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bottomFromText="6005" w:vertAnchor="page" w:horzAnchor="page" w:tblpX="925" w:tblpY="869"/>
        <w:tblW w:w="0" w:type="auto"/>
        <w:tblLook w:val="04A0" w:firstRow="1" w:lastRow="0" w:firstColumn="1" w:lastColumn="0" w:noHBand="0" w:noVBand="1"/>
      </w:tblPr>
      <w:tblGrid>
        <w:gridCol w:w="696"/>
      </w:tblGrid>
      <w:tr w:rsidR="00D51D8C" w:rsidRPr="008F3500" w14:paraId="2542CFE6" w14:textId="77777777" w:rsidTr="00102838">
        <w:trPr>
          <w:cantSplit/>
          <w:trHeight w:hRule="exact" w:val="737"/>
        </w:trPr>
        <w:tc>
          <w:tcPr>
            <w:tcW w:w="649" w:type="dxa"/>
          </w:tcPr>
          <w:p w14:paraId="05B1CDE4" w14:textId="77777777" w:rsidR="00D51D8C" w:rsidRPr="006D42D9" w:rsidRDefault="00D51D8C" w:rsidP="00102838">
            <w:pPr>
              <w:rPr>
                <w:rFonts w:ascii="Republika" w:hAnsi="Republika"/>
                <w:sz w:val="60"/>
                <w:szCs w:val="60"/>
              </w:rPr>
            </w:pPr>
            <w:bookmarkStart w:id="0" w:name="_Hlk47701427"/>
            <w:r w:rsidRPr="002B674E">
              <w:rPr>
                <w:rFonts w:ascii="Republika" w:hAnsi="Republika"/>
                <w:noProof/>
                <w:sz w:val="60"/>
                <w:szCs w:val="60"/>
                <w:lang w:eastAsia="sl-SI"/>
              </w:rPr>
              <w:drawing>
                <wp:inline distT="0" distB="0" distL="0" distR="0" wp14:anchorId="62D63C3E" wp14:editId="4FD1F336">
                  <wp:extent cx="297180" cy="342900"/>
                  <wp:effectExtent l="0" t="0" r="7620" b="0"/>
                  <wp:docPr id="1" name="Slika 1" descr="Opis: Opis: Opis: 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Opis: Opis: Opis: 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1344A6B" w14:textId="77777777" w:rsidR="00D51D8C" w:rsidRPr="006D42D9" w:rsidRDefault="00D51D8C" w:rsidP="00102838">
            <w:pPr>
              <w:rPr>
                <w:rFonts w:ascii="Republika" w:hAnsi="Republika"/>
                <w:sz w:val="60"/>
                <w:szCs w:val="60"/>
              </w:rPr>
            </w:pPr>
          </w:p>
          <w:p w14:paraId="1E17B341" w14:textId="77777777" w:rsidR="00D51D8C" w:rsidRPr="006D42D9" w:rsidRDefault="00D51D8C" w:rsidP="00102838">
            <w:pPr>
              <w:rPr>
                <w:rFonts w:ascii="Republika" w:hAnsi="Republika"/>
                <w:sz w:val="60"/>
                <w:szCs w:val="60"/>
              </w:rPr>
            </w:pPr>
          </w:p>
          <w:p w14:paraId="0E4489ED" w14:textId="77777777" w:rsidR="00D51D8C" w:rsidRPr="006D42D9" w:rsidRDefault="00D51D8C" w:rsidP="00102838">
            <w:pPr>
              <w:rPr>
                <w:rFonts w:ascii="Republika" w:hAnsi="Republika"/>
                <w:sz w:val="60"/>
                <w:szCs w:val="60"/>
              </w:rPr>
            </w:pPr>
          </w:p>
          <w:p w14:paraId="766BFD3F" w14:textId="77777777" w:rsidR="00D51D8C" w:rsidRPr="006D42D9" w:rsidRDefault="00D51D8C" w:rsidP="00102838">
            <w:pPr>
              <w:rPr>
                <w:rFonts w:ascii="Republika" w:hAnsi="Republika"/>
                <w:sz w:val="60"/>
                <w:szCs w:val="60"/>
              </w:rPr>
            </w:pPr>
          </w:p>
          <w:p w14:paraId="27DF43E9" w14:textId="77777777" w:rsidR="00D51D8C" w:rsidRPr="006D42D9" w:rsidRDefault="00D51D8C" w:rsidP="00102838">
            <w:pPr>
              <w:rPr>
                <w:rFonts w:ascii="Republika" w:hAnsi="Republika"/>
                <w:sz w:val="60"/>
                <w:szCs w:val="60"/>
              </w:rPr>
            </w:pPr>
          </w:p>
          <w:p w14:paraId="3B3D1C62" w14:textId="77777777" w:rsidR="00D51D8C" w:rsidRPr="006D42D9" w:rsidRDefault="00D51D8C" w:rsidP="00102838">
            <w:pPr>
              <w:rPr>
                <w:rFonts w:ascii="Republika" w:hAnsi="Republika"/>
                <w:sz w:val="60"/>
                <w:szCs w:val="60"/>
              </w:rPr>
            </w:pPr>
          </w:p>
          <w:p w14:paraId="3276B42B" w14:textId="77777777" w:rsidR="00D51D8C" w:rsidRPr="006D42D9" w:rsidRDefault="00D51D8C" w:rsidP="00102838">
            <w:pPr>
              <w:rPr>
                <w:rFonts w:ascii="Republika" w:hAnsi="Republika"/>
                <w:sz w:val="60"/>
                <w:szCs w:val="60"/>
              </w:rPr>
            </w:pPr>
          </w:p>
          <w:p w14:paraId="0EEAA3ED" w14:textId="77777777" w:rsidR="00D51D8C" w:rsidRPr="006D42D9" w:rsidRDefault="00D51D8C" w:rsidP="00102838">
            <w:pPr>
              <w:rPr>
                <w:rFonts w:ascii="Republika" w:hAnsi="Republika"/>
                <w:sz w:val="60"/>
                <w:szCs w:val="60"/>
              </w:rPr>
            </w:pPr>
          </w:p>
          <w:p w14:paraId="5A9F6774" w14:textId="77777777" w:rsidR="00D51D8C" w:rsidRPr="006D42D9" w:rsidRDefault="00D51D8C" w:rsidP="00102838">
            <w:pPr>
              <w:rPr>
                <w:rFonts w:ascii="Republika" w:hAnsi="Republika"/>
                <w:sz w:val="60"/>
                <w:szCs w:val="60"/>
              </w:rPr>
            </w:pPr>
          </w:p>
          <w:p w14:paraId="3050BB5D" w14:textId="77777777" w:rsidR="00D51D8C" w:rsidRPr="006D42D9" w:rsidRDefault="00D51D8C" w:rsidP="00102838">
            <w:pPr>
              <w:rPr>
                <w:rFonts w:ascii="Republika" w:hAnsi="Republika"/>
                <w:sz w:val="60"/>
                <w:szCs w:val="60"/>
              </w:rPr>
            </w:pPr>
          </w:p>
          <w:p w14:paraId="243099AE" w14:textId="77777777" w:rsidR="00D51D8C" w:rsidRPr="006D42D9" w:rsidRDefault="00D51D8C" w:rsidP="00102838">
            <w:pPr>
              <w:rPr>
                <w:rFonts w:ascii="Republika" w:hAnsi="Republika"/>
                <w:sz w:val="60"/>
                <w:szCs w:val="60"/>
              </w:rPr>
            </w:pPr>
          </w:p>
          <w:p w14:paraId="77847935" w14:textId="77777777" w:rsidR="00D51D8C" w:rsidRPr="006D42D9" w:rsidRDefault="00D51D8C" w:rsidP="00102838">
            <w:pPr>
              <w:rPr>
                <w:rFonts w:ascii="Republika" w:hAnsi="Republika"/>
                <w:sz w:val="60"/>
                <w:szCs w:val="60"/>
              </w:rPr>
            </w:pPr>
          </w:p>
          <w:p w14:paraId="302ACDA8" w14:textId="77777777" w:rsidR="00D51D8C" w:rsidRPr="006D42D9" w:rsidRDefault="00D51D8C" w:rsidP="00102838">
            <w:pPr>
              <w:rPr>
                <w:rFonts w:ascii="Republika" w:hAnsi="Republika"/>
                <w:sz w:val="60"/>
                <w:szCs w:val="60"/>
              </w:rPr>
            </w:pPr>
          </w:p>
          <w:p w14:paraId="752072FB" w14:textId="77777777" w:rsidR="00D51D8C" w:rsidRPr="006D42D9" w:rsidRDefault="00D51D8C" w:rsidP="00102838">
            <w:pPr>
              <w:rPr>
                <w:rFonts w:ascii="Republika" w:hAnsi="Republika"/>
                <w:sz w:val="60"/>
                <w:szCs w:val="60"/>
              </w:rPr>
            </w:pPr>
          </w:p>
          <w:p w14:paraId="78E7F5ED" w14:textId="77777777" w:rsidR="00D51D8C" w:rsidRDefault="00D51D8C" w:rsidP="00102838">
            <w:pPr>
              <w:rPr>
                <w:rFonts w:ascii="Republika" w:hAnsi="Republika"/>
                <w:sz w:val="60"/>
                <w:szCs w:val="60"/>
              </w:rPr>
            </w:pPr>
          </w:p>
          <w:p w14:paraId="75D270EB" w14:textId="77777777" w:rsidR="00D51D8C" w:rsidRPr="006D42D9" w:rsidRDefault="00D51D8C" w:rsidP="00102838">
            <w:pPr>
              <w:rPr>
                <w:rFonts w:ascii="Republika" w:hAnsi="Republika"/>
                <w:sz w:val="60"/>
                <w:szCs w:val="60"/>
              </w:rPr>
            </w:pPr>
          </w:p>
        </w:tc>
      </w:tr>
    </w:tbl>
    <w:p w14:paraId="0F2E6D05" w14:textId="77777777" w:rsidR="00D51D8C" w:rsidRPr="001360AB" w:rsidRDefault="00D51D8C" w:rsidP="00D51D8C">
      <w:pPr>
        <w:autoSpaceDE w:val="0"/>
        <w:adjustRightInd w:val="0"/>
        <w:spacing w:line="240" w:lineRule="auto"/>
        <w:rPr>
          <w:rFonts w:ascii="Republika" w:hAnsi="Republika"/>
          <w:szCs w:val="20"/>
        </w:rPr>
      </w:pPr>
      <w:r w:rsidRPr="001360AB">
        <w:rPr>
          <w:rFonts w:ascii="Republika" w:hAnsi="Republika"/>
          <w:noProof/>
          <w:szCs w:val="20"/>
          <w:lang w:eastAsia="sl-SI"/>
        </w:rPr>
        <mc:AlternateContent>
          <mc:Choice Requires="wps">
            <w:drawing>
              <wp:anchor distT="4294967293" distB="4294967293" distL="114300" distR="114300" simplePos="0" relativeHeight="251659264" behindDoc="1" locked="0" layoutInCell="0" allowOverlap="1" wp14:anchorId="446C2C8B" wp14:editId="04F5A6BE">
                <wp:simplePos x="0" y="0"/>
                <wp:positionH relativeFrom="column">
                  <wp:posOffset>-431800</wp:posOffset>
                </wp:positionH>
                <wp:positionV relativeFrom="page">
                  <wp:posOffset>3600449</wp:posOffset>
                </wp:positionV>
                <wp:extent cx="252095" cy="0"/>
                <wp:effectExtent l="0" t="0" r="33655" b="19050"/>
                <wp:wrapNone/>
                <wp:docPr id="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209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4282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3709B7" id="Line 11" o:spid="_x0000_s1026" style="position:absolute;z-index:-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" o:allowincell="f" strokecolor="#428299" strokeweight=".5pt">
                <w10:wrap anchory="page"/>
              </v:line>
            </w:pict>
          </mc:Fallback>
        </mc:AlternateContent>
      </w:r>
      <w:r w:rsidRPr="001360AB">
        <w:rPr>
          <w:rFonts w:ascii="Republika" w:hAnsi="Republika"/>
          <w:szCs w:val="20"/>
        </w:rPr>
        <w:t>REPUBLIKA SLOVENIJA</w:t>
      </w:r>
    </w:p>
    <w:p w14:paraId="031910B8" w14:textId="77777777" w:rsidR="00D51D8C" w:rsidRPr="001360AB" w:rsidRDefault="00D51D8C" w:rsidP="00D51D8C">
      <w:pPr>
        <w:pStyle w:val="Glava"/>
        <w:tabs>
          <w:tab w:val="left" w:pos="5112"/>
        </w:tabs>
        <w:spacing w:line="240" w:lineRule="exact"/>
        <w:rPr>
          <w:rFonts w:ascii="Republika" w:hAnsi="Republika"/>
          <w:b/>
          <w:caps/>
          <w:szCs w:val="20"/>
        </w:rPr>
      </w:pPr>
      <w:r w:rsidRPr="001360AB">
        <w:rPr>
          <w:rFonts w:ascii="Republika" w:hAnsi="Republika"/>
          <w:b/>
          <w:caps/>
          <w:szCs w:val="20"/>
        </w:rPr>
        <w:t>Služba vlade republike sloven</w:t>
      </w:r>
      <w:r>
        <w:rPr>
          <w:rFonts w:ascii="Republika" w:hAnsi="Republika"/>
          <w:b/>
          <w:caps/>
          <w:szCs w:val="20"/>
        </w:rPr>
        <w:t>ije za</w:t>
      </w:r>
    </w:p>
    <w:p w14:paraId="73A30349" w14:textId="77777777" w:rsidR="00D51D8C" w:rsidRPr="001360AB" w:rsidRDefault="00D51D8C" w:rsidP="00D51D8C">
      <w:pPr>
        <w:pStyle w:val="Glava"/>
        <w:tabs>
          <w:tab w:val="left" w:pos="5112"/>
        </w:tabs>
        <w:spacing w:after="120" w:line="240" w:lineRule="exact"/>
        <w:rPr>
          <w:rFonts w:ascii="Republika" w:hAnsi="Republika"/>
          <w:b/>
          <w:caps/>
          <w:szCs w:val="20"/>
        </w:rPr>
      </w:pPr>
      <w:r>
        <w:rPr>
          <w:rFonts w:ascii="Republika" w:hAnsi="Republika"/>
          <w:b/>
          <w:caps/>
          <w:szCs w:val="20"/>
        </w:rPr>
        <w:t>DIGITALNO PREOBRAZBO</w:t>
      </w:r>
    </w:p>
    <w:p w14:paraId="4FC1FA50" w14:textId="77777777" w:rsidR="00D51D8C" w:rsidRPr="00373E3D" w:rsidRDefault="00D51D8C" w:rsidP="00D51D8C">
      <w:pPr>
        <w:pStyle w:val="Glava"/>
        <w:tabs>
          <w:tab w:val="left" w:pos="5112"/>
        </w:tabs>
        <w:spacing w:line="240" w:lineRule="exact"/>
        <w:rPr>
          <w:rFonts w:ascii="Republika" w:hAnsi="Republika"/>
          <w:b/>
          <w:caps/>
        </w:rPr>
      </w:pPr>
      <w:r>
        <w:rPr>
          <w:rFonts w:cs="Arial"/>
          <w:sz w:val="16"/>
        </w:rPr>
        <w:t>Gregorčičeva ulica 25</w:t>
      </w:r>
      <w:r w:rsidRPr="008F3500">
        <w:rPr>
          <w:rFonts w:cs="Arial"/>
          <w:sz w:val="16"/>
        </w:rPr>
        <w:t xml:space="preserve">, </w:t>
      </w:r>
      <w:r>
        <w:rPr>
          <w:rFonts w:cs="Arial"/>
          <w:sz w:val="16"/>
        </w:rPr>
        <w:t>1000 Ljubljana</w:t>
      </w:r>
      <w:r w:rsidRPr="008F3500">
        <w:rPr>
          <w:rFonts w:cs="Arial"/>
          <w:sz w:val="16"/>
        </w:rPr>
        <w:tab/>
        <w:t xml:space="preserve">T: </w:t>
      </w:r>
      <w:r>
        <w:rPr>
          <w:rFonts w:cs="Arial"/>
          <w:sz w:val="16"/>
        </w:rPr>
        <w:t>01 478 1772</w:t>
      </w:r>
    </w:p>
    <w:p w14:paraId="5FACA41B" w14:textId="77777777" w:rsidR="00D51D8C" w:rsidRPr="008F3500" w:rsidRDefault="00D51D8C" w:rsidP="00D51D8C">
      <w:pPr>
        <w:pStyle w:val="Glava"/>
        <w:tabs>
          <w:tab w:val="left" w:pos="5112"/>
        </w:tabs>
        <w:spacing w:line="240" w:lineRule="exact"/>
        <w:rPr>
          <w:rFonts w:cs="Arial"/>
          <w:sz w:val="16"/>
        </w:rPr>
      </w:pPr>
      <w:r w:rsidRPr="008F3500">
        <w:rPr>
          <w:rFonts w:cs="Arial"/>
          <w:sz w:val="16"/>
        </w:rPr>
        <w:tab/>
        <w:t xml:space="preserve">E: </w:t>
      </w:r>
      <w:r>
        <w:rPr>
          <w:rFonts w:cs="Arial"/>
          <w:sz w:val="16"/>
        </w:rPr>
        <w:t>gp.sdp@gov.si</w:t>
      </w:r>
    </w:p>
    <w:p w14:paraId="7D207FDD" w14:textId="77777777" w:rsidR="00D51D8C" w:rsidRDefault="00D51D8C" w:rsidP="00D51D8C">
      <w:pPr>
        <w:pStyle w:val="Glava"/>
        <w:tabs>
          <w:tab w:val="left" w:pos="5112"/>
        </w:tabs>
        <w:spacing w:line="240" w:lineRule="exact"/>
        <w:rPr>
          <w:rFonts w:cs="Arial"/>
          <w:sz w:val="16"/>
        </w:rPr>
      </w:pPr>
      <w:r w:rsidRPr="008F3500">
        <w:rPr>
          <w:rFonts w:cs="Arial"/>
          <w:sz w:val="16"/>
        </w:rPr>
        <w:tab/>
      </w:r>
      <w:r>
        <w:rPr>
          <w:rFonts w:cs="Arial"/>
          <w:sz w:val="16"/>
        </w:rPr>
        <w:t>www.sdp.gov.si</w:t>
      </w:r>
    </w:p>
    <w:p w14:paraId="79455334" w14:textId="60512FD4" w:rsidR="00D51D8C" w:rsidRDefault="00D51D8C" w:rsidP="00D51D8C">
      <w:pPr>
        <w:pStyle w:val="Glava"/>
        <w:tabs>
          <w:tab w:val="left" w:pos="5112"/>
        </w:tabs>
        <w:spacing w:line="240" w:lineRule="exact"/>
        <w:rPr>
          <w:rFonts w:cs="Arial"/>
          <w:sz w:val="16"/>
        </w:rPr>
      </w:pPr>
    </w:p>
    <w:p w14:paraId="25A4B35B" w14:textId="77777777" w:rsidR="00D51D8C" w:rsidRDefault="00D51D8C" w:rsidP="00D51D8C">
      <w:pPr>
        <w:pStyle w:val="Glava"/>
        <w:tabs>
          <w:tab w:val="left" w:pos="5112"/>
        </w:tabs>
        <w:spacing w:line="240" w:lineRule="exact"/>
        <w:rPr>
          <w:rFonts w:cs="Arial"/>
          <w:sz w:val="16"/>
        </w:rPr>
      </w:pPr>
    </w:p>
    <w:tbl>
      <w:tblPr>
        <w:tblW w:w="9263" w:type="dxa"/>
        <w:tblInd w:w="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"/>
        <w:gridCol w:w="1448"/>
        <w:gridCol w:w="489"/>
        <w:gridCol w:w="847"/>
        <w:gridCol w:w="1383"/>
        <w:gridCol w:w="417"/>
        <w:gridCol w:w="912"/>
        <w:gridCol w:w="600"/>
        <w:gridCol w:w="76"/>
        <w:gridCol w:w="668"/>
        <w:gridCol w:w="52"/>
        <w:gridCol w:w="1714"/>
        <w:gridCol w:w="494"/>
        <w:gridCol w:w="63"/>
      </w:tblGrid>
      <w:tr w:rsidR="009806AA" w:rsidRPr="00AE1F83" w14:paraId="3E5E6091" w14:textId="77777777" w:rsidTr="00692FDB">
        <w:trPr>
          <w:gridBefore w:val="1"/>
          <w:gridAfter w:val="6"/>
          <w:wBefore w:w="100" w:type="dxa"/>
          <w:wAfter w:w="3067" w:type="dxa"/>
        </w:trPr>
        <w:tc>
          <w:tcPr>
            <w:tcW w:w="6096" w:type="dxa"/>
            <w:gridSpan w:val="7"/>
          </w:tcPr>
          <w:p w14:paraId="08C9BCD8" w14:textId="563E4E42" w:rsidR="009806AA" w:rsidRPr="00114572" w:rsidRDefault="009806AA" w:rsidP="00692FDB">
            <w:pPr>
              <w:overflowPunct w:val="0"/>
              <w:autoSpaceDE w:val="0"/>
              <w:adjustRightInd w:val="0"/>
              <w:spacing w:after="0" w:line="260" w:lineRule="exact"/>
              <w:rPr>
                <w:rFonts w:ascii="Arial" w:eastAsia="Times New Roman" w:hAnsi="Arial"/>
                <w:sz w:val="20"/>
                <w:szCs w:val="20"/>
                <w:lang w:eastAsia="sl-SI"/>
              </w:rPr>
            </w:pPr>
            <w:r w:rsidRPr="0011457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Številka: </w:t>
            </w:r>
            <w:r w:rsidR="00114572" w:rsidRPr="00114572">
              <w:rPr>
                <w:rFonts w:ascii="Arial" w:hAnsi="Arial" w:cs="Arial"/>
                <w:sz w:val="20"/>
                <w:szCs w:val="20"/>
              </w:rPr>
              <w:t>IPP 007-33/2022-</w:t>
            </w:r>
            <w:r w:rsidR="00A5740B"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9806AA" w:rsidRPr="00AE1F83" w14:paraId="5E76740E" w14:textId="77777777" w:rsidTr="00692FDB">
        <w:trPr>
          <w:gridBefore w:val="1"/>
          <w:gridAfter w:val="6"/>
          <w:wBefore w:w="100" w:type="dxa"/>
          <w:wAfter w:w="3067" w:type="dxa"/>
        </w:trPr>
        <w:tc>
          <w:tcPr>
            <w:tcW w:w="6096" w:type="dxa"/>
            <w:gridSpan w:val="7"/>
          </w:tcPr>
          <w:p w14:paraId="45AB7A0F" w14:textId="0F199B01" w:rsidR="009806AA" w:rsidRPr="00AE1F83" w:rsidRDefault="009806AA" w:rsidP="00692FDB">
            <w:pPr>
              <w:overflowPunct w:val="0"/>
              <w:autoSpaceDE w:val="0"/>
              <w:adjustRightInd w:val="0"/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Ljubljana, </w:t>
            </w:r>
            <w:r w:rsidR="00BF5AB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17</w:t>
            </w:r>
            <w:r w:rsidR="001F71C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. marec</w:t>
            </w:r>
            <w:r w:rsidR="00EC4FB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202</w:t>
            </w:r>
            <w:r w:rsidR="00EC4FB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</w:t>
            </w:r>
          </w:p>
        </w:tc>
      </w:tr>
      <w:tr w:rsidR="009806AA" w:rsidRPr="00AE1F83" w14:paraId="5268D12F" w14:textId="77777777" w:rsidTr="00692FDB">
        <w:trPr>
          <w:gridBefore w:val="1"/>
          <w:gridAfter w:val="6"/>
          <w:wBefore w:w="100" w:type="dxa"/>
          <w:wAfter w:w="3067" w:type="dxa"/>
        </w:trPr>
        <w:tc>
          <w:tcPr>
            <w:tcW w:w="6096" w:type="dxa"/>
            <w:gridSpan w:val="7"/>
          </w:tcPr>
          <w:p w14:paraId="014F186D" w14:textId="77777777" w:rsidR="009806AA" w:rsidRPr="007D4DB7" w:rsidRDefault="009806AA" w:rsidP="00692FDB">
            <w:pPr>
              <w:overflowPunct w:val="0"/>
              <w:autoSpaceDE w:val="0"/>
              <w:adjustRightInd w:val="0"/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D7796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EVA </w:t>
            </w:r>
            <w:r w:rsidR="00EA30D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2022-1545-0001</w:t>
            </w:r>
          </w:p>
        </w:tc>
      </w:tr>
      <w:tr w:rsidR="009806AA" w:rsidRPr="00AE1F83" w14:paraId="6A88C780" w14:textId="77777777" w:rsidTr="00692FDB">
        <w:trPr>
          <w:gridBefore w:val="1"/>
          <w:gridAfter w:val="6"/>
          <w:wBefore w:w="100" w:type="dxa"/>
          <w:wAfter w:w="3067" w:type="dxa"/>
        </w:trPr>
        <w:tc>
          <w:tcPr>
            <w:tcW w:w="6096" w:type="dxa"/>
            <w:gridSpan w:val="7"/>
          </w:tcPr>
          <w:p w14:paraId="1A2DCBC6" w14:textId="77777777" w:rsidR="009806AA" w:rsidRPr="00AE1F83" w:rsidRDefault="009806AA" w:rsidP="00692FDB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9EF25BF" w14:textId="77777777" w:rsidR="009806AA" w:rsidRPr="00AE1F83" w:rsidRDefault="009806AA" w:rsidP="00692FDB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>GENERALNI SEKRETARIAT VLADE REPUBLIKE SLOVENIJE</w:t>
            </w:r>
          </w:p>
          <w:p w14:paraId="168800C8" w14:textId="77777777" w:rsidR="009806AA" w:rsidRPr="00AE1F83" w:rsidRDefault="00D51D8C" w:rsidP="00692FDB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hyperlink r:id="rId9" w:history="1">
              <w:r w:rsidR="009806AA" w:rsidRPr="00AE1F83">
                <w:rPr>
                  <w:rFonts w:ascii="Arial" w:eastAsia="Times New Roman" w:hAnsi="Arial"/>
                  <w:color w:val="0000FF"/>
                  <w:sz w:val="20"/>
                  <w:szCs w:val="20"/>
                  <w:u w:val="single"/>
                </w:rPr>
                <w:t>Gp.gs@gov.si</w:t>
              </w:r>
            </w:hyperlink>
          </w:p>
          <w:p w14:paraId="7A92BDD0" w14:textId="77777777" w:rsidR="009806AA" w:rsidRPr="00AE1F83" w:rsidRDefault="009806AA" w:rsidP="00692FDB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806AA" w:rsidRPr="00AE1F83" w14:paraId="53EAD7DC" w14:textId="77777777" w:rsidTr="00692FDB">
        <w:trPr>
          <w:gridBefore w:val="1"/>
          <w:wBefore w:w="100" w:type="dxa"/>
        </w:trPr>
        <w:tc>
          <w:tcPr>
            <w:tcW w:w="9163" w:type="dxa"/>
            <w:gridSpan w:val="13"/>
          </w:tcPr>
          <w:p w14:paraId="1C5A6BEB" w14:textId="33457D02" w:rsidR="009806AA" w:rsidRPr="009F3C15" w:rsidRDefault="009806AA" w:rsidP="000F59B3">
            <w:pPr>
              <w:pStyle w:val="naslovpredpisa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F3C15">
              <w:rPr>
                <w:rFonts w:ascii="Arial" w:hAnsi="Arial" w:cs="Arial"/>
                <w:b/>
                <w:sz w:val="20"/>
                <w:szCs w:val="20"/>
              </w:rPr>
              <w:t xml:space="preserve">ZADEVA: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Predlog </w:t>
            </w:r>
            <w:r w:rsidRPr="0015512B">
              <w:rPr>
                <w:rFonts w:ascii="Arial" w:hAnsi="Arial" w:cs="Arial"/>
                <w:b/>
                <w:sz w:val="20"/>
                <w:szCs w:val="20"/>
              </w:rPr>
              <w:t xml:space="preserve">Uredbe </w:t>
            </w:r>
            <w:r w:rsidRPr="0082008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 določitvi vzorca izjave o dostopnosti glede skladnosti spletišč in mobilnih aplikacij z zahtevami glede dostopnosti </w:t>
            </w:r>
            <w:r w:rsidR="000F59B3">
              <w:rPr>
                <w:rFonts w:ascii="Arial" w:hAnsi="Arial" w:cs="Arial"/>
                <w:b/>
                <w:bCs/>
                <w:sz w:val="20"/>
                <w:szCs w:val="20"/>
              </w:rPr>
              <w:t>ter</w:t>
            </w:r>
            <w:r w:rsidR="000F59B3" w:rsidRPr="0082008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820087">
              <w:rPr>
                <w:rFonts w:ascii="Arial" w:hAnsi="Arial" w:cs="Arial"/>
                <w:b/>
                <w:bCs/>
                <w:sz w:val="20"/>
                <w:szCs w:val="20"/>
              </w:rPr>
              <w:t>o metodologiji spremljanja skladnosti spletišč in mobilnih aplikacij</w:t>
            </w:r>
            <w:r>
              <w:t xml:space="preserve"> </w:t>
            </w:r>
            <w:r w:rsidRPr="009F3C15">
              <w:rPr>
                <w:rFonts w:ascii="Arial" w:hAnsi="Arial" w:cs="Arial"/>
                <w:b/>
                <w:sz w:val="20"/>
                <w:szCs w:val="20"/>
              </w:rPr>
              <w:t xml:space="preserve">– predlog za obravnavo </w:t>
            </w:r>
          </w:p>
        </w:tc>
      </w:tr>
      <w:tr w:rsidR="009806AA" w:rsidRPr="00AE1F83" w14:paraId="738896CE" w14:textId="77777777" w:rsidTr="00692FDB">
        <w:trPr>
          <w:gridBefore w:val="1"/>
          <w:wBefore w:w="100" w:type="dxa"/>
        </w:trPr>
        <w:tc>
          <w:tcPr>
            <w:tcW w:w="9163" w:type="dxa"/>
            <w:gridSpan w:val="13"/>
          </w:tcPr>
          <w:p w14:paraId="7367E351" w14:textId="77777777" w:rsidR="009806AA" w:rsidRPr="00AE1F83" w:rsidRDefault="009806AA" w:rsidP="00692FDB">
            <w:pPr>
              <w:overflowPunct w:val="0"/>
              <w:autoSpaceDE w:val="0"/>
              <w:adjustRightInd w:val="0"/>
              <w:spacing w:after="0" w:line="260" w:lineRule="exact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1. Predlog sklepov vlade:</w:t>
            </w:r>
          </w:p>
        </w:tc>
      </w:tr>
      <w:tr w:rsidR="009806AA" w:rsidRPr="00AE1F83" w14:paraId="40426A9D" w14:textId="77777777" w:rsidTr="00692FDB">
        <w:trPr>
          <w:gridBefore w:val="1"/>
          <w:wBefore w:w="100" w:type="dxa"/>
        </w:trPr>
        <w:tc>
          <w:tcPr>
            <w:tcW w:w="9163" w:type="dxa"/>
            <w:gridSpan w:val="13"/>
          </w:tcPr>
          <w:p w14:paraId="5A0E4AC1" w14:textId="6EECD7A4" w:rsidR="009806AA" w:rsidRPr="00D769DD" w:rsidRDefault="009806AA" w:rsidP="00692FDB">
            <w:pPr>
              <w:overflowPunct w:val="0"/>
              <w:autoSpaceDE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D769DD">
              <w:rPr>
                <w:rFonts w:ascii="Arial" w:hAnsi="Arial" w:cs="Arial"/>
                <w:sz w:val="20"/>
                <w:szCs w:val="20"/>
                <w:lang w:eastAsia="sl-SI"/>
              </w:rPr>
              <w:t xml:space="preserve">Na podlagi sedmega odstavka 21. člena Zakona o Vladi Republike Slovenije (Uradni list RS, št. 24/05 – uradno prečiščeno besedilo, 109/08, 38/10 – ZUKN, 8/12, 21/13, 47/13 – ZDU-1G in 65/14 in 55/17) je Vlada Republike Slovenije na … seji … sprejela </w:t>
            </w:r>
          </w:p>
          <w:p w14:paraId="7156B9EF" w14:textId="77777777" w:rsidR="009806AA" w:rsidRDefault="009806AA" w:rsidP="00692FDB">
            <w:pPr>
              <w:overflowPunct w:val="0"/>
              <w:autoSpaceDE w:val="0"/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  <w:p w14:paraId="2727EE47" w14:textId="77777777" w:rsidR="009806AA" w:rsidRPr="00D769DD" w:rsidRDefault="009806AA" w:rsidP="00692FDB">
            <w:pPr>
              <w:overflowPunct w:val="0"/>
              <w:autoSpaceDE w:val="0"/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D769DD">
              <w:rPr>
                <w:rFonts w:ascii="Arial" w:hAnsi="Arial" w:cs="Arial"/>
                <w:sz w:val="20"/>
                <w:szCs w:val="20"/>
                <w:lang w:eastAsia="sl-SI"/>
              </w:rPr>
              <w:t>SKLEP</w:t>
            </w:r>
          </w:p>
          <w:p w14:paraId="41ECD55C" w14:textId="2F01A503" w:rsidR="009806AA" w:rsidRPr="00D769DD" w:rsidRDefault="009806AA" w:rsidP="00692FDB">
            <w:pPr>
              <w:overflowPunct w:val="0"/>
              <w:autoSpaceDE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D769DD">
              <w:rPr>
                <w:rFonts w:ascii="Arial" w:hAnsi="Arial" w:cs="Arial"/>
                <w:sz w:val="20"/>
                <w:szCs w:val="20"/>
                <w:lang w:eastAsia="sl-SI"/>
              </w:rPr>
              <w:t xml:space="preserve">Vlada Republike Slovenije je 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izdala</w:t>
            </w:r>
            <w:r w:rsidRPr="00D769DD">
              <w:rPr>
                <w:rFonts w:ascii="Arial" w:hAnsi="Arial" w:cs="Arial"/>
                <w:sz w:val="20"/>
                <w:szCs w:val="20"/>
                <w:lang w:eastAsia="sl-SI"/>
              </w:rPr>
              <w:t xml:space="preserve"> </w:t>
            </w:r>
            <w:r w:rsidRPr="00326D64">
              <w:rPr>
                <w:rFonts w:ascii="Arial" w:hAnsi="Arial" w:cs="Arial"/>
                <w:sz w:val="20"/>
                <w:szCs w:val="20"/>
                <w:lang w:eastAsia="sl-SI"/>
              </w:rPr>
              <w:t>Uredbo o</w:t>
            </w:r>
            <w:r w:rsidRPr="00A036C5">
              <w:rPr>
                <w:rFonts w:ascii="Arial" w:hAnsi="Arial" w:cs="Arial"/>
                <w:bCs/>
                <w:sz w:val="20"/>
                <w:szCs w:val="20"/>
              </w:rPr>
              <w:t xml:space="preserve"> določitvi vzorca izjave o dostopnosti glede skladnosti spletišč in mobilnih aplikacij z zahtevami glede dostopnosti </w:t>
            </w:r>
            <w:r w:rsidR="000F59B3">
              <w:rPr>
                <w:rFonts w:ascii="Arial" w:hAnsi="Arial" w:cs="Arial"/>
                <w:bCs/>
                <w:sz w:val="20"/>
                <w:szCs w:val="20"/>
              </w:rPr>
              <w:t>ter</w:t>
            </w:r>
            <w:r w:rsidR="000F59B3" w:rsidRPr="00A036C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A036C5">
              <w:rPr>
                <w:rFonts w:ascii="Arial" w:hAnsi="Arial" w:cs="Arial"/>
                <w:bCs/>
                <w:sz w:val="20"/>
                <w:szCs w:val="20"/>
              </w:rPr>
              <w:t>o metodologiji spremljanja skladnosti spletišč in mobilnih aplikacij</w:t>
            </w:r>
            <w:r w:rsidR="00063E2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593CDB">
              <w:rPr>
                <w:rFonts w:ascii="Arial" w:hAnsi="Arial" w:cs="Arial"/>
                <w:bCs/>
                <w:sz w:val="20"/>
                <w:szCs w:val="20"/>
              </w:rPr>
              <w:t xml:space="preserve">ter jo objavi v </w:t>
            </w:r>
            <w:r w:rsidR="00063E2E">
              <w:rPr>
                <w:rFonts w:ascii="Arial" w:hAnsi="Arial" w:cs="Arial"/>
                <w:bCs/>
                <w:sz w:val="20"/>
                <w:szCs w:val="20"/>
              </w:rPr>
              <w:t>Uradnem listu Republike Slovenije</w:t>
            </w:r>
            <w:r w:rsidRPr="0015512B">
              <w:rPr>
                <w:rFonts w:ascii="Arial" w:hAnsi="Arial" w:cs="Arial"/>
                <w:sz w:val="20"/>
                <w:szCs w:val="20"/>
                <w:lang w:eastAsia="sl-SI"/>
              </w:rPr>
              <w:t>.</w:t>
            </w:r>
          </w:p>
          <w:p w14:paraId="35C213C6" w14:textId="77777777" w:rsidR="009806AA" w:rsidRPr="00D769DD" w:rsidRDefault="009806AA" w:rsidP="00692FDB">
            <w:pPr>
              <w:overflowPunct w:val="0"/>
              <w:autoSpaceDE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  <w:p w14:paraId="717D553D" w14:textId="1B392DD8" w:rsidR="009806AA" w:rsidRPr="0071213D" w:rsidRDefault="008406F4" w:rsidP="00692FDB">
            <w:pPr>
              <w:overflowPunct w:val="0"/>
              <w:autoSpaceDE w:val="0"/>
              <w:adjustRightInd w:val="0"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 xml:space="preserve">                                               </w:t>
            </w:r>
            <w:r w:rsidR="000F59B3">
              <w:rPr>
                <w:rFonts w:ascii="Arial" w:hAnsi="Arial" w:cs="Arial"/>
                <w:sz w:val="20"/>
                <w:szCs w:val="20"/>
                <w:lang w:eastAsia="sl-SI"/>
              </w:rPr>
              <w:t>M</w:t>
            </w:r>
            <w:r w:rsidR="009806AA" w:rsidRPr="0071213D">
              <w:rPr>
                <w:rFonts w:ascii="Arial" w:hAnsi="Arial" w:cs="Arial"/>
                <w:sz w:val="20"/>
                <w:szCs w:val="20"/>
                <w:lang w:eastAsia="sl-SI"/>
              </w:rPr>
              <w:t xml:space="preserve">ag. Janja Garvas Hočevar </w:t>
            </w:r>
          </w:p>
          <w:p w14:paraId="703BFBD8" w14:textId="31C550DA" w:rsidR="009806AA" w:rsidRPr="008370D8" w:rsidRDefault="008406F4" w:rsidP="00692FDB">
            <w:pPr>
              <w:overflowPunct w:val="0"/>
              <w:autoSpaceDE w:val="0"/>
              <w:adjustRightInd w:val="0"/>
              <w:spacing w:line="240" w:lineRule="auto"/>
              <w:jc w:val="both"/>
              <w:rPr>
                <w:rFonts w:cs="Arial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 xml:space="preserve">                                           </w:t>
            </w:r>
            <w:r w:rsidR="009806AA" w:rsidRPr="0071213D">
              <w:rPr>
                <w:rFonts w:ascii="Arial" w:hAnsi="Arial" w:cs="Arial"/>
                <w:sz w:val="20"/>
                <w:szCs w:val="20"/>
                <w:lang w:eastAsia="sl-SI"/>
              </w:rPr>
              <w:t xml:space="preserve"> vršilka dolžnosti generalnega sekretarja</w:t>
            </w:r>
          </w:p>
          <w:p w14:paraId="483982E2" w14:textId="77777777" w:rsidR="009806AA" w:rsidRDefault="009806AA" w:rsidP="00692FDB">
            <w:pPr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  <w:p w14:paraId="615EE3DA" w14:textId="77777777" w:rsidR="009806AA" w:rsidRDefault="009806AA" w:rsidP="00692FDB">
            <w:pPr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D769DD">
              <w:rPr>
                <w:rFonts w:ascii="Arial" w:hAnsi="Arial" w:cs="Arial"/>
                <w:sz w:val="20"/>
                <w:szCs w:val="20"/>
                <w:lang w:eastAsia="sl-SI"/>
              </w:rPr>
              <w:t xml:space="preserve">Sklep prejmejo: </w:t>
            </w:r>
          </w:p>
          <w:p w14:paraId="1058148A" w14:textId="7E706687" w:rsidR="009806AA" w:rsidRDefault="009806AA" w:rsidP="00692FDB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84335F">
              <w:rPr>
                <w:iCs/>
                <w:sz w:val="20"/>
                <w:szCs w:val="20"/>
              </w:rPr>
              <w:t>Služba Vlade R</w:t>
            </w:r>
            <w:r w:rsidR="002D17B8">
              <w:rPr>
                <w:iCs/>
                <w:sz w:val="20"/>
                <w:szCs w:val="20"/>
              </w:rPr>
              <w:t xml:space="preserve">epublike </w:t>
            </w:r>
            <w:r w:rsidRPr="0084335F">
              <w:rPr>
                <w:iCs/>
                <w:sz w:val="20"/>
                <w:szCs w:val="20"/>
              </w:rPr>
              <w:t>S</w:t>
            </w:r>
            <w:r w:rsidR="002D17B8">
              <w:rPr>
                <w:iCs/>
                <w:sz w:val="20"/>
                <w:szCs w:val="20"/>
              </w:rPr>
              <w:t>lovenije</w:t>
            </w:r>
            <w:r w:rsidRPr="0084335F">
              <w:rPr>
                <w:iCs/>
                <w:sz w:val="20"/>
                <w:szCs w:val="20"/>
              </w:rPr>
              <w:t xml:space="preserve"> za digitalno preobrazbo</w:t>
            </w:r>
            <w:r w:rsidR="002D17B8">
              <w:rPr>
                <w:iCs/>
                <w:sz w:val="20"/>
                <w:szCs w:val="20"/>
              </w:rPr>
              <w:t>,</w:t>
            </w:r>
          </w:p>
          <w:p w14:paraId="1E18ACA7" w14:textId="391A3BC2" w:rsidR="009806AA" w:rsidRDefault="009806AA" w:rsidP="00692FDB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Ministrstvo za javno upravo</w:t>
            </w:r>
            <w:r w:rsidR="00C66B3E">
              <w:rPr>
                <w:iCs/>
                <w:sz w:val="20"/>
                <w:szCs w:val="20"/>
              </w:rPr>
              <w:t xml:space="preserve"> RS</w:t>
            </w:r>
            <w:r w:rsidR="002D17B8">
              <w:rPr>
                <w:iCs/>
                <w:sz w:val="20"/>
                <w:szCs w:val="20"/>
              </w:rPr>
              <w:t>,</w:t>
            </w:r>
          </w:p>
          <w:p w14:paraId="33A45730" w14:textId="438D0AAE" w:rsidR="009806AA" w:rsidRDefault="009806AA" w:rsidP="00692FDB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lastRenderedPageBreak/>
              <w:t xml:space="preserve">Služba Vlade </w:t>
            </w:r>
            <w:r w:rsidR="002D17B8" w:rsidRPr="0084335F">
              <w:rPr>
                <w:iCs/>
                <w:sz w:val="20"/>
                <w:szCs w:val="20"/>
              </w:rPr>
              <w:t>R</w:t>
            </w:r>
            <w:r w:rsidR="002D17B8">
              <w:rPr>
                <w:iCs/>
                <w:sz w:val="20"/>
                <w:szCs w:val="20"/>
              </w:rPr>
              <w:t xml:space="preserve">epublike </w:t>
            </w:r>
            <w:r w:rsidR="002D17B8" w:rsidRPr="0084335F">
              <w:rPr>
                <w:iCs/>
                <w:sz w:val="20"/>
                <w:szCs w:val="20"/>
              </w:rPr>
              <w:t>S</w:t>
            </w:r>
            <w:r w:rsidR="002D17B8">
              <w:rPr>
                <w:iCs/>
                <w:sz w:val="20"/>
                <w:szCs w:val="20"/>
              </w:rPr>
              <w:t>lovenije</w:t>
            </w:r>
            <w:r>
              <w:rPr>
                <w:iCs/>
                <w:sz w:val="20"/>
                <w:szCs w:val="20"/>
              </w:rPr>
              <w:t xml:space="preserve"> za zakonodajo</w:t>
            </w:r>
            <w:r w:rsidR="002D17B8">
              <w:rPr>
                <w:iCs/>
                <w:sz w:val="20"/>
                <w:szCs w:val="20"/>
              </w:rPr>
              <w:t>,</w:t>
            </w:r>
          </w:p>
          <w:p w14:paraId="42B1A215" w14:textId="6B0CFDE3" w:rsidR="0076556A" w:rsidRDefault="0076556A" w:rsidP="00692FDB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Ministrstvo za finance</w:t>
            </w:r>
            <w:r w:rsidR="00C66B3E">
              <w:rPr>
                <w:iCs/>
                <w:sz w:val="20"/>
                <w:szCs w:val="20"/>
              </w:rPr>
              <w:t xml:space="preserve"> RS</w:t>
            </w:r>
            <w:r w:rsidR="002D17B8">
              <w:rPr>
                <w:iCs/>
                <w:sz w:val="20"/>
                <w:szCs w:val="20"/>
              </w:rPr>
              <w:t>,</w:t>
            </w:r>
          </w:p>
          <w:p w14:paraId="33A3CAB5" w14:textId="6C74E739" w:rsidR="009806AA" w:rsidRDefault="009806AA" w:rsidP="00692FD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A6F51">
              <w:rPr>
                <w:rFonts w:ascii="Arial" w:hAnsi="Arial" w:cs="Arial"/>
                <w:bCs/>
                <w:sz w:val="20"/>
                <w:szCs w:val="20"/>
              </w:rPr>
              <w:t>Ministrstvo za delo, družino, socialne zadeve in enake možnosti</w:t>
            </w:r>
            <w:r w:rsidR="00C66B3E">
              <w:rPr>
                <w:rFonts w:ascii="Arial" w:hAnsi="Arial" w:cs="Arial"/>
                <w:bCs/>
                <w:sz w:val="20"/>
                <w:szCs w:val="20"/>
              </w:rPr>
              <w:t xml:space="preserve"> RS</w:t>
            </w:r>
            <w:r w:rsidR="002D17B8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14:paraId="2DA45BBF" w14:textId="77777777" w:rsidR="0076556A" w:rsidRPr="000A6F51" w:rsidRDefault="0076556A" w:rsidP="00692FD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56067A3" w14:textId="77777777" w:rsidR="009806AA" w:rsidRDefault="009806AA" w:rsidP="00692FDB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14:paraId="2E748300" w14:textId="77777777" w:rsidR="009806AA" w:rsidRDefault="009806AA" w:rsidP="00692FDB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14:paraId="46D265F9" w14:textId="77777777" w:rsidR="009806AA" w:rsidRDefault="009806AA" w:rsidP="00692FDB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14:paraId="109EEC88" w14:textId="77777777" w:rsidR="009806AA" w:rsidRDefault="009806AA" w:rsidP="00692FDB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Prilogi:</w:t>
            </w:r>
          </w:p>
          <w:p w14:paraId="3BE4E689" w14:textId="77777777" w:rsidR="009806AA" w:rsidRDefault="009806AA" w:rsidP="00692FDB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14:paraId="576CFA66" w14:textId="0DF2028C" w:rsidR="009806AA" w:rsidRDefault="00C66B3E" w:rsidP="00692FDB">
            <w:pPr>
              <w:pStyle w:val="Neotevilenodstavek"/>
              <w:spacing w:before="0" w:after="0" w:line="260" w:lineRule="exact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–</w:t>
            </w:r>
            <w:r w:rsidR="009806AA">
              <w:rPr>
                <w:iCs/>
                <w:sz w:val="20"/>
                <w:szCs w:val="20"/>
              </w:rPr>
              <w:t xml:space="preserve"> predlog </w:t>
            </w:r>
            <w:r w:rsidR="009806AA" w:rsidRPr="00A036C5">
              <w:rPr>
                <w:bCs/>
                <w:sz w:val="20"/>
                <w:szCs w:val="20"/>
              </w:rPr>
              <w:t xml:space="preserve">Uredbe o določitvi vzorca izjave o dostopnosti glede skladnosti spletišč in mobilnih aplikacij z zahtevami glede dostopnosti </w:t>
            </w:r>
            <w:r w:rsidR="000F59B3">
              <w:rPr>
                <w:bCs/>
                <w:sz w:val="20"/>
                <w:szCs w:val="20"/>
              </w:rPr>
              <w:t>ter</w:t>
            </w:r>
            <w:r w:rsidR="000F59B3" w:rsidRPr="00A036C5">
              <w:rPr>
                <w:bCs/>
                <w:sz w:val="20"/>
                <w:szCs w:val="20"/>
              </w:rPr>
              <w:t xml:space="preserve"> </w:t>
            </w:r>
            <w:r w:rsidR="009806AA" w:rsidRPr="00A036C5">
              <w:rPr>
                <w:bCs/>
                <w:sz w:val="20"/>
                <w:szCs w:val="20"/>
              </w:rPr>
              <w:t>o metodologiji spremljanja skladnosti spletišč in mobilnih aplikacij</w:t>
            </w:r>
            <w:r>
              <w:rPr>
                <w:bCs/>
                <w:sz w:val="20"/>
                <w:szCs w:val="20"/>
              </w:rPr>
              <w:t>;</w:t>
            </w:r>
          </w:p>
          <w:p w14:paraId="0ACEF2B9" w14:textId="18586411" w:rsidR="009806AA" w:rsidRPr="001F1FE9" w:rsidRDefault="00C66B3E" w:rsidP="00692FDB">
            <w:pPr>
              <w:pStyle w:val="Neotevilenodstavek"/>
              <w:spacing w:before="0" w:after="0" w:line="260" w:lineRule="exact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–</w:t>
            </w:r>
            <w:r w:rsidR="009806AA">
              <w:rPr>
                <w:iCs/>
                <w:sz w:val="20"/>
                <w:szCs w:val="20"/>
              </w:rPr>
              <w:t xml:space="preserve"> obrazložitev uredbe</w:t>
            </w:r>
            <w:r>
              <w:rPr>
                <w:iCs/>
                <w:sz w:val="20"/>
                <w:szCs w:val="20"/>
              </w:rPr>
              <w:t>.</w:t>
            </w:r>
          </w:p>
        </w:tc>
      </w:tr>
      <w:tr w:rsidR="009806AA" w:rsidRPr="00AE1F83" w14:paraId="70A4D631" w14:textId="77777777" w:rsidTr="00692FDB">
        <w:trPr>
          <w:gridBefore w:val="1"/>
          <w:wBefore w:w="100" w:type="dxa"/>
        </w:trPr>
        <w:tc>
          <w:tcPr>
            <w:tcW w:w="9163" w:type="dxa"/>
            <w:gridSpan w:val="13"/>
          </w:tcPr>
          <w:p w14:paraId="4F00E6D8" w14:textId="77777777" w:rsidR="009806AA" w:rsidRPr="00AE1F83" w:rsidRDefault="009806AA" w:rsidP="00692FDB">
            <w:pPr>
              <w:overflowPunct w:val="0"/>
              <w:autoSpaceDE w:val="0"/>
              <w:adjustRightInd w:val="0"/>
              <w:spacing w:after="0" w:line="260" w:lineRule="exact"/>
              <w:jc w:val="both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lastRenderedPageBreak/>
              <w:t>2. Predlog za obravnavo predloga zakona po nujnem ali skrajšanem postopku v državnem zboru z obrazložitvijo razlogov: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</w:t>
            </w:r>
          </w:p>
        </w:tc>
      </w:tr>
      <w:tr w:rsidR="009806AA" w:rsidRPr="00AE1F83" w14:paraId="3FDD44DF" w14:textId="77777777" w:rsidTr="00692FDB">
        <w:trPr>
          <w:gridBefore w:val="1"/>
          <w:wBefore w:w="100" w:type="dxa"/>
        </w:trPr>
        <w:tc>
          <w:tcPr>
            <w:tcW w:w="9163" w:type="dxa"/>
            <w:gridSpan w:val="13"/>
          </w:tcPr>
          <w:p w14:paraId="7EB9FAF3" w14:textId="77777777" w:rsidR="009806AA" w:rsidRPr="00AE1F83" w:rsidRDefault="009806AA" w:rsidP="00692FDB">
            <w:pPr>
              <w:overflowPunct w:val="0"/>
              <w:autoSpaceDE w:val="0"/>
              <w:adjustRightInd w:val="0"/>
              <w:spacing w:after="0" w:line="260" w:lineRule="exact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/</w:t>
            </w:r>
          </w:p>
        </w:tc>
      </w:tr>
      <w:tr w:rsidR="009806AA" w:rsidRPr="00AE1F83" w14:paraId="15C60C13" w14:textId="77777777" w:rsidTr="00692FDB">
        <w:trPr>
          <w:gridBefore w:val="1"/>
          <w:wBefore w:w="100" w:type="dxa"/>
        </w:trPr>
        <w:tc>
          <w:tcPr>
            <w:tcW w:w="9163" w:type="dxa"/>
            <w:gridSpan w:val="13"/>
          </w:tcPr>
          <w:p w14:paraId="26A7FDF3" w14:textId="77777777" w:rsidR="009806AA" w:rsidRPr="00AE1F83" w:rsidRDefault="009806AA" w:rsidP="00692FDB">
            <w:pPr>
              <w:overflowPunct w:val="0"/>
              <w:autoSpaceDE w:val="0"/>
              <w:adjustRightInd w:val="0"/>
              <w:spacing w:after="0" w:line="260" w:lineRule="exact"/>
              <w:jc w:val="both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3.a Osebe, odgovorne za strokovno pripravo in usklajenost gradiva:</w:t>
            </w:r>
          </w:p>
        </w:tc>
      </w:tr>
      <w:tr w:rsidR="009806AA" w:rsidRPr="00AE1F83" w14:paraId="3AF33477" w14:textId="77777777" w:rsidTr="00692FDB">
        <w:trPr>
          <w:gridBefore w:val="1"/>
          <w:wBefore w:w="100" w:type="dxa"/>
        </w:trPr>
        <w:tc>
          <w:tcPr>
            <w:tcW w:w="9163" w:type="dxa"/>
            <w:gridSpan w:val="13"/>
          </w:tcPr>
          <w:p w14:paraId="69CA029A" w14:textId="7582CEF4" w:rsidR="009806AA" w:rsidRPr="00166DFB" w:rsidRDefault="008406F4" w:rsidP="00692FDB">
            <w:pPr>
              <w:overflowPunct w:val="0"/>
              <w:autoSpaceDE w:val="0"/>
              <w:adjustRightInd w:val="0"/>
              <w:spacing w:after="0" w:line="260" w:lineRule="exact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–</w:t>
            </w:r>
            <w:r w:rsidR="00F9204D" w:rsidRPr="00166DFB">
              <w:rPr>
                <w:rFonts w:ascii="Arial" w:hAnsi="Arial" w:cs="Arial"/>
                <w:sz w:val="20"/>
                <w:szCs w:val="20"/>
              </w:rPr>
              <w:t xml:space="preserve"> Mark Boris Andrijanič, minister</w:t>
            </w:r>
            <w:r w:rsidR="00F9204D" w:rsidRPr="00E01577">
              <w:rPr>
                <w:rFonts w:ascii="Arial" w:hAnsi="Arial" w:cs="Arial"/>
                <w:sz w:val="20"/>
                <w:szCs w:val="20"/>
              </w:rPr>
              <w:t>, Služba Vlade Republike Slovenije za digitalno preobrazbo</w:t>
            </w:r>
            <w:r w:rsidR="009806AA" w:rsidRPr="00166DFB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</w:t>
            </w:r>
          </w:p>
          <w:p w14:paraId="05D2B5A6" w14:textId="364A4FD7" w:rsidR="009806AA" w:rsidRPr="00166DFB" w:rsidRDefault="008406F4" w:rsidP="00692FDB">
            <w:pPr>
              <w:overflowPunct w:val="0"/>
              <w:autoSpaceDE w:val="0"/>
              <w:adjustRightInd w:val="0"/>
              <w:spacing w:after="0" w:line="260" w:lineRule="exact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–</w:t>
            </w:r>
            <w:r w:rsidR="009806AA" w:rsidRPr="00166DFB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</w:t>
            </w:r>
            <w:r w:rsidR="00F9204D" w:rsidRPr="00166DFB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mag. Miha Skubic, vodja </w:t>
            </w:r>
            <w:r w:rsidR="00A57E5B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S</w:t>
            </w:r>
            <w:r w:rsidR="00F9204D" w:rsidRPr="00166DFB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ektorja </w:t>
            </w:r>
            <w:r w:rsidR="00F9204D" w:rsidRPr="00166DFB">
              <w:rPr>
                <w:rFonts w:ascii="Arial" w:hAnsi="Arial" w:cs="Arial"/>
                <w:sz w:val="20"/>
                <w:szCs w:val="20"/>
              </w:rPr>
              <w:t>za splošne pravne zadeve, Služba Vlade Republike Slovenije za digitalno preobrazbo</w:t>
            </w:r>
          </w:p>
          <w:p w14:paraId="7F8F63C3" w14:textId="5BE5C5D8" w:rsidR="009806AA" w:rsidRPr="00AE1F83" w:rsidRDefault="008406F4" w:rsidP="00692FDB">
            <w:pPr>
              <w:overflowPunct w:val="0"/>
              <w:autoSpaceDE w:val="0"/>
              <w:adjustRightInd w:val="0"/>
              <w:spacing w:after="0" w:line="260" w:lineRule="exact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–</w:t>
            </w:r>
            <w:r w:rsidR="009806AA" w:rsidRPr="00166DFB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dr. Simona Kralj Zatler, sekretarka</w:t>
            </w:r>
            <w:r w:rsidR="00F9204D" w:rsidRPr="00166DFB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, </w:t>
            </w:r>
            <w:r w:rsidR="00F9204D" w:rsidRPr="00166DFB">
              <w:rPr>
                <w:rFonts w:ascii="Arial" w:hAnsi="Arial" w:cs="Arial"/>
                <w:sz w:val="20"/>
                <w:szCs w:val="20"/>
              </w:rPr>
              <w:t>Sektor za splošne pravne zadeve, Služba Vlade Republike Slovenije za digitalno preobrazbo</w:t>
            </w:r>
          </w:p>
        </w:tc>
      </w:tr>
      <w:tr w:rsidR="009806AA" w:rsidRPr="00AE1F83" w14:paraId="22B28BCE" w14:textId="77777777" w:rsidTr="00692FDB">
        <w:trPr>
          <w:gridBefore w:val="1"/>
          <w:wBefore w:w="100" w:type="dxa"/>
        </w:trPr>
        <w:tc>
          <w:tcPr>
            <w:tcW w:w="9163" w:type="dxa"/>
            <w:gridSpan w:val="13"/>
          </w:tcPr>
          <w:p w14:paraId="1F308031" w14:textId="77777777" w:rsidR="009806AA" w:rsidRPr="00AE1F83" w:rsidRDefault="009806AA" w:rsidP="00692FDB">
            <w:pPr>
              <w:overflowPunct w:val="0"/>
              <w:autoSpaceDE w:val="0"/>
              <w:adjustRightInd w:val="0"/>
              <w:spacing w:after="0" w:line="260" w:lineRule="exact"/>
              <w:jc w:val="both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  <w:t xml:space="preserve">3.b Zunanji strokovnjaki, ki so </w:t>
            </w:r>
            <w:r w:rsidRPr="00AE1F8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sodelovali pri pripravi dela ali celotnega gradiva: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</w:t>
            </w:r>
          </w:p>
        </w:tc>
      </w:tr>
      <w:tr w:rsidR="009806AA" w:rsidRPr="00AE1F83" w14:paraId="35BD37DB" w14:textId="77777777" w:rsidTr="00692FDB">
        <w:trPr>
          <w:gridBefore w:val="1"/>
          <w:wBefore w:w="100" w:type="dxa"/>
        </w:trPr>
        <w:tc>
          <w:tcPr>
            <w:tcW w:w="9163" w:type="dxa"/>
            <w:gridSpan w:val="13"/>
          </w:tcPr>
          <w:p w14:paraId="36AA138F" w14:textId="77777777" w:rsidR="009806AA" w:rsidRPr="00AE1F83" w:rsidRDefault="009806AA" w:rsidP="00692FDB">
            <w:pPr>
              <w:overflowPunct w:val="0"/>
              <w:autoSpaceDE w:val="0"/>
              <w:adjustRightInd w:val="0"/>
              <w:spacing w:after="0" w:line="260" w:lineRule="exact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/</w:t>
            </w:r>
          </w:p>
        </w:tc>
      </w:tr>
      <w:tr w:rsidR="009806AA" w:rsidRPr="00AE1F83" w14:paraId="2CE7783F" w14:textId="77777777" w:rsidTr="00692FDB">
        <w:trPr>
          <w:gridBefore w:val="1"/>
          <w:wBefore w:w="100" w:type="dxa"/>
        </w:trPr>
        <w:tc>
          <w:tcPr>
            <w:tcW w:w="9163" w:type="dxa"/>
            <w:gridSpan w:val="13"/>
          </w:tcPr>
          <w:p w14:paraId="37149D68" w14:textId="77777777" w:rsidR="009806AA" w:rsidRPr="00AE1F83" w:rsidRDefault="009806AA" w:rsidP="00692FDB">
            <w:pPr>
              <w:overflowPunct w:val="0"/>
              <w:autoSpaceDE w:val="0"/>
              <w:adjustRightInd w:val="0"/>
              <w:spacing w:after="0" w:line="260" w:lineRule="exact"/>
              <w:jc w:val="both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4. Predstavniki vlade, ki bodo sodelovali pri delu državnega zbora: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/</w:t>
            </w:r>
          </w:p>
        </w:tc>
      </w:tr>
      <w:tr w:rsidR="009806AA" w:rsidRPr="00AE1F83" w14:paraId="6DE09342" w14:textId="77777777" w:rsidTr="00692FDB">
        <w:trPr>
          <w:gridBefore w:val="1"/>
          <w:wBefore w:w="100" w:type="dxa"/>
        </w:trPr>
        <w:tc>
          <w:tcPr>
            <w:tcW w:w="9163" w:type="dxa"/>
            <w:gridSpan w:val="13"/>
          </w:tcPr>
          <w:p w14:paraId="46FCDE15" w14:textId="77777777" w:rsidR="009806AA" w:rsidRPr="00B37B5D" w:rsidRDefault="009806AA" w:rsidP="00692FDB">
            <w:pPr>
              <w:overflowPunct w:val="0"/>
              <w:autoSpaceDE w:val="0"/>
              <w:adjustRightInd w:val="0"/>
              <w:spacing w:after="0" w:line="260" w:lineRule="exact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B37B5D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5. Kratek povzetek gradiva:</w:t>
            </w:r>
          </w:p>
        </w:tc>
      </w:tr>
      <w:tr w:rsidR="009806AA" w:rsidRPr="00AE1F83" w14:paraId="15118CBD" w14:textId="77777777" w:rsidTr="00692FDB">
        <w:trPr>
          <w:gridBefore w:val="1"/>
          <w:wBefore w:w="100" w:type="dxa"/>
        </w:trPr>
        <w:tc>
          <w:tcPr>
            <w:tcW w:w="9163" w:type="dxa"/>
            <w:gridSpan w:val="13"/>
          </w:tcPr>
          <w:p w14:paraId="5B7E3DB1" w14:textId="7CFE5544" w:rsidR="009806AA" w:rsidRPr="004A7E15" w:rsidRDefault="009806AA" w:rsidP="003E6847">
            <w:pPr>
              <w:spacing w:line="240" w:lineRule="atLeas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C7D8E">
              <w:rPr>
                <w:rFonts w:ascii="Arial" w:hAnsi="Arial" w:cs="Arial"/>
                <w:sz w:val="20"/>
                <w:szCs w:val="20"/>
              </w:rPr>
              <w:t xml:space="preserve">Predlog uredbe </w:t>
            </w:r>
            <w:r w:rsidRPr="001C7D8E">
              <w:rPr>
                <w:rFonts w:ascii="Arial" w:hAnsi="Arial" w:cs="Arial"/>
                <w:bCs/>
                <w:sz w:val="20"/>
                <w:szCs w:val="20"/>
              </w:rPr>
              <w:t xml:space="preserve">o določitvi vzorca izjave o dostopnosti glede skladnosti spletišč in mobilnih aplikacij </w:t>
            </w:r>
            <w:r w:rsidRPr="00A036C5">
              <w:rPr>
                <w:rFonts w:ascii="Arial" w:hAnsi="Arial" w:cs="Arial"/>
                <w:bCs/>
                <w:sz w:val="20"/>
                <w:szCs w:val="20"/>
              </w:rPr>
              <w:t xml:space="preserve">z zahtevami glede dostopnosti </w:t>
            </w:r>
            <w:r w:rsidR="000F59B3">
              <w:rPr>
                <w:rFonts w:ascii="Arial" w:hAnsi="Arial" w:cs="Arial"/>
                <w:bCs/>
                <w:sz w:val="20"/>
                <w:szCs w:val="20"/>
              </w:rPr>
              <w:t>ter</w:t>
            </w:r>
            <w:r w:rsidR="000F59B3" w:rsidRPr="00A036C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A036C5">
              <w:rPr>
                <w:rFonts w:ascii="Arial" w:hAnsi="Arial" w:cs="Arial"/>
                <w:bCs/>
                <w:sz w:val="20"/>
                <w:szCs w:val="20"/>
              </w:rPr>
              <w:t>o metodologiji spremljanja skladnosti spletišč in mobilnih aplikacij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(v n</w:t>
            </w:r>
            <w:r w:rsidRPr="001C7D8E">
              <w:rPr>
                <w:rFonts w:ascii="Arial" w:hAnsi="Arial" w:cs="Arial"/>
                <w:sz w:val="20"/>
                <w:szCs w:val="20"/>
              </w:rPr>
              <w:t>adalj</w:t>
            </w:r>
            <w:r w:rsidR="000F59B3">
              <w:rPr>
                <w:rFonts w:ascii="Arial" w:hAnsi="Arial" w:cs="Arial"/>
                <w:sz w:val="20"/>
                <w:szCs w:val="20"/>
              </w:rPr>
              <w:t>njem besedilu</w:t>
            </w:r>
            <w:r w:rsidRPr="001C7D8E">
              <w:rPr>
                <w:rFonts w:ascii="Arial" w:hAnsi="Arial" w:cs="Arial"/>
                <w:sz w:val="20"/>
                <w:szCs w:val="20"/>
              </w:rPr>
              <w:t xml:space="preserve">: predlog uredbe) se </w:t>
            </w:r>
            <w:r w:rsidR="000F59B3">
              <w:rPr>
                <w:rFonts w:ascii="Arial" w:hAnsi="Arial" w:cs="Arial"/>
                <w:sz w:val="20"/>
                <w:szCs w:val="20"/>
              </w:rPr>
              <w:t>izdaja</w:t>
            </w:r>
            <w:r w:rsidR="000F59B3" w:rsidRPr="001C7D8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F59B3">
              <w:rPr>
                <w:rFonts w:ascii="Arial" w:hAnsi="Arial" w:cs="Arial"/>
                <w:sz w:val="20"/>
                <w:szCs w:val="20"/>
              </w:rPr>
              <w:t xml:space="preserve">v </w:t>
            </w:r>
            <w:r w:rsidR="008738E0">
              <w:rPr>
                <w:rFonts w:ascii="Arial" w:hAnsi="Arial" w:cs="Arial"/>
                <w:sz w:val="20"/>
                <w:szCs w:val="20"/>
              </w:rPr>
              <w:t>sklad</w:t>
            </w:r>
            <w:r w:rsidR="000F59B3">
              <w:rPr>
                <w:rFonts w:ascii="Arial" w:hAnsi="Arial" w:cs="Arial"/>
                <w:sz w:val="20"/>
                <w:szCs w:val="20"/>
              </w:rPr>
              <w:t>u</w:t>
            </w:r>
            <w:r w:rsidR="008738E0">
              <w:rPr>
                <w:rFonts w:ascii="Arial" w:hAnsi="Arial" w:cs="Arial"/>
                <w:sz w:val="20"/>
                <w:szCs w:val="20"/>
              </w:rPr>
              <w:t xml:space="preserve"> z</w:t>
            </w:r>
            <w:r w:rsidR="008406F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C7D8E">
              <w:rPr>
                <w:rFonts w:ascii="Arial" w:hAnsi="Arial" w:cs="Arial"/>
                <w:bCs/>
                <w:sz w:val="20"/>
                <w:szCs w:val="20"/>
                <w:lang w:eastAsia="sl-SI"/>
              </w:rPr>
              <w:t>Zakon</w:t>
            </w:r>
            <w:r w:rsidR="008738E0">
              <w:rPr>
                <w:rFonts w:ascii="Arial" w:hAnsi="Arial" w:cs="Arial"/>
                <w:bCs/>
                <w:sz w:val="20"/>
                <w:szCs w:val="20"/>
              </w:rPr>
              <w:t>om</w:t>
            </w:r>
            <w:r w:rsidRPr="001C7D8E">
              <w:rPr>
                <w:rFonts w:ascii="Arial" w:hAnsi="Arial" w:cs="Arial"/>
                <w:bCs/>
                <w:sz w:val="20"/>
                <w:szCs w:val="20"/>
                <w:lang w:eastAsia="sl-SI"/>
              </w:rPr>
              <w:t xml:space="preserve"> o spremembah Zakona o državni upravi</w:t>
            </w:r>
            <w:r w:rsidRPr="001C7D8E">
              <w:rPr>
                <w:rFonts w:ascii="Arial" w:hAnsi="Arial" w:cs="Arial"/>
                <w:bCs/>
                <w:sz w:val="20"/>
                <w:szCs w:val="20"/>
              </w:rPr>
              <w:t xml:space="preserve"> (Uradni list RS, št. 189/21; v nadalj</w:t>
            </w:r>
            <w:r w:rsidR="000F59B3">
              <w:rPr>
                <w:rFonts w:ascii="Arial" w:hAnsi="Arial" w:cs="Arial"/>
                <w:bCs/>
                <w:sz w:val="20"/>
                <w:szCs w:val="20"/>
              </w:rPr>
              <w:t>njem besedilu:</w:t>
            </w:r>
            <w:r w:rsidRPr="001C7D8E">
              <w:rPr>
                <w:rFonts w:ascii="Arial" w:hAnsi="Arial" w:cs="Arial"/>
                <w:bCs/>
                <w:sz w:val="20"/>
                <w:szCs w:val="20"/>
              </w:rPr>
              <w:t xml:space="preserve"> ZDU-1M)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692E2F">
              <w:rPr>
                <w:rFonts w:ascii="Arial" w:hAnsi="Arial" w:cs="Arial"/>
                <w:noProof/>
                <w:sz w:val="20"/>
                <w:szCs w:val="20"/>
              </w:rPr>
              <w:t xml:space="preserve">zaradi prenosa delovnega področja informacijske družbe in elektronskih komunikacij </w:t>
            </w:r>
            <w:r w:rsidRPr="00692E2F">
              <w:rPr>
                <w:rFonts w:ascii="Arial" w:hAnsi="Arial" w:cs="Arial"/>
                <w:sz w:val="20"/>
                <w:szCs w:val="20"/>
              </w:rPr>
              <w:t xml:space="preserve">iz Ministrstva za javno upravo </w:t>
            </w:r>
            <w:r w:rsidR="00FE401B">
              <w:rPr>
                <w:rFonts w:ascii="Arial" w:hAnsi="Arial" w:cs="Arial"/>
                <w:sz w:val="20"/>
                <w:szCs w:val="20"/>
              </w:rPr>
              <w:t xml:space="preserve">RS </w:t>
            </w:r>
            <w:r w:rsidRPr="00692E2F">
              <w:rPr>
                <w:rFonts w:ascii="Arial" w:hAnsi="Arial" w:cs="Arial"/>
                <w:sz w:val="20"/>
                <w:szCs w:val="20"/>
              </w:rPr>
              <w:t xml:space="preserve">na Službo Vlade Republike Slovenije za digitalno preobrazbo </w:t>
            </w:r>
            <w:r w:rsidR="000F59B3">
              <w:rPr>
                <w:rFonts w:ascii="Arial" w:hAnsi="Arial" w:cs="Arial"/>
                <w:sz w:val="20"/>
                <w:szCs w:val="20"/>
              </w:rPr>
              <w:t>ter</w:t>
            </w:r>
            <w:r w:rsidRPr="004A7E1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A7E15" w:rsidRPr="004A7E15">
              <w:rPr>
                <w:rFonts w:ascii="Arial" w:hAnsi="Arial" w:cs="Arial"/>
                <w:sz w:val="20"/>
                <w:szCs w:val="20"/>
              </w:rPr>
              <w:t xml:space="preserve">za uskladitev </w:t>
            </w:r>
            <w:r w:rsidRPr="004A7E15">
              <w:rPr>
                <w:rFonts w:ascii="Arial" w:hAnsi="Arial" w:cs="Arial"/>
                <w:sz w:val="20"/>
                <w:szCs w:val="20"/>
              </w:rPr>
              <w:t xml:space="preserve">z </w:t>
            </w:r>
            <w:r w:rsidRPr="004A7E15">
              <w:rPr>
                <w:rFonts w:ascii="Arial" w:hAnsi="Arial" w:cs="Arial"/>
                <w:bCs/>
                <w:sz w:val="20"/>
                <w:szCs w:val="20"/>
              </w:rPr>
              <w:t>ZDU-1M</w:t>
            </w:r>
            <w:r w:rsidR="004A7E15" w:rsidRPr="004A7E15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r w:rsidR="004A7E15" w:rsidRPr="004A7E15">
              <w:rPr>
                <w:rFonts w:ascii="Arial" w:hAnsi="Arial" w:cs="Arial"/>
                <w:sz w:val="20"/>
                <w:szCs w:val="20"/>
              </w:rPr>
              <w:t xml:space="preserve">na podlagi katerega je </w:t>
            </w:r>
            <w:r w:rsidRPr="004A7E15">
              <w:rPr>
                <w:rFonts w:ascii="Arial" w:hAnsi="Arial" w:cs="Arial"/>
                <w:sz w:val="20"/>
                <w:szCs w:val="20"/>
              </w:rPr>
              <w:t>Pravilnik o določitvi vzorca izjave o dostopnosti glede skladnosti spletišč in mobilnih aplikacij z zahtevami glede dostopnosti in o metodologiji spremljanja skladnosti spletišč in mobilnih aplikacij (Uradni list RS, št. 34/19; v nadalj</w:t>
            </w:r>
            <w:r w:rsidR="000F59B3">
              <w:rPr>
                <w:rFonts w:ascii="Arial" w:hAnsi="Arial" w:cs="Arial"/>
                <w:sz w:val="20"/>
                <w:szCs w:val="20"/>
              </w:rPr>
              <w:t>njem besedilu</w:t>
            </w:r>
            <w:r w:rsidRPr="004A7E15">
              <w:rPr>
                <w:rFonts w:ascii="Arial" w:hAnsi="Arial" w:cs="Arial"/>
                <w:sz w:val="20"/>
                <w:szCs w:val="20"/>
              </w:rPr>
              <w:t xml:space="preserve">: pravilnik) </w:t>
            </w:r>
            <w:r w:rsidR="004A7E15" w:rsidRPr="004A7E15">
              <w:rPr>
                <w:rFonts w:ascii="Arial" w:hAnsi="Arial" w:cs="Arial"/>
                <w:sz w:val="20"/>
                <w:szCs w:val="20"/>
              </w:rPr>
              <w:t xml:space="preserve">prenehal veljati in se uporablja le do uveljavitve </w:t>
            </w:r>
            <w:r w:rsidR="004A7E15">
              <w:rPr>
                <w:rFonts w:ascii="Arial" w:hAnsi="Arial" w:cs="Arial"/>
                <w:sz w:val="20"/>
                <w:szCs w:val="20"/>
              </w:rPr>
              <w:t>novega predpisa (</w:t>
            </w:r>
            <w:r w:rsidR="004A7E15" w:rsidRPr="004A7E15">
              <w:rPr>
                <w:rFonts w:ascii="Arial" w:hAnsi="Arial" w:cs="Arial"/>
                <w:sz w:val="20"/>
                <w:szCs w:val="20"/>
              </w:rPr>
              <w:t>predlagane uredbe</w:t>
            </w:r>
            <w:r w:rsidR="004A7E15">
              <w:rPr>
                <w:rFonts w:ascii="Arial" w:hAnsi="Arial" w:cs="Arial"/>
                <w:sz w:val="20"/>
                <w:szCs w:val="20"/>
              </w:rPr>
              <w:t>)</w:t>
            </w:r>
            <w:r w:rsidR="004A7E15" w:rsidRPr="004A7E15">
              <w:rPr>
                <w:rFonts w:ascii="Arial" w:hAnsi="Arial" w:cs="Arial"/>
                <w:sz w:val="20"/>
                <w:szCs w:val="20"/>
              </w:rPr>
              <w:t>.</w:t>
            </w:r>
            <w:r w:rsidRPr="004A7E15">
              <w:rPr>
                <w:rFonts w:ascii="Arial" w:hAnsi="Arial" w:cs="Arial"/>
                <w:sz w:val="20"/>
                <w:szCs w:val="20"/>
              </w:rPr>
              <w:t xml:space="preserve"> Predlog uredbe tako ne posega v samo vsebino s pravilnikom postavljene ureditve vzorca izjave o dostopnosti in </w:t>
            </w:r>
            <w:r w:rsidR="00B06D0D" w:rsidRPr="004A7E15">
              <w:rPr>
                <w:rFonts w:ascii="Arial" w:hAnsi="Arial" w:cs="Arial"/>
                <w:sz w:val="20"/>
                <w:szCs w:val="20"/>
              </w:rPr>
              <w:t xml:space="preserve">v </w:t>
            </w:r>
            <w:r w:rsidRPr="004A7E15">
              <w:rPr>
                <w:rFonts w:ascii="Arial" w:hAnsi="Arial" w:cs="Arial"/>
                <w:bCs/>
                <w:sz w:val="20"/>
                <w:szCs w:val="20"/>
              </w:rPr>
              <w:t>postavljen</w:t>
            </w:r>
            <w:r w:rsidR="00B06D0D" w:rsidRPr="004A7E15">
              <w:rPr>
                <w:rFonts w:ascii="Arial" w:hAnsi="Arial" w:cs="Arial"/>
                <w:bCs/>
                <w:sz w:val="20"/>
                <w:szCs w:val="20"/>
              </w:rPr>
              <w:t xml:space="preserve">o </w:t>
            </w:r>
            <w:r w:rsidRPr="004A7E15">
              <w:rPr>
                <w:rFonts w:ascii="Arial" w:hAnsi="Arial" w:cs="Arial"/>
                <w:bCs/>
                <w:sz w:val="20"/>
                <w:szCs w:val="20"/>
              </w:rPr>
              <w:t>uredit</w:t>
            </w:r>
            <w:r w:rsidR="00B06D0D" w:rsidRPr="004A7E15">
              <w:rPr>
                <w:rFonts w:ascii="Arial" w:hAnsi="Arial" w:cs="Arial"/>
                <w:bCs/>
                <w:sz w:val="20"/>
                <w:szCs w:val="20"/>
              </w:rPr>
              <w:t>e</w:t>
            </w:r>
            <w:r w:rsidRPr="004A7E15">
              <w:rPr>
                <w:rFonts w:ascii="Arial" w:hAnsi="Arial" w:cs="Arial"/>
                <w:bCs/>
                <w:sz w:val="20"/>
                <w:szCs w:val="20"/>
              </w:rPr>
              <w:t xml:space="preserve">v </w:t>
            </w:r>
            <w:r w:rsidRPr="004A7E15">
              <w:rPr>
                <w:rFonts w:ascii="Arial" w:hAnsi="Arial" w:cs="Arial"/>
                <w:sz w:val="20"/>
                <w:szCs w:val="20"/>
              </w:rPr>
              <w:t xml:space="preserve">metodologije spremljanja skladnosti spletišč in mobilnih aplikacij, ki jo </w:t>
            </w:r>
            <w:r w:rsidR="000F59B3">
              <w:rPr>
                <w:rFonts w:ascii="Arial" w:hAnsi="Arial" w:cs="Arial"/>
                <w:sz w:val="20"/>
                <w:szCs w:val="20"/>
              </w:rPr>
              <w:t xml:space="preserve">v </w:t>
            </w:r>
            <w:r w:rsidRPr="004A7E15">
              <w:rPr>
                <w:rFonts w:ascii="Arial" w:hAnsi="Arial" w:cs="Arial"/>
                <w:sz w:val="20"/>
                <w:szCs w:val="20"/>
              </w:rPr>
              <w:t>sklad</w:t>
            </w:r>
            <w:r w:rsidR="000F59B3">
              <w:rPr>
                <w:rFonts w:ascii="Arial" w:hAnsi="Arial" w:cs="Arial"/>
                <w:sz w:val="20"/>
                <w:szCs w:val="20"/>
              </w:rPr>
              <w:t>u</w:t>
            </w:r>
            <w:r w:rsidRPr="004A7E15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Pr="004A7E15">
              <w:rPr>
                <w:rFonts w:ascii="Arial" w:hAnsi="Arial" w:cs="Arial"/>
                <w:bCs/>
                <w:sz w:val="20"/>
                <w:szCs w:val="20"/>
              </w:rPr>
              <w:t xml:space="preserve">ZDU-1M spremlja </w:t>
            </w:r>
            <w:bookmarkStart w:id="1" w:name="_Hlk90634377"/>
            <w:r w:rsidRPr="004A7E1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Inšpekcija za informacijsko družbo</w:t>
            </w:r>
            <w:bookmarkEnd w:id="1"/>
            <w:r w:rsidRPr="004A7E1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. G</w:t>
            </w:r>
            <w:r w:rsidRPr="004A7E15">
              <w:rPr>
                <w:rFonts w:ascii="Arial" w:hAnsi="Arial" w:cs="Arial"/>
                <w:sz w:val="20"/>
                <w:szCs w:val="20"/>
              </w:rPr>
              <w:t xml:space="preserve">re za vsebino </w:t>
            </w:r>
            <w:r w:rsidRPr="004A7E15">
              <w:rPr>
                <w:rFonts w:ascii="Arial" w:hAnsi="Arial" w:cs="Arial"/>
                <w:bCs/>
                <w:sz w:val="20"/>
                <w:szCs w:val="20"/>
              </w:rPr>
              <w:t>vzorca izjave o dostopnosti</w:t>
            </w:r>
            <w:r w:rsidRPr="001C7D8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A036C5">
              <w:rPr>
                <w:rFonts w:ascii="Arial" w:hAnsi="Arial" w:cs="Arial"/>
                <w:bCs/>
                <w:sz w:val="20"/>
                <w:szCs w:val="20"/>
              </w:rPr>
              <w:t>in metodologij</w:t>
            </w:r>
            <w:r w:rsidR="00406D86">
              <w:rPr>
                <w:rFonts w:ascii="Arial" w:hAnsi="Arial" w:cs="Arial"/>
                <w:bCs/>
                <w:sz w:val="20"/>
                <w:szCs w:val="20"/>
              </w:rPr>
              <w:t>e</w:t>
            </w:r>
            <w:r w:rsidRPr="00A036C5">
              <w:rPr>
                <w:rFonts w:ascii="Arial" w:hAnsi="Arial" w:cs="Arial"/>
                <w:bCs/>
                <w:sz w:val="20"/>
                <w:szCs w:val="20"/>
              </w:rPr>
              <w:t xml:space="preserve"> spremljanja skladnosti spletišč in mobilnih aplikacij</w:t>
            </w:r>
            <w:r w:rsidRPr="001C7D8E">
              <w:rPr>
                <w:rFonts w:ascii="Arial" w:hAnsi="Arial" w:cs="Arial"/>
                <w:sz w:val="20"/>
                <w:szCs w:val="20"/>
              </w:rPr>
              <w:t xml:space="preserve">, ki je urejena </w:t>
            </w:r>
            <w:r>
              <w:rPr>
                <w:rFonts w:ascii="Arial" w:hAnsi="Arial" w:cs="Arial"/>
                <w:sz w:val="20"/>
                <w:szCs w:val="20"/>
              </w:rPr>
              <w:t xml:space="preserve">z navezavo in skladno </w:t>
            </w:r>
            <w:r w:rsidRPr="001C7D8E">
              <w:rPr>
                <w:rFonts w:ascii="Arial" w:hAnsi="Arial" w:cs="Arial"/>
                <w:sz w:val="20"/>
                <w:szCs w:val="20"/>
              </w:rPr>
              <w:t>z izvedbenimi sklepi Evropske komisije, ki jih je ta sprejela na podlagi Direktive (EU) 2016/2120 Evropskega parlamenta in Sveta z dne 26. oktobra 2016 o dostopnosti spletišč in mobilnih aplikacij organov javnega sektorja (UL L št. 327 z dne 2. 12. 2016, str. 1). Izvedbeni sklepi s</w:t>
            </w:r>
            <w:r w:rsidR="000F59B3">
              <w:rPr>
                <w:rFonts w:ascii="Arial" w:hAnsi="Arial" w:cs="Arial"/>
                <w:sz w:val="20"/>
                <w:szCs w:val="20"/>
              </w:rPr>
              <w:t>e</w:t>
            </w:r>
            <w:r w:rsidRPr="001C7D8E">
              <w:rPr>
                <w:rFonts w:ascii="Arial" w:hAnsi="Arial" w:cs="Arial"/>
                <w:sz w:val="20"/>
                <w:szCs w:val="20"/>
              </w:rPr>
              <w:t xml:space="preserve"> neposredno uporab</w:t>
            </w:r>
            <w:r w:rsidR="000F59B3">
              <w:rPr>
                <w:rFonts w:ascii="Arial" w:hAnsi="Arial" w:cs="Arial"/>
                <w:sz w:val="20"/>
                <w:szCs w:val="20"/>
              </w:rPr>
              <w:t>ljajo</w:t>
            </w:r>
            <w:r w:rsidRPr="001C7D8E">
              <w:rPr>
                <w:rFonts w:ascii="Arial" w:hAnsi="Arial" w:cs="Arial"/>
                <w:sz w:val="20"/>
                <w:szCs w:val="20"/>
              </w:rPr>
              <w:t xml:space="preserve"> v državah članicah</w:t>
            </w:r>
            <w:r w:rsidR="000F59B3">
              <w:rPr>
                <w:rFonts w:ascii="Arial" w:hAnsi="Arial" w:cs="Arial"/>
                <w:sz w:val="20"/>
                <w:szCs w:val="20"/>
              </w:rPr>
              <w:t xml:space="preserve"> Evropske unije</w:t>
            </w:r>
            <w:r w:rsidRPr="001C7D8E">
              <w:rPr>
                <w:rFonts w:ascii="Arial" w:hAnsi="Arial" w:cs="Arial"/>
                <w:sz w:val="20"/>
                <w:szCs w:val="20"/>
              </w:rPr>
              <w:t>, zato kot že pravilnik tudi predlog uredbe vsebuje sklice na ustrezne izvedbene akte Evropske komisije.</w:t>
            </w:r>
          </w:p>
        </w:tc>
      </w:tr>
      <w:tr w:rsidR="009806AA" w:rsidRPr="00AE1F83" w14:paraId="05E8A8E5" w14:textId="77777777" w:rsidTr="00692FDB">
        <w:trPr>
          <w:gridBefore w:val="1"/>
          <w:wBefore w:w="100" w:type="dxa"/>
        </w:trPr>
        <w:tc>
          <w:tcPr>
            <w:tcW w:w="9163" w:type="dxa"/>
            <w:gridSpan w:val="13"/>
          </w:tcPr>
          <w:p w14:paraId="5D50F58A" w14:textId="77777777" w:rsidR="009806AA" w:rsidRPr="00AE1F83" w:rsidRDefault="009806AA" w:rsidP="00692FDB">
            <w:pPr>
              <w:overflowPunct w:val="0"/>
              <w:autoSpaceDE w:val="0"/>
              <w:adjustRightInd w:val="0"/>
              <w:spacing w:after="0" w:line="260" w:lineRule="exact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6. Presoja posledic za:</w:t>
            </w:r>
          </w:p>
        </w:tc>
      </w:tr>
      <w:tr w:rsidR="009806AA" w:rsidRPr="00AE1F83" w14:paraId="7D8EB42C" w14:textId="77777777" w:rsidTr="00692FDB">
        <w:trPr>
          <w:gridBefore w:val="1"/>
          <w:wBefore w:w="100" w:type="dxa"/>
        </w:trPr>
        <w:tc>
          <w:tcPr>
            <w:tcW w:w="1448" w:type="dxa"/>
          </w:tcPr>
          <w:p w14:paraId="49A41309" w14:textId="77777777" w:rsidR="009806AA" w:rsidRPr="00AE1F83" w:rsidRDefault="009806AA" w:rsidP="00692FDB">
            <w:pPr>
              <w:overflowPunct w:val="0"/>
              <w:autoSpaceDE w:val="0"/>
              <w:adjustRightInd w:val="0"/>
              <w:spacing w:after="0" w:line="260" w:lineRule="exact"/>
              <w:ind w:left="36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a)</w:t>
            </w:r>
          </w:p>
        </w:tc>
        <w:tc>
          <w:tcPr>
            <w:tcW w:w="5444" w:type="dxa"/>
            <w:gridSpan w:val="9"/>
          </w:tcPr>
          <w:p w14:paraId="367B22CD" w14:textId="77777777" w:rsidR="009806AA" w:rsidRPr="00AE1F83" w:rsidRDefault="009806AA" w:rsidP="00692FDB">
            <w:pPr>
              <w:overflowPunct w:val="0"/>
              <w:autoSpaceDE w:val="0"/>
              <w:adjustRightInd w:val="0"/>
              <w:spacing w:after="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javnofinančna sredstva nad 40.000 EUR v tekočem in naslednjih treh letih</w:t>
            </w:r>
          </w:p>
        </w:tc>
        <w:tc>
          <w:tcPr>
            <w:tcW w:w="2271" w:type="dxa"/>
            <w:gridSpan w:val="3"/>
            <w:vAlign w:val="center"/>
          </w:tcPr>
          <w:p w14:paraId="2CF2E6D8" w14:textId="77777777" w:rsidR="009806AA" w:rsidRPr="00AE1F83" w:rsidRDefault="009806AA" w:rsidP="00692FDB">
            <w:pPr>
              <w:overflowPunct w:val="0"/>
              <w:autoSpaceDE w:val="0"/>
              <w:adjustRightInd w:val="0"/>
              <w:spacing w:after="0" w:line="260" w:lineRule="exact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17672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9806AA" w:rsidRPr="00AE1F83" w14:paraId="290266E6" w14:textId="77777777" w:rsidTr="00692FDB">
        <w:trPr>
          <w:gridBefore w:val="1"/>
          <w:wBefore w:w="100" w:type="dxa"/>
        </w:trPr>
        <w:tc>
          <w:tcPr>
            <w:tcW w:w="1448" w:type="dxa"/>
          </w:tcPr>
          <w:p w14:paraId="66A2F5AA" w14:textId="77777777" w:rsidR="009806AA" w:rsidRPr="00AE1F83" w:rsidRDefault="009806AA" w:rsidP="00692FDB">
            <w:pPr>
              <w:overflowPunct w:val="0"/>
              <w:autoSpaceDE w:val="0"/>
              <w:adjustRightInd w:val="0"/>
              <w:spacing w:after="0" w:line="260" w:lineRule="exact"/>
              <w:ind w:left="36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b)</w:t>
            </w:r>
          </w:p>
        </w:tc>
        <w:tc>
          <w:tcPr>
            <w:tcW w:w="5444" w:type="dxa"/>
            <w:gridSpan w:val="9"/>
          </w:tcPr>
          <w:p w14:paraId="14B77A5D" w14:textId="77777777" w:rsidR="009806AA" w:rsidRPr="00AE1F83" w:rsidRDefault="009806AA" w:rsidP="00692FDB">
            <w:pPr>
              <w:overflowPunct w:val="0"/>
              <w:autoSpaceDE w:val="0"/>
              <w:adjustRightInd w:val="0"/>
              <w:spacing w:after="0" w:line="260" w:lineRule="exact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usklajenost slovenskega pravnega reda s pravnim redom Evropske unije</w:t>
            </w:r>
          </w:p>
        </w:tc>
        <w:tc>
          <w:tcPr>
            <w:tcW w:w="2271" w:type="dxa"/>
            <w:gridSpan w:val="3"/>
            <w:vAlign w:val="center"/>
          </w:tcPr>
          <w:p w14:paraId="5DDE0212" w14:textId="77777777" w:rsidR="009806AA" w:rsidRPr="00AE1F83" w:rsidRDefault="009806AA" w:rsidP="00692FDB">
            <w:pPr>
              <w:overflowPunct w:val="0"/>
              <w:autoSpaceDE w:val="0"/>
              <w:adjustRightInd w:val="0"/>
              <w:spacing w:after="0" w:line="260" w:lineRule="exact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9806AA" w:rsidRPr="00AE1F83" w14:paraId="56CDE908" w14:textId="77777777" w:rsidTr="00692FDB">
        <w:trPr>
          <w:gridBefore w:val="1"/>
          <w:wBefore w:w="100" w:type="dxa"/>
        </w:trPr>
        <w:tc>
          <w:tcPr>
            <w:tcW w:w="1448" w:type="dxa"/>
          </w:tcPr>
          <w:p w14:paraId="5C3250C8" w14:textId="77777777" w:rsidR="009806AA" w:rsidRPr="00AE1F83" w:rsidRDefault="009806AA" w:rsidP="00692FDB">
            <w:pPr>
              <w:overflowPunct w:val="0"/>
              <w:autoSpaceDE w:val="0"/>
              <w:adjustRightInd w:val="0"/>
              <w:spacing w:after="0" w:line="260" w:lineRule="exact"/>
              <w:ind w:left="36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c)</w:t>
            </w:r>
          </w:p>
        </w:tc>
        <w:tc>
          <w:tcPr>
            <w:tcW w:w="5444" w:type="dxa"/>
            <w:gridSpan w:val="9"/>
          </w:tcPr>
          <w:p w14:paraId="1151F096" w14:textId="77777777" w:rsidR="009806AA" w:rsidRPr="00AE1F83" w:rsidRDefault="009806AA" w:rsidP="00692FDB">
            <w:pPr>
              <w:overflowPunct w:val="0"/>
              <w:autoSpaceDE w:val="0"/>
              <w:adjustRightInd w:val="0"/>
              <w:spacing w:after="0" w:line="260" w:lineRule="exact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administrativne posledice</w:t>
            </w:r>
          </w:p>
        </w:tc>
        <w:tc>
          <w:tcPr>
            <w:tcW w:w="2271" w:type="dxa"/>
            <w:gridSpan w:val="3"/>
            <w:vAlign w:val="center"/>
          </w:tcPr>
          <w:p w14:paraId="0F875B80" w14:textId="77777777" w:rsidR="009806AA" w:rsidRPr="00AE1F83" w:rsidRDefault="009806AA" w:rsidP="00692FDB">
            <w:pPr>
              <w:overflowPunct w:val="0"/>
              <w:autoSpaceDE w:val="0"/>
              <w:adjustRightInd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9806AA" w:rsidRPr="00AE1F83" w14:paraId="281173B0" w14:textId="77777777" w:rsidTr="00692FDB">
        <w:trPr>
          <w:gridBefore w:val="1"/>
          <w:wBefore w:w="100" w:type="dxa"/>
        </w:trPr>
        <w:tc>
          <w:tcPr>
            <w:tcW w:w="1448" w:type="dxa"/>
          </w:tcPr>
          <w:p w14:paraId="3471C634" w14:textId="77777777" w:rsidR="009806AA" w:rsidRPr="00AE1F83" w:rsidRDefault="009806AA" w:rsidP="00692FDB">
            <w:pPr>
              <w:overflowPunct w:val="0"/>
              <w:autoSpaceDE w:val="0"/>
              <w:adjustRightInd w:val="0"/>
              <w:spacing w:after="0" w:line="260" w:lineRule="exact"/>
              <w:ind w:left="36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č)</w:t>
            </w:r>
          </w:p>
        </w:tc>
        <w:tc>
          <w:tcPr>
            <w:tcW w:w="5444" w:type="dxa"/>
            <w:gridSpan w:val="9"/>
          </w:tcPr>
          <w:p w14:paraId="0BCD7AC2" w14:textId="77777777" w:rsidR="009806AA" w:rsidRPr="00AE1F83" w:rsidRDefault="009806AA" w:rsidP="00692FDB">
            <w:pPr>
              <w:overflowPunct w:val="0"/>
              <w:autoSpaceDE w:val="0"/>
              <w:adjustRightInd w:val="0"/>
              <w:spacing w:after="0" w:line="260" w:lineRule="exact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gospodarstvo, zlasti</w:t>
            </w:r>
            <w:r w:rsidRPr="00AE1F83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 xml:space="preserve"> mala in srednja podjetja ter konkurenčnost podjetij</w:t>
            </w:r>
          </w:p>
        </w:tc>
        <w:tc>
          <w:tcPr>
            <w:tcW w:w="2271" w:type="dxa"/>
            <w:gridSpan w:val="3"/>
            <w:vAlign w:val="center"/>
          </w:tcPr>
          <w:p w14:paraId="64EB0AFD" w14:textId="77777777" w:rsidR="009806AA" w:rsidRPr="00190370" w:rsidRDefault="009806AA" w:rsidP="00692FDB">
            <w:pPr>
              <w:overflowPunct w:val="0"/>
              <w:autoSpaceDE w:val="0"/>
              <w:adjustRightInd w:val="0"/>
              <w:spacing w:after="0" w:line="260" w:lineRule="exact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9806AA" w:rsidRPr="00AE1F83" w14:paraId="3F551B3B" w14:textId="77777777" w:rsidTr="00692FDB">
        <w:trPr>
          <w:gridBefore w:val="1"/>
          <w:wBefore w:w="100" w:type="dxa"/>
        </w:trPr>
        <w:tc>
          <w:tcPr>
            <w:tcW w:w="1448" w:type="dxa"/>
          </w:tcPr>
          <w:p w14:paraId="408FF05E" w14:textId="77777777" w:rsidR="009806AA" w:rsidRPr="00AE1F83" w:rsidRDefault="009806AA" w:rsidP="00692FDB">
            <w:pPr>
              <w:overflowPunct w:val="0"/>
              <w:autoSpaceDE w:val="0"/>
              <w:adjustRightInd w:val="0"/>
              <w:spacing w:after="0" w:line="260" w:lineRule="exact"/>
              <w:ind w:left="36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d)</w:t>
            </w:r>
          </w:p>
        </w:tc>
        <w:tc>
          <w:tcPr>
            <w:tcW w:w="5444" w:type="dxa"/>
            <w:gridSpan w:val="9"/>
          </w:tcPr>
          <w:p w14:paraId="6D052049" w14:textId="77777777" w:rsidR="009806AA" w:rsidRPr="00AE1F83" w:rsidRDefault="009806AA" w:rsidP="00692FDB">
            <w:pPr>
              <w:overflowPunct w:val="0"/>
              <w:autoSpaceDE w:val="0"/>
              <w:adjustRightInd w:val="0"/>
              <w:spacing w:after="0" w:line="260" w:lineRule="exact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okolje, vključno s prostorskimi in varstvenimi vidiki</w:t>
            </w:r>
          </w:p>
        </w:tc>
        <w:tc>
          <w:tcPr>
            <w:tcW w:w="2271" w:type="dxa"/>
            <w:gridSpan w:val="3"/>
            <w:vAlign w:val="center"/>
          </w:tcPr>
          <w:p w14:paraId="78B47E10" w14:textId="77777777" w:rsidR="009806AA" w:rsidRPr="00190370" w:rsidRDefault="009806AA" w:rsidP="00692FDB">
            <w:pPr>
              <w:overflowPunct w:val="0"/>
              <w:autoSpaceDE w:val="0"/>
              <w:adjustRightInd w:val="0"/>
              <w:spacing w:after="0" w:line="260" w:lineRule="exact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7045D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9806AA" w:rsidRPr="00AE1F83" w14:paraId="32A2B783" w14:textId="77777777" w:rsidTr="00692FDB">
        <w:trPr>
          <w:gridBefore w:val="1"/>
          <w:wBefore w:w="100" w:type="dxa"/>
        </w:trPr>
        <w:tc>
          <w:tcPr>
            <w:tcW w:w="1448" w:type="dxa"/>
          </w:tcPr>
          <w:p w14:paraId="3F02842B" w14:textId="77777777" w:rsidR="009806AA" w:rsidRPr="00AE1F83" w:rsidRDefault="009806AA" w:rsidP="00692FDB">
            <w:pPr>
              <w:overflowPunct w:val="0"/>
              <w:autoSpaceDE w:val="0"/>
              <w:adjustRightInd w:val="0"/>
              <w:spacing w:after="0" w:line="260" w:lineRule="exact"/>
              <w:ind w:left="36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lastRenderedPageBreak/>
              <w:t>e)</w:t>
            </w:r>
          </w:p>
        </w:tc>
        <w:tc>
          <w:tcPr>
            <w:tcW w:w="5444" w:type="dxa"/>
            <w:gridSpan w:val="9"/>
          </w:tcPr>
          <w:p w14:paraId="5E954860" w14:textId="77777777" w:rsidR="009806AA" w:rsidRPr="00AE1F83" w:rsidRDefault="009806AA" w:rsidP="00692FDB">
            <w:pPr>
              <w:overflowPunct w:val="0"/>
              <w:autoSpaceDE w:val="0"/>
              <w:adjustRightInd w:val="0"/>
              <w:spacing w:after="0" w:line="260" w:lineRule="exact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socialno področje</w:t>
            </w:r>
          </w:p>
        </w:tc>
        <w:tc>
          <w:tcPr>
            <w:tcW w:w="2271" w:type="dxa"/>
            <w:gridSpan w:val="3"/>
            <w:vAlign w:val="center"/>
          </w:tcPr>
          <w:p w14:paraId="20067427" w14:textId="77777777" w:rsidR="009806AA" w:rsidRPr="00AE1F83" w:rsidRDefault="009806AA" w:rsidP="00692FDB">
            <w:pPr>
              <w:overflowPunct w:val="0"/>
              <w:autoSpaceDE w:val="0"/>
              <w:adjustRightInd w:val="0"/>
              <w:spacing w:after="0" w:line="260" w:lineRule="exact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9806AA" w:rsidRPr="00AE1F83" w14:paraId="3E6A6DDE" w14:textId="77777777" w:rsidTr="00692FDB">
        <w:trPr>
          <w:gridBefore w:val="1"/>
          <w:wBefore w:w="100" w:type="dxa"/>
        </w:trPr>
        <w:tc>
          <w:tcPr>
            <w:tcW w:w="1448" w:type="dxa"/>
            <w:tcBorders>
              <w:bottom w:val="single" w:sz="4" w:space="0" w:color="auto"/>
            </w:tcBorders>
          </w:tcPr>
          <w:p w14:paraId="2766F109" w14:textId="77777777" w:rsidR="009806AA" w:rsidRPr="00AE1F83" w:rsidRDefault="009806AA" w:rsidP="00692FDB">
            <w:pPr>
              <w:overflowPunct w:val="0"/>
              <w:autoSpaceDE w:val="0"/>
              <w:adjustRightInd w:val="0"/>
              <w:spacing w:after="0" w:line="260" w:lineRule="exact"/>
              <w:ind w:left="36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f)</w:t>
            </w:r>
          </w:p>
        </w:tc>
        <w:tc>
          <w:tcPr>
            <w:tcW w:w="5444" w:type="dxa"/>
            <w:gridSpan w:val="9"/>
            <w:tcBorders>
              <w:bottom w:val="single" w:sz="4" w:space="0" w:color="auto"/>
            </w:tcBorders>
          </w:tcPr>
          <w:p w14:paraId="3339B4F2" w14:textId="77777777" w:rsidR="009806AA" w:rsidRPr="00AE1F83" w:rsidRDefault="009806AA" w:rsidP="00692FDB">
            <w:pPr>
              <w:overflowPunct w:val="0"/>
              <w:autoSpaceDE w:val="0"/>
              <w:adjustRightInd w:val="0"/>
              <w:spacing w:after="0" w:line="260" w:lineRule="exact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dokumente razvojnega načrtovanja:</w:t>
            </w:r>
          </w:p>
          <w:p w14:paraId="47DF771D" w14:textId="77777777" w:rsidR="009806AA" w:rsidRPr="00AE1F83" w:rsidRDefault="009806AA" w:rsidP="009806AA">
            <w:pPr>
              <w:numPr>
                <w:ilvl w:val="0"/>
                <w:numId w:val="2"/>
              </w:numPr>
              <w:suppressAutoHyphens w:val="0"/>
              <w:overflowPunct w:val="0"/>
              <w:autoSpaceDE w:val="0"/>
              <w:adjustRightInd w:val="0"/>
              <w:spacing w:after="0" w:line="260" w:lineRule="exact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nacionalne dokumente razvojnega načrtovanja</w:t>
            </w:r>
          </w:p>
          <w:p w14:paraId="62E96D26" w14:textId="77777777" w:rsidR="009806AA" w:rsidRPr="00AE1F83" w:rsidRDefault="009806AA" w:rsidP="009806AA">
            <w:pPr>
              <w:numPr>
                <w:ilvl w:val="0"/>
                <w:numId w:val="2"/>
              </w:numPr>
              <w:suppressAutoHyphens w:val="0"/>
              <w:overflowPunct w:val="0"/>
              <w:autoSpaceDE w:val="0"/>
              <w:adjustRightInd w:val="0"/>
              <w:spacing w:after="0" w:line="260" w:lineRule="exact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razvojne politike na ravni programov po strukturi razvojne klasifikacije programskega proračuna</w:t>
            </w:r>
          </w:p>
          <w:p w14:paraId="300D2DF0" w14:textId="77777777" w:rsidR="009806AA" w:rsidRPr="00AE1F83" w:rsidRDefault="009806AA" w:rsidP="009806AA">
            <w:pPr>
              <w:numPr>
                <w:ilvl w:val="0"/>
                <w:numId w:val="2"/>
              </w:numPr>
              <w:suppressAutoHyphens w:val="0"/>
              <w:overflowPunct w:val="0"/>
              <w:autoSpaceDE w:val="0"/>
              <w:adjustRightInd w:val="0"/>
              <w:spacing w:after="0" w:line="260" w:lineRule="exact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razvojne dokumente Evropske unije in mednarodnih organizacij</w:t>
            </w:r>
          </w:p>
        </w:tc>
        <w:tc>
          <w:tcPr>
            <w:tcW w:w="2271" w:type="dxa"/>
            <w:gridSpan w:val="3"/>
            <w:tcBorders>
              <w:bottom w:val="single" w:sz="4" w:space="0" w:color="auto"/>
            </w:tcBorders>
            <w:vAlign w:val="center"/>
          </w:tcPr>
          <w:p w14:paraId="04A80F95" w14:textId="77777777" w:rsidR="009806AA" w:rsidRPr="00AE1F83" w:rsidRDefault="009806AA" w:rsidP="00692FDB">
            <w:pPr>
              <w:overflowPunct w:val="0"/>
              <w:autoSpaceDE w:val="0"/>
              <w:adjustRightInd w:val="0"/>
              <w:spacing w:after="0" w:line="260" w:lineRule="exact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9806AA" w:rsidRPr="00AE1F83" w14:paraId="5F1E7628" w14:textId="77777777" w:rsidTr="00692FDB">
        <w:trPr>
          <w:gridBefore w:val="1"/>
          <w:wBefore w:w="100" w:type="dxa"/>
        </w:trPr>
        <w:tc>
          <w:tcPr>
            <w:tcW w:w="91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5B3F8" w14:textId="77777777" w:rsidR="009806AA" w:rsidRPr="007570A3" w:rsidRDefault="009806AA" w:rsidP="00692FDB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rFonts w:cs="Arial"/>
                <w:sz w:val="20"/>
                <w:szCs w:val="20"/>
                <w:lang w:eastAsia="sl-SI"/>
              </w:rPr>
            </w:pPr>
            <w:r w:rsidRPr="007570A3">
              <w:rPr>
                <w:rFonts w:cs="Arial"/>
                <w:sz w:val="20"/>
                <w:szCs w:val="20"/>
                <w:lang w:eastAsia="sl-SI"/>
              </w:rPr>
              <w:t>7.</w:t>
            </w:r>
            <w:r>
              <w:rPr>
                <w:rFonts w:cs="Arial"/>
                <w:sz w:val="20"/>
                <w:szCs w:val="20"/>
                <w:lang w:eastAsia="sl-SI"/>
              </w:rPr>
              <w:t>a</w:t>
            </w:r>
            <w:r w:rsidRPr="007570A3">
              <w:rPr>
                <w:rFonts w:cs="Arial"/>
                <w:sz w:val="20"/>
                <w:szCs w:val="20"/>
                <w:lang w:eastAsia="sl-SI"/>
              </w:rPr>
              <w:t xml:space="preserve"> Predstavi</w:t>
            </w:r>
            <w:r>
              <w:rPr>
                <w:rFonts w:cs="Arial"/>
                <w:sz w:val="20"/>
                <w:szCs w:val="20"/>
                <w:lang w:eastAsia="sl-SI"/>
              </w:rPr>
              <w:t>tev ocene finančnih posledic nad</w:t>
            </w:r>
            <w:r w:rsidRPr="007570A3">
              <w:rPr>
                <w:rFonts w:cs="Arial"/>
                <w:sz w:val="20"/>
                <w:szCs w:val="20"/>
                <w:lang w:eastAsia="sl-SI"/>
              </w:rPr>
              <w:t xml:space="preserve"> 40.000 EUR:</w:t>
            </w:r>
          </w:p>
          <w:p w14:paraId="39D5EE29" w14:textId="77777777" w:rsidR="009806AA" w:rsidRPr="007570A3" w:rsidRDefault="009806AA" w:rsidP="00692FDB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rFonts w:cs="Arial"/>
                <w:b w:val="0"/>
                <w:sz w:val="20"/>
                <w:szCs w:val="20"/>
                <w:lang w:eastAsia="sl-SI"/>
              </w:rPr>
            </w:pPr>
            <w:r>
              <w:rPr>
                <w:rFonts w:cs="Arial"/>
                <w:b w:val="0"/>
                <w:sz w:val="20"/>
                <w:szCs w:val="20"/>
                <w:lang w:eastAsia="sl-SI"/>
              </w:rPr>
              <w:t>/</w:t>
            </w:r>
          </w:p>
        </w:tc>
      </w:tr>
      <w:tr w:rsidR="009806AA" w:rsidRPr="00AE1F83" w14:paraId="746ADC67" w14:textId="77777777" w:rsidTr="00692F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35"/>
        </w:trPr>
        <w:tc>
          <w:tcPr>
            <w:tcW w:w="92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EA7BF83" w14:textId="77777777" w:rsidR="009806AA" w:rsidRPr="00AE1F83" w:rsidRDefault="009806AA" w:rsidP="00692FDB">
            <w:pPr>
              <w:pageBreakBefore/>
              <w:widowControl w:val="0"/>
              <w:tabs>
                <w:tab w:val="left" w:pos="234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lastRenderedPageBreak/>
              <w:t>. Ocena finančnih posledic, ki niso načrtovane v sprejetem proračunu</w:t>
            </w:r>
          </w:p>
        </w:tc>
      </w:tr>
      <w:tr w:rsidR="009806AA" w:rsidRPr="00AE1F83" w14:paraId="2192B430" w14:textId="77777777" w:rsidTr="00692F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276"/>
        </w:trPr>
        <w:tc>
          <w:tcPr>
            <w:tcW w:w="2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65720" w14:textId="77777777" w:rsidR="009806AA" w:rsidRPr="00AE1F83" w:rsidRDefault="009806AA" w:rsidP="00692FDB">
            <w:pPr>
              <w:widowControl w:val="0"/>
              <w:spacing w:after="0" w:line="260" w:lineRule="exact"/>
              <w:ind w:left="-122" w:right="-11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93C45" w14:textId="77777777" w:rsidR="009806AA" w:rsidRPr="00AE1F83" w:rsidRDefault="009806AA" w:rsidP="00692FDB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>Tekoče leto (t)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9EE25" w14:textId="77777777" w:rsidR="009806AA" w:rsidRPr="00AE1F83" w:rsidRDefault="009806AA" w:rsidP="00692FDB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>t + 1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1DB6E" w14:textId="77777777" w:rsidR="009806AA" w:rsidRPr="00AE1F83" w:rsidRDefault="009806AA" w:rsidP="00692FDB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>t + 2</w:t>
            </w:r>
          </w:p>
        </w:tc>
        <w:tc>
          <w:tcPr>
            <w:tcW w:w="2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BEA92" w14:textId="77777777" w:rsidR="009806AA" w:rsidRPr="00AE1F83" w:rsidRDefault="009806AA" w:rsidP="00692FDB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>t + 3</w:t>
            </w:r>
          </w:p>
        </w:tc>
      </w:tr>
      <w:tr w:rsidR="009806AA" w:rsidRPr="00AE1F83" w14:paraId="541C384D" w14:textId="77777777" w:rsidTr="00692F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423"/>
        </w:trPr>
        <w:tc>
          <w:tcPr>
            <w:tcW w:w="2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7646A" w14:textId="77777777" w:rsidR="009806AA" w:rsidRPr="00AE1F83" w:rsidRDefault="009806AA" w:rsidP="00692FDB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AE1F83">
              <w:rPr>
                <w:rFonts w:ascii="Arial" w:eastAsia="Times New Roman" w:hAnsi="Arial" w:cs="Arial"/>
                <w:b/>
                <w:sz w:val="20"/>
                <w:szCs w:val="20"/>
              </w:rPr>
              <w:t>–</w:t>
            </w:r>
            <w:r w:rsidRPr="00AE1F83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) prihodkov državnega proračuna 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3FB37" w14:textId="77777777" w:rsidR="009806AA" w:rsidRPr="00AE1F83" w:rsidRDefault="009806AA" w:rsidP="00692FDB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95C79" w14:textId="77777777" w:rsidR="009806AA" w:rsidRPr="00AE1F83" w:rsidRDefault="009806AA" w:rsidP="00692FDB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D7296" w14:textId="77777777" w:rsidR="009806AA" w:rsidRPr="00AE1F83" w:rsidRDefault="009806AA" w:rsidP="00692FDB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1BC28" w14:textId="77777777" w:rsidR="009806AA" w:rsidRPr="00AE1F83" w:rsidRDefault="009806AA" w:rsidP="00692FDB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</w:tr>
      <w:tr w:rsidR="009806AA" w:rsidRPr="00AE1F83" w14:paraId="3D0A6E9C" w14:textId="77777777" w:rsidTr="00692F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423"/>
        </w:trPr>
        <w:tc>
          <w:tcPr>
            <w:tcW w:w="2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8BFC8" w14:textId="77777777" w:rsidR="009806AA" w:rsidRPr="00AE1F83" w:rsidRDefault="009806AA" w:rsidP="00692FDB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AE1F83">
              <w:rPr>
                <w:rFonts w:ascii="Arial" w:eastAsia="Times New Roman" w:hAnsi="Arial" w:cs="Arial"/>
                <w:b/>
                <w:sz w:val="20"/>
                <w:szCs w:val="20"/>
              </w:rPr>
              <w:t>–</w:t>
            </w:r>
            <w:r w:rsidRPr="00AE1F83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) prihodkov občinskih proračunov 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24561" w14:textId="77777777" w:rsidR="009806AA" w:rsidRPr="00AE1F83" w:rsidRDefault="009806AA" w:rsidP="00692FDB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C7F64" w14:textId="77777777" w:rsidR="009806AA" w:rsidRPr="00AE1F83" w:rsidRDefault="009806AA" w:rsidP="00692FDB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00169" w14:textId="77777777" w:rsidR="009806AA" w:rsidRPr="00AE1F83" w:rsidRDefault="009806AA" w:rsidP="00692FDB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2EA10" w14:textId="77777777" w:rsidR="009806AA" w:rsidRPr="00AE1F83" w:rsidRDefault="009806AA" w:rsidP="00692FDB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</w:tr>
      <w:tr w:rsidR="009806AA" w:rsidRPr="00AE1F83" w14:paraId="67F6C122" w14:textId="77777777" w:rsidTr="00692F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423"/>
        </w:trPr>
        <w:tc>
          <w:tcPr>
            <w:tcW w:w="2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227D1" w14:textId="77777777" w:rsidR="009806AA" w:rsidRPr="00AE1F83" w:rsidRDefault="009806AA" w:rsidP="00692FDB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AE1F83">
              <w:rPr>
                <w:rFonts w:ascii="Arial" w:eastAsia="Times New Roman" w:hAnsi="Arial" w:cs="Arial"/>
                <w:b/>
                <w:sz w:val="20"/>
                <w:szCs w:val="20"/>
              </w:rPr>
              <w:t>–</w:t>
            </w:r>
            <w:r w:rsidRPr="00AE1F83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) odhodkov državnega proračuna 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E7244" w14:textId="77777777" w:rsidR="009806AA" w:rsidRPr="00AE1F83" w:rsidRDefault="009806AA" w:rsidP="00692FDB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25F6A" w14:textId="77777777" w:rsidR="009806AA" w:rsidRPr="00AE1F83" w:rsidRDefault="009806AA" w:rsidP="00692FDB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32EA3" w14:textId="77777777" w:rsidR="009806AA" w:rsidRPr="00AE1F83" w:rsidRDefault="009806AA" w:rsidP="00692FDB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107D8" w14:textId="77777777" w:rsidR="009806AA" w:rsidRPr="00AE1F83" w:rsidRDefault="009806AA" w:rsidP="00692FDB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806AA" w:rsidRPr="00AE1F83" w14:paraId="0122B13D" w14:textId="77777777" w:rsidTr="00692F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623"/>
        </w:trPr>
        <w:tc>
          <w:tcPr>
            <w:tcW w:w="2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C2320" w14:textId="77777777" w:rsidR="009806AA" w:rsidRPr="00AE1F83" w:rsidRDefault="009806AA" w:rsidP="00692FDB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AE1F83">
              <w:rPr>
                <w:rFonts w:ascii="Arial" w:eastAsia="Times New Roman" w:hAnsi="Arial" w:cs="Arial"/>
                <w:b/>
                <w:sz w:val="20"/>
                <w:szCs w:val="20"/>
              </w:rPr>
              <w:t>–</w:t>
            </w:r>
            <w:r w:rsidRPr="00AE1F83">
              <w:rPr>
                <w:rFonts w:ascii="Arial" w:eastAsia="Times New Roman" w:hAnsi="Arial" w:cs="Arial"/>
                <w:bCs/>
                <w:sz w:val="20"/>
                <w:szCs w:val="20"/>
              </w:rPr>
              <w:t>) odhodkov občinskih proračunov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C3A12" w14:textId="77777777" w:rsidR="009806AA" w:rsidRPr="00AE1F83" w:rsidRDefault="009806AA" w:rsidP="00692FDB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CAE43" w14:textId="77777777" w:rsidR="009806AA" w:rsidRPr="00AE1F83" w:rsidRDefault="009806AA" w:rsidP="00692FDB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633E2" w14:textId="77777777" w:rsidR="009806AA" w:rsidRPr="00AE1F83" w:rsidRDefault="009806AA" w:rsidP="00692FDB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11C2C" w14:textId="77777777" w:rsidR="009806AA" w:rsidRPr="00AE1F83" w:rsidRDefault="009806AA" w:rsidP="00692FDB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806AA" w:rsidRPr="00AE1F83" w14:paraId="1D7B151D" w14:textId="77777777" w:rsidTr="00692F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423"/>
        </w:trPr>
        <w:tc>
          <w:tcPr>
            <w:tcW w:w="2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60EE9" w14:textId="77777777" w:rsidR="009806AA" w:rsidRPr="00AE1F83" w:rsidRDefault="009806AA" w:rsidP="00692FDB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AE1F83">
              <w:rPr>
                <w:rFonts w:ascii="Arial" w:eastAsia="Times New Roman" w:hAnsi="Arial" w:cs="Arial"/>
                <w:b/>
                <w:sz w:val="20"/>
                <w:szCs w:val="20"/>
              </w:rPr>
              <w:t>–</w:t>
            </w:r>
            <w:r w:rsidRPr="00AE1F83">
              <w:rPr>
                <w:rFonts w:ascii="Arial" w:eastAsia="Times New Roman" w:hAnsi="Arial" w:cs="Arial"/>
                <w:bCs/>
                <w:sz w:val="20"/>
                <w:szCs w:val="20"/>
              </w:rPr>
              <w:t>) obveznosti za druga javnofinančna sredstva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6B865" w14:textId="77777777" w:rsidR="009806AA" w:rsidRPr="00AE1F83" w:rsidRDefault="009806AA" w:rsidP="00692FDB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CBF10" w14:textId="77777777" w:rsidR="009806AA" w:rsidRPr="00AE1F83" w:rsidRDefault="009806AA" w:rsidP="00692FDB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AAC2C" w14:textId="77777777" w:rsidR="009806AA" w:rsidRPr="00AE1F83" w:rsidRDefault="009806AA" w:rsidP="00692FDB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BC1EB" w14:textId="77777777" w:rsidR="009806AA" w:rsidRPr="00AE1F83" w:rsidRDefault="009806AA" w:rsidP="00692FDB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</w:tr>
      <w:tr w:rsidR="009806AA" w:rsidRPr="00AE1F83" w14:paraId="26CF21E7" w14:textId="77777777" w:rsidTr="00692F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257"/>
        </w:trPr>
        <w:tc>
          <w:tcPr>
            <w:tcW w:w="92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5E5AA9E" w14:textId="77777777" w:rsidR="009806AA" w:rsidRPr="00AE1F83" w:rsidRDefault="009806AA" w:rsidP="00692FDB">
            <w:pPr>
              <w:widowControl w:val="0"/>
              <w:tabs>
                <w:tab w:val="left" w:pos="2340"/>
              </w:tabs>
              <w:spacing w:after="0" w:line="260" w:lineRule="exact"/>
              <w:ind w:left="142" w:hanging="142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II. Finančne posledice za državni proračun</w:t>
            </w:r>
          </w:p>
        </w:tc>
      </w:tr>
      <w:tr w:rsidR="009806AA" w:rsidRPr="00AE1F83" w14:paraId="06C2EE2D" w14:textId="77777777" w:rsidTr="00692F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257"/>
        </w:trPr>
        <w:tc>
          <w:tcPr>
            <w:tcW w:w="92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3545EBA" w14:textId="77777777" w:rsidR="009806AA" w:rsidRPr="00AE1F83" w:rsidRDefault="009806AA" w:rsidP="00692FDB">
            <w:pPr>
              <w:widowControl w:val="0"/>
              <w:tabs>
                <w:tab w:val="left" w:pos="2340"/>
              </w:tabs>
              <w:spacing w:after="0" w:line="260" w:lineRule="exact"/>
              <w:ind w:left="142" w:hanging="142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proofErr w:type="spellStart"/>
            <w:r w:rsidRPr="00AE1F83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II.a</w:t>
            </w:r>
            <w:proofErr w:type="spellEnd"/>
            <w:r w:rsidRPr="00AE1F83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 xml:space="preserve"> Pravice porabe za izvedbo predlaganih rešitev so zagotovljene:</w:t>
            </w:r>
          </w:p>
        </w:tc>
      </w:tr>
      <w:tr w:rsidR="009806AA" w:rsidRPr="00AE1F83" w14:paraId="257DA856" w14:textId="77777777" w:rsidTr="00692F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100"/>
        </w:trPr>
        <w:tc>
          <w:tcPr>
            <w:tcW w:w="2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7D756" w14:textId="77777777" w:rsidR="009806AA" w:rsidRPr="00AE1F83" w:rsidRDefault="009806AA" w:rsidP="00692FDB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 xml:space="preserve">Ime proračunskega uporabnika 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CF7C7" w14:textId="77777777" w:rsidR="009806AA" w:rsidRPr="00AE1F83" w:rsidRDefault="009806AA" w:rsidP="00692FDB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>Šifra in naziv ukrepa, projekta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A58BF" w14:textId="77777777" w:rsidR="009806AA" w:rsidRPr="00AE1F83" w:rsidRDefault="009806AA" w:rsidP="00692FDB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>Šifra in naziv proračunske postavke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B6DDB" w14:textId="77777777" w:rsidR="009806AA" w:rsidRPr="00AE1F83" w:rsidRDefault="009806AA" w:rsidP="00692FDB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2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23590" w14:textId="77777777" w:rsidR="009806AA" w:rsidRPr="00AE1F83" w:rsidRDefault="009806AA" w:rsidP="00692FDB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>Znesek za t + 1</w:t>
            </w:r>
          </w:p>
        </w:tc>
      </w:tr>
      <w:tr w:rsidR="009806AA" w:rsidRPr="00AE1F83" w14:paraId="464B8500" w14:textId="77777777" w:rsidTr="00692F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328"/>
        </w:trPr>
        <w:tc>
          <w:tcPr>
            <w:tcW w:w="2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FA89B" w14:textId="77777777" w:rsidR="009806AA" w:rsidRPr="00AE1F83" w:rsidRDefault="009806AA" w:rsidP="00692FDB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43972" w14:textId="77777777" w:rsidR="009806AA" w:rsidRPr="00AE1F83" w:rsidRDefault="009806AA" w:rsidP="00692FDB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C9CE9" w14:textId="77777777" w:rsidR="009806AA" w:rsidRPr="00AE1F83" w:rsidRDefault="009806AA" w:rsidP="00692FDB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C6FF6" w14:textId="77777777" w:rsidR="009806AA" w:rsidRPr="00AE1F83" w:rsidRDefault="009806AA" w:rsidP="00692FDB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FF7A0" w14:textId="77777777" w:rsidR="009806AA" w:rsidRPr="00AE1F83" w:rsidRDefault="009806AA" w:rsidP="00692FDB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9806AA" w:rsidRPr="00AE1F83" w14:paraId="195D3212" w14:textId="77777777" w:rsidTr="00692F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95"/>
        </w:trPr>
        <w:tc>
          <w:tcPr>
            <w:tcW w:w="2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A1C9A" w14:textId="77777777" w:rsidR="009806AA" w:rsidRPr="00AE1F83" w:rsidRDefault="009806AA" w:rsidP="00692FDB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8245A" w14:textId="77777777" w:rsidR="009806AA" w:rsidRPr="00AE1F83" w:rsidRDefault="009806AA" w:rsidP="00692FDB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75374" w14:textId="77777777" w:rsidR="009806AA" w:rsidRPr="00AE1F83" w:rsidRDefault="009806AA" w:rsidP="00692FDB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98346" w14:textId="77777777" w:rsidR="009806AA" w:rsidRPr="00AE1F83" w:rsidRDefault="009806AA" w:rsidP="00692FDB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E0832" w14:textId="77777777" w:rsidR="009806AA" w:rsidRPr="00AE1F83" w:rsidRDefault="009806AA" w:rsidP="00692FDB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9806AA" w:rsidRPr="00AE1F83" w14:paraId="21F97BE2" w14:textId="77777777" w:rsidTr="00692F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95"/>
        </w:trPr>
        <w:tc>
          <w:tcPr>
            <w:tcW w:w="55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69017" w14:textId="77777777" w:rsidR="009806AA" w:rsidRPr="00AE1F83" w:rsidRDefault="009806AA" w:rsidP="00692FDB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29AFF" w14:textId="77777777" w:rsidR="009806AA" w:rsidRPr="00AE1F83" w:rsidRDefault="009806AA" w:rsidP="00692FDB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0FDE8" w14:textId="77777777" w:rsidR="009806AA" w:rsidRPr="00AE1F83" w:rsidRDefault="009806AA" w:rsidP="00692FDB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</w:tr>
      <w:tr w:rsidR="009806AA" w:rsidRPr="00AE1F83" w14:paraId="09607B9E" w14:textId="77777777" w:rsidTr="00692F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294"/>
        </w:trPr>
        <w:tc>
          <w:tcPr>
            <w:tcW w:w="92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B125554" w14:textId="77777777" w:rsidR="009806AA" w:rsidRPr="00AE1F83" w:rsidRDefault="009806AA" w:rsidP="00692FDB">
            <w:pPr>
              <w:widowControl w:val="0"/>
              <w:tabs>
                <w:tab w:val="left" w:pos="234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proofErr w:type="spellStart"/>
            <w:r w:rsidRPr="00AE1F83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II.b</w:t>
            </w:r>
            <w:proofErr w:type="spellEnd"/>
            <w:r w:rsidRPr="00AE1F83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 xml:space="preserve"> Manjkajoče pravice porabe bodo zagotovljene s prerazporeditvijo:</w:t>
            </w:r>
          </w:p>
        </w:tc>
      </w:tr>
      <w:tr w:rsidR="009806AA" w:rsidRPr="00AE1F83" w14:paraId="12B98428" w14:textId="77777777" w:rsidTr="00692F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100"/>
        </w:trPr>
        <w:tc>
          <w:tcPr>
            <w:tcW w:w="2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318DD" w14:textId="77777777" w:rsidR="009806AA" w:rsidRPr="00AE1F83" w:rsidRDefault="009806AA" w:rsidP="00692FDB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 xml:space="preserve">Ime proračunskega uporabnika 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DC687" w14:textId="77777777" w:rsidR="009806AA" w:rsidRPr="00AE1F83" w:rsidRDefault="009806AA" w:rsidP="00692FDB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>Šifra in naziv ukrepa, projekta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606A1" w14:textId="77777777" w:rsidR="009806AA" w:rsidRPr="00AE1F83" w:rsidRDefault="009806AA" w:rsidP="00692FDB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 xml:space="preserve">Šifra in naziv proračunske postavke 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92350" w14:textId="77777777" w:rsidR="009806AA" w:rsidRPr="00AE1F83" w:rsidRDefault="009806AA" w:rsidP="00692FDB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2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C58DA" w14:textId="77777777" w:rsidR="009806AA" w:rsidRPr="00AE1F83" w:rsidRDefault="009806AA" w:rsidP="00692FDB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 xml:space="preserve">Znesek za t + 1 </w:t>
            </w:r>
          </w:p>
        </w:tc>
      </w:tr>
      <w:tr w:rsidR="009806AA" w:rsidRPr="00AE1F83" w14:paraId="03E7DCE0" w14:textId="77777777" w:rsidTr="00692F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95"/>
        </w:trPr>
        <w:tc>
          <w:tcPr>
            <w:tcW w:w="2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FA7A7" w14:textId="77777777" w:rsidR="009806AA" w:rsidRPr="00AE1F83" w:rsidRDefault="009806AA" w:rsidP="00692FDB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FA98D" w14:textId="77777777" w:rsidR="009806AA" w:rsidRPr="00AE1F83" w:rsidRDefault="009806AA" w:rsidP="00692FDB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8780A" w14:textId="77777777" w:rsidR="009806AA" w:rsidRPr="00AE1F83" w:rsidRDefault="009806AA" w:rsidP="00692FDB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1EE19" w14:textId="77777777" w:rsidR="009806AA" w:rsidRPr="00AE1F83" w:rsidRDefault="009806AA" w:rsidP="00692FDB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82674" w14:textId="77777777" w:rsidR="009806AA" w:rsidRPr="00AE1F83" w:rsidRDefault="009806AA" w:rsidP="00692FDB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9806AA" w:rsidRPr="00AE1F83" w14:paraId="5D8524B7" w14:textId="77777777" w:rsidTr="00692F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95"/>
        </w:trPr>
        <w:tc>
          <w:tcPr>
            <w:tcW w:w="2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141B5" w14:textId="77777777" w:rsidR="009806AA" w:rsidRPr="00AE1F83" w:rsidRDefault="009806AA" w:rsidP="00692FDB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2AFC5" w14:textId="77777777" w:rsidR="009806AA" w:rsidRPr="00AE1F83" w:rsidRDefault="009806AA" w:rsidP="00692FDB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DEB82" w14:textId="77777777" w:rsidR="009806AA" w:rsidRPr="00AE1F83" w:rsidRDefault="009806AA" w:rsidP="00692FDB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0DD5A" w14:textId="77777777" w:rsidR="009806AA" w:rsidRPr="00AE1F83" w:rsidRDefault="009806AA" w:rsidP="00692FDB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89ABE" w14:textId="77777777" w:rsidR="009806AA" w:rsidRPr="00AE1F83" w:rsidRDefault="009806AA" w:rsidP="00692FDB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9806AA" w:rsidRPr="00AE1F83" w14:paraId="3F6D88D3" w14:textId="77777777" w:rsidTr="00692F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95"/>
        </w:trPr>
        <w:tc>
          <w:tcPr>
            <w:tcW w:w="55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E7B70" w14:textId="77777777" w:rsidR="009806AA" w:rsidRPr="00AE1F83" w:rsidRDefault="009806AA" w:rsidP="00692FDB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2544D" w14:textId="77777777" w:rsidR="009806AA" w:rsidRPr="00AE1F83" w:rsidRDefault="009806AA" w:rsidP="00692FDB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8D4EE" w14:textId="77777777" w:rsidR="009806AA" w:rsidRPr="00AE1F83" w:rsidRDefault="009806AA" w:rsidP="00692FDB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</w:tr>
      <w:tr w:rsidR="009806AA" w:rsidRPr="00AE1F83" w14:paraId="36D54F91" w14:textId="77777777" w:rsidTr="00692F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207"/>
        </w:trPr>
        <w:tc>
          <w:tcPr>
            <w:tcW w:w="92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826E2BD" w14:textId="77777777" w:rsidR="009806AA" w:rsidRPr="00AE1F83" w:rsidRDefault="009806AA" w:rsidP="00692FDB">
            <w:pPr>
              <w:widowControl w:val="0"/>
              <w:tabs>
                <w:tab w:val="left" w:pos="234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proofErr w:type="spellStart"/>
            <w:r w:rsidRPr="00AE1F83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II.c</w:t>
            </w:r>
            <w:proofErr w:type="spellEnd"/>
            <w:r w:rsidRPr="00AE1F83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 xml:space="preserve"> Načrtovana nadomestitev zmanjšanih prihodkov in povečanih odhodkov proračuna:</w:t>
            </w:r>
          </w:p>
        </w:tc>
      </w:tr>
      <w:tr w:rsidR="009806AA" w:rsidRPr="00AE1F83" w14:paraId="65D628D8" w14:textId="77777777" w:rsidTr="00692F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100"/>
        </w:trPr>
        <w:tc>
          <w:tcPr>
            <w:tcW w:w="42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A3E86" w14:textId="77777777" w:rsidR="009806AA" w:rsidRPr="00AE1F83" w:rsidRDefault="009806AA" w:rsidP="00692FDB">
            <w:pPr>
              <w:widowControl w:val="0"/>
              <w:spacing w:after="0" w:line="260" w:lineRule="exact"/>
              <w:ind w:left="-122" w:right="-11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>Novi prihodki</w:t>
            </w:r>
          </w:p>
        </w:tc>
        <w:tc>
          <w:tcPr>
            <w:tcW w:w="2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D7426" w14:textId="77777777" w:rsidR="009806AA" w:rsidRPr="00AE1F83" w:rsidRDefault="009806AA" w:rsidP="00692FDB">
            <w:pPr>
              <w:widowControl w:val="0"/>
              <w:spacing w:after="0" w:line="260" w:lineRule="exact"/>
              <w:ind w:left="-122" w:right="-11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2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D84A3" w14:textId="77777777" w:rsidR="009806AA" w:rsidRPr="00AE1F83" w:rsidRDefault="009806AA" w:rsidP="00692FDB">
            <w:pPr>
              <w:widowControl w:val="0"/>
              <w:spacing w:after="0" w:line="260" w:lineRule="exact"/>
              <w:ind w:left="-122" w:right="-11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>Znesek za t + 1</w:t>
            </w:r>
          </w:p>
        </w:tc>
      </w:tr>
      <w:tr w:rsidR="009806AA" w:rsidRPr="00AE1F83" w14:paraId="6410B876" w14:textId="77777777" w:rsidTr="00692F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95"/>
        </w:trPr>
        <w:tc>
          <w:tcPr>
            <w:tcW w:w="42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9D92F" w14:textId="77777777" w:rsidR="009806AA" w:rsidRPr="00AE1F83" w:rsidRDefault="009806AA" w:rsidP="00692FDB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DBD70" w14:textId="77777777" w:rsidR="009806AA" w:rsidRPr="00AE1F83" w:rsidRDefault="009806AA" w:rsidP="00692FDB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93199" w14:textId="77777777" w:rsidR="009806AA" w:rsidRPr="00AE1F83" w:rsidRDefault="009806AA" w:rsidP="00692FDB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9806AA" w:rsidRPr="00AE1F83" w14:paraId="554F5719" w14:textId="77777777" w:rsidTr="00692F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95"/>
        </w:trPr>
        <w:tc>
          <w:tcPr>
            <w:tcW w:w="42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166B3" w14:textId="77777777" w:rsidR="009806AA" w:rsidRPr="00AE1F83" w:rsidRDefault="009806AA" w:rsidP="00692FDB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DC715" w14:textId="77777777" w:rsidR="009806AA" w:rsidRPr="00AE1F83" w:rsidRDefault="009806AA" w:rsidP="00692FDB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B3364" w14:textId="77777777" w:rsidR="009806AA" w:rsidRPr="00AE1F83" w:rsidRDefault="009806AA" w:rsidP="00692FDB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9806AA" w:rsidRPr="00AE1F83" w14:paraId="5E9786EA" w14:textId="77777777" w:rsidTr="00692F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95"/>
        </w:trPr>
        <w:tc>
          <w:tcPr>
            <w:tcW w:w="42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D36C4" w14:textId="77777777" w:rsidR="009806AA" w:rsidRPr="00AE1F83" w:rsidRDefault="009806AA" w:rsidP="00692FDB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AF17E" w14:textId="77777777" w:rsidR="009806AA" w:rsidRPr="00AE1F83" w:rsidRDefault="009806AA" w:rsidP="00692FDB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F4504" w14:textId="77777777" w:rsidR="009806AA" w:rsidRPr="00AE1F83" w:rsidRDefault="009806AA" w:rsidP="00692FDB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9806AA" w:rsidRPr="00AE1F83" w14:paraId="6F1EEED7" w14:textId="77777777" w:rsidTr="00692F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95"/>
        </w:trPr>
        <w:tc>
          <w:tcPr>
            <w:tcW w:w="42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F9E63" w14:textId="77777777" w:rsidR="009806AA" w:rsidRPr="00AE1F83" w:rsidRDefault="009806AA" w:rsidP="00692FDB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2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C44EF" w14:textId="77777777" w:rsidR="009806AA" w:rsidRPr="00AE1F83" w:rsidRDefault="009806AA" w:rsidP="00692FDB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D602A" w14:textId="77777777" w:rsidR="009806AA" w:rsidRPr="00AE1F83" w:rsidRDefault="009806AA" w:rsidP="00692FDB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</w:tr>
      <w:tr w:rsidR="009806AA" w:rsidRPr="00AE1F83" w14:paraId="30B9AA31" w14:textId="77777777" w:rsidTr="00692FDB">
        <w:trPr>
          <w:gridAfter w:val="1"/>
          <w:wAfter w:w="63" w:type="dxa"/>
          <w:trHeight w:val="1910"/>
        </w:trPr>
        <w:tc>
          <w:tcPr>
            <w:tcW w:w="9200" w:type="dxa"/>
            <w:gridSpan w:val="13"/>
          </w:tcPr>
          <w:p w14:paraId="10BDA82B" w14:textId="77777777" w:rsidR="009806AA" w:rsidRPr="00AE1F83" w:rsidRDefault="009806AA" w:rsidP="00692FDB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56E9290D" w14:textId="77777777" w:rsidR="009806AA" w:rsidRPr="00AE1F83" w:rsidRDefault="009806AA" w:rsidP="00692FDB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b/>
                <w:sz w:val="20"/>
                <w:szCs w:val="20"/>
              </w:rPr>
              <w:t>OBRAZLOŽITEV:</w:t>
            </w:r>
          </w:p>
          <w:p w14:paraId="49D8B0BD" w14:textId="77777777" w:rsidR="009806AA" w:rsidRPr="00AE1F83" w:rsidRDefault="009806AA" w:rsidP="009806AA">
            <w:pPr>
              <w:widowControl w:val="0"/>
              <w:numPr>
                <w:ilvl w:val="0"/>
                <w:numId w:val="1"/>
              </w:numPr>
              <w:autoSpaceDN/>
              <w:spacing w:after="0" w:line="260" w:lineRule="exact"/>
              <w:ind w:left="284" w:hanging="284"/>
              <w:jc w:val="both"/>
              <w:textAlignment w:val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Ocena finančnih posledic, ki niso načrtovane v sprejetem proračunu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/</w:t>
            </w:r>
          </w:p>
          <w:p w14:paraId="19011469" w14:textId="77777777" w:rsidR="009806AA" w:rsidRPr="00AE1F83" w:rsidRDefault="009806AA" w:rsidP="00692FDB">
            <w:pPr>
              <w:widowControl w:val="0"/>
              <w:spacing w:after="0" w:line="260" w:lineRule="exact"/>
              <w:ind w:left="360" w:hanging="76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V zvezi s predlaganim vladnim gradivom se navedejo predvidene spremembe (povečanje, zmanjšanje):</w:t>
            </w:r>
          </w:p>
          <w:p w14:paraId="5978BA23" w14:textId="77777777" w:rsidR="009806AA" w:rsidRPr="00AE1F83" w:rsidRDefault="009806AA" w:rsidP="009806AA">
            <w:pPr>
              <w:widowControl w:val="0"/>
              <w:numPr>
                <w:ilvl w:val="0"/>
                <w:numId w:val="3"/>
              </w:numPr>
              <w:autoSpaceDN/>
              <w:spacing w:after="0" w:line="260" w:lineRule="exact"/>
              <w:jc w:val="both"/>
              <w:textAlignment w:val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prihodkov državnega proračuna in občinskih proračunov,</w:t>
            </w:r>
          </w:p>
          <w:p w14:paraId="0789C130" w14:textId="77777777" w:rsidR="009806AA" w:rsidRPr="00AE1F83" w:rsidRDefault="009806AA" w:rsidP="009806AA">
            <w:pPr>
              <w:widowControl w:val="0"/>
              <w:numPr>
                <w:ilvl w:val="0"/>
                <w:numId w:val="3"/>
              </w:numPr>
              <w:autoSpaceDN/>
              <w:spacing w:after="0" w:line="260" w:lineRule="exact"/>
              <w:jc w:val="both"/>
              <w:textAlignment w:val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odhodkov državnega proračuna, ki niso načrtovani na ukrepih oziroma projektih sprejetih proračunov,</w:t>
            </w:r>
          </w:p>
          <w:p w14:paraId="4AC4F433" w14:textId="77777777" w:rsidR="009806AA" w:rsidRPr="00AE1F83" w:rsidRDefault="009806AA" w:rsidP="009806AA">
            <w:pPr>
              <w:widowControl w:val="0"/>
              <w:numPr>
                <w:ilvl w:val="0"/>
                <w:numId w:val="3"/>
              </w:numPr>
              <w:autoSpaceDN/>
              <w:spacing w:after="0" w:line="260" w:lineRule="exact"/>
              <w:jc w:val="both"/>
              <w:textAlignment w:val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obveznosti za druga javnofinančna sredstva (drugi viri), ki niso načrtovana na ukrepih oziroma </w:t>
            </w: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lastRenderedPageBreak/>
              <w:t>projektih sprejetih proračunov.</w:t>
            </w:r>
          </w:p>
          <w:p w14:paraId="00D9375A" w14:textId="77777777" w:rsidR="009806AA" w:rsidRPr="00AE1F83" w:rsidRDefault="009806AA" w:rsidP="00692FDB">
            <w:pPr>
              <w:widowControl w:val="0"/>
              <w:spacing w:after="0" w:line="260" w:lineRule="exact"/>
              <w:ind w:left="2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282D1D9C" w14:textId="77777777" w:rsidR="009806AA" w:rsidRPr="00AE1F83" w:rsidRDefault="009806AA" w:rsidP="009806AA">
            <w:pPr>
              <w:widowControl w:val="0"/>
              <w:numPr>
                <w:ilvl w:val="0"/>
                <w:numId w:val="1"/>
              </w:numPr>
              <w:autoSpaceDN/>
              <w:spacing w:after="0" w:line="260" w:lineRule="exact"/>
              <w:ind w:left="284" w:hanging="284"/>
              <w:jc w:val="both"/>
              <w:textAlignment w:val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Finančne posledice za državni proračun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/</w:t>
            </w:r>
          </w:p>
          <w:p w14:paraId="65D5C010" w14:textId="77777777" w:rsidR="009806AA" w:rsidRPr="00AE1F83" w:rsidRDefault="009806AA" w:rsidP="00692FDB">
            <w:pPr>
              <w:widowControl w:val="0"/>
              <w:spacing w:after="0" w:line="260" w:lineRule="exact"/>
              <w:ind w:left="284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Prikazane morajo biti finančne posledice za državni proračun, ki so na proračunskih postavkah načrtovane v dinamiki projektov oziroma ukrepov:</w:t>
            </w:r>
          </w:p>
          <w:p w14:paraId="54361BB6" w14:textId="77777777" w:rsidR="009806AA" w:rsidRPr="00AE1F83" w:rsidRDefault="009806AA" w:rsidP="00692FDB">
            <w:pPr>
              <w:widowControl w:val="0"/>
              <w:spacing w:after="0" w:line="260" w:lineRule="exact"/>
              <w:ind w:left="72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proofErr w:type="spellStart"/>
            <w:r w:rsidRPr="00AE1F8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II.a</w:t>
            </w:r>
            <w:proofErr w:type="spellEnd"/>
            <w:r w:rsidRPr="00AE1F8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Pravice porabe za izvedbo predlaganih rešitev so zagotovljene:</w:t>
            </w:r>
          </w:p>
          <w:p w14:paraId="3AD1FADF" w14:textId="77777777" w:rsidR="009806AA" w:rsidRPr="00AE1F83" w:rsidRDefault="009806AA" w:rsidP="00692FDB">
            <w:pPr>
              <w:widowControl w:val="0"/>
              <w:spacing w:after="0" w:line="260" w:lineRule="exact"/>
              <w:ind w:left="284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Navedejo se proračunski uporabnik, ki financira projekt oziroma ukrep; projekt oziroma ukrep, s katerim se bodo dosegli cilji vladnega gradiva, in proračunske postavke (kot proračunski vir financiranja), na katerih so v celoti ali delno zagotovljene pravice porabe (v tem primeru je nujna povezava s točko </w:t>
            </w:r>
            <w:proofErr w:type="spellStart"/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II.b</w:t>
            </w:r>
            <w:proofErr w:type="spellEnd"/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). Pri uvrstitvi novega projekta oziroma ukrepa v načrt razvojnih programov se navedejo:</w:t>
            </w:r>
          </w:p>
          <w:p w14:paraId="24920A1D" w14:textId="77777777" w:rsidR="009806AA" w:rsidRPr="00AE1F83" w:rsidRDefault="009806AA" w:rsidP="009806AA">
            <w:pPr>
              <w:widowControl w:val="0"/>
              <w:numPr>
                <w:ilvl w:val="0"/>
                <w:numId w:val="4"/>
              </w:numPr>
              <w:autoSpaceDN/>
              <w:spacing w:after="0" w:line="260" w:lineRule="exact"/>
              <w:jc w:val="both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proračunski uporabnik, ki bo financiral novi projekt oziroma ukrep,</w:t>
            </w:r>
          </w:p>
          <w:p w14:paraId="119AD0DB" w14:textId="77777777" w:rsidR="009806AA" w:rsidRPr="00AE1F83" w:rsidRDefault="009806AA" w:rsidP="009806AA">
            <w:pPr>
              <w:widowControl w:val="0"/>
              <w:numPr>
                <w:ilvl w:val="0"/>
                <w:numId w:val="4"/>
              </w:numPr>
              <w:autoSpaceDN/>
              <w:spacing w:after="0" w:line="260" w:lineRule="exact"/>
              <w:jc w:val="both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projekt oziroma ukrep, s katerim se bodo dosegli cilji vladnega gradiva, in </w:t>
            </w:r>
          </w:p>
          <w:p w14:paraId="7B4B1E9F" w14:textId="77777777" w:rsidR="009806AA" w:rsidRPr="00AE1F83" w:rsidRDefault="009806AA" w:rsidP="009806AA">
            <w:pPr>
              <w:widowControl w:val="0"/>
              <w:numPr>
                <w:ilvl w:val="0"/>
                <w:numId w:val="4"/>
              </w:numPr>
              <w:autoSpaceDN/>
              <w:spacing w:after="0" w:line="260" w:lineRule="exact"/>
              <w:jc w:val="both"/>
              <w:textAlignment w:val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proračunske postavke.</w:t>
            </w:r>
          </w:p>
          <w:p w14:paraId="0BE2BB64" w14:textId="77777777" w:rsidR="009806AA" w:rsidRPr="00AE1F83" w:rsidRDefault="009806AA" w:rsidP="00692FDB">
            <w:pPr>
              <w:widowControl w:val="0"/>
              <w:spacing w:after="0" w:line="260" w:lineRule="exact"/>
              <w:ind w:left="284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Za zagotovitev pravic porabe na proračunskih postavkah, s katerih se bo financiral novi projekt oziroma ukrep, je treba izpolniti tudi točko </w:t>
            </w:r>
            <w:proofErr w:type="spellStart"/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II.b</w:t>
            </w:r>
            <w:proofErr w:type="spellEnd"/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, saj je za novi projekt oziroma ukrep mogoče zagotoviti pravice porabe le s prerazporeditvijo s proračunskih postavk, s katerih se financirajo že sprejeti oziroma veljavni projekti in ukrepi.</w:t>
            </w:r>
          </w:p>
          <w:p w14:paraId="143BA819" w14:textId="77777777" w:rsidR="009806AA" w:rsidRPr="00AE1F83" w:rsidRDefault="009806AA" w:rsidP="00692FDB">
            <w:pPr>
              <w:widowControl w:val="0"/>
              <w:spacing w:after="0" w:line="260" w:lineRule="exact"/>
              <w:ind w:left="714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proofErr w:type="spellStart"/>
            <w:r w:rsidRPr="00AE1F8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II.b</w:t>
            </w:r>
            <w:proofErr w:type="spellEnd"/>
            <w:r w:rsidRPr="00AE1F8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Manjkajoče pravice porabe bodo zagotovljene s prerazporeditvijo:</w:t>
            </w:r>
          </w:p>
          <w:p w14:paraId="4FAC8679" w14:textId="77777777" w:rsidR="009806AA" w:rsidRPr="00AE1F83" w:rsidRDefault="009806AA" w:rsidP="00692FDB">
            <w:pPr>
              <w:widowControl w:val="0"/>
              <w:spacing w:after="0" w:line="260" w:lineRule="exact"/>
              <w:ind w:left="284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Navedejo se proračunski uporabniki, sprejeti (veljavni) ukrepi oziroma projekti, ki jih proračunski uporabnik izvaja, in proračunske postavke tega proračunskega uporabnika, ki so v dinamiki teh projektov oziroma ukrepov ter s katerih se bodo s prerazporeditvijo zagotovile pravice porabe za dodatne aktivnosti pri obstoječih projektih oziroma ukrepih ali novih projektih oziroma ukrepih, navedenih v točki II.a.</w:t>
            </w:r>
          </w:p>
          <w:p w14:paraId="28AF9D0F" w14:textId="77777777" w:rsidR="009806AA" w:rsidRPr="00AE1F83" w:rsidRDefault="009806AA" w:rsidP="00692FDB">
            <w:pPr>
              <w:widowControl w:val="0"/>
              <w:spacing w:after="0" w:line="260" w:lineRule="exact"/>
              <w:ind w:left="714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proofErr w:type="spellStart"/>
            <w:r w:rsidRPr="00AE1F8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II.c</w:t>
            </w:r>
            <w:proofErr w:type="spellEnd"/>
            <w:r w:rsidRPr="00AE1F8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Načrtovana nadomestitev zmanjšanih prihodkov in povečanih odhodkov proračuna:</w:t>
            </w:r>
          </w:p>
          <w:p w14:paraId="74291EC4" w14:textId="77777777" w:rsidR="009806AA" w:rsidRPr="00AE1F83" w:rsidRDefault="009806AA" w:rsidP="00692FDB">
            <w:pPr>
              <w:widowControl w:val="0"/>
              <w:spacing w:after="0" w:line="260" w:lineRule="exact"/>
              <w:ind w:left="284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Če se povečani odhodki (pravice porabe) ne bodo zagotovili tako, kot je določeno v točkah </w:t>
            </w:r>
            <w:proofErr w:type="spellStart"/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II.a</w:t>
            </w:r>
            <w:proofErr w:type="spellEnd"/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in </w:t>
            </w:r>
            <w:proofErr w:type="spellStart"/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II.b</w:t>
            </w:r>
            <w:proofErr w:type="spellEnd"/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, je povečanje odhodkov in izdatkov proračuna mogoče na podlagi zakona, ki ureja izvrševanje državnega proračuna (npr. priliv namenskih sredstev EU). Ukrepanje ob zmanjšanju prihodkov in prejemkov proračuna je določeno z zakonom, ki ureja javne finance, in zakonom, ki ureja izvrševanje državnega proračuna.</w:t>
            </w:r>
          </w:p>
          <w:p w14:paraId="688E28A1" w14:textId="77777777" w:rsidR="009806AA" w:rsidRPr="00AE1F83" w:rsidRDefault="009806AA" w:rsidP="00692FDB">
            <w:pPr>
              <w:widowControl w:val="0"/>
              <w:overflowPunct w:val="0"/>
              <w:autoSpaceDE w:val="0"/>
              <w:adjustRightInd w:val="0"/>
              <w:spacing w:after="0" w:line="260" w:lineRule="exact"/>
              <w:jc w:val="both"/>
              <w:rPr>
                <w:rFonts w:ascii="Arial" w:eastAsia="Times New Roman" w:hAnsi="Arial" w:cs="Arial"/>
                <w:b/>
                <w:bCs/>
                <w:spacing w:val="40"/>
                <w:sz w:val="20"/>
                <w:szCs w:val="20"/>
                <w:lang w:eastAsia="sl-SI"/>
              </w:rPr>
            </w:pPr>
          </w:p>
        </w:tc>
      </w:tr>
      <w:tr w:rsidR="009806AA" w:rsidRPr="00AE1F83" w14:paraId="126A5713" w14:textId="77777777" w:rsidTr="00692FDB">
        <w:trPr>
          <w:gridAfter w:val="1"/>
          <w:wAfter w:w="63" w:type="dxa"/>
          <w:trHeight w:val="1152"/>
        </w:trPr>
        <w:tc>
          <w:tcPr>
            <w:tcW w:w="920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2DD62" w14:textId="77777777" w:rsidR="009806AA" w:rsidRPr="00AE1F83" w:rsidRDefault="009806AA" w:rsidP="00692FDB">
            <w:pPr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7.b Predstavitev ocene finančnih posledic pod 40.000 EUR: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/</w:t>
            </w:r>
          </w:p>
          <w:p w14:paraId="17B3F2AA" w14:textId="77777777" w:rsidR="009806AA" w:rsidRPr="00AE1F83" w:rsidRDefault="009806AA" w:rsidP="00692FDB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>(Samo če izberete NE pod točko 6.a.)</w:t>
            </w:r>
          </w:p>
          <w:p w14:paraId="6D71131C" w14:textId="77777777" w:rsidR="009806AA" w:rsidRDefault="009806AA" w:rsidP="00692FDB">
            <w:pPr>
              <w:tabs>
                <w:tab w:val="left" w:pos="3780"/>
              </w:tabs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b/>
                <w:sz w:val="20"/>
                <w:szCs w:val="20"/>
              </w:rPr>
              <w:t>Kratka obrazložitev</w:t>
            </w:r>
          </w:p>
          <w:p w14:paraId="25F71195" w14:textId="2BC496F3" w:rsidR="009806AA" w:rsidRPr="0047545F" w:rsidRDefault="009806AA" w:rsidP="001458D2">
            <w:pPr>
              <w:tabs>
                <w:tab w:val="left" w:pos="3780"/>
              </w:tabs>
              <w:spacing w:after="0"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2" w:name="_Hlk9499065"/>
            <w:r w:rsidRPr="004B126D">
              <w:rPr>
                <w:rFonts w:ascii="Arial" w:hAnsi="Arial" w:cs="Arial"/>
                <w:iCs/>
                <w:sz w:val="20"/>
                <w:szCs w:val="20"/>
                <w:lang w:eastAsia="sl-SI"/>
              </w:rPr>
              <w:t xml:space="preserve">Finančne posledice ne bodo višje od 40.000 EUR. </w:t>
            </w:r>
            <w:r w:rsidRPr="004B126D">
              <w:rPr>
                <w:rFonts w:ascii="Arial" w:hAnsi="Arial" w:cs="Arial"/>
                <w:bCs/>
                <w:sz w:val="20"/>
                <w:szCs w:val="20"/>
                <w:lang w:eastAsia="sl-SI"/>
              </w:rPr>
              <w:t>I</w:t>
            </w:r>
            <w:r w:rsidRPr="004B126D">
              <w:rPr>
                <w:rFonts w:ascii="Arial" w:hAnsi="Arial" w:cs="Arial"/>
                <w:iCs/>
                <w:sz w:val="20"/>
                <w:szCs w:val="20"/>
                <w:lang w:eastAsia="sl-SI"/>
              </w:rPr>
              <w:t xml:space="preserve">zvajanje s predlagano uredbo povezanih nalog ne </w:t>
            </w:r>
            <w:r w:rsidRPr="004B126D">
              <w:rPr>
                <w:rFonts w:ascii="Arial" w:hAnsi="Arial" w:cs="Arial"/>
                <w:iCs/>
                <w:sz w:val="20"/>
                <w:szCs w:val="20"/>
              </w:rPr>
              <w:t xml:space="preserve">posega v </w:t>
            </w:r>
            <w:r w:rsidRPr="004B126D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javnofinančna sredstva nad 40.000 EUR v tekočem in naslednjih treh letih</w:t>
            </w:r>
            <w:r w:rsidRPr="004B126D">
              <w:rPr>
                <w:rFonts w:ascii="Arial" w:hAnsi="Arial" w:cs="Arial"/>
                <w:iCs/>
                <w:sz w:val="20"/>
                <w:szCs w:val="20"/>
                <w:lang w:eastAsia="sl-SI"/>
              </w:rPr>
              <w:t xml:space="preserve">. </w:t>
            </w:r>
            <w:r w:rsidRPr="004B126D">
              <w:rPr>
                <w:rFonts w:ascii="Arial" w:hAnsi="Arial" w:cs="Arial"/>
                <w:sz w:val="20"/>
                <w:szCs w:val="20"/>
              </w:rPr>
              <w:t xml:space="preserve">Predlog uredbe se sprejema </w:t>
            </w:r>
            <w:r w:rsidRPr="004B126D">
              <w:rPr>
                <w:rFonts w:ascii="Arial" w:hAnsi="Arial" w:cs="Arial"/>
                <w:noProof/>
                <w:sz w:val="20"/>
                <w:szCs w:val="20"/>
              </w:rPr>
              <w:t xml:space="preserve">zaradi </w:t>
            </w:r>
            <w:r w:rsidR="000B3E1B">
              <w:rPr>
                <w:rFonts w:ascii="Arial" w:hAnsi="Arial" w:cs="Arial"/>
                <w:noProof/>
                <w:sz w:val="20"/>
                <w:szCs w:val="20"/>
              </w:rPr>
              <w:t>zahtev</w:t>
            </w:r>
            <w:r w:rsidR="003C17F5">
              <w:rPr>
                <w:rFonts w:ascii="Arial" w:hAnsi="Arial" w:cs="Arial"/>
                <w:noProof/>
                <w:sz w:val="20"/>
                <w:szCs w:val="20"/>
              </w:rPr>
              <w:t>e za</w:t>
            </w:r>
            <w:r w:rsidR="000B3E1B">
              <w:rPr>
                <w:rFonts w:ascii="Arial" w:hAnsi="Arial" w:cs="Arial"/>
                <w:noProof/>
                <w:sz w:val="20"/>
                <w:szCs w:val="20"/>
              </w:rPr>
              <w:t xml:space="preserve"> uskladit</w:t>
            </w:r>
            <w:r w:rsidR="003C17F5">
              <w:rPr>
                <w:rFonts w:ascii="Arial" w:hAnsi="Arial" w:cs="Arial"/>
                <w:noProof/>
                <w:sz w:val="20"/>
                <w:szCs w:val="20"/>
              </w:rPr>
              <w:t>ev</w:t>
            </w:r>
            <w:r w:rsidR="000B3E1B">
              <w:rPr>
                <w:rFonts w:ascii="Arial" w:hAnsi="Arial" w:cs="Arial"/>
                <w:noProof/>
                <w:sz w:val="20"/>
                <w:szCs w:val="20"/>
              </w:rPr>
              <w:t xml:space="preserve"> podzakonskih predpisov</w:t>
            </w:r>
            <w:r w:rsidR="003C17F5">
              <w:rPr>
                <w:rFonts w:ascii="Arial" w:hAnsi="Arial" w:cs="Arial"/>
                <w:noProof/>
                <w:sz w:val="20"/>
                <w:szCs w:val="20"/>
              </w:rPr>
              <w:t xml:space="preserve">, podane v 13. členu </w:t>
            </w:r>
            <w:r w:rsidRPr="004B126D">
              <w:rPr>
                <w:rFonts w:ascii="Arial" w:hAnsi="Arial" w:cs="Arial"/>
                <w:bCs/>
                <w:sz w:val="20"/>
                <w:szCs w:val="20"/>
                <w:lang w:eastAsia="sl-SI"/>
              </w:rPr>
              <w:t>Zakon</w:t>
            </w:r>
            <w:r w:rsidR="003C17F5">
              <w:rPr>
                <w:rFonts w:ascii="Arial" w:hAnsi="Arial" w:cs="Arial"/>
                <w:bCs/>
                <w:sz w:val="20"/>
                <w:szCs w:val="20"/>
              </w:rPr>
              <w:t>a</w:t>
            </w:r>
            <w:r w:rsidRPr="004B126D">
              <w:rPr>
                <w:rFonts w:ascii="Arial" w:hAnsi="Arial" w:cs="Arial"/>
                <w:bCs/>
                <w:sz w:val="20"/>
                <w:szCs w:val="20"/>
                <w:lang w:eastAsia="sl-SI"/>
              </w:rPr>
              <w:t xml:space="preserve"> o spremembah Zakona o državni upravi</w:t>
            </w:r>
            <w:r>
              <w:rPr>
                <w:rFonts w:ascii="Arial" w:hAnsi="Arial" w:cs="Arial"/>
                <w:bCs/>
                <w:sz w:val="20"/>
                <w:szCs w:val="20"/>
                <w:lang w:eastAsia="sl-SI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(</w:t>
            </w:r>
            <w:r w:rsidR="00892562" w:rsidRPr="001C7D8E">
              <w:rPr>
                <w:rFonts w:ascii="Arial" w:hAnsi="Arial" w:cs="Arial"/>
                <w:bCs/>
                <w:sz w:val="20"/>
                <w:szCs w:val="20"/>
              </w:rPr>
              <w:t>Uradni list RS, št. 189/2021; v nadaljevanju ZDU-1M</w:t>
            </w:r>
            <w:r>
              <w:rPr>
                <w:rFonts w:ascii="Arial" w:hAnsi="Arial" w:cs="Arial"/>
                <w:bCs/>
                <w:sz w:val="20"/>
                <w:szCs w:val="20"/>
              </w:rPr>
              <w:t>)</w:t>
            </w:r>
            <w:r w:rsidR="003C17F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3C17F5">
              <w:rPr>
                <w:rFonts w:ascii="Arial" w:hAnsi="Arial" w:cs="Arial"/>
                <w:noProof/>
                <w:sz w:val="20"/>
                <w:szCs w:val="20"/>
              </w:rPr>
              <w:t xml:space="preserve">ob </w:t>
            </w:r>
            <w:r w:rsidR="003C17F5" w:rsidRPr="004B126D">
              <w:rPr>
                <w:rFonts w:ascii="Arial" w:hAnsi="Arial" w:cs="Arial"/>
                <w:noProof/>
                <w:sz w:val="20"/>
                <w:szCs w:val="20"/>
              </w:rPr>
              <w:t>prenos</w:t>
            </w:r>
            <w:r w:rsidR="003C17F5">
              <w:rPr>
                <w:rFonts w:ascii="Arial" w:hAnsi="Arial" w:cs="Arial"/>
                <w:noProof/>
                <w:sz w:val="20"/>
                <w:szCs w:val="20"/>
              </w:rPr>
              <w:t>u</w:t>
            </w:r>
            <w:r w:rsidR="003C17F5" w:rsidRPr="004B126D">
              <w:rPr>
                <w:rFonts w:ascii="Arial" w:hAnsi="Arial" w:cs="Arial"/>
                <w:noProof/>
                <w:sz w:val="20"/>
                <w:szCs w:val="20"/>
              </w:rPr>
              <w:t xml:space="preserve"> delovnega področja informacijske družbe in elektronskih komunikacij </w:t>
            </w:r>
            <w:r w:rsidR="003C17F5" w:rsidRPr="004B126D">
              <w:rPr>
                <w:rFonts w:ascii="Arial" w:hAnsi="Arial" w:cs="Arial"/>
                <w:sz w:val="20"/>
                <w:szCs w:val="20"/>
              </w:rPr>
              <w:t xml:space="preserve">z Ministrstva za javno upravo </w:t>
            </w:r>
            <w:r w:rsidR="00202525">
              <w:rPr>
                <w:rFonts w:ascii="Arial" w:hAnsi="Arial" w:cs="Arial"/>
                <w:sz w:val="20"/>
                <w:szCs w:val="20"/>
              </w:rPr>
              <w:t xml:space="preserve">RS </w:t>
            </w:r>
            <w:r w:rsidR="003C17F5" w:rsidRPr="004B126D">
              <w:rPr>
                <w:rFonts w:ascii="Arial" w:hAnsi="Arial" w:cs="Arial"/>
                <w:sz w:val="20"/>
                <w:szCs w:val="20"/>
              </w:rPr>
              <w:t xml:space="preserve">na Službo Vlade Republike Slovenije za digitalno preobrazbo </w:t>
            </w:r>
            <w:r w:rsidR="003C17F5">
              <w:rPr>
                <w:rFonts w:ascii="Arial" w:hAnsi="Arial" w:cs="Arial"/>
                <w:sz w:val="20"/>
                <w:szCs w:val="20"/>
              </w:rPr>
              <w:t>skladno</w:t>
            </w:r>
            <w:r w:rsidRPr="004B126D">
              <w:rPr>
                <w:rFonts w:ascii="Arial" w:hAnsi="Arial" w:cs="Arial"/>
                <w:bCs/>
                <w:sz w:val="20"/>
                <w:szCs w:val="20"/>
                <w:lang w:eastAsia="sl-SI"/>
              </w:rPr>
              <w:t xml:space="preserve">. </w:t>
            </w:r>
            <w:bookmarkEnd w:id="2"/>
            <w:r w:rsidR="001458D2">
              <w:rPr>
                <w:rFonts w:ascii="Arial" w:hAnsi="Arial" w:cs="Arial"/>
                <w:bCs/>
                <w:sz w:val="20"/>
                <w:szCs w:val="20"/>
                <w:lang w:eastAsia="sl-SI"/>
              </w:rPr>
              <w:t xml:space="preserve">Skladno z drugim odstavkom 11. člena ZDU-1M se prenašajo naloge na področju informacijske družbe na Službo Vlade </w:t>
            </w:r>
            <w:r w:rsidR="00202525" w:rsidRPr="004B126D">
              <w:rPr>
                <w:rFonts w:ascii="Arial" w:hAnsi="Arial" w:cs="Arial"/>
                <w:sz w:val="20"/>
                <w:szCs w:val="20"/>
              </w:rPr>
              <w:t>Republike Slovenije</w:t>
            </w:r>
            <w:r w:rsidR="001458D2">
              <w:rPr>
                <w:rFonts w:ascii="Arial" w:hAnsi="Arial" w:cs="Arial"/>
                <w:bCs/>
                <w:sz w:val="20"/>
                <w:szCs w:val="20"/>
                <w:lang w:eastAsia="sl-SI"/>
              </w:rPr>
              <w:t xml:space="preserve"> za digitalno preobrazbo skupaj s sorazmernim delom sredstev, ki so v letu uveljavitve ZDU-1M za ta namen zagotovljena v veljavnem finančnem načrtu Ministrstva za javno upravo</w:t>
            </w:r>
            <w:r w:rsidR="00202525">
              <w:rPr>
                <w:rFonts w:ascii="Arial" w:hAnsi="Arial" w:cs="Arial"/>
                <w:bCs/>
                <w:sz w:val="20"/>
                <w:szCs w:val="20"/>
                <w:lang w:eastAsia="sl-SI"/>
              </w:rPr>
              <w:t xml:space="preserve"> RS</w:t>
            </w:r>
            <w:r w:rsidR="001458D2">
              <w:rPr>
                <w:rFonts w:ascii="Arial" w:hAnsi="Arial" w:cs="Arial"/>
                <w:bCs/>
                <w:sz w:val="20"/>
                <w:szCs w:val="20"/>
                <w:lang w:eastAsia="sl-SI"/>
              </w:rPr>
              <w:t xml:space="preserve">. </w:t>
            </w:r>
            <w:r w:rsidRPr="004B126D">
              <w:rPr>
                <w:rFonts w:ascii="Arial" w:hAnsi="Arial" w:cs="Arial"/>
                <w:iCs/>
                <w:sz w:val="20"/>
                <w:szCs w:val="20"/>
                <w:lang w:eastAsia="sl-SI"/>
              </w:rPr>
              <w:t xml:space="preserve">Pravice porabe za ta namen se bodo </w:t>
            </w:r>
            <w:r w:rsidR="001458D2">
              <w:rPr>
                <w:rFonts w:ascii="Arial" w:hAnsi="Arial" w:cs="Arial"/>
                <w:iCs/>
                <w:sz w:val="20"/>
                <w:szCs w:val="20"/>
                <w:lang w:eastAsia="sl-SI"/>
              </w:rPr>
              <w:t xml:space="preserve">torej </w:t>
            </w:r>
            <w:r w:rsidRPr="004B126D">
              <w:rPr>
                <w:rFonts w:ascii="Arial" w:hAnsi="Arial" w:cs="Arial"/>
                <w:iCs/>
                <w:sz w:val="20"/>
                <w:szCs w:val="20"/>
                <w:lang w:eastAsia="sl-SI"/>
              </w:rPr>
              <w:t xml:space="preserve">zagotavljale znotraj finančnega načrta </w:t>
            </w:r>
            <w:r w:rsidRPr="004B126D">
              <w:rPr>
                <w:rFonts w:ascii="Arial" w:hAnsi="Arial" w:cs="Arial"/>
                <w:sz w:val="20"/>
                <w:szCs w:val="20"/>
              </w:rPr>
              <w:t>Službe Vlade Republike Slovenije za digitalno preobrazbo.</w:t>
            </w:r>
          </w:p>
        </w:tc>
      </w:tr>
      <w:tr w:rsidR="009806AA" w:rsidRPr="00AE1F83" w14:paraId="21398F48" w14:textId="77777777" w:rsidTr="00692FDB">
        <w:trPr>
          <w:gridAfter w:val="1"/>
          <w:wAfter w:w="63" w:type="dxa"/>
          <w:trHeight w:val="371"/>
        </w:trPr>
        <w:tc>
          <w:tcPr>
            <w:tcW w:w="920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B347E" w14:textId="77777777" w:rsidR="009806AA" w:rsidRPr="00AE1F83" w:rsidRDefault="009806AA" w:rsidP="00692FDB">
            <w:pPr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b/>
                <w:sz w:val="20"/>
                <w:szCs w:val="20"/>
              </w:rPr>
              <w:t>8. Predstavitev sodelovanja z združenji občin:</w:t>
            </w:r>
          </w:p>
        </w:tc>
      </w:tr>
      <w:tr w:rsidR="009806AA" w:rsidRPr="00AE1F83" w14:paraId="6412770C" w14:textId="77777777" w:rsidTr="00692FDB">
        <w:trPr>
          <w:gridAfter w:val="1"/>
          <w:wAfter w:w="63" w:type="dxa"/>
        </w:trPr>
        <w:tc>
          <w:tcPr>
            <w:tcW w:w="8706" w:type="dxa"/>
            <w:gridSpan w:val="12"/>
          </w:tcPr>
          <w:p w14:paraId="383A77E7" w14:textId="77777777" w:rsidR="009806AA" w:rsidRPr="00AE1F83" w:rsidRDefault="009806AA" w:rsidP="00692FDB">
            <w:pPr>
              <w:widowControl w:val="0"/>
              <w:overflowPunct w:val="0"/>
              <w:autoSpaceDE w:val="0"/>
              <w:adjustRightInd w:val="0"/>
              <w:spacing w:after="0" w:line="260" w:lineRule="exact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Vsebina predloženega gradiva (predpisa) vpliva na:</w:t>
            </w:r>
          </w:p>
          <w:p w14:paraId="36169BFB" w14:textId="77777777" w:rsidR="009806AA" w:rsidRPr="00AE1F83" w:rsidRDefault="009806AA" w:rsidP="009806AA">
            <w:pPr>
              <w:widowControl w:val="0"/>
              <w:numPr>
                <w:ilvl w:val="1"/>
                <w:numId w:val="7"/>
              </w:numPr>
              <w:suppressAutoHyphens w:val="0"/>
              <w:overflowPunct w:val="0"/>
              <w:autoSpaceDE w:val="0"/>
              <w:adjustRightInd w:val="0"/>
              <w:spacing w:after="0" w:line="260" w:lineRule="exact"/>
              <w:ind w:left="418" w:hanging="426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pristojnosti občin,</w:t>
            </w:r>
          </w:p>
          <w:p w14:paraId="1C6AB577" w14:textId="77777777" w:rsidR="009806AA" w:rsidRPr="00AE1F83" w:rsidRDefault="009806AA" w:rsidP="009806AA">
            <w:pPr>
              <w:widowControl w:val="0"/>
              <w:numPr>
                <w:ilvl w:val="1"/>
                <w:numId w:val="7"/>
              </w:numPr>
              <w:suppressAutoHyphens w:val="0"/>
              <w:overflowPunct w:val="0"/>
              <w:autoSpaceDE w:val="0"/>
              <w:adjustRightInd w:val="0"/>
              <w:spacing w:after="0" w:line="260" w:lineRule="exact"/>
              <w:ind w:left="418" w:hanging="426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delovanje občin,</w:t>
            </w:r>
          </w:p>
          <w:p w14:paraId="44C0626F" w14:textId="77777777" w:rsidR="009806AA" w:rsidRPr="00AE1F83" w:rsidRDefault="009806AA" w:rsidP="009806AA">
            <w:pPr>
              <w:widowControl w:val="0"/>
              <w:numPr>
                <w:ilvl w:val="1"/>
                <w:numId w:val="3"/>
              </w:numPr>
              <w:suppressAutoHyphens w:val="0"/>
              <w:overflowPunct w:val="0"/>
              <w:autoSpaceDE w:val="0"/>
              <w:adjustRightInd w:val="0"/>
              <w:spacing w:after="0" w:line="260" w:lineRule="exact"/>
              <w:ind w:left="418" w:hanging="426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financiranje občin.</w:t>
            </w:r>
          </w:p>
          <w:p w14:paraId="238D0BC0" w14:textId="77777777" w:rsidR="009806AA" w:rsidRPr="00AE1F83" w:rsidRDefault="009806AA" w:rsidP="00692FDB">
            <w:pPr>
              <w:widowControl w:val="0"/>
              <w:overflowPunct w:val="0"/>
              <w:autoSpaceDE w:val="0"/>
              <w:adjustRightInd w:val="0"/>
              <w:spacing w:after="0" w:line="260" w:lineRule="exact"/>
              <w:ind w:left="144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</w:tc>
        <w:tc>
          <w:tcPr>
            <w:tcW w:w="494" w:type="dxa"/>
          </w:tcPr>
          <w:p w14:paraId="75088CE7" w14:textId="77777777" w:rsidR="009806AA" w:rsidRPr="00AE1F83" w:rsidRDefault="009806AA" w:rsidP="00692FDB">
            <w:pPr>
              <w:widowControl w:val="0"/>
              <w:overflowPunct w:val="0"/>
              <w:autoSpaceDE w:val="0"/>
              <w:adjustRightInd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9806AA" w:rsidRPr="00AE1F83" w14:paraId="0136D168" w14:textId="77777777" w:rsidTr="00692FDB">
        <w:trPr>
          <w:gridAfter w:val="1"/>
          <w:wAfter w:w="63" w:type="dxa"/>
          <w:trHeight w:val="274"/>
        </w:trPr>
        <w:tc>
          <w:tcPr>
            <w:tcW w:w="9200" w:type="dxa"/>
            <w:gridSpan w:val="13"/>
          </w:tcPr>
          <w:p w14:paraId="336DEE63" w14:textId="77777777" w:rsidR="009806AA" w:rsidRPr="00205DDA" w:rsidRDefault="009806AA" w:rsidP="00692FDB">
            <w:pPr>
              <w:widowControl w:val="0"/>
              <w:overflowPunct w:val="0"/>
              <w:autoSpaceDE w:val="0"/>
              <w:adjustRightInd w:val="0"/>
              <w:spacing w:after="0" w:line="260" w:lineRule="exact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205DDA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Gradivo (predpis) je bilo poslano v mnenje: </w:t>
            </w:r>
          </w:p>
          <w:p w14:paraId="1B5F1C71" w14:textId="77777777" w:rsidR="009806AA" w:rsidRPr="00205DDA" w:rsidRDefault="009806AA" w:rsidP="009806AA">
            <w:pPr>
              <w:widowControl w:val="0"/>
              <w:numPr>
                <w:ilvl w:val="0"/>
                <w:numId w:val="5"/>
              </w:numPr>
              <w:suppressAutoHyphens w:val="0"/>
              <w:overflowPunct w:val="0"/>
              <w:autoSpaceDE w:val="0"/>
              <w:adjustRightInd w:val="0"/>
              <w:spacing w:after="0" w:line="260" w:lineRule="exact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205DDA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Skupnosti občin Slovenije SOS: NE</w:t>
            </w:r>
          </w:p>
          <w:p w14:paraId="2AD2D1AD" w14:textId="77777777" w:rsidR="009806AA" w:rsidRPr="00205DDA" w:rsidRDefault="009806AA" w:rsidP="009806AA">
            <w:pPr>
              <w:widowControl w:val="0"/>
              <w:numPr>
                <w:ilvl w:val="0"/>
                <w:numId w:val="5"/>
              </w:numPr>
              <w:suppressAutoHyphens w:val="0"/>
              <w:overflowPunct w:val="0"/>
              <w:autoSpaceDE w:val="0"/>
              <w:adjustRightInd w:val="0"/>
              <w:spacing w:after="0" w:line="260" w:lineRule="exact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205DDA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lastRenderedPageBreak/>
              <w:t>Združenju občin Slovenije ZOS: NE</w:t>
            </w:r>
          </w:p>
          <w:p w14:paraId="74C29D48" w14:textId="77777777" w:rsidR="009806AA" w:rsidRPr="00205DDA" w:rsidRDefault="009806AA" w:rsidP="009806AA">
            <w:pPr>
              <w:widowControl w:val="0"/>
              <w:numPr>
                <w:ilvl w:val="0"/>
                <w:numId w:val="5"/>
              </w:numPr>
              <w:suppressAutoHyphens w:val="0"/>
              <w:overflowPunct w:val="0"/>
              <w:autoSpaceDE w:val="0"/>
              <w:adjustRightInd w:val="0"/>
              <w:spacing w:after="0" w:line="260" w:lineRule="exact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205DDA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Združenju mestnih občin Slovenije ZMOS: NE</w:t>
            </w:r>
          </w:p>
          <w:p w14:paraId="6918BF47" w14:textId="77777777" w:rsidR="009806AA" w:rsidRPr="00205DDA" w:rsidRDefault="009806AA" w:rsidP="00692FDB">
            <w:pPr>
              <w:widowControl w:val="0"/>
              <w:suppressAutoHyphens w:val="0"/>
              <w:overflowPunct w:val="0"/>
              <w:autoSpaceDE w:val="0"/>
              <w:adjustRightInd w:val="0"/>
              <w:spacing w:after="0" w:line="260" w:lineRule="exact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14:paraId="756EE4D3" w14:textId="77777777" w:rsidR="009806AA" w:rsidRPr="00205DDA" w:rsidRDefault="009806AA" w:rsidP="00692FDB">
            <w:pPr>
              <w:widowControl w:val="0"/>
              <w:overflowPunct w:val="0"/>
              <w:autoSpaceDE w:val="0"/>
              <w:adjustRightInd w:val="0"/>
              <w:spacing w:after="0" w:line="260" w:lineRule="exact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14:paraId="3A4D7148" w14:textId="77777777" w:rsidR="009806AA" w:rsidRPr="00205DDA" w:rsidRDefault="009806AA" w:rsidP="00692FDB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205DDA">
              <w:rPr>
                <w:iCs/>
                <w:sz w:val="20"/>
                <w:szCs w:val="20"/>
              </w:rPr>
              <w:t>Bistveni predlogi in pripombe, ki niso bili upoštevani.</w:t>
            </w:r>
          </w:p>
          <w:p w14:paraId="47FFB019" w14:textId="77777777" w:rsidR="009806AA" w:rsidRPr="00205DDA" w:rsidRDefault="009806AA" w:rsidP="00692FDB">
            <w:pPr>
              <w:widowControl w:val="0"/>
              <w:overflowPunct w:val="0"/>
              <w:autoSpaceDE w:val="0"/>
              <w:adjustRightInd w:val="0"/>
              <w:spacing w:after="0" w:line="260" w:lineRule="exact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205DDA">
              <w:rPr>
                <w:rFonts w:ascii="Arial" w:hAnsi="Arial" w:cs="Arial"/>
                <w:iCs/>
                <w:sz w:val="20"/>
                <w:szCs w:val="20"/>
              </w:rPr>
              <w:t>/</w:t>
            </w:r>
          </w:p>
          <w:p w14:paraId="371379DD" w14:textId="77777777" w:rsidR="009806AA" w:rsidRPr="00205DDA" w:rsidRDefault="009806AA" w:rsidP="00692FDB">
            <w:pPr>
              <w:widowControl w:val="0"/>
              <w:overflowPunct w:val="0"/>
              <w:autoSpaceDE w:val="0"/>
              <w:adjustRightInd w:val="0"/>
              <w:spacing w:after="0" w:line="260" w:lineRule="exact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</w:tc>
      </w:tr>
      <w:tr w:rsidR="009806AA" w:rsidRPr="00AE1F83" w14:paraId="00204F75" w14:textId="77777777" w:rsidTr="00692FDB">
        <w:trPr>
          <w:gridAfter w:val="1"/>
          <w:wAfter w:w="63" w:type="dxa"/>
        </w:trPr>
        <w:tc>
          <w:tcPr>
            <w:tcW w:w="9200" w:type="dxa"/>
            <w:gridSpan w:val="13"/>
            <w:vAlign w:val="center"/>
          </w:tcPr>
          <w:p w14:paraId="2F0C2626" w14:textId="77777777" w:rsidR="009806AA" w:rsidRPr="00AE1F83" w:rsidRDefault="009806AA" w:rsidP="00692FDB">
            <w:pPr>
              <w:widowControl w:val="0"/>
              <w:overflowPunct w:val="0"/>
              <w:autoSpaceDE w:val="0"/>
              <w:adjustRightInd w:val="0"/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lastRenderedPageBreak/>
              <w:t>9. Predstavitev sodelovanja javnosti:</w:t>
            </w:r>
          </w:p>
        </w:tc>
      </w:tr>
      <w:tr w:rsidR="009806AA" w:rsidRPr="00AE1F83" w14:paraId="1A84D4F7" w14:textId="77777777" w:rsidTr="00692FDB">
        <w:trPr>
          <w:gridAfter w:val="1"/>
          <w:wAfter w:w="63" w:type="dxa"/>
        </w:trPr>
        <w:tc>
          <w:tcPr>
            <w:tcW w:w="8706" w:type="dxa"/>
            <w:gridSpan w:val="12"/>
          </w:tcPr>
          <w:p w14:paraId="7294FDB3" w14:textId="77777777" w:rsidR="009806AA" w:rsidRPr="00AE1F83" w:rsidRDefault="009806AA" w:rsidP="00692FDB">
            <w:pPr>
              <w:widowControl w:val="0"/>
              <w:overflowPunct w:val="0"/>
              <w:autoSpaceDE w:val="0"/>
              <w:adjustRightInd w:val="0"/>
              <w:spacing w:after="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Gradivo je bilo predhodno objavljeno na spletni strani predlagatelja:</w:t>
            </w:r>
          </w:p>
        </w:tc>
        <w:tc>
          <w:tcPr>
            <w:tcW w:w="494" w:type="dxa"/>
          </w:tcPr>
          <w:p w14:paraId="58D5BB71" w14:textId="0F1E53E9" w:rsidR="009806AA" w:rsidRPr="00AE1F83" w:rsidRDefault="00493AE9" w:rsidP="00692FDB">
            <w:pPr>
              <w:widowControl w:val="0"/>
              <w:overflowPunct w:val="0"/>
              <w:autoSpaceDE w:val="0"/>
              <w:adjustRightInd w:val="0"/>
              <w:spacing w:after="0" w:line="260" w:lineRule="exact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DA</w:t>
            </w:r>
          </w:p>
        </w:tc>
      </w:tr>
      <w:tr w:rsidR="009806AA" w:rsidRPr="00AE1F83" w14:paraId="06F476F5" w14:textId="77777777" w:rsidTr="00692FDB">
        <w:trPr>
          <w:gridAfter w:val="1"/>
          <w:wAfter w:w="63" w:type="dxa"/>
        </w:trPr>
        <w:tc>
          <w:tcPr>
            <w:tcW w:w="8706" w:type="dxa"/>
            <w:gridSpan w:val="12"/>
          </w:tcPr>
          <w:p w14:paraId="74EAC552" w14:textId="77777777" w:rsidR="009806AA" w:rsidRPr="008E2083" w:rsidRDefault="009806AA" w:rsidP="00692FDB">
            <w:pPr>
              <w:widowControl w:val="0"/>
              <w:overflowPunct w:val="0"/>
              <w:autoSpaceDE w:val="0"/>
              <w:adjustRightInd w:val="0"/>
              <w:spacing w:after="0" w:line="260" w:lineRule="exact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8E2083">
              <w:rPr>
                <w:rFonts w:ascii="Arial" w:hAnsi="Arial" w:cs="Arial"/>
                <w:iCs/>
                <w:sz w:val="20"/>
                <w:szCs w:val="20"/>
              </w:rPr>
              <w:t>Gradivo ni takšne narave, da bi ga bilo treba objaviti na spletni strani predlagatelja.</w:t>
            </w:r>
          </w:p>
          <w:p w14:paraId="6DA0C077" w14:textId="77777777" w:rsidR="009806AA" w:rsidRPr="00AE1F83" w:rsidRDefault="009806AA" w:rsidP="00692FDB">
            <w:pPr>
              <w:widowControl w:val="0"/>
              <w:overflowPunct w:val="0"/>
              <w:autoSpaceDE w:val="0"/>
              <w:adjustRightInd w:val="0"/>
              <w:spacing w:after="0" w:line="260" w:lineRule="exact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</w:tc>
        <w:tc>
          <w:tcPr>
            <w:tcW w:w="494" w:type="dxa"/>
          </w:tcPr>
          <w:p w14:paraId="4B0481CD" w14:textId="77777777" w:rsidR="009806AA" w:rsidRDefault="009806AA" w:rsidP="00692FDB">
            <w:pPr>
              <w:widowControl w:val="0"/>
              <w:overflowPunct w:val="0"/>
              <w:autoSpaceDE w:val="0"/>
              <w:adjustRightInd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9806AA" w:rsidRPr="00AE1F83" w14:paraId="1A552FD3" w14:textId="77777777" w:rsidTr="00692FDB">
        <w:trPr>
          <w:gridAfter w:val="1"/>
          <w:wAfter w:w="63" w:type="dxa"/>
        </w:trPr>
        <w:tc>
          <w:tcPr>
            <w:tcW w:w="9200" w:type="dxa"/>
            <w:gridSpan w:val="13"/>
          </w:tcPr>
          <w:p w14:paraId="6B84548A" w14:textId="77777777" w:rsidR="009806AA" w:rsidRPr="008E2083" w:rsidRDefault="009806AA" w:rsidP="00692FDB">
            <w:pPr>
              <w:widowControl w:val="0"/>
              <w:spacing w:line="260" w:lineRule="exact"/>
              <w:rPr>
                <w:rFonts w:ascii="Arial" w:hAnsi="Arial" w:cs="Arial"/>
                <w:iCs/>
                <w:sz w:val="20"/>
                <w:szCs w:val="20"/>
              </w:rPr>
            </w:pPr>
            <w:r w:rsidRPr="008E2083">
              <w:rPr>
                <w:rFonts w:ascii="Arial" w:hAnsi="Arial" w:cs="Arial"/>
                <w:iCs/>
                <w:sz w:val="20"/>
                <w:szCs w:val="20"/>
              </w:rPr>
              <w:t>(Če je odgovor DA, navedite:</w:t>
            </w:r>
          </w:p>
          <w:p w14:paraId="47D9F7AF" w14:textId="54553E69" w:rsidR="00493AE9" w:rsidRDefault="00493AE9" w:rsidP="00493AE9">
            <w:pPr>
              <w:widowControl w:val="0"/>
              <w:overflowPunct w:val="0"/>
              <w:autoSpaceDE w:val="0"/>
              <w:adjustRightInd w:val="0"/>
              <w:spacing w:after="0" w:line="260" w:lineRule="exact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205DDA">
              <w:rPr>
                <w:rFonts w:ascii="Arial" w:hAnsi="Arial" w:cs="Arial"/>
                <w:iCs/>
                <w:sz w:val="20"/>
                <w:szCs w:val="20"/>
              </w:rPr>
              <w:t xml:space="preserve">Osnutek 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predloga </w:t>
            </w:r>
            <w:r w:rsidRPr="00205DDA">
              <w:rPr>
                <w:rFonts w:ascii="Arial" w:hAnsi="Arial" w:cs="Arial"/>
                <w:iCs/>
                <w:sz w:val="20"/>
                <w:szCs w:val="20"/>
              </w:rPr>
              <w:t xml:space="preserve">uredbe je bil </w:t>
            </w:r>
            <w:r w:rsidR="00FA5E5C">
              <w:rPr>
                <w:rFonts w:ascii="Arial" w:hAnsi="Arial" w:cs="Arial"/>
                <w:iCs/>
                <w:sz w:val="20"/>
                <w:szCs w:val="20"/>
              </w:rPr>
              <w:t>dne 3</w:t>
            </w:r>
            <w:r w:rsidR="00FA5E5C" w:rsidRPr="00205DDA">
              <w:rPr>
                <w:rFonts w:ascii="Arial" w:hAnsi="Arial" w:cs="Arial"/>
                <w:iCs/>
                <w:sz w:val="20"/>
                <w:szCs w:val="20"/>
              </w:rPr>
              <w:t>.</w:t>
            </w:r>
            <w:r w:rsidR="00FA5E5C">
              <w:rPr>
                <w:rFonts w:ascii="Arial" w:hAnsi="Arial" w:cs="Arial"/>
                <w:iCs/>
                <w:sz w:val="20"/>
                <w:szCs w:val="20"/>
              </w:rPr>
              <w:t>2</w:t>
            </w:r>
            <w:r w:rsidR="00FA5E5C" w:rsidRPr="00205DDA">
              <w:rPr>
                <w:rFonts w:ascii="Arial" w:hAnsi="Arial" w:cs="Arial"/>
                <w:iCs/>
                <w:sz w:val="20"/>
                <w:szCs w:val="20"/>
              </w:rPr>
              <w:t>.20</w:t>
            </w:r>
            <w:r w:rsidR="00FA5E5C">
              <w:rPr>
                <w:rFonts w:ascii="Arial" w:hAnsi="Arial" w:cs="Arial"/>
                <w:iCs/>
                <w:sz w:val="20"/>
                <w:szCs w:val="20"/>
              </w:rPr>
              <w:t xml:space="preserve">22 </w:t>
            </w:r>
            <w:r w:rsidRPr="00205DDA">
              <w:rPr>
                <w:rFonts w:ascii="Arial" w:hAnsi="Arial" w:cs="Arial"/>
                <w:iCs/>
                <w:sz w:val="20"/>
                <w:szCs w:val="20"/>
              </w:rPr>
              <w:t>objavljen na portalu e-Uprava v rubriki e-demokracija</w:t>
            </w:r>
            <w:r w:rsidR="002F3039">
              <w:rPr>
                <w:rFonts w:ascii="Arial" w:hAnsi="Arial" w:cs="Arial"/>
                <w:iCs/>
                <w:sz w:val="20"/>
                <w:szCs w:val="20"/>
              </w:rPr>
              <w:t xml:space="preserve">, kjer je </w:t>
            </w:r>
            <w:r w:rsidR="002F3039" w:rsidRPr="00205DDA">
              <w:rPr>
                <w:rFonts w:ascii="Arial" w:hAnsi="Arial" w:cs="Arial"/>
                <w:iCs/>
                <w:sz w:val="20"/>
                <w:szCs w:val="20"/>
              </w:rPr>
              <w:t>v 30 dneh od objave</w:t>
            </w:r>
            <w:r w:rsidR="00754A9B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="002F3039">
              <w:rPr>
                <w:rFonts w:ascii="Arial" w:hAnsi="Arial" w:cs="Arial"/>
                <w:iCs/>
                <w:sz w:val="20"/>
                <w:szCs w:val="20"/>
              </w:rPr>
              <w:t>z</w:t>
            </w:r>
            <w:r w:rsidRPr="00205DDA">
              <w:rPr>
                <w:rFonts w:ascii="Arial" w:hAnsi="Arial" w:cs="Arial"/>
                <w:iCs/>
                <w:sz w:val="20"/>
                <w:szCs w:val="20"/>
              </w:rPr>
              <w:t>ainteresiran</w:t>
            </w:r>
            <w:r w:rsidR="00C411B2">
              <w:rPr>
                <w:rFonts w:ascii="Arial" w:hAnsi="Arial" w:cs="Arial"/>
                <w:iCs/>
                <w:sz w:val="20"/>
                <w:szCs w:val="20"/>
              </w:rPr>
              <w:t>a</w:t>
            </w:r>
            <w:r w:rsidRPr="00205DDA">
              <w:rPr>
                <w:rFonts w:ascii="Arial" w:hAnsi="Arial" w:cs="Arial"/>
                <w:iCs/>
                <w:sz w:val="20"/>
                <w:szCs w:val="20"/>
              </w:rPr>
              <w:t xml:space="preserve"> javnost  </w:t>
            </w:r>
            <w:r w:rsidR="00C411B2">
              <w:rPr>
                <w:rFonts w:ascii="Arial" w:hAnsi="Arial" w:cs="Arial"/>
                <w:iCs/>
                <w:sz w:val="20"/>
                <w:szCs w:val="20"/>
              </w:rPr>
              <w:t>lahko</w:t>
            </w:r>
            <w:r w:rsidRPr="00205DDA">
              <w:rPr>
                <w:rFonts w:ascii="Arial" w:hAnsi="Arial" w:cs="Arial"/>
                <w:iCs/>
                <w:sz w:val="20"/>
                <w:szCs w:val="20"/>
              </w:rPr>
              <w:t xml:space="preserve"> poda</w:t>
            </w:r>
            <w:r w:rsidR="00C411B2">
              <w:rPr>
                <w:rFonts w:ascii="Arial" w:hAnsi="Arial" w:cs="Arial"/>
                <w:iCs/>
                <w:sz w:val="20"/>
                <w:szCs w:val="20"/>
              </w:rPr>
              <w:t>la</w:t>
            </w:r>
            <w:r w:rsidRPr="00205DDA">
              <w:rPr>
                <w:rFonts w:ascii="Arial" w:hAnsi="Arial" w:cs="Arial"/>
                <w:iCs/>
                <w:sz w:val="20"/>
                <w:szCs w:val="20"/>
              </w:rPr>
              <w:t xml:space="preserve"> predloge in pripombe. 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Pripomb nismo prejeli.</w:t>
            </w:r>
          </w:p>
          <w:p w14:paraId="5ED13117" w14:textId="448BE431" w:rsidR="009806AA" w:rsidRPr="009D27FA" w:rsidRDefault="009806AA" w:rsidP="00692FDB">
            <w:pPr>
              <w:pStyle w:val="Neotevilenodstavek"/>
              <w:spacing w:before="0" w:after="0" w:line="240" w:lineRule="auto"/>
              <w:rPr>
                <w:sz w:val="20"/>
                <w:szCs w:val="20"/>
              </w:rPr>
            </w:pPr>
          </w:p>
        </w:tc>
      </w:tr>
      <w:tr w:rsidR="009806AA" w:rsidRPr="00AE1F83" w14:paraId="27E4A6FE" w14:textId="77777777" w:rsidTr="00692FDB">
        <w:trPr>
          <w:gridAfter w:val="1"/>
          <w:wAfter w:w="63" w:type="dxa"/>
        </w:trPr>
        <w:tc>
          <w:tcPr>
            <w:tcW w:w="9200" w:type="dxa"/>
            <w:gridSpan w:val="13"/>
          </w:tcPr>
          <w:p w14:paraId="51187DC7" w14:textId="77777777" w:rsidR="009806AA" w:rsidRPr="006E07B0" w:rsidRDefault="009806AA" w:rsidP="00692FDB">
            <w:pPr>
              <w:widowControl w:val="0"/>
              <w:overflowPunct w:val="0"/>
              <w:autoSpaceDE w:val="0"/>
              <w:adjustRightInd w:val="0"/>
              <w:spacing w:after="0" w:line="260" w:lineRule="exact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6E07B0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Datum objave: /</w:t>
            </w:r>
          </w:p>
          <w:p w14:paraId="339E2A1D" w14:textId="77777777" w:rsidR="009806AA" w:rsidRPr="006E07B0" w:rsidRDefault="009806AA" w:rsidP="00692FDB">
            <w:pPr>
              <w:widowControl w:val="0"/>
              <w:overflowPunct w:val="0"/>
              <w:autoSpaceDE w:val="0"/>
              <w:adjustRightInd w:val="0"/>
              <w:spacing w:after="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55C266D0" w14:textId="77777777" w:rsidR="009806AA" w:rsidRPr="00AE1F83" w:rsidRDefault="009806AA" w:rsidP="00692FDB">
            <w:pPr>
              <w:widowControl w:val="0"/>
              <w:overflowPunct w:val="0"/>
              <w:autoSpaceDE w:val="0"/>
              <w:adjustRightInd w:val="0"/>
              <w:spacing w:after="0" w:line="260" w:lineRule="exact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Upoštevani so bili: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/</w:t>
            </w:r>
          </w:p>
          <w:p w14:paraId="1DEF0FF5" w14:textId="77777777" w:rsidR="009806AA" w:rsidRPr="00AE1F83" w:rsidRDefault="009806AA" w:rsidP="009806AA">
            <w:pPr>
              <w:widowControl w:val="0"/>
              <w:numPr>
                <w:ilvl w:val="0"/>
                <w:numId w:val="6"/>
              </w:numPr>
              <w:suppressAutoHyphens w:val="0"/>
              <w:overflowPunct w:val="0"/>
              <w:autoSpaceDE w:val="0"/>
              <w:adjustRightInd w:val="0"/>
              <w:spacing w:after="0" w:line="260" w:lineRule="exact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v celoti,</w:t>
            </w:r>
          </w:p>
          <w:p w14:paraId="7743EE09" w14:textId="77777777" w:rsidR="009806AA" w:rsidRPr="006E07B0" w:rsidRDefault="009806AA" w:rsidP="009806AA">
            <w:pPr>
              <w:widowControl w:val="0"/>
              <w:numPr>
                <w:ilvl w:val="0"/>
                <w:numId w:val="6"/>
              </w:numPr>
              <w:suppressAutoHyphens w:val="0"/>
              <w:overflowPunct w:val="0"/>
              <w:autoSpaceDE w:val="0"/>
              <w:adjustRightInd w:val="0"/>
              <w:spacing w:after="0" w:line="260" w:lineRule="exact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6E07B0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večinoma,</w:t>
            </w:r>
          </w:p>
          <w:p w14:paraId="040FCCC7" w14:textId="77777777" w:rsidR="009806AA" w:rsidRPr="00AE1F83" w:rsidRDefault="009806AA" w:rsidP="009806AA">
            <w:pPr>
              <w:widowControl w:val="0"/>
              <w:numPr>
                <w:ilvl w:val="0"/>
                <w:numId w:val="6"/>
              </w:numPr>
              <w:suppressAutoHyphens w:val="0"/>
              <w:overflowPunct w:val="0"/>
              <w:autoSpaceDE w:val="0"/>
              <w:adjustRightInd w:val="0"/>
              <w:spacing w:after="0" w:line="260" w:lineRule="exact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delno,</w:t>
            </w:r>
          </w:p>
          <w:p w14:paraId="6D2FAB5B" w14:textId="77777777" w:rsidR="009806AA" w:rsidRPr="00AE1F83" w:rsidRDefault="009806AA" w:rsidP="009806AA">
            <w:pPr>
              <w:widowControl w:val="0"/>
              <w:numPr>
                <w:ilvl w:val="0"/>
                <w:numId w:val="6"/>
              </w:numPr>
              <w:suppressAutoHyphens w:val="0"/>
              <w:overflowPunct w:val="0"/>
              <w:autoSpaceDE w:val="0"/>
              <w:adjustRightInd w:val="0"/>
              <w:spacing w:after="0" w:line="260" w:lineRule="exact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niso bili upoštevani.</w:t>
            </w:r>
          </w:p>
          <w:p w14:paraId="58CDC3AF" w14:textId="77777777" w:rsidR="009806AA" w:rsidRPr="00AE1F83" w:rsidRDefault="009806AA" w:rsidP="00692FDB">
            <w:pPr>
              <w:widowControl w:val="0"/>
              <w:overflowPunct w:val="0"/>
              <w:autoSpaceDE w:val="0"/>
              <w:adjustRightInd w:val="0"/>
              <w:spacing w:after="0" w:line="260" w:lineRule="exact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14:paraId="68D8F3B4" w14:textId="77777777" w:rsidR="009806AA" w:rsidRPr="00AE1F83" w:rsidRDefault="009806AA" w:rsidP="00692FDB">
            <w:pPr>
              <w:widowControl w:val="0"/>
              <w:overflowPunct w:val="0"/>
              <w:autoSpaceDE w:val="0"/>
              <w:adjustRightInd w:val="0"/>
              <w:spacing w:after="0" w:line="260" w:lineRule="exact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Bistvena mnenja, predlogi in pripombe, ki niso bili upoštevani, ter razlogi za neupoštevanje:</w:t>
            </w:r>
          </w:p>
          <w:p w14:paraId="660A2624" w14:textId="77777777" w:rsidR="009806AA" w:rsidRPr="00AE1F83" w:rsidRDefault="009806AA" w:rsidP="00692FDB">
            <w:pPr>
              <w:widowControl w:val="0"/>
              <w:overflowPunct w:val="0"/>
              <w:autoSpaceDE w:val="0"/>
              <w:adjustRightInd w:val="0"/>
              <w:spacing w:after="0" w:line="260" w:lineRule="exact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14:paraId="2E66268B" w14:textId="77777777" w:rsidR="009806AA" w:rsidRPr="00AE1F83" w:rsidRDefault="009806AA" w:rsidP="00692FDB">
            <w:pPr>
              <w:widowControl w:val="0"/>
              <w:overflowPunct w:val="0"/>
              <w:autoSpaceDE w:val="0"/>
              <w:adjustRightInd w:val="0"/>
              <w:spacing w:after="0" w:line="260" w:lineRule="exact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Poročilo je bilo dano ……………..</w:t>
            </w:r>
          </w:p>
          <w:p w14:paraId="1FE178D1" w14:textId="77777777" w:rsidR="009806AA" w:rsidRPr="00AE1F83" w:rsidRDefault="009806AA" w:rsidP="00692FDB">
            <w:pPr>
              <w:widowControl w:val="0"/>
              <w:overflowPunct w:val="0"/>
              <w:autoSpaceDE w:val="0"/>
              <w:adjustRightInd w:val="0"/>
              <w:spacing w:after="0" w:line="260" w:lineRule="exact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</w:tc>
      </w:tr>
      <w:tr w:rsidR="009806AA" w:rsidRPr="00AE1F83" w14:paraId="6EA9E090" w14:textId="77777777" w:rsidTr="00692FDB">
        <w:trPr>
          <w:gridAfter w:val="1"/>
          <w:wAfter w:w="63" w:type="dxa"/>
        </w:trPr>
        <w:tc>
          <w:tcPr>
            <w:tcW w:w="8706" w:type="dxa"/>
            <w:gridSpan w:val="12"/>
            <w:vAlign w:val="center"/>
          </w:tcPr>
          <w:p w14:paraId="09E7398A" w14:textId="77777777" w:rsidR="009806AA" w:rsidRPr="00AE1F83" w:rsidRDefault="009806AA" w:rsidP="00692FDB">
            <w:pPr>
              <w:widowControl w:val="0"/>
              <w:overflowPunct w:val="0"/>
              <w:autoSpaceDE w:val="0"/>
              <w:adjustRightInd w:val="0"/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10. Pri pripravi gradiva so bile upoštevane zahteve iz Resolucije o normativni dejavnosti:</w:t>
            </w:r>
          </w:p>
        </w:tc>
        <w:tc>
          <w:tcPr>
            <w:tcW w:w="494" w:type="dxa"/>
            <w:vAlign w:val="center"/>
          </w:tcPr>
          <w:p w14:paraId="06971FC1" w14:textId="77777777" w:rsidR="009806AA" w:rsidRPr="00AE1F83" w:rsidRDefault="009806AA" w:rsidP="00692FDB">
            <w:pPr>
              <w:widowControl w:val="0"/>
              <w:overflowPunct w:val="0"/>
              <w:autoSpaceDE w:val="0"/>
              <w:adjustRightInd w:val="0"/>
              <w:spacing w:after="0" w:line="260" w:lineRule="exact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DA</w:t>
            </w:r>
          </w:p>
        </w:tc>
      </w:tr>
      <w:tr w:rsidR="009806AA" w:rsidRPr="00AE1F83" w14:paraId="35F00AF2" w14:textId="77777777" w:rsidTr="00692FDB">
        <w:trPr>
          <w:gridAfter w:val="1"/>
          <w:wAfter w:w="63" w:type="dxa"/>
        </w:trPr>
        <w:tc>
          <w:tcPr>
            <w:tcW w:w="8706" w:type="dxa"/>
            <w:gridSpan w:val="12"/>
            <w:vAlign w:val="center"/>
          </w:tcPr>
          <w:p w14:paraId="0618F006" w14:textId="77777777" w:rsidR="009806AA" w:rsidRPr="00AE1F83" w:rsidRDefault="009806AA" w:rsidP="00692FDB">
            <w:pPr>
              <w:widowControl w:val="0"/>
              <w:overflowPunct w:val="0"/>
              <w:autoSpaceDE w:val="0"/>
              <w:adjustRightInd w:val="0"/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11. Gradivo je uvrščeno v delovni program vlade:</w:t>
            </w:r>
          </w:p>
        </w:tc>
        <w:tc>
          <w:tcPr>
            <w:tcW w:w="494" w:type="dxa"/>
            <w:vAlign w:val="center"/>
          </w:tcPr>
          <w:p w14:paraId="05BCC577" w14:textId="77777777" w:rsidR="009806AA" w:rsidRPr="00AE1F83" w:rsidRDefault="009806AA" w:rsidP="00692FDB">
            <w:pPr>
              <w:widowControl w:val="0"/>
              <w:overflowPunct w:val="0"/>
              <w:autoSpaceDE w:val="0"/>
              <w:adjustRightInd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9806AA" w:rsidRPr="00AE1F83" w14:paraId="56D93100" w14:textId="77777777" w:rsidTr="00692FDB">
        <w:trPr>
          <w:gridAfter w:val="1"/>
          <w:wAfter w:w="63" w:type="dxa"/>
        </w:trPr>
        <w:tc>
          <w:tcPr>
            <w:tcW w:w="920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0BFE7" w14:textId="77777777" w:rsidR="009806AA" w:rsidRPr="00AE1F83" w:rsidRDefault="009806AA" w:rsidP="00692FDB">
            <w:pPr>
              <w:widowControl w:val="0"/>
              <w:overflowPunct w:val="0"/>
              <w:autoSpaceDE w:val="0"/>
              <w:adjustRightInd w:val="0"/>
              <w:spacing w:after="0" w:line="260" w:lineRule="exact"/>
              <w:ind w:left="3400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  <w:p w14:paraId="4D2EE087" w14:textId="7912EB15" w:rsidR="009806AA" w:rsidRPr="006635F1" w:rsidRDefault="008406F4" w:rsidP="00692FDB">
            <w:pPr>
              <w:widowControl w:val="0"/>
              <w:overflowPunct w:val="0"/>
              <w:autoSpaceDE w:val="0"/>
              <w:adjustRightInd w:val="0"/>
              <w:spacing w:after="0" w:line="260" w:lineRule="exact"/>
              <w:ind w:left="3400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               </w:t>
            </w:r>
            <w:r w:rsidR="009806AA" w:rsidRPr="006635F1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PODPIS PREDLAGATELJA</w:t>
            </w:r>
          </w:p>
          <w:p w14:paraId="1A686C31" w14:textId="344379EB" w:rsidR="00DF76F6" w:rsidRPr="00B710CA" w:rsidRDefault="008406F4" w:rsidP="00DF76F6">
            <w:pPr>
              <w:pStyle w:val="Navadensplet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</w:t>
            </w:r>
            <w:r w:rsidR="00AB0DBF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90F3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2282C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="00DF76F6" w:rsidRPr="00B710CA">
              <w:rPr>
                <w:rFonts w:ascii="Arial" w:hAnsi="Arial" w:cs="Arial"/>
                <w:color w:val="000000"/>
                <w:sz w:val="22"/>
                <w:szCs w:val="22"/>
              </w:rPr>
              <w:t>Mark Boris A</w:t>
            </w:r>
            <w:r w:rsidR="00DF76F6">
              <w:rPr>
                <w:rFonts w:ascii="Arial" w:hAnsi="Arial" w:cs="Arial"/>
                <w:color w:val="000000"/>
                <w:sz w:val="22"/>
                <w:szCs w:val="22"/>
              </w:rPr>
              <w:t>ndrijanič</w:t>
            </w:r>
          </w:p>
          <w:p w14:paraId="5B4E03B9" w14:textId="54B192D4" w:rsidR="009806AA" w:rsidRDefault="008406F4" w:rsidP="00692FDB">
            <w:pPr>
              <w:widowControl w:val="0"/>
              <w:overflowPunct w:val="0"/>
              <w:autoSpaceDE w:val="0"/>
              <w:adjustRightInd w:val="0"/>
              <w:spacing w:after="0" w:line="260" w:lineRule="exact"/>
              <w:ind w:left="3400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                        </w:t>
            </w:r>
            <w:r w:rsidR="00E2282C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   </w:t>
            </w:r>
            <w:r w:rsidR="009806AA" w:rsidRPr="006635F1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</w:t>
            </w:r>
            <w:r w:rsidR="00FD2F7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MINISTER</w:t>
            </w:r>
          </w:p>
          <w:p w14:paraId="61199AE1" w14:textId="77777777" w:rsidR="00941D0C" w:rsidRDefault="00941D0C" w:rsidP="00941D0C">
            <w:pPr>
              <w:pStyle w:val="podpisi"/>
              <w:rPr>
                <w:i/>
                <w:iCs/>
              </w:rPr>
            </w:pPr>
            <w:r>
              <w:t xml:space="preserve">                                                                       </w:t>
            </w:r>
            <w:r>
              <w:rPr>
                <w:i/>
                <w:iCs/>
              </w:rPr>
              <w:t>        po pooblastilu št. 020/5-2021/1</w:t>
            </w:r>
          </w:p>
          <w:p w14:paraId="2E57866D" w14:textId="6191B783" w:rsidR="00941D0C" w:rsidRDefault="00941D0C" w:rsidP="00941D0C">
            <w:pPr>
              <w:pStyle w:val="podpisi"/>
              <w:rPr>
                <w:i/>
                <w:iCs/>
              </w:rPr>
            </w:pPr>
            <w:r>
              <w:rPr>
                <w:i/>
                <w:iCs/>
              </w:rPr>
              <w:t>                                                                                          z dne 8. 10. 2021</w:t>
            </w:r>
          </w:p>
          <w:p w14:paraId="01566423" w14:textId="0F786C2D" w:rsidR="00941D0C" w:rsidRDefault="00941D0C" w:rsidP="00941D0C">
            <w:pPr>
              <w:pStyle w:val="podpisi"/>
            </w:pPr>
            <w:r>
              <w:t xml:space="preserve">                                                                                          Peter G</w:t>
            </w:r>
            <w:r w:rsidR="00FD2F77">
              <w:t>eršak</w:t>
            </w:r>
          </w:p>
          <w:p w14:paraId="6A4C3CE6" w14:textId="77777777" w:rsidR="00941D0C" w:rsidRDefault="00941D0C" w:rsidP="00941D0C">
            <w:pPr>
              <w:pStyle w:val="podpisi"/>
            </w:pPr>
            <w:r>
              <w:t>                                                                                   DRŽAVNI SEKRETAR</w:t>
            </w:r>
          </w:p>
          <w:p w14:paraId="2E39FAC7" w14:textId="77777777" w:rsidR="00941D0C" w:rsidRDefault="00941D0C" w:rsidP="00941D0C">
            <w:pPr>
              <w:pStyle w:val="podpisi"/>
              <w:rPr>
                <w:i/>
                <w:iCs/>
              </w:rPr>
            </w:pPr>
          </w:p>
          <w:p w14:paraId="6ECCD185" w14:textId="41BD46BD" w:rsidR="00941D0C" w:rsidRDefault="00941D0C" w:rsidP="00941D0C"/>
          <w:p w14:paraId="154F92DC" w14:textId="77777777" w:rsidR="00651326" w:rsidRDefault="00651326" w:rsidP="00941D0C"/>
          <w:p w14:paraId="330B62C7" w14:textId="7C1C0DE5" w:rsidR="00941D0C" w:rsidRPr="00D859AD" w:rsidRDefault="00941D0C" w:rsidP="00692FDB">
            <w:pPr>
              <w:widowControl w:val="0"/>
              <w:overflowPunct w:val="0"/>
              <w:autoSpaceDE w:val="0"/>
              <w:adjustRightInd w:val="0"/>
              <w:spacing w:after="0" w:line="260" w:lineRule="exact"/>
              <w:ind w:left="3400"/>
              <w:outlineLvl w:val="3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14:paraId="6539BC7E" w14:textId="77777777" w:rsidR="009806AA" w:rsidRDefault="009806AA" w:rsidP="009806AA">
      <w:pPr>
        <w:overflowPunct w:val="0"/>
        <w:autoSpaceDE w:val="0"/>
        <w:adjustRightInd w:val="0"/>
        <w:spacing w:line="240" w:lineRule="auto"/>
        <w:rPr>
          <w:rFonts w:ascii="Arial" w:hAnsi="Arial" w:cs="Arial"/>
          <w:sz w:val="20"/>
          <w:szCs w:val="20"/>
          <w:lang w:eastAsia="sl-SI"/>
        </w:rPr>
      </w:pPr>
      <w:bookmarkStart w:id="3" w:name="_Hlk525660513"/>
    </w:p>
    <w:p w14:paraId="73011266" w14:textId="77777777" w:rsidR="009806AA" w:rsidRDefault="009806AA" w:rsidP="009806AA">
      <w:pPr>
        <w:suppressAutoHyphens w:val="0"/>
        <w:autoSpaceDN/>
        <w:spacing w:line="259" w:lineRule="auto"/>
        <w:textAlignment w:val="auto"/>
        <w:rPr>
          <w:rFonts w:cs="Arial"/>
          <w:szCs w:val="20"/>
        </w:rPr>
      </w:pPr>
      <w:r>
        <w:rPr>
          <w:rFonts w:cs="Arial"/>
          <w:szCs w:val="20"/>
        </w:rPr>
        <w:br w:type="page"/>
      </w:r>
    </w:p>
    <w:p w14:paraId="0B2BD116" w14:textId="77777777" w:rsidR="009806AA" w:rsidRPr="0071213D" w:rsidRDefault="009806AA" w:rsidP="009806AA">
      <w:pPr>
        <w:tabs>
          <w:tab w:val="left" w:pos="709"/>
        </w:tabs>
        <w:spacing w:line="260" w:lineRule="exact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71213D">
        <w:rPr>
          <w:rFonts w:ascii="Arial" w:hAnsi="Arial" w:cs="Arial"/>
          <w:sz w:val="20"/>
          <w:szCs w:val="20"/>
        </w:rPr>
        <w:lastRenderedPageBreak/>
        <w:t>PRILOGA 3 (jedro gradiva):</w:t>
      </w:r>
      <w:r w:rsidRPr="0071213D">
        <w:rPr>
          <w:rFonts w:ascii="Arial" w:eastAsia="SimSun" w:hAnsi="Arial" w:cs="Arial"/>
          <w:sz w:val="20"/>
          <w:szCs w:val="20"/>
          <w:lang w:eastAsia="zh-CN"/>
        </w:rPr>
        <w:t xml:space="preserve"> </w:t>
      </w:r>
    </w:p>
    <w:p w14:paraId="2B01008D" w14:textId="77777777" w:rsidR="009806AA" w:rsidRPr="00F70DE4" w:rsidRDefault="009806AA" w:rsidP="009806AA">
      <w:pPr>
        <w:tabs>
          <w:tab w:val="left" w:pos="708"/>
        </w:tabs>
        <w:rPr>
          <w:rFonts w:ascii="Arial" w:hAnsi="Arial" w:cs="Arial"/>
          <w:b/>
          <w:bCs/>
          <w:sz w:val="20"/>
          <w:szCs w:val="20"/>
        </w:rPr>
      </w:pPr>
      <w:r w:rsidRPr="0071213D">
        <w:rPr>
          <w:rFonts w:ascii="Arial" w:hAnsi="Arial" w:cs="Arial"/>
          <w:b/>
          <w:sz w:val="20"/>
          <w:szCs w:val="20"/>
        </w:rPr>
        <w:t>PREDLOG</w:t>
      </w:r>
      <w:r w:rsidRPr="0071213D">
        <w:rPr>
          <w:rFonts w:ascii="Arial" w:hAnsi="Arial" w:cs="Arial"/>
          <w:b/>
          <w:sz w:val="20"/>
          <w:szCs w:val="20"/>
        </w:rPr>
        <w:tab/>
      </w:r>
      <w:r w:rsidRPr="0071213D">
        <w:rPr>
          <w:rFonts w:ascii="Arial" w:hAnsi="Arial" w:cs="Arial"/>
          <w:b/>
          <w:sz w:val="20"/>
          <w:szCs w:val="20"/>
        </w:rPr>
        <w:tab/>
      </w:r>
      <w:r w:rsidRPr="007801F8">
        <w:rPr>
          <w:rFonts w:ascii="Arial" w:hAnsi="Arial" w:cs="Arial"/>
          <w:b/>
          <w:sz w:val="20"/>
          <w:szCs w:val="20"/>
        </w:rPr>
        <w:tab/>
      </w:r>
      <w:r w:rsidRPr="007801F8">
        <w:rPr>
          <w:rFonts w:ascii="Arial" w:hAnsi="Arial" w:cs="Arial"/>
          <w:b/>
          <w:sz w:val="20"/>
          <w:szCs w:val="20"/>
        </w:rPr>
        <w:tab/>
      </w:r>
      <w:r w:rsidRPr="007801F8">
        <w:rPr>
          <w:rFonts w:ascii="Arial" w:hAnsi="Arial" w:cs="Arial"/>
          <w:b/>
          <w:sz w:val="20"/>
          <w:szCs w:val="20"/>
        </w:rPr>
        <w:tab/>
      </w:r>
      <w:r w:rsidRPr="007801F8">
        <w:rPr>
          <w:rFonts w:ascii="Arial" w:hAnsi="Arial" w:cs="Arial"/>
          <w:b/>
          <w:sz w:val="20"/>
          <w:szCs w:val="20"/>
        </w:rPr>
        <w:tab/>
      </w:r>
      <w:r w:rsidRPr="007801F8">
        <w:rPr>
          <w:rFonts w:ascii="Arial" w:hAnsi="Arial" w:cs="Arial"/>
          <w:b/>
          <w:sz w:val="20"/>
          <w:szCs w:val="20"/>
        </w:rPr>
        <w:tab/>
        <w:t xml:space="preserve">EVA </w:t>
      </w:r>
      <w:r w:rsidR="00F70DE4" w:rsidRPr="00F70DE4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2022-1545-0001</w:t>
      </w:r>
    </w:p>
    <w:p w14:paraId="607EE69B" w14:textId="77777777" w:rsidR="009806AA" w:rsidRPr="007801F8" w:rsidRDefault="009806AA" w:rsidP="009806AA">
      <w:pPr>
        <w:tabs>
          <w:tab w:val="left" w:pos="708"/>
        </w:tabs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</w:p>
    <w:p w14:paraId="7F61A9C9" w14:textId="77777777" w:rsidR="009806AA" w:rsidRPr="00241E78" w:rsidRDefault="009806AA" w:rsidP="009806AA">
      <w:pPr>
        <w:pStyle w:val="vrstapredpisa"/>
        <w:rPr>
          <w:rFonts w:ascii="Arial" w:hAnsi="Arial" w:cs="Arial"/>
          <w:sz w:val="20"/>
          <w:szCs w:val="20"/>
        </w:rPr>
      </w:pPr>
      <w:r w:rsidRPr="007801F8">
        <w:rPr>
          <w:rFonts w:ascii="Arial" w:hAnsi="Arial" w:cs="Arial"/>
          <w:sz w:val="20"/>
          <w:szCs w:val="20"/>
        </w:rPr>
        <w:t xml:space="preserve">Na podlagi </w:t>
      </w:r>
      <w:r w:rsidR="00265D22" w:rsidRPr="00AC09F9">
        <w:rPr>
          <w:rFonts w:ascii="Arial" w:hAnsi="Arial" w:cs="Arial"/>
          <w:sz w:val="20"/>
          <w:szCs w:val="20"/>
        </w:rPr>
        <w:t>petega odstavka 7. člena in šestega odstavka 11. člena Zakon</w:t>
      </w:r>
      <w:r w:rsidR="00265D22">
        <w:rPr>
          <w:rFonts w:ascii="Arial" w:hAnsi="Arial" w:cs="Arial"/>
          <w:sz w:val="20"/>
          <w:szCs w:val="20"/>
        </w:rPr>
        <w:t>a</w:t>
      </w:r>
      <w:r w:rsidR="00265D22" w:rsidRPr="00AC09F9">
        <w:rPr>
          <w:rFonts w:ascii="Arial" w:hAnsi="Arial" w:cs="Arial"/>
          <w:sz w:val="20"/>
          <w:szCs w:val="20"/>
        </w:rPr>
        <w:t xml:space="preserve"> o dostopnosti spletišč in mobilnih aplikacij (Uradni list RS, št. 30/18, 95/21 – </w:t>
      </w:r>
      <w:proofErr w:type="spellStart"/>
      <w:r w:rsidR="00265D22" w:rsidRPr="00AC09F9">
        <w:rPr>
          <w:rFonts w:ascii="Arial" w:hAnsi="Arial" w:cs="Arial"/>
          <w:sz w:val="20"/>
          <w:szCs w:val="20"/>
        </w:rPr>
        <w:t>ZInfV</w:t>
      </w:r>
      <w:proofErr w:type="spellEnd"/>
      <w:r w:rsidR="00265D22" w:rsidRPr="00AC09F9">
        <w:rPr>
          <w:rFonts w:ascii="Arial" w:hAnsi="Arial" w:cs="Arial"/>
          <w:sz w:val="20"/>
          <w:szCs w:val="20"/>
        </w:rPr>
        <w:t xml:space="preserve">-A in 189/21 – ZDU-1M) </w:t>
      </w:r>
      <w:r w:rsidRPr="002C295D">
        <w:rPr>
          <w:rFonts w:ascii="Arial" w:hAnsi="Arial" w:cs="Arial"/>
          <w:sz w:val="20"/>
          <w:szCs w:val="20"/>
        </w:rPr>
        <w:t>Vlada Republike Slovenije izdaja</w:t>
      </w:r>
    </w:p>
    <w:p w14:paraId="60BB9049" w14:textId="77777777" w:rsidR="009806AA" w:rsidRPr="007801F8" w:rsidRDefault="009806AA" w:rsidP="009806AA">
      <w:pPr>
        <w:pStyle w:val="vrstapredpisa"/>
        <w:jc w:val="center"/>
        <w:rPr>
          <w:rFonts w:ascii="Arial" w:hAnsi="Arial" w:cs="Arial"/>
          <w:b/>
          <w:bCs/>
          <w:sz w:val="20"/>
          <w:szCs w:val="20"/>
        </w:rPr>
      </w:pPr>
      <w:r w:rsidRPr="007801F8">
        <w:rPr>
          <w:rFonts w:ascii="Arial" w:hAnsi="Arial" w:cs="Arial"/>
          <w:b/>
          <w:bCs/>
          <w:sz w:val="20"/>
          <w:szCs w:val="20"/>
        </w:rPr>
        <w:t>U R ED B O</w:t>
      </w:r>
    </w:p>
    <w:p w14:paraId="169B1B8F" w14:textId="55FC7046" w:rsidR="009806AA" w:rsidRPr="001B3C37" w:rsidRDefault="009806AA" w:rsidP="009806AA">
      <w:pPr>
        <w:pStyle w:val="len"/>
        <w:jc w:val="center"/>
        <w:rPr>
          <w:rFonts w:ascii="Arial" w:hAnsi="Arial" w:cs="Arial"/>
          <w:sz w:val="20"/>
          <w:szCs w:val="20"/>
        </w:rPr>
      </w:pPr>
      <w:r w:rsidRPr="0015512B">
        <w:rPr>
          <w:rFonts w:ascii="Arial" w:hAnsi="Arial" w:cs="Arial"/>
          <w:b/>
          <w:sz w:val="20"/>
          <w:szCs w:val="20"/>
        </w:rPr>
        <w:t xml:space="preserve"> </w:t>
      </w:r>
      <w:r w:rsidRPr="00820087">
        <w:rPr>
          <w:rFonts w:ascii="Arial" w:hAnsi="Arial" w:cs="Arial"/>
          <w:b/>
          <w:bCs/>
          <w:sz w:val="20"/>
          <w:szCs w:val="20"/>
        </w:rPr>
        <w:t xml:space="preserve">o določitvi vzorca izjave o dostopnosti glede skladnosti spletišč in mobilnih aplikacij z zahtevami glede dostopnosti </w:t>
      </w:r>
      <w:r w:rsidR="000F59B3">
        <w:rPr>
          <w:rFonts w:ascii="Arial" w:hAnsi="Arial" w:cs="Arial"/>
          <w:b/>
          <w:bCs/>
          <w:sz w:val="20"/>
          <w:szCs w:val="20"/>
        </w:rPr>
        <w:t>ter</w:t>
      </w:r>
      <w:r w:rsidR="000F59B3" w:rsidRPr="00820087">
        <w:rPr>
          <w:rFonts w:ascii="Arial" w:hAnsi="Arial" w:cs="Arial"/>
          <w:b/>
          <w:bCs/>
          <w:sz w:val="20"/>
          <w:szCs w:val="20"/>
        </w:rPr>
        <w:t xml:space="preserve"> </w:t>
      </w:r>
      <w:r w:rsidRPr="00820087">
        <w:rPr>
          <w:rFonts w:ascii="Arial" w:hAnsi="Arial" w:cs="Arial"/>
          <w:b/>
          <w:bCs/>
          <w:sz w:val="20"/>
          <w:szCs w:val="20"/>
        </w:rPr>
        <w:t>o metodologiji spremljanja skladnosti spletišč in mobilnih aplikacij</w:t>
      </w:r>
    </w:p>
    <w:p w14:paraId="577D0B06" w14:textId="77777777" w:rsidR="009806AA" w:rsidRPr="001B3C37" w:rsidRDefault="009806AA" w:rsidP="009806AA">
      <w:pPr>
        <w:shd w:val="clear" w:color="auto" w:fill="FFFFFF"/>
        <w:suppressAutoHyphens w:val="0"/>
        <w:autoSpaceDN/>
        <w:spacing w:before="480" w:after="0" w:line="240" w:lineRule="auto"/>
        <w:jc w:val="center"/>
        <w:textAlignment w:val="auto"/>
        <w:rPr>
          <w:rFonts w:ascii="Arial" w:eastAsia="Times New Roman" w:hAnsi="Arial" w:cs="Arial"/>
          <w:sz w:val="20"/>
          <w:szCs w:val="20"/>
          <w:lang w:eastAsia="sl-SI"/>
        </w:rPr>
      </w:pPr>
      <w:r w:rsidRPr="001B3C37">
        <w:rPr>
          <w:rFonts w:ascii="Arial" w:eastAsia="Times New Roman" w:hAnsi="Arial" w:cs="Arial"/>
          <w:sz w:val="20"/>
          <w:szCs w:val="20"/>
          <w:lang w:eastAsia="sl-SI"/>
        </w:rPr>
        <w:t>1.</w:t>
      </w:r>
      <w:r w:rsidRPr="00224CCC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Pr="001B3C37">
        <w:rPr>
          <w:rFonts w:ascii="Arial" w:eastAsia="Times New Roman" w:hAnsi="Arial" w:cs="Arial"/>
          <w:sz w:val="20"/>
          <w:szCs w:val="20"/>
          <w:lang w:eastAsia="sl-SI"/>
        </w:rPr>
        <w:t>člen</w:t>
      </w:r>
    </w:p>
    <w:p w14:paraId="3265A2A4" w14:textId="5BEC8D66" w:rsidR="009806AA" w:rsidRPr="001B3C37" w:rsidRDefault="009806AA" w:rsidP="009806AA">
      <w:pPr>
        <w:shd w:val="clear" w:color="auto" w:fill="FFFFFF"/>
        <w:suppressAutoHyphens w:val="0"/>
        <w:autoSpaceDN/>
        <w:spacing w:before="240" w:after="0" w:line="240" w:lineRule="auto"/>
        <w:jc w:val="both"/>
        <w:textAlignment w:val="auto"/>
        <w:rPr>
          <w:rFonts w:ascii="Arial" w:eastAsia="Times New Roman" w:hAnsi="Arial" w:cs="Arial"/>
          <w:sz w:val="20"/>
          <w:szCs w:val="20"/>
          <w:lang w:eastAsia="sl-SI"/>
        </w:rPr>
      </w:pPr>
      <w:r w:rsidRPr="001B3C37">
        <w:rPr>
          <w:rFonts w:ascii="Arial" w:eastAsia="Times New Roman" w:hAnsi="Arial" w:cs="Arial"/>
          <w:sz w:val="20"/>
          <w:szCs w:val="20"/>
          <w:lang w:eastAsia="sl-SI"/>
        </w:rPr>
        <w:t xml:space="preserve">Ta </w:t>
      </w:r>
      <w:r>
        <w:rPr>
          <w:rFonts w:ascii="Arial" w:eastAsia="Times New Roman" w:hAnsi="Arial" w:cs="Arial"/>
          <w:sz w:val="20"/>
          <w:szCs w:val="20"/>
          <w:lang w:eastAsia="sl-SI"/>
        </w:rPr>
        <w:t>uredba</w:t>
      </w:r>
      <w:r w:rsidRPr="001B3C37">
        <w:rPr>
          <w:rFonts w:ascii="Arial" w:eastAsia="Times New Roman" w:hAnsi="Arial" w:cs="Arial"/>
          <w:sz w:val="20"/>
          <w:szCs w:val="20"/>
          <w:lang w:eastAsia="sl-SI"/>
        </w:rPr>
        <w:t xml:space="preserve"> določa vzorec izjave o dostopnosti spletišč in mobilnih aplikacij </w:t>
      </w:r>
      <w:r w:rsidR="000F59B3">
        <w:rPr>
          <w:rFonts w:ascii="Arial" w:eastAsia="Times New Roman" w:hAnsi="Arial" w:cs="Arial"/>
          <w:sz w:val="20"/>
          <w:szCs w:val="20"/>
          <w:lang w:eastAsia="sl-SI"/>
        </w:rPr>
        <w:t>ter</w:t>
      </w:r>
      <w:r w:rsidR="000F59B3" w:rsidRPr="001B3C37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Pr="001B3C37">
        <w:rPr>
          <w:rFonts w:ascii="Arial" w:eastAsia="Times New Roman" w:hAnsi="Arial" w:cs="Arial"/>
          <w:sz w:val="20"/>
          <w:szCs w:val="20"/>
          <w:lang w:eastAsia="sl-SI"/>
        </w:rPr>
        <w:t>metodologijo spremljanja skladnosti spletišč in mobilnih aplikacij.</w:t>
      </w:r>
    </w:p>
    <w:p w14:paraId="001D4DB7" w14:textId="0AB3E3AB" w:rsidR="009806AA" w:rsidRPr="001B3C37" w:rsidRDefault="009806AA" w:rsidP="009806AA">
      <w:pPr>
        <w:shd w:val="clear" w:color="auto" w:fill="FFFFFF"/>
        <w:suppressAutoHyphens w:val="0"/>
        <w:autoSpaceDN/>
        <w:spacing w:before="480" w:after="0" w:line="240" w:lineRule="auto"/>
        <w:jc w:val="center"/>
        <w:textAlignment w:val="auto"/>
        <w:rPr>
          <w:rFonts w:ascii="Arial" w:eastAsia="Times New Roman" w:hAnsi="Arial" w:cs="Arial"/>
          <w:sz w:val="20"/>
          <w:szCs w:val="20"/>
          <w:lang w:eastAsia="sl-SI"/>
        </w:rPr>
      </w:pPr>
      <w:r w:rsidRPr="001B3C37">
        <w:rPr>
          <w:rFonts w:ascii="Arial" w:eastAsia="Times New Roman" w:hAnsi="Arial" w:cs="Arial"/>
          <w:sz w:val="20"/>
          <w:szCs w:val="20"/>
          <w:lang w:eastAsia="sl-SI"/>
        </w:rPr>
        <w:t>2.</w:t>
      </w:r>
      <w:r w:rsidRPr="00224CCC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Pr="001B3C37">
        <w:rPr>
          <w:rFonts w:ascii="Arial" w:eastAsia="Times New Roman" w:hAnsi="Arial" w:cs="Arial"/>
          <w:sz w:val="20"/>
          <w:szCs w:val="20"/>
          <w:lang w:eastAsia="sl-SI"/>
        </w:rPr>
        <w:t>člen</w:t>
      </w:r>
    </w:p>
    <w:p w14:paraId="197B5DB5" w14:textId="77777777" w:rsidR="009806AA" w:rsidRPr="001B3C37" w:rsidRDefault="009806AA" w:rsidP="009806AA">
      <w:pPr>
        <w:shd w:val="clear" w:color="auto" w:fill="FFFFFF"/>
        <w:suppressAutoHyphens w:val="0"/>
        <w:autoSpaceDN/>
        <w:spacing w:before="240" w:after="0" w:line="240" w:lineRule="auto"/>
        <w:jc w:val="both"/>
        <w:textAlignment w:val="auto"/>
        <w:rPr>
          <w:rFonts w:ascii="Arial" w:eastAsia="Times New Roman" w:hAnsi="Arial" w:cs="Arial"/>
          <w:sz w:val="20"/>
          <w:szCs w:val="20"/>
          <w:lang w:eastAsia="sl-SI"/>
        </w:rPr>
      </w:pPr>
      <w:r w:rsidRPr="001B3C37">
        <w:rPr>
          <w:rFonts w:ascii="Arial" w:eastAsia="Times New Roman" w:hAnsi="Arial" w:cs="Arial"/>
          <w:sz w:val="20"/>
          <w:szCs w:val="20"/>
          <w:lang w:eastAsia="sl-SI"/>
        </w:rPr>
        <w:t>Zavezanci iz zakona, ki ureja dostopnost spletišč in mobilnih aplikacij, uporabljajo vzorec izjave o dostopnosti iz Izvedbenega sklepa Komisije (EU) 2018/1523 z dne 11.</w:t>
      </w:r>
      <w:r w:rsidR="000F59B3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Pr="001B3C37">
        <w:rPr>
          <w:rFonts w:ascii="Arial" w:eastAsia="Times New Roman" w:hAnsi="Arial" w:cs="Arial"/>
          <w:sz w:val="20"/>
          <w:szCs w:val="20"/>
          <w:lang w:eastAsia="sl-SI"/>
        </w:rPr>
        <w:t>oktobra 2018 o določitvi vzorca izjave o dostopnosti v skladu z Direktivo (EU) 2016/2102 Evropskega parlamenta in Sveta o dostopnosti spletišč in mobilnih aplikacij organov javnega sektorja (UL L št.</w:t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Pr="001B3C37">
        <w:rPr>
          <w:rFonts w:ascii="Arial" w:eastAsia="Times New Roman" w:hAnsi="Arial" w:cs="Arial"/>
          <w:sz w:val="20"/>
          <w:szCs w:val="20"/>
          <w:lang w:eastAsia="sl-SI"/>
        </w:rPr>
        <w:t>256 z dne 12.</w:t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Pr="001B3C37">
        <w:rPr>
          <w:rFonts w:ascii="Arial" w:eastAsia="Times New Roman" w:hAnsi="Arial" w:cs="Arial"/>
          <w:sz w:val="20"/>
          <w:szCs w:val="20"/>
          <w:lang w:eastAsia="sl-SI"/>
        </w:rPr>
        <w:t>10. 2018, str. 103).</w:t>
      </w:r>
    </w:p>
    <w:p w14:paraId="2CC6982F" w14:textId="77777777" w:rsidR="009806AA" w:rsidRPr="001B3C37" w:rsidRDefault="009806AA" w:rsidP="009806AA">
      <w:pPr>
        <w:shd w:val="clear" w:color="auto" w:fill="FFFFFF"/>
        <w:suppressAutoHyphens w:val="0"/>
        <w:autoSpaceDN/>
        <w:spacing w:before="480" w:after="0" w:line="240" w:lineRule="auto"/>
        <w:jc w:val="center"/>
        <w:textAlignment w:val="auto"/>
        <w:rPr>
          <w:rFonts w:ascii="Arial" w:eastAsia="Times New Roman" w:hAnsi="Arial" w:cs="Arial"/>
          <w:sz w:val="20"/>
          <w:szCs w:val="20"/>
          <w:lang w:eastAsia="sl-SI"/>
        </w:rPr>
      </w:pPr>
      <w:r w:rsidRPr="001B3C37">
        <w:rPr>
          <w:rFonts w:ascii="Arial" w:eastAsia="Times New Roman" w:hAnsi="Arial" w:cs="Arial"/>
          <w:sz w:val="20"/>
          <w:szCs w:val="20"/>
          <w:lang w:eastAsia="sl-SI"/>
        </w:rPr>
        <w:t>3.</w:t>
      </w:r>
      <w:r w:rsidRPr="00224CCC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Pr="001B3C37">
        <w:rPr>
          <w:rFonts w:ascii="Arial" w:eastAsia="Times New Roman" w:hAnsi="Arial" w:cs="Arial"/>
          <w:sz w:val="20"/>
          <w:szCs w:val="20"/>
          <w:lang w:eastAsia="sl-SI"/>
        </w:rPr>
        <w:t>člen</w:t>
      </w:r>
    </w:p>
    <w:p w14:paraId="1347701B" w14:textId="77777777" w:rsidR="009806AA" w:rsidRDefault="009806AA" w:rsidP="009806AA">
      <w:pPr>
        <w:shd w:val="clear" w:color="auto" w:fill="FFFFFF"/>
        <w:suppressAutoHyphens w:val="0"/>
        <w:autoSpaceDN/>
        <w:spacing w:before="240" w:after="0" w:line="240" w:lineRule="auto"/>
        <w:jc w:val="both"/>
        <w:textAlignment w:val="auto"/>
        <w:rPr>
          <w:rFonts w:ascii="Arial" w:eastAsia="Times New Roman" w:hAnsi="Arial" w:cs="Arial"/>
          <w:sz w:val="20"/>
          <w:szCs w:val="20"/>
          <w:lang w:eastAsia="sl-SI"/>
        </w:rPr>
      </w:pPr>
      <w:r w:rsidRPr="005A439E">
        <w:rPr>
          <w:rFonts w:ascii="Arial" w:eastAsia="Times New Roman" w:hAnsi="Arial" w:cs="Arial"/>
          <w:sz w:val="20"/>
          <w:szCs w:val="20"/>
          <w:lang w:eastAsia="sl-SI"/>
        </w:rPr>
        <w:t>Inšpekcija za informacijsko družbo spremlja</w:t>
      </w:r>
      <w:r w:rsidRPr="001B3C37">
        <w:rPr>
          <w:rFonts w:ascii="Arial" w:eastAsia="Times New Roman" w:hAnsi="Arial" w:cs="Arial"/>
          <w:sz w:val="20"/>
          <w:szCs w:val="20"/>
          <w:lang w:eastAsia="sl-SI"/>
        </w:rPr>
        <w:t xml:space="preserve"> skladnost spletišč in mobilnih aplikacij v skladu z metodologijo iz Izvedbenega sklepa Komisije (EU) 2018/1524 z dne 11.</w:t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Pr="001B3C37">
        <w:rPr>
          <w:rFonts w:ascii="Arial" w:eastAsia="Times New Roman" w:hAnsi="Arial" w:cs="Arial"/>
          <w:sz w:val="20"/>
          <w:szCs w:val="20"/>
          <w:lang w:eastAsia="sl-SI"/>
        </w:rPr>
        <w:t>oktobra 2018 o določitvi metodologije spremljanja in ureditev poročanja držav članic v skladu z Direktivo (EU) 2016/2102 Evropskega parlamenta in Sveta o dostopnosti spletišč in mobilnih aplikacij organov javnega sektorja (UL L št.</w:t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Pr="001B3C37">
        <w:rPr>
          <w:rFonts w:ascii="Arial" w:eastAsia="Times New Roman" w:hAnsi="Arial" w:cs="Arial"/>
          <w:sz w:val="20"/>
          <w:szCs w:val="20"/>
          <w:lang w:eastAsia="sl-SI"/>
        </w:rPr>
        <w:t>256 z dne 12.</w:t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Pr="001B3C37">
        <w:rPr>
          <w:rFonts w:ascii="Arial" w:eastAsia="Times New Roman" w:hAnsi="Arial" w:cs="Arial"/>
          <w:sz w:val="20"/>
          <w:szCs w:val="20"/>
          <w:lang w:eastAsia="sl-SI"/>
        </w:rPr>
        <w:t>10. 2018, str. 108).</w:t>
      </w:r>
    </w:p>
    <w:p w14:paraId="36A475CE" w14:textId="77777777" w:rsidR="000F59B3" w:rsidRPr="001B3C37" w:rsidRDefault="000F59B3" w:rsidP="009806AA">
      <w:pPr>
        <w:shd w:val="clear" w:color="auto" w:fill="FFFFFF"/>
        <w:suppressAutoHyphens w:val="0"/>
        <w:autoSpaceDN/>
        <w:spacing w:before="240" w:after="0" w:line="240" w:lineRule="auto"/>
        <w:jc w:val="both"/>
        <w:textAlignment w:val="auto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>KONČNA DOLOČBA</w:t>
      </w:r>
    </w:p>
    <w:p w14:paraId="5E4829F0" w14:textId="77777777" w:rsidR="009806AA" w:rsidRPr="001B3C37" w:rsidRDefault="009806AA" w:rsidP="009806AA">
      <w:pPr>
        <w:shd w:val="clear" w:color="auto" w:fill="FFFFFF"/>
        <w:suppressAutoHyphens w:val="0"/>
        <w:autoSpaceDN/>
        <w:spacing w:before="480" w:after="0" w:line="240" w:lineRule="auto"/>
        <w:jc w:val="center"/>
        <w:textAlignment w:val="auto"/>
        <w:rPr>
          <w:rFonts w:ascii="Arial" w:eastAsia="Times New Roman" w:hAnsi="Arial" w:cs="Arial"/>
          <w:sz w:val="20"/>
          <w:szCs w:val="20"/>
          <w:lang w:eastAsia="sl-SI"/>
        </w:rPr>
      </w:pPr>
      <w:r w:rsidRPr="001B3C37">
        <w:rPr>
          <w:rFonts w:ascii="Arial" w:eastAsia="Times New Roman" w:hAnsi="Arial" w:cs="Arial"/>
          <w:sz w:val="20"/>
          <w:szCs w:val="20"/>
          <w:lang w:eastAsia="sl-SI"/>
        </w:rPr>
        <w:t>4.</w:t>
      </w:r>
      <w:r w:rsidRPr="00224CCC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Pr="001B3C37">
        <w:rPr>
          <w:rFonts w:ascii="Arial" w:eastAsia="Times New Roman" w:hAnsi="Arial" w:cs="Arial"/>
          <w:sz w:val="20"/>
          <w:szCs w:val="20"/>
          <w:lang w:eastAsia="sl-SI"/>
        </w:rPr>
        <w:t>člen</w:t>
      </w:r>
    </w:p>
    <w:p w14:paraId="226EB1AB" w14:textId="77777777" w:rsidR="009806AA" w:rsidRPr="001B3C37" w:rsidRDefault="009806AA" w:rsidP="009806AA">
      <w:pPr>
        <w:shd w:val="clear" w:color="auto" w:fill="FFFFFF"/>
        <w:suppressAutoHyphens w:val="0"/>
        <w:autoSpaceDN/>
        <w:spacing w:before="240" w:after="0" w:line="240" w:lineRule="auto"/>
        <w:jc w:val="both"/>
        <w:textAlignment w:val="auto"/>
        <w:rPr>
          <w:rFonts w:ascii="Arial" w:eastAsia="Times New Roman" w:hAnsi="Arial" w:cs="Arial"/>
          <w:sz w:val="20"/>
          <w:szCs w:val="20"/>
          <w:lang w:eastAsia="sl-SI"/>
        </w:rPr>
      </w:pPr>
      <w:r w:rsidRPr="001B3C37">
        <w:rPr>
          <w:rFonts w:ascii="Arial" w:eastAsia="Times New Roman" w:hAnsi="Arial" w:cs="Arial"/>
          <w:sz w:val="20"/>
          <w:szCs w:val="20"/>
          <w:lang w:eastAsia="sl-SI"/>
        </w:rPr>
        <w:t xml:space="preserve">Ta </w:t>
      </w:r>
      <w:r>
        <w:rPr>
          <w:rFonts w:ascii="Arial" w:eastAsia="Times New Roman" w:hAnsi="Arial" w:cs="Arial"/>
          <w:sz w:val="20"/>
          <w:szCs w:val="20"/>
          <w:lang w:eastAsia="sl-SI"/>
        </w:rPr>
        <w:t>uredba</w:t>
      </w:r>
      <w:r w:rsidRPr="001B3C37">
        <w:rPr>
          <w:rFonts w:ascii="Arial" w:eastAsia="Times New Roman" w:hAnsi="Arial" w:cs="Arial"/>
          <w:sz w:val="20"/>
          <w:szCs w:val="20"/>
          <w:lang w:eastAsia="sl-SI"/>
        </w:rPr>
        <w:t xml:space="preserve"> začne veljati </w:t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naslednji </w:t>
      </w:r>
      <w:r w:rsidRPr="001B3C37">
        <w:rPr>
          <w:rFonts w:ascii="Arial" w:eastAsia="Times New Roman" w:hAnsi="Arial" w:cs="Arial"/>
          <w:sz w:val="20"/>
          <w:szCs w:val="20"/>
          <w:lang w:eastAsia="sl-SI"/>
        </w:rPr>
        <w:t>dan po objavi v Uradnem listu Republike Slovenije.</w:t>
      </w:r>
    </w:p>
    <w:p w14:paraId="0BA2B967" w14:textId="77777777" w:rsidR="009806AA" w:rsidRPr="001B3C37" w:rsidRDefault="009806AA" w:rsidP="009806AA">
      <w:pPr>
        <w:ind w:left="4956" w:firstLine="708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</w:p>
    <w:p w14:paraId="7CAF5472" w14:textId="77777777" w:rsidR="000F59B3" w:rsidRPr="001B3C37" w:rsidRDefault="000F59B3" w:rsidP="000F59B3">
      <w:pPr>
        <w:rPr>
          <w:rFonts w:ascii="Arial" w:hAnsi="Arial" w:cs="Arial"/>
          <w:sz w:val="20"/>
          <w:szCs w:val="20"/>
        </w:rPr>
      </w:pPr>
      <w:r w:rsidRPr="001B3C37">
        <w:rPr>
          <w:rFonts w:ascii="Arial" w:hAnsi="Arial" w:cs="Arial"/>
          <w:sz w:val="20"/>
          <w:szCs w:val="20"/>
        </w:rPr>
        <w:t xml:space="preserve">Št. </w:t>
      </w:r>
    </w:p>
    <w:p w14:paraId="6D4783CF" w14:textId="10DCDC78" w:rsidR="000F59B3" w:rsidRPr="001B3C37" w:rsidRDefault="000F59B3" w:rsidP="000F59B3">
      <w:pPr>
        <w:rPr>
          <w:rFonts w:ascii="Arial" w:hAnsi="Arial" w:cs="Arial"/>
          <w:sz w:val="20"/>
          <w:szCs w:val="20"/>
        </w:rPr>
      </w:pPr>
      <w:r w:rsidRPr="001B3C37">
        <w:rPr>
          <w:rFonts w:ascii="Arial" w:hAnsi="Arial" w:cs="Arial"/>
          <w:sz w:val="20"/>
          <w:szCs w:val="20"/>
        </w:rPr>
        <w:t>Ljubljana,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B7392">
        <w:rPr>
          <w:rFonts w:ascii="Arial" w:hAnsi="Arial" w:cs="Arial"/>
          <w:sz w:val="20"/>
          <w:szCs w:val="20"/>
        </w:rPr>
        <w:t>xy</w:t>
      </w:r>
      <w:proofErr w:type="spellEnd"/>
      <w:r w:rsidRPr="00BB7392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mar</w:t>
      </w:r>
      <w:r w:rsidR="00BD0D98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c </w:t>
      </w:r>
      <w:r w:rsidRPr="001B3C37">
        <w:rPr>
          <w:rFonts w:ascii="Arial" w:hAnsi="Arial" w:cs="Arial"/>
          <w:sz w:val="20"/>
          <w:szCs w:val="20"/>
        </w:rPr>
        <w:t>202</w:t>
      </w:r>
      <w:r>
        <w:rPr>
          <w:rFonts w:ascii="Arial" w:hAnsi="Arial" w:cs="Arial"/>
          <w:sz w:val="20"/>
          <w:szCs w:val="20"/>
        </w:rPr>
        <w:t>2</w:t>
      </w:r>
    </w:p>
    <w:p w14:paraId="6B9899B4" w14:textId="77777777" w:rsidR="000F59B3" w:rsidRPr="001B3C37" w:rsidRDefault="000F59B3" w:rsidP="000F59B3">
      <w:pPr>
        <w:rPr>
          <w:rFonts w:ascii="Arial" w:hAnsi="Arial" w:cs="Arial"/>
          <w:sz w:val="20"/>
          <w:szCs w:val="20"/>
        </w:rPr>
      </w:pPr>
      <w:r w:rsidRPr="001B3C37">
        <w:rPr>
          <w:rFonts w:ascii="Arial" w:hAnsi="Arial" w:cs="Arial"/>
          <w:sz w:val="20"/>
          <w:szCs w:val="20"/>
        </w:rPr>
        <w:t xml:space="preserve">EVA </w:t>
      </w:r>
      <w:r>
        <w:rPr>
          <w:rFonts w:ascii="Arial" w:eastAsia="Times New Roman" w:hAnsi="Arial" w:cs="Arial"/>
          <w:sz w:val="20"/>
          <w:szCs w:val="20"/>
          <w:lang w:eastAsia="sl-SI"/>
        </w:rPr>
        <w:t>2022-1545-0001</w:t>
      </w:r>
    </w:p>
    <w:p w14:paraId="584D71D2" w14:textId="77777777" w:rsidR="009806AA" w:rsidRPr="001B3C37" w:rsidRDefault="009806AA" w:rsidP="009806AA">
      <w:pPr>
        <w:ind w:left="4956" w:firstLine="708"/>
        <w:rPr>
          <w:rFonts w:ascii="Arial" w:hAnsi="Arial" w:cs="Arial"/>
          <w:sz w:val="20"/>
          <w:szCs w:val="20"/>
        </w:rPr>
      </w:pPr>
    </w:p>
    <w:p w14:paraId="2E1460A1" w14:textId="77777777" w:rsidR="009806AA" w:rsidRPr="001B3C37" w:rsidRDefault="009806AA" w:rsidP="009806AA">
      <w:pPr>
        <w:spacing w:after="0"/>
        <w:jc w:val="right"/>
        <w:rPr>
          <w:rFonts w:ascii="Arial" w:hAnsi="Arial" w:cs="Arial"/>
          <w:sz w:val="20"/>
          <w:szCs w:val="20"/>
        </w:rPr>
      </w:pPr>
      <w:r w:rsidRPr="001B3C37">
        <w:rPr>
          <w:rFonts w:ascii="Arial" w:hAnsi="Arial" w:cs="Arial"/>
          <w:sz w:val="20"/>
          <w:szCs w:val="20"/>
        </w:rPr>
        <w:t>Vlada Republike Slovenije</w:t>
      </w:r>
    </w:p>
    <w:p w14:paraId="5ECBC412" w14:textId="3E04835A" w:rsidR="009806AA" w:rsidRPr="001B3C37" w:rsidRDefault="008406F4" w:rsidP="009806AA">
      <w:pPr>
        <w:spacing w:after="0"/>
        <w:ind w:left="5664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1634F4">
        <w:rPr>
          <w:rFonts w:ascii="Arial" w:hAnsi="Arial" w:cs="Arial"/>
          <w:sz w:val="20"/>
          <w:szCs w:val="20"/>
        </w:rPr>
        <w:t xml:space="preserve">        </w:t>
      </w:r>
      <w:r>
        <w:rPr>
          <w:rFonts w:ascii="Arial" w:hAnsi="Arial" w:cs="Arial"/>
          <w:sz w:val="20"/>
          <w:szCs w:val="20"/>
        </w:rPr>
        <w:t xml:space="preserve"> </w:t>
      </w:r>
      <w:r w:rsidR="009806AA" w:rsidRPr="001B3C37">
        <w:rPr>
          <w:rFonts w:ascii="Arial" w:hAnsi="Arial" w:cs="Arial"/>
          <w:sz w:val="20"/>
          <w:szCs w:val="20"/>
        </w:rPr>
        <w:t>Janez Janša</w:t>
      </w:r>
    </w:p>
    <w:p w14:paraId="4A2DE099" w14:textId="77777777" w:rsidR="009806AA" w:rsidRPr="001B3C37" w:rsidRDefault="009806AA" w:rsidP="009806AA">
      <w:pPr>
        <w:spacing w:after="0"/>
        <w:ind w:right="707"/>
        <w:jc w:val="right"/>
        <w:rPr>
          <w:rFonts w:ascii="Arial" w:hAnsi="Arial" w:cs="Arial"/>
          <w:sz w:val="20"/>
          <w:szCs w:val="20"/>
        </w:rPr>
      </w:pPr>
      <w:r w:rsidRPr="001B3C37">
        <w:rPr>
          <w:rFonts w:ascii="Arial" w:hAnsi="Arial" w:cs="Arial"/>
          <w:sz w:val="20"/>
          <w:szCs w:val="20"/>
        </w:rPr>
        <w:t>predsednik</w:t>
      </w:r>
    </w:p>
    <w:p w14:paraId="0EDF2590" w14:textId="77777777" w:rsidR="009806AA" w:rsidRPr="001B3C37" w:rsidRDefault="009806AA" w:rsidP="009806AA">
      <w:pPr>
        <w:jc w:val="both"/>
        <w:rPr>
          <w:rFonts w:ascii="Arial" w:hAnsi="Arial" w:cs="Arial"/>
          <w:b/>
          <w:sz w:val="20"/>
          <w:szCs w:val="20"/>
        </w:rPr>
      </w:pPr>
    </w:p>
    <w:p w14:paraId="28C87204" w14:textId="77777777" w:rsidR="00DF7C1B" w:rsidRDefault="00DF7C1B" w:rsidP="009806AA">
      <w:pPr>
        <w:jc w:val="both"/>
        <w:rPr>
          <w:rFonts w:ascii="Arial" w:hAnsi="Arial" w:cs="Arial"/>
          <w:b/>
          <w:sz w:val="20"/>
          <w:szCs w:val="20"/>
        </w:rPr>
      </w:pPr>
    </w:p>
    <w:p w14:paraId="21B0C395" w14:textId="47948BEA" w:rsidR="009806AA" w:rsidRPr="007801F8" w:rsidRDefault="009806AA" w:rsidP="009806AA">
      <w:pPr>
        <w:jc w:val="both"/>
        <w:rPr>
          <w:rFonts w:ascii="Arial" w:hAnsi="Arial" w:cs="Arial"/>
          <w:b/>
          <w:sz w:val="20"/>
          <w:szCs w:val="20"/>
        </w:rPr>
      </w:pPr>
      <w:r w:rsidRPr="007801F8">
        <w:rPr>
          <w:rFonts w:ascii="Arial" w:hAnsi="Arial" w:cs="Arial"/>
          <w:b/>
          <w:sz w:val="20"/>
          <w:szCs w:val="20"/>
        </w:rPr>
        <w:lastRenderedPageBreak/>
        <w:t>OBRAZLOŽITEV</w:t>
      </w:r>
    </w:p>
    <w:p w14:paraId="154BDC6F" w14:textId="77777777" w:rsidR="009806AA" w:rsidRPr="007801F8" w:rsidRDefault="009806AA" w:rsidP="009806AA">
      <w:pPr>
        <w:spacing w:after="200" w:line="276" w:lineRule="auto"/>
        <w:ind w:left="1080"/>
        <w:jc w:val="both"/>
        <w:rPr>
          <w:rFonts w:ascii="Arial" w:hAnsi="Arial" w:cs="Arial"/>
          <w:sz w:val="20"/>
          <w:szCs w:val="20"/>
        </w:rPr>
      </w:pPr>
    </w:p>
    <w:p w14:paraId="1A5455BC" w14:textId="77777777" w:rsidR="009806AA" w:rsidRPr="007801F8" w:rsidRDefault="009806AA" w:rsidP="009806AA">
      <w:pPr>
        <w:numPr>
          <w:ilvl w:val="0"/>
          <w:numId w:val="10"/>
        </w:numPr>
        <w:tabs>
          <w:tab w:val="num" w:pos="284"/>
        </w:tabs>
        <w:suppressAutoHyphens w:val="0"/>
        <w:autoSpaceDN/>
        <w:spacing w:after="200" w:line="276" w:lineRule="auto"/>
        <w:ind w:hanging="1080"/>
        <w:jc w:val="both"/>
        <w:textAlignment w:val="auto"/>
        <w:rPr>
          <w:rFonts w:ascii="Arial" w:hAnsi="Arial" w:cs="Arial"/>
          <w:sz w:val="20"/>
          <w:szCs w:val="20"/>
        </w:rPr>
      </w:pPr>
      <w:r w:rsidRPr="007801F8">
        <w:rPr>
          <w:rFonts w:ascii="Arial" w:hAnsi="Arial" w:cs="Arial"/>
          <w:sz w:val="20"/>
          <w:szCs w:val="20"/>
        </w:rPr>
        <w:t xml:space="preserve">UVOD </w:t>
      </w:r>
    </w:p>
    <w:p w14:paraId="3069C4BF" w14:textId="77777777" w:rsidR="009806AA" w:rsidRPr="007801F8" w:rsidRDefault="009806AA" w:rsidP="009806AA">
      <w:pPr>
        <w:numPr>
          <w:ilvl w:val="0"/>
          <w:numId w:val="9"/>
        </w:numPr>
        <w:tabs>
          <w:tab w:val="clear" w:pos="720"/>
          <w:tab w:val="num" w:pos="928"/>
        </w:tabs>
        <w:suppressAutoHyphens w:val="0"/>
        <w:autoSpaceDN/>
        <w:spacing w:after="200" w:line="240" w:lineRule="atLeast"/>
        <w:ind w:left="928"/>
        <w:jc w:val="both"/>
        <w:textAlignment w:val="auto"/>
        <w:rPr>
          <w:rFonts w:ascii="Arial" w:hAnsi="Arial" w:cs="Arial"/>
          <w:b/>
          <w:bCs/>
          <w:sz w:val="20"/>
          <w:szCs w:val="20"/>
        </w:rPr>
      </w:pPr>
      <w:r w:rsidRPr="007801F8">
        <w:rPr>
          <w:rFonts w:ascii="Arial" w:hAnsi="Arial" w:cs="Arial"/>
          <w:b/>
          <w:bCs/>
          <w:sz w:val="20"/>
          <w:szCs w:val="20"/>
        </w:rPr>
        <w:t>Pravna podlaga (besedilo, vsebina zakonske določbe, ki je podlaga za izdajo predpisa):</w:t>
      </w:r>
    </w:p>
    <w:p w14:paraId="64AD96BF" w14:textId="77777777" w:rsidR="008E2831" w:rsidRDefault="009806AA" w:rsidP="008E2831">
      <w:pPr>
        <w:pStyle w:val="vrstapredpisa"/>
        <w:jc w:val="both"/>
        <w:rPr>
          <w:rFonts w:ascii="Arial" w:hAnsi="Arial" w:cs="Arial"/>
          <w:sz w:val="20"/>
          <w:szCs w:val="20"/>
        </w:rPr>
      </w:pPr>
      <w:r w:rsidRPr="007801F8">
        <w:rPr>
          <w:rFonts w:ascii="Arial" w:hAnsi="Arial" w:cs="Arial"/>
          <w:sz w:val="20"/>
          <w:szCs w:val="20"/>
        </w:rPr>
        <w:t>Zakonodaja Republike Slovenije</w:t>
      </w:r>
      <w:r w:rsidRPr="00C250E8">
        <w:rPr>
          <w:rFonts w:ascii="Arial" w:hAnsi="Arial" w:cs="Arial"/>
          <w:sz w:val="20"/>
          <w:szCs w:val="20"/>
        </w:rPr>
        <w:t xml:space="preserve">: </w:t>
      </w:r>
      <w:r w:rsidR="008E2831" w:rsidRPr="00AC09F9">
        <w:rPr>
          <w:rFonts w:ascii="Arial" w:hAnsi="Arial" w:cs="Arial"/>
          <w:sz w:val="20"/>
          <w:szCs w:val="20"/>
        </w:rPr>
        <w:t>pet</w:t>
      </w:r>
      <w:r w:rsidR="008E2831">
        <w:rPr>
          <w:rFonts w:ascii="Arial" w:hAnsi="Arial" w:cs="Arial"/>
          <w:sz w:val="20"/>
          <w:szCs w:val="20"/>
        </w:rPr>
        <w:t>i</w:t>
      </w:r>
      <w:r w:rsidR="008E2831" w:rsidRPr="00AC09F9">
        <w:rPr>
          <w:rFonts w:ascii="Arial" w:hAnsi="Arial" w:cs="Arial"/>
          <w:sz w:val="20"/>
          <w:szCs w:val="20"/>
        </w:rPr>
        <w:t xml:space="preserve"> odstav</w:t>
      </w:r>
      <w:r w:rsidR="008E2831">
        <w:rPr>
          <w:rFonts w:ascii="Arial" w:hAnsi="Arial" w:cs="Arial"/>
          <w:sz w:val="20"/>
          <w:szCs w:val="20"/>
        </w:rPr>
        <w:t>e</w:t>
      </w:r>
      <w:r w:rsidR="008E2831" w:rsidRPr="00AC09F9">
        <w:rPr>
          <w:rFonts w:ascii="Arial" w:hAnsi="Arial" w:cs="Arial"/>
          <w:sz w:val="20"/>
          <w:szCs w:val="20"/>
        </w:rPr>
        <w:t>k 7. člena in šest</w:t>
      </w:r>
      <w:r w:rsidR="008E2831">
        <w:rPr>
          <w:rFonts w:ascii="Arial" w:hAnsi="Arial" w:cs="Arial"/>
          <w:sz w:val="20"/>
          <w:szCs w:val="20"/>
        </w:rPr>
        <w:t>i</w:t>
      </w:r>
      <w:r w:rsidR="008E2831" w:rsidRPr="00AC09F9">
        <w:rPr>
          <w:rFonts w:ascii="Arial" w:hAnsi="Arial" w:cs="Arial"/>
          <w:sz w:val="20"/>
          <w:szCs w:val="20"/>
        </w:rPr>
        <w:t xml:space="preserve"> odstav</w:t>
      </w:r>
      <w:r w:rsidR="008E2831">
        <w:rPr>
          <w:rFonts w:ascii="Arial" w:hAnsi="Arial" w:cs="Arial"/>
          <w:sz w:val="20"/>
          <w:szCs w:val="20"/>
        </w:rPr>
        <w:t>e</w:t>
      </w:r>
      <w:r w:rsidR="008E2831" w:rsidRPr="00AC09F9">
        <w:rPr>
          <w:rFonts w:ascii="Arial" w:hAnsi="Arial" w:cs="Arial"/>
          <w:sz w:val="20"/>
          <w:szCs w:val="20"/>
        </w:rPr>
        <w:t>k</w:t>
      </w:r>
      <w:r w:rsidR="008E2831">
        <w:rPr>
          <w:rFonts w:ascii="Arial" w:hAnsi="Arial" w:cs="Arial"/>
          <w:sz w:val="20"/>
          <w:szCs w:val="20"/>
        </w:rPr>
        <w:t xml:space="preserve"> </w:t>
      </w:r>
      <w:r w:rsidR="008E2831" w:rsidRPr="00AC09F9">
        <w:rPr>
          <w:rFonts w:ascii="Arial" w:hAnsi="Arial" w:cs="Arial"/>
          <w:sz w:val="20"/>
          <w:szCs w:val="20"/>
        </w:rPr>
        <w:t>11. člena Zakon</w:t>
      </w:r>
      <w:r w:rsidR="008E2831">
        <w:rPr>
          <w:rFonts w:ascii="Arial" w:hAnsi="Arial" w:cs="Arial"/>
          <w:sz w:val="20"/>
          <w:szCs w:val="20"/>
        </w:rPr>
        <w:t>a</w:t>
      </w:r>
      <w:r w:rsidR="008E2831" w:rsidRPr="00AC09F9">
        <w:rPr>
          <w:rFonts w:ascii="Arial" w:hAnsi="Arial" w:cs="Arial"/>
          <w:sz w:val="20"/>
          <w:szCs w:val="20"/>
        </w:rPr>
        <w:t xml:space="preserve"> o dostopnosti spletišč in mobilnih aplikacij (Uradni list RS, št. 30/18, 95/21 – </w:t>
      </w:r>
      <w:proofErr w:type="spellStart"/>
      <w:r w:rsidR="008E2831" w:rsidRPr="00AC09F9">
        <w:rPr>
          <w:rFonts w:ascii="Arial" w:hAnsi="Arial" w:cs="Arial"/>
          <w:sz w:val="20"/>
          <w:szCs w:val="20"/>
        </w:rPr>
        <w:t>ZInfV</w:t>
      </w:r>
      <w:proofErr w:type="spellEnd"/>
      <w:r w:rsidR="008E2831" w:rsidRPr="00AC09F9">
        <w:rPr>
          <w:rFonts w:ascii="Arial" w:hAnsi="Arial" w:cs="Arial"/>
          <w:sz w:val="20"/>
          <w:szCs w:val="20"/>
        </w:rPr>
        <w:t xml:space="preserve">-A in 189/21 – ZDU-1M) </w:t>
      </w:r>
    </w:p>
    <w:p w14:paraId="727D028A" w14:textId="77777777" w:rsidR="009806AA" w:rsidRPr="007801F8" w:rsidRDefault="009806AA" w:rsidP="009806AA">
      <w:pPr>
        <w:numPr>
          <w:ilvl w:val="0"/>
          <w:numId w:val="9"/>
        </w:numPr>
        <w:tabs>
          <w:tab w:val="clear" w:pos="720"/>
          <w:tab w:val="left" w:pos="708"/>
          <w:tab w:val="num" w:pos="928"/>
        </w:tabs>
        <w:suppressAutoHyphens w:val="0"/>
        <w:autoSpaceDN/>
        <w:spacing w:after="200" w:line="240" w:lineRule="atLeast"/>
        <w:ind w:left="928"/>
        <w:jc w:val="both"/>
        <w:textAlignment w:val="auto"/>
        <w:rPr>
          <w:rFonts w:ascii="Arial" w:hAnsi="Arial" w:cs="Arial"/>
          <w:b/>
          <w:bCs/>
          <w:sz w:val="20"/>
          <w:szCs w:val="20"/>
        </w:rPr>
      </w:pPr>
      <w:r w:rsidRPr="007801F8">
        <w:rPr>
          <w:rFonts w:ascii="Arial" w:hAnsi="Arial" w:cs="Arial"/>
          <w:b/>
          <w:bCs/>
          <w:sz w:val="20"/>
          <w:szCs w:val="20"/>
        </w:rPr>
        <w:t>Rok za izdajo uredbe, določen z zakonom:</w:t>
      </w:r>
    </w:p>
    <w:p w14:paraId="40D74A37" w14:textId="77777777" w:rsidR="009806AA" w:rsidRDefault="009806AA" w:rsidP="009806AA">
      <w:pPr>
        <w:pStyle w:val="odstavek"/>
        <w:spacing w:before="0" w:beforeAutospacing="0" w:after="0" w:afterAutospacing="0" w:line="240" w:lineRule="atLeast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V treh mesecih od uveljavitve </w:t>
      </w:r>
      <w:r w:rsidRPr="00E06EEF">
        <w:rPr>
          <w:rFonts w:ascii="Arial" w:hAnsi="Arial" w:cs="Arial"/>
          <w:bCs/>
          <w:sz w:val="20"/>
          <w:szCs w:val="20"/>
        </w:rPr>
        <w:t>Zakon</w:t>
      </w:r>
      <w:r>
        <w:rPr>
          <w:rFonts w:ascii="Arial" w:hAnsi="Arial" w:cs="Arial"/>
          <w:bCs/>
          <w:sz w:val="20"/>
          <w:szCs w:val="20"/>
        </w:rPr>
        <w:t>a</w:t>
      </w:r>
      <w:r w:rsidRPr="00E06EEF">
        <w:rPr>
          <w:rFonts w:ascii="Arial" w:hAnsi="Arial" w:cs="Arial"/>
          <w:bCs/>
          <w:sz w:val="20"/>
          <w:szCs w:val="20"/>
        </w:rPr>
        <w:t xml:space="preserve"> o spremembah Zakona o državni upravi</w:t>
      </w:r>
      <w:r>
        <w:rPr>
          <w:rFonts w:ascii="Arial" w:hAnsi="Arial" w:cs="Arial"/>
          <w:bCs/>
          <w:sz w:val="20"/>
          <w:szCs w:val="20"/>
        </w:rPr>
        <w:t xml:space="preserve"> (Uradni list RS, št. 189/2021).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14:paraId="1E46F0FB" w14:textId="77777777" w:rsidR="009806AA" w:rsidRDefault="009806AA" w:rsidP="009806AA">
      <w:pPr>
        <w:pStyle w:val="odstavek"/>
        <w:spacing w:before="0" w:beforeAutospacing="0" w:after="0" w:afterAutospacing="0" w:line="240" w:lineRule="atLeast"/>
        <w:jc w:val="both"/>
        <w:rPr>
          <w:rFonts w:ascii="Arial" w:hAnsi="Arial" w:cs="Arial"/>
          <w:b/>
          <w:sz w:val="20"/>
          <w:szCs w:val="20"/>
        </w:rPr>
      </w:pPr>
    </w:p>
    <w:p w14:paraId="22978E39" w14:textId="6BB192E2" w:rsidR="009806AA" w:rsidRDefault="009806AA" w:rsidP="009806AA">
      <w:pPr>
        <w:pStyle w:val="odstavek"/>
        <w:spacing w:before="0" w:beforeAutospacing="0" w:after="0" w:afterAutospacing="0" w:line="240" w:lineRule="atLeast"/>
        <w:jc w:val="both"/>
        <w:rPr>
          <w:rFonts w:ascii="Arial" w:hAnsi="Arial" w:cs="Arial"/>
          <w:sz w:val="20"/>
          <w:szCs w:val="20"/>
        </w:rPr>
      </w:pPr>
      <w:r w:rsidRPr="00E06EEF">
        <w:rPr>
          <w:rFonts w:ascii="Arial" w:hAnsi="Arial" w:cs="Arial"/>
          <w:bCs/>
          <w:sz w:val="20"/>
          <w:szCs w:val="20"/>
        </w:rPr>
        <w:t>Zakon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E06EEF">
        <w:rPr>
          <w:rFonts w:ascii="Arial" w:hAnsi="Arial" w:cs="Arial"/>
          <w:bCs/>
          <w:sz w:val="20"/>
          <w:szCs w:val="20"/>
        </w:rPr>
        <w:t>o spremembah Zakona o državni upravi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6C06FF" w:rsidRPr="00E06EEF">
        <w:rPr>
          <w:rFonts w:ascii="Arial" w:hAnsi="Arial" w:cs="Arial"/>
          <w:noProof/>
          <w:sz w:val="20"/>
          <w:szCs w:val="20"/>
        </w:rPr>
        <w:t xml:space="preserve">zaradi prenosa delovnega področja informacijske družbe in elektronskih komunikacij </w:t>
      </w:r>
      <w:r w:rsidR="006C06FF" w:rsidRPr="00E06EEF">
        <w:rPr>
          <w:rFonts w:ascii="Arial" w:hAnsi="Arial" w:cs="Arial"/>
          <w:sz w:val="20"/>
          <w:szCs w:val="20"/>
        </w:rPr>
        <w:t xml:space="preserve">z Ministrstva za javno upravo </w:t>
      </w:r>
      <w:r w:rsidR="00BD0D98">
        <w:rPr>
          <w:rFonts w:ascii="Arial" w:hAnsi="Arial" w:cs="Arial"/>
          <w:sz w:val="20"/>
          <w:szCs w:val="20"/>
        </w:rPr>
        <w:t xml:space="preserve">RS </w:t>
      </w:r>
      <w:r w:rsidR="006C06FF" w:rsidRPr="00E06EEF">
        <w:rPr>
          <w:rFonts w:ascii="Arial" w:hAnsi="Arial" w:cs="Arial"/>
          <w:sz w:val="20"/>
          <w:szCs w:val="20"/>
        </w:rPr>
        <w:t>na Službo Vlade Republike Slovenije za digitalno preobrazbo</w:t>
      </w:r>
      <w:r w:rsidR="006C06FF">
        <w:rPr>
          <w:rFonts w:ascii="Arial" w:hAnsi="Arial" w:cs="Arial"/>
          <w:sz w:val="20"/>
          <w:szCs w:val="20"/>
        </w:rPr>
        <w:t xml:space="preserve"> </w:t>
      </w:r>
      <w:r w:rsidRPr="00E06EEF">
        <w:rPr>
          <w:rFonts w:ascii="Arial" w:hAnsi="Arial" w:cs="Arial"/>
          <w:sz w:val="20"/>
          <w:szCs w:val="20"/>
        </w:rPr>
        <w:t>v 1</w:t>
      </w:r>
      <w:r w:rsidR="00854A91">
        <w:rPr>
          <w:rFonts w:ascii="Arial" w:hAnsi="Arial" w:cs="Arial"/>
          <w:sz w:val="20"/>
          <w:szCs w:val="20"/>
        </w:rPr>
        <w:t>3</w:t>
      </w:r>
      <w:r w:rsidRPr="00E06EEF">
        <w:rPr>
          <w:rFonts w:ascii="Arial" w:hAnsi="Arial" w:cs="Arial"/>
          <w:sz w:val="20"/>
          <w:szCs w:val="20"/>
        </w:rPr>
        <w:t>. členu določa, da se p</w:t>
      </w:r>
      <w:r w:rsidRPr="00E06EEF">
        <w:rPr>
          <w:rFonts w:ascii="Arial" w:hAnsi="Arial" w:cs="Arial"/>
          <w:sz w:val="20"/>
          <w:szCs w:val="20"/>
          <w:lang w:eastAsia="en-US"/>
        </w:rPr>
        <w:t>odzakonski predpisi in drugi akti s spremenjenimi določbami zakonov uskladijo v treh mesecih po uveljavitvi tega zakona</w:t>
      </w:r>
      <w:r w:rsidR="006C06FF">
        <w:rPr>
          <w:rFonts w:ascii="Arial" w:hAnsi="Arial" w:cs="Arial"/>
          <w:sz w:val="20"/>
          <w:szCs w:val="20"/>
          <w:lang w:eastAsia="en-US"/>
        </w:rPr>
        <w:t xml:space="preserve">. </w:t>
      </w:r>
    </w:p>
    <w:p w14:paraId="2B37EDA9" w14:textId="77777777" w:rsidR="009806AA" w:rsidRPr="00E06EEF" w:rsidRDefault="009806AA" w:rsidP="009806AA">
      <w:pPr>
        <w:pStyle w:val="odstavek"/>
        <w:spacing w:before="0" w:beforeAutospacing="0" w:after="0" w:afterAutospacing="0" w:line="240" w:lineRule="atLeast"/>
        <w:jc w:val="both"/>
        <w:rPr>
          <w:rFonts w:ascii="Arial" w:hAnsi="Arial" w:cs="Arial"/>
          <w:sz w:val="20"/>
          <w:szCs w:val="20"/>
        </w:rPr>
      </w:pPr>
    </w:p>
    <w:p w14:paraId="1BA534C7" w14:textId="77777777" w:rsidR="009806AA" w:rsidRPr="007801F8" w:rsidRDefault="009806AA" w:rsidP="009806AA">
      <w:pPr>
        <w:numPr>
          <w:ilvl w:val="0"/>
          <w:numId w:val="9"/>
        </w:numPr>
        <w:tabs>
          <w:tab w:val="clear" w:pos="720"/>
          <w:tab w:val="left" w:pos="708"/>
          <w:tab w:val="num" w:pos="928"/>
        </w:tabs>
        <w:suppressAutoHyphens w:val="0"/>
        <w:autoSpaceDN/>
        <w:spacing w:after="200" w:line="240" w:lineRule="atLeast"/>
        <w:ind w:left="928"/>
        <w:jc w:val="both"/>
        <w:textAlignment w:val="auto"/>
        <w:rPr>
          <w:rFonts w:ascii="Arial" w:hAnsi="Arial" w:cs="Arial"/>
          <w:b/>
          <w:bCs/>
          <w:sz w:val="20"/>
          <w:szCs w:val="20"/>
        </w:rPr>
      </w:pPr>
      <w:r w:rsidRPr="007801F8">
        <w:rPr>
          <w:rFonts w:ascii="Arial" w:hAnsi="Arial" w:cs="Arial"/>
          <w:b/>
          <w:bCs/>
          <w:sz w:val="20"/>
          <w:szCs w:val="20"/>
        </w:rPr>
        <w:t>Splošna obrazložitev predloga uredbe, če je potrebna:</w:t>
      </w:r>
    </w:p>
    <w:p w14:paraId="2BE67B9A" w14:textId="77777777" w:rsidR="009806AA" w:rsidRPr="007801F8" w:rsidRDefault="009806AA" w:rsidP="009806AA">
      <w:pPr>
        <w:tabs>
          <w:tab w:val="left" w:pos="708"/>
        </w:tabs>
        <w:spacing w:after="200" w:line="240" w:lineRule="atLeast"/>
        <w:ind w:left="360" w:hanging="360"/>
        <w:jc w:val="both"/>
        <w:rPr>
          <w:rFonts w:ascii="Arial" w:hAnsi="Arial" w:cs="Arial"/>
          <w:sz w:val="20"/>
          <w:szCs w:val="20"/>
        </w:rPr>
      </w:pPr>
      <w:r w:rsidRPr="007801F8">
        <w:rPr>
          <w:rFonts w:ascii="Arial" w:hAnsi="Arial" w:cs="Arial"/>
          <w:sz w:val="20"/>
          <w:szCs w:val="20"/>
        </w:rPr>
        <w:tab/>
      </w:r>
      <w:r w:rsidRPr="007801F8">
        <w:rPr>
          <w:rFonts w:ascii="Arial" w:hAnsi="Arial" w:cs="Arial"/>
          <w:sz w:val="20"/>
          <w:szCs w:val="20"/>
        </w:rPr>
        <w:tab/>
      </w:r>
      <w:r w:rsidRPr="007801F8">
        <w:rPr>
          <w:rFonts w:ascii="Arial" w:hAnsi="Arial" w:cs="Arial"/>
          <w:sz w:val="20"/>
          <w:szCs w:val="20"/>
        </w:rPr>
        <w:tab/>
      </w:r>
      <w:r w:rsidRPr="007801F8">
        <w:rPr>
          <w:rFonts w:ascii="Arial" w:hAnsi="Arial" w:cs="Arial"/>
          <w:sz w:val="20"/>
          <w:szCs w:val="20"/>
        </w:rPr>
        <w:tab/>
        <w:t>/</w:t>
      </w:r>
    </w:p>
    <w:p w14:paraId="44209D75" w14:textId="77777777" w:rsidR="009806AA" w:rsidRPr="007551F9" w:rsidRDefault="009806AA" w:rsidP="009806AA">
      <w:pPr>
        <w:numPr>
          <w:ilvl w:val="0"/>
          <w:numId w:val="9"/>
        </w:numPr>
        <w:tabs>
          <w:tab w:val="clear" w:pos="720"/>
          <w:tab w:val="left" w:pos="708"/>
          <w:tab w:val="num" w:pos="928"/>
        </w:tabs>
        <w:suppressAutoHyphens w:val="0"/>
        <w:autoSpaceDN/>
        <w:spacing w:after="200" w:line="240" w:lineRule="atLeast"/>
        <w:ind w:left="928"/>
        <w:jc w:val="both"/>
        <w:textAlignment w:val="auto"/>
        <w:rPr>
          <w:rFonts w:ascii="Arial" w:hAnsi="Arial" w:cs="Arial"/>
          <w:b/>
          <w:bCs/>
          <w:sz w:val="20"/>
          <w:szCs w:val="20"/>
        </w:rPr>
      </w:pPr>
      <w:r w:rsidRPr="007551F9">
        <w:rPr>
          <w:rFonts w:ascii="Arial" w:hAnsi="Arial" w:cs="Arial"/>
          <w:b/>
          <w:bCs/>
          <w:sz w:val="20"/>
          <w:szCs w:val="20"/>
        </w:rPr>
        <w:t>Predstavitev presoje posledic za posamezna področja, če te niso mogle biti celovito predstavljene v predlogu zakona:</w:t>
      </w:r>
    </w:p>
    <w:p w14:paraId="32457B87" w14:textId="77777777" w:rsidR="009806AA" w:rsidRPr="007551F9" w:rsidRDefault="009806AA" w:rsidP="009806AA">
      <w:pPr>
        <w:tabs>
          <w:tab w:val="left" w:pos="708"/>
        </w:tabs>
        <w:spacing w:after="200" w:line="240" w:lineRule="atLeast"/>
        <w:ind w:left="360" w:hanging="360"/>
        <w:jc w:val="both"/>
        <w:rPr>
          <w:rFonts w:ascii="Arial" w:hAnsi="Arial" w:cs="Arial"/>
          <w:sz w:val="20"/>
          <w:szCs w:val="20"/>
        </w:rPr>
      </w:pPr>
      <w:r w:rsidRPr="007551F9">
        <w:rPr>
          <w:rFonts w:ascii="Arial" w:hAnsi="Arial" w:cs="Arial"/>
          <w:sz w:val="20"/>
          <w:szCs w:val="20"/>
        </w:rPr>
        <w:tab/>
      </w:r>
      <w:r w:rsidRPr="007551F9">
        <w:rPr>
          <w:rFonts w:ascii="Arial" w:hAnsi="Arial" w:cs="Arial"/>
          <w:sz w:val="20"/>
          <w:szCs w:val="20"/>
        </w:rPr>
        <w:tab/>
      </w:r>
      <w:r w:rsidRPr="007551F9">
        <w:rPr>
          <w:rFonts w:ascii="Arial" w:hAnsi="Arial" w:cs="Arial"/>
          <w:sz w:val="20"/>
          <w:szCs w:val="20"/>
        </w:rPr>
        <w:tab/>
      </w:r>
      <w:r w:rsidRPr="007551F9">
        <w:rPr>
          <w:rFonts w:ascii="Arial" w:hAnsi="Arial" w:cs="Arial"/>
          <w:sz w:val="20"/>
          <w:szCs w:val="20"/>
        </w:rPr>
        <w:tab/>
        <w:t>/</w:t>
      </w:r>
    </w:p>
    <w:p w14:paraId="2EA0C4B5" w14:textId="77777777" w:rsidR="009806AA" w:rsidRPr="007551F9" w:rsidRDefault="009806AA" w:rsidP="009806AA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7551F9">
        <w:rPr>
          <w:rFonts w:ascii="Arial" w:hAnsi="Arial" w:cs="Arial"/>
          <w:b/>
          <w:sz w:val="20"/>
          <w:szCs w:val="20"/>
        </w:rPr>
        <w:t>5. Izjava o skladnosti predloga s pravnimi akti Evropske unije in korelacijska tabela, če gre za prenos direktive</w:t>
      </w:r>
    </w:p>
    <w:p w14:paraId="68A72559" w14:textId="77777777" w:rsidR="009806AA" w:rsidRPr="007551F9" w:rsidRDefault="009806AA" w:rsidP="009806AA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551F9">
        <w:rPr>
          <w:rFonts w:ascii="Arial" w:hAnsi="Arial" w:cs="Arial"/>
          <w:sz w:val="20"/>
          <w:szCs w:val="20"/>
        </w:rPr>
        <w:t xml:space="preserve">– Izjava o skladnosti (oblika </w:t>
      </w:r>
      <w:proofErr w:type="spellStart"/>
      <w:r w:rsidRPr="007551F9">
        <w:rPr>
          <w:rFonts w:ascii="Arial" w:hAnsi="Arial" w:cs="Arial"/>
          <w:sz w:val="20"/>
          <w:szCs w:val="20"/>
        </w:rPr>
        <w:t>pdf</w:t>
      </w:r>
      <w:proofErr w:type="spellEnd"/>
      <w:r w:rsidRPr="007551F9">
        <w:rPr>
          <w:rFonts w:ascii="Arial" w:hAnsi="Arial" w:cs="Arial"/>
          <w:sz w:val="20"/>
          <w:szCs w:val="20"/>
        </w:rPr>
        <w:t xml:space="preserve">) </w:t>
      </w:r>
    </w:p>
    <w:p w14:paraId="6F50C01D" w14:textId="77777777" w:rsidR="009806AA" w:rsidRPr="007551F9" w:rsidRDefault="009806AA" w:rsidP="009806AA">
      <w:pPr>
        <w:tabs>
          <w:tab w:val="left" w:pos="708"/>
        </w:tabs>
        <w:spacing w:after="200" w:line="276" w:lineRule="auto"/>
        <w:ind w:left="360" w:hanging="360"/>
        <w:jc w:val="both"/>
        <w:rPr>
          <w:rFonts w:ascii="Arial" w:hAnsi="Arial" w:cs="Arial"/>
          <w:sz w:val="20"/>
          <w:szCs w:val="20"/>
        </w:rPr>
      </w:pPr>
    </w:p>
    <w:p w14:paraId="07E71140" w14:textId="77777777" w:rsidR="009806AA" w:rsidRPr="007551F9" w:rsidRDefault="009806AA" w:rsidP="009806AA">
      <w:pPr>
        <w:tabs>
          <w:tab w:val="left" w:pos="708"/>
        </w:tabs>
        <w:spacing w:after="200" w:line="276" w:lineRule="auto"/>
        <w:ind w:left="360" w:hanging="360"/>
        <w:rPr>
          <w:rFonts w:ascii="Arial" w:hAnsi="Arial" w:cs="Arial"/>
          <w:sz w:val="20"/>
          <w:szCs w:val="20"/>
        </w:rPr>
      </w:pPr>
      <w:r w:rsidRPr="007551F9">
        <w:rPr>
          <w:rFonts w:ascii="Arial" w:hAnsi="Arial" w:cs="Arial"/>
          <w:sz w:val="20"/>
          <w:szCs w:val="20"/>
        </w:rPr>
        <w:t>II. VSEBINSKA OBRAZLOŽITEV UREDBE</w:t>
      </w:r>
    </w:p>
    <w:p w14:paraId="468D6957" w14:textId="77777777" w:rsidR="009806AA" w:rsidRPr="007551F9" w:rsidRDefault="009806AA" w:rsidP="009806AA">
      <w:pPr>
        <w:spacing w:after="200" w:line="276" w:lineRule="auto"/>
        <w:rPr>
          <w:rFonts w:ascii="Arial" w:hAnsi="Arial" w:cs="Arial"/>
          <w:b/>
          <w:sz w:val="20"/>
          <w:szCs w:val="20"/>
        </w:rPr>
      </w:pPr>
      <w:r w:rsidRPr="007551F9">
        <w:rPr>
          <w:rFonts w:ascii="Arial" w:hAnsi="Arial" w:cs="Arial"/>
          <w:b/>
          <w:sz w:val="20"/>
          <w:szCs w:val="20"/>
        </w:rPr>
        <w:t>Obrazložitev k posameznim členom:</w:t>
      </w:r>
    </w:p>
    <w:p w14:paraId="3A0F0513" w14:textId="77777777" w:rsidR="009806AA" w:rsidRPr="007801F8" w:rsidRDefault="009806AA" w:rsidP="009806AA">
      <w:pPr>
        <w:jc w:val="both"/>
        <w:rPr>
          <w:rFonts w:ascii="Arial" w:hAnsi="Arial" w:cs="Arial"/>
          <w:b/>
          <w:sz w:val="20"/>
          <w:szCs w:val="20"/>
        </w:rPr>
      </w:pPr>
      <w:r w:rsidRPr="007801F8">
        <w:rPr>
          <w:rFonts w:ascii="Arial" w:hAnsi="Arial" w:cs="Arial"/>
          <w:b/>
          <w:sz w:val="20"/>
          <w:szCs w:val="20"/>
        </w:rPr>
        <w:t>K 1. členu</w:t>
      </w:r>
    </w:p>
    <w:p w14:paraId="6D4274E7" w14:textId="1796766C" w:rsidR="009806AA" w:rsidRPr="007801F8" w:rsidRDefault="009806AA" w:rsidP="009806AA">
      <w:pPr>
        <w:pStyle w:val="oj-doc-ti"/>
        <w:jc w:val="both"/>
        <w:rPr>
          <w:rFonts w:ascii="Arial" w:hAnsi="Arial" w:cs="Arial"/>
          <w:sz w:val="20"/>
          <w:szCs w:val="20"/>
        </w:rPr>
      </w:pPr>
      <w:r w:rsidRPr="007801F8">
        <w:rPr>
          <w:rFonts w:ascii="Arial" w:eastAsia="Calibri" w:hAnsi="Arial" w:cs="Arial"/>
          <w:sz w:val="20"/>
          <w:szCs w:val="20"/>
          <w:lang w:eastAsia="en-US"/>
        </w:rPr>
        <w:t>Predlog uredbe v 1. členu določa njeno vsebino, in sicer se s predlagano uredbo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1B3C37">
        <w:rPr>
          <w:rFonts w:ascii="Arial" w:hAnsi="Arial" w:cs="Arial"/>
          <w:sz w:val="20"/>
          <w:szCs w:val="20"/>
        </w:rPr>
        <w:t>določa</w:t>
      </w:r>
      <w:r w:rsidR="00BD0D98">
        <w:rPr>
          <w:rFonts w:ascii="Arial" w:hAnsi="Arial" w:cs="Arial"/>
          <w:sz w:val="20"/>
          <w:szCs w:val="20"/>
        </w:rPr>
        <w:t>ta</w:t>
      </w:r>
      <w:r w:rsidRPr="001B3C37">
        <w:rPr>
          <w:rFonts w:ascii="Arial" w:hAnsi="Arial" w:cs="Arial"/>
          <w:sz w:val="20"/>
          <w:szCs w:val="20"/>
        </w:rPr>
        <w:t xml:space="preserve"> vzorec izjave o dostopnosti spletišč in mobilnih aplikacij in metodologij</w:t>
      </w:r>
      <w:r w:rsidR="00BD0D98">
        <w:rPr>
          <w:rFonts w:ascii="Arial" w:hAnsi="Arial" w:cs="Arial"/>
          <w:sz w:val="20"/>
          <w:szCs w:val="20"/>
        </w:rPr>
        <w:t>a</w:t>
      </w:r>
      <w:r w:rsidRPr="001B3C37">
        <w:rPr>
          <w:rFonts w:ascii="Arial" w:hAnsi="Arial" w:cs="Arial"/>
          <w:sz w:val="20"/>
          <w:szCs w:val="20"/>
        </w:rPr>
        <w:t xml:space="preserve"> spremljanja skladnosti spletišč in mobilnih aplikacij</w:t>
      </w:r>
      <w:r w:rsidRPr="007801F8">
        <w:rPr>
          <w:rFonts w:ascii="Arial" w:hAnsi="Arial" w:cs="Arial"/>
          <w:sz w:val="20"/>
          <w:szCs w:val="20"/>
          <w:shd w:val="clear" w:color="auto" w:fill="FFFFFF"/>
        </w:rPr>
        <w:t>.</w:t>
      </w:r>
    </w:p>
    <w:p w14:paraId="298BBB4E" w14:textId="77777777" w:rsidR="009806AA" w:rsidRPr="005A7AD6" w:rsidRDefault="009806AA" w:rsidP="009806AA">
      <w:pPr>
        <w:jc w:val="both"/>
        <w:rPr>
          <w:rFonts w:ascii="Arial" w:hAnsi="Arial" w:cs="Arial"/>
          <w:b/>
          <w:sz w:val="20"/>
          <w:szCs w:val="20"/>
        </w:rPr>
      </w:pPr>
      <w:r w:rsidRPr="005A7AD6">
        <w:rPr>
          <w:rFonts w:ascii="Arial" w:hAnsi="Arial" w:cs="Arial"/>
          <w:b/>
          <w:sz w:val="20"/>
          <w:szCs w:val="20"/>
        </w:rPr>
        <w:t>K 2. členu</w:t>
      </w:r>
    </w:p>
    <w:p w14:paraId="709D5CB3" w14:textId="632A2961" w:rsidR="009806AA" w:rsidRPr="00686287" w:rsidRDefault="009806AA" w:rsidP="009806AA">
      <w:pPr>
        <w:jc w:val="both"/>
        <w:rPr>
          <w:rFonts w:ascii="Arial" w:hAnsi="Arial" w:cs="Arial"/>
          <w:bCs/>
          <w:sz w:val="20"/>
          <w:szCs w:val="20"/>
        </w:rPr>
      </w:pPr>
      <w:r w:rsidRPr="00686287">
        <w:rPr>
          <w:rFonts w:ascii="Arial" w:hAnsi="Arial" w:cs="Arial"/>
          <w:bCs/>
          <w:sz w:val="20"/>
          <w:szCs w:val="20"/>
        </w:rPr>
        <w:t xml:space="preserve">Zakon o dostopnosti spletišč in mobilnih </w:t>
      </w:r>
      <w:r w:rsidRPr="003C042E">
        <w:rPr>
          <w:rFonts w:ascii="Arial" w:hAnsi="Arial" w:cs="Arial"/>
          <w:bCs/>
          <w:sz w:val="20"/>
          <w:szCs w:val="20"/>
        </w:rPr>
        <w:t>aplikacij (</w:t>
      </w:r>
      <w:r w:rsidR="00DF15D3" w:rsidRPr="00AC09F9">
        <w:rPr>
          <w:rFonts w:ascii="Arial" w:hAnsi="Arial" w:cs="Arial"/>
          <w:sz w:val="20"/>
          <w:szCs w:val="20"/>
        </w:rPr>
        <w:t xml:space="preserve">Uradni list RS, št. 30/18, 95/21 – </w:t>
      </w:r>
      <w:proofErr w:type="spellStart"/>
      <w:r w:rsidR="00DF15D3" w:rsidRPr="00AC09F9">
        <w:rPr>
          <w:rFonts w:ascii="Arial" w:hAnsi="Arial" w:cs="Arial"/>
          <w:sz w:val="20"/>
          <w:szCs w:val="20"/>
        </w:rPr>
        <w:t>ZInfV</w:t>
      </w:r>
      <w:proofErr w:type="spellEnd"/>
      <w:r w:rsidR="00DF15D3" w:rsidRPr="00AC09F9">
        <w:rPr>
          <w:rFonts w:ascii="Arial" w:hAnsi="Arial" w:cs="Arial"/>
          <w:sz w:val="20"/>
          <w:szCs w:val="20"/>
        </w:rPr>
        <w:t>-A in 189/21 – ZDU-1M</w:t>
      </w:r>
      <w:r w:rsidR="00E54499">
        <w:rPr>
          <w:rFonts w:ascii="Arial" w:hAnsi="Arial" w:cs="Arial"/>
          <w:bCs/>
          <w:sz w:val="20"/>
          <w:szCs w:val="20"/>
        </w:rPr>
        <w:t>; v nadaljevanju: ZDSMA</w:t>
      </w:r>
      <w:r w:rsidRPr="003C042E">
        <w:rPr>
          <w:rFonts w:ascii="Arial" w:hAnsi="Arial" w:cs="Arial"/>
          <w:bCs/>
          <w:sz w:val="20"/>
          <w:szCs w:val="20"/>
        </w:rPr>
        <w:t xml:space="preserve">) </w:t>
      </w:r>
      <w:r w:rsidRPr="00686287">
        <w:rPr>
          <w:rFonts w:ascii="Arial" w:hAnsi="Arial" w:cs="Arial"/>
          <w:bCs/>
          <w:sz w:val="20"/>
          <w:szCs w:val="20"/>
        </w:rPr>
        <w:t>v določbi 7. člena o izjavi o dostopnosti med drugim določa, da morajo organi javnega sektorja izdelati in redno posodabljati izjavo o dostopnosti glede skladnosti spletišč in mobilnih aplikacij</w:t>
      </w:r>
      <w:r w:rsidR="007D5D9F">
        <w:rPr>
          <w:rFonts w:ascii="Arial" w:hAnsi="Arial" w:cs="Arial"/>
          <w:bCs/>
          <w:sz w:val="20"/>
          <w:szCs w:val="20"/>
        </w:rPr>
        <w:t>,</w:t>
      </w:r>
      <w:r w:rsidRPr="00686287">
        <w:rPr>
          <w:rFonts w:ascii="Arial" w:hAnsi="Arial" w:cs="Arial"/>
          <w:bCs/>
          <w:sz w:val="20"/>
          <w:szCs w:val="20"/>
        </w:rPr>
        <w:t xml:space="preserve"> in daje podlago za določitev vzorca izjave o dostopnosti s podzakonskim aktom. Skladno z navedenim </w:t>
      </w:r>
      <w:r>
        <w:rPr>
          <w:rFonts w:ascii="Arial" w:hAnsi="Arial" w:cs="Arial"/>
          <w:bCs/>
          <w:sz w:val="20"/>
          <w:szCs w:val="20"/>
        </w:rPr>
        <w:t>so</w:t>
      </w:r>
      <w:r w:rsidRPr="00686287">
        <w:rPr>
          <w:rFonts w:ascii="Arial" w:hAnsi="Arial" w:cs="Arial"/>
          <w:bCs/>
          <w:sz w:val="20"/>
          <w:szCs w:val="20"/>
        </w:rPr>
        <w:t xml:space="preserve"> bil</w:t>
      </w:r>
      <w:r>
        <w:rPr>
          <w:rFonts w:ascii="Arial" w:hAnsi="Arial" w:cs="Arial"/>
          <w:bCs/>
          <w:sz w:val="20"/>
          <w:szCs w:val="20"/>
        </w:rPr>
        <w:t>e</w:t>
      </w:r>
      <w:r w:rsidRPr="00686287">
        <w:rPr>
          <w:rFonts w:ascii="Arial" w:hAnsi="Arial" w:cs="Arial"/>
          <w:bCs/>
          <w:sz w:val="20"/>
          <w:szCs w:val="20"/>
        </w:rPr>
        <w:t xml:space="preserve"> s Pravilnikom o določitvi vzorca izjave o dostopnosti glede skladnosti spletišč in mobilnih aplikacij z zahtevami glede dostopnosti in o metodologiji spremljanja skladnosti spletišč in mobilnih aplikacij (Uradni list RS, št. 34/19; v nadaljevanju: pravilnik) določen</w:t>
      </w:r>
      <w:r>
        <w:rPr>
          <w:rFonts w:ascii="Arial" w:hAnsi="Arial" w:cs="Arial"/>
          <w:bCs/>
          <w:sz w:val="20"/>
          <w:szCs w:val="20"/>
        </w:rPr>
        <w:t>e zahteve</w:t>
      </w:r>
      <w:r w:rsidRPr="00686287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za </w:t>
      </w:r>
      <w:r w:rsidRPr="00686287">
        <w:rPr>
          <w:rFonts w:ascii="Arial" w:hAnsi="Arial" w:cs="Arial"/>
          <w:bCs/>
          <w:sz w:val="20"/>
          <w:szCs w:val="20"/>
        </w:rPr>
        <w:t xml:space="preserve">vzorec </w:t>
      </w:r>
      <w:r w:rsidRPr="00686287">
        <w:rPr>
          <w:rFonts w:ascii="Arial" w:eastAsia="Times New Roman" w:hAnsi="Arial" w:cs="Arial"/>
          <w:bCs/>
          <w:sz w:val="20"/>
          <w:szCs w:val="20"/>
          <w:lang w:eastAsia="sl-SI"/>
        </w:rPr>
        <w:t>izjave o dostopnosti</w:t>
      </w:r>
      <w:r>
        <w:rPr>
          <w:rFonts w:ascii="Arial" w:eastAsia="Times New Roman" w:hAnsi="Arial" w:cs="Arial"/>
          <w:bCs/>
          <w:sz w:val="20"/>
          <w:szCs w:val="20"/>
          <w:lang w:eastAsia="sl-SI"/>
        </w:rPr>
        <w:t>, ki ga</w:t>
      </w:r>
      <w:r w:rsidRPr="00686287">
        <w:rPr>
          <w:rFonts w:ascii="Arial" w:eastAsia="Times New Roman" w:hAnsi="Arial" w:cs="Arial"/>
          <w:bCs/>
          <w:sz w:val="20"/>
          <w:szCs w:val="20"/>
          <w:lang w:eastAsia="sl-SI"/>
        </w:rPr>
        <w:t xml:space="preserve"> morajo uporabljati </w:t>
      </w:r>
      <w:r w:rsidRPr="00686287">
        <w:rPr>
          <w:rFonts w:ascii="Arial" w:hAnsi="Arial" w:cs="Arial"/>
          <w:bCs/>
          <w:sz w:val="20"/>
          <w:szCs w:val="20"/>
        </w:rPr>
        <w:t>z</w:t>
      </w:r>
      <w:r w:rsidRPr="00686287">
        <w:rPr>
          <w:rFonts w:ascii="Arial" w:eastAsia="Times New Roman" w:hAnsi="Arial" w:cs="Arial"/>
          <w:bCs/>
          <w:sz w:val="20"/>
          <w:szCs w:val="20"/>
          <w:lang w:eastAsia="sl-SI"/>
        </w:rPr>
        <w:t>avezanci iz zakona o</w:t>
      </w:r>
      <w:r w:rsidR="008406F4">
        <w:rPr>
          <w:rFonts w:ascii="Arial" w:eastAsia="Times New Roman" w:hAnsi="Arial" w:cs="Arial"/>
          <w:bCs/>
          <w:sz w:val="20"/>
          <w:szCs w:val="20"/>
          <w:lang w:eastAsia="sl-SI"/>
        </w:rPr>
        <w:t xml:space="preserve"> </w:t>
      </w:r>
      <w:r w:rsidRPr="00686287">
        <w:rPr>
          <w:rFonts w:ascii="Arial" w:eastAsia="Times New Roman" w:hAnsi="Arial" w:cs="Arial"/>
          <w:bCs/>
          <w:sz w:val="20"/>
          <w:szCs w:val="20"/>
          <w:lang w:eastAsia="sl-SI"/>
        </w:rPr>
        <w:t>dostopnosti spletišč in mobilnih aplikacij.</w:t>
      </w:r>
      <w:r w:rsidR="008406F4">
        <w:rPr>
          <w:rFonts w:ascii="Arial" w:eastAsia="Times New Roman" w:hAnsi="Arial" w:cs="Arial"/>
          <w:bCs/>
          <w:sz w:val="20"/>
          <w:szCs w:val="20"/>
          <w:lang w:eastAsia="sl-SI"/>
        </w:rPr>
        <w:t xml:space="preserve"> </w:t>
      </w:r>
    </w:p>
    <w:p w14:paraId="5FFA3629" w14:textId="5936F0EB" w:rsidR="009806AA" w:rsidRPr="00686287" w:rsidRDefault="009806AA" w:rsidP="009806AA">
      <w:pPr>
        <w:spacing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sl-SI"/>
        </w:rPr>
      </w:pPr>
      <w:r w:rsidRPr="00692E2F">
        <w:rPr>
          <w:rFonts w:ascii="Arial" w:hAnsi="Arial" w:cs="Arial"/>
          <w:sz w:val="20"/>
          <w:szCs w:val="20"/>
        </w:rPr>
        <w:lastRenderedPageBreak/>
        <w:t>Predlog uredbe</w:t>
      </w:r>
      <w:r w:rsidR="00C1797F">
        <w:rPr>
          <w:rFonts w:ascii="Arial" w:hAnsi="Arial" w:cs="Arial"/>
          <w:sz w:val="20"/>
          <w:szCs w:val="20"/>
        </w:rPr>
        <w:t xml:space="preserve"> </w:t>
      </w:r>
      <w:r w:rsidR="00C1797F" w:rsidRPr="001C7D8E">
        <w:rPr>
          <w:rFonts w:ascii="Arial" w:hAnsi="Arial" w:cs="Arial"/>
          <w:sz w:val="20"/>
          <w:szCs w:val="20"/>
        </w:rPr>
        <w:t xml:space="preserve">se sprejema na podlagi </w:t>
      </w:r>
      <w:r w:rsidR="00C1797F" w:rsidRPr="001C7D8E">
        <w:rPr>
          <w:rFonts w:ascii="Arial" w:hAnsi="Arial" w:cs="Arial"/>
          <w:bCs/>
          <w:sz w:val="20"/>
          <w:szCs w:val="20"/>
          <w:lang w:eastAsia="sl-SI"/>
        </w:rPr>
        <w:t>Zakon</w:t>
      </w:r>
      <w:r w:rsidR="00C1797F" w:rsidRPr="001C7D8E">
        <w:rPr>
          <w:rFonts w:ascii="Arial" w:hAnsi="Arial" w:cs="Arial"/>
          <w:bCs/>
          <w:sz w:val="20"/>
          <w:szCs w:val="20"/>
        </w:rPr>
        <w:t>a</w:t>
      </w:r>
      <w:r w:rsidR="00C1797F" w:rsidRPr="001C7D8E">
        <w:rPr>
          <w:rFonts w:ascii="Arial" w:hAnsi="Arial" w:cs="Arial"/>
          <w:bCs/>
          <w:sz w:val="20"/>
          <w:szCs w:val="20"/>
          <w:lang w:eastAsia="sl-SI"/>
        </w:rPr>
        <w:t xml:space="preserve"> o spremembah Zakona o državni upravi</w:t>
      </w:r>
      <w:r w:rsidR="00C1797F" w:rsidRPr="001C7D8E">
        <w:rPr>
          <w:rFonts w:ascii="Arial" w:hAnsi="Arial" w:cs="Arial"/>
          <w:bCs/>
          <w:sz w:val="20"/>
          <w:szCs w:val="20"/>
        </w:rPr>
        <w:t xml:space="preserve"> (Uradni list RS, št. 189/2021; v nadaljevanju ZDU-1M)</w:t>
      </w:r>
      <w:r w:rsidR="00C1797F">
        <w:rPr>
          <w:rFonts w:ascii="Arial" w:hAnsi="Arial" w:cs="Arial"/>
          <w:bCs/>
          <w:sz w:val="20"/>
          <w:szCs w:val="20"/>
        </w:rPr>
        <w:t xml:space="preserve"> </w:t>
      </w:r>
      <w:r w:rsidR="00C1797F" w:rsidRPr="00692E2F">
        <w:rPr>
          <w:rFonts w:ascii="Arial" w:hAnsi="Arial" w:cs="Arial"/>
          <w:noProof/>
          <w:sz w:val="20"/>
          <w:szCs w:val="20"/>
        </w:rPr>
        <w:t xml:space="preserve">zaradi prenosa delovnega področja informacijske družbe in elektronskih komunikacij </w:t>
      </w:r>
      <w:r w:rsidR="00C1797F" w:rsidRPr="00692E2F">
        <w:rPr>
          <w:rFonts w:ascii="Arial" w:hAnsi="Arial" w:cs="Arial"/>
          <w:sz w:val="20"/>
          <w:szCs w:val="20"/>
        </w:rPr>
        <w:t xml:space="preserve">z Ministrstva za javno upravo na Službo Vlade Republike Slovenije za digitalno preobrazbo </w:t>
      </w:r>
      <w:r w:rsidR="00C1797F" w:rsidRPr="004A7E15">
        <w:rPr>
          <w:rFonts w:ascii="Arial" w:hAnsi="Arial" w:cs="Arial"/>
          <w:sz w:val="20"/>
          <w:szCs w:val="20"/>
        </w:rPr>
        <w:t xml:space="preserve">in za uskladitev z </w:t>
      </w:r>
      <w:r w:rsidR="00C1797F" w:rsidRPr="004A7E15">
        <w:rPr>
          <w:rFonts w:ascii="Arial" w:hAnsi="Arial" w:cs="Arial"/>
          <w:bCs/>
          <w:sz w:val="20"/>
          <w:szCs w:val="20"/>
        </w:rPr>
        <w:t xml:space="preserve">ZDU-1M, </w:t>
      </w:r>
      <w:r w:rsidR="00C1797F" w:rsidRPr="004A7E15">
        <w:rPr>
          <w:rFonts w:ascii="Arial" w:hAnsi="Arial" w:cs="Arial"/>
          <w:sz w:val="20"/>
          <w:szCs w:val="20"/>
        </w:rPr>
        <w:t xml:space="preserve">na podlagi katerega je pravilnik prenehal veljati in se uporablja le do uveljavitve </w:t>
      </w:r>
      <w:r w:rsidR="00C1797F">
        <w:rPr>
          <w:rFonts w:ascii="Arial" w:hAnsi="Arial" w:cs="Arial"/>
          <w:sz w:val="20"/>
          <w:szCs w:val="20"/>
        </w:rPr>
        <w:t>novega predpisa (</w:t>
      </w:r>
      <w:r w:rsidR="00C1797F" w:rsidRPr="004A7E15">
        <w:rPr>
          <w:rFonts w:ascii="Arial" w:hAnsi="Arial" w:cs="Arial"/>
          <w:sz w:val="20"/>
          <w:szCs w:val="20"/>
        </w:rPr>
        <w:t>predlagane uredbe</w:t>
      </w:r>
      <w:r w:rsidR="00C1797F">
        <w:rPr>
          <w:rFonts w:ascii="Arial" w:hAnsi="Arial" w:cs="Arial"/>
          <w:sz w:val="20"/>
          <w:szCs w:val="20"/>
        </w:rPr>
        <w:t>)</w:t>
      </w:r>
      <w:r w:rsidR="00C1797F" w:rsidRPr="004A7E15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Zato</w:t>
      </w:r>
      <w:r w:rsidRPr="00686287">
        <w:rPr>
          <w:rFonts w:ascii="Arial" w:hAnsi="Arial" w:cs="Arial"/>
          <w:bCs/>
          <w:sz w:val="20"/>
          <w:szCs w:val="20"/>
        </w:rPr>
        <w:t xml:space="preserve"> 2. člen predloga uredbe </w:t>
      </w:r>
      <w:r w:rsidRPr="00692E2F">
        <w:rPr>
          <w:rFonts w:ascii="Arial" w:hAnsi="Arial" w:cs="Arial"/>
          <w:sz w:val="20"/>
          <w:szCs w:val="20"/>
        </w:rPr>
        <w:t xml:space="preserve">ne posega v samo vsebino </w:t>
      </w:r>
      <w:r>
        <w:rPr>
          <w:rFonts w:ascii="Arial" w:hAnsi="Arial" w:cs="Arial"/>
          <w:sz w:val="20"/>
          <w:szCs w:val="20"/>
        </w:rPr>
        <w:t xml:space="preserve">ureditve izjave o dostopnosti in </w:t>
      </w:r>
      <w:r>
        <w:rPr>
          <w:rFonts w:ascii="Arial" w:hAnsi="Arial" w:cs="Arial"/>
          <w:bCs/>
          <w:sz w:val="20"/>
          <w:szCs w:val="20"/>
        </w:rPr>
        <w:t xml:space="preserve">kot že dosedanji pravilnik </w:t>
      </w:r>
      <w:r w:rsidRPr="00686287">
        <w:rPr>
          <w:rFonts w:ascii="Arial" w:hAnsi="Arial" w:cs="Arial"/>
          <w:bCs/>
          <w:sz w:val="20"/>
          <w:szCs w:val="20"/>
        </w:rPr>
        <w:t>v okviru postavitve vzorca izjave dostopnosti določa, da z</w:t>
      </w:r>
      <w:r w:rsidRPr="00686287">
        <w:rPr>
          <w:rFonts w:ascii="Arial" w:eastAsia="Times New Roman" w:hAnsi="Arial" w:cs="Arial"/>
          <w:bCs/>
          <w:sz w:val="20"/>
          <w:szCs w:val="20"/>
          <w:lang w:eastAsia="sl-SI"/>
        </w:rPr>
        <w:t>avezanci iz zakona, ki ureja dostopnost spletišč in mobilnih aplikacij, uporabljajo vzorec izjave o dostopnosti iz Izvedbenega sklepa Komisije (EU) 2018/1523 z dne 11.</w:t>
      </w:r>
      <w:r w:rsidR="00E814FF">
        <w:rPr>
          <w:rFonts w:ascii="Arial" w:eastAsia="Times New Roman" w:hAnsi="Arial" w:cs="Arial"/>
          <w:bCs/>
          <w:sz w:val="20"/>
          <w:szCs w:val="20"/>
          <w:lang w:eastAsia="sl-SI"/>
        </w:rPr>
        <w:t xml:space="preserve"> </w:t>
      </w:r>
      <w:r w:rsidRPr="00686287">
        <w:rPr>
          <w:rFonts w:ascii="Arial" w:eastAsia="Times New Roman" w:hAnsi="Arial" w:cs="Arial"/>
          <w:bCs/>
          <w:sz w:val="20"/>
          <w:szCs w:val="20"/>
          <w:lang w:eastAsia="sl-SI"/>
        </w:rPr>
        <w:t xml:space="preserve">oktobra 2018 o določitvi vzorca izjave o dostopnosti v skladu z Direktivo (EU) 2016/2102 Evropskega parlamenta in Sveta o dostopnosti spletišč in mobilnih aplikacij organov javnega sektorja (UL L št. 256 z dne 12. 10. 2018, str. 103). </w:t>
      </w:r>
      <w:r w:rsidRPr="00686287">
        <w:rPr>
          <w:rFonts w:ascii="Arial" w:hAnsi="Arial" w:cs="Arial"/>
          <w:bCs/>
          <w:sz w:val="20"/>
          <w:szCs w:val="20"/>
        </w:rPr>
        <w:t>Gre za vsebino, urejen</w:t>
      </w:r>
      <w:r w:rsidR="00E814FF">
        <w:rPr>
          <w:rFonts w:ascii="Arial" w:hAnsi="Arial" w:cs="Arial"/>
          <w:bCs/>
          <w:sz w:val="20"/>
          <w:szCs w:val="20"/>
        </w:rPr>
        <w:t>o</w:t>
      </w:r>
      <w:r w:rsidRPr="00686287">
        <w:rPr>
          <w:rFonts w:ascii="Arial" w:hAnsi="Arial" w:cs="Arial"/>
          <w:bCs/>
          <w:sz w:val="20"/>
          <w:szCs w:val="20"/>
        </w:rPr>
        <w:t xml:space="preserve"> z izvedbenimi sklepi Evropske komisije, ki jih je ta sprejela na podlagi Direktive (EU) 2016/2120 Evropskega parlamenta in Sveta z dne 26. oktobra 2016 o dostopnosti spletišč in mobilnih aplikacij organov javnega sektorja (UL L št. 327 z dne 2. 12. 2016, str. 1). Izvedbeni sklepi so neposredno uporabljivi v državah članicah, zato predlog uredbe</w:t>
      </w:r>
      <w:r>
        <w:rPr>
          <w:rFonts w:ascii="Arial" w:hAnsi="Arial" w:cs="Arial"/>
          <w:bCs/>
          <w:sz w:val="20"/>
          <w:szCs w:val="20"/>
        </w:rPr>
        <w:t>,</w:t>
      </w:r>
      <w:r w:rsidRPr="00686287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kot že sedanji pravilnik, </w:t>
      </w:r>
      <w:r w:rsidRPr="00686287">
        <w:rPr>
          <w:rFonts w:ascii="Arial" w:hAnsi="Arial" w:cs="Arial"/>
          <w:bCs/>
          <w:sz w:val="20"/>
          <w:szCs w:val="20"/>
        </w:rPr>
        <w:t xml:space="preserve">vsebuje sklice na ustrezne izvedbene </w:t>
      </w:r>
      <w:r>
        <w:rPr>
          <w:rFonts w:ascii="Arial" w:hAnsi="Arial" w:cs="Arial"/>
          <w:bCs/>
          <w:sz w:val="20"/>
          <w:szCs w:val="20"/>
        </w:rPr>
        <w:t>sklepe Evropske komisije.</w:t>
      </w:r>
    </w:p>
    <w:p w14:paraId="1CFCBBE8" w14:textId="77777777" w:rsidR="009806AA" w:rsidRPr="00DE69DB" w:rsidRDefault="009806AA" w:rsidP="009806AA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  <w:lang w:eastAsia="sl-SI"/>
        </w:rPr>
      </w:pPr>
      <w:r w:rsidRPr="00DE69DB">
        <w:rPr>
          <w:rFonts w:ascii="Arial" w:hAnsi="Arial" w:cs="Arial"/>
          <w:b/>
          <w:bCs/>
          <w:sz w:val="20"/>
          <w:szCs w:val="20"/>
          <w:lang w:eastAsia="sl-SI"/>
        </w:rPr>
        <w:t>K 3. členu</w:t>
      </w:r>
    </w:p>
    <w:p w14:paraId="26C1742C" w14:textId="42A51FE0" w:rsidR="009806AA" w:rsidRPr="00DA2D21" w:rsidRDefault="009806AA" w:rsidP="00DA2D21">
      <w:pPr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DE69DB">
        <w:rPr>
          <w:rFonts w:ascii="Arial" w:hAnsi="Arial" w:cs="Arial"/>
          <w:sz w:val="20"/>
          <w:szCs w:val="20"/>
        </w:rPr>
        <w:t xml:space="preserve">Na podlagi </w:t>
      </w:r>
      <w:r w:rsidR="00E36780">
        <w:rPr>
          <w:rFonts w:ascii="Arial" w:hAnsi="Arial" w:cs="Arial"/>
          <w:bCs/>
          <w:sz w:val="20"/>
          <w:szCs w:val="20"/>
        </w:rPr>
        <w:t>ZDSMA</w:t>
      </w:r>
      <w:r w:rsidR="00E36780" w:rsidRPr="00DE69DB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Pr="00DE69DB">
        <w:rPr>
          <w:rFonts w:ascii="Arial" w:eastAsia="Times New Roman" w:hAnsi="Arial" w:cs="Arial"/>
          <w:sz w:val="20"/>
          <w:szCs w:val="20"/>
          <w:lang w:eastAsia="sl-SI"/>
        </w:rPr>
        <w:t>je s pravilnikom določena tudi metodologija spremljanja skladnosti spletišč in mobilnih aplikacij</w:t>
      </w:r>
      <w:r w:rsidRPr="00DE69DB">
        <w:rPr>
          <w:rFonts w:ascii="Arial" w:hAnsi="Arial" w:cs="Arial"/>
          <w:sz w:val="20"/>
          <w:szCs w:val="20"/>
        </w:rPr>
        <w:t>, ki jo Direktiva (EU) 2016/2102 Evropskega parlamenta in Sveta o dostopnosti spletišč in mobilnih aplikacij organov javnega sektorja (UL L št. 327 z dne 2. decembra 2016, str. 1</w:t>
      </w:r>
      <w:r w:rsidRPr="00DE69DB">
        <w:rPr>
          <w:rFonts w:ascii="Arial" w:hAnsi="Arial" w:cs="Arial"/>
          <w:sz w:val="20"/>
          <w:szCs w:val="20"/>
          <w:shd w:val="clear" w:color="auto" w:fill="FFFFFF"/>
        </w:rPr>
        <w:t xml:space="preserve">; v nadaljnjem besedilu: Direktiva 2016/2102/EU) </w:t>
      </w:r>
      <w:r w:rsidRPr="00DE69DB">
        <w:rPr>
          <w:rFonts w:ascii="Arial" w:hAnsi="Arial" w:cs="Arial"/>
          <w:sz w:val="20"/>
          <w:szCs w:val="20"/>
        </w:rPr>
        <w:t>nalaga državam članicam, da se zagotovi</w:t>
      </w:r>
      <w:r w:rsidR="00E814FF">
        <w:rPr>
          <w:rFonts w:ascii="Arial" w:hAnsi="Arial" w:cs="Arial"/>
          <w:sz w:val="20"/>
          <w:szCs w:val="20"/>
        </w:rPr>
        <w:t>ta</w:t>
      </w:r>
      <w:r w:rsidRPr="00DE69DB">
        <w:rPr>
          <w:rFonts w:ascii="Arial" w:hAnsi="Arial" w:cs="Arial"/>
          <w:sz w:val="20"/>
          <w:szCs w:val="20"/>
        </w:rPr>
        <w:t xml:space="preserve"> redno spremljanje skladnosti spletišč in mobilnih aplikacij organov javnega sektorja z zahtevami glede dostopnosti in poročanje Evropski komisiji v rokih, kot jih postavlja Direktiva 2016/2102. </w:t>
      </w:r>
      <w:r w:rsidR="00F459DE">
        <w:rPr>
          <w:rFonts w:ascii="Arial" w:hAnsi="Arial" w:cs="Arial"/>
          <w:sz w:val="20"/>
          <w:szCs w:val="20"/>
        </w:rPr>
        <w:t>Z</w:t>
      </w:r>
      <w:r w:rsidRPr="00DE69DB">
        <w:rPr>
          <w:rFonts w:ascii="Arial" w:hAnsi="Arial" w:cs="Arial"/>
          <w:sz w:val="20"/>
          <w:szCs w:val="20"/>
        </w:rPr>
        <w:t xml:space="preserve"> </w:t>
      </w:r>
      <w:r w:rsidRPr="00692E2F">
        <w:rPr>
          <w:rFonts w:ascii="Arial" w:hAnsi="Arial" w:cs="Arial"/>
          <w:bCs/>
          <w:sz w:val="20"/>
          <w:szCs w:val="20"/>
        </w:rPr>
        <w:t>ZDU-1M</w:t>
      </w:r>
      <w:r>
        <w:rPr>
          <w:rFonts w:ascii="Arial" w:hAnsi="Arial" w:cs="Arial"/>
          <w:bCs/>
          <w:sz w:val="20"/>
          <w:szCs w:val="20"/>
        </w:rPr>
        <w:t xml:space="preserve"> je </w:t>
      </w:r>
      <w:r>
        <w:rPr>
          <w:rFonts w:ascii="Arial" w:hAnsi="Arial" w:cs="Arial"/>
          <w:sz w:val="20"/>
          <w:szCs w:val="20"/>
        </w:rPr>
        <w:t>tudi določ</w:t>
      </w:r>
      <w:r w:rsidR="00F459DE">
        <w:rPr>
          <w:rFonts w:ascii="Arial" w:hAnsi="Arial" w:cs="Arial"/>
          <w:sz w:val="20"/>
          <w:szCs w:val="20"/>
        </w:rPr>
        <w:t>eno</w:t>
      </w:r>
      <w:r>
        <w:rPr>
          <w:rFonts w:ascii="Arial" w:hAnsi="Arial" w:cs="Arial"/>
          <w:sz w:val="20"/>
          <w:szCs w:val="20"/>
        </w:rPr>
        <w:t xml:space="preserve">, da metodologijo spremljanja določi </w:t>
      </w:r>
      <w:r w:rsidR="00E814FF"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lada,</w:t>
      </w:r>
      <w:r w:rsidRPr="00DE69DB">
        <w:rPr>
          <w:rFonts w:ascii="Arial" w:hAnsi="Arial" w:cs="Arial"/>
          <w:sz w:val="20"/>
          <w:szCs w:val="20"/>
        </w:rPr>
        <w:t xml:space="preserve"> tako da predlog uredbe tudi v tej določbi ne posega v samo vsebino </w:t>
      </w:r>
      <w:r w:rsidR="00CF7A17">
        <w:rPr>
          <w:rFonts w:ascii="Arial" w:hAnsi="Arial" w:cs="Arial"/>
          <w:sz w:val="20"/>
          <w:szCs w:val="20"/>
        </w:rPr>
        <w:t>z</w:t>
      </w:r>
      <w:r w:rsidRPr="00DE69DB">
        <w:rPr>
          <w:rFonts w:ascii="Arial" w:hAnsi="Arial" w:cs="Arial"/>
          <w:sz w:val="20"/>
          <w:szCs w:val="20"/>
        </w:rPr>
        <w:t>da</w:t>
      </w:r>
      <w:r w:rsidR="00CF7A17">
        <w:rPr>
          <w:rFonts w:ascii="Arial" w:hAnsi="Arial" w:cs="Arial"/>
          <w:sz w:val="20"/>
          <w:szCs w:val="20"/>
        </w:rPr>
        <w:t>jš</w:t>
      </w:r>
      <w:r w:rsidRPr="00DE69DB">
        <w:rPr>
          <w:rFonts w:ascii="Arial" w:hAnsi="Arial" w:cs="Arial"/>
          <w:sz w:val="20"/>
          <w:szCs w:val="20"/>
        </w:rPr>
        <w:t xml:space="preserve">nje </w:t>
      </w:r>
      <w:r>
        <w:rPr>
          <w:rFonts w:ascii="Arial" w:hAnsi="Arial" w:cs="Arial"/>
          <w:sz w:val="20"/>
          <w:szCs w:val="20"/>
        </w:rPr>
        <w:t>ureditve</w:t>
      </w:r>
      <w:r w:rsidRPr="00DE69DB">
        <w:rPr>
          <w:rFonts w:ascii="Arial" w:hAnsi="Arial" w:cs="Arial"/>
          <w:sz w:val="20"/>
          <w:szCs w:val="20"/>
        </w:rPr>
        <w:t>. Skladno z navedenim se predlog 3. člena uredbe (kot že pravilnik v določbi 3. člena) v zvezi z metodologijo spremljanja sklicuje neposredno na izvedbeni akt, na podlagi katerega</w:t>
      </w:r>
      <w:r w:rsidR="008406F4">
        <w:rPr>
          <w:rFonts w:ascii="Arial" w:hAnsi="Arial" w:cs="Arial"/>
          <w:sz w:val="20"/>
          <w:szCs w:val="20"/>
        </w:rPr>
        <w:t xml:space="preserve"> </w:t>
      </w:r>
      <w:r w:rsidRPr="00DE69DB">
        <w:rPr>
          <w:rFonts w:ascii="Arial" w:hAnsi="Arial" w:cs="Arial"/>
          <w:sz w:val="20"/>
          <w:szCs w:val="20"/>
        </w:rPr>
        <w:t xml:space="preserve">je Evropska komisija skladno z drugim odstavkom 8. člena Direktive 2016/2102 (spremljanje in poročanje) določila metodologijo </w:t>
      </w:r>
      <w:r w:rsidRPr="00416AA1">
        <w:rPr>
          <w:rFonts w:ascii="Arial" w:hAnsi="Arial" w:cs="Arial"/>
          <w:sz w:val="20"/>
          <w:szCs w:val="20"/>
        </w:rPr>
        <w:t xml:space="preserve">spremljanja z zahtevami glede dostopnosti. </w:t>
      </w:r>
      <w:r>
        <w:rPr>
          <w:rFonts w:ascii="Arial" w:hAnsi="Arial" w:cs="Arial"/>
          <w:sz w:val="20"/>
          <w:szCs w:val="20"/>
        </w:rPr>
        <w:t>Predlog u</w:t>
      </w:r>
      <w:r w:rsidRPr="00416AA1">
        <w:rPr>
          <w:rFonts w:ascii="Arial" w:hAnsi="Arial" w:cs="Arial"/>
          <w:sz w:val="20"/>
          <w:szCs w:val="20"/>
        </w:rPr>
        <w:t>redbe</w:t>
      </w:r>
      <w:r w:rsidR="00F815B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v </w:t>
      </w:r>
      <w:r w:rsidRPr="00416AA1">
        <w:rPr>
          <w:rFonts w:ascii="Arial" w:hAnsi="Arial" w:cs="Arial"/>
          <w:sz w:val="20"/>
          <w:szCs w:val="20"/>
        </w:rPr>
        <w:t>3. člen</w:t>
      </w:r>
      <w:r>
        <w:rPr>
          <w:rFonts w:ascii="Arial" w:hAnsi="Arial" w:cs="Arial"/>
          <w:sz w:val="20"/>
          <w:szCs w:val="20"/>
        </w:rPr>
        <w:t>u</w:t>
      </w:r>
      <w:r w:rsidRPr="00416AA1">
        <w:rPr>
          <w:rFonts w:ascii="Arial" w:hAnsi="Arial" w:cs="Arial"/>
          <w:sz w:val="20"/>
          <w:szCs w:val="20"/>
        </w:rPr>
        <w:t xml:space="preserve"> </w:t>
      </w:r>
      <w:r w:rsidR="00F815B4">
        <w:rPr>
          <w:rFonts w:ascii="Arial" w:hAnsi="Arial" w:cs="Arial"/>
          <w:sz w:val="20"/>
          <w:szCs w:val="20"/>
        </w:rPr>
        <w:t xml:space="preserve">tako </w:t>
      </w:r>
      <w:r w:rsidRPr="00416AA1">
        <w:rPr>
          <w:rFonts w:ascii="Arial" w:hAnsi="Arial" w:cs="Arial"/>
          <w:sz w:val="20"/>
          <w:szCs w:val="20"/>
        </w:rPr>
        <w:t xml:space="preserve">določa, da </w:t>
      </w:r>
      <w:r w:rsidR="00F815B4">
        <w:rPr>
          <w:rFonts w:ascii="Arial" w:hAnsi="Arial" w:cs="Arial"/>
          <w:sz w:val="20"/>
          <w:szCs w:val="20"/>
        </w:rPr>
        <w:t xml:space="preserve">se </w:t>
      </w:r>
      <w:r w:rsidRPr="00416AA1">
        <w:rPr>
          <w:rFonts w:ascii="Arial" w:eastAsia="Times New Roman" w:hAnsi="Arial" w:cs="Arial"/>
          <w:sz w:val="20"/>
          <w:szCs w:val="20"/>
          <w:lang w:eastAsia="sl-SI"/>
        </w:rPr>
        <w:t>skladnost spletišč in mobilnih aplikacij</w:t>
      </w:r>
      <w:r w:rsidR="00F815B4">
        <w:rPr>
          <w:rFonts w:ascii="Arial" w:eastAsia="Times New Roman" w:hAnsi="Arial" w:cs="Arial"/>
          <w:sz w:val="20"/>
          <w:szCs w:val="20"/>
          <w:lang w:eastAsia="sl-SI"/>
        </w:rPr>
        <w:t xml:space="preserve"> opravlja </w:t>
      </w:r>
      <w:r w:rsidRPr="00416AA1">
        <w:rPr>
          <w:rFonts w:ascii="Arial" w:eastAsia="Times New Roman" w:hAnsi="Arial" w:cs="Arial"/>
          <w:sz w:val="20"/>
          <w:szCs w:val="20"/>
          <w:lang w:eastAsia="sl-SI"/>
        </w:rPr>
        <w:t>v skladu z metodologijo iz Izvedbenega sklepa Komisije (EU) 2018/1524 z dne 11. oktobra 2018 o določitvi metodologije spremljanja in ureditev poročanja držav članic v skladu z Direktivo (EU) 2016/2102 Evropskega</w:t>
      </w:r>
      <w:r w:rsidRPr="00DE69DB">
        <w:rPr>
          <w:rFonts w:ascii="Arial" w:eastAsia="Times New Roman" w:hAnsi="Arial" w:cs="Arial"/>
          <w:sz w:val="20"/>
          <w:szCs w:val="20"/>
          <w:lang w:eastAsia="sl-SI"/>
        </w:rPr>
        <w:t xml:space="preserve"> parlamenta in Sveta o dostopnosti spletišč in mobilnih aplikacij organov javnega sektorja (UL L št. 256 z dne 12. 10. 2018, str. 108)</w:t>
      </w:r>
      <w:r w:rsidR="00F815B4">
        <w:rPr>
          <w:rFonts w:ascii="Arial" w:eastAsia="Times New Roman" w:hAnsi="Arial" w:cs="Arial"/>
          <w:sz w:val="20"/>
          <w:szCs w:val="20"/>
          <w:lang w:eastAsia="sl-SI"/>
        </w:rPr>
        <w:t xml:space="preserve">, kar </w:t>
      </w:r>
      <w:r w:rsidR="00A86E51">
        <w:rPr>
          <w:rFonts w:ascii="Arial" w:eastAsia="Times New Roman" w:hAnsi="Arial" w:cs="Arial"/>
          <w:sz w:val="20"/>
          <w:szCs w:val="20"/>
          <w:lang w:eastAsia="sl-SI"/>
        </w:rPr>
        <w:t xml:space="preserve">tudi </w:t>
      </w:r>
      <w:r w:rsidR="00F815B4">
        <w:rPr>
          <w:rFonts w:ascii="Arial" w:eastAsia="Times New Roman" w:hAnsi="Arial" w:cs="Arial"/>
          <w:sz w:val="20"/>
          <w:szCs w:val="20"/>
          <w:lang w:eastAsia="sl-SI"/>
        </w:rPr>
        <w:t xml:space="preserve">skladno s </w:t>
      </w:r>
      <w:r w:rsidR="00F815B4">
        <w:rPr>
          <w:rFonts w:ascii="Arial" w:hAnsi="Arial" w:cs="Arial"/>
          <w:sz w:val="20"/>
          <w:szCs w:val="20"/>
        </w:rPr>
        <w:t xml:space="preserve">5. členom </w:t>
      </w:r>
      <w:r w:rsidR="00F815B4" w:rsidRPr="00416AA1">
        <w:rPr>
          <w:rFonts w:ascii="Arial" w:hAnsi="Arial" w:cs="Arial"/>
          <w:bCs/>
          <w:sz w:val="20"/>
          <w:szCs w:val="20"/>
        </w:rPr>
        <w:t xml:space="preserve">ZDU-1M </w:t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spremlja </w:t>
      </w:r>
      <w:r w:rsidRPr="00416AA1">
        <w:rPr>
          <w:rFonts w:ascii="Arial" w:eastAsia="Times New Roman" w:hAnsi="Arial" w:cs="Arial"/>
          <w:sz w:val="20"/>
          <w:szCs w:val="20"/>
          <w:lang w:eastAsia="sl-SI"/>
        </w:rPr>
        <w:t>Inšpekcija za informacijsko družbo</w:t>
      </w:r>
      <w:r w:rsidRPr="00DE69DB">
        <w:rPr>
          <w:rFonts w:ascii="Arial" w:eastAsia="Times New Roman" w:hAnsi="Arial" w:cs="Arial"/>
          <w:sz w:val="20"/>
          <w:szCs w:val="20"/>
          <w:lang w:eastAsia="sl-SI"/>
        </w:rPr>
        <w:t>.</w:t>
      </w:r>
    </w:p>
    <w:p w14:paraId="66927AFF" w14:textId="77777777" w:rsidR="009806AA" w:rsidRPr="00A337BF" w:rsidRDefault="009806AA" w:rsidP="009806AA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  <w:lang w:eastAsia="sl-SI"/>
        </w:rPr>
      </w:pPr>
      <w:r w:rsidRPr="00A337BF">
        <w:rPr>
          <w:rFonts w:ascii="Arial" w:hAnsi="Arial" w:cs="Arial"/>
          <w:b/>
          <w:bCs/>
          <w:sz w:val="20"/>
          <w:szCs w:val="20"/>
          <w:lang w:eastAsia="sl-SI"/>
        </w:rPr>
        <w:t xml:space="preserve">K </w:t>
      </w:r>
      <w:r>
        <w:rPr>
          <w:rFonts w:ascii="Arial" w:hAnsi="Arial" w:cs="Arial"/>
          <w:b/>
          <w:bCs/>
          <w:sz w:val="20"/>
          <w:szCs w:val="20"/>
          <w:lang w:eastAsia="sl-SI"/>
        </w:rPr>
        <w:t>4</w:t>
      </w:r>
      <w:r w:rsidRPr="00A337BF">
        <w:rPr>
          <w:rFonts w:ascii="Arial" w:hAnsi="Arial" w:cs="Arial"/>
          <w:b/>
          <w:bCs/>
          <w:sz w:val="20"/>
          <w:szCs w:val="20"/>
          <w:lang w:eastAsia="sl-SI"/>
        </w:rPr>
        <w:t>. členu</w:t>
      </w:r>
    </w:p>
    <w:p w14:paraId="1C857FA0" w14:textId="77777777" w:rsidR="009806AA" w:rsidRDefault="009806AA" w:rsidP="009806AA">
      <w:pPr>
        <w:overflowPunct w:val="0"/>
        <w:autoSpaceDE w:val="0"/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A337BF">
        <w:rPr>
          <w:rFonts w:ascii="Arial" w:hAnsi="Arial" w:cs="Arial"/>
          <w:sz w:val="20"/>
          <w:szCs w:val="20"/>
        </w:rPr>
        <w:t xml:space="preserve">Ta uredba začne veljati naslednji dan po objavi v Uradnem listu Republike Slovenije, s čimer se zagotovi </w:t>
      </w:r>
      <w:bookmarkEnd w:id="0"/>
      <w:bookmarkEnd w:id="3"/>
      <w:r w:rsidR="00121F48">
        <w:rPr>
          <w:rFonts w:ascii="Arial" w:hAnsi="Arial" w:cs="Arial"/>
          <w:sz w:val="20"/>
          <w:szCs w:val="20"/>
        </w:rPr>
        <w:t>zakonsk</w:t>
      </w:r>
      <w:r w:rsidR="00830C0F">
        <w:rPr>
          <w:rFonts w:ascii="Arial" w:hAnsi="Arial" w:cs="Arial"/>
          <w:sz w:val="20"/>
          <w:szCs w:val="20"/>
        </w:rPr>
        <w:t>a</w:t>
      </w:r>
      <w:r w:rsidR="00121F48">
        <w:rPr>
          <w:rFonts w:ascii="Arial" w:hAnsi="Arial" w:cs="Arial"/>
          <w:sz w:val="20"/>
          <w:szCs w:val="20"/>
        </w:rPr>
        <w:t xml:space="preserve"> </w:t>
      </w:r>
      <w:r w:rsidR="00830C0F">
        <w:rPr>
          <w:rFonts w:ascii="Arial" w:hAnsi="Arial" w:cs="Arial"/>
          <w:sz w:val="20"/>
          <w:szCs w:val="20"/>
        </w:rPr>
        <w:t>zahteva za uskladitev</w:t>
      </w:r>
      <w:r w:rsidR="00521111">
        <w:rPr>
          <w:rFonts w:ascii="Arial" w:hAnsi="Arial" w:cs="Arial"/>
          <w:sz w:val="20"/>
          <w:szCs w:val="20"/>
        </w:rPr>
        <w:t xml:space="preserve"> z </w:t>
      </w:r>
      <w:r w:rsidR="00521111" w:rsidRPr="00416AA1">
        <w:rPr>
          <w:rFonts w:ascii="Arial" w:hAnsi="Arial" w:cs="Arial"/>
          <w:bCs/>
          <w:sz w:val="20"/>
          <w:szCs w:val="20"/>
        </w:rPr>
        <w:t>ZDU-1M</w:t>
      </w:r>
      <w:r w:rsidR="00E54499">
        <w:rPr>
          <w:rFonts w:ascii="Arial" w:hAnsi="Arial" w:cs="Arial"/>
          <w:bCs/>
          <w:sz w:val="20"/>
          <w:szCs w:val="20"/>
        </w:rPr>
        <w:t>.</w:t>
      </w:r>
    </w:p>
    <w:p w14:paraId="487DE1AF" w14:textId="77777777" w:rsidR="009806AA" w:rsidRDefault="009806AA" w:rsidP="009806AA">
      <w:pPr>
        <w:overflowPunct w:val="0"/>
        <w:autoSpaceDE w:val="0"/>
        <w:spacing w:line="260" w:lineRule="exact"/>
        <w:jc w:val="both"/>
        <w:rPr>
          <w:rFonts w:ascii="Arial" w:hAnsi="Arial" w:cs="Arial"/>
          <w:sz w:val="20"/>
          <w:szCs w:val="20"/>
        </w:rPr>
      </w:pPr>
    </w:p>
    <w:p w14:paraId="2047D822" w14:textId="77777777" w:rsidR="009806AA" w:rsidRDefault="009806AA" w:rsidP="009806AA">
      <w:pPr>
        <w:overflowPunct w:val="0"/>
        <w:autoSpaceDE w:val="0"/>
        <w:spacing w:line="260" w:lineRule="exact"/>
        <w:jc w:val="both"/>
        <w:rPr>
          <w:rFonts w:ascii="Arial" w:hAnsi="Arial" w:cs="Arial"/>
          <w:sz w:val="20"/>
          <w:szCs w:val="20"/>
        </w:rPr>
      </w:pPr>
    </w:p>
    <w:p w14:paraId="7F3B56DB" w14:textId="77777777" w:rsidR="002C38B0" w:rsidRDefault="002C38B0"/>
    <w:sectPr w:rsidR="002C38B0" w:rsidSect="00B15E07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E2D45" w14:textId="77777777" w:rsidR="007B12C6" w:rsidRDefault="007B12C6">
      <w:pPr>
        <w:spacing w:after="0" w:line="240" w:lineRule="auto"/>
      </w:pPr>
      <w:r>
        <w:separator/>
      </w:r>
    </w:p>
  </w:endnote>
  <w:endnote w:type="continuationSeparator" w:id="0">
    <w:p w14:paraId="0778B84C" w14:textId="77777777" w:rsidR="007B12C6" w:rsidRDefault="007B1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5E337" w14:textId="5CFC57DE" w:rsidR="005E2D7E" w:rsidRPr="00811DB1" w:rsidRDefault="00D51D8C">
    <w:pPr>
      <w:pStyle w:val="Noga"/>
      <w:jc w:val="right"/>
      <w:rPr>
        <w:rFonts w:ascii="Arial" w:hAnsi="Arial" w:cs="Arial"/>
      </w:rPr>
    </w:pPr>
  </w:p>
  <w:p w14:paraId="75EA87C6" w14:textId="77777777" w:rsidR="005E2D7E" w:rsidRDefault="00D51D8C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6AA81" w14:textId="77777777" w:rsidR="007B12C6" w:rsidRDefault="007B12C6">
      <w:pPr>
        <w:spacing w:after="0" w:line="240" w:lineRule="auto"/>
      </w:pPr>
      <w:r>
        <w:separator/>
      </w:r>
    </w:p>
  </w:footnote>
  <w:footnote w:type="continuationSeparator" w:id="0">
    <w:p w14:paraId="0B738F2F" w14:textId="77777777" w:rsidR="007B12C6" w:rsidRDefault="007B12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AAC4B" w14:textId="7529B1AB" w:rsidR="00D51D8C" w:rsidRDefault="00D51D8C">
    <w:pPr>
      <w:pStyle w:val="Glava"/>
    </w:pPr>
  </w:p>
  <w:p w14:paraId="29F954DE" w14:textId="77777777" w:rsidR="00922528" w:rsidRDefault="00922528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C5682"/>
    <w:multiLevelType w:val="hybridMultilevel"/>
    <w:tmpl w:val="760C1568"/>
    <w:lvl w:ilvl="0" w:tplc="52DA0A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C20D50"/>
    <w:multiLevelType w:val="hybridMultilevel"/>
    <w:tmpl w:val="DE10B902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8635FD6"/>
    <w:multiLevelType w:val="hybridMultilevel"/>
    <w:tmpl w:val="7A4AF212"/>
    <w:lvl w:ilvl="0" w:tplc="5D04C1F6">
      <w:start w:val="1"/>
      <w:numFmt w:val="bullet"/>
      <w:pStyle w:val="Oddelek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AC30079"/>
    <w:multiLevelType w:val="hybridMultilevel"/>
    <w:tmpl w:val="77C643B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1AB356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49B3DB9"/>
    <w:multiLevelType w:val="hybridMultilevel"/>
    <w:tmpl w:val="92D0E29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D4265CC4">
      <w:start w:val="9"/>
      <w:numFmt w:val="bullet"/>
      <w:lvlText w:val="−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40C63C7C">
      <w:start w:val="5"/>
      <w:numFmt w:val="bullet"/>
      <w:lvlText w:val="–"/>
      <w:lvlJc w:val="left"/>
      <w:pPr>
        <w:ind w:left="2160" w:hanging="360"/>
      </w:pPr>
      <w:rPr>
        <w:rFonts w:ascii="Calibri" w:eastAsia="Calibri" w:hAnsi="Calibri" w:cs="Calibri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C300D9"/>
    <w:multiLevelType w:val="hybridMultilevel"/>
    <w:tmpl w:val="5308F05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D4265CC4">
      <w:start w:val="9"/>
      <w:numFmt w:val="bullet"/>
      <w:lvlText w:val="−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8C0BA7"/>
    <w:multiLevelType w:val="hybridMultilevel"/>
    <w:tmpl w:val="5E541C7C"/>
    <w:lvl w:ilvl="0" w:tplc="864A2C2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19E4C086"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F390DA8"/>
    <w:multiLevelType w:val="hybridMultilevel"/>
    <w:tmpl w:val="13A622E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9"/>
  </w:num>
  <w:num w:numId="5">
    <w:abstractNumId w:val="4"/>
  </w:num>
  <w:num w:numId="6">
    <w:abstractNumId w:val="1"/>
  </w:num>
  <w:num w:numId="7">
    <w:abstractNumId w:val="5"/>
  </w:num>
  <w:num w:numId="8">
    <w:abstractNumId w:val="2"/>
  </w:num>
  <w:num w:numId="9">
    <w:abstractNumId w:val="3"/>
  </w:num>
  <w:num w:numId="10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6AA"/>
    <w:rsid w:val="00063E2E"/>
    <w:rsid w:val="00081018"/>
    <w:rsid w:val="000B3E1B"/>
    <w:rsid w:val="000F25BC"/>
    <w:rsid w:val="000F59B3"/>
    <w:rsid w:val="001049AC"/>
    <w:rsid w:val="00114572"/>
    <w:rsid w:val="001219BF"/>
    <w:rsid w:val="00121F48"/>
    <w:rsid w:val="00133450"/>
    <w:rsid w:val="001458D2"/>
    <w:rsid w:val="001550B9"/>
    <w:rsid w:val="001634F4"/>
    <w:rsid w:val="00166DFB"/>
    <w:rsid w:val="001C430D"/>
    <w:rsid w:val="001C669E"/>
    <w:rsid w:val="001E3FFA"/>
    <w:rsid w:val="001F71C1"/>
    <w:rsid w:val="00202525"/>
    <w:rsid w:val="00265D22"/>
    <w:rsid w:val="0027580A"/>
    <w:rsid w:val="0028187C"/>
    <w:rsid w:val="002C249A"/>
    <w:rsid w:val="002C38B0"/>
    <w:rsid w:val="002D17B8"/>
    <w:rsid w:val="002F3039"/>
    <w:rsid w:val="003416DF"/>
    <w:rsid w:val="00364564"/>
    <w:rsid w:val="003C042E"/>
    <w:rsid w:val="003C17F5"/>
    <w:rsid w:val="003E6847"/>
    <w:rsid w:val="003F6EDB"/>
    <w:rsid w:val="003F7F7B"/>
    <w:rsid w:val="00406D86"/>
    <w:rsid w:val="00407235"/>
    <w:rsid w:val="0042409E"/>
    <w:rsid w:val="00493AE9"/>
    <w:rsid w:val="004A7E15"/>
    <w:rsid w:val="004B0315"/>
    <w:rsid w:val="004B517E"/>
    <w:rsid w:val="004C7228"/>
    <w:rsid w:val="004E5E6B"/>
    <w:rsid w:val="00500AD2"/>
    <w:rsid w:val="00521111"/>
    <w:rsid w:val="00550315"/>
    <w:rsid w:val="00571217"/>
    <w:rsid w:val="00593555"/>
    <w:rsid w:val="00593CDB"/>
    <w:rsid w:val="005A67DA"/>
    <w:rsid w:val="005E4D30"/>
    <w:rsid w:val="00605500"/>
    <w:rsid w:val="00616860"/>
    <w:rsid w:val="00651326"/>
    <w:rsid w:val="00657AA9"/>
    <w:rsid w:val="0068125A"/>
    <w:rsid w:val="006C06FF"/>
    <w:rsid w:val="0071275C"/>
    <w:rsid w:val="00737327"/>
    <w:rsid w:val="00754A9B"/>
    <w:rsid w:val="0076556A"/>
    <w:rsid w:val="007B12C6"/>
    <w:rsid w:val="007B4307"/>
    <w:rsid w:val="007D5D9F"/>
    <w:rsid w:val="00830C0F"/>
    <w:rsid w:val="008315C1"/>
    <w:rsid w:val="008406F4"/>
    <w:rsid w:val="00854A91"/>
    <w:rsid w:val="008738E0"/>
    <w:rsid w:val="008834DE"/>
    <w:rsid w:val="00892562"/>
    <w:rsid w:val="008D0B01"/>
    <w:rsid w:val="008E2831"/>
    <w:rsid w:val="008F2FF1"/>
    <w:rsid w:val="008F4E8E"/>
    <w:rsid w:val="00905CE6"/>
    <w:rsid w:val="00922528"/>
    <w:rsid w:val="00941D0C"/>
    <w:rsid w:val="00972680"/>
    <w:rsid w:val="009806AA"/>
    <w:rsid w:val="00990A30"/>
    <w:rsid w:val="009D79D3"/>
    <w:rsid w:val="00A15DDA"/>
    <w:rsid w:val="00A5740B"/>
    <w:rsid w:val="00A57E5B"/>
    <w:rsid w:val="00A625F3"/>
    <w:rsid w:val="00A86E51"/>
    <w:rsid w:val="00A9290E"/>
    <w:rsid w:val="00AB0DBF"/>
    <w:rsid w:val="00AC66AE"/>
    <w:rsid w:val="00AC7E86"/>
    <w:rsid w:val="00AD1B56"/>
    <w:rsid w:val="00B06D0D"/>
    <w:rsid w:val="00B147DB"/>
    <w:rsid w:val="00B15E07"/>
    <w:rsid w:val="00B4360A"/>
    <w:rsid w:val="00B5169D"/>
    <w:rsid w:val="00B67A2F"/>
    <w:rsid w:val="00BA64E1"/>
    <w:rsid w:val="00BB368D"/>
    <w:rsid w:val="00BB7392"/>
    <w:rsid w:val="00BD0D98"/>
    <w:rsid w:val="00BE6EDB"/>
    <w:rsid w:val="00BF1C8A"/>
    <w:rsid w:val="00BF5AB3"/>
    <w:rsid w:val="00BF6344"/>
    <w:rsid w:val="00C1797F"/>
    <w:rsid w:val="00C27978"/>
    <w:rsid w:val="00C411B2"/>
    <w:rsid w:val="00C66B3E"/>
    <w:rsid w:val="00CF7A17"/>
    <w:rsid w:val="00D51D8C"/>
    <w:rsid w:val="00D56BE7"/>
    <w:rsid w:val="00D90F37"/>
    <w:rsid w:val="00DA2D21"/>
    <w:rsid w:val="00DF102C"/>
    <w:rsid w:val="00DF15D3"/>
    <w:rsid w:val="00DF76F6"/>
    <w:rsid w:val="00DF7C1B"/>
    <w:rsid w:val="00E01577"/>
    <w:rsid w:val="00E2282C"/>
    <w:rsid w:val="00E36780"/>
    <w:rsid w:val="00E54499"/>
    <w:rsid w:val="00E65B3A"/>
    <w:rsid w:val="00E74B38"/>
    <w:rsid w:val="00E814FF"/>
    <w:rsid w:val="00EA30DE"/>
    <w:rsid w:val="00EA33E9"/>
    <w:rsid w:val="00EC4FBC"/>
    <w:rsid w:val="00EE2588"/>
    <w:rsid w:val="00F4332E"/>
    <w:rsid w:val="00F459DE"/>
    <w:rsid w:val="00F70DE4"/>
    <w:rsid w:val="00F815B4"/>
    <w:rsid w:val="00F9204D"/>
    <w:rsid w:val="00FA5E5C"/>
    <w:rsid w:val="00FD2F77"/>
    <w:rsid w:val="00FE4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7A5175"/>
  <w15:docId w15:val="{DC9F4B14-3630-4FBB-A19B-135CAFEF1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rsid w:val="009806AA"/>
    <w:pPr>
      <w:suppressAutoHyphens/>
      <w:autoSpaceDN w:val="0"/>
      <w:spacing w:line="244" w:lineRule="auto"/>
      <w:textAlignment w:val="baseline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aliases w:val="APEK-4"/>
    <w:basedOn w:val="Navaden"/>
    <w:link w:val="GlavaZnak"/>
    <w:rsid w:val="009806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aliases w:val="APEK-4 Znak"/>
    <w:basedOn w:val="Privzetapisavaodstavka"/>
    <w:link w:val="Glava"/>
    <w:rsid w:val="009806AA"/>
    <w:rPr>
      <w:rFonts w:ascii="Calibri" w:eastAsia="Calibri" w:hAnsi="Calibri" w:cs="Times New Roman"/>
    </w:rPr>
  </w:style>
  <w:style w:type="paragraph" w:styleId="Noga">
    <w:name w:val="footer"/>
    <w:aliases w:val="APEK-5"/>
    <w:basedOn w:val="Navaden"/>
    <w:link w:val="NogaZnak"/>
    <w:unhideWhenUsed/>
    <w:rsid w:val="009806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aliases w:val="APEK-5 Znak"/>
    <w:basedOn w:val="Privzetapisavaodstavka"/>
    <w:link w:val="Noga"/>
    <w:rsid w:val="009806AA"/>
    <w:rPr>
      <w:rFonts w:ascii="Calibri" w:eastAsia="Calibri" w:hAnsi="Calibri" w:cs="Times New Roman"/>
    </w:rPr>
  </w:style>
  <w:style w:type="paragraph" w:customStyle="1" w:styleId="Neotevilenodstavek">
    <w:name w:val="Neoštevilčen odstavek"/>
    <w:basedOn w:val="Navaden"/>
    <w:link w:val="NeotevilenodstavekZnak"/>
    <w:qFormat/>
    <w:rsid w:val="009806AA"/>
    <w:pPr>
      <w:suppressAutoHyphens w:val="0"/>
      <w:overflowPunct w:val="0"/>
      <w:autoSpaceDE w:val="0"/>
      <w:adjustRightInd w:val="0"/>
      <w:spacing w:before="60" w:after="60" w:line="200" w:lineRule="exact"/>
      <w:jc w:val="both"/>
    </w:pPr>
    <w:rPr>
      <w:rFonts w:ascii="Arial" w:eastAsia="Times New Roman" w:hAnsi="Arial" w:cs="Arial"/>
      <w:lang w:eastAsia="sl-SI"/>
    </w:rPr>
  </w:style>
  <w:style w:type="character" w:customStyle="1" w:styleId="NeotevilenodstavekZnak">
    <w:name w:val="Neoštevilčen odstavek Znak"/>
    <w:link w:val="Neotevilenodstavek"/>
    <w:rsid w:val="009806AA"/>
    <w:rPr>
      <w:rFonts w:ascii="Arial" w:eastAsia="Times New Roman" w:hAnsi="Arial" w:cs="Arial"/>
      <w:lang w:eastAsia="sl-SI"/>
    </w:rPr>
  </w:style>
  <w:style w:type="paragraph" w:customStyle="1" w:styleId="Oddelek">
    <w:name w:val="Oddelek"/>
    <w:basedOn w:val="Navaden"/>
    <w:link w:val="OddelekZnak1"/>
    <w:qFormat/>
    <w:rsid w:val="009806AA"/>
    <w:pPr>
      <w:numPr>
        <w:numId w:val="8"/>
      </w:numPr>
      <w:overflowPunct w:val="0"/>
      <w:autoSpaceDE w:val="0"/>
      <w:adjustRightInd w:val="0"/>
      <w:spacing w:before="280" w:after="60" w:line="200" w:lineRule="exact"/>
      <w:jc w:val="center"/>
      <w:outlineLvl w:val="3"/>
    </w:pPr>
    <w:rPr>
      <w:rFonts w:ascii="Arial" w:eastAsia="Times New Roman" w:hAnsi="Arial"/>
      <w:b/>
    </w:rPr>
  </w:style>
  <w:style w:type="character" w:customStyle="1" w:styleId="OddelekZnak1">
    <w:name w:val="Oddelek Znak1"/>
    <w:link w:val="Oddelek"/>
    <w:rsid w:val="009806AA"/>
    <w:rPr>
      <w:rFonts w:ascii="Arial" w:eastAsia="Times New Roman" w:hAnsi="Arial" w:cs="Times New Roman"/>
      <w:b/>
    </w:rPr>
  </w:style>
  <w:style w:type="character" w:styleId="Hiperpovezava">
    <w:name w:val="Hyperlink"/>
    <w:rsid w:val="009806AA"/>
    <w:rPr>
      <w:color w:val="0000FF"/>
      <w:u w:val="single"/>
    </w:rPr>
  </w:style>
  <w:style w:type="paragraph" w:customStyle="1" w:styleId="len">
    <w:name w:val="len"/>
    <w:basedOn w:val="Navaden"/>
    <w:rsid w:val="009806AA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odstavek">
    <w:name w:val="odstavek"/>
    <w:basedOn w:val="Navaden"/>
    <w:rsid w:val="009806AA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vrstapredpisa">
    <w:name w:val="vrstapredpisa"/>
    <w:basedOn w:val="Navaden"/>
    <w:rsid w:val="009806AA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naslovpredpisa">
    <w:name w:val="naslovpredpisa"/>
    <w:basedOn w:val="Navaden"/>
    <w:rsid w:val="009806AA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oj-doc-ti">
    <w:name w:val="oj-doc-ti"/>
    <w:basedOn w:val="Navaden"/>
    <w:rsid w:val="009806AA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Navadensplet">
    <w:name w:val="Normal (Web)"/>
    <w:basedOn w:val="Navaden"/>
    <w:uiPriority w:val="99"/>
    <w:unhideWhenUsed/>
    <w:rsid w:val="00DF76F6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F5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F59B3"/>
    <w:rPr>
      <w:rFonts w:ascii="Tahoma" w:eastAsia="Calibri" w:hAnsi="Tahoma" w:cs="Tahoma"/>
      <w:sz w:val="16"/>
      <w:szCs w:val="16"/>
    </w:rPr>
  </w:style>
  <w:style w:type="paragraph" w:customStyle="1" w:styleId="podpisi">
    <w:name w:val="podpisi"/>
    <w:basedOn w:val="Navaden"/>
    <w:rsid w:val="00941D0C"/>
    <w:pPr>
      <w:suppressAutoHyphens w:val="0"/>
      <w:autoSpaceDN/>
      <w:spacing w:after="0" w:line="260" w:lineRule="atLeast"/>
      <w:textAlignment w:val="auto"/>
    </w:pPr>
    <w:rPr>
      <w:rFonts w:ascii="Arial" w:eastAsiaTheme="minorHAns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p.gs@gov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FC5A4D-5B3B-427C-9D24-07013D25B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2844</Words>
  <Characters>16212</Characters>
  <Application>Microsoft Office Word</Application>
  <DocSecurity>0</DocSecurity>
  <Lines>135</Lines>
  <Paragraphs>38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SVZ</Company>
  <LinksUpToDate>false</LinksUpToDate>
  <CharactersWithSpaces>19018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Kralj Zatler</dc:creator>
  <cp:lastModifiedBy>Simona Kralj Zatler</cp:lastModifiedBy>
  <cp:revision>2</cp:revision>
  <dcterms:created xsi:type="dcterms:W3CDTF">2022-03-18T11:20:00Z</dcterms:created>
  <dcterms:modified xsi:type="dcterms:W3CDTF">2022-03-18T11:20:00Z</dcterms:modified>
</cp:coreProperties>
</file>