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4D558D" w:rsidRPr="009D0932" w:rsidTr="00332B37">
        <w:trPr>
          <w:gridAfter w:val="3"/>
          <w:wAfter w:w="3087" w:type="dxa"/>
          <w:trHeight w:val="265"/>
        </w:trPr>
        <w:tc>
          <w:tcPr>
            <w:tcW w:w="6076" w:type="dxa"/>
            <w:gridSpan w:val="2"/>
          </w:tcPr>
          <w:p w:rsidR="00C40962" w:rsidRPr="009D0932" w:rsidRDefault="00C40962" w:rsidP="004D558D">
            <w:pPr>
              <w:overflowPunct w:val="0"/>
              <w:autoSpaceDE w:val="0"/>
              <w:autoSpaceDN w:val="0"/>
              <w:adjustRightInd w:val="0"/>
              <w:spacing w:line="240" w:lineRule="auto"/>
              <w:textAlignment w:val="baseline"/>
              <w:rPr>
                <w:rFonts w:cs="Arial"/>
                <w:szCs w:val="20"/>
                <w:lang w:eastAsia="sl-SI"/>
              </w:rPr>
            </w:pPr>
            <w:r w:rsidRPr="009D0932">
              <w:rPr>
                <w:rFonts w:cs="Arial"/>
                <w:szCs w:val="20"/>
                <w:lang w:eastAsia="sl-SI"/>
              </w:rPr>
              <w:t xml:space="preserve">Številka: </w:t>
            </w:r>
            <w:r w:rsidRPr="009D0932">
              <w:rPr>
                <w:rFonts w:eastAsiaTheme="minorHAnsi" w:cs="Arial"/>
                <w:szCs w:val="20"/>
              </w:rPr>
              <w:t>012-20/2016</w:t>
            </w:r>
            <w:r w:rsidR="001D458F" w:rsidRPr="009D0932">
              <w:rPr>
                <w:rFonts w:eastAsiaTheme="minorHAnsi" w:cs="Arial"/>
                <w:szCs w:val="20"/>
              </w:rPr>
              <w:t>/66</w:t>
            </w:r>
          </w:p>
        </w:tc>
      </w:tr>
      <w:tr w:rsidR="004D558D" w:rsidRPr="009D0932" w:rsidTr="00332B37">
        <w:trPr>
          <w:gridAfter w:val="3"/>
          <w:wAfter w:w="3087" w:type="dxa"/>
          <w:trHeight w:val="265"/>
        </w:trPr>
        <w:tc>
          <w:tcPr>
            <w:tcW w:w="6076" w:type="dxa"/>
            <w:gridSpan w:val="2"/>
          </w:tcPr>
          <w:p w:rsidR="00C40962" w:rsidRPr="009D0932" w:rsidRDefault="00C40962" w:rsidP="004D558D">
            <w:pPr>
              <w:overflowPunct w:val="0"/>
              <w:autoSpaceDE w:val="0"/>
              <w:autoSpaceDN w:val="0"/>
              <w:adjustRightInd w:val="0"/>
              <w:spacing w:line="240" w:lineRule="auto"/>
              <w:textAlignment w:val="baseline"/>
              <w:rPr>
                <w:rFonts w:cs="Arial"/>
                <w:szCs w:val="20"/>
                <w:lang w:eastAsia="sl-SI"/>
              </w:rPr>
            </w:pPr>
            <w:r w:rsidRPr="009D0932">
              <w:rPr>
                <w:rFonts w:cs="Arial"/>
                <w:szCs w:val="20"/>
                <w:lang w:eastAsia="sl-SI"/>
              </w:rPr>
              <w:t xml:space="preserve">Ljubljana, </w:t>
            </w:r>
            <w:r w:rsidR="001D458F" w:rsidRPr="009D0932">
              <w:rPr>
                <w:rFonts w:cs="Arial"/>
                <w:szCs w:val="20"/>
                <w:lang w:eastAsia="sl-SI"/>
              </w:rPr>
              <w:t>20</w:t>
            </w:r>
            <w:r w:rsidR="00122993" w:rsidRPr="009D0932">
              <w:rPr>
                <w:rFonts w:cs="Arial"/>
                <w:szCs w:val="20"/>
                <w:lang w:eastAsia="sl-SI"/>
              </w:rPr>
              <w:t>. 1</w:t>
            </w:r>
            <w:r w:rsidRPr="009D0932">
              <w:rPr>
                <w:rFonts w:cs="Arial"/>
                <w:szCs w:val="20"/>
                <w:lang w:eastAsia="sl-SI"/>
              </w:rPr>
              <w:t>. 2020</w:t>
            </w:r>
          </w:p>
        </w:tc>
      </w:tr>
      <w:tr w:rsidR="004D558D" w:rsidRPr="009D0932" w:rsidTr="00332B37">
        <w:trPr>
          <w:gridAfter w:val="3"/>
          <w:wAfter w:w="3087" w:type="dxa"/>
          <w:trHeight w:val="265"/>
        </w:trPr>
        <w:tc>
          <w:tcPr>
            <w:tcW w:w="6076" w:type="dxa"/>
            <w:gridSpan w:val="2"/>
          </w:tcPr>
          <w:p w:rsidR="00C40962" w:rsidRPr="009D0932" w:rsidRDefault="00C40962" w:rsidP="004D558D">
            <w:pPr>
              <w:overflowPunct w:val="0"/>
              <w:autoSpaceDE w:val="0"/>
              <w:autoSpaceDN w:val="0"/>
              <w:adjustRightInd w:val="0"/>
              <w:spacing w:line="240" w:lineRule="auto"/>
              <w:textAlignment w:val="baseline"/>
              <w:rPr>
                <w:rFonts w:cs="Arial"/>
                <w:szCs w:val="20"/>
                <w:lang w:eastAsia="sl-SI"/>
              </w:rPr>
            </w:pPr>
          </w:p>
        </w:tc>
      </w:tr>
      <w:tr w:rsidR="004D558D" w:rsidRPr="009D0932" w:rsidTr="00332B37">
        <w:trPr>
          <w:gridAfter w:val="3"/>
          <w:wAfter w:w="3087" w:type="dxa"/>
          <w:trHeight w:val="1046"/>
        </w:trPr>
        <w:tc>
          <w:tcPr>
            <w:tcW w:w="6076" w:type="dxa"/>
            <w:gridSpan w:val="2"/>
          </w:tcPr>
          <w:p w:rsidR="00C40962" w:rsidRPr="009D0932" w:rsidRDefault="00C40962" w:rsidP="004D558D">
            <w:pPr>
              <w:spacing w:line="240" w:lineRule="auto"/>
              <w:rPr>
                <w:rFonts w:eastAsia="Calibri" w:cs="Arial"/>
                <w:szCs w:val="20"/>
              </w:rPr>
            </w:pPr>
          </w:p>
          <w:p w:rsidR="00C40962" w:rsidRPr="009D0932" w:rsidRDefault="00C40962" w:rsidP="004D558D">
            <w:pPr>
              <w:spacing w:line="240" w:lineRule="auto"/>
              <w:rPr>
                <w:rFonts w:eastAsia="Calibri" w:cs="Arial"/>
                <w:b/>
                <w:szCs w:val="20"/>
              </w:rPr>
            </w:pPr>
            <w:r w:rsidRPr="009D0932">
              <w:rPr>
                <w:rFonts w:eastAsia="Calibri" w:cs="Arial"/>
                <w:b/>
                <w:szCs w:val="20"/>
              </w:rPr>
              <w:t>GENERALNI SEKRETARIAT VLADE REPUBLIKE SLOVENIJE</w:t>
            </w:r>
          </w:p>
          <w:p w:rsidR="00C40962" w:rsidRPr="009D0932" w:rsidRDefault="00B311D2" w:rsidP="004D558D">
            <w:pPr>
              <w:spacing w:line="240" w:lineRule="auto"/>
              <w:rPr>
                <w:rFonts w:eastAsia="Calibri" w:cs="Arial"/>
                <w:b/>
                <w:szCs w:val="20"/>
              </w:rPr>
            </w:pPr>
            <w:hyperlink r:id="rId8" w:history="1">
              <w:r w:rsidR="00C40962" w:rsidRPr="009D0932">
                <w:rPr>
                  <w:rFonts w:eastAsia="Calibri" w:cs="Arial"/>
                  <w:b/>
                  <w:szCs w:val="20"/>
                  <w:u w:val="single"/>
                </w:rPr>
                <w:t>Gp.gs@gov.si</w:t>
              </w:r>
            </w:hyperlink>
          </w:p>
          <w:p w:rsidR="00C40962" w:rsidRPr="009D0932" w:rsidRDefault="00C40962" w:rsidP="004D558D">
            <w:pPr>
              <w:spacing w:line="240" w:lineRule="auto"/>
              <w:rPr>
                <w:rFonts w:eastAsia="Calibri" w:cs="Arial"/>
                <w:szCs w:val="20"/>
              </w:rPr>
            </w:pPr>
          </w:p>
        </w:tc>
      </w:tr>
      <w:tr w:rsidR="004D558D" w:rsidRPr="009D0932" w:rsidTr="00332B37">
        <w:trPr>
          <w:gridAfter w:val="1"/>
          <w:wAfter w:w="30" w:type="dxa"/>
          <w:trHeight w:val="265"/>
        </w:trPr>
        <w:tc>
          <w:tcPr>
            <w:tcW w:w="9133" w:type="dxa"/>
            <w:gridSpan w:val="4"/>
          </w:tcPr>
          <w:p w:rsidR="00C40962" w:rsidRPr="009D0932" w:rsidRDefault="00C40962" w:rsidP="004D558D">
            <w:pPr>
              <w:spacing w:line="240" w:lineRule="auto"/>
              <w:jc w:val="both"/>
              <w:rPr>
                <w:rFonts w:cs="Arial"/>
                <w:b/>
                <w:szCs w:val="20"/>
                <w:lang w:eastAsia="sl-SI"/>
              </w:rPr>
            </w:pPr>
            <w:r w:rsidRPr="009D0932">
              <w:rPr>
                <w:rFonts w:cs="Arial"/>
                <w:b/>
                <w:szCs w:val="20"/>
                <w:lang w:eastAsia="sl-SI"/>
              </w:rPr>
              <w:t>ZADEVA</w:t>
            </w:r>
            <w:r w:rsidRPr="009D0932">
              <w:rPr>
                <w:rFonts w:cs="Arial"/>
                <w:szCs w:val="20"/>
                <w:lang w:eastAsia="sl-SI"/>
              </w:rPr>
              <w:t xml:space="preserve">: </w:t>
            </w:r>
            <w:r w:rsidRPr="009D0932">
              <w:rPr>
                <w:rFonts w:cs="Arial"/>
                <w:b/>
                <w:szCs w:val="20"/>
                <w:lang w:eastAsia="sl-SI"/>
              </w:rPr>
              <w:t xml:space="preserve">Poročilo o delu </w:t>
            </w:r>
            <w:r w:rsidRPr="009D0932">
              <w:rPr>
                <w:rFonts w:cs="Arial"/>
                <w:b/>
                <w:iCs/>
                <w:szCs w:val="20"/>
              </w:rPr>
              <w:t>Medresorske delovne skupine za koordinacijo izvrševanja sodb Evropskega sodišča za človekove pravice v letu 20</w:t>
            </w:r>
            <w:r w:rsidR="00122993" w:rsidRPr="009D0932">
              <w:rPr>
                <w:rFonts w:cs="Arial"/>
                <w:b/>
                <w:iCs/>
                <w:szCs w:val="20"/>
              </w:rPr>
              <w:t>20</w:t>
            </w:r>
            <w:r w:rsidRPr="009D0932">
              <w:rPr>
                <w:rFonts w:cs="Arial"/>
                <w:b/>
                <w:bCs/>
                <w:szCs w:val="20"/>
              </w:rPr>
              <w:t xml:space="preserve"> - predlog za obravnavo</w:t>
            </w:r>
          </w:p>
        </w:tc>
      </w:tr>
      <w:tr w:rsidR="004D558D" w:rsidRPr="009D0932" w:rsidTr="00332B37">
        <w:trPr>
          <w:gridAfter w:val="1"/>
          <w:wAfter w:w="30" w:type="dxa"/>
          <w:trHeight w:val="265"/>
        </w:trPr>
        <w:tc>
          <w:tcPr>
            <w:tcW w:w="9133" w:type="dxa"/>
            <w:gridSpan w:val="4"/>
          </w:tcPr>
          <w:p w:rsidR="00C40962" w:rsidRPr="009D0932" w:rsidRDefault="00C40962" w:rsidP="004D558D">
            <w:pPr>
              <w:suppressAutoHyphens/>
              <w:overflowPunct w:val="0"/>
              <w:autoSpaceDE w:val="0"/>
              <w:autoSpaceDN w:val="0"/>
              <w:adjustRightInd w:val="0"/>
              <w:spacing w:line="240" w:lineRule="auto"/>
              <w:textAlignment w:val="baseline"/>
              <w:outlineLvl w:val="3"/>
              <w:rPr>
                <w:rFonts w:cs="Arial"/>
                <w:b/>
                <w:szCs w:val="20"/>
                <w:lang w:eastAsia="sl-SI"/>
              </w:rPr>
            </w:pPr>
            <w:r w:rsidRPr="009D0932">
              <w:rPr>
                <w:rFonts w:cs="Arial"/>
                <w:b/>
                <w:szCs w:val="20"/>
                <w:lang w:eastAsia="sl-SI"/>
              </w:rPr>
              <w:t>1. Predlog sklepov vlade:</w:t>
            </w:r>
          </w:p>
        </w:tc>
      </w:tr>
      <w:tr w:rsidR="004D558D" w:rsidRPr="009D0932" w:rsidTr="00332B37">
        <w:trPr>
          <w:gridAfter w:val="1"/>
          <w:wAfter w:w="30" w:type="dxa"/>
          <w:trHeight w:val="3108"/>
        </w:trPr>
        <w:tc>
          <w:tcPr>
            <w:tcW w:w="9133" w:type="dxa"/>
            <w:gridSpan w:val="4"/>
          </w:tcPr>
          <w:p w:rsidR="00C40962" w:rsidRPr="009D0932" w:rsidRDefault="00C40962" w:rsidP="004D558D">
            <w:pPr>
              <w:overflowPunct w:val="0"/>
              <w:autoSpaceDE w:val="0"/>
              <w:autoSpaceDN w:val="0"/>
              <w:adjustRightInd w:val="0"/>
              <w:spacing w:line="240" w:lineRule="auto"/>
              <w:jc w:val="both"/>
              <w:textAlignment w:val="baseline"/>
              <w:rPr>
                <w:rFonts w:cs="Arial"/>
                <w:szCs w:val="20"/>
              </w:rPr>
            </w:pPr>
            <w:bookmarkStart w:id="0" w:name="_Hlk530489785"/>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r w:rsidRPr="009D0932">
              <w:rPr>
                <w:rFonts w:cs="Arial"/>
                <w:szCs w:val="20"/>
              </w:rPr>
              <w:t>Na podlagi 21. člena Zakona o Vladi Republike Slovenije (Uradni list RS, št. 24/05 – uradno prečiščeno besedilo, 109/08, 38/10 – ZUKN, 8/12, 21/13, 47/13 – ZDU-1G, 65/14 in 55/17) je Vlada Republike Sloveniji na ….. seji dne ….. sprejela naslednji sklep:</w:t>
            </w:r>
          </w:p>
          <w:p w:rsidR="00C40962" w:rsidRPr="009D0932" w:rsidRDefault="00C40962" w:rsidP="004D558D">
            <w:pPr>
              <w:overflowPunct w:val="0"/>
              <w:autoSpaceDE w:val="0"/>
              <w:autoSpaceDN w:val="0"/>
              <w:adjustRightInd w:val="0"/>
              <w:spacing w:line="240" w:lineRule="auto"/>
              <w:jc w:val="both"/>
              <w:textAlignment w:val="baseline"/>
              <w:rPr>
                <w:rFonts w:cs="Arial"/>
                <w:szCs w:val="20"/>
                <w:lang w:eastAsia="sl-SI"/>
              </w:rPr>
            </w:pPr>
          </w:p>
          <w:p w:rsidR="00C40962" w:rsidRPr="009D0932" w:rsidRDefault="00C40962" w:rsidP="004D558D">
            <w:pPr>
              <w:spacing w:line="240" w:lineRule="auto"/>
              <w:ind w:left="360"/>
              <w:jc w:val="both"/>
              <w:rPr>
                <w:rFonts w:cs="Arial"/>
                <w:b/>
                <w:bCs/>
                <w:iCs/>
                <w:szCs w:val="20"/>
              </w:rPr>
            </w:pPr>
          </w:p>
          <w:p w:rsidR="00C40962" w:rsidRPr="009D0932" w:rsidRDefault="00C40962" w:rsidP="004D558D">
            <w:pPr>
              <w:spacing w:line="240" w:lineRule="auto"/>
              <w:jc w:val="both"/>
              <w:rPr>
                <w:rFonts w:cs="Arial"/>
                <w:iCs/>
                <w:szCs w:val="20"/>
              </w:rPr>
            </w:pPr>
            <w:r w:rsidRPr="009D0932">
              <w:rPr>
                <w:rFonts w:cs="Arial"/>
                <w:szCs w:val="20"/>
              </w:rPr>
              <w:t xml:space="preserve">Vlada Republike Slovenije je sprejela Poročilo o delu </w:t>
            </w:r>
            <w:r w:rsidRPr="009D0932">
              <w:rPr>
                <w:rFonts w:cs="Arial"/>
                <w:iCs/>
                <w:szCs w:val="20"/>
              </w:rPr>
              <w:t>Medresorske delovne skupine za koordinacijo izvrševanja sodb Evropskega sodišča za človekove pravice v letu 20</w:t>
            </w:r>
            <w:r w:rsidR="00122993" w:rsidRPr="009D0932">
              <w:rPr>
                <w:rFonts w:cs="Arial"/>
                <w:iCs/>
                <w:szCs w:val="20"/>
              </w:rPr>
              <w:t>20</w:t>
            </w:r>
            <w:r w:rsidRPr="009D0932">
              <w:rPr>
                <w:rFonts w:cs="Arial"/>
                <w:iCs/>
                <w:szCs w:val="20"/>
              </w:rPr>
              <w:t>.</w:t>
            </w:r>
          </w:p>
          <w:p w:rsidR="00C40962" w:rsidRPr="009D0932" w:rsidRDefault="00C40962" w:rsidP="004D558D">
            <w:pPr>
              <w:spacing w:line="240" w:lineRule="auto"/>
              <w:rPr>
                <w:rFonts w:cs="Arial"/>
                <w:szCs w:val="20"/>
              </w:rPr>
            </w:pPr>
          </w:p>
          <w:p w:rsidR="00C40962" w:rsidRPr="009D0932" w:rsidRDefault="00C40962" w:rsidP="004D558D">
            <w:pPr>
              <w:spacing w:line="240" w:lineRule="auto"/>
              <w:jc w:val="center"/>
              <w:rPr>
                <w:rFonts w:cs="Arial"/>
                <w:szCs w:val="20"/>
              </w:rPr>
            </w:pPr>
            <w:r w:rsidRPr="009D0932">
              <w:rPr>
                <w:rFonts w:cs="Arial"/>
                <w:szCs w:val="20"/>
              </w:rPr>
              <w:t xml:space="preserve">                Dr. Božo Predalič</w:t>
            </w:r>
          </w:p>
          <w:p w:rsidR="00C40962" w:rsidRPr="009D0932" w:rsidRDefault="00C40962" w:rsidP="004D558D">
            <w:pPr>
              <w:spacing w:line="240" w:lineRule="auto"/>
              <w:jc w:val="both"/>
              <w:rPr>
                <w:rFonts w:cs="Arial"/>
                <w:szCs w:val="20"/>
              </w:rPr>
            </w:pPr>
            <w:r w:rsidRPr="009D0932">
              <w:rPr>
                <w:rFonts w:cs="Arial"/>
                <w:szCs w:val="20"/>
              </w:rPr>
              <w:t xml:space="preserve">                                                                          GENERALNI SEKRETAR</w:t>
            </w:r>
          </w:p>
          <w:p w:rsidR="00C40962" w:rsidRPr="009D0932" w:rsidRDefault="00C40962" w:rsidP="004D558D">
            <w:pPr>
              <w:spacing w:line="240" w:lineRule="auto"/>
              <w:rPr>
                <w:rFonts w:cs="Arial"/>
                <w:bCs/>
                <w:szCs w:val="20"/>
              </w:rPr>
            </w:pPr>
          </w:p>
          <w:p w:rsidR="00C40962" w:rsidRPr="009D0932" w:rsidRDefault="00C40962" w:rsidP="004D558D">
            <w:pPr>
              <w:spacing w:line="240" w:lineRule="auto"/>
              <w:jc w:val="both"/>
              <w:rPr>
                <w:rFonts w:cs="Arial"/>
                <w:bCs/>
                <w:szCs w:val="20"/>
              </w:rPr>
            </w:pPr>
            <w:r w:rsidRPr="009D0932">
              <w:rPr>
                <w:rFonts w:cs="Arial"/>
                <w:bCs/>
                <w:szCs w:val="20"/>
              </w:rPr>
              <w:t xml:space="preserve">Prejmejo: </w:t>
            </w:r>
          </w:p>
          <w:p w:rsidR="00C40962" w:rsidRPr="009D0932" w:rsidRDefault="00C40962" w:rsidP="004D558D">
            <w:pPr>
              <w:spacing w:line="240" w:lineRule="auto"/>
              <w:jc w:val="both"/>
              <w:rPr>
                <w:rFonts w:cs="Arial"/>
                <w:bCs/>
                <w:szCs w:val="20"/>
              </w:rPr>
            </w:pPr>
            <w:r w:rsidRPr="009D0932">
              <w:rPr>
                <w:rFonts w:cs="Arial"/>
                <w:bCs/>
                <w:szCs w:val="20"/>
              </w:rPr>
              <w:t xml:space="preserve">- Ministrstvo za pravosodje </w:t>
            </w:r>
          </w:p>
          <w:p w:rsidR="00C40962" w:rsidRPr="009D0932" w:rsidRDefault="00C40962" w:rsidP="004D558D">
            <w:pPr>
              <w:spacing w:line="240" w:lineRule="auto"/>
              <w:jc w:val="both"/>
              <w:rPr>
                <w:rFonts w:cs="Arial"/>
                <w:bCs/>
                <w:szCs w:val="20"/>
              </w:rPr>
            </w:pPr>
            <w:r w:rsidRPr="009D0932">
              <w:rPr>
                <w:rFonts w:cs="Arial"/>
                <w:bCs/>
                <w:szCs w:val="20"/>
              </w:rPr>
              <w:t>- Ministrstvo za zunanje zadeve</w:t>
            </w:r>
          </w:p>
          <w:p w:rsidR="00C40962" w:rsidRPr="009D0932" w:rsidRDefault="00C40962" w:rsidP="004D558D">
            <w:pPr>
              <w:spacing w:line="240" w:lineRule="auto"/>
              <w:jc w:val="both"/>
              <w:rPr>
                <w:rFonts w:cs="Arial"/>
                <w:bCs/>
                <w:szCs w:val="20"/>
              </w:rPr>
            </w:pPr>
            <w:r w:rsidRPr="009D0932">
              <w:rPr>
                <w:rFonts w:cs="Arial"/>
                <w:bCs/>
                <w:szCs w:val="20"/>
              </w:rPr>
              <w:t>- Ministrstvo za notranje zadeve</w:t>
            </w:r>
          </w:p>
          <w:p w:rsidR="00C40962" w:rsidRPr="009D0932" w:rsidRDefault="00C40962" w:rsidP="004D558D">
            <w:pPr>
              <w:spacing w:line="240" w:lineRule="auto"/>
              <w:jc w:val="both"/>
              <w:rPr>
                <w:rFonts w:cs="Arial"/>
                <w:bCs/>
                <w:szCs w:val="20"/>
              </w:rPr>
            </w:pPr>
            <w:r w:rsidRPr="009D0932">
              <w:rPr>
                <w:rFonts w:cs="Arial"/>
                <w:bCs/>
                <w:szCs w:val="20"/>
              </w:rPr>
              <w:t>- Ministrstvo za finance</w:t>
            </w:r>
          </w:p>
          <w:p w:rsidR="00C40962" w:rsidRPr="009D0932" w:rsidRDefault="00C40962" w:rsidP="004D558D">
            <w:pPr>
              <w:spacing w:line="240" w:lineRule="auto"/>
              <w:jc w:val="both"/>
              <w:rPr>
                <w:rFonts w:cs="Arial"/>
                <w:bCs/>
                <w:szCs w:val="20"/>
              </w:rPr>
            </w:pPr>
            <w:r w:rsidRPr="009D0932">
              <w:rPr>
                <w:rFonts w:cs="Arial"/>
                <w:bCs/>
                <w:szCs w:val="20"/>
              </w:rPr>
              <w:t>- Ministrstvo za delo, družino, socialne zadeve in enake možnosti</w:t>
            </w:r>
          </w:p>
          <w:p w:rsidR="00C40962" w:rsidRPr="009D0932" w:rsidRDefault="00C40962" w:rsidP="004D558D">
            <w:pPr>
              <w:spacing w:line="240" w:lineRule="auto"/>
              <w:jc w:val="both"/>
              <w:rPr>
                <w:rFonts w:cs="Arial"/>
                <w:bCs/>
                <w:szCs w:val="20"/>
              </w:rPr>
            </w:pPr>
            <w:r w:rsidRPr="009D0932">
              <w:rPr>
                <w:rFonts w:cs="Arial"/>
                <w:bCs/>
                <w:szCs w:val="20"/>
              </w:rPr>
              <w:t>- Državno odvetništvo</w:t>
            </w:r>
          </w:p>
          <w:p w:rsidR="00C40962" w:rsidRPr="009D0932" w:rsidRDefault="00C40962" w:rsidP="004D558D">
            <w:pPr>
              <w:spacing w:line="240" w:lineRule="auto"/>
              <w:jc w:val="both"/>
              <w:rPr>
                <w:rFonts w:cs="Arial"/>
                <w:bCs/>
                <w:szCs w:val="20"/>
              </w:rPr>
            </w:pPr>
            <w:r w:rsidRPr="009D0932">
              <w:rPr>
                <w:rFonts w:cs="Arial"/>
                <w:bCs/>
                <w:szCs w:val="20"/>
              </w:rPr>
              <w:t>- Varuh človekovih pravic</w:t>
            </w:r>
          </w:p>
          <w:p w:rsidR="00C40962" w:rsidRPr="009D0932" w:rsidRDefault="00C40962" w:rsidP="004D558D">
            <w:pPr>
              <w:spacing w:line="240" w:lineRule="auto"/>
              <w:jc w:val="both"/>
              <w:rPr>
                <w:rFonts w:cs="Arial"/>
                <w:bCs/>
                <w:szCs w:val="20"/>
              </w:rPr>
            </w:pPr>
            <w:r w:rsidRPr="009D0932">
              <w:rPr>
                <w:rFonts w:cs="Arial"/>
                <w:bCs/>
                <w:szCs w:val="20"/>
              </w:rPr>
              <w:t>- Vrhovno sodišče Republike Slovenije</w:t>
            </w:r>
          </w:p>
          <w:bookmarkEnd w:id="0"/>
          <w:p w:rsidR="00C40962" w:rsidRPr="009D0932" w:rsidRDefault="00C40962" w:rsidP="004D558D">
            <w:pPr>
              <w:pStyle w:val="Odstavekseznama"/>
              <w:contextualSpacing/>
              <w:jc w:val="both"/>
              <w:rPr>
                <w:rFonts w:ascii="Arial" w:hAnsi="Arial" w:cs="Arial"/>
                <w:bCs/>
                <w:i/>
                <w:sz w:val="20"/>
                <w:szCs w:val="20"/>
              </w:rPr>
            </w:pP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b/>
                <w:iCs/>
                <w:szCs w:val="20"/>
                <w:lang w:eastAsia="sl-SI"/>
              </w:rPr>
            </w:pPr>
            <w:r w:rsidRPr="009D0932">
              <w:rPr>
                <w:rFonts w:cs="Arial"/>
                <w:b/>
                <w:szCs w:val="20"/>
                <w:lang w:eastAsia="sl-SI"/>
              </w:rPr>
              <w:t>2. Predlog za obravnavo predloga zakona po nujnem ali skrajšanem postopku v državnem zboru z obrazložitvijo razlogov:</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b/>
                <w:iCs/>
                <w:szCs w:val="20"/>
                <w:lang w:eastAsia="sl-SI"/>
              </w:rPr>
            </w:pPr>
            <w:r w:rsidRPr="009D0932">
              <w:rPr>
                <w:rFonts w:cs="Arial"/>
                <w:b/>
                <w:szCs w:val="20"/>
                <w:lang w:eastAsia="sl-SI"/>
              </w:rPr>
              <w:t>3.a Osebe, odgovorne za strokovno pripravo in usklajenost gradiva:</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mag. Lilijana Kozlovič, ministrica za pravosodje;</w:t>
            </w:r>
          </w:p>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Matic Zupan, državni sekretar na Ministrstvu za pravosodje;</w:t>
            </w:r>
          </w:p>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 mag. Nina Koželj, generalna direktorica, Direktorat za kaznovalno pravo in človekove pravice; </w:t>
            </w: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r w:rsidRPr="009D0932">
              <w:rPr>
                <w:rFonts w:cs="Arial"/>
                <w:iCs/>
                <w:szCs w:val="20"/>
                <w:lang w:eastAsia="sl-SI"/>
              </w:rPr>
              <w:t>- mag. Robert Golobinek, vodja Sektorja za kaznovalno pravo in človekove pravice, Ministrstvo za pravosodje.</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b/>
                <w:iCs/>
                <w:szCs w:val="20"/>
                <w:lang w:eastAsia="sl-SI"/>
              </w:rPr>
            </w:pPr>
            <w:r w:rsidRPr="009D0932">
              <w:rPr>
                <w:rFonts w:cs="Arial"/>
                <w:b/>
                <w:iCs/>
                <w:szCs w:val="20"/>
                <w:lang w:eastAsia="sl-SI"/>
              </w:rPr>
              <w:t xml:space="preserve">3.b Zunanji strokovnjaki, ki so </w:t>
            </w:r>
            <w:r w:rsidRPr="009D0932">
              <w:rPr>
                <w:rFonts w:cs="Arial"/>
                <w:b/>
                <w:szCs w:val="20"/>
                <w:lang w:eastAsia="sl-SI"/>
              </w:rPr>
              <w:t>sodelovali pri pripravi dela ali celotnega gradiva:</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b/>
                <w:iCs/>
                <w:szCs w:val="20"/>
                <w:lang w:eastAsia="sl-SI"/>
              </w:rPr>
            </w:pPr>
            <w:r w:rsidRPr="009D0932">
              <w:rPr>
                <w:rFonts w:cs="Arial"/>
                <w:b/>
                <w:szCs w:val="20"/>
                <w:lang w:eastAsia="sl-SI"/>
              </w:rPr>
              <w:t>4. Predstavniki vlade, ki bodo sodelovali pri delu državnega zbora:</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b/>
                <w:szCs w:val="20"/>
                <w:lang w:eastAsia="sl-SI"/>
              </w:rPr>
            </w:pPr>
            <w:r w:rsidRPr="009D0932">
              <w:rPr>
                <w:rFonts w:cs="Arial"/>
                <w:b/>
                <w:szCs w:val="20"/>
                <w:lang w:eastAsia="sl-SI"/>
              </w:rPr>
              <w:t>/</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szCs w:val="20"/>
                <w:lang w:eastAsia="sl-SI"/>
              </w:rPr>
            </w:pPr>
            <w:r w:rsidRPr="009D0932">
              <w:rPr>
                <w:rFonts w:cs="Arial"/>
                <w:b/>
                <w:szCs w:val="20"/>
                <w:lang w:eastAsia="sl-SI"/>
              </w:rPr>
              <w:t>5. Kratek povzetek gradiva:</w:t>
            </w:r>
            <w:r w:rsidRPr="009D0932">
              <w:rPr>
                <w:rFonts w:cs="Arial"/>
                <w:szCs w:val="20"/>
                <w:lang w:eastAsia="sl-SI"/>
              </w:rPr>
              <w:t xml:space="preserve"> </w:t>
            </w:r>
          </w:p>
          <w:p w:rsidR="00C40962" w:rsidRPr="009D0932" w:rsidRDefault="00C40962" w:rsidP="004D558D">
            <w:pPr>
              <w:spacing w:line="240" w:lineRule="auto"/>
              <w:rPr>
                <w:rFonts w:cs="Arial"/>
                <w:szCs w:val="20"/>
                <w:lang w:eastAsia="sl-SI"/>
              </w:rPr>
            </w:pPr>
            <w:r w:rsidRPr="009D0932">
              <w:rPr>
                <w:rFonts w:cs="Arial"/>
                <w:szCs w:val="20"/>
                <w:lang w:eastAsia="sl-SI"/>
              </w:rPr>
              <w:t>/</w:t>
            </w:r>
          </w:p>
        </w:tc>
      </w:tr>
      <w:tr w:rsidR="004D558D" w:rsidRPr="009D0932" w:rsidTr="00332B37">
        <w:tc>
          <w:tcPr>
            <w:tcW w:w="9163" w:type="dxa"/>
            <w:gridSpan w:val="5"/>
          </w:tcPr>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(Izpolnite samo, če ima gradivo več kakor pet strani.)</w:t>
            </w:r>
          </w:p>
        </w:tc>
      </w:tr>
      <w:tr w:rsidR="004D558D" w:rsidRPr="009D0932" w:rsidTr="00332B37">
        <w:tc>
          <w:tcPr>
            <w:tcW w:w="9163" w:type="dxa"/>
            <w:gridSpan w:val="5"/>
          </w:tcPr>
          <w:p w:rsidR="00C40962" w:rsidRPr="009D0932" w:rsidRDefault="00C40962" w:rsidP="004D558D">
            <w:pPr>
              <w:suppressAutoHyphens/>
              <w:overflowPunct w:val="0"/>
              <w:autoSpaceDE w:val="0"/>
              <w:autoSpaceDN w:val="0"/>
              <w:adjustRightInd w:val="0"/>
              <w:spacing w:line="240" w:lineRule="auto"/>
              <w:textAlignment w:val="baseline"/>
              <w:outlineLvl w:val="3"/>
              <w:rPr>
                <w:rFonts w:cs="Arial"/>
                <w:b/>
                <w:szCs w:val="20"/>
                <w:lang w:eastAsia="sl-SI"/>
              </w:rPr>
            </w:pPr>
            <w:r w:rsidRPr="009D0932">
              <w:rPr>
                <w:rFonts w:cs="Arial"/>
                <w:b/>
                <w:szCs w:val="20"/>
                <w:lang w:eastAsia="sl-SI"/>
              </w:rPr>
              <w:t>6. Presoja posledic za:</w:t>
            </w:r>
          </w:p>
        </w:tc>
      </w:tr>
      <w:tr w:rsidR="004D558D" w:rsidRPr="009D0932" w:rsidTr="00332B37">
        <w:tc>
          <w:tcPr>
            <w:tcW w:w="1448" w:type="dxa"/>
          </w:tcPr>
          <w:p w:rsidR="00C40962" w:rsidRPr="009D0932" w:rsidRDefault="00C40962" w:rsidP="004D558D">
            <w:pPr>
              <w:overflowPunct w:val="0"/>
              <w:autoSpaceDE w:val="0"/>
              <w:autoSpaceDN w:val="0"/>
              <w:adjustRightInd w:val="0"/>
              <w:spacing w:line="240" w:lineRule="auto"/>
              <w:ind w:left="360"/>
              <w:jc w:val="both"/>
              <w:textAlignment w:val="baseline"/>
              <w:rPr>
                <w:rFonts w:cs="Arial"/>
                <w:iCs/>
                <w:szCs w:val="20"/>
                <w:lang w:eastAsia="sl-SI"/>
              </w:rPr>
            </w:pPr>
            <w:r w:rsidRPr="009D0932">
              <w:rPr>
                <w:rFonts w:cs="Arial"/>
                <w:iCs/>
                <w:szCs w:val="20"/>
                <w:lang w:eastAsia="sl-SI"/>
              </w:rPr>
              <w:lastRenderedPageBreak/>
              <w:t>a)</w:t>
            </w:r>
          </w:p>
        </w:tc>
        <w:tc>
          <w:tcPr>
            <w:tcW w:w="5444" w:type="dxa"/>
            <w:gridSpan w:val="2"/>
          </w:tcPr>
          <w:p w:rsidR="00C40962" w:rsidRPr="009D0932" w:rsidRDefault="00C40962" w:rsidP="004D558D">
            <w:pPr>
              <w:overflowPunct w:val="0"/>
              <w:autoSpaceDE w:val="0"/>
              <w:autoSpaceDN w:val="0"/>
              <w:adjustRightInd w:val="0"/>
              <w:spacing w:line="240" w:lineRule="auto"/>
              <w:jc w:val="both"/>
              <w:textAlignment w:val="baseline"/>
              <w:rPr>
                <w:rFonts w:cs="Arial"/>
                <w:szCs w:val="20"/>
                <w:lang w:eastAsia="sl-SI"/>
              </w:rPr>
            </w:pPr>
            <w:r w:rsidRPr="009D0932">
              <w:rPr>
                <w:rFonts w:cs="Arial"/>
                <w:szCs w:val="20"/>
                <w:lang w:eastAsia="sl-SI"/>
              </w:rPr>
              <w:t>javnofinančna sredstva nad 40.000 EUR v tekočem in naslednjih treh letih</w:t>
            </w:r>
          </w:p>
        </w:tc>
        <w:tc>
          <w:tcPr>
            <w:tcW w:w="2271" w:type="dxa"/>
            <w:gridSpan w:val="2"/>
            <w:vAlign w:val="center"/>
          </w:tcPr>
          <w:p w:rsidR="00C40962" w:rsidRPr="009D0932" w:rsidRDefault="00C40962" w:rsidP="004D558D">
            <w:pPr>
              <w:overflowPunct w:val="0"/>
              <w:autoSpaceDE w:val="0"/>
              <w:autoSpaceDN w:val="0"/>
              <w:adjustRightInd w:val="0"/>
              <w:spacing w:line="240" w:lineRule="auto"/>
              <w:jc w:val="center"/>
              <w:textAlignment w:val="baseline"/>
              <w:rPr>
                <w:rFonts w:cs="Arial"/>
                <w:iCs/>
                <w:szCs w:val="20"/>
                <w:lang w:eastAsia="sl-SI"/>
              </w:rPr>
            </w:pPr>
            <w:r w:rsidRPr="009D0932">
              <w:rPr>
                <w:rFonts w:cs="Arial"/>
                <w:szCs w:val="20"/>
                <w:lang w:eastAsia="sl-SI"/>
              </w:rPr>
              <w:t>NE</w:t>
            </w:r>
          </w:p>
        </w:tc>
      </w:tr>
      <w:tr w:rsidR="004D558D" w:rsidRPr="009D0932" w:rsidTr="00332B37">
        <w:tc>
          <w:tcPr>
            <w:tcW w:w="1448" w:type="dxa"/>
          </w:tcPr>
          <w:p w:rsidR="00C40962" w:rsidRPr="009D0932" w:rsidRDefault="00C40962" w:rsidP="004D558D">
            <w:pPr>
              <w:overflowPunct w:val="0"/>
              <w:autoSpaceDE w:val="0"/>
              <w:autoSpaceDN w:val="0"/>
              <w:adjustRightInd w:val="0"/>
              <w:spacing w:line="240" w:lineRule="auto"/>
              <w:ind w:left="360"/>
              <w:jc w:val="both"/>
              <w:textAlignment w:val="baseline"/>
              <w:rPr>
                <w:rFonts w:cs="Arial"/>
                <w:iCs/>
                <w:szCs w:val="20"/>
                <w:lang w:eastAsia="sl-SI"/>
              </w:rPr>
            </w:pPr>
            <w:r w:rsidRPr="009D0932">
              <w:rPr>
                <w:rFonts w:cs="Arial"/>
                <w:iCs/>
                <w:szCs w:val="20"/>
                <w:lang w:eastAsia="sl-SI"/>
              </w:rPr>
              <w:t>b)</w:t>
            </w:r>
          </w:p>
        </w:tc>
        <w:tc>
          <w:tcPr>
            <w:tcW w:w="5444" w:type="dxa"/>
            <w:gridSpan w:val="2"/>
          </w:tcPr>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bCs/>
                <w:szCs w:val="20"/>
                <w:lang w:eastAsia="sl-SI"/>
              </w:rPr>
              <w:t>usklajenost slovenskega pravnega reda s pravnim redom Evropske unije</w:t>
            </w:r>
          </w:p>
        </w:tc>
        <w:tc>
          <w:tcPr>
            <w:tcW w:w="2271" w:type="dxa"/>
            <w:gridSpan w:val="2"/>
            <w:vAlign w:val="center"/>
          </w:tcPr>
          <w:p w:rsidR="00C40962" w:rsidRPr="009D0932" w:rsidRDefault="00C40962" w:rsidP="004D558D">
            <w:pPr>
              <w:overflowPunct w:val="0"/>
              <w:autoSpaceDE w:val="0"/>
              <w:autoSpaceDN w:val="0"/>
              <w:adjustRightInd w:val="0"/>
              <w:spacing w:line="240" w:lineRule="auto"/>
              <w:jc w:val="center"/>
              <w:textAlignment w:val="baseline"/>
              <w:rPr>
                <w:rFonts w:cs="Arial"/>
                <w:iCs/>
                <w:szCs w:val="20"/>
                <w:lang w:eastAsia="sl-SI"/>
              </w:rPr>
            </w:pPr>
            <w:r w:rsidRPr="009D0932">
              <w:rPr>
                <w:rFonts w:cs="Arial"/>
                <w:szCs w:val="20"/>
                <w:lang w:eastAsia="sl-SI"/>
              </w:rPr>
              <w:t>NE</w:t>
            </w:r>
          </w:p>
        </w:tc>
      </w:tr>
      <w:tr w:rsidR="004D558D" w:rsidRPr="009D0932" w:rsidTr="00332B37">
        <w:tc>
          <w:tcPr>
            <w:tcW w:w="1448" w:type="dxa"/>
          </w:tcPr>
          <w:p w:rsidR="00C40962" w:rsidRPr="009D0932" w:rsidRDefault="00C40962" w:rsidP="004D558D">
            <w:pPr>
              <w:overflowPunct w:val="0"/>
              <w:autoSpaceDE w:val="0"/>
              <w:autoSpaceDN w:val="0"/>
              <w:adjustRightInd w:val="0"/>
              <w:spacing w:line="240" w:lineRule="auto"/>
              <w:ind w:left="360"/>
              <w:jc w:val="both"/>
              <w:textAlignment w:val="baseline"/>
              <w:rPr>
                <w:rFonts w:cs="Arial"/>
                <w:iCs/>
                <w:szCs w:val="20"/>
                <w:lang w:eastAsia="sl-SI"/>
              </w:rPr>
            </w:pPr>
            <w:r w:rsidRPr="009D0932">
              <w:rPr>
                <w:rFonts w:cs="Arial"/>
                <w:iCs/>
                <w:szCs w:val="20"/>
                <w:lang w:eastAsia="sl-SI"/>
              </w:rPr>
              <w:t>c)</w:t>
            </w:r>
          </w:p>
        </w:tc>
        <w:tc>
          <w:tcPr>
            <w:tcW w:w="5444" w:type="dxa"/>
            <w:gridSpan w:val="2"/>
          </w:tcPr>
          <w:p w:rsidR="00C40962" w:rsidRPr="009D0932" w:rsidRDefault="00C40962" w:rsidP="004D558D">
            <w:pPr>
              <w:overflowPunct w:val="0"/>
              <w:autoSpaceDE w:val="0"/>
              <w:autoSpaceDN w:val="0"/>
              <w:adjustRightInd w:val="0"/>
              <w:spacing w:line="240" w:lineRule="auto"/>
              <w:jc w:val="both"/>
              <w:textAlignment w:val="baseline"/>
              <w:rPr>
                <w:rFonts w:cs="Arial"/>
                <w:iCs/>
                <w:szCs w:val="20"/>
                <w:lang w:eastAsia="sl-SI"/>
              </w:rPr>
            </w:pPr>
            <w:r w:rsidRPr="009D0932">
              <w:rPr>
                <w:rFonts w:cs="Arial"/>
                <w:szCs w:val="20"/>
                <w:lang w:eastAsia="sl-SI"/>
              </w:rPr>
              <w:t>administrativne posledice</w:t>
            </w:r>
          </w:p>
        </w:tc>
        <w:tc>
          <w:tcPr>
            <w:tcW w:w="2271" w:type="dxa"/>
            <w:gridSpan w:val="2"/>
            <w:vAlign w:val="center"/>
          </w:tcPr>
          <w:p w:rsidR="00C40962" w:rsidRPr="009D0932" w:rsidRDefault="00C40962" w:rsidP="004D558D">
            <w:pPr>
              <w:overflowPunct w:val="0"/>
              <w:autoSpaceDE w:val="0"/>
              <w:autoSpaceDN w:val="0"/>
              <w:adjustRightInd w:val="0"/>
              <w:spacing w:line="240" w:lineRule="auto"/>
              <w:jc w:val="center"/>
              <w:textAlignment w:val="baseline"/>
              <w:rPr>
                <w:rFonts w:cs="Arial"/>
                <w:szCs w:val="20"/>
                <w:lang w:eastAsia="sl-SI"/>
              </w:rPr>
            </w:pPr>
            <w:r w:rsidRPr="009D0932">
              <w:rPr>
                <w:rFonts w:cs="Arial"/>
                <w:szCs w:val="20"/>
                <w:lang w:eastAsia="sl-SI"/>
              </w:rPr>
              <w:t>NE</w:t>
            </w:r>
          </w:p>
        </w:tc>
      </w:tr>
      <w:tr w:rsidR="004D558D" w:rsidRPr="009D0932" w:rsidTr="00332B37">
        <w:tc>
          <w:tcPr>
            <w:tcW w:w="1448" w:type="dxa"/>
          </w:tcPr>
          <w:p w:rsidR="00C40962" w:rsidRPr="009D0932" w:rsidRDefault="00C40962" w:rsidP="004D558D">
            <w:pPr>
              <w:overflowPunct w:val="0"/>
              <w:autoSpaceDE w:val="0"/>
              <w:autoSpaceDN w:val="0"/>
              <w:adjustRightInd w:val="0"/>
              <w:spacing w:line="240" w:lineRule="auto"/>
              <w:ind w:left="360"/>
              <w:jc w:val="both"/>
              <w:textAlignment w:val="baseline"/>
              <w:rPr>
                <w:rFonts w:cs="Arial"/>
                <w:iCs/>
                <w:szCs w:val="20"/>
                <w:lang w:eastAsia="sl-SI"/>
              </w:rPr>
            </w:pPr>
            <w:r w:rsidRPr="009D0932">
              <w:rPr>
                <w:rFonts w:cs="Arial"/>
                <w:iCs/>
                <w:szCs w:val="20"/>
                <w:lang w:eastAsia="sl-SI"/>
              </w:rPr>
              <w:t>č)</w:t>
            </w:r>
          </w:p>
        </w:tc>
        <w:tc>
          <w:tcPr>
            <w:tcW w:w="5444" w:type="dxa"/>
            <w:gridSpan w:val="2"/>
          </w:tcPr>
          <w:p w:rsidR="00C40962" w:rsidRPr="009D0932" w:rsidRDefault="00C40962" w:rsidP="004D558D">
            <w:pPr>
              <w:overflowPunct w:val="0"/>
              <w:autoSpaceDE w:val="0"/>
              <w:autoSpaceDN w:val="0"/>
              <w:adjustRightInd w:val="0"/>
              <w:spacing w:line="240" w:lineRule="auto"/>
              <w:jc w:val="both"/>
              <w:textAlignment w:val="baseline"/>
              <w:rPr>
                <w:rFonts w:cs="Arial"/>
                <w:bCs/>
                <w:szCs w:val="20"/>
                <w:lang w:eastAsia="sl-SI"/>
              </w:rPr>
            </w:pPr>
            <w:r w:rsidRPr="009D0932">
              <w:rPr>
                <w:rFonts w:cs="Arial"/>
                <w:szCs w:val="20"/>
                <w:lang w:eastAsia="sl-SI"/>
              </w:rPr>
              <w:t>gospodarstvo, zlasti</w:t>
            </w:r>
            <w:r w:rsidRPr="009D0932">
              <w:rPr>
                <w:rFonts w:cs="Arial"/>
                <w:bCs/>
                <w:szCs w:val="20"/>
                <w:lang w:eastAsia="sl-SI"/>
              </w:rPr>
              <w:t xml:space="preserve"> mala in srednja podjetja ter konkurenčnost podjetij</w:t>
            </w:r>
          </w:p>
        </w:tc>
        <w:tc>
          <w:tcPr>
            <w:tcW w:w="2271" w:type="dxa"/>
            <w:gridSpan w:val="2"/>
            <w:vAlign w:val="center"/>
          </w:tcPr>
          <w:p w:rsidR="00C40962" w:rsidRPr="009D0932" w:rsidRDefault="00C40962" w:rsidP="004D558D">
            <w:pPr>
              <w:overflowPunct w:val="0"/>
              <w:autoSpaceDE w:val="0"/>
              <w:autoSpaceDN w:val="0"/>
              <w:adjustRightInd w:val="0"/>
              <w:spacing w:line="240" w:lineRule="auto"/>
              <w:jc w:val="center"/>
              <w:textAlignment w:val="baseline"/>
              <w:rPr>
                <w:rFonts w:cs="Arial"/>
                <w:iCs/>
                <w:szCs w:val="20"/>
                <w:lang w:eastAsia="sl-SI"/>
              </w:rPr>
            </w:pPr>
            <w:r w:rsidRPr="009D0932">
              <w:rPr>
                <w:rFonts w:cs="Arial"/>
                <w:szCs w:val="20"/>
                <w:lang w:eastAsia="sl-SI"/>
              </w:rPr>
              <w:t>NE</w:t>
            </w:r>
          </w:p>
        </w:tc>
      </w:tr>
      <w:tr w:rsidR="004D558D" w:rsidRPr="009D0932" w:rsidTr="00332B37">
        <w:tc>
          <w:tcPr>
            <w:tcW w:w="1448" w:type="dxa"/>
          </w:tcPr>
          <w:p w:rsidR="00C40962" w:rsidRPr="009D0932" w:rsidRDefault="00C40962" w:rsidP="004D558D">
            <w:pPr>
              <w:overflowPunct w:val="0"/>
              <w:autoSpaceDE w:val="0"/>
              <w:autoSpaceDN w:val="0"/>
              <w:adjustRightInd w:val="0"/>
              <w:spacing w:line="240" w:lineRule="auto"/>
              <w:ind w:left="360"/>
              <w:jc w:val="both"/>
              <w:textAlignment w:val="baseline"/>
              <w:rPr>
                <w:rFonts w:cs="Arial"/>
                <w:iCs/>
                <w:szCs w:val="20"/>
                <w:lang w:eastAsia="sl-SI"/>
              </w:rPr>
            </w:pPr>
            <w:r w:rsidRPr="009D0932">
              <w:rPr>
                <w:rFonts w:cs="Arial"/>
                <w:iCs/>
                <w:szCs w:val="20"/>
                <w:lang w:eastAsia="sl-SI"/>
              </w:rPr>
              <w:t>d)</w:t>
            </w:r>
          </w:p>
        </w:tc>
        <w:tc>
          <w:tcPr>
            <w:tcW w:w="5444" w:type="dxa"/>
            <w:gridSpan w:val="2"/>
          </w:tcPr>
          <w:p w:rsidR="00C40962" w:rsidRPr="009D0932" w:rsidRDefault="00C40962" w:rsidP="004D558D">
            <w:pPr>
              <w:overflowPunct w:val="0"/>
              <w:autoSpaceDE w:val="0"/>
              <w:autoSpaceDN w:val="0"/>
              <w:adjustRightInd w:val="0"/>
              <w:spacing w:line="240" w:lineRule="auto"/>
              <w:jc w:val="both"/>
              <w:textAlignment w:val="baseline"/>
              <w:rPr>
                <w:rFonts w:cs="Arial"/>
                <w:bCs/>
                <w:szCs w:val="20"/>
                <w:lang w:eastAsia="sl-SI"/>
              </w:rPr>
            </w:pPr>
            <w:r w:rsidRPr="009D0932">
              <w:rPr>
                <w:rFonts w:cs="Arial"/>
                <w:bCs/>
                <w:szCs w:val="20"/>
                <w:lang w:eastAsia="sl-SI"/>
              </w:rPr>
              <w:t>okolje, vključno s prostorskimi in varstvenimi vidiki</w:t>
            </w:r>
          </w:p>
        </w:tc>
        <w:tc>
          <w:tcPr>
            <w:tcW w:w="2271" w:type="dxa"/>
            <w:gridSpan w:val="2"/>
            <w:vAlign w:val="center"/>
          </w:tcPr>
          <w:p w:rsidR="00C40962" w:rsidRPr="009D0932" w:rsidRDefault="00C40962" w:rsidP="004D558D">
            <w:pPr>
              <w:overflowPunct w:val="0"/>
              <w:autoSpaceDE w:val="0"/>
              <w:autoSpaceDN w:val="0"/>
              <w:adjustRightInd w:val="0"/>
              <w:spacing w:line="240" w:lineRule="auto"/>
              <w:jc w:val="center"/>
              <w:textAlignment w:val="baseline"/>
              <w:rPr>
                <w:rFonts w:cs="Arial"/>
                <w:iCs/>
                <w:szCs w:val="20"/>
                <w:lang w:eastAsia="sl-SI"/>
              </w:rPr>
            </w:pPr>
            <w:r w:rsidRPr="009D0932">
              <w:rPr>
                <w:rFonts w:cs="Arial"/>
                <w:szCs w:val="20"/>
                <w:lang w:eastAsia="sl-SI"/>
              </w:rPr>
              <w:t>NE</w:t>
            </w:r>
          </w:p>
        </w:tc>
      </w:tr>
      <w:tr w:rsidR="004D558D" w:rsidRPr="009D0932" w:rsidTr="00332B37">
        <w:tc>
          <w:tcPr>
            <w:tcW w:w="1448" w:type="dxa"/>
          </w:tcPr>
          <w:p w:rsidR="00C40962" w:rsidRPr="009D0932" w:rsidRDefault="00C40962" w:rsidP="004D558D">
            <w:pPr>
              <w:overflowPunct w:val="0"/>
              <w:autoSpaceDE w:val="0"/>
              <w:autoSpaceDN w:val="0"/>
              <w:adjustRightInd w:val="0"/>
              <w:spacing w:line="240" w:lineRule="auto"/>
              <w:ind w:left="360"/>
              <w:jc w:val="both"/>
              <w:textAlignment w:val="baseline"/>
              <w:rPr>
                <w:rFonts w:cs="Arial"/>
                <w:iCs/>
                <w:szCs w:val="20"/>
                <w:lang w:eastAsia="sl-SI"/>
              </w:rPr>
            </w:pPr>
            <w:r w:rsidRPr="009D0932">
              <w:rPr>
                <w:rFonts w:cs="Arial"/>
                <w:iCs/>
                <w:szCs w:val="20"/>
                <w:lang w:eastAsia="sl-SI"/>
              </w:rPr>
              <w:t>e)</w:t>
            </w:r>
          </w:p>
        </w:tc>
        <w:tc>
          <w:tcPr>
            <w:tcW w:w="5444" w:type="dxa"/>
            <w:gridSpan w:val="2"/>
          </w:tcPr>
          <w:p w:rsidR="00C40962" w:rsidRPr="009D0932" w:rsidRDefault="00C40962" w:rsidP="004D558D">
            <w:pPr>
              <w:overflowPunct w:val="0"/>
              <w:autoSpaceDE w:val="0"/>
              <w:autoSpaceDN w:val="0"/>
              <w:adjustRightInd w:val="0"/>
              <w:spacing w:line="240" w:lineRule="auto"/>
              <w:jc w:val="both"/>
              <w:textAlignment w:val="baseline"/>
              <w:rPr>
                <w:rFonts w:cs="Arial"/>
                <w:bCs/>
                <w:szCs w:val="20"/>
                <w:lang w:eastAsia="sl-SI"/>
              </w:rPr>
            </w:pPr>
            <w:r w:rsidRPr="009D0932">
              <w:rPr>
                <w:rFonts w:cs="Arial"/>
                <w:bCs/>
                <w:szCs w:val="20"/>
                <w:lang w:eastAsia="sl-SI"/>
              </w:rPr>
              <w:t>socialno področje</w:t>
            </w:r>
          </w:p>
        </w:tc>
        <w:tc>
          <w:tcPr>
            <w:tcW w:w="2271" w:type="dxa"/>
            <w:gridSpan w:val="2"/>
            <w:vAlign w:val="center"/>
          </w:tcPr>
          <w:p w:rsidR="00C40962" w:rsidRPr="009D0932" w:rsidRDefault="00C40962" w:rsidP="004D558D">
            <w:pPr>
              <w:overflowPunct w:val="0"/>
              <w:autoSpaceDE w:val="0"/>
              <w:autoSpaceDN w:val="0"/>
              <w:adjustRightInd w:val="0"/>
              <w:spacing w:line="240" w:lineRule="auto"/>
              <w:textAlignment w:val="baseline"/>
              <w:rPr>
                <w:rFonts w:cs="Arial"/>
                <w:iCs/>
                <w:szCs w:val="20"/>
                <w:lang w:eastAsia="sl-SI"/>
              </w:rPr>
            </w:pPr>
            <w:r w:rsidRPr="009D0932">
              <w:rPr>
                <w:rFonts w:cs="Arial"/>
                <w:szCs w:val="20"/>
                <w:lang w:eastAsia="sl-SI"/>
              </w:rPr>
              <w:t xml:space="preserve">                NE</w:t>
            </w:r>
          </w:p>
        </w:tc>
      </w:tr>
      <w:tr w:rsidR="004D558D" w:rsidRPr="009D0932" w:rsidTr="00332B37">
        <w:tc>
          <w:tcPr>
            <w:tcW w:w="1448" w:type="dxa"/>
            <w:tcBorders>
              <w:bottom w:val="single" w:sz="4" w:space="0" w:color="auto"/>
            </w:tcBorders>
          </w:tcPr>
          <w:p w:rsidR="00C40962" w:rsidRPr="009D0932" w:rsidRDefault="00C40962" w:rsidP="004D558D">
            <w:pPr>
              <w:overflowPunct w:val="0"/>
              <w:autoSpaceDE w:val="0"/>
              <w:autoSpaceDN w:val="0"/>
              <w:adjustRightInd w:val="0"/>
              <w:spacing w:line="240" w:lineRule="auto"/>
              <w:ind w:left="360"/>
              <w:jc w:val="both"/>
              <w:textAlignment w:val="baseline"/>
              <w:rPr>
                <w:rFonts w:cs="Arial"/>
                <w:iCs/>
                <w:szCs w:val="20"/>
                <w:lang w:eastAsia="sl-SI"/>
              </w:rPr>
            </w:pPr>
            <w:r w:rsidRPr="009D0932">
              <w:rPr>
                <w:rFonts w:cs="Arial"/>
                <w:iCs/>
                <w:szCs w:val="20"/>
                <w:lang w:eastAsia="sl-SI"/>
              </w:rPr>
              <w:t>f)</w:t>
            </w:r>
          </w:p>
        </w:tc>
        <w:tc>
          <w:tcPr>
            <w:tcW w:w="5444" w:type="dxa"/>
            <w:gridSpan w:val="2"/>
            <w:tcBorders>
              <w:bottom w:val="single" w:sz="4" w:space="0" w:color="auto"/>
            </w:tcBorders>
          </w:tcPr>
          <w:p w:rsidR="00C40962" w:rsidRPr="009D0932" w:rsidRDefault="00C40962" w:rsidP="004D558D">
            <w:pPr>
              <w:overflowPunct w:val="0"/>
              <w:autoSpaceDE w:val="0"/>
              <w:autoSpaceDN w:val="0"/>
              <w:adjustRightInd w:val="0"/>
              <w:spacing w:line="240" w:lineRule="auto"/>
              <w:jc w:val="both"/>
              <w:textAlignment w:val="baseline"/>
              <w:rPr>
                <w:rFonts w:cs="Arial"/>
                <w:bCs/>
                <w:szCs w:val="20"/>
                <w:lang w:eastAsia="sl-SI"/>
              </w:rPr>
            </w:pPr>
            <w:r w:rsidRPr="009D0932">
              <w:rPr>
                <w:rFonts w:cs="Arial"/>
                <w:bCs/>
                <w:szCs w:val="20"/>
                <w:lang w:eastAsia="sl-SI"/>
              </w:rPr>
              <w:t>dokumente razvojnega načrtovanja:</w:t>
            </w:r>
          </w:p>
          <w:p w:rsidR="00C40962" w:rsidRPr="009D0932" w:rsidRDefault="00C40962" w:rsidP="004D558D">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9D0932">
              <w:rPr>
                <w:rFonts w:cs="Arial"/>
                <w:bCs/>
                <w:szCs w:val="20"/>
                <w:lang w:eastAsia="sl-SI"/>
              </w:rPr>
              <w:t>nacionalne dokumente razvojnega načrtovanja</w:t>
            </w:r>
          </w:p>
          <w:p w:rsidR="00C40962" w:rsidRPr="009D0932" w:rsidRDefault="00C40962" w:rsidP="004D558D">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9D0932">
              <w:rPr>
                <w:rFonts w:cs="Arial"/>
                <w:bCs/>
                <w:szCs w:val="20"/>
                <w:lang w:eastAsia="sl-SI"/>
              </w:rPr>
              <w:t>razvojne politike na ravni programov po strukturi razvojne klasifikacije programskega proračuna</w:t>
            </w:r>
          </w:p>
          <w:p w:rsidR="00C40962" w:rsidRPr="009D0932" w:rsidRDefault="00C40962" w:rsidP="004D558D">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9D0932">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rsidR="00C40962" w:rsidRPr="009D0932" w:rsidRDefault="00C40962" w:rsidP="004D558D">
            <w:pPr>
              <w:overflowPunct w:val="0"/>
              <w:autoSpaceDE w:val="0"/>
              <w:autoSpaceDN w:val="0"/>
              <w:adjustRightInd w:val="0"/>
              <w:spacing w:line="240" w:lineRule="auto"/>
              <w:textAlignment w:val="baseline"/>
              <w:rPr>
                <w:rFonts w:cs="Arial"/>
                <w:iCs/>
                <w:szCs w:val="20"/>
                <w:lang w:eastAsia="sl-SI"/>
              </w:rPr>
            </w:pPr>
            <w:r w:rsidRPr="009D0932">
              <w:rPr>
                <w:rFonts w:cs="Arial"/>
                <w:szCs w:val="20"/>
                <w:lang w:eastAsia="sl-SI"/>
              </w:rPr>
              <w:t xml:space="preserve">                NE</w:t>
            </w:r>
          </w:p>
        </w:tc>
      </w:tr>
      <w:tr w:rsidR="00C40962" w:rsidRPr="009D0932" w:rsidTr="00332B37">
        <w:tc>
          <w:tcPr>
            <w:tcW w:w="9163" w:type="dxa"/>
            <w:gridSpan w:val="5"/>
            <w:tcBorders>
              <w:top w:val="single" w:sz="4" w:space="0" w:color="auto"/>
              <w:left w:val="single" w:sz="4" w:space="0" w:color="auto"/>
              <w:bottom w:val="single" w:sz="4" w:space="0" w:color="auto"/>
              <w:right w:val="single" w:sz="4" w:space="0" w:color="auto"/>
            </w:tcBorders>
          </w:tcPr>
          <w:p w:rsidR="00C40962" w:rsidRPr="009D0932" w:rsidRDefault="00C40962" w:rsidP="004D558D">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9D0932">
              <w:rPr>
                <w:rFonts w:cs="Arial"/>
                <w:b/>
                <w:szCs w:val="20"/>
                <w:lang w:eastAsia="sl-SI"/>
              </w:rPr>
              <w:t>7.a Predstavitev ocene finančnih posledic nad 40.000 EUR:</w:t>
            </w:r>
          </w:p>
          <w:p w:rsidR="00C40962" w:rsidRPr="009D0932" w:rsidRDefault="00C40962" w:rsidP="004D558D">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9D0932">
              <w:rPr>
                <w:rFonts w:cs="Arial"/>
                <w:szCs w:val="20"/>
                <w:lang w:eastAsia="sl-SI"/>
              </w:rPr>
              <w:t>(Samo če izberete DA pod točko 6.a.)</w:t>
            </w:r>
          </w:p>
          <w:p w:rsidR="00C40962" w:rsidRPr="009D0932" w:rsidRDefault="00C40962" w:rsidP="004D558D">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rsidR="00C40962" w:rsidRPr="009D0932" w:rsidRDefault="00C40962" w:rsidP="004D558D">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D558D" w:rsidRPr="009D0932" w:rsidTr="00332B3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40962" w:rsidRPr="009D0932" w:rsidRDefault="00C40962" w:rsidP="004D558D">
            <w:pPr>
              <w:pageBreakBefore/>
              <w:widowControl w:val="0"/>
              <w:tabs>
                <w:tab w:val="left" w:pos="2340"/>
              </w:tabs>
              <w:spacing w:line="240" w:lineRule="auto"/>
              <w:ind w:left="142" w:hanging="142"/>
              <w:outlineLvl w:val="0"/>
              <w:rPr>
                <w:rFonts w:cs="Arial"/>
                <w:b/>
                <w:kern w:val="32"/>
                <w:szCs w:val="20"/>
                <w:lang w:eastAsia="sl-SI"/>
              </w:rPr>
            </w:pPr>
            <w:r w:rsidRPr="009D0932">
              <w:rPr>
                <w:rFonts w:cs="Arial"/>
                <w:b/>
                <w:kern w:val="32"/>
                <w:szCs w:val="20"/>
                <w:lang w:eastAsia="sl-SI"/>
              </w:rPr>
              <w:lastRenderedPageBreak/>
              <w:t>I. Ocena finančnih posledic, ki niso načrtovane v sprejetem proračunu</w:t>
            </w:r>
          </w:p>
        </w:tc>
      </w:tr>
      <w:tr w:rsidR="004D558D" w:rsidRPr="009D0932" w:rsidTr="00332B3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t + 3</w:t>
            </w:r>
          </w:p>
        </w:tc>
      </w:tr>
      <w:tr w:rsidR="004D558D" w:rsidRPr="009D0932" w:rsidTr="00332B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rPr>
                <w:rFonts w:cs="Arial"/>
                <w:bCs/>
                <w:szCs w:val="20"/>
              </w:rPr>
            </w:pPr>
            <w:r w:rsidRPr="009D0932">
              <w:rPr>
                <w:rFonts w:cs="Arial"/>
                <w:bCs/>
                <w:szCs w:val="20"/>
              </w:rPr>
              <w:t>Predvideno povečanje (+) ali zmanjšanje (</w:t>
            </w:r>
            <w:r w:rsidRPr="009D0932">
              <w:rPr>
                <w:rFonts w:cs="Arial"/>
                <w:b/>
                <w:szCs w:val="20"/>
              </w:rPr>
              <w:t>–</w:t>
            </w:r>
            <w:r w:rsidRPr="009D0932">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kern w:val="32"/>
                <w:szCs w:val="20"/>
                <w:lang w:eastAsia="sl-SI"/>
              </w:rPr>
            </w:pPr>
          </w:p>
        </w:tc>
      </w:tr>
      <w:tr w:rsidR="004D558D" w:rsidRPr="009D0932" w:rsidTr="00332B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rPr>
                <w:rFonts w:cs="Arial"/>
                <w:bCs/>
                <w:szCs w:val="20"/>
              </w:rPr>
            </w:pPr>
            <w:r w:rsidRPr="009D0932">
              <w:rPr>
                <w:rFonts w:cs="Arial"/>
                <w:bCs/>
                <w:szCs w:val="20"/>
              </w:rPr>
              <w:t>Predvideno povečanje (+) ali zmanjšanje (</w:t>
            </w:r>
            <w:r w:rsidRPr="009D0932">
              <w:rPr>
                <w:rFonts w:cs="Arial"/>
                <w:b/>
                <w:szCs w:val="20"/>
              </w:rPr>
              <w:t>–</w:t>
            </w:r>
            <w:r w:rsidRPr="009D0932">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kern w:val="32"/>
                <w:szCs w:val="20"/>
                <w:lang w:eastAsia="sl-SI"/>
              </w:rPr>
            </w:pPr>
          </w:p>
        </w:tc>
      </w:tr>
      <w:tr w:rsidR="004D558D" w:rsidRPr="009D0932" w:rsidTr="00332B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rPr>
                <w:rFonts w:cs="Arial"/>
                <w:bCs/>
                <w:szCs w:val="20"/>
              </w:rPr>
            </w:pPr>
            <w:r w:rsidRPr="009D0932">
              <w:rPr>
                <w:rFonts w:cs="Arial"/>
                <w:bCs/>
                <w:szCs w:val="20"/>
              </w:rPr>
              <w:t>Predvideno povečanje (+) ali zmanjšanje (</w:t>
            </w:r>
            <w:r w:rsidRPr="009D0932">
              <w:rPr>
                <w:rFonts w:cs="Arial"/>
                <w:b/>
                <w:szCs w:val="20"/>
              </w:rPr>
              <w:t>–</w:t>
            </w:r>
            <w:r w:rsidRPr="009D0932">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r>
      <w:tr w:rsidR="004D558D" w:rsidRPr="009D0932" w:rsidTr="00332B3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rPr>
                <w:rFonts w:cs="Arial"/>
                <w:bCs/>
                <w:szCs w:val="20"/>
              </w:rPr>
            </w:pPr>
            <w:r w:rsidRPr="009D0932">
              <w:rPr>
                <w:rFonts w:cs="Arial"/>
                <w:bCs/>
                <w:szCs w:val="20"/>
              </w:rPr>
              <w:t>Predvideno povečanje (+) ali zmanjšanje (</w:t>
            </w:r>
            <w:r w:rsidRPr="009D0932">
              <w:rPr>
                <w:rFonts w:cs="Arial"/>
                <w:b/>
                <w:szCs w:val="20"/>
              </w:rPr>
              <w:t>–</w:t>
            </w:r>
            <w:r w:rsidRPr="009D0932">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p>
        </w:tc>
      </w:tr>
      <w:tr w:rsidR="004D558D" w:rsidRPr="009D0932" w:rsidTr="00332B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rPr>
                <w:rFonts w:cs="Arial"/>
                <w:bCs/>
                <w:szCs w:val="20"/>
              </w:rPr>
            </w:pPr>
            <w:r w:rsidRPr="009D0932">
              <w:rPr>
                <w:rFonts w:cs="Arial"/>
                <w:bCs/>
                <w:szCs w:val="20"/>
              </w:rPr>
              <w:t>Predvideno povečanje (+) ali zmanjšanje (</w:t>
            </w:r>
            <w:r w:rsidRPr="009D0932">
              <w:rPr>
                <w:rFonts w:cs="Arial"/>
                <w:b/>
                <w:szCs w:val="20"/>
              </w:rPr>
              <w:t>–</w:t>
            </w:r>
            <w:r w:rsidRPr="009D0932">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jc w:val="center"/>
              <w:outlineLvl w:val="0"/>
              <w:rPr>
                <w:rFonts w:cs="Arial"/>
                <w:kern w:val="32"/>
                <w:szCs w:val="20"/>
                <w:lang w:eastAsia="sl-SI"/>
              </w:rPr>
            </w:pPr>
          </w:p>
        </w:tc>
      </w:tr>
      <w:tr w:rsidR="004D558D" w:rsidRPr="009D0932" w:rsidTr="00332B3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40962" w:rsidRPr="009D0932" w:rsidRDefault="00C40962" w:rsidP="004D558D">
            <w:pPr>
              <w:widowControl w:val="0"/>
              <w:tabs>
                <w:tab w:val="left" w:pos="2340"/>
              </w:tabs>
              <w:spacing w:line="240" w:lineRule="auto"/>
              <w:ind w:left="142" w:hanging="142"/>
              <w:outlineLvl w:val="0"/>
              <w:rPr>
                <w:rFonts w:cs="Arial"/>
                <w:b/>
                <w:kern w:val="32"/>
                <w:szCs w:val="20"/>
                <w:lang w:eastAsia="sl-SI"/>
              </w:rPr>
            </w:pPr>
            <w:r w:rsidRPr="009D0932">
              <w:rPr>
                <w:rFonts w:cs="Arial"/>
                <w:b/>
                <w:kern w:val="32"/>
                <w:szCs w:val="20"/>
                <w:lang w:eastAsia="sl-SI"/>
              </w:rPr>
              <w:t>II. Finančne posledice za državni proračun</w:t>
            </w:r>
          </w:p>
        </w:tc>
      </w:tr>
      <w:tr w:rsidR="004D558D" w:rsidRPr="009D0932" w:rsidTr="00332B3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40962" w:rsidRPr="009D0932" w:rsidRDefault="00C40962" w:rsidP="004D558D">
            <w:pPr>
              <w:widowControl w:val="0"/>
              <w:tabs>
                <w:tab w:val="left" w:pos="2340"/>
              </w:tabs>
              <w:spacing w:line="240" w:lineRule="auto"/>
              <w:ind w:left="142" w:hanging="142"/>
              <w:outlineLvl w:val="0"/>
              <w:rPr>
                <w:rFonts w:cs="Arial"/>
                <w:b/>
                <w:kern w:val="32"/>
                <w:szCs w:val="20"/>
                <w:lang w:eastAsia="sl-SI"/>
              </w:rPr>
            </w:pPr>
            <w:r w:rsidRPr="009D0932">
              <w:rPr>
                <w:rFonts w:cs="Arial"/>
                <w:b/>
                <w:kern w:val="32"/>
                <w:szCs w:val="20"/>
                <w:lang w:eastAsia="sl-SI"/>
              </w:rPr>
              <w:t>II.a Pravice porabe za izvedbo predlaganih rešitev so zagotovljene:</w:t>
            </w:r>
          </w:p>
        </w:tc>
      </w:tr>
      <w:tr w:rsidR="004D558D" w:rsidRPr="009D0932" w:rsidTr="00332B3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Znesek za t + 1</w:t>
            </w:r>
          </w:p>
        </w:tc>
      </w:tr>
      <w:tr w:rsidR="004D558D" w:rsidRPr="009D0932" w:rsidTr="00332B3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r>
      <w:tr w:rsidR="004D558D" w:rsidRPr="009D0932" w:rsidTr="00332B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r>
      <w:tr w:rsidR="004D558D" w:rsidRPr="009D0932" w:rsidTr="00332B3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r w:rsidRPr="009D0932">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p>
        </w:tc>
      </w:tr>
      <w:tr w:rsidR="004D558D" w:rsidRPr="009D0932" w:rsidTr="00332B3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40962" w:rsidRPr="009D0932" w:rsidRDefault="00C40962" w:rsidP="004D558D">
            <w:pPr>
              <w:widowControl w:val="0"/>
              <w:tabs>
                <w:tab w:val="left" w:pos="2340"/>
              </w:tabs>
              <w:spacing w:line="240" w:lineRule="auto"/>
              <w:outlineLvl w:val="0"/>
              <w:rPr>
                <w:rFonts w:cs="Arial"/>
                <w:b/>
                <w:kern w:val="32"/>
                <w:szCs w:val="20"/>
                <w:lang w:eastAsia="sl-SI"/>
              </w:rPr>
            </w:pPr>
            <w:r w:rsidRPr="009D0932">
              <w:rPr>
                <w:rFonts w:cs="Arial"/>
                <w:b/>
                <w:kern w:val="32"/>
                <w:szCs w:val="20"/>
                <w:lang w:eastAsia="sl-SI"/>
              </w:rPr>
              <w:t>II.b Manjkajoče pravice porabe bodo zagotovljene s prerazporeditvijo:</w:t>
            </w:r>
          </w:p>
        </w:tc>
      </w:tr>
      <w:tr w:rsidR="004D558D" w:rsidRPr="009D0932" w:rsidTr="00332B3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jc w:val="center"/>
              <w:rPr>
                <w:rFonts w:cs="Arial"/>
                <w:szCs w:val="20"/>
              </w:rPr>
            </w:pPr>
            <w:r w:rsidRPr="009D0932">
              <w:rPr>
                <w:rFonts w:cs="Arial"/>
                <w:szCs w:val="20"/>
              </w:rPr>
              <w:t xml:space="preserve">Znesek za t + 1 </w:t>
            </w:r>
          </w:p>
        </w:tc>
      </w:tr>
      <w:tr w:rsidR="004D558D" w:rsidRPr="009D0932" w:rsidTr="00332B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r>
      <w:tr w:rsidR="004D558D" w:rsidRPr="009D0932" w:rsidTr="00332B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r>
      <w:tr w:rsidR="004D558D" w:rsidRPr="009D0932" w:rsidTr="00332B3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r w:rsidRPr="009D0932">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p>
        </w:tc>
      </w:tr>
      <w:tr w:rsidR="004D558D" w:rsidRPr="009D0932" w:rsidTr="00332B3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40962" w:rsidRPr="009D0932" w:rsidRDefault="00C40962" w:rsidP="004D558D">
            <w:pPr>
              <w:widowControl w:val="0"/>
              <w:tabs>
                <w:tab w:val="left" w:pos="2340"/>
              </w:tabs>
              <w:spacing w:line="240" w:lineRule="auto"/>
              <w:outlineLvl w:val="0"/>
              <w:rPr>
                <w:rFonts w:cs="Arial"/>
                <w:b/>
                <w:kern w:val="32"/>
                <w:szCs w:val="20"/>
                <w:lang w:eastAsia="sl-SI"/>
              </w:rPr>
            </w:pPr>
            <w:r w:rsidRPr="009D0932">
              <w:rPr>
                <w:rFonts w:cs="Arial"/>
                <w:b/>
                <w:kern w:val="32"/>
                <w:szCs w:val="20"/>
                <w:lang w:eastAsia="sl-SI"/>
              </w:rPr>
              <w:t>II.c Načrtovana nadomestitev zmanjšanih prihodkov in povečanih odhodkov proračuna:</w:t>
            </w:r>
          </w:p>
        </w:tc>
      </w:tr>
      <w:tr w:rsidR="004D558D" w:rsidRPr="009D0932" w:rsidTr="00332B3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ind w:left="-122" w:right="-112"/>
              <w:jc w:val="center"/>
              <w:rPr>
                <w:rFonts w:cs="Arial"/>
                <w:szCs w:val="20"/>
              </w:rPr>
            </w:pPr>
            <w:r w:rsidRPr="009D0932">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ind w:left="-122" w:right="-112"/>
              <w:jc w:val="center"/>
              <w:rPr>
                <w:rFonts w:cs="Arial"/>
                <w:szCs w:val="20"/>
              </w:rPr>
            </w:pPr>
            <w:r w:rsidRPr="009D0932">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spacing w:line="240" w:lineRule="auto"/>
              <w:ind w:left="-122" w:right="-112"/>
              <w:jc w:val="center"/>
              <w:rPr>
                <w:rFonts w:cs="Arial"/>
                <w:szCs w:val="20"/>
              </w:rPr>
            </w:pPr>
            <w:r w:rsidRPr="009D0932">
              <w:rPr>
                <w:rFonts w:cs="Arial"/>
                <w:szCs w:val="20"/>
              </w:rPr>
              <w:t>Znesek za t + 1</w:t>
            </w:r>
          </w:p>
        </w:tc>
      </w:tr>
      <w:tr w:rsidR="004D558D" w:rsidRPr="009D0932" w:rsidTr="00332B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r>
      <w:tr w:rsidR="004D558D" w:rsidRPr="009D0932" w:rsidTr="00332B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r>
      <w:tr w:rsidR="004D558D" w:rsidRPr="009D0932" w:rsidTr="00332B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Cs/>
                <w:kern w:val="32"/>
                <w:szCs w:val="20"/>
                <w:lang w:eastAsia="sl-SI"/>
              </w:rPr>
            </w:pPr>
          </w:p>
        </w:tc>
      </w:tr>
      <w:tr w:rsidR="004D558D" w:rsidRPr="009D0932" w:rsidTr="00332B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r w:rsidRPr="009D0932">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40962" w:rsidRPr="009D0932" w:rsidRDefault="00C40962" w:rsidP="004D558D">
            <w:pPr>
              <w:widowControl w:val="0"/>
              <w:tabs>
                <w:tab w:val="left" w:pos="360"/>
              </w:tabs>
              <w:spacing w:line="240" w:lineRule="auto"/>
              <w:outlineLvl w:val="0"/>
              <w:rPr>
                <w:rFonts w:cs="Arial"/>
                <w:b/>
                <w:kern w:val="32"/>
                <w:szCs w:val="20"/>
                <w:lang w:eastAsia="sl-SI"/>
              </w:rPr>
            </w:pP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C40962" w:rsidRPr="009D0932" w:rsidRDefault="00C40962" w:rsidP="004D558D">
            <w:pPr>
              <w:widowControl w:val="0"/>
              <w:spacing w:line="240" w:lineRule="auto"/>
              <w:rPr>
                <w:rFonts w:cs="Arial"/>
                <w:b/>
                <w:szCs w:val="20"/>
              </w:rPr>
            </w:pPr>
          </w:p>
          <w:p w:rsidR="00C40962" w:rsidRPr="009D0932" w:rsidRDefault="00C40962" w:rsidP="004D558D">
            <w:pPr>
              <w:widowControl w:val="0"/>
              <w:spacing w:line="240" w:lineRule="auto"/>
              <w:rPr>
                <w:rFonts w:cs="Arial"/>
                <w:b/>
                <w:szCs w:val="20"/>
              </w:rPr>
            </w:pPr>
            <w:r w:rsidRPr="009D0932">
              <w:rPr>
                <w:rFonts w:cs="Arial"/>
                <w:b/>
                <w:szCs w:val="20"/>
              </w:rPr>
              <w:t>OBRAZLOŽITEV:</w:t>
            </w:r>
          </w:p>
          <w:p w:rsidR="00C40962" w:rsidRPr="009D0932" w:rsidRDefault="00C40962" w:rsidP="004D558D">
            <w:pPr>
              <w:widowControl w:val="0"/>
              <w:numPr>
                <w:ilvl w:val="0"/>
                <w:numId w:val="1"/>
              </w:numPr>
              <w:suppressAutoHyphens/>
              <w:spacing w:line="240" w:lineRule="auto"/>
              <w:ind w:left="284" w:hanging="284"/>
              <w:jc w:val="both"/>
              <w:rPr>
                <w:rFonts w:cs="Arial"/>
                <w:b/>
                <w:szCs w:val="20"/>
                <w:lang w:eastAsia="sl-SI"/>
              </w:rPr>
            </w:pPr>
            <w:r w:rsidRPr="009D0932">
              <w:rPr>
                <w:rFonts w:cs="Arial"/>
                <w:b/>
                <w:szCs w:val="20"/>
                <w:lang w:eastAsia="sl-SI"/>
              </w:rPr>
              <w:t>Ocena finančnih posledic, ki niso načrtovane v sprejetem proračunu</w:t>
            </w:r>
          </w:p>
          <w:p w:rsidR="00C40962" w:rsidRPr="009D0932" w:rsidRDefault="00C40962" w:rsidP="004D558D">
            <w:pPr>
              <w:widowControl w:val="0"/>
              <w:spacing w:line="240" w:lineRule="auto"/>
              <w:ind w:left="360" w:hanging="76"/>
              <w:jc w:val="both"/>
              <w:rPr>
                <w:rFonts w:cs="Arial"/>
                <w:szCs w:val="20"/>
                <w:lang w:eastAsia="sl-SI"/>
              </w:rPr>
            </w:pPr>
            <w:r w:rsidRPr="009D0932">
              <w:rPr>
                <w:rFonts w:cs="Arial"/>
                <w:szCs w:val="20"/>
                <w:lang w:eastAsia="sl-SI"/>
              </w:rPr>
              <w:t>V zvezi s predlaganim vladnim gradivom se navedejo predvidene spremembe (povečanje, zmanjšanje):</w:t>
            </w:r>
          </w:p>
          <w:p w:rsidR="00C40962" w:rsidRPr="009D0932" w:rsidRDefault="00C40962" w:rsidP="004D558D">
            <w:pPr>
              <w:widowControl w:val="0"/>
              <w:numPr>
                <w:ilvl w:val="0"/>
                <w:numId w:val="3"/>
              </w:numPr>
              <w:suppressAutoHyphens/>
              <w:spacing w:line="240" w:lineRule="auto"/>
              <w:jc w:val="both"/>
              <w:rPr>
                <w:rFonts w:cs="Arial"/>
                <w:szCs w:val="20"/>
              </w:rPr>
            </w:pPr>
            <w:r w:rsidRPr="009D0932">
              <w:rPr>
                <w:rFonts w:cs="Arial"/>
                <w:szCs w:val="20"/>
                <w:lang w:eastAsia="sl-SI"/>
              </w:rPr>
              <w:t>prihodkov državnega proračuna in občinskih proračunov,</w:t>
            </w:r>
          </w:p>
          <w:p w:rsidR="00C40962" w:rsidRPr="009D0932" w:rsidRDefault="00C40962" w:rsidP="004D558D">
            <w:pPr>
              <w:widowControl w:val="0"/>
              <w:numPr>
                <w:ilvl w:val="0"/>
                <w:numId w:val="3"/>
              </w:numPr>
              <w:suppressAutoHyphens/>
              <w:spacing w:line="240" w:lineRule="auto"/>
              <w:jc w:val="both"/>
              <w:rPr>
                <w:rFonts w:cs="Arial"/>
                <w:szCs w:val="20"/>
              </w:rPr>
            </w:pPr>
            <w:r w:rsidRPr="009D0932">
              <w:rPr>
                <w:rFonts w:cs="Arial"/>
                <w:szCs w:val="20"/>
                <w:lang w:eastAsia="sl-SI"/>
              </w:rPr>
              <w:t>odhodkov državnega proračuna, ki niso načrtovani na ukrepih oziroma projektih sprejetih proračunov,</w:t>
            </w:r>
          </w:p>
          <w:p w:rsidR="00C40962" w:rsidRPr="009D0932" w:rsidRDefault="00C40962" w:rsidP="004D558D">
            <w:pPr>
              <w:widowControl w:val="0"/>
              <w:numPr>
                <w:ilvl w:val="0"/>
                <w:numId w:val="3"/>
              </w:numPr>
              <w:suppressAutoHyphens/>
              <w:spacing w:line="240" w:lineRule="auto"/>
              <w:jc w:val="both"/>
              <w:rPr>
                <w:rFonts w:cs="Arial"/>
                <w:szCs w:val="20"/>
              </w:rPr>
            </w:pPr>
            <w:r w:rsidRPr="009D0932">
              <w:rPr>
                <w:rFonts w:cs="Arial"/>
                <w:szCs w:val="20"/>
                <w:lang w:eastAsia="sl-SI"/>
              </w:rPr>
              <w:t>obveznosti za druga javnofinančna sredstva (drugi viri), ki niso načrtovana na ukrepih oziroma projektih sprejetih proračunov.</w:t>
            </w:r>
          </w:p>
          <w:p w:rsidR="00C40962" w:rsidRPr="009D0932" w:rsidRDefault="00C40962" w:rsidP="004D558D">
            <w:pPr>
              <w:widowControl w:val="0"/>
              <w:spacing w:line="240" w:lineRule="auto"/>
              <w:ind w:left="284"/>
              <w:rPr>
                <w:rFonts w:cs="Arial"/>
                <w:szCs w:val="20"/>
                <w:lang w:eastAsia="sl-SI"/>
              </w:rPr>
            </w:pPr>
          </w:p>
          <w:p w:rsidR="00C40962" w:rsidRPr="009D0932" w:rsidRDefault="00C40962" w:rsidP="004D558D">
            <w:pPr>
              <w:widowControl w:val="0"/>
              <w:numPr>
                <w:ilvl w:val="0"/>
                <w:numId w:val="1"/>
              </w:numPr>
              <w:suppressAutoHyphens/>
              <w:spacing w:line="240" w:lineRule="auto"/>
              <w:ind w:left="284" w:hanging="284"/>
              <w:jc w:val="both"/>
              <w:rPr>
                <w:rFonts w:cs="Arial"/>
                <w:b/>
                <w:szCs w:val="20"/>
                <w:lang w:eastAsia="sl-SI"/>
              </w:rPr>
            </w:pPr>
            <w:r w:rsidRPr="009D0932">
              <w:rPr>
                <w:rFonts w:cs="Arial"/>
                <w:b/>
                <w:szCs w:val="20"/>
                <w:lang w:eastAsia="sl-SI"/>
              </w:rPr>
              <w:t>Finančne posledice za državni proračun</w:t>
            </w:r>
          </w:p>
          <w:p w:rsidR="00C40962" w:rsidRPr="009D0932" w:rsidRDefault="00C40962" w:rsidP="004D558D">
            <w:pPr>
              <w:widowControl w:val="0"/>
              <w:spacing w:line="240" w:lineRule="auto"/>
              <w:ind w:left="284"/>
              <w:jc w:val="both"/>
              <w:rPr>
                <w:rFonts w:cs="Arial"/>
                <w:szCs w:val="20"/>
                <w:lang w:eastAsia="sl-SI"/>
              </w:rPr>
            </w:pPr>
            <w:r w:rsidRPr="009D0932">
              <w:rPr>
                <w:rFonts w:cs="Arial"/>
                <w:szCs w:val="20"/>
                <w:lang w:eastAsia="sl-SI"/>
              </w:rPr>
              <w:t>Prikazane morajo biti finančne posledice za državni proračun, ki so na proračunskih postavkah načrtovane v dinamiki projektov oziroma ukrepov:</w:t>
            </w:r>
          </w:p>
          <w:p w:rsidR="00C40962" w:rsidRPr="009D0932" w:rsidRDefault="00C40962" w:rsidP="004D558D">
            <w:pPr>
              <w:widowControl w:val="0"/>
              <w:suppressAutoHyphens/>
              <w:spacing w:line="240" w:lineRule="auto"/>
              <w:ind w:left="720"/>
              <w:jc w:val="both"/>
              <w:rPr>
                <w:rFonts w:cs="Arial"/>
                <w:b/>
                <w:szCs w:val="20"/>
                <w:lang w:eastAsia="sl-SI"/>
              </w:rPr>
            </w:pPr>
            <w:r w:rsidRPr="009D0932">
              <w:rPr>
                <w:rFonts w:cs="Arial"/>
                <w:b/>
                <w:szCs w:val="20"/>
                <w:lang w:eastAsia="sl-SI"/>
              </w:rPr>
              <w:lastRenderedPageBreak/>
              <w:t>II.a Pravice porabe za izvedbo predlaganih rešitev so zagotovljene:</w:t>
            </w:r>
          </w:p>
          <w:p w:rsidR="00C40962" w:rsidRPr="009D0932" w:rsidRDefault="00C40962" w:rsidP="004D558D">
            <w:pPr>
              <w:widowControl w:val="0"/>
              <w:spacing w:line="240" w:lineRule="auto"/>
              <w:ind w:left="284"/>
              <w:jc w:val="both"/>
              <w:rPr>
                <w:rFonts w:cs="Arial"/>
                <w:szCs w:val="20"/>
                <w:lang w:eastAsia="sl-SI"/>
              </w:rPr>
            </w:pPr>
            <w:r w:rsidRPr="009D0932">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C40962" w:rsidRPr="009D0932" w:rsidRDefault="00C40962" w:rsidP="004D558D">
            <w:pPr>
              <w:widowControl w:val="0"/>
              <w:numPr>
                <w:ilvl w:val="0"/>
                <w:numId w:val="4"/>
              </w:numPr>
              <w:suppressAutoHyphens/>
              <w:spacing w:line="240" w:lineRule="auto"/>
              <w:jc w:val="both"/>
              <w:rPr>
                <w:rFonts w:cs="Arial"/>
                <w:szCs w:val="20"/>
                <w:lang w:eastAsia="sl-SI"/>
              </w:rPr>
            </w:pPr>
            <w:r w:rsidRPr="009D0932">
              <w:rPr>
                <w:rFonts w:cs="Arial"/>
                <w:szCs w:val="20"/>
                <w:lang w:eastAsia="sl-SI"/>
              </w:rPr>
              <w:t>proračunski uporabnik, ki bo financiral novi projekt oziroma ukrep,</w:t>
            </w:r>
          </w:p>
          <w:p w:rsidR="00C40962" w:rsidRPr="009D0932" w:rsidRDefault="00C40962" w:rsidP="004D558D">
            <w:pPr>
              <w:widowControl w:val="0"/>
              <w:numPr>
                <w:ilvl w:val="0"/>
                <w:numId w:val="4"/>
              </w:numPr>
              <w:suppressAutoHyphens/>
              <w:spacing w:line="240" w:lineRule="auto"/>
              <w:jc w:val="both"/>
              <w:rPr>
                <w:rFonts w:cs="Arial"/>
                <w:szCs w:val="20"/>
                <w:lang w:eastAsia="sl-SI"/>
              </w:rPr>
            </w:pPr>
            <w:r w:rsidRPr="009D0932">
              <w:rPr>
                <w:rFonts w:cs="Arial"/>
                <w:szCs w:val="20"/>
                <w:lang w:eastAsia="sl-SI"/>
              </w:rPr>
              <w:t xml:space="preserve">projekt oziroma ukrep, s katerim se bodo dosegli cilji vladnega gradiva, in </w:t>
            </w:r>
          </w:p>
          <w:p w:rsidR="00C40962" w:rsidRPr="009D0932" w:rsidRDefault="00C40962" w:rsidP="004D558D">
            <w:pPr>
              <w:widowControl w:val="0"/>
              <w:numPr>
                <w:ilvl w:val="0"/>
                <w:numId w:val="4"/>
              </w:numPr>
              <w:suppressAutoHyphens/>
              <w:spacing w:line="240" w:lineRule="auto"/>
              <w:jc w:val="both"/>
              <w:rPr>
                <w:rFonts w:cs="Arial"/>
                <w:szCs w:val="20"/>
                <w:lang w:eastAsia="sl-SI"/>
              </w:rPr>
            </w:pPr>
            <w:r w:rsidRPr="009D0932">
              <w:rPr>
                <w:rFonts w:cs="Arial"/>
                <w:szCs w:val="20"/>
                <w:lang w:eastAsia="sl-SI"/>
              </w:rPr>
              <w:t>proračunske postavke.</w:t>
            </w:r>
          </w:p>
          <w:p w:rsidR="00C40962" w:rsidRPr="009D0932" w:rsidRDefault="00C40962" w:rsidP="004D558D">
            <w:pPr>
              <w:widowControl w:val="0"/>
              <w:spacing w:line="240" w:lineRule="auto"/>
              <w:ind w:left="284"/>
              <w:jc w:val="both"/>
              <w:rPr>
                <w:rFonts w:cs="Arial"/>
                <w:szCs w:val="20"/>
                <w:lang w:eastAsia="sl-SI"/>
              </w:rPr>
            </w:pPr>
            <w:r w:rsidRPr="009D0932">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C40962" w:rsidRPr="009D0932" w:rsidRDefault="00C40962" w:rsidP="004D558D">
            <w:pPr>
              <w:widowControl w:val="0"/>
              <w:suppressAutoHyphens/>
              <w:spacing w:line="240" w:lineRule="auto"/>
              <w:ind w:left="714"/>
              <w:jc w:val="both"/>
              <w:rPr>
                <w:rFonts w:cs="Arial"/>
                <w:b/>
                <w:szCs w:val="20"/>
                <w:lang w:eastAsia="sl-SI"/>
              </w:rPr>
            </w:pPr>
            <w:r w:rsidRPr="009D0932">
              <w:rPr>
                <w:rFonts w:cs="Arial"/>
                <w:b/>
                <w:szCs w:val="20"/>
                <w:lang w:eastAsia="sl-SI"/>
              </w:rPr>
              <w:t>II.b Manjkajoče pravice porabe bodo zagotovljene s prerazporeditvijo:</w:t>
            </w:r>
          </w:p>
          <w:p w:rsidR="00C40962" w:rsidRPr="009D0932" w:rsidRDefault="00C40962" w:rsidP="004D558D">
            <w:pPr>
              <w:widowControl w:val="0"/>
              <w:spacing w:line="240" w:lineRule="auto"/>
              <w:ind w:left="284"/>
              <w:jc w:val="both"/>
              <w:rPr>
                <w:rFonts w:cs="Arial"/>
                <w:szCs w:val="20"/>
                <w:lang w:eastAsia="sl-SI"/>
              </w:rPr>
            </w:pPr>
            <w:r w:rsidRPr="009D0932">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40962" w:rsidRPr="009D0932" w:rsidRDefault="00C40962" w:rsidP="004D558D">
            <w:pPr>
              <w:widowControl w:val="0"/>
              <w:suppressAutoHyphens/>
              <w:spacing w:line="240" w:lineRule="auto"/>
              <w:ind w:left="714"/>
              <w:jc w:val="both"/>
              <w:rPr>
                <w:rFonts w:cs="Arial"/>
                <w:b/>
                <w:szCs w:val="20"/>
                <w:lang w:eastAsia="sl-SI"/>
              </w:rPr>
            </w:pPr>
            <w:r w:rsidRPr="009D0932">
              <w:rPr>
                <w:rFonts w:cs="Arial"/>
                <w:b/>
                <w:szCs w:val="20"/>
                <w:lang w:eastAsia="sl-SI"/>
              </w:rPr>
              <w:t>II.c Načrtovana nadomestitev zmanjšanih prihodkov in povečanih odhodkov proračuna:</w:t>
            </w:r>
          </w:p>
          <w:p w:rsidR="00C40962" w:rsidRPr="009D0932" w:rsidRDefault="00C40962" w:rsidP="004D558D">
            <w:pPr>
              <w:widowControl w:val="0"/>
              <w:spacing w:line="240" w:lineRule="auto"/>
              <w:ind w:left="284"/>
              <w:jc w:val="both"/>
              <w:rPr>
                <w:rFonts w:cs="Arial"/>
                <w:szCs w:val="20"/>
                <w:lang w:eastAsia="sl-SI"/>
              </w:rPr>
            </w:pPr>
            <w:r w:rsidRPr="009D0932">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40962" w:rsidRPr="009D0932" w:rsidRDefault="00C40962" w:rsidP="004D558D">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C40962" w:rsidRPr="009D0932" w:rsidRDefault="00C40962" w:rsidP="004D558D">
            <w:pPr>
              <w:spacing w:line="240" w:lineRule="auto"/>
              <w:rPr>
                <w:rFonts w:cs="Arial"/>
                <w:b/>
                <w:szCs w:val="20"/>
              </w:rPr>
            </w:pPr>
            <w:r w:rsidRPr="009D0932">
              <w:rPr>
                <w:rFonts w:cs="Arial"/>
                <w:b/>
                <w:szCs w:val="20"/>
              </w:rPr>
              <w:lastRenderedPageBreak/>
              <w:t>7.b Predstavitev ocene finančnih posledic pod 40.000 EUR:</w:t>
            </w:r>
          </w:p>
          <w:p w:rsidR="00C40962" w:rsidRPr="009D0932" w:rsidRDefault="00C40962" w:rsidP="004D558D">
            <w:pPr>
              <w:spacing w:line="240" w:lineRule="auto"/>
              <w:rPr>
                <w:rFonts w:cs="Arial"/>
                <w:szCs w:val="20"/>
              </w:rPr>
            </w:pPr>
            <w:r w:rsidRPr="009D0932">
              <w:rPr>
                <w:rFonts w:cs="Arial"/>
                <w:szCs w:val="20"/>
              </w:rPr>
              <w:t>(Samo če izberete NE pod točko 6.a.)</w:t>
            </w:r>
          </w:p>
          <w:p w:rsidR="00C40962" w:rsidRPr="009D0932" w:rsidRDefault="00C40962" w:rsidP="004D558D">
            <w:pPr>
              <w:spacing w:line="240" w:lineRule="auto"/>
              <w:rPr>
                <w:rFonts w:cs="Arial"/>
                <w:szCs w:val="20"/>
              </w:rPr>
            </w:pPr>
          </w:p>
          <w:p w:rsidR="00C40962" w:rsidRPr="009D0932" w:rsidRDefault="00C40962" w:rsidP="004D558D">
            <w:pPr>
              <w:spacing w:line="240" w:lineRule="auto"/>
              <w:jc w:val="both"/>
              <w:rPr>
                <w:rFonts w:cs="Arial"/>
                <w:szCs w:val="20"/>
              </w:rPr>
            </w:pPr>
            <w:r w:rsidRPr="009D0932">
              <w:rPr>
                <w:rFonts w:cs="Arial"/>
                <w:szCs w:val="20"/>
              </w:rPr>
              <w:t>Gradivo nima finančnih posledic.</w:t>
            </w:r>
          </w:p>
          <w:p w:rsidR="00C40962" w:rsidRPr="009D0932" w:rsidRDefault="00C40962" w:rsidP="004D558D">
            <w:pPr>
              <w:spacing w:line="240" w:lineRule="auto"/>
              <w:jc w:val="both"/>
              <w:rPr>
                <w:rFonts w:cs="Arial"/>
                <w:szCs w:val="20"/>
                <w:lang w:eastAsia="sl-SI"/>
              </w:rPr>
            </w:pP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C40962" w:rsidRPr="009D0932" w:rsidRDefault="00C40962" w:rsidP="004D558D">
            <w:pPr>
              <w:spacing w:line="240" w:lineRule="auto"/>
              <w:rPr>
                <w:rFonts w:cs="Arial"/>
                <w:b/>
                <w:szCs w:val="20"/>
              </w:rPr>
            </w:pPr>
            <w:r w:rsidRPr="009D0932">
              <w:rPr>
                <w:rFonts w:cs="Arial"/>
                <w:b/>
                <w:szCs w:val="20"/>
              </w:rPr>
              <w:t>8. Predstavitev sodelovanja z združenji občin:</w:t>
            </w: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Vsebina predloženega gradiva (predpisa) vpliva na:</w:t>
            </w:r>
          </w:p>
          <w:p w:rsidR="00C40962" w:rsidRPr="009D0932" w:rsidRDefault="00C40962" w:rsidP="004D558D">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pristojnosti občin,</w:t>
            </w:r>
          </w:p>
          <w:p w:rsidR="00C40962" w:rsidRPr="009D0932" w:rsidRDefault="00C40962" w:rsidP="004D558D">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delovanje občin,</w:t>
            </w:r>
          </w:p>
          <w:p w:rsidR="00C40962" w:rsidRPr="009D0932" w:rsidRDefault="00C40962" w:rsidP="004D558D">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financiranje občin.</w:t>
            </w:r>
          </w:p>
          <w:p w:rsidR="00C40962" w:rsidRPr="009D0932" w:rsidRDefault="00C40962" w:rsidP="004D558D">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rsidR="00C40962" w:rsidRPr="009D0932" w:rsidRDefault="00C40962" w:rsidP="004D558D">
            <w:pPr>
              <w:widowControl w:val="0"/>
              <w:overflowPunct w:val="0"/>
              <w:autoSpaceDE w:val="0"/>
              <w:autoSpaceDN w:val="0"/>
              <w:adjustRightInd w:val="0"/>
              <w:spacing w:line="240" w:lineRule="auto"/>
              <w:jc w:val="center"/>
              <w:textAlignment w:val="baseline"/>
              <w:rPr>
                <w:rFonts w:cs="Arial"/>
                <w:szCs w:val="20"/>
                <w:lang w:eastAsia="sl-SI"/>
              </w:rPr>
            </w:pPr>
            <w:r w:rsidRPr="009D0932">
              <w:rPr>
                <w:rFonts w:cs="Arial"/>
                <w:szCs w:val="20"/>
                <w:lang w:eastAsia="sl-SI"/>
              </w:rPr>
              <w:t>NE</w:t>
            </w: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Gradivo (predpis) je bilo poslano v mnenje: </w:t>
            </w:r>
          </w:p>
          <w:p w:rsidR="00C40962" w:rsidRPr="009D0932" w:rsidRDefault="00C40962" w:rsidP="004D558D">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Skupnosti občin Slovenije SOS: </w:t>
            </w:r>
            <w:r w:rsidRPr="009D0932">
              <w:rPr>
                <w:rFonts w:cs="Arial"/>
                <w:b/>
                <w:iCs/>
                <w:szCs w:val="20"/>
                <w:lang w:eastAsia="sl-SI"/>
              </w:rPr>
              <w:t>NE</w:t>
            </w:r>
          </w:p>
          <w:p w:rsidR="00C40962" w:rsidRPr="009D0932" w:rsidRDefault="00C40962" w:rsidP="004D558D">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Združenju občin Slovenije ZOS: </w:t>
            </w:r>
            <w:r w:rsidRPr="009D0932">
              <w:rPr>
                <w:rFonts w:cs="Arial"/>
                <w:b/>
                <w:iCs/>
                <w:szCs w:val="20"/>
                <w:lang w:eastAsia="sl-SI"/>
              </w:rPr>
              <w:t>NE</w:t>
            </w:r>
          </w:p>
          <w:p w:rsidR="00C40962" w:rsidRPr="009D0932" w:rsidRDefault="00C40962" w:rsidP="004D558D">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Združenju mestnih občin Slovenije ZMOS: </w:t>
            </w:r>
            <w:r w:rsidRPr="009D0932">
              <w:rPr>
                <w:rFonts w:cs="Arial"/>
                <w:b/>
                <w:iCs/>
                <w:szCs w:val="20"/>
                <w:lang w:eastAsia="sl-SI"/>
              </w:rPr>
              <w:t>NE</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Predlogi in pripombe združenj so bili upoštevani:</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v celoti,</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večinoma,</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delno,</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niso bili upoštevani.</w:t>
            </w:r>
          </w:p>
          <w:p w:rsidR="00C40962" w:rsidRPr="009D0932" w:rsidRDefault="00C40962" w:rsidP="004D558D">
            <w:pPr>
              <w:widowControl w:val="0"/>
              <w:overflowPunct w:val="0"/>
              <w:autoSpaceDE w:val="0"/>
              <w:autoSpaceDN w:val="0"/>
              <w:adjustRightInd w:val="0"/>
              <w:spacing w:line="240" w:lineRule="auto"/>
              <w:ind w:left="360"/>
              <w:jc w:val="both"/>
              <w:textAlignment w:val="baseline"/>
              <w:rPr>
                <w:rFonts w:cs="Arial"/>
                <w:iCs/>
                <w:szCs w:val="20"/>
                <w:lang w:eastAsia="sl-SI"/>
              </w:rPr>
            </w:pP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Bistveni predlogi in pripombe, ki niso bili upoštevani.</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C40962" w:rsidRPr="009D0932" w:rsidRDefault="00C40962" w:rsidP="004D558D">
            <w:pPr>
              <w:widowControl w:val="0"/>
              <w:overflowPunct w:val="0"/>
              <w:autoSpaceDE w:val="0"/>
              <w:autoSpaceDN w:val="0"/>
              <w:adjustRightInd w:val="0"/>
              <w:spacing w:line="240" w:lineRule="auto"/>
              <w:textAlignment w:val="baseline"/>
              <w:rPr>
                <w:rFonts w:cs="Arial"/>
                <w:b/>
                <w:szCs w:val="20"/>
                <w:lang w:eastAsia="sl-SI"/>
              </w:rPr>
            </w:pPr>
            <w:r w:rsidRPr="009D0932">
              <w:rPr>
                <w:rFonts w:cs="Arial"/>
                <w:b/>
                <w:szCs w:val="20"/>
                <w:lang w:eastAsia="sl-SI"/>
              </w:rPr>
              <w:t>9. Predstavitev sodelovanja javnosti:</w:t>
            </w: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C40962" w:rsidRPr="009D0932" w:rsidRDefault="00C40962" w:rsidP="004D558D">
            <w:pPr>
              <w:widowControl w:val="0"/>
              <w:overflowPunct w:val="0"/>
              <w:autoSpaceDE w:val="0"/>
              <w:autoSpaceDN w:val="0"/>
              <w:adjustRightInd w:val="0"/>
              <w:spacing w:line="240" w:lineRule="auto"/>
              <w:jc w:val="both"/>
              <w:textAlignment w:val="baseline"/>
              <w:rPr>
                <w:rFonts w:cs="Arial"/>
                <w:szCs w:val="20"/>
                <w:lang w:eastAsia="sl-SI"/>
              </w:rPr>
            </w:pPr>
            <w:r w:rsidRPr="009D0932">
              <w:rPr>
                <w:rFonts w:cs="Arial"/>
                <w:iCs/>
                <w:szCs w:val="20"/>
                <w:lang w:eastAsia="sl-SI"/>
              </w:rPr>
              <w:t>Gradivo je bilo predhodno objavljeno na spletni strani predlagatelja:</w:t>
            </w:r>
          </w:p>
        </w:tc>
        <w:tc>
          <w:tcPr>
            <w:tcW w:w="2431" w:type="dxa"/>
            <w:gridSpan w:val="2"/>
          </w:tcPr>
          <w:p w:rsidR="00C40962" w:rsidRPr="009D0932" w:rsidRDefault="00C40962" w:rsidP="004D558D">
            <w:pPr>
              <w:widowControl w:val="0"/>
              <w:overflowPunct w:val="0"/>
              <w:autoSpaceDE w:val="0"/>
              <w:autoSpaceDN w:val="0"/>
              <w:adjustRightInd w:val="0"/>
              <w:spacing w:line="240" w:lineRule="auto"/>
              <w:jc w:val="center"/>
              <w:textAlignment w:val="baseline"/>
              <w:rPr>
                <w:rFonts w:cs="Arial"/>
                <w:iCs/>
                <w:szCs w:val="20"/>
                <w:lang w:eastAsia="sl-SI"/>
              </w:rPr>
            </w:pPr>
            <w:r w:rsidRPr="009D0932">
              <w:rPr>
                <w:rFonts w:cs="Arial"/>
                <w:szCs w:val="20"/>
                <w:lang w:eastAsia="sl-SI"/>
              </w:rPr>
              <w:t>NE</w:t>
            </w: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Gradiva ni potrebno predhodno objaviti na spletni strani.</w:t>
            </w: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(Če je odgovor DA, navedite:</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Datum objave: ………</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V razpravo so bili vključeni: </w:t>
            </w:r>
          </w:p>
          <w:p w:rsidR="00C40962" w:rsidRPr="009D0932" w:rsidRDefault="00C40962" w:rsidP="004D558D">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nevladne organizacije, </w:t>
            </w:r>
          </w:p>
          <w:p w:rsidR="00C40962" w:rsidRPr="009D0932" w:rsidRDefault="00C40962" w:rsidP="004D558D">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predstavniki zainteresirane javnosti,</w:t>
            </w:r>
          </w:p>
          <w:p w:rsidR="00C40962" w:rsidRPr="009D0932" w:rsidRDefault="00C40962" w:rsidP="004D558D">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predstavniki strokovne javnosti.</w:t>
            </w:r>
          </w:p>
          <w:p w:rsidR="00C40962" w:rsidRPr="009D0932" w:rsidRDefault="00C40962" w:rsidP="004D558D">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lastRenderedPageBreak/>
              <w:t>.</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 xml:space="preserve">Mnenja, predlogi in pripombe z navedbo predlagateljev </w:t>
            </w:r>
            <w:r w:rsidRPr="009D0932">
              <w:rPr>
                <w:rFonts w:cs="Arial"/>
                <w:szCs w:val="20"/>
                <w:lang w:eastAsia="sl-SI"/>
              </w:rPr>
              <w:t>(imen in priimkov fizičnih oseb, ki niso poslovni subjekti, ne navajajte</w:t>
            </w:r>
            <w:r w:rsidRPr="009D0932">
              <w:rPr>
                <w:rFonts w:cs="Arial"/>
                <w:iCs/>
                <w:szCs w:val="20"/>
                <w:lang w:eastAsia="sl-SI"/>
              </w:rPr>
              <w:t>):</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Upoštevani so bili:</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v celoti,</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večinoma,</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delno,</w:t>
            </w:r>
          </w:p>
          <w:p w:rsidR="00C40962" w:rsidRPr="009D0932" w:rsidRDefault="00C40962" w:rsidP="004D558D">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niso bili upoštevani.</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Bistvena mnenja, predlogi in pripombe, ki niso bili upoštevani, ter razlogi za neupoštevanje:</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Poročilo je bilo dano ……………..</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r w:rsidRPr="009D0932">
              <w:rPr>
                <w:rFonts w:cs="Arial"/>
                <w:iCs/>
                <w:szCs w:val="20"/>
                <w:lang w:eastAsia="sl-SI"/>
              </w:rPr>
              <w:t>Javnost je bila vključena v pripravo gradiva v skladu z Zakonom o …, kar je navedeno v predlogu predpisa.)</w:t>
            </w:r>
          </w:p>
          <w:p w:rsidR="00C40962" w:rsidRPr="009D0932" w:rsidRDefault="00C40962" w:rsidP="004D558D">
            <w:pPr>
              <w:widowControl w:val="0"/>
              <w:overflowPunct w:val="0"/>
              <w:autoSpaceDE w:val="0"/>
              <w:autoSpaceDN w:val="0"/>
              <w:adjustRightInd w:val="0"/>
              <w:spacing w:line="240" w:lineRule="auto"/>
              <w:jc w:val="both"/>
              <w:textAlignment w:val="baseline"/>
              <w:rPr>
                <w:rFonts w:cs="Arial"/>
                <w:iCs/>
                <w:szCs w:val="20"/>
                <w:lang w:eastAsia="sl-SI"/>
              </w:rPr>
            </w:pP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C40962" w:rsidRPr="009D0932" w:rsidRDefault="00C40962" w:rsidP="004D558D">
            <w:pPr>
              <w:widowControl w:val="0"/>
              <w:overflowPunct w:val="0"/>
              <w:autoSpaceDE w:val="0"/>
              <w:autoSpaceDN w:val="0"/>
              <w:adjustRightInd w:val="0"/>
              <w:spacing w:line="240" w:lineRule="auto"/>
              <w:textAlignment w:val="baseline"/>
              <w:rPr>
                <w:rFonts w:cs="Arial"/>
                <w:szCs w:val="20"/>
                <w:lang w:eastAsia="sl-SI"/>
              </w:rPr>
            </w:pPr>
            <w:r w:rsidRPr="009D0932">
              <w:rPr>
                <w:rFonts w:cs="Arial"/>
                <w:b/>
                <w:szCs w:val="20"/>
                <w:lang w:eastAsia="sl-SI"/>
              </w:rPr>
              <w:lastRenderedPageBreak/>
              <w:t>10. Pri pripravi gradiva so bile upoštevane zahteve iz Resolucije o normativni dejavnosti:</w:t>
            </w:r>
          </w:p>
        </w:tc>
        <w:tc>
          <w:tcPr>
            <w:tcW w:w="2431" w:type="dxa"/>
            <w:gridSpan w:val="2"/>
            <w:vAlign w:val="center"/>
          </w:tcPr>
          <w:p w:rsidR="00C40962" w:rsidRPr="009D0932" w:rsidRDefault="00C40962" w:rsidP="004D558D">
            <w:pPr>
              <w:widowControl w:val="0"/>
              <w:overflowPunct w:val="0"/>
              <w:autoSpaceDE w:val="0"/>
              <w:autoSpaceDN w:val="0"/>
              <w:adjustRightInd w:val="0"/>
              <w:spacing w:line="240" w:lineRule="auto"/>
              <w:jc w:val="center"/>
              <w:textAlignment w:val="baseline"/>
              <w:rPr>
                <w:rFonts w:cs="Arial"/>
                <w:iCs/>
                <w:szCs w:val="20"/>
                <w:lang w:eastAsia="sl-SI"/>
              </w:rPr>
            </w:pPr>
            <w:r w:rsidRPr="009D0932">
              <w:rPr>
                <w:rFonts w:cs="Arial"/>
                <w:szCs w:val="20"/>
                <w:lang w:eastAsia="sl-SI"/>
              </w:rPr>
              <w:t>DA</w:t>
            </w:r>
          </w:p>
        </w:tc>
      </w:tr>
      <w:tr w:rsidR="004D558D"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C40962" w:rsidRPr="009D0932" w:rsidRDefault="00C40962" w:rsidP="004D558D">
            <w:pPr>
              <w:widowControl w:val="0"/>
              <w:overflowPunct w:val="0"/>
              <w:autoSpaceDE w:val="0"/>
              <w:autoSpaceDN w:val="0"/>
              <w:adjustRightInd w:val="0"/>
              <w:spacing w:line="240" w:lineRule="auto"/>
              <w:textAlignment w:val="baseline"/>
              <w:rPr>
                <w:rFonts w:cs="Arial"/>
                <w:b/>
                <w:szCs w:val="20"/>
                <w:lang w:eastAsia="sl-SI"/>
              </w:rPr>
            </w:pPr>
            <w:r w:rsidRPr="009D0932">
              <w:rPr>
                <w:rFonts w:cs="Arial"/>
                <w:b/>
                <w:szCs w:val="20"/>
                <w:lang w:eastAsia="sl-SI"/>
              </w:rPr>
              <w:t>11. Gradivo je uvrščeno v delovni program vlade:</w:t>
            </w:r>
          </w:p>
        </w:tc>
        <w:tc>
          <w:tcPr>
            <w:tcW w:w="2431" w:type="dxa"/>
            <w:gridSpan w:val="2"/>
            <w:vAlign w:val="center"/>
          </w:tcPr>
          <w:p w:rsidR="00C40962" w:rsidRPr="009D0932" w:rsidRDefault="00C40962" w:rsidP="004D558D">
            <w:pPr>
              <w:widowControl w:val="0"/>
              <w:overflowPunct w:val="0"/>
              <w:autoSpaceDE w:val="0"/>
              <w:autoSpaceDN w:val="0"/>
              <w:adjustRightInd w:val="0"/>
              <w:spacing w:line="240" w:lineRule="auto"/>
              <w:jc w:val="center"/>
              <w:textAlignment w:val="baseline"/>
              <w:rPr>
                <w:rFonts w:cs="Arial"/>
                <w:szCs w:val="20"/>
                <w:lang w:eastAsia="sl-SI"/>
              </w:rPr>
            </w:pPr>
            <w:r w:rsidRPr="009D0932">
              <w:rPr>
                <w:rFonts w:cs="Arial"/>
                <w:szCs w:val="20"/>
                <w:lang w:eastAsia="sl-SI"/>
              </w:rPr>
              <w:t>NE</w:t>
            </w:r>
          </w:p>
        </w:tc>
      </w:tr>
      <w:tr w:rsidR="00C40962" w:rsidRPr="009D0932" w:rsidTr="00332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C40962" w:rsidRPr="009D0932" w:rsidRDefault="00C40962" w:rsidP="004D558D">
            <w:pPr>
              <w:widowControl w:val="0"/>
              <w:overflowPunct w:val="0"/>
              <w:autoSpaceDE w:val="0"/>
              <w:autoSpaceDN w:val="0"/>
              <w:adjustRightInd w:val="0"/>
              <w:spacing w:line="240" w:lineRule="auto"/>
              <w:jc w:val="center"/>
              <w:textAlignment w:val="baseline"/>
              <w:rPr>
                <w:rFonts w:cs="Arial"/>
                <w:szCs w:val="20"/>
                <w:lang w:eastAsia="sl-SI"/>
              </w:rPr>
            </w:pPr>
          </w:p>
          <w:p w:rsidR="00C40962" w:rsidRPr="009D0932" w:rsidRDefault="00C40962" w:rsidP="004D558D">
            <w:pPr>
              <w:widowControl w:val="0"/>
              <w:overflowPunct w:val="0"/>
              <w:autoSpaceDE w:val="0"/>
              <w:autoSpaceDN w:val="0"/>
              <w:adjustRightInd w:val="0"/>
              <w:spacing w:line="240" w:lineRule="auto"/>
              <w:textAlignment w:val="baseline"/>
              <w:rPr>
                <w:rFonts w:cs="Arial"/>
                <w:szCs w:val="20"/>
                <w:lang w:eastAsia="sl-SI"/>
              </w:rPr>
            </w:pPr>
          </w:p>
          <w:p w:rsidR="00C40962" w:rsidRPr="009D0932" w:rsidRDefault="00C40962" w:rsidP="004D558D">
            <w:pPr>
              <w:widowControl w:val="0"/>
              <w:overflowPunct w:val="0"/>
              <w:autoSpaceDE w:val="0"/>
              <w:autoSpaceDN w:val="0"/>
              <w:adjustRightInd w:val="0"/>
              <w:spacing w:line="240" w:lineRule="auto"/>
              <w:textAlignment w:val="baseline"/>
              <w:rPr>
                <w:rFonts w:cs="Arial"/>
                <w:szCs w:val="20"/>
                <w:lang w:eastAsia="sl-SI"/>
              </w:rPr>
            </w:pPr>
          </w:p>
          <w:p w:rsidR="00C40962" w:rsidRPr="009D0932" w:rsidRDefault="00C40962" w:rsidP="004D558D">
            <w:pPr>
              <w:widowControl w:val="0"/>
              <w:overflowPunct w:val="0"/>
              <w:autoSpaceDE w:val="0"/>
              <w:autoSpaceDN w:val="0"/>
              <w:adjustRightInd w:val="0"/>
              <w:spacing w:line="240" w:lineRule="auto"/>
              <w:textAlignment w:val="baseline"/>
              <w:rPr>
                <w:rFonts w:cs="Arial"/>
                <w:b/>
                <w:szCs w:val="20"/>
                <w:lang w:eastAsia="sl-SI"/>
              </w:rPr>
            </w:pPr>
            <w:r w:rsidRPr="009D0932">
              <w:rPr>
                <w:rFonts w:cs="Arial"/>
                <w:b/>
                <w:szCs w:val="20"/>
                <w:lang w:eastAsia="sl-SI"/>
              </w:rPr>
              <w:t xml:space="preserve">                                                                             Mag. Lilijana Kozlovič</w:t>
            </w:r>
          </w:p>
          <w:p w:rsidR="00C40962" w:rsidRPr="009D0932" w:rsidRDefault="00C40962" w:rsidP="004D558D">
            <w:pPr>
              <w:widowControl w:val="0"/>
              <w:overflowPunct w:val="0"/>
              <w:autoSpaceDE w:val="0"/>
              <w:autoSpaceDN w:val="0"/>
              <w:adjustRightInd w:val="0"/>
              <w:spacing w:line="240" w:lineRule="auto"/>
              <w:textAlignment w:val="baseline"/>
              <w:rPr>
                <w:rFonts w:cs="Arial"/>
                <w:b/>
                <w:szCs w:val="20"/>
                <w:lang w:eastAsia="sl-SI"/>
              </w:rPr>
            </w:pPr>
            <w:r w:rsidRPr="009D0932">
              <w:rPr>
                <w:rFonts w:cs="Arial"/>
                <w:b/>
                <w:szCs w:val="20"/>
                <w:lang w:eastAsia="sl-SI"/>
              </w:rPr>
              <w:t xml:space="preserve">                                                                             MINISTRICA</w:t>
            </w:r>
          </w:p>
          <w:p w:rsidR="00C40962" w:rsidRPr="009D0932" w:rsidRDefault="00C40962" w:rsidP="004D558D">
            <w:pPr>
              <w:widowControl w:val="0"/>
              <w:overflowPunct w:val="0"/>
              <w:autoSpaceDE w:val="0"/>
              <w:autoSpaceDN w:val="0"/>
              <w:adjustRightInd w:val="0"/>
              <w:spacing w:line="240" w:lineRule="auto"/>
              <w:textAlignment w:val="baseline"/>
              <w:rPr>
                <w:rFonts w:cs="Arial"/>
                <w:b/>
                <w:szCs w:val="20"/>
                <w:lang w:eastAsia="sl-SI"/>
              </w:rPr>
            </w:pPr>
            <w:r w:rsidRPr="009D0932">
              <w:rPr>
                <w:rFonts w:cs="Arial"/>
                <w:b/>
                <w:szCs w:val="20"/>
                <w:lang w:eastAsia="sl-SI"/>
              </w:rPr>
              <w:t xml:space="preserve">                                                                                   </w:t>
            </w:r>
          </w:p>
          <w:p w:rsidR="00C40962" w:rsidRPr="009D0932" w:rsidRDefault="00C40962" w:rsidP="004D558D">
            <w:pPr>
              <w:widowControl w:val="0"/>
              <w:overflowPunct w:val="0"/>
              <w:autoSpaceDE w:val="0"/>
              <w:autoSpaceDN w:val="0"/>
              <w:adjustRightInd w:val="0"/>
              <w:spacing w:line="240" w:lineRule="auto"/>
              <w:jc w:val="center"/>
              <w:textAlignment w:val="baseline"/>
              <w:rPr>
                <w:rFonts w:cs="Arial"/>
                <w:szCs w:val="20"/>
                <w:lang w:eastAsia="sl-SI"/>
              </w:rPr>
            </w:pPr>
          </w:p>
        </w:tc>
      </w:tr>
    </w:tbl>
    <w:p w:rsidR="00C40962" w:rsidRPr="009D0932" w:rsidRDefault="00C40962" w:rsidP="004D558D">
      <w:pPr>
        <w:spacing w:line="240" w:lineRule="auto"/>
        <w:rPr>
          <w:rFonts w:cs="Arial"/>
          <w:b/>
          <w:szCs w:val="20"/>
        </w:rPr>
      </w:pPr>
    </w:p>
    <w:p w:rsidR="00C40962" w:rsidRPr="009D0932" w:rsidRDefault="00C40962" w:rsidP="004D558D">
      <w:pPr>
        <w:tabs>
          <w:tab w:val="left" w:pos="708"/>
        </w:tabs>
        <w:spacing w:line="240" w:lineRule="auto"/>
        <w:rPr>
          <w:rFonts w:eastAsia="Calibri" w:cs="Arial"/>
          <w:b/>
          <w:szCs w:val="20"/>
        </w:rPr>
      </w:pPr>
    </w:p>
    <w:p w:rsidR="00C40962" w:rsidRPr="009D0932" w:rsidRDefault="00C40962" w:rsidP="004D558D">
      <w:pPr>
        <w:spacing w:line="240" w:lineRule="auto"/>
        <w:rPr>
          <w:rFonts w:eastAsia="Calibri" w:cs="Arial"/>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spacing w:line="240" w:lineRule="auto"/>
        <w:jc w:val="both"/>
        <w:rPr>
          <w:rFonts w:cs="Arial"/>
          <w:bCs/>
          <w:szCs w:val="20"/>
        </w:rPr>
      </w:pPr>
      <w:r w:rsidRPr="009D0932">
        <w:rPr>
          <w:rFonts w:cs="Arial"/>
          <w:bCs/>
          <w:szCs w:val="20"/>
        </w:rPr>
        <w:t xml:space="preserve">Prilogi: </w:t>
      </w:r>
    </w:p>
    <w:p w:rsidR="00C40962" w:rsidRPr="009D0932" w:rsidRDefault="00C40962" w:rsidP="004D558D">
      <w:pPr>
        <w:pStyle w:val="Odstavekseznama"/>
        <w:numPr>
          <w:ilvl w:val="0"/>
          <w:numId w:val="7"/>
        </w:numPr>
        <w:contextualSpacing/>
        <w:jc w:val="both"/>
        <w:rPr>
          <w:rFonts w:ascii="Arial" w:hAnsi="Arial" w:cs="Arial"/>
          <w:bCs/>
          <w:i/>
          <w:sz w:val="20"/>
          <w:szCs w:val="20"/>
        </w:rPr>
      </w:pPr>
      <w:r w:rsidRPr="009D0932">
        <w:rPr>
          <w:rFonts w:ascii="Arial" w:hAnsi="Arial" w:cs="Arial"/>
          <w:bCs/>
          <w:sz w:val="20"/>
          <w:szCs w:val="20"/>
        </w:rPr>
        <w:t xml:space="preserve">predlog sklepa </w:t>
      </w:r>
    </w:p>
    <w:p w:rsidR="00C40962" w:rsidRPr="009D0932" w:rsidRDefault="00C40962" w:rsidP="004D558D">
      <w:pPr>
        <w:pStyle w:val="Odstavekseznama"/>
        <w:numPr>
          <w:ilvl w:val="0"/>
          <w:numId w:val="7"/>
        </w:numPr>
        <w:contextualSpacing/>
        <w:jc w:val="both"/>
        <w:rPr>
          <w:rFonts w:ascii="Arial" w:hAnsi="Arial" w:cs="Arial"/>
          <w:bCs/>
          <w:i/>
          <w:sz w:val="20"/>
          <w:szCs w:val="20"/>
        </w:rPr>
      </w:pPr>
      <w:r w:rsidRPr="009D0932">
        <w:rPr>
          <w:rFonts w:ascii="Arial" w:hAnsi="Arial" w:cs="Arial"/>
          <w:sz w:val="20"/>
          <w:szCs w:val="20"/>
        </w:rPr>
        <w:t>poročilo.</w:t>
      </w: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autoSpaceDE w:val="0"/>
        <w:autoSpaceDN w:val="0"/>
        <w:adjustRightInd w:val="0"/>
        <w:spacing w:line="240" w:lineRule="auto"/>
        <w:jc w:val="both"/>
        <w:rPr>
          <w:rFonts w:cs="Arial"/>
          <w:b/>
          <w:szCs w:val="20"/>
        </w:rPr>
      </w:pPr>
    </w:p>
    <w:p w:rsidR="00C40962" w:rsidRPr="009D0932" w:rsidRDefault="00C40962" w:rsidP="004D558D">
      <w:pPr>
        <w:spacing w:line="240" w:lineRule="auto"/>
        <w:rPr>
          <w:rFonts w:cs="Arial"/>
          <w:b/>
          <w:szCs w:val="20"/>
        </w:rPr>
      </w:pPr>
      <w:r w:rsidRPr="009D0932">
        <w:rPr>
          <w:rFonts w:cs="Arial"/>
          <w:b/>
          <w:szCs w:val="20"/>
        </w:rPr>
        <w:br w:type="page"/>
      </w: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overflowPunct w:val="0"/>
        <w:autoSpaceDE w:val="0"/>
        <w:autoSpaceDN w:val="0"/>
        <w:adjustRightInd w:val="0"/>
        <w:spacing w:line="240" w:lineRule="auto"/>
        <w:jc w:val="both"/>
        <w:textAlignment w:val="baseline"/>
        <w:rPr>
          <w:rFonts w:cs="Arial"/>
          <w:b/>
          <w:szCs w:val="20"/>
        </w:rPr>
      </w:pPr>
      <w:r w:rsidRPr="009D0932">
        <w:rPr>
          <w:rFonts w:cs="Arial"/>
          <w:b/>
          <w:szCs w:val="20"/>
        </w:rPr>
        <w:t>PREDLOG SKLEPA</w:t>
      </w: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r w:rsidRPr="009D0932">
        <w:rPr>
          <w:rFonts w:cs="Arial"/>
          <w:szCs w:val="20"/>
        </w:rPr>
        <w:t>Na podlagi 21. člena Zakona o Vladi Republike Slovenije (Uradni list RS, št. 24/05 – uradno prečiščeno besedilo, 109/08, 38/10 – ZUKN, 8/12, 21/13, 47/13 – ZDU-1G, 65/14 in 55/17) je Vlada Republike Sloveniji na ….. seji dne ….. sprejela naslednji sklep:</w:t>
      </w:r>
    </w:p>
    <w:p w:rsidR="00C40962" w:rsidRPr="009D0932" w:rsidRDefault="00C40962" w:rsidP="004D558D">
      <w:pPr>
        <w:overflowPunct w:val="0"/>
        <w:autoSpaceDE w:val="0"/>
        <w:autoSpaceDN w:val="0"/>
        <w:adjustRightInd w:val="0"/>
        <w:spacing w:line="240" w:lineRule="auto"/>
        <w:jc w:val="both"/>
        <w:textAlignment w:val="baseline"/>
        <w:rPr>
          <w:rFonts w:cs="Arial"/>
          <w:szCs w:val="20"/>
          <w:lang w:eastAsia="sl-SI"/>
        </w:rPr>
      </w:pPr>
    </w:p>
    <w:p w:rsidR="00C40962" w:rsidRPr="009D0932" w:rsidRDefault="00C40962" w:rsidP="004D558D">
      <w:pPr>
        <w:spacing w:line="240" w:lineRule="auto"/>
        <w:rPr>
          <w:rFonts w:cs="Arial"/>
          <w:szCs w:val="20"/>
        </w:rPr>
      </w:pPr>
    </w:p>
    <w:p w:rsidR="00C40962" w:rsidRPr="009D0932" w:rsidRDefault="00C40962" w:rsidP="004D558D">
      <w:pPr>
        <w:spacing w:line="240" w:lineRule="auto"/>
        <w:jc w:val="both"/>
        <w:rPr>
          <w:rFonts w:cs="Arial"/>
          <w:iCs/>
          <w:szCs w:val="20"/>
        </w:rPr>
      </w:pPr>
      <w:r w:rsidRPr="009D0932">
        <w:rPr>
          <w:rFonts w:cs="Arial"/>
          <w:szCs w:val="20"/>
        </w:rPr>
        <w:t xml:space="preserve">Vlada Republike Slovenije je sprejela Poročilo o delu </w:t>
      </w:r>
      <w:r w:rsidRPr="009D0932">
        <w:rPr>
          <w:rFonts w:cs="Arial"/>
          <w:iCs/>
          <w:szCs w:val="20"/>
        </w:rPr>
        <w:t>Medresorske delovne skupine za koordinacijo izvrševanja sodb Evropskega sodišča za človekove pravice v letu 20</w:t>
      </w:r>
      <w:r w:rsidR="00122993" w:rsidRPr="009D0932">
        <w:rPr>
          <w:rFonts w:cs="Arial"/>
          <w:iCs/>
          <w:szCs w:val="20"/>
        </w:rPr>
        <w:t>20</w:t>
      </w:r>
      <w:r w:rsidRPr="009D0932">
        <w:rPr>
          <w:rFonts w:cs="Arial"/>
          <w:iCs/>
          <w:szCs w:val="20"/>
        </w:rPr>
        <w:t>.</w:t>
      </w:r>
    </w:p>
    <w:p w:rsidR="00C40962" w:rsidRPr="009D0932" w:rsidRDefault="00C40962" w:rsidP="004D558D">
      <w:pPr>
        <w:spacing w:line="240" w:lineRule="auto"/>
        <w:rPr>
          <w:rFonts w:cs="Arial"/>
          <w:szCs w:val="20"/>
        </w:rPr>
      </w:pPr>
    </w:p>
    <w:p w:rsidR="00C40962" w:rsidRPr="009D0932" w:rsidRDefault="00C40962" w:rsidP="004D558D">
      <w:pPr>
        <w:spacing w:line="240" w:lineRule="auto"/>
        <w:rPr>
          <w:rFonts w:cs="Arial"/>
          <w:szCs w:val="20"/>
        </w:rPr>
      </w:pPr>
    </w:p>
    <w:p w:rsidR="00C40962" w:rsidRPr="009D0932" w:rsidRDefault="00C40962" w:rsidP="004D558D">
      <w:pPr>
        <w:spacing w:line="240" w:lineRule="auto"/>
        <w:jc w:val="center"/>
        <w:rPr>
          <w:rFonts w:cs="Arial"/>
          <w:szCs w:val="20"/>
        </w:rPr>
      </w:pPr>
      <w:r w:rsidRPr="009D0932">
        <w:rPr>
          <w:rFonts w:cs="Arial"/>
          <w:szCs w:val="20"/>
        </w:rPr>
        <w:t xml:space="preserve">                Dr. Božo Predalič</w:t>
      </w:r>
    </w:p>
    <w:p w:rsidR="00C40962" w:rsidRPr="009D0932" w:rsidRDefault="00C40962" w:rsidP="004D558D">
      <w:pPr>
        <w:spacing w:line="240" w:lineRule="auto"/>
        <w:jc w:val="both"/>
        <w:rPr>
          <w:rFonts w:cs="Arial"/>
          <w:szCs w:val="20"/>
        </w:rPr>
      </w:pPr>
      <w:r w:rsidRPr="009D0932">
        <w:rPr>
          <w:rFonts w:cs="Arial"/>
          <w:szCs w:val="20"/>
        </w:rPr>
        <w:t xml:space="preserve">                                                                           GENERALNI SEKRETAR</w:t>
      </w:r>
    </w:p>
    <w:p w:rsidR="00C40962" w:rsidRPr="009D0932" w:rsidRDefault="00C40962" w:rsidP="004D558D">
      <w:pPr>
        <w:spacing w:line="240" w:lineRule="auto"/>
        <w:rPr>
          <w:rFonts w:cs="Arial"/>
          <w:bCs/>
          <w:szCs w:val="20"/>
        </w:rPr>
      </w:pPr>
    </w:p>
    <w:p w:rsidR="004D558D" w:rsidRPr="009D0932" w:rsidRDefault="004D558D" w:rsidP="004D558D">
      <w:pPr>
        <w:spacing w:line="240" w:lineRule="auto"/>
        <w:jc w:val="both"/>
        <w:rPr>
          <w:rFonts w:cs="Arial"/>
          <w:bCs/>
          <w:szCs w:val="20"/>
        </w:rPr>
      </w:pPr>
    </w:p>
    <w:p w:rsidR="00C40962" w:rsidRPr="009D0932" w:rsidRDefault="00C40962" w:rsidP="004D558D">
      <w:pPr>
        <w:spacing w:line="240" w:lineRule="auto"/>
        <w:jc w:val="both"/>
        <w:rPr>
          <w:rFonts w:cs="Arial"/>
          <w:bCs/>
          <w:szCs w:val="20"/>
        </w:rPr>
      </w:pPr>
      <w:r w:rsidRPr="009D0932">
        <w:rPr>
          <w:rFonts w:cs="Arial"/>
          <w:bCs/>
          <w:szCs w:val="20"/>
        </w:rPr>
        <w:t xml:space="preserve">Prejmejo: </w:t>
      </w:r>
    </w:p>
    <w:p w:rsidR="00C40962" w:rsidRPr="009D0932" w:rsidRDefault="00C40962" w:rsidP="004D558D">
      <w:pPr>
        <w:spacing w:line="240" w:lineRule="auto"/>
        <w:jc w:val="both"/>
        <w:rPr>
          <w:rFonts w:cs="Arial"/>
          <w:bCs/>
          <w:szCs w:val="20"/>
        </w:rPr>
      </w:pPr>
      <w:r w:rsidRPr="009D0932">
        <w:rPr>
          <w:rFonts w:cs="Arial"/>
          <w:bCs/>
          <w:szCs w:val="20"/>
        </w:rPr>
        <w:t xml:space="preserve">- Ministrstvo za pravosodje </w:t>
      </w:r>
    </w:p>
    <w:p w:rsidR="00C40962" w:rsidRPr="009D0932" w:rsidRDefault="00C40962" w:rsidP="004D558D">
      <w:pPr>
        <w:spacing w:line="240" w:lineRule="auto"/>
        <w:jc w:val="both"/>
        <w:rPr>
          <w:rFonts w:cs="Arial"/>
          <w:bCs/>
          <w:szCs w:val="20"/>
        </w:rPr>
      </w:pPr>
      <w:r w:rsidRPr="009D0932">
        <w:rPr>
          <w:rFonts w:cs="Arial"/>
          <w:bCs/>
          <w:szCs w:val="20"/>
        </w:rPr>
        <w:t>- Ministrstvo za zunanje zadeve</w:t>
      </w:r>
    </w:p>
    <w:p w:rsidR="00C40962" w:rsidRPr="009D0932" w:rsidRDefault="00C40962" w:rsidP="004D558D">
      <w:pPr>
        <w:spacing w:line="240" w:lineRule="auto"/>
        <w:jc w:val="both"/>
        <w:rPr>
          <w:rFonts w:cs="Arial"/>
          <w:bCs/>
          <w:szCs w:val="20"/>
        </w:rPr>
      </w:pPr>
      <w:r w:rsidRPr="009D0932">
        <w:rPr>
          <w:rFonts w:cs="Arial"/>
          <w:bCs/>
          <w:szCs w:val="20"/>
        </w:rPr>
        <w:t>- Ministrstvo za notranje zadeve</w:t>
      </w:r>
    </w:p>
    <w:p w:rsidR="00C40962" w:rsidRPr="009D0932" w:rsidRDefault="00C40962" w:rsidP="004D558D">
      <w:pPr>
        <w:spacing w:line="240" w:lineRule="auto"/>
        <w:jc w:val="both"/>
        <w:rPr>
          <w:rFonts w:cs="Arial"/>
          <w:bCs/>
          <w:szCs w:val="20"/>
        </w:rPr>
      </w:pPr>
      <w:r w:rsidRPr="009D0932">
        <w:rPr>
          <w:rFonts w:cs="Arial"/>
          <w:bCs/>
          <w:szCs w:val="20"/>
        </w:rPr>
        <w:t>- Ministrstvo za finance</w:t>
      </w:r>
    </w:p>
    <w:p w:rsidR="00C40962" w:rsidRPr="009D0932" w:rsidRDefault="00C40962" w:rsidP="004D558D">
      <w:pPr>
        <w:spacing w:line="240" w:lineRule="auto"/>
        <w:jc w:val="both"/>
        <w:rPr>
          <w:rFonts w:cs="Arial"/>
          <w:bCs/>
          <w:szCs w:val="20"/>
        </w:rPr>
      </w:pPr>
      <w:r w:rsidRPr="009D0932">
        <w:rPr>
          <w:rFonts w:cs="Arial"/>
          <w:bCs/>
          <w:szCs w:val="20"/>
        </w:rPr>
        <w:t>- Ministrstvo za delo, družino, socialne zadeve in enake možnosti</w:t>
      </w:r>
    </w:p>
    <w:p w:rsidR="00C40962" w:rsidRPr="009D0932" w:rsidRDefault="00C40962" w:rsidP="004D558D">
      <w:pPr>
        <w:spacing w:line="240" w:lineRule="auto"/>
        <w:jc w:val="both"/>
        <w:rPr>
          <w:rFonts w:cs="Arial"/>
          <w:bCs/>
          <w:szCs w:val="20"/>
        </w:rPr>
      </w:pPr>
      <w:r w:rsidRPr="009D0932">
        <w:rPr>
          <w:rFonts w:cs="Arial"/>
          <w:bCs/>
          <w:szCs w:val="20"/>
        </w:rPr>
        <w:t>- Državno odvetništvo</w:t>
      </w:r>
    </w:p>
    <w:p w:rsidR="00C40962" w:rsidRPr="009D0932" w:rsidRDefault="00C40962" w:rsidP="004D558D">
      <w:pPr>
        <w:spacing w:line="240" w:lineRule="auto"/>
        <w:jc w:val="both"/>
        <w:rPr>
          <w:rFonts w:cs="Arial"/>
          <w:bCs/>
          <w:szCs w:val="20"/>
        </w:rPr>
      </w:pPr>
      <w:r w:rsidRPr="009D0932">
        <w:rPr>
          <w:rFonts w:cs="Arial"/>
          <w:bCs/>
          <w:szCs w:val="20"/>
        </w:rPr>
        <w:t>- Varuh človekovih pravic</w:t>
      </w:r>
    </w:p>
    <w:p w:rsidR="00C40962" w:rsidRPr="009D0932" w:rsidRDefault="00C40962" w:rsidP="004D558D">
      <w:pPr>
        <w:spacing w:line="240" w:lineRule="auto"/>
        <w:jc w:val="both"/>
        <w:rPr>
          <w:rFonts w:cs="Arial"/>
          <w:bCs/>
          <w:szCs w:val="20"/>
        </w:rPr>
      </w:pPr>
      <w:r w:rsidRPr="009D0932">
        <w:rPr>
          <w:rFonts w:cs="Arial"/>
          <w:bCs/>
          <w:szCs w:val="20"/>
        </w:rPr>
        <w:t>- Vrhovno sodišče Republike Slovenije</w:t>
      </w: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overflowPunct w:val="0"/>
        <w:autoSpaceDE w:val="0"/>
        <w:autoSpaceDN w:val="0"/>
        <w:adjustRightInd w:val="0"/>
        <w:spacing w:line="240" w:lineRule="auto"/>
        <w:jc w:val="both"/>
        <w:textAlignment w:val="baseline"/>
        <w:rPr>
          <w:rFonts w:cs="Arial"/>
          <w:szCs w:val="20"/>
        </w:rPr>
      </w:pPr>
    </w:p>
    <w:p w:rsidR="00C40962" w:rsidRPr="009D0932" w:rsidRDefault="00C40962" w:rsidP="004D558D">
      <w:pPr>
        <w:pStyle w:val="Naslovpredpisa"/>
        <w:spacing w:after="0" w:line="240" w:lineRule="auto"/>
        <w:jc w:val="both"/>
        <w:rPr>
          <w:iCs/>
          <w:sz w:val="20"/>
          <w:szCs w:val="20"/>
        </w:rPr>
      </w:pPr>
      <w:bookmarkStart w:id="1" w:name="_Hlk529180481"/>
      <w:r w:rsidRPr="009D0932">
        <w:rPr>
          <w:sz w:val="20"/>
          <w:szCs w:val="20"/>
          <w:lang w:eastAsia="sl-SI"/>
        </w:rPr>
        <w:br w:type="page"/>
      </w:r>
      <w:bookmarkStart w:id="2" w:name="_Hlk47535264"/>
      <w:r w:rsidRPr="009D0932">
        <w:rPr>
          <w:sz w:val="20"/>
          <w:szCs w:val="20"/>
        </w:rPr>
        <w:lastRenderedPageBreak/>
        <w:t xml:space="preserve">Poročilo o delu </w:t>
      </w:r>
      <w:r w:rsidRPr="009D0932">
        <w:rPr>
          <w:iCs/>
          <w:sz w:val="20"/>
          <w:szCs w:val="20"/>
        </w:rPr>
        <w:t>Medresorske delovne skupine za koordinacijo izvrševanja sodb Evropskega sodišča za človekove pravice v letu 20</w:t>
      </w:r>
      <w:bookmarkEnd w:id="2"/>
      <w:r w:rsidR="00122993" w:rsidRPr="009D0932">
        <w:rPr>
          <w:iCs/>
          <w:sz w:val="20"/>
          <w:szCs w:val="20"/>
        </w:rPr>
        <w:t>20</w:t>
      </w:r>
    </w:p>
    <w:p w:rsidR="00C40962" w:rsidRPr="009D0932" w:rsidRDefault="00C40962" w:rsidP="004D558D">
      <w:pPr>
        <w:pStyle w:val="Naslovpredpisa"/>
        <w:spacing w:after="0" w:line="240" w:lineRule="auto"/>
        <w:jc w:val="both"/>
        <w:rPr>
          <w:iCs/>
          <w:sz w:val="20"/>
          <w:szCs w:val="20"/>
        </w:rPr>
      </w:pPr>
    </w:p>
    <w:p w:rsidR="00C40962" w:rsidRPr="009D0932" w:rsidRDefault="00C40962" w:rsidP="004D558D">
      <w:pPr>
        <w:spacing w:line="240" w:lineRule="auto"/>
        <w:jc w:val="both"/>
        <w:rPr>
          <w:rFonts w:cs="Arial"/>
          <w:szCs w:val="20"/>
        </w:rPr>
      </w:pPr>
      <w:r w:rsidRPr="009D0932">
        <w:rPr>
          <w:rFonts w:cs="Arial"/>
          <w:iCs/>
          <w:szCs w:val="20"/>
        </w:rPr>
        <w:t>Medresorska delovna skupina za koordinacijo izvrševanja sodb Evropskega sodišča za človekove pravice (v nadaljevanju: MDS ESČP) je bila</w:t>
      </w:r>
      <w:r w:rsidRPr="009D0932">
        <w:rPr>
          <w:rFonts w:cs="Arial"/>
          <w:szCs w:val="20"/>
        </w:rPr>
        <w:t xml:space="preserve"> ustanovljena s sklepom Vlade Republike Slovenije št. 00405-8/2015/7 z dne 23. 12. 2015, dopolnjenim in spremenjenim s sklepi št. 00405-8/2015/12 z dne 12. 5. 2016, št. 00405-8/2015/13 z dne 12. 5. 2016,  št. 02401-23/2018/4 z dne 22. 11. 2018 in nazadnje s sklepom št  </w:t>
      </w:r>
      <w:r w:rsidRPr="009D0932">
        <w:rPr>
          <w:rFonts w:cs="Arial"/>
          <w:szCs w:val="20"/>
          <w:lang w:eastAsia="sl-SI"/>
        </w:rPr>
        <w:t xml:space="preserve">02401-14/2020/5 z dne 2. 7. 2020. Od 2. 7. 2020 </w:t>
      </w:r>
      <w:r w:rsidRPr="009D0932">
        <w:rPr>
          <w:rFonts w:cs="Arial"/>
          <w:szCs w:val="20"/>
        </w:rPr>
        <w:t xml:space="preserve">MDS ESČP vodi Matic Zupan, državni sekretar na Ministrstvu za pravosodje, člani MDS ESČP pa so poleg predstavnikov Ministrstva za pravosodje še iz Ministrstva za zunanje zadeve, Ministrstva za notranje zadeve, Ministrstva za finance, Ministrstva za delo, družino, socialne zadeve in enake možnosti, Državnega odvetništva, Varuha človekovih pravic in Vrhovnega sodišča Republike Slovenije. </w:t>
      </w:r>
    </w:p>
    <w:p w:rsidR="00C40962" w:rsidRPr="009D0932" w:rsidRDefault="00C40962" w:rsidP="004D558D">
      <w:pPr>
        <w:spacing w:line="240" w:lineRule="auto"/>
        <w:jc w:val="both"/>
        <w:rPr>
          <w:rFonts w:cs="Arial"/>
          <w:szCs w:val="20"/>
        </w:rPr>
      </w:pPr>
    </w:p>
    <w:p w:rsidR="00C40962" w:rsidRPr="009D0932" w:rsidRDefault="00C40962" w:rsidP="004D558D">
      <w:pPr>
        <w:spacing w:line="240" w:lineRule="auto"/>
        <w:jc w:val="both"/>
        <w:rPr>
          <w:rFonts w:cs="Arial"/>
          <w:iCs/>
          <w:szCs w:val="20"/>
        </w:rPr>
      </w:pPr>
      <w:r w:rsidRPr="009D0932">
        <w:rPr>
          <w:rFonts w:cs="Arial"/>
          <w:szCs w:val="20"/>
        </w:rPr>
        <w:t>MDS ESČP se v letu 20</w:t>
      </w:r>
      <w:r w:rsidR="00122993" w:rsidRPr="009D0932">
        <w:rPr>
          <w:rFonts w:cs="Arial"/>
          <w:szCs w:val="20"/>
        </w:rPr>
        <w:t>20</w:t>
      </w:r>
      <w:r w:rsidRPr="009D0932">
        <w:rPr>
          <w:rFonts w:cs="Arial"/>
          <w:szCs w:val="20"/>
        </w:rPr>
        <w:t xml:space="preserve"> ni sestala</w:t>
      </w:r>
      <w:r w:rsidR="00122993" w:rsidRPr="009D0932">
        <w:rPr>
          <w:rFonts w:cs="Arial"/>
          <w:szCs w:val="20"/>
        </w:rPr>
        <w:t xml:space="preserve"> tako </w:t>
      </w:r>
      <w:r w:rsidR="00B311D2">
        <w:t xml:space="preserve">zaradi omejitev, povezanih z obvladovanjem širjenja </w:t>
      </w:r>
      <w:r w:rsidR="00B311D2">
        <w:t>korona</w:t>
      </w:r>
      <w:r w:rsidR="00B311D2">
        <w:t xml:space="preserve">virusa kot </w:t>
      </w:r>
      <w:r w:rsidR="00B311D2">
        <w:t xml:space="preserve">tudi zaradi </w:t>
      </w:r>
      <w:r w:rsidRPr="009D0932">
        <w:rPr>
          <w:rFonts w:cs="Arial"/>
          <w:szCs w:val="20"/>
        </w:rPr>
        <w:t>učinkovit</w:t>
      </w:r>
      <w:r w:rsidR="00B311D2">
        <w:rPr>
          <w:rFonts w:cs="Arial"/>
          <w:szCs w:val="20"/>
        </w:rPr>
        <w:t>e</w:t>
      </w:r>
      <w:r w:rsidRPr="009D0932">
        <w:rPr>
          <w:rFonts w:cs="Arial"/>
          <w:szCs w:val="20"/>
        </w:rPr>
        <w:t xml:space="preserve"> in zadostn</w:t>
      </w:r>
      <w:r w:rsidR="00B311D2">
        <w:rPr>
          <w:rFonts w:cs="Arial"/>
          <w:szCs w:val="20"/>
        </w:rPr>
        <w:t>e</w:t>
      </w:r>
      <w:bookmarkStart w:id="3" w:name="_GoBack"/>
      <w:bookmarkEnd w:id="3"/>
      <w:r w:rsidR="00B311D2">
        <w:rPr>
          <w:rFonts w:cs="Arial"/>
          <w:szCs w:val="20"/>
        </w:rPr>
        <w:t xml:space="preserve"> koordinacije</w:t>
      </w:r>
      <w:r w:rsidRPr="009D0932">
        <w:rPr>
          <w:rFonts w:cs="Arial"/>
          <w:szCs w:val="20"/>
        </w:rPr>
        <w:t xml:space="preserve"> na ravni Projektne skupine za </w:t>
      </w:r>
      <w:r w:rsidRPr="009D0932">
        <w:rPr>
          <w:rFonts w:cs="Arial"/>
          <w:iCs/>
          <w:szCs w:val="20"/>
        </w:rPr>
        <w:t xml:space="preserve">koordinacijo izvrševanja sodb Evropskega sodišča za človekove pravice (v nadaljevanju: PS ESČP), ki deluje na Ministrstvu za pravosodje. </w:t>
      </w:r>
    </w:p>
    <w:p w:rsidR="00C40962" w:rsidRPr="009D0932" w:rsidRDefault="00C40962" w:rsidP="004D558D">
      <w:pPr>
        <w:spacing w:line="240" w:lineRule="auto"/>
        <w:jc w:val="both"/>
        <w:rPr>
          <w:rFonts w:cs="Arial"/>
          <w:szCs w:val="20"/>
        </w:rPr>
      </w:pPr>
    </w:p>
    <w:p w:rsidR="00C40962" w:rsidRPr="009D0932" w:rsidRDefault="00C40962" w:rsidP="004D558D">
      <w:pPr>
        <w:spacing w:after="120" w:line="240" w:lineRule="auto"/>
        <w:jc w:val="both"/>
        <w:rPr>
          <w:rFonts w:cs="Arial"/>
          <w:szCs w:val="20"/>
        </w:rPr>
      </w:pPr>
      <w:r w:rsidRPr="009D0932">
        <w:rPr>
          <w:rFonts w:cs="Arial"/>
          <w:szCs w:val="20"/>
        </w:rPr>
        <w:t>Ko govorimo o izvrševanju sodb</w:t>
      </w:r>
      <w:r w:rsidR="00635BC0" w:rsidRPr="009D0932">
        <w:rPr>
          <w:rFonts w:cs="Arial"/>
          <w:szCs w:val="20"/>
        </w:rPr>
        <w:t xml:space="preserve"> ESČP</w:t>
      </w:r>
      <w:r w:rsidRPr="009D0932">
        <w:rPr>
          <w:rFonts w:cs="Arial"/>
          <w:szCs w:val="20"/>
        </w:rPr>
        <w:t>, mislimo predvsem določitev potrebnih individualnih in splošnih ukrepov,</w:t>
      </w:r>
      <w:r w:rsidR="00635BC0" w:rsidRPr="009D0932">
        <w:rPr>
          <w:rStyle w:val="Sprotnaopomba-sklic"/>
          <w:rFonts w:cs="Arial"/>
          <w:szCs w:val="20"/>
        </w:rPr>
        <w:footnoteReference w:id="1"/>
      </w:r>
      <w:r w:rsidRPr="009D0932">
        <w:rPr>
          <w:rFonts w:cs="Arial"/>
          <w:szCs w:val="20"/>
        </w:rPr>
        <w:t xml:space="preserve"> ki se navedejo v akcijskih poročilih ali načrtih, ki jih obravnava Oddelek Sveta Evrope za izvrševanje sodb ESČP in nato Odbor ministrov Sveta Evrope na zasedanjih, ki so štirikrat na leto namenjena pregledu izvrševanja sodb. </w:t>
      </w:r>
    </w:p>
    <w:p w:rsidR="0085082B" w:rsidRPr="009D0932" w:rsidRDefault="00C40962" w:rsidP="0085082B">
      <w:pPr>
        <w:spacing w:line="240" w:lineRule="auto"/>
        <w:jc w:val="both"/>
        <w:rPr>
          <w:rFonts w:cs="Arial"/>
          <w:szCs w:val="20"/>
        </w:rPr>
      </w:pPr>
      <w:r w:rsidRPr="009D0932">
        <w:rPr>
          <w:rFonts w:cs="Arial"/>
          <w:szCs w:val="20"/>
        </w:rPr>
        <w:t xml:space="preserve">Evropsko sodišče za človekove pravice je </w:t>
      </w:r>
      <w:r w:rsidRPr="009D0932">
        <w:rPr>
          <w:rFonts w:cs="Arial"/>
          <w:b/>
          <w:bCs/>
          <w:szCs w:val="20"/>
        </w:rPr>
        <w:t>v letu 20</w:t>
      </w:r>
      <w:r w:rsidR="004E1B84" w:rsidRPr="009D0932">
        <w:rPr>
          <w:rFonts w:cs="Arial"/>
          <w:b/>
          <w:bCs/>
          <w:szCs w:val="20"/>
        </w:rPr>
        <w:t>20</w:t>
      </w:r>
      <w:r w:rsidRPr="009D0932">
        <w:rPr>
          <w:rFonts w:cs="Arial"/>
          <w:b/>
          <w:bCs/>
          <w:szCs w:val="20"/>
        </w:rPr>
        <w:t xml:space="preserve"> odločilo s sodbo v </w:t>
      </w:r>
      <w:r w:rsidR="004E1B84" w:rsidRPr="009D0932">
        <w:rPr>
          <w:rFonts w:cs="Arial"/>
          <w:b/>
          <w:bCs/>
          <w:szCs w:val="20"/>
        </w:rPr>
        <w:t>3</w:t>
      </w:r>
      <w:r w:rsidRPr="009D0932">
        <w:rPr>
          <w:rFonts w:cs="Arial"/>
          <w:b/>
          <w:bCs/>
          <w:szCs w:val="20"/>
        </w:rPr>
        <w:t xml:space="preserve"> zadevah</w:t>
      </w:r>
      <w:r w:rsidRPr="009D0932">
        <w:rPr>
          <w:rFonts w:cs="Arial"/>
          <w:szCs w:val="20"/>
        </w:rPr>
        <w:t xml:space="preserve">, od tega je bilo ugotovljeno </w:t>
      </w:r>
      <w:r w:rsidRPr="009D0932">
        <w:rPr>
          <w:rFonts w:cs="Arial"/>
          <w:b/>
          <w:bCs/>
          <w:szCs w:val="20"/>
        </w:rPr>
        <w:t xml:space="preserve">v </w:t>
      </w:r>
      <w:r w:rsidR="004E1B84" w:rsidRPr="009D0932">
        <w:rPr>
          <w:rFonts w:cs="Arial"/>
          <w:b/>
          <w:bCs/>
          <w:szCs w:val="20"/>
        </w:rPr>
        <w:t>dveh</w:t>
      </w:r>
      <w:r w:rsidRPr="009D0932">
        <w:rPr>
          <w:rFonts w:cs="Arial"/>
          <w:b/>
          <w:bCs/>
          <w:szCs w:val="20"/>
        </w:rPr>
        <w:t xml:space="preserve"> zadevah, </w:t>
      </w:r>
      <w:r w:rsidRPr="009D0932">
        <w:rPr>
          <w:rFonts w:cs="Arial"/>
          <w:szCs w:val="20"/>
        </w:rPr>
        <w:t>da je</w:t>
      </w:r>
      <w:r w:rsidRPr="009D0932">
        <w:rPr>
          <w:rFonts w:cs="Arial"/>
          <w:b/>
          <w:bCs/>
          <w:szCs w:val="20"/>
        </w:rPr>
        <w:t xml:space="preserve"> Slovenija kršila Evropsko konvencijo o človekovih pravicah</w:t>
      </w:r>
      <w:r w:rsidR="00635BC0" w:rsidRPr="009D0932">
        <w:rPr>
          <w:rFonts w:cs="Arial"/>
          <w:b/>
          <w:bCs/>
          <w:szCs w:val="20"/>
        </w:rPr>
        <w:t xml:space="preserve"> </w:t>
      </w:r>
      <w:r w:rsidR="00635BC0" w:rsidRPr="009D0932">
        <w:rPr>
          <w:rFonts w:cs="Arial"/>
          <w:szCs w:val="20"/>
        </w:rPr>
        <w:t>(EKČP) in sicer v</w:t>
      </w:r>
      <w:r w:rsidR="00635BC0" w:rsidRPr="009D0932">
        <w:rPr>
          <w:rFonts w:cs="Arial"/>
          <w:b/>
          <w:bCs/>
          <w:szCs w:val="20"/>
        </w:rPr>
        <w:t xml:space="preserve"> </w:t>
      </w:r>
      <w:r w:rsidRPr="009D0932">
        <w:rPr>
          <w:rFonts w:cs="Arial"/>
          <w:szCs w:val="20"/>
        </w:rPr>
        <w:t>zadev</w:t>
      </w:r>
      <w:r w:rsidR="004E1B84" w:rsidRPr="009D0932">
        <w:rPr>
          <w:rFonts w:cs="Arial"/>
          <w:szCs w:val="20"/>
        </w:rPr>
        <w:t xml:space="preserve">i </w:t>
      </w:r>
      <w:r w:rsidR="004E1B84" w:rsidRPr="009D0932">
        <w:rPr>
          <w:rFonts w:cs="Arial"/>
          <w:b/>
          <w:bCs/>
          <w:i/>
          <w:iCs/>
          <w:szCs w:val="20"/>
        </w:rPr>
        <w:t>Cimperšek</w:t>
      </w:r>
      <w:r w:rsidR="004E1B84" w:rsidRPr="009D0932">
        <w:rPr>
          <w:rFonts w:cs="Arial"/>
          <w:szCs w:val="20"/>
        </w:rPr>
        <w:t xml:space="preserve"> (</w:t>
      </w:r>
      <w:r w:rsidR="000B2E98" w:rsidRPr="009D0932">
        <w:rPr>
          <w:rFonts w:cs="Arial"/>
          <w:szCs w:val="20"/>
        </w:rPr>
        <w:t xml:space="preserve">neizvedba javne obravnave pred upravnim sodiščem v sporu glede </w:t>
      </w:r>
      <w:r w:rsidR="00843750" w:rsidRPr="009D0932">
        <w:rPr>
          <w:rFonts w:cs="Arial"/>
          <w:szCs w:val="20"/>
        </w:rPr>
        <w:t>neimenovanj</w:t>
      </w:r>
      <w:r w:rsidR="000B2E98" w:rsidRPr="009D0932">
        <w:rPr>
          <w:rFonts w:cs="Arial"/>
          <w:szCs w:val="20"/>
        </w:rPr>
        <w:t>a</w:t>
      </w:r>
      <w:r w:rsidR="00843750" w:rsidRPr="009D0932">
        <w:rPr>
          <w:rFonts w:cs="Arial"/>
          <w:szCs w:val="20"/>
        </w:rPr>
        <w:t xml:space="preserve"> sodnega izvedenca</w:t>
      </w:r>
      <w:r w:rsidR="004E1B84" w:rsidRPr="009D0932">
        <w:rPr>
          <w:rFonts w:cs="Arial"/>
          <w:szCs w:val="20"/>
        </w:rPr>
        <w:t>) in</w:t>
      </w:r>
      <w:r w:rsidR="00635BC0" w:rsidRPr="009D0932">
        <w:rPr>
          <w:rFonts w:cs="Arial"/>
          <w:szCs w:val="20"/>
        </w:rPr>
        <w:t xml:space="preserve"> v zadevi</w:t>
      </w:r>
      <w:r w:rsidR="004E1B84" w:rsidRPr="009D0932">
        <w:rPr>
          <w:rFonts w:cs="Arial"/>
          <w:szCs w:val="20"/>
        </w:rPr>
        <w:t xml:space="preserve"> </w:t>
      </w:r>
      <w:r w:rsidR="004E1B84" w:rsidRPr="009D0932">
        <w:rPr>
          <w:rFonts w:cs="Arial"/>
          <w:b/>
          <w:bCs/>
          <w:i/>
          <w:iCs/>
          <w:szCs w:val="20"/>
        </w:rPr>
        <w:t>Gros</w:t>
      </w:r>
      <w:r w:rsidR="004E1B84" w:rsidRPr="009D0932">
        <w:rPr>
          <w:rFonts w:cs="Arial"/>
          <w:i/>
          <w:iCs/>
          <w:szCs w:val="20"/>
        </w:rPr>
        <w:t xml:space="preserve"> </w:t>
      </w:r>
      <w:r w:rsidR="004E1B84" w:rsidRPr="009D0932">
        <w:rPr>
          <w:rFonts w:cs="Arial"/>
          <w:szCs w:val="20"/>
        </w:rPr>
        <w:t>(</w:t>
      </w:r>
      <w:r w:rsidR="00843750" w:rsidRPr="009D0932">
        <w:rPr>
          <w:rFonts w:cs="Arial"/>
          <w:szCs w:val="20"/>
        </w:rPr>
        <w:t xml:space="preserve">kršitev glede </w:t>
      </w:r>
      <w:r w:rsidR="00843750" w:rsidRPr="009D0932">
        <w:rPr>
          <w:rFonts w:cs="Arial"/>
          <w:szCs w:val="20"/>
          <w:lang w:eastAsia="sl-SI"/>
        </w:rPr>
        <w:t>dostopa do sodišča</w:t>
      </w:r>
      <w:r w:rsidR="004E1B84" w:rsidRPr="009D0932">
        <w:rPr>
          <w:rFonts w:cs="Arial"/>
          <w:szCs w:val="20"/>
        </w:rPr>
        <w:t>)</w:t>
      </w:r>
      <w:r w:rsidR="00635BC0" w:rsidRPr="009D0932">
        <w:rPr>
          <w:rFonts w:cs="Arial"/>
          <w:szCs w:val="20"/>
        </w:rPr>
        <w:t>, medtem ko je v zadevi</w:t>
      </w:r>
      <w:r w:rsidR="004E1B84" w:rsidRPr="009D0932">
        <w:rPr>
          <w:rFonts w:cs="Arial"/>
          <w:szCs w:val="20"/>
        </w:rPr>
        <w:t xml:space="preserve"> </w:t>
      </w:r>
      <w:r w:rsidR="004E1B84" w:rsidRPr="009D0932">
        <w:rPr>
          <w:rFonts w:cs="Arial"/>
          <w:b/>
          <w:bCs/>
          <w:i/>
          <w:iCs/>
          <w:szCs w:val="20"/>
        </w:rPr>
        <w:t>Hud</w:t>
      </w:r>
      <w:r w:rsidR="00FD6EC3" w:rsidRPr="009D0932">
        <w:rPr>
          <w:rFonts w:cs="Arial"/>
          <w:b/>
          <w:bCs/>
          <w:i/>
          <w:iCs/>
          <w:szCs w:val="20"/>
        </w:rPr>
        <w:t>o</w:t>
      </w:r>
      <w:r w:rsidR="004E1B84" w:rsidRPr="009D0932">
        <w:rPr>
          <w:rFonts w:cs="Arial"/>
          <w:b/>
          <w:bCs/>
          <w:i/>
          <w:iCs/>
          <w:szCs w:val="20"/>
        </w:rPr>
        <w:t>rović in drugi</w:t>
      </w:r>
      <w:r w:rsidR="004E1B84" w:rsidRPr="009D0932">
        <w:rPr>
          <w:rFonts w:cs="Arial"/>
          <w:szCs w:val="20"/>
        </w:rPr>
        <w:t xml:space="preserve"> (pravice do </w:t>
      </w:r>
      <w:r w:rsidR="000B2E98" w:rsidRPr="009D0932">
        <w:rPr>
          <w:rFonts w:cs="Arial"/>
          <w:szCs w:val="20"/>
        </w:rPr>
        <w:t xml:space="preserve">tekoče </w:t>
      </w:r>
      <w:r w:rsidR="004E1B84" w:rsidRPr="009D0932">
        <w:rPr>
          <w:rFonts w:cs="Arial"/>
          <w:szCs w:val="20"/>
        </w:rPr>
        <w:t>pitne vode</w:t>
      </w:r>
      <w:r w:rsidR="00843750" w:rsidRPr="009D0932">
        <w:rPr>
          <w:rFonts w:cs="Arial"/>
          <w:szCs w:val="20"/>
        </w:rPr>
        <w:t xml:space="preserve"> v romskih naseljih</w:t>
      </w:r>
      <w:r w:rsidR="004E1B84" w:rsidRPr="009D0932">
        <w:rPr>
          <w:rFonts w:cs="Arial"/>
          <w:szCs w:val="20"/>
        </w:rPr>
        <w:t>) ESČP presodilo, da Slovenija ni kršila EKČP.</w:t>
      </w:r>
      <w:r w:rsidRPr="009D0932">
        <w:rPr>
          <w:rFonts w:cs="Arial"/>
          <w:szCs w:val="20"/>
        </w:rPr>
        <w:t xml:space="preserve"> </w:t>
      </w:r>
    </w:p>
    <w:p w:rsidR="0085082B" w:rsidRPr="009D0932" w:rsidRDefault="0085082B" w:rsidP="0085082B">
      <w:pPr>
        <w:spacing w:line="240" w:lineRule="auto"/>
        <w:jc w:val="both"/>
        <w:rPr>
          <w:rFonts w:cs="Arial"/>
          <w:szCs w:val="20"/>
        </w:rPr>
      </w:pPr>
    </w:p>
    <w:p w:rsidR="00FD6EC3" w:rsidRPr="009D0932" w:rsidRDefault="004E1B84" w:rsidP="0085082B">
      <w:pPr>
        <w:spacing w:line="240" w:lineRule="auto"/>
        <w:jc w:val="both"/>
        <w:rPr>
          <w:rFonts w:cs="Arial"/>
          <w:szCs w:val="20"/>
        </w:rPr>
      </w:pPr>
      <w:r w:rsidRPr="009D0932">
        <w:rPr>
          <w:rFonts w:cs="Arial"/>
          <w:szCs w:val="20"/>
        </w:rPr>
        <w:t xml:space="preserve">ESČP je v letu 2020 izdalo še </w:t>
      </w:r>
      <w:r w:rsidRPr="009D0932">
        <w:rPr>
          <w:rFonts w:cs="Arial"/>
          <w:b/>
          <w:bCs/>
          <w:szCs w:val="20"/>
        </w:rPr>
        <w:t>1 sklep o nedopustnosti pritožbe</w:t>
      </w:r>
      <w:r w:rsidRPr="009D0932">
        <w:rPr>
          <w:rFonts w:cs="Arial"/>
          <w:szCs w:val="20"/>
        </w:rPr>
        <w:t xml:space="preserve"> </w:t>
      </w:r>
      <w:r w:rsidR="00FD6EC3" w:rsidRPr="009D0932">
        <w:rPr>
          <w:rFonts w:cs="Arial"/>
          <w:szCs w:val="20"/>
        </w:rPr>
        <w:t xml:space="preserve">v zadevi </w:t>
      </w:r>
      <w:r w:rsidR="00FD6EC3" w:rsidRPr="009D0932">
        <w:rPr>
          <w:rFonts w:cs="Arial"/>
          <w:b/>
          <w:bCs/>
          <w:i/>
          <w:iCs/>
          <w:szCs w:val="20"/>
          <w:lang w:eastAsia="sl-SI"/>
        </w:rPr>
        <w:t>Žigon in Keber</w:t>
      </w:r>
      <w:r w:rsidR="00FD6EC3" w:rsidRPr="009D0932">
        <w:rPr>
          <w:rFonts w:cs="Arial"/>
          <w:szCs w:val="20"/>
          <w:lang w:eastAsia="sl-SI"/>
        </w:rPr>
        <w:t xml:space="preserve"> (stečajni postopek in zatrjevana kršitev načela sorazmernosti</w:t>
      </w:r>
      <w:r w:rsidR="00843750" w:rsidRPr="009D0932">
        <w:rPr>
          <w:rFonts w:cs="Arial"/>
          <w:szCs w:val="20"/>
          <w:lang w:eastAsia="sl-SI"/>
        </w:rPr>
        <w:t xml:space="preserve">), kjer </w:t>
      </w:r>
      <w:r w:rsidR="00FD6EC3" w:rsidRPr="009D0932">
        <w:rPr>
          <w:rFonts w:cs="Arial"/>
          <w:szCs w:val="20"/>
          <w:lang w:eastAsia="sl-SI"/>
        </w:rPr>
        <w:t xml:space="preserve">je </w:t>
      </w:r>
      <w:r w:rsidR="000B2E98" w:rsidRPr="009D0932">
        <w:rPr>
          <w:rFonts w:cs="Arial"/>
          <w:szCs w:val="20"/>
        </w:rPr>
        <w:t xml:space="preserve"> pri pripravi odgovora na pritožbo z državn</w:t>
      </w:r>
      <w:r w:rsidR="00594C2F" w:rsidRPr="009D0932">
        <w:rPr>
          <w:rFonts w:cs="Arial"/>
          <w:szCs w:val="20"/>
        </w:rPr>
        <w:t>o</w:t>
      </w:r>
      <w:r w:rsidR="000B2E98" w:rsidRPr="009D0932">
        <w:rPr>
          <w:rFonts w:cs="Arial"/>
          <w:szCs w:val="20"/>
        </w:rPr>
        <w:t xml:space="preserve"> odvetni</w:t>
      </w:r>
      <w:r w:rsidR="00594C2F" w:rsidRPr="009D0932">
        <w:rPr>
          <w:rFonts w:cs="Arial"/>
          <w:szCs w:val="20"/>
        </w:rPr>
        <w:t>co</w:t>
      </w:r>
      <w:r w:rsidR="000B2E98" w:rsidRPr="009D0932">
        <w:rPr>
          <w:rFonts w:cs="Arial"/>
          <w:szCs w:val="20"/>
        </w:rPr>
        <w:t xml:space="preserve"> sodelovalo </w:t>
      </w:r>
      <w:r w:rsidR="00FD6EC3" w:rsidRPr="009D0932">
        <w:rPr>
          <w:rFonts w:cs="Arial"/>
          <w:szCs w:val="20"/>
        </w:rPr>
        <w:t>tudi Ministrstvo za pravosodje.</w:t>
      </w:r>
    </w:p>
    <w:p w:rsidR="0085082B" w:rsidRPr="009D0932" w:rsidRDefault="0085082B" w:rsidP="0085082B">
      <w:pPr>
        <w:spacing w:line="240" w:lineRule="auto"/>
        <w:jc w:val="both"/>
        <w:rPr>
          <w:rFonts w:cs="Arial"/>
          <w:szCs w:val="20"/>
        </w:rPr>
      </w:pPr>
    </w:p>
    <w:p w:rsidR="000B2E98" w:rsidRPr="009D0932" w:rsidRDefault="00C40962" w:rsidP="0085082B">
      <w:pPr>
        <w:spacing w:after="120" w:line="240" w:lineRule="auto"/>
        <w:jc w:val="both"/>
        <w:rPr>
          <w:rFonts w:cs="Arial"/>
          <w:szCs w:val="20"/>
          <w:lang w:eastAsia="sl-SI"/>
        </w:rPr>
      </w:pPr>
      <w:r w:rsidRPr="009D0932">
        <w:rPr>
          <w:rFonts w:cs="Arial"/>
          <w:szCs w:val="20"/>
        </w:rPr>
        <w:t xml:space="preserve">Na podlagi akcijskih poročil Slovenije je Odbor ministrov Sveta Evrope </w:t>
      </w:r>
      <w:r w:rsidRPr="009D0932">
        <w:rPr>
          <w:rFonts w:cs="Arial"/>
          <w:b/>
          <w:bCs/>
          <w:szCs w:val="20"/>
        </w:rPr>
        <w:t>v letu 20</w:t>
      </w:r>
      <w:r w:rsidR="005C5668" w:rsidRPr="009D0932">
        <w:rPr>
          <w:rFonts w:cs="Arial"/>
          <w:b/>
          <w:bCs/>
          <w:szCs w:val="20"/>
        </w:rPr>
        <w:t>20</w:t>
      </w:r>
      <w:r w:rsidRPr="009D0932">
        <w:rPr>
          <w:rFonts w:cs="Arial"/>
          <w:b/>
          <w:bCs/>
          <w:szCs w:val="20"/>
        </w:rPr>
        <w:t xml:space="preserve"> s končno resolucijo zaprl nadzor nad </w:t>
      </w:r>
      <w:r w:rsidR="007A6DFC" w:rsidRPr="009D0932">
        <w:rPr>
          <w:rFonts w:cs="Arial"/>
          <w:b/>
          <w:bCs/>
          <w:szCs w:val="20"/>
        </w:rPr>
        <w:t xml:space="preserve">7 </w:t>
      </w:r>
      <w:r w:rsidRPr="009D0932">
        <w:rPr>
          <w:rFonts w:cs="Arial"/>
          <w:b/>
          <w:bCs/>
          <w:szCs w:val="20"/>
        </w:rPr>
        <w:t>sodbami ESČP proti Sloveniji:</w:t>
      </w:r>
      <w:r w:rsidRPr="009D0932">
        <w:rPr>
          <w:rFonts w:cs="Arial"/>
          <w:szCs w:val="20"/>
        </w:rPr>
        <w:t xml:space="preserve"> </w:t>
      </w:r>
      <w:r w:rsidR="005C5668" w:rsidRPr="009D0932">
        <w:rPr>
          <w:rFonts w:cs="Arial"/>
          <w:b/>
          <w:bCs/>
          <w:i/>
          <w:iCs/>
          <w:szCs w:val="20"/>
        </w:rPr>
        <w:t xml:space="preserve">Prebil </w:t>
      </w:r>
      <w:r w:rsidR="005C5668" w:rsidRPr="009D0932">
        <w:rPr>
          <w:rFonts w:cs="Arial"/>
          <w:szCs w:val="20"/>
        </w:rPr>
        <w:t xml:space="preserve">(sodna razrešitev člana nadzornega sveta v gospodarski družbi), </w:t>
      </w:r>
      <w:r w:rsidR="005C5668" w:rsidRPr="009D0932">
        <w:rPr>
          <w:rFonts w:cs="Arial"/>
          <w:b/>
          <w:bCs/>
          <w:i/>
          <w:iCs/>
          <w:szCs w:val="20"/>
        </w:rPr>
        <w:t>A.V.</w:t>
      </w:r>
      <w:r w:rsidR="005C5668" w:rsidRPr="009D0932">
        <w:rPr>
          <w:rFonts w:cs="Arial"/>
          <w:szCs w:val="20"/>
        </w:rPr>
        <w:t xml:space="preserve"> (neizvršitev pravice očeta do stikov z otroki)</w:t>
      </w:r>
      <w:r w:rsidR="00746E7E" w:rsidRPr="009D0932">
        <w:rPr>
          <w:rFonts w:cs="Arial"/>
          <w:szCs w:val="20"/>
        </w:rPr>
        <w:t xml:space="preserve"> </w:t>
      </w:r>
      <w:r w:rsidR="00746E7E" w:rsidRPr="009D0932">
        <w:rPr>
          <w:rStyle w:val="Poudarek"/>
          <w:rFonts w:cs="Arial"/>
          <w:b/>
          <w:bCs/>
          <w:szCs w:val="20"/>
          <w:bdr w:val="none" w:sz="0" w:space="0" w:color="auto" w:frame="1"/>
        </w:rPr>
        <w:t>Matko</w:t>
      </w:r>
      <w:r w:rsidR="00746E7E" w:rsidRPr="009D0932">
        <w:rPr>
          <w:rFonts w:cs="Arial"/>
          <w:szCs w:val="20"/>
        </w:rPr>
        <w:t> in </w:t>
      </w:r>
      <w:r w:rsidR="00746E7E" w:rsidRPr="009D0932">
        <w:rPr>
          <w:rStyle w:val="Poudarek"/>
          <w:rFonts w:cs="Arial"/>
          <w:b/>
          <w:bCs/>
          <w:szCs w:val="20"/>
          <w:bdr w:val="none" w:sz="0" w:space="0" w:color="auto" w:frame="1"/>
        </w:rPr>
        <w:t>Butolen</w:t>
      </w:r>
      <w:r w:rsidR="00746E7E" w:rsidRPr="009D0932">
        <w:rPr>
          <w:rFonts w:cs="Arial"/>
          <w:szCs w:val="20"/>
        </w:rPr>
        <w:t> (policijsko nasilje in neučinkovita preiskava v letih 1995 (</w:t>
      </w:r>
      <w:r w:rsidR="00746E7E" w:rsidRPr="009D0932">
        <w:rPr>
          <w:rStyle w:val="Poudarek"/>
          <w:rFonts w:cs="Arial"/>
          <w:szCs w:val="20"/>
          <w:bdr w:val="none" w:sz="0" w:space="0" w:color="auto" w:frame="1"/>
        </w:rPr>
        <w:t>Matko)</w:t>
      </w:r>
      <w:r w:rsidR="00746E7E" w:rsidRPr="009D0932">
        <w:rPr>
          <w:rFonts w:cs="Arial"/>
          <w:szCs w:val="20"/>
        </w:rPr>
        <w:t> in 2001 (</w:t>
      </w:r>
      <w:r w:rsidR="00746E7E" w:rsidRPr="009D0932">
        <w:rPr>
          <w:rStyle w:val="Poudarek"/>
          <w:rFonts w:cs="Arial"/>
          <w:szCs w:val="20"/>
          <w:bdr w:val="none" w:sz="0" w:space="0" w:color="auto" w:frame="1"/>
        </w:rPr>
        <w:t>Butolen)</w:t>
      </w:r>
      <w:r w:rsidR="00746E7E" w:rsidRPr="009D0932">
        <w:rPr>
          <w:rFonts w:cs="Arial"/>
          <w:szCs w:val="20"/>
        </w:rPr>
        <w:t>)</w:t>
      </w:r>
      <w:r w:rsidR="007C008A" w:rsidRPr="009D0932">
        <w:rPr>
          <w:rFonts w:cs="Arial"/>
          <w:szCs w:val="20"/>
        </w:rPr>
        <w:t xml:space="preserve">, </w:t>
      </w:r>
      <w:r w:rsidR="007C008A" w:rsidRPr="009D0932">
        <w:rPr>
          <w:rFonts w:cs="Arial"/>
          <w:b/>
          <w:bCs/>
          <w:i/>
          <w:iCs/>
          <w:szCs w:val="20"/>
        </w:rPr>
        <w:t>Koprivnikar</w:t>
      </w:r>
      <w:r w:rsidR="007C008A" w:rsidRPr="009D0932">
        <w:rPr>
          <w:rFonts w:cs="Arial"/>
          <w:szCs w:val="20"/>
        </w:rPr>
        <w:t xml:space="preserve"> (</w:t>
      </w:r>
      <w:r w:rsidR="007C008A" w:rsidRPr="009D0932">
        <w:rPr>
          <w:rFonts w:cs="Arial"/>
          <w:szCs w:val="20"/>
          <w:lang w:eastAsia="sl-SI"/>
        </w:rPr>
        <w:t xml:space="preserve">neustrezno izrečena enotna kazen), </w:t>
      </w:r>
      <w:r w:rsidR="007C008A" w:rsidRPr="009D0932">
        <w:rPr>
          <w:rFonts w:cs="Arial"/>
          <w:b/>
          <w:bCs/>
          <w:i/>
          <w:iCs/>
          <w:szCs w:val="20"/>
          <w:lang w:eastAsia="sl-SI"/>
        </w:rPr>
        <w:t>Kranjc</w:t>
      </w:r>
      <w:r w:rsidR="007C008A" w:rsidRPr="009D0932">
        <w:rPr>
          <w:rFonts w:cs="Arial"/>
          <w:szCs w:val="20"/>
          <w:lang w:eastAsia="sl-SI"/>
        </w:rPr>
        <w:t xml:space="preserve"> (prenizko nadomestilo za invalidnost)</w:t>
      </w:r>
      <w:r w:rsidR="000B2E98" w:rsidRPr="009D0932">
        <w:rPr>
          <w:rFonts w:cs="Arial"/>
          <w:szCs w:val="20"/>
          <w:lang w:eastAsia="sl-SI"/>
        </w:rPr>
        <w:t xml:space="preserve">. </w:t>
      </w:r>
    </w:p>
    <w:p w:rsidR="004D10B6" w:rsidRPr="009D0932" w:rsidRDefault="000B2E98" w:rsidP="0085082B">
      <w:pPr>
        <w:spacing w:after="120" w:line="240" w:lineRule="auto"/>
        <w:jc w:val="both"/>
        <w:rPr>
          <w:rFonts w:cs="Arial"/>
          <w:szCs w:val="20"/>
        </w:rPr>
      </w:pPr>
      <w:r w:rsidRPr="009D0932">
        <w:rPr>
          <w:rFonts w:cs="Arial"/>
          <w:szCs w:val="20"/>
          <w:lang w:eastAsia="sl-SI"/>
        </w:rPr>
        <w:t xml:space="preserve">Posebej velja izpostaviti </w:t>
      </w:r>
      <w:r w:rsidR="004D10B6" w:rsidRPr="009D0932">
        <w:rPr>
          <w:rFonts w:cs="Arial"/>
          <w:szCs w:val="20"/>
        </w:rPr>
        <w:t>zaključe</w:t>
      </w:r>
      <w:r w:rsidRPr="009D0932">
        <w:rPr>
          <w:rFonts w:cs="Arial"/>
          <w:szCs w:val="20"/>
        </w:rPr>
        <w:t>k</w:t>
      </w:r>
      <w:r w:rsidR="004D10B6" w:rsidRPr="009D0932">
        <w:rPr>
          <w:rFonts w:cs="Arial"/>
          <w:szCs w:val="20"/>
        </w:rPr>
        <w:t xml:space="preserve"> </w:t>
      </w:r>
      <w:r w:rsidRPr="009D0932">
        <w:rPr>
          <w:rFonts w:cs="Arial"/>
          <w:szCs w:val="20"/>
        </w:rPr>
        <w:t xml:space="preserve">okrepljenega </w:t>
      </w:r>
      <w:r w:rsidR="004D10B6" w:rsidRPr="009D0932">
        <w:rPr>
          <w:rFonts w:cs="Arial"/>
          <w:szCs w:val="20"/>
        </w:rPr>
        <w:t>nadzor</w:t>
      </w:r>
      <w:r w:rsidRPr="009D0932">
        <w:rPr>
          <w:rFonts w:cs="Arial"/>
          <w:szCs w:val="20"/>
        </w:rPr>
        <w:t>a</w:t>
      </w:r>
      <w:r w:rsidR="004D10B6" w:rsidRPr="009D0932">
        <w:rPr>
          <w:rFonts w:cs="Arial"/>
          <w:szCs w:val="20"/>
        </w:rPr>
        <w:t xml:space="preserve"> v zadev</w:t>
      </w:r>
      <w:r w:rsidR="00594C2F" w:rsidRPr="009D0932">
        <w:rPr>
          <w:rFonts w:cs="Arial"/>
          <w:szCs w:val="20"/>
        </w:rPr>
        <w:t>i</w:t>
      </w:r>
      <w:r w:rsidR="004D10B6" w:rsidRPr="009D0932">
        <w:rPr>
          <w:rFonts w:cs="Arial"/>
          <w:szCs w:val="20"/>
        </w:rPr>
        <w:t xml:space="preserve"> </w:t>
      </w:r>
      <w:r w:rsidR="004D10B6" w:rsidRPr="009D0932">
        <w:rPr>
          <w:rFonts w:cs="Arial"/>
          <w:b/>
          <w:bCs/>
          <w:i/>
          <w:iCs/>
          <w:szCs w:val="20"/>
        </w:rPr>
        <w:t>Mandić in Jović</w:t>
      </w:r>
      <w:r w:rsidR="004D10B6" w:rsidRPr="009D0932">
        <w:rPr>
          <w:rFonts w:cs="Arial"/>
          <w:szCs w:val="20"/>
        </w:rPr>
        <w:t xml:space="preserve"> proti Sloveniji, ki se nanaša na neustrezne razmere v zaporu v Ljubljani med leti 2008 in 2012</w:t>
      </w:r>
      <w:r w:rsidRPr="009D0932">
        <w:rPr>
          <w:rFonts w:cs="Arial"/>
          <w:szCs w:val="20"/>
        </w:rPr>
        <w:t xml:space="preserve">. </w:t>
      </w:r>
      <w:r w:rsidR="004D10B6" w:rsidRPr="009D0932">
        <w:rPr>
          <w:rFonts w:cs="Arial"/>
          <w:szCs w:val="20"/>
        </w:rPr>
        <w:t>V marcu 2018 je bila že sprejeta končna </w:t>
      </w:r>
      <w:hyperlink r:id="rId9" w:history="1">
        <w:r w:rsidR="004D10B6" w:rsidRPr="009D0932">
          <w:rPr>
            <w:rStyle w:val="Hiperpovezava"/>
            <w:rFonts w:cs="Arial"/>
            <w:color w:val="auto"/>
            <w:szCs w:val="20"/>
            <w:u w:val="none"/>
          </w:rPr>
          <w:t>resolucija za t. i. klonske primere zadeve</w:t>
        </w:r>
        <w:r w:rsidR="004D10B6" w:rsidRPr="009D0932">
          <w:rPr>
            <w:rStyle w:val="Poudarek"/>
            <w:rFonts w:cs="Arial"/>
            <w:szCs w:val="20"/>
            <w:bdr w:val="none" w:sz="0" w:space="0" w:color="auto" w:frame="1"/>
          </w:rPr>
          <w:t> Mandič in Jović</w:t>
        </w:r>
      </w:hyperlink>
      <w:r w:rsidR="004D10B6" w:rsidRPr="009D0932">
        <w:rPr>
          <w:rFonts w:cs="Arial"/>
          <w:szCs w:val="20"/>
        </w:rPr>
        <w:t>, v kateri je bil pozdravljen napredek glede razmer v zaporu Ljubljana. Kot izhaja iz takratnega akcijskega poročila, so bili sprejeti ukrepi, ki zapornikom in pripornikom zagotavljajo zadosten bivalni prostor, ki je v skladu s standardi Odbora Sveta Evrope proti mučenju (CPT).</w:t>
      </w:r>
      <w:r w:rsidR="004D10B6" w:rsidRPr="009D0932">
        <w:rPr>
          <w:rStyle w:val="Sprotnaopomba-sklic"/>
          <w:rFonts w:cs="Arial"/>
          <w:szCs w:val="20"/>
        </w:rPr>
        <w:footnoteReference w:id="2"/>
      </w:r>
      <w:r w:rsidR="004D10B6" w:rsidRPr="009D0932">
        <w:rPr>
          <w:rFonts w:cs="Arial"/>
          <w:szCs w:val="20"/>
        </w:rPr>
        <w:t xml:space="preserve"> V </w:t>
      </w:r>
      <w:hyperlink r:id="rId10" w:anchor="{%22EXECIdentifier%22:[%22DH-DD(2020)284E%22]}" w:history="1">
        <w:r w:rsidR="004D10B6" w:rsidRPr="009D0932">
          <w:rPr>
            <w:rStyle w:val="Hiperpovezava"/>
            <w:rFonts w:cs="Arial"/>
            <w:color w:val="auto"/>
            <w:szCs w:val="20"/>
            <w:u w:val="none"/>
          </w:rPr>
          <w:t>prenovljenem akcijskem poročilu</w:t>
        </w:r>
      </w:hyperlink>
      <w:r w:rsidR="004D10B6" w:rsidRPr="009D0932">
        <w:rPr>
          <w:rFonts w:cs="Arial"/>
          <w:szCs w:val="20"/>
        </w:rPr>
        <w:t xml:space="preserve"> marca 2020 je Slovenija </w:t>
      </w:r>
      <w:r w:rsidR="004D10B6" w:rsidRPr="009D0932">
        <w:rPr>
          <w:rFonts w:cs="Arial"/>
          <w:szCs w:val="20"/>
        </w:rPr>
        <w:lastRenderedPageBreak/>
        <w:t>med drugim dopolnila podatke glede učinkovitega pravnega sredstva za zapornike oziroma pripornike v civilnih odškodninskih postopkih.</w:t>
      </w:r>
      <w:r w:rsidR="00746E7E" w:rsidRPr="009D0932">
        <w:rPr>
          <w:rFonts w:cs="Arial"/>
          <w:szCs w:val="20"/>
        </w:rPr>
        <w:t xml:space="preserve"> Po dodatno sprejetih ukrepih in prizadevanjih Ministrstva za pravosodje glede spremembe področne zakonodaje kot tudi ukrepov Uprave RS za izvrševanje kazenskih sankcij, je Odbor ministrov 4. 6. 2020 sprejel</w:t>
      </w:r>
      <w:hyperlink r:id="rId11" w:history="1">
        <w:r w:rsidR="00746E7E" w:rsidRPr="009D0932">
          <w:rPr>
            <w:rStyle w:val="Hiperpovezava"/>
            <w:rFonts w:cs="Arial"/>
            <w:color w:val="auto"/>
            <w:szCs w:val="20"/>
            <w:u w:val="none"/>
          </w:rPr>
          <w:t> končno resolucijo</w:t>
        </w:r>
      </w:hyperlink>
      <w:r w:rsidR="00746E7E" w:rsidRPr="009D0932">
        <w:rPr>
          <w:rFonts w:cs="Arial"/>
          <w:szCs w:val="20"/>
        </w:rPr>
        <w:t xml:space="preserve">, v kateri je pozdravil vse navedene ukrepe in sprejel analizo sekretariata Oddelka za izvrševanje sodb ESČP glede učinkovitosti preventivnih in odškodninskih pravnih sredstev za pripornike in zapornike v Sloveniji ter sprejeto odškodninsko shemo primerjal z novejšo sodno prakso ESČP. Na ESČP proti Sloveniji </w:t>
      </w:r>
      <w:r w:rsidRPr="009D0932">
        <w:rPr>
          <w:rFonts w:cs="Arial"/>
          <w:szCs w:val="20"/>
        </w:rPr>
        <w:t xml:space="preserve">tudi </w:t>
      </w:r>
      <w:r w:rsidR="00746E7E" w:rsidRPr="009D0932">
        <w:rPr>
          <w:rFonts w:cs="Arial"/>
          <w:szCs w:val="20"/>
        </w:rPr>
        <w:t xml:space="preserve">ni </w:t>
      </w:r>
      <w:r w:rsidRPr="009D0932">
        <w:rPr>
          <w:rFonts w:cs="Arial"/>
          <w:szCs w:val="20"/>
        </w:rPr>
        <w:t xml:space="preserve">bila </w:t>
      </w:r>
      <w:r w:rsidR="00746E7E" w:rsidRPr="009D0932">
        <w:rPr>
          <w:rFonts w:cs="Arial"/>
          <w:szCs w:val="20"/>
        </w:rPr>
        <w:t>vložena nobena pritožba povezana z razmerami v zaporih</w:t>
      </w:r>
      <w:r w:rsidRPr="009D0932">
        <w:rPr>
          <w:rFonts w:cs="Arial"/>
          <w:szCs w:val="20"/>
        </w:rPr>
        <w:t xml:space="preserve">. </w:t>
      </w:r>
    </w:p>
    <w:p w:rsidR="0085082B" w:rsidRPr="009D0932" w:rsidRDefault="0085082B" w:rsidP="0085082B">
      <w:pPr>
        <w:spacing w:after="120" w:line="240" w:lineRule="auto"/>
        <w:jc w:val="both"/>
        <w:rPr>
          <w:rFonts w:cs="Arial"/>
          <w:szCs w:val="20"/>
        </w:rPr>
      </w:pPr>
    </w:p>
    <w:p w:rsidR="005C5668" w:rsidRPr="009D0932" w:rsidRDefault="007A6DFC" w:rsidP="004D558D">
      <w:pPr>
        <w:spacing w:after="120" w:line="240" w:lineRule="auto"/>
        <w:jc w:val="both"/>
        <w:rPr>
          <w:rFonts w:cs="Arial"/>
          <w:szCs w:val="20"/>
        </w:rPr>
      </w:pPr>
      <w:r w:rsidRPr="009D0932">
        <w:rPr>
          <w:rFonts w:cs="Arial"/>
          <w:szCs w:val="20"/>
        </w:rPr>
        <w:t>V letu</w:t>
      </w:r>
      <w:r w:rsidR="005C5668" w:rsidRPr="009D0932">
        <w:rPr>
          <w:rFonts w:cs="Arial"/>
          <w:szCs w:val="20"/>
        </w:rPr>
        <w:t xml:space="preserve"> 2020 </w:t>
      </w:r>
      <w:r w:rsidRPr="009D0932">
        <w:rPr>
          <w:rFonts w:cs="Arial"/>
          <w:szCs w:val="20"/>
        </w:rPr>
        <w:t>sta bila</w:t>
      </w:r>
      <w:r w:rsidR="005C5668" w:rsidRPr="009D0932">
        <w:rPr>
          <w:rFonts w:cs="Arial"/>
          <w:szCs w:val="20"/>
        </w:rPr>
        <w:t xml:space="preserve"> v </w:t>
      </w:r>
      <w:r w:rsidR="00C40962" w:rsidRPr="009D0932">
        <w:rPr>
          <w:rFonts w:cs="Arial"/>
          <w:szCs w:val="20"/>
        </w:rPr>
        <w:t>obravnavo na Oddelek Sveta Evrope za izvrševanje sodb ESČP posla</w:t>
      </w:r>
      <w:r w:rsidRPr="009D0932">
        <w:rPr>
          <w:rFonts w:cs="Arial"/>
          <w:szCs w:val="20"/>
        </w:rPr>
        <w:t>ni</w:t>
      </w:r>
      <w:r w:rsidR="00C40962" w:rsidRPr="009D0932">
        <w:rPr>
          <w:rFonts w:cs="Arial"/>
          <w:szCs w:val="20"/>
        </w:rPr>
        <w:t xml:space="preserve"> še akcijsk</w:t>
      </w:r>
      <w:r w:rsidRPr="009D0932">
        <w:rPr>
          <w:rFonts w:cs="Arial"/>
          <w:szCs w:val="20"/>
        </w:rPr>
        <w:t>i</w:t>
      </w:r>
      <w:r w:rsidR="00C40962" w:rsidRPr="009D0932">
        <w:rPr>
          <w:rFonts w:cs="Arial"/>
          <w:szCs w:val="20"/>
        </w:rPr>
        <w:t xml:space="preserve"> poročil</w:t>
      </w:r>
      <w:r w:rsidRPr="009D0932">
        <w:rPr>
          <w:rFonts w:cs="Arial"/>
          <w:szCs w:val="20"/>
        </w:rPr>
        <w:t>i za</w:t>
      </w:r>
      <w:r w:rsidR="00C40962" w:rsidRPr="009D0932">
        <w:rPr>
          <w:rFonts w:cs="Arial"/>
          <w:szCs w:val="20"/>
        </w:rPr>
        <w:t xml:space="preserve"> </w:t>
      </w:r>
      <w:r w:rsidRPr="009D0932">
        <w:rPr>
          <w:rFonts w:cs="Arial"/>
          <w:szCs w:val="20"/>
        </w:rPr>
        <w:t xml:space="preserve">zadevo </w:t>
      </w:r>
      <w:r w:rsidRPr="009D0932">
        <w:rPr>
          <w:rFonts w:cs="Arial"/>
          <w:b/>
          <w:bCs/>
          <w:i/>
          <w:iCs/>
          <w:szCs w:val="20"/>
        </w:rPr>
        <w:t>Rola</w:t>
      </w:r>
      <w:r w:rsidRPr="009D0932">
        <w:rPr>
          <w:rFonts w:cs="Arial"/>
          <w:szCs w:val="20"/>
        </w:rPr>
        <w:t xml:space="preserve"> (odvzem licence stečajnemu upravitelju) in </w:t>
      </w:r>
      <w:r w:rsidR="00C40962" w:rsidRPr="009D0932">
        <w:rPr>
          <w:rFonts w:cs="Arial"/>
          <w:szCs w:val="20"/>
        </w:rPr>
        <w:t>za zadevo</w:t>
      </w:r>
      <w:r w:rsidR="005C5668" w:rsidRPr="009D0932">
        <w:rPr>
          <w:rFonts w:cs="Arial"/>
          <w:szCs w:val="20"/>
        </w:rPr>
        <w:t xml:space="preserve"> </w:t>
      </w:r>
      <w:r w:rsidR="005C5668" w:rsidRPr="009D0932">
        <w:rPr>
          <w:rFonts w:cs="Arial"/>
          <w:b/>
          <w:bCs/>
          <w:i/>
          <w:iCs/>
          <w:szCs w:val="20"/>
        </w:rPr>
        <w:t xml:space="preserve">X </w:t>
      </w:r>
      <w:r w:rsidR="005C5668" w:rsidRPr="009D0932">
        <w:rPr>
          <w:rFonts w:cs="Arial"/>
          <w:szCs w:val="20"/>
        </w:rPr>
        <w:t>(pomanjkanje skrbnosti pri izvrševanju starševskih pravic)</w:t>
      </w:r>
      <w:r w:rsidR="000B2E98" w:rsidRPr="009D0932">
        <w:rPr>
          <w:rFonts w:cs="Arial"/>
          <w:szCs w:val="20"/>
        </w:rPr>
        <w:t>, v obeh primerih so bile posredovane dodatne informacije</w:t>
      </w:r>
      <w:r w:rsidRPr="009D0932">
        <w:rPr>
          <w:rFonts w:cs="Arial"/>
          <w:szCs w:val="20"/>
        </w:rPr>
        <w:t xml:space="preserve">. </w:t>
      </w:r>
    </w:p>
    <w:p w:rsidR="00C40962" w:rsidRPr="009D0932" w:rsidRDefault="00C40962" w:rsidP="004D558D">
      <w:pPr>
        <w:spacing w:line="240" w:lineRule="auto"/>
        <w:jc w:val="both"/>
        <w:rPr>
          <w:rFonts w:cs="Arial"/>
          <w:szCs w:val="20"/>
        </w:rPr>
      </w:pPr>
      <w:r w:rsidRPr="009D0932">
        <w:rPr>
          <w:rFonts w:cs="Arial"/>
          <w:szCs w:val="20"/>
        </w:rPr>
        <w:t xml:space="preserve">Pri pripravi </w:t>
      </w:r>
      <w:r w:rsidR="007A6DFC" w:rsidRPr="009D0932">
        <w:rPr>
          <w:rFonts w:cs="Arial"/>
          <w:szCs w:val="20"/>
        </w:rPr>
        <w:t xml:space="preserve">nekaterih </w:t>
      </w:r>
      <w:r w:rsidRPr="009D0932">
        <w:rPr>
          <w:rFonts w:cs="Arial"/>
          <w:szCs w:val="20"/>
        </w:rPr>
        <w:t xml:space="preserve">akcijskih poročil in načrtov je PS ESČP sodelovala z Državnim odvetništvom ter predstavniki nosilnih ministrstev ter sodstvom. </w:t>
      </w:r>
    </w:p>
    <w:p w:rsidR="003C7272" w:rsidRPr="009D0932" w:rsidRDefault="003C7272" w:rsidP="004D558D">
      <w:pPr>
        <w:spacing w:line="240" w:lineRule="auto"/>
        <w:jc w:val="both"/>
        <w:rPr>
          <w:rFonts w:cs="Arial"/>
          <w:szCs w:val="20"/>
        </w:rPr>
      </w:pPr>
    </w:p>
    <w:p w:rsidR="005C5668" w:rsidRPr="009D0932" w:rsidRDefault="005C5668" w:rsidP="004D558D">
      <w:pPr>
        <w:spacing w:after="120" w:line="240" w:lineRule="auto"/>
        <w:jc w:val="both"/>
        <w:rPr>
          <w:rFonts w:cs="Arial"/>
          <w:szCs w:val="20"/>
        </w:rPr>
      </w:pPr>
      <w:r w:rsidRPr="009D0932">
        <w:rPr>
          <w:rFonts w:cs="Arial"/>
          <w:szCs w:val="20"/>
        </w:rPr>
        <w:t>V letu 2020 je bilo sicer Republiki Sloveniji vročenih 8 novih pritožb pred ESČP.</w:t>
      </w:r>
      <w:r w:rsidRPr="009D0932">
        <w:rPr>
          <w:rStyle w:val="Sprotnaopomba-sklic"/>
          <w:rFonts w:cs="Arial"/>
          <w:szCs w:val="20"/>
        </w:rPr>
        <w:footnoteReference w:id="3"/>
      </w:r>
    </w:p>
    <w:p w:rsidR="00C40962" w:rsidRPr="009D0932" w:rsidRDefault="00C40962" w:rsidP="004D558D">
      <w:pPr>
        <w:spacing w:line="240" w:lineRule="auto"/>
        <w:jc w:val="both"/>
        <w:rPr>
          <w:rFonts w:cs="Arial"/>
          <w:szCs w:val="20"/>
        </w:rPr>
      </w:pPr>
    </w:p>
    <w:p w:rsidR="00BD22D0" w:rsidRPr="009D0932" w:rsidRDefault="00C40962" w:rsidP="004D558D">
      <w:pPr>
        <w:spacing w:line="240" w:lineRule="auto"/>
        <w:jc w:val="both"/>
        <w:rPr>
          <w:rFonts w:cs="Arial"/>
          <w:szCs w:val="20"/>
        </w:rPr>
      </w:pPr>
      <w:r w:rsidRPr="009D0932">
        <w:rPr>
          <w:rFonts w:cs="Arial"/>
          <w:b/>
          <w:bCs/>
          <w:szCs w:val="20"/>
        </w:rPr>
        <w:t>Konec leta 20</w:t>
      </w:r>
      <w:r w:rsidR="002B47E1" w:rsidRPr="009D0932">
        <w:rPr>
          <w:rFonts w:cs="Arial"/>
          <w:b/>
          <w:bCs/>
          <w:szCs w:val="20"/>
        </w:rPr>
        <w:t>20</w:t>
      </w:r>
      <w:r w:rsidRPr="009D0932">
        <w:rPr>
          <w:rFonts w:cs="Arial"/>
          <w:b/>
          <w:bCs/>
          <w:szCs w:val="20"/>
        </w:rPr>
        <w:t xml:space="preserve"> je imela Slovenija neizvršenih še </w:t>
      </w:r>
      <w:r w:rsidR="002B47E1" w:rsidRPr="009D0932">
        <w:rPr>
          <w:rFonts w:cs="Arial"/>
          <w:b/>
          <w:bCs/>
          <w:szCs w:val="20"/>
        </w:rPr>
        <w:t>8</w:t>
      </w:r>
      <w:r w:rsidRPr="009D0932">
        <w:rPr>
          <w:rFonts w:cs="Arial"/>
          <w:b/>
          <w:bCs/>
          <w:szCs w:val="20"/>
        </w:rPr>
        <w:t xml:space="preserve"> dokončnih sodb ESČP</w:t>
      </w:r>
      <w:r w:rsidRPr="009D0932">
        <w:rPr>
          <w:rFonts w:cs="Arial"/>
          <w:szCs w:val="20"/>
        </w:rPr>
        <w:t xml:space="preserve"> </w:t>
      </w:r>
      <w:r w:rsidR="004D10B6" w:rsidRPr="009D0932">
        <w:rPr>
          <w:rFonts w:cs="Arial"/>
          <w:szCs w:val="20"/>
        </w:rPr>
        <w:t xml:space="preserve"> </w:t>
      </w:r>
      <w:r w:rsidRPr="009D0932">
        <w:rPr>
          <w:rFonts w:cs="Arial"/>
          <w:szCs w:val="20"/>
        </w:rPr>
        <w:t xml:space="preserve">(za primerjavo: konec leta 2015 je imela Slovenija 309 neizvršenih sodb, konec leta 2016 še 49 neizvršenih sodb, </w:t>
      </w:r>
      <w:r w:rsidR="002B47E1" w:rsidRPr="009D0932">
        <w:rPr>
          <w:rFonts w:cs="Arial"/>
          <w:szCs w:val="20"/>
        </w:rPr>
        <w:t>konec leta 2019 pa 12 neizvršenih sodb)</w:t>
      </w:r>
      <w:r w:rsidR="004D10B6" w:rsidRPr="009D0932">
        <w:rPr>
          <w:rStyle w:val="Krepko"/>
          <w:rFonts w:cs="Arial"/>
          <w:b w:val="0"/>
          <w:bCs w:val="0"/>
          <w:szCs w:val="20"/>
        </w:rPr>
        <w:t xml:space="preserve">; </w:t>
      </w:r>
      <w:r w:rsidRPr="009D0932">
        <w:rPr>
          <w:rStyle w:val="Krepko"/>
          <w:rFonts w:cs="Arial"/>
          <w:b w:val="0"/>
          <w:bCs w:val="0"/>
          <w:szCs w:val="20"/>
        </w:rPr>
        <w:t xml:space="preserve"> </w:t>
      </w:r>
      <w:r w:rsidR="004D10B6" w:rsidRPr="009D0932">
        <w:rPr>
          <w:rFonts w:cs="Arial"/>
          <w:szCs w:val="20"/>
        </w:rPr>
        <w:t xml:space="preserve">nobena sodba pa ni predmet okrepljenega nadzora. </w:t>
      </w:r>
    </w:p>
    <w:p w:rsidR="00BD22D0" w:rsidRPr="009D0932" w:rsidRDefault="00BD22D0" w:rsidP="004D558D">
      <w:pPr>
        <w:spacing w:line="240" w:lineRule="auto"/>
        <w:jc w:val="both"/>
        <w:rPr>
          <w:rFonts w:cs="Arial"/>
          <w:szCs w:val="20"/>
        </w:rPr>
      </w:pPr>
    </w:p>
    <w:p w:rsidR="00BD22D0" w:rsidRPr="009D0932" w:rsidRDefault="00BD22D0" w:rsidP="004D558D">
      <w:pPr>
        <w:spacing w:line="240" w:lineRule="auto"/>
        <w:jc w:val="both"/>
        <w:rPr>
          <w:rFonts w:cs="Arial"/>
          <w:szCs w:val="20"/>
        </w:rPr>
      </w:pPr>
      <w:r w:rsidRPr="009D0932">
        <w:rPr>
          <w:rFonts w:cs="Arial"/>
          <w:szCs w:val="20"/>
          <w:shd w:val="clear" w:color="auto" w:fill="FFFFFF"/>
          <w:lang w:eastAsia="sl-SI"/>
        </w:rPr>
        <w:t>Odbor ministrov Sveta Evrope je v 1. aprila 2020 objavljenem letnem poročilu</w:t>
      </w:r>
      <w:r w:rsidR="001D458F" w:rsidRPr="009D0932">
        <w:rPr>
          <w:rStyle w:val="Sprotnaopomba-sklic"/>
          <w:rFonts w:cs="Arial"/>
          <w:szCs w:val="20"/>
          <w:shd w:val="clear" w:color="auto" w:fill="FFFFFF"/>
          <w:lang w:eastAsia="sl-SI"/>
        </w:rPr>
        <w:footnoteReference w:id="4"/>
      </w:r>
      <w:r w:rsidRPr="009D0932">
        <w:rPr>
          <w:rFonts w:cs="Arial"/>
          <w:szCs w:val="20"/>
          <w:shd w:val="clear" w:color="auto" w:fill="FFFFFF"/>
          <w:lang w:eastAsia="sl-SI"/>
        </w:rPr>
        <w:t xml:space="preserve"> o izvrševanju sodb ESČP v letu 2019 ugotovil pomemben napredek pri izvrševanju sodb ESČP s strani držav članic Sveta Evrope, a tudi izzive. Iz poročila izhaja, da </w:t>
      </w:r>
      <w:r w:rsidRPr="009D0932">
        <w:rPr>
          <w:rFonts w:cs="Arial"/>
          <w:b/>
          <w:bCs/>
          <w:szCs w:val="20"/>
          <w:shd w:val="clear" w:color="auto" w:fill="FFFFFF"/>
          <w:lang w:eastAsia="sl-SI"/>
        </w:rPr>
        <w:t>Slovenija sodi v skupino držav z najmanjšim številom neizvršenih sodb ESČP.</w:t>
      </w:r>
    </w:p>
    <w:p w:rsidR="00BD22D0" w:rsidRPr="009D0932" w:rsidRDefault="00BD22D0" w:rsidP="004D558D">
      <w:pPr>
        <w:spacing w:line="240" w:lineRule="auto"/>
        <w:jc w:val="both"/>
        <w:rPr>
          <w:rFonts w:cs="Arial"/>
          <w:szCs w:val="20"/>
        </w:rPr>
      </w:pPr>
    </w:p>
    <w:p w:rsidR="00C40962" w:rsidRPr="009D0932" w:rsidRDefault="00C40962" w:rsidP="004D558D">
      <w:pPr>
        <w:spacing w:line="240" w:lineRule="auto"/>
        <w:jc w:val="both"/>
        <w:rPr>
          <w:rFonts w:cs="Arial"/>
          <w:szCs w:val="20"/>
          <w:lang w:eastAsia="sl-SI"/>
        </w:rPr>
      </w:pPr>
      <w:r w:rsidRPr="009D0932">
        <w:rPr>
          <w:rFonts w:cs="Arial"/>
          <w:szCs w:val="20"/>
          <w:lang w:eastAsia="sl-SI"/>
        </w:rPr>
        <w:t>Spoštovanje in pomen sodb ESČP je</w:t>
      </w:r>
      <w:r w:rsidR="003C7272" w:rsidRPr="009D0932">
        <w:rPr>
          <w:rFonts w:cs="Arial"/>
          <w:szCs w:val="20"/>
          <w:lang w:eastAsia="sl-SI"/>
        </w:rPr>
        <w:t xml:space="preserve"> tudi</w:t>
      </w:r>
      <w:r w:rsidRPr="009D0932">
        <w:rPr>
          <w:rFonts w:cs="Arial"/>
          <w:szCs w:val="20"/>
          <w:lang w:eastAsia="sl-SI"/>
        </w:rPr>
        <w:t xml:space="preserve"> tema, ki je redno obravnavana tudi na usposabljanjih tožilcev in sodnikov, ki jih organizira Center za izobraževanje v pravosodju. </w:t>
      </w:r>
    </w:p>
    <w:p w:rsidR="0073378C" w:rsidRPr="009D0932" w:rsidRDefault="0073378C" w:rsidP="004D558D">
      <w:pPr>
        <w:spacing w:line="240" w:lineRule="auto"/>
        <w:jc w:val="both"/>
        <w:rPr>
          <w:rFonts w:cs="Arial"/>
          <w:szCs w:val="20"/>
          <w:lang w:eastAsia="sl-SI"/>
        </w:rPr>
      </w:pPr>
    </w:p>
    <w:p w:rsidR="0073378C" w:rsidRPr="009D0932" w:rsidRDefault="0073378C" w:rsidP="0073378C">
      <w:pPr>
        <w:spacing w:line="240" w:lineRule="auto"/>
        <w:jc w:val="both"/>
        <w:rPr>
          <w:rFonts w:cs="Arial"/>
          <w:szCs w:val="20"/>
          <w:lang w:eastAsia="sl-SI"/>
        </w:rPr>
      </w:pPr>
      <w:r w:rsidRPr="009D0932">
        <w:rPr>
          <w:rFonts w:cs="Arial"/>
          <w:szCs w:val="20"/>
          <w:lang w:eastAsia="sl-SI"/>
        </w:rPr>
        <w:t xml:space="preserve">Ministrstvo za </w:t>
      </w:r>
      <w:r w:rsidR="00594C2F" w:rsidRPr="009D0932">
        <w:rPr>
          <w:rFonts w:cs="Arial"/>
          <w:szCs w:val="20"/>
          <w:lang w:eastAsia="sl-SI"/>
        </w:rPr>
        <w:t>p</w:t>
      </w:r>
      <w:r w:rsidRPr="009D0932">
        <w:rPr>
          <w:rFonts w:cs="Arial"/>
          <w:szCs w:val="20"/>
          <w:lang w:eastAsia="sl-SI"/>
        </w:rPr>
        <w:t xml:space="preserve">ravosodje je s </w:t>
      </w:r>
      <w:r w:rsidRPr="009D0932">
        <w:rPr>
          <w:rFonts w:cs="Arial"/>
          <w:szCs w:val="20"/>
        </w:rPr>
        <w:t>Pravno fakulteto Univerze v Ljubljani sodelovalo pri pripravi znanstvene monografije z naslovom »</w:t>
      </w:r>
      <w:r w:rsidRPr="009D0932">
        <w:rPr>
          <w:rFonts w:cs="Arial"/>
          <w:i/>
          <w:iCs/>
          <w:szCs w:val="20"/>
        </w:rPr>
        <w:t>Glavna obravnava pred upravnim sodnikom</w:t>
      </w:r>
      <w:r w:rsidRPr="009D0932">
        <w:rPr>
          <w:rFonts w:cs="Arial"/>
          <w:szCs w:val="20"/>
        </w:rPr>
        <w:t>«, ki je bila izdana decembra 2020</w:t>
      </w:r>
      <w:r w:rsidR="001D458F" w:rsidRPr="009D0932">
        <w:rPr>
          <w:rFonts w:cs="Arial"/>
          <w:szCs w:val="20"/>
        </w:rPr>
        <w:t>.</w:t>
      </w:r>
      <w:r w:rsidR="001D458F" w:rsidRPr="009D0932">
        <w:rPr>
          <w:rStyle w:val="Sprotnaopomba-sklic"/>
          <w:rFonts w:cs="Arial"/>
          <w:szCs w:val="20"/>
        </w:rPr>
        <w:footnoteReference w:id="5"/>
      </w:r>
      <w:r w:rsidRPr="009D0932">
        <w:rPr>
          <w:rFonts w:cs="Arial"/>
          <w:szCs w:val="20"/>
        </w:rPr>
        <w:t xml:space="preserve"> Znanstvena monografija obravnava tematiko, ki je dandanes še vedno aktualna tudi v luči sodb </w:t>
      </w:r>
      <w:r w:rsidR="00594C2F" w:rsidRPr="009D0932">
        <w:rPr>
          <w:rFonts w:cs="Arial"/>
          <w:szCs w:val="20"/>
        </w:rPr>
        <w:t>ESČP</w:t>
      </w:r>
      <w:r w:rsidRPr="009D0932">
        <w:rPr>
          <w:rFonts w:cs="Arial"/>
          <w:szCs w:val="20"/>
        </w:rPr>
        <w:t xml:space="preserve"> v zadevah </w:t>
      </w:r>
      <w:r w:rsidRPr="009D0932">
        <w:rPr>
          <w:rFonts w:cs="Arial"/>
          <w:i/>
          <w:iCs/>
          <w:szCs w:val="20"/>
        </w:rPr>
        <w:t>Mirovni inštitut proti Sloveniji</w:t>
      </w:r>
      <w:r w:rsidRPr="009D0932">
        <w:rPr>
          <w:rFonts w:cs="Arial"/>
          <w:szCs w:val="20"/>
        </w:rPr>
        <w:t xml:space="preserve">, </w:t>
      </w:r>
      <w:r w:rsidRPr="009D0932">
        <w:rPr>
          <w:rFonts w:cs="Arial"/>
          <w:i/>
          <w:iCs/>
          <w:szCs w:val="20"/>
        </w:rPr>
        <w:t>Produkcija Plus d.o.o. proti Sloveniji</w:t>
      </w:r>
      <w:r w:rsidRPr="009D0932">
        <w:rPr>
          <w:rFonts w:cs="Arial"/>
          <w:szCs w:val="20"/>
        </w:rPr>
        <w:t xml:space="preserve"> in </w:t>
      </w:r>
      <w:r w:rsidRPr="009D0932">
        <w:rPr>
          <w:rFonts w:cs="Arial"/>
          <w:i/>
          <w:iCs/>
          <w:szCs w:val="20"/>
        </w:rPr>
        <w:t>Cimperšek proti Sloveniji</w:t>
      </w:r>
      <w:r w:rsidR="001D458F" w:rsidRPr="009D0932">
        <w:rPr>
          <w:rFonts w:cs="Arial"/>
          <w:i/>
          <w:iCs/>
          <w:szCs w:val="20"/>
        </w:rPr>
        <w:t>.</w:t>
      </w:r>
      <w:r w:rsidRPr="009D0932">
        <w:rPr>
          <w:rFonts w:cs="Arial"/>
          <w:i/>
          <w:iCs/>
          <w:szCs w:val="20"/>
        </w:rPr>
        <w:t xml:space="preserve"> </w:t>
      </w:r>
      <w:r w:rsidRPr="009D0932">
        <w:rPr>
          <w:rFonts w:cs="Arial"/>
          <w:szCs w:val="20"/>
        </w:rPr>
        <w:t>Publikacije je namenjena tudi pravosodnim deležnikom ter udeležencem usposabljanj v organizaciji Centra za izobraževanje v pravosodju.</w:t>
      </w:r>
    </w:p>
    <w:p w:rsidR="00C40962" w:rsidRPr="009D0932" w:rsidRDefault="00C40962" w:rsidP="004D558D">
      <w:pPr>
        <w:spacing w:line="240" w:lineRule="auto"/>
        <w:jc w:val="both"/>
        <w:rPr>
          <w:rFonts w:cs="Arial"/>
          <w:szCs w:val="20"/>
        </w:rPr>
      </w:pPr>
    </w:p>
    <w:p w:rsidR="00C40962" w:rsidRPr="009D0932" w:rsidRDefault="00C40962" w:rsidP="004D558D">
      <w:pPr>
        <w:spacing w:line="240" w:lineRule="auto"/>
        <w:jc w:val="both"/>
        <w:rPr>
          <w:rFonts w:cs="Arial"/>
          <w:szCs w:val="20"/>
        </w:rPr>
      </w:pPr>
      <w:r w:rsidRPr="009D0932">
        <w:rPr>
          <w:rFonts w:cs="Arial"/>
          <w:szCs w:val="20"/>
        </w:rPr>
        <w:t xml:space="preserve">Ministrstvo za pravosodje redno posodablja </w:t>
      </w:r>
      <w:r w:rsidRPr="009D0932">
        <w:rPr>
          <w:rFonts w:cs="Arial"/>
          <w:b/>
          <w:bCs/>
          <w:szCs w:val="20"/>
        </w:rPr>
        <w:t>spletno stran vlade glede izvrševanja sodb ESČP</w:t>
      </w:r>
      <w:r w:rsidRPr="009D0932">
        <w:rPr>
          <w:rStyle w:val="Sprotnaopomba-sklic"/>
          <w:rFonts w:cs="Arial"/>
          <w:szCs w:val="20"/>
        </w:rPr>
        <w:footnoteReference w:id="6"/>
      </w:r>
      <w:r w:rsidRPr="009D0932">
        <w:rPr>
          <w:rFonts w:cs="Arial"/>
          <w:szCs w:val="20"/>
        </w:rPr>
        <w:t>, tako s povezavami na aktualna letna poročila Sveta Evrope glede izvrševanja sodb ESČP kot tudi glede tabelarnega pregleda</w:t>
      </w:r>
      <w:r w:rsidRPr="009D0932">
        <w:rPr>
          <w:rFonts w:cs="Arial"/>
          <w:szCs w:val="20"/>
          <w:lang w:eastAsia="sl-SI"/>
        </w:rPr>
        <w:t xml:space="preserve"> sodb ESČP proti Sloveniji, v katerih je ESČP ugotovilo kršitev EKČP in njihovega izvrševanja. V tabeli so tako objavljene tudi na povezave na vsebine sodb ESČP proti Sloveniji, objavljena akcijska poročila in načrt</w:t>
      </w:r>
      <w:r w:rsidR="001D458F" w:rsidRPr="009D0932">
        <w:rPr>
          <w:rFonts w:cs="Arial"/>
          <w:szCs w:val="20"/>
          <w:lang w:eastAsia="sl-SI"/>
        </w:rPr>
        <w:t>e</w:t>
      </w:r>
      <w:r w:rsidRPr="009D0932">
        <w:rPr>
          <w:rFonts w:cs="Arial"/>
          <w:szCs w:val="20"/>
          <w:lang w:eastAsia="sl-SI"/>
        </w:rPr>
        <w:t xml:space="preserve"> ter zaključne resolucije Odbora ministrov Sveta Evrope. Na ta način se zagotavlja pregledno informiranje javnosti glede ugotovljenih kršitev Evropske konvencije o človekovih pravicah s strani Slovenije kot tudi glede načrtovanih ali izvedenih ukrepov, da do kršitev ne bi več prihajalo. </w:t>
      </w:r>
      <w:bookmarkEnd w:id="1"/>
    </w:p>
    <w:p w:rsidR="007C008A" w:rsidRPr="009D0932" w:rsidRDefault="007C008A" w:rsidP="004D558D">
      <w:pPr>
        <w:spacing w:line="240" w:lineRule="auto"/>
        <w:rPr>
          <w:rFonts w:cs="Arial"/>
          <w:szCs w:val="20"/>
        </w:rPr>
      </w:pPr>
    </w:p>
    <w:p w:rsidR="005C5668" w:rsidRPr="009D0932" w:rsidRDefault="00BD22D0" w:rsidP="0073378C">
      <w:pPr>
        <w:spacing w:line="240" w:lineRule="auto"/>
        <w:jc w:val="both"/>
        <w:rPr>
          <w:rFonts w:cs="Arial"/>
          <w:szCs w:val="20"/>
        </w:rPr>
      </w:pPr>
      <w:r w:rsidRPr="009D0932">
        <w:rPr>
          <w:rStyle w:val="Krepko"/>
          <w:rFonts w:cs="Arial"/>
          <w:b w:val="0"/>
          <w:bCs w:val="0"/>
          <w:szCs w:val="20"/>
        </w:rPr>
        <w:t>U</w:t>
      </w:r>
      <w:r w:rsidRPr="009D0932">
        <w:rPr>
          <w:rFonts w:cs="Arial"/>
          <w:szCs w:val="20"/>
        </w:rPr>
        <w:t xml:space="preserve">činkovito in hitro izvrševanje sodb ESČP tudi naprej ostaja ena izmed prioritet Ministrstva za pravosodje. </w:t>
      </w:r>
      <w:r w:rsidR="003C7272" w:rsidRPr="009D0932">
        <w:rPr>
          <w:rFonts w:cs="Arial"/>
          <w:szCs w:val="20"/>
          <w:shd w:val="clear" w:color="auto" w:fill="FFFFFF"/>
          <w:lang w:eastAsia="sl-SI"/>
        </w:rPr>
        <w:t xml:space="preserve">Slovenija </w:t>
      </w:r>
      <w:r w:rsidRPr="009D0932">
        <w:rPr>
          <w:rFonts w:cs="Arial"/>
          <w:szCs w:val="20"/>
          <w:shd w:val="clear" w:color="auto" w:fill="FFFFFF"/>
          <w:lang w:eastAsia="sl-SI"/>
        </w:rPr>
        <w:t xml:space="preserve">tudi z izvrševanjem sodb ESČP </w:t>
      </w:r>
      <w:r w:rsidR="005C5668" w:rsidRPr="009D0932">
        <w:rPr>
          <w:rFonts w:cs="Arial"/>
          <w:szCs w:val="20"/>
          <w:lang w:eastAsia="sl-SI"/>
        </w:rPr>
        <w:t xml:space="preserve">izkazuje svojo zavezanost </w:t>
      </w:r>
      <w:r w:rsidRPr="009D0932">
        <w:rPr>
          <w:rFonts w:cs="Arial"/>
          <w:szCs w:val="20"/>
          <w:lang w:eastAsia="sl-SI"/>
        </w:rPr>
        <w:t xml:space="preserve">vladavini prava in </w:t>
      </w:r>
      <w:r w:rsidR="005C5668" w:rsidRPr="009D0932">
        <w:rPr>
          <w:rFonts w:cs="Arial"/>
          <w:szCs w:val="20"/>
          <w:lang w:eastAsia="sl-SI"/>
        </w:rPr>
        <w:t>spoštovanju človekovih pravic</w:t>
      </w:r>
      <w:r w:rsidRPr="009D0932">
        <w:rPr>
          <w:rFonts w:cs="Arial"/>
          <w:szCs w:val="20"/>
          <w:lang w:eastAsia="sl-SI"/>
        </w:rPr>
        <w:t xml:space="preserve"> ter </w:t>
      </w:r>
      <w:r w:rsidR="005C5668" w:rsidRPr="009D0932">
        <w:rPr>
          <w:rFonts w:cs="Arial"/>
          <w:szCs w:val="20"/>
          <w:lang w:eastAsia="sl-SI"/>
        </w:rPr>
        <w:t xml:space="preserve">izpolnjevanju obveznosti </w:t>
      </w:r>
      <w:r w:rsidRPr="009D0932">
        <w:rPr>
          <w:rFonts w:cs="Arial"/>
          <w:szCs w:val="20"/>
          <w:lang w:eastAsia="sl-SI"/>
        </w:rPr>
        <w:t xml:space="preserve"> članice Sveta Evrope</w:t>
      </w:r>
      <w:r w:rsidR="005C5668" w:rsidRPr="009D0932">
        <w:rPr>
          <w:rFonts w:cs="Arial"/>
          <w:szCs w:val="20"/>
          <w:lang w:eastAsia="sl-SI"/>
        </w:rPr>
        <w:t>.</w:t>
      </w:r>
    </w:p>
    <w:sectPr w:rsidR="005C5668" w:rsidRPr="009D0932" w:rsidSect="001410F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62" w:rsidRDefault="00C40962" w:rsidP="00C40962">
      <w:pPr>
        <w:spacing w:line="240" w:lineRule="auto"/>
      </w:pPr>
      <w:r>
        <w:separator/>
      </w:r>
    </w:p>
  </w:endnote>
  <w:endnote w:type="continuationSeparator" w:id="0">
    <w:p w:rsidR="00C40962" w:rsidRDefault="00C40962" w:rsidP="00C40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rsidR="001410F1" w:rsidRDefault="00EC2122">
        <w:pPr>
          <w:pStyle w:val="Noga"/>
          <w:jc w:val="right"/>
        </w:pPr>
        <w:r>
          <w:fldChar w:fldCharType="begin"/>
        </w:r>
        <w:r>
          <w:instrText>PAGE   \* MERGEFORMAT</w:instrText>
        </w:r>
        <w:r>
          <w:fldChar w:fldCharType="separate"/>
        </w:r>
        <w:r>
          <w:rPr>
            <w:noProof/>
          </w:rPr>
          <w:t>6</w:t>
        </w:r>
        <w:r>
          <w:fldChar w:fldCharType="end"/>
        </w:r>
      </w:p>
    </w:sdtContent>
  </w:sdt>
  <w:p w:rsidR="001410F1" w:rsidRDefault="00B311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62" w:rsidRDefault="00C40962" w:rsidP="00C40962">
      <w:pPr>
        <w:spacing w:line="240" w:lineRule="auto"/>
      </w:pPr>
      <w:r>
        <w:separator/>
      </w:r>
    </w:p>
  </w:footnote>
  <w:footnote w:type="continuationSeparator" w:id="0">
    <w:p w:rsidR="00C40962" w:rsidRDefault="00C40962" w:rsidP="00C40962">
      <w:pPr>
        <w:spacing w:line="240" w:lineRule="auto"/>
      </w:pPr>
      <w:r>
        <w:continuationSeparator/>
      </w:r>
    </w:p>
  </w:footnote>
  <w:footnote w:id="1">
    <w:p w:rsidR="00635BC0" w:rsidRPr="009D0932" w:rsidRDefault="00635BC0" w:rsidP="003C7272">
      <w:pPr>
        <w:spacing w:after="120" w:line="240" w:lineRule="auto"/>
        <w:jc w:val="both"/>
        <w:rPr>
          <w:rFonts w:cs="Arial"/>
          <w:sz w:val="18"/>
          <w:szCs w:val="18"/>
        </w:rPr>
      </w:pPr>
      <w:r w:rsidRPr="009D0932">
        <w:rPr>
          <w:rStyle w:val="Sprotnaopomba-sklic"/>
          <w:rFonts w:cs="Arial"/>
          <w:sz w:val="18"/>
          <w:szCs w:val="18"/>
        </w:rPr>
        <w:footnoteRef/>
      </w:r>
      <w:r w:rsidRPr="009D0932">
        <w:rPr>
          <w:rFonts w:cs="Arial"/>
          <w:sz w:val="18"/>
          <w:szCs w:val="18"/>
        </w:rPr>
        <w:t xml:space="preserve"> Med individualnimi ukrepi je to plačilo pravičnega zadoščenja, ki poteka preko Državnega odvetništva (lahko je tudi še kakšen drug individualni ukrep), med splošnimi pa so lahko spremembe zakonodaje, prakse, navodila, izobraževanje, osveščanje; če sodba napotuje na spremembe, ki se še morajo zgoditi, pa tudi drugi ukrepi, kot je na primer gradnja novega zapora.</w:t>
      </w:r>
    </w:p>
  </w:footnote>
  <w:footnote w:id="2">
    <w:p w:rsidR="004D10B6" w:rsidRPr="009D0932" w:rsidRDefault="004D10B6" w:rsidP="007C008A">
      <w:pPr>
        <w:pStyle w:val="Navadensplet"/>
        <w:spacing w:before="0" w:beforeAutospacing="0" w:after="0" w:afterAutospacing="0"/>
        <w:jc w:val="both"/>
        <w:textAlignment w:val="baseline"/>
        <w:rPr>
          <w:rFonts w:ascii="Arial" w:hAnsi="Arial" w:cs="Arial"/>
          <w:sz w:val="18"/>
          <w:szCs w:val="18"/>
        </w:rPr>
      </w:pPr>
      <w:r w:rsidRPr="009D0932">
        <w:rPr>
          <w:rStyle w:val="Sprotnaopomba-sklic"/>
          <w:rFonts w:ascii="Arial" w:hAnsi="Arial" w:cs="Arial"/>
          <w:sz w:val="18"/>
          <w:szCs w:val="18"/>
        </w:rPr>
        <w:footnoteRef/>
      </w:r>
      <w:r w:rsidRPr="009D0932">
        <w:rPr>
          <w:rFonts w:ascii="Arial" w:hAnsi="Arial" w:cs="Arial"/>
          <w:sz w:val="18"/>
          <w:szCs w:val="18"/>
        </w:rPr>
        <w:t xml:space="preserve"> Temu pritrjujejo tudi ugotovitve CPT med zadnjim obiskom zaporov v Sloveniji v letu 2017. Od sodbe ESČP v zadevi </w:t>
      </w:r>
      <w:r w:rsidRPr="009D0932">
        <w:rPr>
          <w:rStyle w:val="Poudarek"/>
          <w:rFonts w:ascii="Arial" w:hAnsi="Arial" w:cs="Arial"/>
          <w:sz w:val="18"/>
          <w:szCs w:val="18"/>
          <w:bdr w:val="none" w:sz="0" w:space="0" w:color="auto" w:frame="1"/>
        </w:rPr>
        <w:t>Mandić in Jović</w:t>
      </w:r>
      <w:r w:rsidRPr="009D0932">
        <w:rPr>
          <w:rFonts w:ascii="Arial" w:hAnsi="Arial" w:cs="Arial"/>
          <w:sz w:val="18"/>
          <w:szCs w:val="18"/>
        </w:rPr>
        <w:t> so bile uvedene nekatere dodatne aktivnosti za zapornike in pripornike ter povečan čas prebit izven celic. Uveden je bil mehanizem za prerazporeditev zapornikov in pripornikov v primeru povečanega števila, nacionalni sistem izvrševanja skupnostnih sankcij (delovanje </w:t>
      </w:r>
      <w:hyperlink r:id="rId1" w:history="1">
        <w:r w:rsidRPr="009D0932">
          <w:rPr>
            <w:rStyle w:val="Hiperpovezava"/>
            <w:rFonts w:ascii="Arial" w:hAnsi="Arial" w:cs="Arial"/>
            <w:color w:val="auto"/>
            <w:sz w:val="18"/>
            <w:szCs w:val="18"/>
            <w:u w:val="none"/>
          </w:rPr>
          <w:t>Uprave za probacijo</w:t>
        </w:r>
      </w:hyperlink>
      <w:r w:rsidRPr="009D0932">
        <w:rPr>
          <w:rFonts w:ascii="Arial" w:hAnsi="Arial" w:cs="Arial"/>
          <w:sz w:val="18"/>
          <w:szCs w:val="18"/>
        </w:rPr>
        <w:t>), prav tako je na spletni strani Uprave RS za izvrševanje kazenskih sankcij objavljena tudi </w:t>
      </w:r>
      <w:hyperlink r:id="rId2" w:anchor="e55480" w:history="1">
        <w:r w:rsidRPr="009D0932">
          <w:rPr>
            <w:rStyle w:val="Hiperpovezava"/>
            <w:rFonts w:ascii="Arial" w:hAnsi="Arial" w:cs="Arial"/>
            <w:color w:val="auto"/>
            <w:sz w:val="18"/>
            <w:szCs w:val="18"/>
            <w:u w:val="none"/>
          </w:rPr>
          <w:t>statistika zasedenosti zavodov</w:t>
        </w:r>
      </w:hyperlink>
      <w:r w:rsidRPr="009D0932">
        <w:rPr>
          <w:rFonts w:ascii="Arial" w:hAnsi="Arial" w:cs="Arial"/>
          <w:sz w:val="18"/>
          <w:szCs w:val="18"/>
        </w:rPr>
        <w:t>. </w:t>
      </w:r>
    </w:p>
    <w:p w:rsidR="004D10B6" w:rsidRPr="009D0932" w:rsidRDefault="004D10B6" w:rsidP="007C008A">
      <w:pPr>
        <w:pStyle w:val="Sprotnaopomba-besedilo"/>
        <w:jc w:val="both"/>
        <w:rPr>
          <w:rFonts w:cs="Arial"/>
          <w:sz w:val="18"/>
          <w:szCs w:val="18"/>
        </w:rPr>
      </w:pPr>
      <w:r w:rsidRPr="009D0932">
        <w:rPr>
          <w:rFonts w:cs="Arial"/>
          <w:sz w:val="18"/>
          <w:szCs w:val="18"/>
        </w:rPr>
        <w:t>V luči trajnejše rešitve se nadaljujejo aktivnosti za izgradnjo novega zapora v Ljubljani ter prenovo ženskega zapora na Igu. Slovenija je v </w:t>
      </w:r>
      <w:hyperlink r:id="rId3" w:anchor="{%22EXECIdentifier%22:[%22DH-DD(2018)182E%22]}" w:history="1">
        <w:r w:rsidRPr="009D0932">
          <w:rPr>
            <w:rStyle w:val="Hiperpovezava"/>
            <w:rFonts w:cs="Arial"/>
            <w:color w:val="auto"/>
            <w:sz w:val="18"/>
            <w:szCs w:val="18"/>
            <w:u w:val="none"/>
          </w:rPr>
          <w:t>akcijskem poročilu</w:t>
        </w:r>
      </w:hyperlink>
      <w:r w:rsidRPr="009D0932">
        <w:rPr>
          <w:rFonts w:cs="Arial"/>
          <w:sz w:val="18"/>
          <w:szCs w:val="18"/>
        </w:rPr>
        <w:t> februarja 2018 podala pojasnila tudi glede učinkovitosti preventivnih in odškodninskih pravnih sredstev za pripornike in zapornike. V letu 2015 je bil dopolnjen Zakon o izvrševanju kazenskih sankcij, ki omogoča vlaganje pritožbe in zahtevka za odškodnino tudi zaradi neustreznih razmer v zaporu, ki pomenijo mučenje ali nečloveško ravnanje, v letu 2017 pa je bil dopolnjen Pravilnik o izvrševanju pripora, ki izrecno določa možnost pritožbe pripornika v primeru neustreznega ravnanja in prezasedenosti.</w:t>
      </w:r>
    </w:p>
  </w:footnote>
  <w:footnote w:id="3">
    <w:p w:rsidR="005C5668" w:rsidRPr="009D0932" w:rsidRDefault="005C5668" w:rsidP="009D0932">
      <w:pPr>
        <w:spacing w:after="120" w:line="240" w:lineRule="auto"/>
        <w:jc w:val="both"/>
        <w:rPr>
          <w:rFonts w:cs="Arial"/>
          <w:sz w:val="18"/>
          <w:szCs w:val="18"/>
        </w:rPr>
      </w:pPr>
      <w:r w:rsidRPr="009D0932">
        <w:rPr>
          <w:rStyle w:val="Sprotnaopomba-sklic"/>
          <w:rFonts w:cs="Arial"/>
          <w:sz w:val="18"/>
          <w:szCs w:val="18"/>
        </w:rPr>
        <w:footnoteRef/>
      </w:r>
      <w:r w:rsidRPr="009D0932">
        <w:rPr>
          <w:rFonts w:cs="Arial"/>
          <w:sz w:val="18"/>
          <w:szCs w:val="18"/>
        </w:rPr>
        <w:t xml:space="preserve"> </w:t>
      </w:r>
      <w:r w:rsidRPr="009D0932">
        <w:rPr>
          <w:rFonts w:cs="Arial"/>
          <w:sz w:val="18"/>
          <w:szCs w:val="18"/>
          <w:lang w:eastAsia="sl-SI"/>
        </w:rPr>
        <w:t xml:space="preserve">Proti Sloveniji: </w:t>
      </w:r>
      <w:r w:rsidRPr="009D0932">
        <w:rPr>
          <w:rFonts w:cs="Arial"/>
          <w:i/>
          <w:iCs/>
          <w:sz w:val="18"/>
          <w:szCs w:val="18"/>
          <w:lang w:eastAsia="sl-SI"/>
        </w:rPr>
        <w:t>A.U. in drugi in J.M., Toplak in Mrak, Boštjan Šoba, Rutar in Rutar Marketing, Q in R, Dolenc, Ferhatović</w:t>
      </w:r>
      <w:r w:rsidRPr="009D0932">
        <w:rPr>
          <w:rFonts w:cs="Arial"/>
          <w:sz w:val="18"/>
          <w:szCs w:val="18"/>
          <w:lang w:eastAsia="sl-SI"/>
        </w:rPr>
        <w:t xml:space="preserve">; ter </w:t>
      </w:r>
      <w:r w:rsidRPr="009D0932">
        <w:rPr>
          <w:rFonts w:cs="Arial"/>
          <w:i/>
          <w:iCs/>
          <w:sz w:val="18"/>
          <w:szCs w:val="18"/>
          <w:lang w:eastAsia="sl-SI"/>
        </w:rPr>
        <w:t>Claudia Duarte Agostinho in drugi proti Portugalski in 32 drugim državam</w:t>
      </w:r>
      <w:r w:rsidRPr="009D0932">
        <w:rPr>
          <w:rFonts w:cs="Arial"/>
          <w:sz w:val="18"/>
          <w:szCs w:val="18"/>
          <w:lang w:eastAsia="sl-SI"/>
        </w:rPr>
        <w:t xml:space="preserve"> (tudi Sloveniji).</w:t>
      </w:r>
    </w:p>
  </w:footnote>
  <w:footnote w:id="4">
    <w:p w:rsidR="001D458F" w:rsidRPr="009D0932" w:rsidRDefault="001D458F">
      <w:pPr>
        <w:pStyle w:val="Sprotnaopomba-besedilo"/>
        <w:rPr>
          <w:rFonts w:cs="Arial"/>
          <w:sz w:val="18"/>
          <w:szCs w:val="18"/>
        </w:rPr>
      </w:pPr>
      <w:r w:rsidRPr="009D0932">
        <w:rPr>
          <w:rStyle w:val="Sprotnaopomba-sklic"/>
          <w:rFonts w:cs="Arial"/>
          <w:sz w:val="18"/>
          <w:szCs w:val="18"/>
        </w:rPr>
        <w:footnoteRef/>
      </w:r>
      <w:r w:rsidRPr="009D0932">
        <w:rPr>
          <w:rFonts w:cs="Arial"/>
          <w:sz w:val="18"/>
          <w:szCs w:val="18"/>
        </w:rPr>
        <w:t xml:space="preserve"> https://www.coe.int/en/web/execution/-/supervision-of-the-execution-of-echr-judgments-annual-report-2019-shows-significant-progress-but-challenges-remain</w:t>
      </w:r>
    </w:p>
  </w:footnote>
  <w:footnote w:id="5">
    <w:p w:rsidR="001D458F" w:rsidRPr="009D0932" w:rsidRDefault="001D458F">
      <w:pPr>
        <w:pStyle w:val="Sprotnaopomba-besedilo"/>
        <w:rPr>
          <w:rFonts w:cs="Arial"/>
          <w:sz w:val="18"/>
          <w:szCs w:val="18"/>
        </w:rPr>
      </w:pPr>
      <w:r w:rsidRPr="009D0932">
        <w:rPr>
          <w:rStyle w:val="Sprotnaopomba-sklic"/>
          <w:rFonts w:cs="Arial"/>
          <w:sz w:val="18"/>
          <w:szCs w:val="18"/>
        </w:rPr>
        <w:footnoteRef/>
      </w:r>
      <w:r w:rsidRPr="009D0932">
        <w:rPr>
          <w:rFonts w:cs="Arial"/>
          <w:sz w:val="18"/>
          <w:szCs w:val="18"/>
        </w:rPr>
        <w:t xml:space="preserve"> </w:t>
      </w:r>
      <w:hyperlink r:id="rId4" w:history="1">
        <w:r w:rsidRPr="009D0932">
          <w:rPr>
            <w:rStyle w:val="Hiperpovezava"/>
            <w:rFonts w:cs="Arial"/>
            <w:color w:val="auto"/>
            <w:sz w:val="18"/>
            <w:szCs w:val="18"/>
            <w:u w:val="none"/>
          </w:rPr>
          <w:t>http://www.pf.uni-lj.si/zalozba/publikacije-pravne-fakultete-33173/novosti-34318/</w:t>
        </w:r>
      </w:hyperlink>
    </w:p>
  </w:footnote>
  <w:footnote w:id="6">
    <w:p w:rsidR="00C40962" w:rsidRPr="009D0932" w:rsidRDefault="00C40962" w:rsidP="00C40962">
      <w:pPr>
        <w:pStyle w:val="Sprotnaopomba-besedilo"/>
        <w:rPr>
          <w:rFonts w:cs="Arial"/>
          <w:sz w:val="18"/>
          <w:szCs w:val="18"/>
        </w:rPr>
      </w:pPr>
      <w:r w:rsidRPr="009D0932">
        <w:rPr>
          <w:rStyle w:val="Sprotnaopomba-sklic"/>
          <w:rFonts w:cs="Arial"/>
          <w:sz w:val="18"/>
          <w:szCs w:val="18"/>
        </w:rPr>
        <w:footnoteRef/>
      </w:r>
      <w:r w:rsidRPr="009D0932">
        <w:rPr>
          <w:rFonts w:cs="Arial"/>
          <w:sz w:val="18"/>
          <w:szCs w:val="18"/>
        </w:rPr>
        <w:t xml:space="preserve"> </w:t>
      </w:r>
      <w:hyperlink r:id="rId5" w:history="1">
        <w:r w:rsidRPr="009D0932">
          <w:rPr>
            <w:rStyle w:val="Hiperpovezava"/>
            <w:rFonts w:cs="Arial"/>
            <w:color w:val="auto"/>
            <w:sz w:val="18"/>
            <w:szCs w:val="18"/>
            <w:u w:val="none"/>
          </w:rPr>
          <w:t>https://www.gov.si/teme/izvrsevanje-sodb-evropskega-sodisca-za-clovekove-pravice/</w:t>
        </w:r>
      </w:hyperlink>
      <w:r w:rsidRPr="009D0932">
        <w:rPr>
          <w:rStyle w:val="Hiperpovezava"/>
          <w:rFonts w:cs="Arial"/>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1" w:rsidRDefault="00B311D2" w:rsidP="001410F1">
    <w:pPr>
      <w:pStyle w:val="Glava"/>
      <w:tabs>
        <w:tab w:val="left" w:pos="5112"/>
      </w:tabs>
      <w:spacing w:before="120" w:line="240" w:lineRule="exact"/>
      <w:rPr>
        <w:rFonts w:cs="Arial"/>
        <w:sz w:val="16"/>
      </w:rPr>
    </w:pPr>
  </w:p>
  <w:p w:rsidR="001410F1" w:rsidRDefault="00B311D2" w:rsidP="001410F1">
    <w:pPr>
      <w:pStyle w:val="Glava"/>
      <w:tabs>
        <w:tab w:val="left" w:pos="5112"/>
      </w:tabs>
      <w:spacing w:before="120" w:line="240" w:lineRule="exact"/>
      <w:rPr>
        <w:rFonts w:cs="Arial"/>
        <w:sz w:val="16"/>
      </w:rPr>
    </w:pPr>
  </w:p>
  <w:p w:rsidR="001410F1" w:rsidRDefault="00B311D2" w:rsidP="001410F1">
    <w:pPr>
      <w:pStyle w:val="Glava"/>
      <w:tabs>
        <w:tab w:val="left" w:pos="5112"/>
      </w:tabs>
      <w:spacing w:before="120" w:line="240" w:lineRule="exact"/>
      <w:rPr>
        <w:rFonts w:cs="Arial"/>
        <w:sz w:val="16"/>
      </w:rPr>
    </w:pPr>
  </w:p>
  <w:p w:rsidR="001410F1" w:rsidRPr="008F3500" w:rsidRDefault="00EC2122" w:rsidP="001410F1">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386A355A" wp14:editId="5D8D8F71">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rsidR="001410F1" w:rsidRPr="008F3500" w:rsidRDefault="00EC2122" w:rsidP="001410F1">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rsidR="001410F1" w:rsidRPr="008F3500" w:rsidRDefault="00EC2122" w:rsidP="001410F1">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gp.mp@gov.si</w:t>
    </w:r>
    <w:r>
      <w:rPr>
        <w:rFonts w:cs="Arial"/>
        <w:sz w:val="16"/>
      </w:rPr>
      <w:tab/>
    </w:r>
  </w:p>
  <w:p w:rsidR="001410F1" w:rsidRDefault="00EC2122" w:rsidP="001410F1">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rsidR="001410F1" w:rsidRDefault="00B311D2">
    <w:pPr>
      <w:pStyle w:val="Glava"/>
    </w:pPr>
  </w:p>
  <w:p w:rsidR="001410F1" w:rsidRDefault="00B311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62"/>
    <w:rsid w:val="000B2E98"/>
    <w:rsid w:val="00122993"/>
    <w:rsid w:val="001D458F"/>
    <w:rsid w:val="002B47E1"/>
    <w:rsid w:val="00345810"/>
    <w:rsid w:val="003C7272"/>
    <w:rsid w:val="004D10B6"/>
    <w:rsid w:val="004D558D"/>
    <w:rsid w:val="004E1B84"/>
    <w:rsid w:val="00594C2F"/>
    <w:rsid w:val="005C5668"/>
    <w:rsid w:val="00635BC0"/>
    <w:rsid w:val="0073378C"/>
    <w:rsid w:val="00746E7E"/>
    <w:rsid w:val="007A6DFC"/>
    <w:rsid w:val="007C008A"/>
    <w:rsid w:val="00843750"/>
    <w:rsid w:val="0085082B"/>
    <w:rsid w:val="00894739"/>
    <w:rsid w:val="009D0932"/>
    <w:rsid w:val="00B311D2"/>
    <w:rsid w:val="00BD22D0"/>
    <w:rsid w:val="00C178F8"/>
    <w:rsid w:val="00C40962"/>
    <w:rsid w:val="00CD2EFF"/>
    <w:rsid w:val="00D03229"/>
    <w:rsid w:val="00EA0912"/>
    <w:rsid w:val="00EC2122"/>
    <w:rsid w:val="00FD6E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3705"/>
  <w15:chartTrackingRefBased/>
  <w15:docId w15:val="{55D0597E-C6AD-4600-903A-EFB9EBC1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0962"/>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0962"/>
    <w:pPr>
      <w:spacing w:line="240" w:lineRule="auto"/>
      <w:ind w:left="720"/>
    </w:pPr>
    <w:rPr>
      <w:rFonts w:ascii="Times New Roman" w:hAnsi="Times New Roman"/>
      <w:sz w:val="24"/>
      <w:lang w:eastAsia="sl-SI"/>
    </w:rPr>
  </w:style>
  <w:style w:type="paragraph" w:styleId="Glava">
    <w:name w:val="header"/>
    <w:basedOn w:val="Navaden"/>
    <w:link w:val="GlavaZnak"/>
    <w:unhideWhenUsed/>
    <w:rsid w:val="00C40962"/>
    <w:pPr>
      <w:tabs>
        <w:tab w:val="center" w:pos="4536"/>
        <w:tab w:val="right" w:pos="9072"/>
      </w:tabs>
      <w:spacing w:line="240" w:lineRule="auto"/>
    </w:pPr>
  </w:style>
  <w:style w:type="character" w:customStyle="1" w:styleId="GlavaZnak">
    <w:name w:val="Glava Znak"/>
    <w:basedOn w:val="Privzetapisavaodstavka"/>
    <w:link w:val="Glava"/>
    <w:rsid w:val="00C40962"/>
    <w:rPr>
      <w:rFonts w:ascii="Arial" w:eastAsia="Times New Roman" w:hAnsi="Arial" w:cs="Times New Roman"/>
      <w:sz w:val="20"/>
      <w:szCs w:val="24"/>
    </w:rPr>
  </w:style>
  <w:style w:type="paragraph" w:styleId="Noga">
    <w:name w:val="footer"/>
    <w:basedOn w:val="Navaden"/>
    <w:link w:val="NogaZnak"/>
    <w:uiPriority w:val="99"/>
    <w:unhideWhenUsed/>
    <w:rsid w:val="00C40962"/>
    <w:pPr>
      <w:tabs>
        <w:tab w:val="center" w:pos="4536"/>
        <w:tab w:val="right" w:pos="9072"/>
      </w:tabs>
      <w:spacing w:line="240" w:lineRule="auto"/>
    </w:pPr>
  </w:style>
  <w:style w:type="character" w:customStyle="1" w:styleId="NogaZnak">
    <w:name w:val="Noga Znak"/>
    <w:basedOn w:val="Privzetapisavaodstavka"/>
    <w:link w:val="Noga"/>
    <w:uiPriority w:val="99"/>
    <w:rsid w:val="00C40962"/>
    <w:rPr>
      <w:rFonts w:ascii="Arial" w:eastAsia="Times New Roman" w:hAnsi="Arial" w:cs="Times New Roman"/>
      <w:sz w:val="20"/>
      <w:szCs w:val="24"/>
    </w:rPr>
  </w:style>
  <w:style w:type="character" w:styleId="Hiperpovezava">
    <w:name w:val="Hyperlink"/>
    <w:rsid w:val="00C40962"/>
    <w:rPr>
      <w:color w:val="0000FF"/>
      <w:u w:val="single"/>
    </w:rPr>
  </w:style>
  <w:style w:type="character" w:customStyle="1" w:styleId="NaslovpredpisaZnak">
    <w:name w:val="Naslov_predpisa Znak"/>
    <w:link w:val="Naslovpredpisa"/>
    <w:rsid w:val="00C40962"/>
    <w:rPr>
      <w:rFonts w:ascii="Arial" w:hAnsi="Arial" w:cs="Arial"/>
      <w:b/>
    </w:rPr>
  </w:style>
  <w:style w:type="paragraph" w:customStyle="1" w:styleId="Naslovpredpisa">
    <w:name w:val="Naslov_predpisa"/>
    <w:basedOn w:val="Navaden"/>
    <w:link w:val="NaslovpredpisaZnak"/>
    <w:qFormat/>
    <w:rsid w:val="00C40962"/>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character" w:styleId="Krepko">
    <w:name w:val="Strong"/>
    <w:basedOn w:val="Privzetapisavaodstavka"/>
    <w:uiPriority w:val="22"/>
    <w:qFormat/>
    <w:rsid w:val="00C40962"/>
    <w:rPr>
      <w:b/>
      <w:bCs/>
    </w:rPr>
  </w:style>
  <w:style w:type="paragraph" w:styleId="Sprotnaopomba-besedilo">
    <w:name w:val="footnote text"/>
    <w:basedOn w:val="Navaden"/>
    <w:link w:val="Sprotnaopomba-besediloZnak"/>
    <w:uiPriority w:val="99"/>
    <w:semiHidden/>
    <w:unhideWhenUsed/>
    <w:rsid w:val="00C40962"/>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C40962"/>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C40962"/>
    <w:rPr>
      <w:vertAlign w:val="superscript"/>
    </w:rPr>
  </w:style>
  <w:style w:type="paragraph" w:styleId="Besedilooblaka">
    <w:name w:val="Balloon Text"/>
    <w:basedOn w:val="Navaden"/>
    <w:link w:val="BesedilooblakaZnak"/>
    <w:uiPriority w:val="99"/>
    <w:semiHidden/>
    <w:unhideWhenUsed/>
    <w:rsid w:val="00D032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3229"/>
    <w:rPr>
      <w:rFonts w:ascii="Segoe UI" w:eastAsia="Times New Roman" w:hAnsi="Segoe UI" w:cs="Segoe UI"/>
      <w:sz w:val="18"/>
      <w:szCs w:val="18"/>
    </w:rPr>
  </w:style>
  <w:style w:type="character" w:customStyle="1" w:styleId="home-content-docnumlabel-bold">
    <w:name w:val="home-content-docnumlabel-bold"/>
    <w:basedOn w:val="Privzetapisavaodstavka"/>
    <w:rsid w:val="005C5668"/>
  </w:style>
  <w:style w:type="paragraph" w:styleId="Navadensplet">
    <w:name w:val="Normal (Web)"/>
    <w:basedOn w:val="Navaden"/>
    <w:uiPriority w:val="99"/>
    <w:unhideWhenUsed/>
    <w:rsid w:val="005C5668"/>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4D10B6"/>
    <w:rPr>
      <w:i/>
      <w:iCs/>
    </w:rPr>
  </w:style>
  <w:style w:type="character" w:styleId="Pripombasklic">
    <w:name w:val="annotation reference"/>
    <w:basedOn w:val="Privzetapisavaodstavka"/>
    <w:uiPriority w:val="99"/>
    <w:semiHidden/>
    <w:unhideWhenUsed/>
    <w:rsid w:val="001D458F"/>
    <w:rPr>
      <w:sz w:val="16"/>
      <w:szCs w:val="16"/>
    </w:rPr>
  </w:style>
  <w:style w:type="paragraph" w:styleId="Pripombabesedilo">
    <w:name w:val="annotation text"/>
    <w:basedOn w:val="Navaden"/>
    <w:link w:val="PripombabesediloZnak"/>
    <w:uiPriority w:val="99"/>
    <w:semiHidden/>
    <w:unhideWhenUsed/>
    <w:rsid w:val="001D458F"/>
    <w:pPr>
      <w:spacing w:line="240" w:lineRule="auto"/>
    </w:pPr>
    <w:rPr>
      <w:szCs w:val="20"/>
    </w:rPr>
  </w:style>
  <w:style w:type="character" w:customStyle="1" w:styleId="PripombabesediloZnak">
    <w:name w:val="Pripomba – besedilo Znak"/>
    <w:basedOn w:val="Privzetapisavaodstavka"/>
    <w:link w:val="Pripombabesedilo"/>
    <w:uiPriority w:val="99"/>
    <w:semiHidden/>
    <w:rsid w:val="001D458F"/>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D458F"/>
    <w:rPr>
      <w:b/>
      <w:bCs/>
    </w:rPr>
  </w:style>
  <w:style w:type="character" w:customStyle="1" w:styleId="ZadevapripombeZnak">
    <w:name w:val="Zadeva pripombe Znak"/>
    <w:basedOn w:val="PripombabesediloZnak"/>
    <w:link w:val="Zadevapripombe"/>
    <w:uiPriority w:val="99"/>
    <w:semiHidden/>
    <w:rsid w:val="001D45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1737">
      <w:bodyDiv w:val="1"/>
      <w:marLeft w:val="0"/>
      <w:marRight w:val="0"/>
      <w:marTop w:val="0"/>
      <w:marBottom w:val="0"/>
      <w:divBdr>
        <w:top w:val="none" w:sz="0" w:space="0" w:color="auto"/>
        <w:left w:val="none" w:sz="0" w:space="0" w:color="auto"/>
        <w:bottom w:val="none" w:sz="0" w:space="0" w:color="auto"/>
        <w:right w:val="none" w:sz="0" w:space="0" w:color="auto"/>
      </w:divBdr>
    </w:div>
    <w:div w:id="299920221">
      <w:bodyDiv w:val="1"/>
      <w:marLeft w:val="0"/>
      <w:marRight w:val="0"/>
      <w:marTop w:val="0"/>
      <w:marBottom w:val="0"/>
      <w:divBdr>
        <w:top w:val="none" w:sz="0" w:space="0" w:color="auto"/>
        <w:left w:val="none" w:sz="0" w:space="0" w:color="auto"/>
        <w:bottom w:val="none" w:sz="0" w:space="0" w:color="auto"/>
        <w:right w:val="none" w:sz="0" w:space="0" w:color="auto"/>
      </w:divBdr>
    </w:div>
    <w:div w:id="384107739">
      <w:bodyDiv w:val="1"/>
      <w:marLeft w:val="0"/>
      <w:marRight w:val="0"/>
      <w:marTop w:val="0"/>
      <w:marBottom w:val="0"/>
      <w:divBdr>
        <w:top w:val="none" w:sz="0" w:space="0" w:color="auto"/>
        <w:left w:val="none" w:sz="0" w:space="0" w:color="auto"/>
        <w:bottom w:val="none" w:sz="0" w:space="0" w:color="auto"/>
        <w:right w:val="none" w:sz="0" w:space="0" w:color="auto"/>
      </w:divBdr>
    </w:div>
    <w:div w:id="726342859">
      <w:bodyDiv w:val="1"/>
      <w:marLeft w:val="0"/>
      <w:marRight w:val="0"/>
      <w:marTop w:val="0"/>
      <w:marBottom w:val="0"/>
      <w:divBdr>
        <w:top w:val="none" w:sz="0" w:space="0" w:color="auto"/>
        <w:left w:val="none" w:sz="0" w:space="0" w:color="auto"/>
        <w:bottom w:val="none" w:sz="0" w:space="0" w:color="auto"/>
        <w:right w:val="none" w:sz="0" w:space="0" w:color="auto"/>
      </w:divBdr>
    </w:div>
    <w:div w:id="945431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7669">
          <w:marLeft w:val="0"/>
          <w:marRight w:val="0"/>
          <w:marTop w:val="0"/>
          <w:marBottom w:val="0"/>
          <w:divBdr>
            <w:top w:val="none" w:sz="0" w:space="0" w:color="auto"/>
            <w:left w:val="none" w:sz="0" w:space="0" w:color="auto"/>
            <w:bottom w:val="none" w:sz="0" w:space="0" w:color="auto"/>
            <w:right w:val="none" w:sz="0" w:space="0" w:color="auto"/>
          </w:divBdr>
        </w:div>
      </w:divsChild>
    </w:div>
    <w:div w:id="980383231">
      <w:bodyDiv w:val="1"/>
      <w:marLeft w:val="0"/>
      <w:marRight w:val="0"/>
      <w:marTop w:val="0"/>
      <w:marBottom w:val="0"/>
      <w:divBdr>
        <w:top w:val="none" w:sz="0" w:space="0" w:color="auto"/>
        <w:left w:val="none" w:sz="0" w:space="0" w:color="auto"/>
        <w:bottom w:val="none" w:sz="0" w:space="0" w:color="auto"/>
        <w:right w:val="none" w:sz="0" w:space="0" w:color="auto"/>
      </w:divBdr>
    </w:div>
    <w:div w:id="1728451097">
      <w:bodyDiv w:val="1"/>
      <w:marLeft w:val="0"/>
      <w:marRight w:val="0"/>
      <w:marTop w:val="0"/>
      <w:marBottom w:val="0"/>
      <w:divBdr>
        <w:top w:val="none" w:sz="0" w:space="0" w:color="auto"/>
        <w:left w:val="none" w:sz="0" w:space="0" w:color="auto"/>
        <w:bottom w:val="none" w:sz="0" w:space="0" w:color="auto"/>
        <w:right w:val="none" w:sz="0" w:space="0" w:color="auto"/>
      </w:divBdr>
    </w:div>
    <w:div w:id="17434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ObjectID=09000016809e95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doc.exec.coe.int/eng" TargetMode="External"/><Relationship Id="rId4" Type="http://schemas.openxmlformats.org/officeDocument/2006/relationships/settings" Target="settings.xml"/><Relationship Id="rId9" Type="http://schemas.openxmlformats.org/officeDocument/2006/relationships/hyperlink" Target="https://search.coe.int/cm/pages/result_details.aspx?objectid=090000168078d1b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xec.coe.int/eng" TargetMode="External"/><Relationship Id="rId2" Type="http://schemas.openxmlformats.org/officeDocument/2006/relationships/hyperlink" Target="https://www.gov.si/drzavni-organi/organi-v-sestavi/uprava-za-izvrsevanje-kazenskih-sankcij/o-upravi/" TargetMode="External"/><Relationship Id="rId1" Type="http://schemas.openxmlformats.org/officeDocument/2006/relationships/hyperlink" Target="https://www.gov.si/drzavni-organi/organi-v-sestavi/uprava-za-probacijo/" TargetMode="External"/><Relationship Id="rId5" Type="http://schemas.openxmlformats.org/officeDocument/2006/relationships/hyperlink" Target="https://www.gov.si/teme/izvrsevanje-sodb-evropskega-sodisca-za-clovekove-pravice/" TargetMode="External"/><Relationship Id="rId4" Type="http://schemas.openxmlformats.org/officeDocument/2006/relationships/hyperlink" Target="http://www.pf.uni-lj.si/zalozba/publikacije-pravne-fakultete-33173/novosti-3431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B4952E-8BA7-429A-A6A4-9A6F76F1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2476</Words>
  <Characters>14114</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5</cp:revision>
  <dcterms:created xsi:type="dcterms:W3CDTF">2021-01-20T07:54:00Z</dcterms:created>
  <dcterms:modified xsi:type="dcterms:W3CDTF">2021-01-20T10:05:00Z</dcterms:modified>
</cp:coreProperties>
</file>