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00"/>
      </w:tblGrid>
      <w:tr w:rsidR="00DA4FE1" w:rsidRPr="00CA6D6E" w14:paraId="426B18F0" w14:textId="77777777" w:rsidTr="006B4B2B">
        <w:trPr>
          <w:gridAfter w:val="5"/>
          <w:wAfter w:w="2976" w:type="dxa"/>
        </w:trPr>
        <w:tc>
          <w:tcPr>
            <w:tcW w:w="6096" w:type="dxa"/>
            <w:gridSpan w:val="7"/>
          </w:tcPr>
          <w:p w14:paraId="27BE1652" w14:textId="3CEF3741" w:rsidR="00DA4FE1" w:rsidRPr="00CA6D6E" w:rsidRDefault="00DA4FE1" w:rsidP="006B4B2B">
            <w:pPr>
              <w:pStyle w:val="Neotevilenodstavek"/>
              <w:spacing w:before="0" w:after="0" w:line="240" w:lineRule="exact"/>
              <w:jc w:val="left"/>
              <w:rPr>
                <w:noProof/>
                <w:sz w:val="20"/>
                <w:szCs w:val="20"/>
              </w:rPr>
            </w:pPr>
            <w:r w:rsidRPr="00CA6D6E">
              <w:rPr>
                <w:noProof/>
                <w:sz w:val="20"/>
                <w:szCs w:val="20"/>
              </w:rPr>
              <w:t xml:space="preserve">Številka: </w:t>
            </w:r>
            <w:r w:rsidR="00F445A5">
              <w:rPr>
                <w:noProof/>
                <w:sz w:val="20"/>
                <w:szCs w:val="20"/>
              </w:rPr>
              <w:t>0241</w:t>
            </w:r>
            <w:r w:rsidRPr="00CA6D6E">
              <w:rPr>
                <w:noProof/>
                <w:sz w:val="20"/>
                <w:szCs w:val="20"/>
              </w:rPr>
              <w:t>-</w:t>
            </w:r>
            <w:r w:rsidR="00F445A5">
              <w:rPr>
                <w:noProof/>
                <w:sz w:val="20"/>
                <w:szCs w:val="20"/>
              </w:rPr>
              <w:t>48</w:t>
            </w:r>
            <w:r w:rsidRPr="00CA6D6E">
              <w:rPr>
                <w:noProof/>
                <w:sz w:val="20"/>
                <w:szCs w:val="20"/>
              </w:rPr>
              <w:t>/202</w:t>
            </w:r>
            <w:r w:rsidR="00F445A5">
              <w:rPr>
                <w:noProof/>
                <w:sz w:val="20"/>
                <w:szCs w:val="20"/>
              </w:rPr>
              <w:t>1</w:t>
            </w:r>
            <w:r w:rsidRPr="00CA6D6E">
              <w:rPr>
                <w:noProof/>
                <w:sz w:val="20"/>
                <w:szCs w:val="20"/>
              </w:rPr>
              <w:t>/</w:t>
            </w:r>
            <w:r w:rsidR="00F445A5">
              <w:rPr>
                <w:noProof/>
                <w:sz w:val="20"/>
                <w:szCs w:val="20"/>
              </w:rPr>
              <w:t>42</w:t>
            </w:r>
          </w:p>
        </w:tc>
      </w:tr>
      <w:tr w:rsidR="00DA4FE1" w:rsidRPr="00CA6D6E" w14:paraId="57FCD5F7" w14:textId="77777777" w:rsidTr="006B4B2B">
        <w:trPr>
          <w:gridAfter w:val="5"/>
          <w:wAfter w:w="2976" w:type="dxa"/>
        </w:trPr>
        <w:tc>
          <w:tcPr>
            <w:tcW w:w="6096" w:type="dxa"/>
            <w:gridSpan w:val="7"/>
          </w:tcPr>
          <w:p w14:paraId="21A87E2A" w14:textId="3098B6F9" w:rsidR="00DA4FE1" w:rsidRPr="00CA6D6E" w:rsidRDefault="00DA4FE1" w:rsidP="007A430B">
            <w:pPr>
              <w:pStyle w:val="Neotevilenodstavek"/>
              <w:spacing w:before="0" w:after="0" w:line="240" w:lineRule="exact"/>
              <w:jc w:val="left"/>
              <w:rPr>
                <w:noProof/>
                <w:sz w:val="20"/>
                <w:szCs w:val="20"/>
              </w:rPr>
            </w:pPr>
            <w:r w:rsidRPr="00CA6D6E">
              <w:rPr>
                <w:noProof/>
                <w:sz w:val="20"/>
                <w:szCs w:val="20"/>
              </w:rPr>
              <w:t xml:space="preserve">Ljubljana, dne </w:t>
            </w:r>
            <w:r w:rsidR="006861D1">
              <w:rPr>
                <w:noProof/>
                <w:sz w:val="20"/>
                <w:szCs w:val="20"/>
              </w:rPr>
              <w:t>10</w:t>
            </w:r>
            <w:r w:rsidR="007A430B" w:rsidRPr="00CA6D6E">
              <w:rPr>
                <w:noProof/>
                <w:sz w:val="20"/>
                <w:szCs w:val="20"/>
              </w:rPr>
              <w:t>.</w:t>
            </w:r>
            <w:r w:rsidR="00F445A5">
              <w:rPr>
                <w:noProof/>
                <w:sz w:val="20"/>
                <w:szCs w:val="20"/>
              </w:rPr>
              <w:t xml:space="preserve"> 12</w:t>
            </w:r>
            <w:r w:rsidR="007A430B" w:rsidRPr="00CA6D6E">
              <w:rPr>
                <w:noProof/>
                <w:sz w:val="20"/>
                <w:szCs w:val="20"/>
              </w:rPr>
              <w:t>.</w:t>
            </w:r>
            <w:r w:rsidR="00F445A5">
              <w:rPr>
                <w:noProof/>
                <w:sz w:val="20"/>
                <w:szCs w:val="20"/>
              </w:rPr>
              <w:t xml:space="preserve"> </w:t>
            </w:r>
            <w:r w:rsidR="007A430B" w:rsidRPr="00CA6D6E">
              <w:rPr>
                <w:noProof/>
                <w:sz w:val="20"/>
                <w:szCs w:val="20"/>
              </w:rPr>
              <w:t>202</w:t>
            </w:r>
            <w:r w:rsidR="00F445A5">
              <w:rPr>
                <w:noProof/>
                <w:sz w:val="20"/>
                <w:szCs w:val="20"/>
              </w:rPr>
              <w:t>1</w:t>
            </w:r>
          </w:p>
        </w:tc>
      </w:tr>
      <w:tr w:rsidR="00DA4FE1" w:rsidRPr="00CA6D6E" w14:paraId="1010F357" w14:textId="77777777" w:rsidTr="006B4B2B">
        <w:trPr>
          <w:gridAfter w:val="5"/>
          <w:wAfter w:w="2976" w:type="dxa"/>
        </w:trPr>
        <w:tc>
          <w:tcPr>
            <w:tcW w:w="6096" w:type="dxa"/>
            <w:gridSpan w:val="7"/>
          </w:tcPr>
          <w:p w14:paraId="19A9543A" w14:textId="77777777" w:rsidR="00DA4FE1" w:rsidRPr="00CA6D6E" w:rsidRDefault="00DA4FE1" w:rsidP="006B4B2B">
            <w:pPr>
              <w:pStyle w:val="Neotevilenodstavek"/>
              <w:spacing w:before="0" w:after="0" w:line="240" w:lineRule="exact"/>
              <w:jc w:val="left"/>
              <w:rPr>
                <w:noProof/>
                <w:sz w:val="20"/>
                <w:szCs w:val="20"/>
              </w:rPr>
            </w:pPr>
            <w:r w:rsidRPr="00CA6D6E">
              <w:rPr>
                <w:noProof/>
                <w:sz w:val="20"/>
                <w:szCs w:val="20"/>
              </w:rPr>
              <w:t>EVA: /</w:t>
            </w:r>
          </w:p>
        </w:tc>
      </w:tr>
      <w:tr w:rsidR="00DA4FE1" w:rsidRPr="00CA6D6E" w14:paraId="6ABE1B08" w14:textId="77777777" w:rsidTr="006B4B2B">
        <w:trPr>
          <w:gridAfter w:val="5"/>
          <w:wAfter w:w="2976" w:type="dxa"/>
        </w:trPr>
        <w:tc>
          <w:tcPr>
            <w:tcW w:w="6096" w:type="dxa"/>
            <w:gridSpan w:val="7"/>
          </w:tcPr>
          <w:p w14:paraId="755401E8" w14:textId="77777777" w:rsidR="00DA4FE1" w:rsidRPr="00CA6D6E" w:rsidRDefault="00DA4FE1" w:rsidP="006B4B2B">
            <w:pPr>
              <w:spacing w:line="240" w:lineRule="exact"/>
              <w:rPr>
                <w:rFonts w:cs="Arial"/>
                <w:noProof/>
                <w:szCs w:val="20"/>
              </w:rPr>
            </w:pPr>
          </w:p>
          <w:p w14:paraId="32DA0F0D" w14:textId="77777777" w:rsidR="00DA4FE1" w:rsidRPr="00CA6D6E" w:rsidRDefault="00DA4FE1" w:rsidP="006B4B2B">
            <w:pPr>
              <w:spacing w:line="240" w:lineRule="exact"/>
              <w:rPr>
                <w:rFonts w:cs="Arial"/>
                <w:noProof/>
                <w:szCs w:val="20"/>
              </w:rPr>
            </w:pPr>
            <w:r w:rsidRPr="00CA6D6E">
              <w:rPr>
                <w:rFonts w:cs="Arial"/>
                <w:noProof/>
                <w:szCs w:val="20"/>
              </w:rPr>
              <w:t>GENERALNI SEKRETARIAT VLADE REPUBLIKE SLOVENIJE</w:t>
            </w:r>
          </w:p>
          <w:p w14:paraId="7280439B" w14:textId="77777777" w:rsidR="00DA4FE1" w:rsidRPr="00CA6D6E" w:rsidRDefault="00496441" w:rsidP="006B4B2B">
            <w:pPr>
              <w:spacing w:line="240" w:lineRule="exact"/>
              <w:rPr>
                <w:rFonts w:cs="Arial"/>
                <w:noProof/>
                <w:szCs w:val="20"/>
              </w:rPr>
            </w:pPr>
            <w:hyperlink r:id="rId8" w:history="1">
              <w:r w:rsidR="00DA4FE1" w:rsidRPr="00CA6D6E">
                <w:rPr>
                  <w:rStyle w:val="Hiperpovezava"/>
                  <w:noProof/>
                  <w:szCs w:val="20"/>
                </w:rPr>
                <w:t>Gp.gs@gov.si</w:t>
              </w:r>
            </w:hyperlink>
          </w:p>
          <w:p w14:paraId="3DAE8200" w14:textId="77777777" w:rsidR="00DA4FE1" w:rsidRPr="00CA6D6E" w:rsidRDefault="00DA4FE1" w:rsidP="006B4B2B">
            <w:pPr>
              <w:spacing w:line="240" w:lineRule="exact"/>
              <w:rPr>
                <w:rFonts w:cs="Arial"/>
                <w:noProof/>
                <w:szCs w:val="20"/>
              </w:rPr>
            </w:pPr>
          </w:p>
        </w:tc>
      </w:tr>
      <w:tr w:rsidR="00DA4FE1" w:rsidRPr="00CA6D6E" w14:paraId="5488912F" w14:textId="77777777" w:rsidTr="006B4B2B">
        <w:tc>
          <w:tcPr>
            <w:tcW w:w="9072" w:type="dxa"/>
            <w:gridSpan w:val="12"/>
          </w:tcPr>
          <w:p w14:paraId="1A1FE45D" w14:textId="32CF83DC" w:rsidR="00DA4FE1" w:rsidRPr="00CA6D6E" w:rsidRDefault="00DA4FE1" w:rsidP="006B4B2B">
            <w:pPr>
              <w:pStyle w:val="Naslovpredpisa"/>
              <w:spacing w:before="0" w:after="0" w:line="240" w:lineRule="exact"/>
              <w:jc w:val="both"/>
              <w:rPr>
                <w:sz w:val="20"/>
                <w:szCs w:val="20"/>
              </w:rPr>
            </w:pPr>
            <w:r w:rsidRPr="00CA6D6E">
              <w:rPr>
                <w:sz w:val="20"/>
                <w:szCs w:val="20"/>
              </w:rPr>
              <w:t xml:space="preserve">ZADEVA: </w:t>
            </w:r>
            <w:bookmarkStart w:id="0" w:name="_Hlk534619703"/>
            <w:r w:rsidR="00E1266F">
              <w:rPr>
                <w:sz w:val="20"/>
                <w:szCs w:val="20"/>
              </w:rPr>
              <w:t xml:space="preserve">Odgovor Vlade Republike Slovenije na predlog reprezentativnih sindikatov javnega sektorja glede usklajevanja vrednosti plačnih razredov, izhajajoč iz spodnje tretjine plačne lestvice ter na predlog ureditve dela na domu v </w:t>
            </w:r>
            <w:r w:rsidR="00122071">
              <w:rPr>
                <w:sz w:val="20"/>
                <w:szCs w:val="20"/>
              </w:rPr>
              <w:t>K</w:t>
            </w:r>
            <w:r w:rsidR="00E1266F">
              <w:rPr>
                <w:sz w:val="20"/>
                <w:szCs w:val="20"/>
              </w:rPr>
              <w:t>olektivni pogodbi za negospodarske dejavnosti v Republiki Sloveniji</w:t>
            </w:r>
            <w:bookmarkEnd w:id="0"/>
          </w:p>
        </w:tc>
      </w:tr>
      <w:tr w:rsidR="00DA4FE1" w:rsidRPr="00CA6D6E" w14:paraId="4A2EC5A6" w14:textId="77777777" w:rsidTr="006B4B2B">
        <w:tc>
          <w:tcPr>
            <w:tcW w:w="9072" w:type="dxa"/>
            <w:gridSpan w:val="12"/>
          </w:tcPr>
          <w:p w14:paraId="1636AA45" w14:textId="77777777" w:rsidR="00DA4FE1" w:rsidRPr="00CA6D6E" w:rsidRDefault="00DA4FE1" w:rsidP="006B4B2B">
            <w:pPr>
              <w:pStyle w:val="Poglavje"/>
              <w:spacing w:before="0" w:after="0" w:line="240" w:lineRule="exact"/>
              <w:jc w:val="left"/>
              <w:rPr>
                <w:noProof/>
                <w:sz w:val="20"/>
                <w:szCs w:val="20"/>
              </w:rPr>
            </w:pPr>
            <w:r w:rsidRPr="00CA6D6E">
              <w:rPr>
                <w:noProof/>
                <w:sz w:val="20"/>
                <w:szCs w:val="20"/>
              </w:rPr>
              <w:t>1. Predlog sklepov vlade:</w:t>
            </w:r>
          </w:p>
        </w:tc>
      </w:tr>
      <w:tr w:rsidR="00DA4FE1" w:rsidRPr="00CA6D6E" w14:paraId="1738B753" w14:textId="77777777" w:rsidTr="006B4B2B">
        <w:tc>
          <w:tcPr>
            <w:tcW w:w="9072" w:type="dxa"/>
            <w:gridSpan w:val="12"/>
          </w:tcPr>
          <w:p w14:paraId="4115A025" w14:textId="77777777" w:rsidR="00C97A60" w:rsidRPr="00C97A60" w:rsidRDefault="00C97A60" w:rsidP="00C97A60">
            <w:pPr>
              <w:overflowPunct w:val="0"/>
              <w:autoSpaceDE w:val="0"/>
              <w:autoSpaceDN w:val="0"/>
              <w:adjustRightInd w:val="0"/>
              <w:spacing w:before="60" w:after="120"/>
              <w:jc w:val="both"/>
              <w:textAlignment w:val="baseline"/>
              <w:rPr>
                <w:rFonts w:cs="Arial"/>
                <w:szCs w:val="20"/>
                <w:lang w:eastAsia="sl-SI"/>
              </w:rPr>
            </w:pPr>
            <w:r w:rsidRPr="00C97A60">
              <w:rPr>
                <w:rFonts w:cs="Arial"/>
                <w:szCs w:val="20"/>
                <w:lang w:eastAsia="sl-SI"/>
              </w:rPr>
              <w:t xml:space="preserve">Na podlagi šestega odstavka 21. člena Zakona o Vladi Republike Slovenije (Uradni list RS, št. 24/05 – uradno prečiščeno besedilo, 109/08, 38/10 – ZUKN, 8/12, 21/13, 47/13 – ZDU-1G, 65/14 in 55/17) in drugega odstavka 56. člena Zakona o državni upravi (Uradni list RS, št. </w:t>
            </w:r>
            <w:hyperlink r:id="rId9" w:tgtFrame="_blank" w:tooltip="Zakon o državni upravi (uradno prečiščeno besedilo)" w:history="1">
              <w:r w:rsidRPr="00C97A60">
                <w:rPr>
                  <w:rFonts w:cs="Arial"/>
                  <w:szCs w:val="20"/>
                  <w:lang w:eastAsia="sl-SI"/>
                </w:rPr>
                <w:t>113/05</w:t>
              </w:r>
            </w:hyperlink>
            <w:r w:rsidRPr="00C97A60">
              <w:rPr>
                <w:rFonts w:cs="Arial"/>
                <w:szCs w:val="20"/>
                <w:lang w:eastAsia="sl-SI"/>
              </w:rPr>
              <w:t xml:space="preserve"> – uradno prečiščeno besedilo, </w:t>
            </w:r>
            <w:hyperlink r:id="rId10" w:tgtFrame="_blank" w:tooltip="Odločba o razveljavitvi 2. člena Zakona o spremembah in dopolnitvah Zakona o državni upravi" w:history="1">
              <w:r w:rsidRPr="00C97A60">
                <w:rPr>
                  <w:rFonts w:cs="Arial"/>
                  <w:szCs w:val="20"/>
                  <w:lang w:eastAsia="sl-SI"/>
                </w:rPr>
                <w:t>89/07</w:t>
              </w:r>
            </w:hyperlink>
            <w:r w:rsidRPr="00C97A60">
              <w:rPr>
                <w:rFonts w:cs="Arial"/>
                <w:szCs w:val="20"/>
                <w:lang w:eastAsia="sl-SI"/>
              </w:rPr>
              <w:t xml:space="preserve"> – dol. US, </w:t>
            </w:r>
            <w:hyperlink r:id="rId11" w:tgtFrame="_blank" w:tooltip="Zakon o spremembah in dopolnitvah Zakona o splošnem upravnem postopku" w:history="1">
              <w:r w:rsidRPr="00C97A60">
                <w:rPr>
                  <w:rFonts w:cs="Arial"/>
                  <w:szCs w:val="20"/>
                  <w:lang w:eastAsia="sl-SI"/>
                </w:rPr>
                <w:t>126/07</w:t>
              </w:r>
            </w:hyperlink>
            <w:r w:rsidRPr="00C97A60">
              <w:rPr>
                <w:rFonts w:cs="Arial"/>
                <w:szCs w:val="20"/>
                <w:lang w:eastAsia="sl-SI"/>
              </w:rPr>
              <w:t xml:space="preserve"> – ZUP-E, </w:t>
            </w:r>
            <w:hyperlink r:id="rId12" w:tgtFrame="_blank" w:tooltip="Zakon o spremembah in dopolnitvah Zakona o državni upravi" w:history="1">
              <w:r w:rsidRPr="00C97A60">
                <w:rPr>
                  <w:rFonts w:cs="Arial"/>
                  <w:szCs w:val="20"/>
                  <w:lang w:eastAsia="sl-SI"/>
                </w:rPr>
                <w:t>48/09</w:t>
              </w:r>
            </w:hyperlink>
            <w:r w:rsidRPr="00C97A60">
              <w:rPr>
                <w:rFonts w:cs="Arial"/>
                <w:szCs w:val="20"/>
                <w:lang w:eastAsia="sl-SI"/>
              </w:rPr>
              <w:t xml:space="preserve">, </w:t>
            </w:r>
            <w:hyperlink r:id="rId13" w:tgtFrame="_blank" w:tooltip="Zakon o spremembah in dopolnitvah Zakona o splošnem upravnem postopku" w:history="1">
              <w:r w:rsidRPr="00C97A60">
                <w:rPr>
                  <w:rFonts w:cs="Arial"/>
                  <w:szCs w:val="20"/>
                  <w:lang w:eastAsia="sl-SI"/>
                </w:rPr>
                <w:t>8/10</w:t>
              </w:r>
            </w:hyperlink>
            <w:r w:rsidRPr="00C97A60">
              <w:rPr>
                <w:rFonts w:cs="Arial"/>
                <w:szCs w:val="20"/>
                <w:lang w:eastAsia="sl-SI"/>
              </w:rPr>
              <w:t xml:space="preserve"> – ZUP-G, </w:t>
            </w:r>
            <w:hyperlink r:id="rId14" w:tgtFrame="_blank" w:tooltip="Zakon o spremembah in dopolnitvah Zakona o Vladi Republike Slovenije" w:history="1">
              <w:r w:rsidRPr="00C97A60">
                <w:rPr>
                  <w:rFonts w:cs="Arial"/>
                  <w:szCs w:val="20"/>
                  <w:lang w:eastAsia="sl-SI"/>
                </w:rPr>
                <w:t>8/12</w:t>
              </w:r>
            </w:hyperlink>
            <w:r w:rsidRPr="00C97A60">
              <w:rPr>
                <w:rFonts w:cs="Arial"/>
                <w:szCs w:val="20"/>
                <w:lang w:eastAsia="sl-SI"/>
              </w:rPr>
              <w:t xml:space="preserve"> – ZVRS-F, </w:t>
            </w:r>
            <w:hyperlink r:id="rId15" w:tgtFrame="_blank" w:tooltip="Zakon o spremembah in dopolnitvah Zakona o državni upravi" w:history="1">
              <w:r w:rsidRPr="00C97A60">
                <w:rPr>
                  <w:rFonts w:cs="Arial"/>
                  <w:szCs w:val="20"/>
                  <w:lang w:eastAsia="sl-SI"/>
                </w:rPr>
                <w:t>21/12</w:t>
              </w:r>
            </w:hyperlink>
            <w:r w:rsidRPr="00C97A60">
              <w:rPr>
                <w:rFonts w:cs="Arial"/>
                <w:szCs w:val="20"/>
                <w:lang w:eastAsia="sl-SI"/>
              </w:rPr>
              <w:t xml:space="preserve">, </w:t>
            </w:r>
            <w:hyperlink r:id="rId16" w:tgtFrame="_blank" w:tooltip="Zakon o spremembah in dopolnitvah Zakona o državni upravi" w:history="1">
              <w:r w:rsidRPr="00C97A60">
                <w:rPr>
                  <w:rFonts w:cs="Arial"/>
                  <w:szCs w:val="20"/>
                  <w:lang w:eastAsia="sl-SI"/>
                </w:rPr>
                <w:t>47/13</w:t>
              </w:r>
            </w:hyperlink>
            <w:r w:rsidRPr="00C97A60">
              <w:rPr>
                <w:rFonts w:cs="Arial"/>
                <w:szCs w:val="20"/>
                <w:lang w:eastAsia="sl-SI"/>
              </w:rPr>
              <w:t xml:space="preserve">, </w:t>
            </w:r>
            <w:hyperlink r:id="rId17" w:tgtFrame="_blank" w:tooltip="Zakon o spremembi Zakona o državni upravi" w:history="1">
              <w:r w:rsidRPr="00C97A60">
                <w:rPr>
                  <w:rFonts w:cs="Arial"/>
                  <w:szCs w:val="20"/>
                  <w:lang w:eastAsia="sl-SI"/>
                </w:rPr>
                <w:t>12/14</w:t>
              </w:r>
            </w:hyperlink>
            <w:r w:rsidRPr="00C97A60">
              <w:rPr>
                <w:rFonts w:cs="Arial"/>
                <w:szCs w:val="20"/>
                <w:lang w:eastAsia="sl-SI"/>
              </w:rPr>
              <w:t xml:space="preserve">, </w:t>
            </w:r>
            <w:hyperlink r:id="rId18" w:tgtFrame="_blank" w:tooltip="Zakon o spremembah in dopolnitvah Zakona o državni upravi" w:history="1">
              <w:r w:rsidRPr="00C97A60">
                <w:rPr>
                  <w:rFonts w:cs="Arial"/>
                  <w:szCs w:val="20"/>
                  <w:lang w:eastAsia="sl-SI"/>
                </w:rPr>
                <w:t>90/14</w:t>
              </w:r>
            </w:hyperlink>
            <w:r w:rsidRPr="00C97A60">
              <w:rPr>
                <w:rFonts w:cs="Arial"/>
                <w:szCs w:val="20"/>
                <w:lang w:eastAsia="sl-SI"/>
              </w:rPr>
              <w:t xml:space="preserve"> in </w:t>
            </w:r>
            <w:hyperlink r:id="rId19" w:tgtFrame="_blank" w:tooltip="Zakon o spremembah in dopolnitvah Zakona o državni upravi" w:history="1">
              <w:r w:rsidRPr="00C97A60">
                <w:rPr>
                  <w:rFonts w:cs="Arial"/>
                  <w:szCs w:val="20"/>
                  <w:lang w:eastAsia="sl-SI"/>
                </w:rPr>
                <w:t>51/16</w:t>
              </w:r>
            </w:hyperlink>
            <w:r w:rsidRPr="00C97A60">
              <w:rPr>
                <w:rFonts w:cs="Arial"/>
                <w:szCs w:val="20"/>
                <w:lang w:eastAsia="sl-SI"/>
              </w:rPr>
              <w:t xml:space="preserve">) je Vlada Republike Slovenije na … seji dne ... sprejela </w:t>
            </w:r>
          </w:p>
          <w:p w14:paraId="3678D0B6" w14:textId="77777777" w:rsidR="00905CB6" w:rsidRPr="00905CB6" w:rsidRDefault="00905CB6" w:rsidP="00905CB6">
            <w:pPr>
              <w:overflowPunct w:val="0"/>
              <w:autoSpaceDE w:val="0"/>
              <w:autoSpaceDN w:val="0"/>
              <w:adjustRightInd w:val="0"/>
              <w:spacing w:before="60" w:after="120"/>
              <w:jc w:val="both"/>
              <w:textAlignment w:val="baseline"/>
              <w:rPr>
                <w:rFonts w:cs="Arial"/>
                <w:szCs w:val="20"/>
                <w:lang w:eastAsia="sl-SI"/>
              </w:rPr>
            </w:pPr>
          </w:p>
          <w:p w14:paraId="53EB99DA" w14:textId="77777777" w:rsidR="00905CB6" w:rsidRPr="00905CB6" w:rsidRDefault="00905CB6" w:rsidP="00905CB6">
            <w:pPr>
              <w:overflowPunct w:val="0"/>
              <w:autoSpaceDE w:val="0"/>
              <w:autoSpaceDN w:val="0"/>
              <w:adjustRightInd w:val="0"/>
              <w:spacing w:before="60" w:after="120"/>
              <w:jc w:val="center"/>
              <w:textAlignment w:val="baseline"/>
              <w:rPr>
                <w:rFonts w:cs="Arial"/>
                <w:szCs w:val="20"/>
                <w:lang w:eastAsia="sl-SI"/>
              </w:rPr>
            </w:pPr>
            <w:r w:rsidRPr="00905CB6">
              <w:rPr>
                <w:rFonts w:cs="Arial"/>
                <w:szCs w:val="20"/>
                <w:lang w:eastAsia="sl-SI"/>
              </w:rPr>
              <w:t>SKLEP:</w:t>
            </w:r>
          </w:p>
          <w:p w14:paraId="513DA792" w14:textId="01227E54" w:rsidR="00905CB6" w:rsidRPr="00905CB6" w:rsidRDefault="00905CB6" w:rsidP="00905CB6">
            <w:pPr>
              <w:spacing w:line="240" w:lineRule="exact"/>
              <w:jc w:val="both"/>
              <w:rPr>
                <w:rFonts w:cs="Arial"/>
                <w:bCs/>
                <w:color w:val="FF0000"/>
                <w:szCs w:val="20"/>
              </w:rPr>
            </w:pPr>
            <w:r w:rsidRPr="00905CB6">
              <w:rPr>
                <w:rFonts w:cs="Arial"/>
                <w:bCs/>
                <w:szCs w:val="20"/>
              </w:rPr>
              <w:t xml:space="preserve">Vlada Republike Slovenije je sprejela </w:t>
            </w:r>
            <w:r w:rsidR="00E1266F">
              <w:rPr>
                <w:rFonts w:cs="Arial"/>
                <w:bCs/>
                <w:szCs w:val="20"/>
              </w:rPr>
              <w:t>o</w:t>
            </w:r>
            <w:r w:rsidR="00E1266F">
              <w:rPr>
                <w:szCs w:val="20"/>
              </w:rPr>
              <w:t xml:space="preserve">dgovor na predlog reprezentativnih sindikatov javnega sektorja glede usklajevanja vrednosti plačnih razredov, izhajajoč iz spodnje tretjine plačne lestvice ter na predlog ureditve dela na domu v </w:t>
            </w:r>
            <w:r w:rsidR="00122071">
              <w:rPr>
                <w:szCs w:val="20"/>
              </w:rPr>
              <w:t>K</w:t>
            </w:r>
            <w:r w:rsidR="00E1266F">
              <w:rPr>
                <w:szCs w:val="20"/>
              </w:rPr>
              <w:t>olektivni pogodbi za negospodarske dejavnosti v Republiki Sloveniji</w:t>
            </w:r>
            <w:r w:rsidR="00122071">
              <w:rPr>
                <w:szCs w:val="20"/>
              </w:rPr>
              <w:t xml:space="preserve"> in ga pošlje reprezentativnim sindikatom javnega sektorja.</w:t>
            </w:r>
          </w:p>
          <w:p w14:paraId="4B3617A0" w14:textId="77777777" w:rsidR="0022679A" w:rsidRDefault="0022679A" w:rsidP="0022679A">
            <w:pPr>
              <w:spacing w:line="240" w:lineRule="exact"/>
              <w:ind w:left="720"/>
              <w:jc w:val="both"/>
              <w:rPr>
                <w:rFonts w:eastAsia="Calibri" w:cs="Arial"/>
                <w:szCs w:val="20"/>
              </w:rPr>
            </w:pPr>
          </w:p>
          <w:p w14:paraId="718793C2" w14:textId="77777777" w:rsidR="00C97A60" w:rsidRPr="00C97A60" w:rsidRDefault="00C97A60" w:rsidP="00473F31">
            <w:pPr>
              <w:widowControl w:val="0"/>
              <w:spacing w:line="240" w:lineRule="atLeast"/>
              <w:ind w:right="-21"/>
              <w:jc w:val="both"/>
              <w:rPr>
                <w:rFonts w:eastAsia="Calibri" w:cs="Arial"/>
                <w:szCs w:val="20"/>
              </w:rPr>
            </w:pPr>
          </w:p>
          <w:p w14:paraId="793C72A2" w14:textId="77777777" w:rsidR="00C97A60" w:rsidRPr="00C97A60" w:rsidRDefault="00C97A60" w:rsidP="00C97A60">
            <w:pPr>
              <w:ind w:left="360"/>
              <w:rPr>
                <w:rFonts w:eastAsia="Calibri" w:cs="Arial"/>
                <w:szCs w:val="20"/>
              </w:rPr>
            </w:pPr>
            <w:r w:rsidRPr="00C97A60">
              <w:rPr>
                <w:rFonts w:eastAsia="Calibri" w:cs="Arial"/>
                <w:szCs w:val="20"/>
              </w:rPr>
              <w:t xml:space="preserve">                                                                                                  mag. Janja </w:t>
            </w:r>
            <w:proofErr w:type="spellStart"/>
            <w:r w:rsidRPr="00C97A60">
              <w:rPr>
                <w:rFonts w:eastAsia="Calibri" w:cs="Arial"/>
                <w:szCs w:val="20"/>
              </w:rPr>
              <w:t>Garvas</w:t>
            </w:r>
            <w:proofErr w:type="spellEnd"/>
            <w:r w:rsidRPr="00C97A60">
              <w:rPr>
                <w:rFonts w:eastAsia="Calibri" w:cs="Arial"/>
                <w:szCs w:val="20"/>
              </w:rPr>
              <w:t xml:space="preserve"> Hočevar </w:t>
            </w:r>
          </w:p>
          <w:p w14:paraId="1F06A61E" w14:textId="77777777" w:rsidR="00C97A60" w:rsidRPr="00C97A60" w:rsidRDefault="00C97A60" w:rsidP="00C97A60">
            <w:pPr>
              <w:ind w:left="17"/>
              <w:rPr>
                <w:rFonts w:eastAsia="Calibri" w:cs="Arial"/>
                <w:szCs w:val="20"/>
              </w:rPr>
            </w:pPr>
            <w:r w:rsidRPr="00C97A60">
              <w:rPr>
                <w:rFonts w:eastAsia="Calibri" w:cs="Arial"/>
                <w:szCs w:val="20"/>
              </w:rPr>
              <w:t xml:space="preserve">                                                                                                         vršilka dolžnosti generalnega                    </w:t>
            </w:r>
          </w:p>
          <w:p w14:paraId="5D1F8AB6" w14:textId="77777777" w:rsidR="00C97A60" w:rsidRPr="00C97A60" w:rsidRDefault="00C97A60" w:rsidP="00C97A60">
            <w:pPr>
              <w:ind w:left="17"/>
              <w:rPr>
                <w:rFonts w:eastAsia="Calibri" w:cs="Arial"/>
                <w:szCs w:val="20"/>
              </w:rPr>
            </w:pPr>
            <w:r w:rsidRPr="00C97A60">
              <w:rPr>
                <w:rFonts w:eastAsia="Calibri" w:cs="Arial"/>
                <w:szCs w:val="20"/>
              </w:rPr>
              <w:t xml:space="preserve">                                                                                                                       sekretarja </w:t>
            </w:r>
          </w:p>
          <w:p w14:paraId="792F54E4" w14:textId="77777777" w:rsidR="00DA4FE1" w:rsidRPr="00CA6D6E" w:rsidRDefault="00DA4FE1" w:rsidP="006B4B2B">
            <w:pPr>
              <w:spacing w:line="240" w:lineRule="exact"/>
              <w:ind w:left="17"/>
              <w:rPr>
                <w:rFonts w:eastAsia="Calibri" w:cs="Arial"/>
                <w:noProof/>
                <w:szCs w:val="20"/>
                <w:highlight w:val="yellow"/>
              </w:rPr>
            </w:pPr>
          </w:p>
          <w:p w14:paraId="27D8A469" w14:textId="77777777" w:rsidR="00DA4FE1" w:rsidRPr="00CA6D6E" w:rsidRDefault="00DA4FE1" w:rsidP="006B4B2B">
            <w:pPr>
              <w:spacing w:line="240" w:lineRule="exact"/>
              <w:ind w:left="17"/>
              <w:rPr>
                <w:rFonts w:eastAsia="Calibri" w:cs="Arial"/>
                <w:noProof/>
                <w:szCs w:val="20"/>
              </w:rPr>
            </w:pPr>
            <w:r w:rsidRPr="00CA6D6E">
              <w:rPr>
                <w:rFonts w:eastAsia="Calibri" w:cs="Arial"/>
                <w:noProof/>
                <w:szCs w:val="20"/>
              </w:rPr>
              <w:t xml:space="preserve">Sklep prejmejo: </w:t>
            </w:r>
          </w:p>
          <w:p w14:paraId="3D28220B" w14:textId="77777777" w:rsidR="00DA4FE1" w:rsidRPr="00CA6D6E" w:rsidRDefault="00DA4FE1" w:rsidP="00DA4FE1">
            <w:pPr>
              <w:numPr>
                <w:ilvl w:val="0"/>
                <w:numId w:val="8"/>
              </w:numPr>
              <w:spacing w:line="240" w:lineRule="exact"/>
              <w:ind w:right="-108"/>
              <w:jc w:val="both"/>
              <w:rPr>
                <w:rFonts w:eastAsia="Calibri" w:cs="Arial"/>
                <w:noProof/>
                <w:szCs w:val="20"/>
              </w:rPr>
            </w:pPr>
            <w:r w:rsidRPr="00CA6D6E">
              <w:rPr>
                <w:rFonts w:eastAsia="Calibri" w:cs="Arial"/>
                <w:noProof/>
                <w:szCs w:val="20"/>
              </w:rPr>
              <w:t xml:space="preserve">ministrstva, </w:t>
            </w:r>
          </w:p>
          <w:p w14:paraId="5D8B7402" w14:textId="77777777" w:rsidR="00DA4FE1" w:rsidRDefault="00DA4FE1" w:rsidP="00DA4FE1">
            <w:pPr>
              <w:numPr>
                <w:ilvl w:val="0"/>
                <w:numId w:val="8"/>
              </w:numPr>
              <w:spacing w:line="240" w:lineRule="exact"/>
              <w:ind w:right="-108"/>
              <w:jc w:val="both"/>
              <w:rPr>
                <w:rFonts w:eastAsia="Calibri" w:cs="Arial"/>
                <w:noProof/>
                <w:szCs w:val="20"/>
              </w:rPr>
            </w:pPr>
            <w:r w:rsidRPr="00CA6D6E">
              <w:rPr>
                <w:rFonts w:eastAsia="Calibri" w:cs="Arial"/>
                <w:noProof/>
                <w:szCs w:val="20"/>
              </w:rPr>
              <w:t>vladne službe.</w:t>
            </w:r>
          </w:p>
          <w:p w14:paraId="561F894E" w14:textId="77777777" w:rsidR="00891E90" w:rsidRDefault="00891E90" w:rsidP="00891E90">
            <w:pPr>
              <w:spacing w:line="240" w:lineRule="exact"/>
              <w:ind w:right="-108"/>
              <w:jc w:val="both"/>
              <w:rPr>
                <w:rFonts w:eastAsia="Calibri" w:cs="Arial"/>
                <w:noProof/>
                <w:szCs w:val="20"/>
              </w:rPr>
            </w:pPr>
          </w:p>
          <w:p w14:paraId="34393057" w14:textId="7F24A8D7" w:rsidR="00891E90" w:rsidRDefault="00891E90" w:rsidP="00891E90">
            <w:pPr>
              <w:spacing w:line="240" w:lineRule="exact"/>
              <w:ind w:right="-108"/>
              <w:jc w:val="both"/>
              <w:rPr>
                <w:rFonts w:eastAsia="Calibri" w:cs="Arial"/>
                <w:noProof/>
                <w:szCs w:val="20"/>
              </w:rPr>
            </w:pPr>
            <w:r>
              <w:rPr>
                <w:rFonts w:eastAsia="Calibri" w:cs="Arial"/>
                <w:noProof/>
                <w:szCs w:val="20"/>
              </w:rPr>
              <w:t>Prilog</w:t>
            </w:r>
            <w:r w:rsidR="00A27799">
              <w:rPr>
                <w:rFonts w:eastAsia="Calibri" w:cs="Arial"/>
                <w:noProof/>
                <w:szCs w:val="20"/>
              </w:rPr>
              <w:t>a</w:t>
            </w:r>
            <w:r>
              <w:rPr>
                <w:rFonts w:eastAsia="Calibri" w:cs="Arial"/>
                <w:noProof/>
                <w:szCs w:val="20"/>
              </w:rPr>
              <w:t>:</w:t>
            </w:r>
          </w:p>
          <w:p w14:paraId="47AEC7ED" w14:textId="2CE32C3D" w:rsidR="00891E90" w:rsidRPr="00A27799" w:rsidRDefault="00A27799" w:rsidP="00A27799">
            <w:pPr>
              <w:pStyle w:val="Odstavekseznama"/>
              <w:numPr>
                <w:ilvl w:val="0"/>
                <w:numId w:val="21"/>
              </w:numPr>
              <w:spacing w:line="240" w:lineRule="exact"/>
              <w:ind w:right="-108"/>
              <w:jc w:val="both"/>
              <w:rPr>
                <w:rFonts w:eastAsia="Calibri" w:cs="Arial"/>
                <w:noProof/>
                <w:szCs w:val="20"/>
              </w:rPr>
            </w:pPr>
            <w:r w:rsidRPr="00A27799">
              <w:rPr>
                <w:szCs w:val="20"/>
              </w:rPr>
              <w:t>Odgovor Vlade Republike Slovenije na predlog reprezentativnih sindikatov javnega sektorja glede usklajevanja vrednosti plačnih razredov, izhajajoč iz spodnje tretjine plačne lestvice ter na predlog ureditve dela na domu v Kolektivni pogodbi za negospodarske dejavnosti v Republiki Sloveniji</w:t>
            </w:r>
          </w:p>
        </w:tc>
      </w:tr>
      <w:tr w:rsidR="00DA4FE1" w:rsidRPr="00CA6D6E" w14:paraId="55E9CC51" w14:textId="77777777" w:rsidTr="006B4B2B">
        <w:tc>
          <w:tcPr>
            <w:tcW w:w="9072" w:type="dxa"/>
            <w:gridSpan w:val="12"/>
          </w:tcPr>
          <w:p w14:paraId="75DDB807" w14:textId="77777777" w:rsidR="00DA4FE1" w:rsidRPr="00CA6D6E" w:rsidRDefault="00DA4FE1" w:rsidP="006B4B2B">
            <w:pPr>
              <w:pStyle w:val="Neotevilenodstavek"/>
              <w:spacing w:before="0" w:after="0" w:line="240" w:lineRule="exact"/>
              <w:rPr>
                <w:b/>
                <w:iCs/>
                <w:noProof/>
                <w:sz w:val="20"/>
                <w:szCs w:val="20"/>
              </w:rPr>
            </w:pPr>
            <w:r w:rsidRPr="00CA6D6E">
              <w:rPr>
                <w:b/>
                <w:noProof/>
                <w:sz w:val="20"/>
                <w:szCs w:val="20"/>
              </w:rPr>
              <w:t xml:space="preserve"> 2. Predlog za obravnavo predloga zakona po nujnem ali skrajšanem postopku v državnem zboru z obrazložitvijo razlogov:</w:t>
            </w:r>
          </w:p>
        </w:tc>
      </w:tr>
      <w:tr w:rsidR="00DA4FE1" w:rsidRPr="00CA6D6E" w14:paraId="7033315A" w14:textId="77777777" w:rsidTr="006B4B2B">
        <w:tc>
          <w:tcPr>
            <w:tcW w:w="9072" w:type="dxa"/>
            <w:gridSpan w:val="12"/>
          </w:tcPr>
          <w:p w14:paraId="05502F4C" w14:textId="77777777" w:rsidR="00DA4FE1" w:rsidRPr="00CA6D6E" w:rsidRDefault="00DA4FE1" w:rsidP="006B4B2B">
            <w:pPr>
              <w:pStyle w:val="Neotevilenodstavek"/>
              <w:spacing w:before="0" w:after="0" w:line="240" w:lineRule="exact"/>
              <w:rPr>
                <w:iCs/>
                <w:noProof/>
                <w:sz w:val="20"/>
                <w:szCs w:val="20"/>
              </w:rPr>
            </w:pPr>
            <w:r w:rsidRPr="00CA6D6E">
              <w:rPr>
                <w:iCs/>
                <w:noProof/>
                <w:sz w:val="20"/>
                <w:szCs w:val="20"/>
              </w:rPr>
              <w:t>/</w:t>
            </w:r>
          </w:p>
        </w:tc>
      </w:tr>
      <w:tr w:rsidR="00DA4FE1" w:rsidRPr="00CA6D6E" w14:paraId="512AF59E" w14:textId="77777777" w:rsidTr="006B4B2B">
        <w:tc>
          <w:tcPr>
            <w:tcW w:w="9072" w:type="dxa"/>
            <w:gridSpan w:val="12"/>
          </w:tcPr>
          <w:p w14:paraId="76F9331E" w14:textId="77777777" w:rsidR="00DA4FE1" w:rsidRPr="00CA6D6E" w:rsidRDefault="00DA4FE1" w:rsidP="006B4B2B">
            <w:pPr>
              <w:pStyle w:val="Neotevilenodstavek"/>
              <w:spacing w:before="0" w:after="0" w:line="240" w:lineRule="exact"/>
              <w:rPr>
                <w:b/>
                <w:iCs/>
                <w:noProof/>
                <w:sz w:val="20"/>
                <w:szCs w:val="20"/>
              </w:rPr>
            </w:pPr>
            <w:r w:rsidRPr="00CA6D6E">
              <w:rPr>
                <w:b/>
                <w:noProof/>
                <w:sz w:val="20"/>
                <w:szCs w:val="20"/>
              </w:rPr>
              <w:t>3.a Osebe, odgovorne za strokovno pripravo in usklajenost gradiva:</w:t>
            </w:r>
          </w:p>
        </w:tc>
      </w:tr>
      <w:tr w:rsidR="00DA4FE1" w:rsidRPr="00CA6D6E" w14:paraId="60E8278A" w14:textId="77777777" w:rsidTr="006B4B2B">
        <w:tc>
          <w:tcPr>
            <w:tcW w:w="9072" w:type="dxa"/>
            <w:gridSpan w:val="12"/>
          </w:tcPr>
          <w:p w14:paraId="71BF5CD8" w14:textId="77777777" w:rsidR="00C97A60" w:rsidRPr="00C97A60" w:rsidRDefault="00C97A60" w:rsidP="00C97A60">
            <w:pPr>
              <w:numPr>
                <w:ilvl w:val="0"/>
                <w:numId w:val="16"/>
              </w:numPr>
              <w:spacing w:line="260" w:lineRule="exact"/>
              <w:rPr>
                <w:rFonts w:cs="Arial"/>
                <w:bCs/>
                <w:szCs w:val="20"/>
              </w:rPr>
            </w:pPr>
            <w:r w:rsidRPr="00C97A60">
              <w:rPr>
                <w:rFonts w:cs="Arial"/>
                <w:bCs/>
                <w:szCs w:val="20"/>
              </w:rPr>
              <w:t>Boštjan Koritnik, minister,</w:t>
            </w:r>
          </w:p>
          <w:p w14:paraId="5559B6E4" w14:textId="77777777" w:rsidR="00C97A60" w:rsidRPr="00C97A60" w:rsidRDefault="00C97A60" w:rsidP="00C97A60">
            <w:pPr>
              <w:numPr>
                <w:ilvl w:val="0"/>
                <w:numId w:val="16"/>
              </w:numPr>
              <w:spacing w:line="260" w:lineRule="exact"/>
              <w:rPr>
                <w:rFonts w:cs="Arial"/>
                <w:bCs/>
                <w:szCs w:val="20"/>
              </w:rPr>
            </w:pPr>
            <w:r w:rsidRPr="00C97A60">
              <w:rPr>
                <w:rFonts w:cs="Arial"/>
                <w:bCs/>
                <w:szCs w:val="20"/>
              </w:rPr>
              <w:t>Urška Ban, državna sekretarka,</w:t>
            </w:r>
          </w:p>
          <w:p w14:paraId="6DCA1C5F" w14:textId="77777777" w:rsidR="00C97A60" w:rsidRPr="00C97A60" w:rsidRDefault="00C97A60" w:rsidP="00C97A60">
            <w:pPr>
              <w:numPr>
                <w:ilvl w:val="0"/>
                <w:numId w:val="16"/>
              </w:numPr>
              <w:spacing w:line="260" w:lineRule="exact"/>
              <w:rPr>
                <w:rFonts w:cs="Arial"/>
                <w:bCs/>
                <w:szCs w:val="20"/>
              </w:rPr>
            </w:pPr>
            <w:r w:rsidRPr="00C97A60">
              <w:rPr>
                <w:rFonts w:cs="Arial"/>
                <w:bCs/>
                <w:szCs w:val="20"/>
              </w:rPr>
              <w:t xml:space="preserve">Peter Pogačar, generalni direktor Direktorata za javni sektor, Ministrstvo za javno upravo, </w:t>
            </w:r>
          </w:p>
          <w:p w14:paraId="1D1AD4CD" w14:textId="77777777" w:rsidR="00DA4FE1" w:rsidRPr="00A27799" w:rsidRDefault="00C97A60" w:rsidP="00E46898">
            <w:pPr>
              <w:numPr>
                <w:ilvl w:val="0"/>
                <w:numId w:val="16"/>
              </w:numPr>
              <w:spacing w:line="260" w:lineRule="exact"/>
              <w:rPr>
                <w:iCs/>
                <w:noProof/>
                <w:szCs w:val="20"/>
              </w:rPr>
            </w:pPr>
            <w:r w:rsidRPr="00E46898">
              <w:rPr>
                <w:rFonts w:cs="Arial"/>
                <w:bCs/>
                <w:szCs w:val="20"/>
              </w:rPr>
              <w:t>mag. Branko Vidič, vodja Sektorja za plače v javnem sektorju, Ministrstvo za javno upravo</w:t>
            </w:r>
            <w:r w:rsidR="00A27799">
              <w:rPr>
                <w:rFonts w:cs="Arial"/>
                <w:bCs/>
                <w:szCs w:val="20"/>
              </w:rPr>
              <w:t>,</w:t>
            </w:r>
          </w:p>
          <w:p w14:paraId="1F036937" w14:textId="622D5A7D" w:rsidR="00A27799" w:rsidRPr="00CA6D6E" w:rsidRDefault="00A27799" w:rsidP="00E46898">
            <w:pPr>
              <w:numPr>
                <w:ilvl w:val="0"/>
                <w:numId w:val="16"/>
              </w:numPr>
              <w:spacing w:line="260" w:lineRule="exact"/>
              <w:rPr>
                <w:iCs/>
                <w:noProof/>
                <w:szCs w:val="20"/>
              </w:rPr>
            </w:pPr>
            <w:r>
              <w:rPr>
                <w:rFonts w:cs="Arial"/>
                <w:bCs/>
                <w:iCs/>
                <w:noProof/>
                <w:szCs w:val="20"/>
              </w:rPr>
              <w:t>Štefka Korade Purg, vodja Sektorja za organizacijo javnega sektorja in uslužbenski sistem.</w:t>
            </w:r>
          </w:p>
        </w:tc>
      </w:tr>
      <w:tr w:rsidR="00DA4FE1" w:rsidRPr="00CA6D6E" w14:paraId="05A3DED0" w14:textId="77777777" w:rsidTr="006B4B2B">
        <w:tc>
          <w:tcPr>
            <w:tcW w:w="9072" w:type="dxa"/>
            <w:gridSpan w:val="12"/>
          </w:tcPr>
          <w:p w14:paraId="4541BAB0" w14:textId="77777777" w:rsidR="00DA4FE1" w:rsidRPr="00CA6D6E" w:rsidRDefault="00DA4FE1" w:rsidP="006B4B2B">
            <w:pPr>
              <w:pStyle w:val="Neotevilenodstavek"/>
              <w:spacing w:before="0" w:after="0" w:line="240" w:lineRule="exact"/>
              <w:rPr>
                <w:b/>
                <w:iCs/>
                <w:noProof/>
                <w:sz w:val="20"/>
                <w:szCs w:val="20"/>
              </w:rPr>
            </w:pPr>
            <w:r w:rsidRPr="00CA6D6E">
              <w:rPr>
                <w:b/>
                <w:iCs/>
                <w:noProof/>
                <w:sz w:val="20"/>
                <w:szCs w:val="20"/>
              </w:rPr>
              <w:lastRenderedPageBreak/>
              <w:t xml:space="preserve">3.b Zunanji strokovnjaki, ki so </w:t>
            </w:r>
            <w:r w:rsidRPr="00CA6D6E">
              <w:rPr>
                <w:b/>
                <w:noProof/>
                <w:sz w:val="20"/>
                <w:szCs w:val="20"/>
              </w:rPr>
              <w:t>sodelovali pri pripravi dela ali celotnega gradiva:</w:t>
            </w:r>
          </w:p>
        </w:tc>
      </w:tr>
      <w:tr w:rsidR="00DA4FE1" w:rsidRPr="00CA6D6E" w14:paraId="0737875A" w14:textId="77777777" w:rsidTr="006B4B2B">
        <w:tc>
          <w:tcPr>
            <w:tcW w:w="9072" w:type="dxa"/>
            <w:gridSpan w:val="12"/>
          </w:tcPr>
          <w:p w14:paraId="7AA7821D" w14:textId="77777777" w:rsidR="00DA4FE1" w:rsidRPr="00CA6D6E" w:rsidRDefault="00DA4FE1" w:rsidP="006B4B2B">
            <w:pPr>
              <w:pStyle w:val="Neotevilenodstavek"/>
              <w:spacing w:before="0" w:after="0" w:line="240" w:lineRule="exact"/>
              <w:rPr>
                <w:iCs/>
                <w:noProof/>
                <w:sz w:val="20"/>
                <w:szCs w:val="20"/>
              </w:rPr>
            </w:pPr>
            <w:r w:rsidRPr="00CA6D6E">
              <w:rPr>
                <w:iCs/>
                <w:noProof/>
                <w:sz w:val="20"/>
                <w:szCs w:val="20"/>
              </w:rPr>
              <w:t>Pri pripravi gradiva niso sodelovali zunanji strokovnjaki.</w:t>
            </w:r>
          </w:p>
        </w:tc>
      </w:tr>
      <w:tr w:rsidR="00DA4FE1" w:rsidRPr="00CA6D6E" w14:paraId="3A034CC2" w14:textId="77777777" w:rsidTr="006B4B2B">
        <w:tc>
          <w:tcPr>
            <w:tcW w:w="9072" w:type="dxa"/>
            <w:gridSpan w:val="12"/>
          </w:tcPr>
          <w:p w14:paraId="78504210" w14:textId="77777777" w:rsidR="00DA4FE1" w:rsidRPr="00CA6D6E" w:rsidRDefault="00DA4FE1" w:rsidP="006B4B2B">
            <w:pPr>
              <w:pStyle w:val="Neotevilenodstavek"/>
              <w:spacing w:before="0" w:after="0" w:line="240" w:lineRule="exact"/>
              <w:rPr>
                <w:b/>
                <w:iCs/>
                <w:noProof/>
                <w:sz w:val="20"/>
                <w:szCs w:val="20"/>
              </w:rPr>
            </w:pPr>
            <w:r w:rsidRPr="00CA6D6E">
              <w:rPr>
                <w:b/>
                <w:noProof/>
                <w:sz w:val="20"/>
                <w:szCs w:val="20"/>
              </w:rPr>
              <w:t>4. Predstavniki vlade, ki bodo sodelovali pri delu državnega zbora:</w:t>
            </w:r>
          </w:p>
        </w:tc>
      </w:tr>
      <w:tr w:rsidR="00DA4FE1" w:rsidRPr="00CA6D6E" w14:paraId="62AF55DB" w14:textId="77777777" w:rsidTr="006B4B2B">
        <w:tc>
          <w:tcPr>
            <w:tcW w:w="9072" w:type="dxa"/>
            <w:gridSpan w:val="12"/>
          </w:tcPr>
          <w:p w14:paraId="2BA48C83" w14:textId="77777777" w:rsidR="00DA4FE1" w:rsidRPr="00CA6D6E" w:rsidRDefault="00DA4FE1" w:rsidP="006B4B2B">
            <w:pPr>
              <w:autoSpaceDE w:val="0"/>
              <w:autoSpaceDN w:val="0"/>
              <w:adjustRightInd w:val="0"/>
              <w:spacing w:line="240" w:lineRule="exact"/>
              <w:jc w:val="both"/>
              <w:rPr>
                <w:rFonts w:cs="Arial"/>
                <w:bCs/>
                <w:noProof/>
                <w:szCs w:val="20"/>
              </w:rPr>
            </w:pPr>
            <w:r w:rsidRPr="00CA6D6E">
              <w:rPr>
                <w:rFonts w:cs="Arial"/>
                <w:noProof/>
                <w:szCs w:val="20"/>
              </w:rPr>
              <w:t>/</w:t>
            </w:r>
          </w:p>
        </w:tc>
      </w:tr>
      <w:tr w:rsidR="00DA4FE1" w:rsidRPr="00CA6D6E" w14:paraId="1A57B88A" w14:textId="77777777" w:rsidTr="006B4B2B">
        <w:tc>
          <w:tcPr>
            <w:tcW w:w="9072" w:type="dxa"/>
            <w:gridSpan w:val="12"/>
          </w:tcPr>
          <w:p w14:paraId="7B7D8B58" w14:textId="77777777" w:rsidR="00DA4FE1" w:rsidRPr="00CA6D6E" w:rsidRDefault="00DA4FE1" w:rsidP="006B4B2B">
            <w:pPr>
              <w:pStyle w:val="Oddelek"/>
              <w:numPr>
                <w:ilvl w:val="0"/>
                <w:numId w:val="0"/>
              </w:numPr>
              <w:spacing w:before="0" w:after="0" w:line="240" w:lineRule="exact"/>
              <w:jc w:val="left"/>
              <w:rPr>
                <w:rFonts w:cs="Arial"/>
                <w:sz w:val="20"/>
                <w:szCs w:val="20"/>
                <w:lang w:val="sl-SI" w:eastAsia="sl-SI"/>
              </w:rPr>
            </w:pPr>
            <w:r w:rsidRPr="00CA6D6E">
              <w:rPr>
                <w:rFonts w:cs="Arial"/>
                <w:sz w:val="20"/>
                <w:szCs w:val="20"/>
                <w:lang w:val="sl-SI" w:eastAsia="sl-SI"/>
              </w:rPr>
              <w:t>5. Kratek povzetek gradiva:</w:t>
            </w:r>
          </w:p>
        </w:tc>
      </w:tr>
      <w:tr w:rsidR="00DA4FE1" w:rsidRPr="00CA6D6E" w14:paraId="273646C1" w14:textId="77777777" w:rsidTr="006B4B2B">
        <w:tc>
          <w:tcPr>
            <w:tcW w:w="9072" w:type="dxa"/>
            <w:gridSpan w:val="12"/>
          </w:tcPr>
          <w:p w14:paraId="14EAB3D1" w14:textId="00F565AD" w:rsidR="00E72CC1" w:rsidRDefault="000E44DB" w:rsidP="006B4B2B">
            <w:pPr>
              <w:spacing w:line="240" w:lineRule="exact"/>
              <w:jc w:val="both"/>
              <w:rPr>
                <w:rFonts w:cs="Arial"/>
                <w:szCs w:val="20"/>
              </w:rPr>
            </w:pPr>
            <w:r>
              <w:rPr>
                <w:rFonts w:cs="Arial"/>
                <w:szCs w:val="20"/>
              </w:rPr>
              <w:t xml:space="preserve">Gradivo </w:t>
            </w:r>
            <w:r w:rsidR="00A27799">
              <w:rPr>
                <w:rFonts w:cs="Arial"/>
                <w:szCs w:val="20"/>
              </w:rPr>
              <w:t>vključuje</w:t>
            </w:r>
            <w:r>
              <w:rPr>
                <w:rFonts w:cs="Arial"/>
                <w:szCs w:val="20"/>
              </w:rPr>
              <w:t xml:space="preserve"> </w:t>
            </w:r>
            <w:r w:rsidR="00360925">
              <w:rPr>
                <w:rFonts w:cs="Arial"/>
                <w:szCs w:val="20"/>
              </w:rPr>
              <w:t>predlog odgovora vlade</w:t>
            </w:r>
            <w:r w:rsidR="00147805" w:rsidRPr="00147805">
              <w:rPr>
                <w:rFonts w:cs="Arial"/>
                <w:szCs w:val="20"/>
              </w:rPr>
              <w:t xml:space="preserve"> o prejetih predlogih reprezentativnih sindikatov javnega sektorja glede načina usklajevanja vrednosti plačnih razredov, izhajajoč iz tistih delovnih mest, ki so v spodnji tretjini plačne lestvice</w:t>
            </w:r>
            <w:r w:rsidR="00360925">
              <w:rPr>
                <w:rFonts w:cs="Arial"/>
                <w:szCs w:val="20"/>
              </w:rPr>
              <w:t xml:space="preserve"> ter glede predloga, da se delo na domu uredi v kolektivni pogodbi za negospodarske dejavnosti</w:t>
            </w:r>
            <w:r w:rsidR="009B4646">
              <w:rPr>
                <w:rFonts w:cs="Arial"/>
                <w:szCs w:val="20"/>
              </w:rPr>
              <w:t xml:space="preserve">. Predlog sindikatov </w:t>
            </w:r>
            <w:r w:rsidR="00360925">
              <w:rPr>
                <w:rFonts w:cs="Arial"/>
                <w:szCs w:val="20"/>
              </w:rPr>
              <w:t xml:space="preserve">v zvezi z usklajevanjem plačnih razredov plačne lestvice </w:t>
            </w:r>
            <w:r w:rsidR="009B4646">
              <w:rPr>
                <w:rFonts w:cs="Arial"/>
                <w:szCs w:val="20"/>
              </w:rPr>
              <w:t xml:space="preserve">temelji na zavezi iz </w:t>
            </w:r>
            <w:r w:rsidR="00147805" w:rsidRPr="00147805">
              <w:rPr>
                <w:rFonts w:cs="Arial"/>
                <w:szCs w:val="20"/>
              </w:rPr>
              <w:t>13. točk</w:t>
            </w:r>
            <w:r w:rsidR="009B4646">
              <w:rPr>
                <w:rFonts w:cs="Arial"/>
                <w:szCs w:val="20"/>
              </w:rPr>
              <w:t>e</w:t>
            </w:r>
            <w:r w:rsidR="00147805" w:rsidRPr="00147805">
              <w:rPr>
                <w:rFonts w:cs="Arial"/>
                <w:szCs w:val="20"/>
              </w:rPr>
              <w:t xml:space="preserve"> Dogovora o odpravi varčevalnih ukrepov v zvezi s povračili stroškov in drugimi prejemki javnih uslužbencev, zamiku izplačilnega dneva plače pri proračunskih uporabnikih ter regresu za letni dopust za leto 2021</w:t>
            </w:r>
            <w:r w:rsidR="009B4646">
              <w:rPr>
                <w:rFonts w:cs="Arial"/>
                <w:szCs w:val="20"/>
              </w:rPr>
              <w:t xml:space="preserve"> (</w:t>
            </w:r>
            <w:r w:rsidR="009B4646" w:rsidRPr="009B4646">
              <w:rPr>
                <w:rFonts w:cs="Arial"/>
                <w:szCs w:val="20"/>
              </w:rPr>
              <w:t>Uradni list RS, št. 88/21</w:t>
            </w:r>
            <w:r w:rsidR="00360925">
              <w:rPr>
                <w:rFonts w:cs="Arial"/>
                <w:szCs w:val="20"/>
              </w:rPr>
              <w:t>; v nadaljnjem besedilu: Dogovor</w:t>
            </w:r>
            <w:r w:rsidR="009B4646">
              <w:rPr>
                <w:rFonts w:cs="Arial"/>
                <w:szCs w:val="20"/>
              </w:rPr>
              <w:t>)</w:t>
            </w:r>
            <w:r w:rsidR="006064B7">
              <w:rPr>
                <w:rFonts w:cs="Arial"/>
                <w:szCs w:val="20"/>
              </w:rPr>
              <w:t xml:space="preserve">. </w:t>
            </w:r>
          </w:p>
          <w:p w14:paraId="41234A27" w14:textId="77777777" w:rsidR="00E72CC1" w:rsidRDefault="00E72CC1" w:rsidP="006B4B2B">
            <w:pPr>
              <w:spacing w:line="240" w:lineRule="exact"/>
              <w:jc w:val="both"/>
              <w:rPr>
                <w:rFonts w:cs="Arial"/>
                <w:szCs w:val="20"/>
              </w:rPr>
            </w:pPr>
          </w:p>
          <w:p w14:paraId="0CB1F789" w14:textId="614A3F6A" w:rsidR="00360925" w:rsidRDefault="006064B7" w:rsidP="00360925">
            <w:pPr>
              <w:spacing w:line="240" w:lineRule="exact"/>
              <w:jc w:val="both"/>
              <w:rPr>
                <w:rFonts w:cs="Arial"/>
                <w:szCs w:val="20"/>
              </w:rPr>
            </w:pPr>
            <w:r>
              <w:rPr>
                <w:rFonts w:cs="Arial"/>
                <w:szCs w:val="20"/>
              </w:rPr>
              <w:t xml:space="preserve">Predloga, ki sta bila podana s strani </w:t>
            </w:r>
            <w:r w:rsidR="00E72CC1" w:rsidRPr="00E72CC1">
              <w:rPr>
                <w:rFonts w:cs="Arial"/>
                <w:szCs w:val="20"/>
              </w:rPr>
              <w:t>Konfederacije sindikatov javnega sektorja (KSJS) in Pogajalske skupine sindikatov javnega sektorja (PSSJS</w:t>
            </w:r>
            <w:r w:rsidR="00E72CC1">
              <w:rPr>
                <w:rFonts w:cs="Arial"/>
                <w:szCs w:val="20"/>
              </w:rPr>
              <w:t>), sta za Vlado RS nesprejemljiva</w:t>
            </w:r>
            <w:r w:rsidR="00A27799">
              <w:rPr>
                <w:rFonts w:cs="Arial"/>
                <w:szCs w:val="20"/>
              </w:rPr>
              <w:t>,</w:t>
            </w:r>
            <w:r w:rsidR="00E72CC1">
              <w:rPr>
                <w:rFonts w:cs="Arial"/>
                <w:szCs w:val="20"/>
              </w:rPr>
              <w:t xml:space="preserve"> tako iz razloga vpliva na vzdržnost javnih financ kot </w:t>
            </w:r>
            <w:r w:rsidR="002F2EC9">
              <w:rPr>
                <w:rFonts w:cs="Arial"/>
                <w:szCs w:val="20"/>
              </w:rPr>
              <w:t xml:space="preserve">tudi </w:t>
            </w:r>
            <w:r w:rsidR="00E72CC1">
              <w:rPr>
                <w:rFonts w:cs="Arial"/>
                <w:szCs w:val="20"/>
              </w:rPr>
              <w:t>vsebinsko.</w:t>
            </w:r>
            <w:r w:rsidR="00360925">
              <w:rPr>
                <w:rFonts w:cs="Arial"/>
                <w:szCs w:val="20"/>
              </w:rPr>
              <w:t xml:space="preserve"> Predlog</w:t>
            </w:r>
            <w:r w:rsidR="00360925" w:rsidRPr="00E72CC1">
              <w:rPr>
                <w:rFonts w:cs="Arial"/>
                <w:szCs w:val="20"/>
              </w:rPr>
              <w:t xml:space="preserve"> KSJS</w:t>
            </w:r>
            <w:r w:rsidR="00360925">
              <w:rPr>
                <w:rFonts w:cs="Arial"/>
                <w:szCs w:val="20"/>
              </w:rPr>
              <w:t xml:space="preserve"> je</w:t>
            </w:r>
            <w:r w:rsidR="00360925" w:rsidRPr="00E72CC1">
              <w:rPr>
                <w:rFonts w:cs="Arial"/>
                <w:szCs w:val="20"/>
              </w:rPr>
              <w:t xml:space="preserve"> </w:t>
            </w:r>
            <w:r w:rsidR="00360925">
              <w:rPr>
                <w:rFonts w:cs="Arial"/>
                <w:szCs w:val="20"/>
              </w:rPr>
              <w:t xml:space="preserve">ocenjen na </w:t>
            </w:r>
            <w:r w:rsidR="00360925" w:rsidRPr="00E72CC1">
              <w:rPr>
                <w:rFonts w:cs="Arial"/>
                <w:szCs w:val="20"/>
              </w:rPr>
              <w:t xml:space="preserve">650 milijonov evrov letno, predlog PSSJS </w:t>
            </w:r>
            <w:r w:rsidR="00360925">
              <w:rPr>
                <w:rFonts w:cs="Arial"/>
                <w:szCs w:val="20"/>
              </w:rPr>
              <w:t xml:space="preserve">pa na </w:t>
            </w:r>
            <w:r w:rsidR="00360925" w:rsidRPr="00E72CC1">
              <w:rPr>
                <w:rFonts w:cs="Arial"/>
                <w:szCs w:val="20"/>
              </w:rPr>
              <w:t>1 milijardo evrov letno.</w:t>
            </w:r>
            <w:r w:rsidR="00360925">
              <w:rPr>
                <w:rFonts w:cs="Arial"/>
                <w:szCs w:val="20"/>
              </w:rPr>
              <w:t xml:space="preserve"> </w:t>
            </w:r>
          </w:p>
          <w:p w14:paraId="1D9948AB" w14:textId="77777777" w:rsidR="00E72CC1" w:rsidRDefault="00E72CC1" w:rsidP="00E72CC1">
            <w:pPr>
              <w:spacing w:line="240" w:lineRule="exact"/>
              <w:jc w:val="both"/>
              <w:rPr>
                <w:rFonts w:cs="Arial"/>
                <w:szCs w:val="20"/>
              </w:rPr>
            </w:pPr>
          </w:p>
          <w:p w14:paraId="13A93381" w14:textId="0C593A7C" w:rsidR="00165B89" w:rsidRDefault="00E72CC1" w:rsidP="00165B89">
            <w:pPr>
              <w:spacing w:line="240" w:lineRule="exact"/>
              <w:jc w:val="both"/>
              <w:rPr>
                <w:rFonts w:cs="Arial"/>
                <w:szCs w:val="20"/>
              </w:rPr>
            </w:pPr>
            <w:r>
              <w:rPr>
                <w:rFonts w:cs="Arial"/>
                <w:szCs w:val="20"/>
              </w:rPr>
              <w:t xml:space="preserve">Vsebinsko pa predlagan način kompresije plačnih razredov na plačni lestvici, ki </w:t>
            </w:r>
            <w:r w:rsidR="002F2EC9">
              <w:rPr>
                <w:rFonts w:cs="Arial"/>
                <w:szCs w:val="20"/>
              </w:rPr>
              <w:t>bi</w:t>
            </w:r>
            <w:r>
              <w:rPr>
                <w:rFonts w:cs="Arial"/>
                <w:szCs w:val="20"/>
              </w:rPr>
              <w:t xml:space="preserve"> 11. oziroma 15. plačni razred </w:t>
            </w:r>
            <w:r w:rsidR="002F2EC9">
              <w:rPr>
                <w:rFonts w:cs="Arial"/>
                <w:szCs w:val="20"/>
              </w:rPr>
              <w:t xml:space="preserve">vezal </w:t>
            </w:r>
            <w:r>
              <w:rPr>
                <w:rFonts w:cs="Arial"/>
                <w:szCs w:val="20"/>
              </w:rPr>
              <w:t>na znesek minimalne plače</w:t>
            </w:r>
            <w:r w:rsidR="002F2EC9">
              <w:rPr>
                <w:rFonts w:cs="Arial"/>
                <w:szCs w:val="20"/>
              </w:rPr>
              <w:t xml:space="preserve">, </w:t>
            </w:r>
            <w:r w:rsidR="00E1266F">
              <w:rPr>
                <w:rFonts w:cs="Arial"/>
                <w:szCs w:val="20"/>
              </w:rPr>
              <w:t xml:space="preserve">(ta </w:t>
            </w:r>
            <w:r>
              <w:rPr>
                <w:rFonts w:cs="Arial"/>
                <w:szCs w:val="20"/>
              </w:rPr>
              <w:t xml:space="preserve">v letu 2021 </w:t>
            </w:r>
            <w:r w:rsidR="002F2EC9">
              <w:rPr>
                <w:rFonts w:cs="Arial"/>
                <w:szCs w:val="20"/>
              </w:rPr>
              <w:t>znaša</w:t>
            </w:r>
            <w:r>
              <w:rPr>
                <w:rFonts w:cs="Arial"/>
                <w:szCs w:val="20"/>
              </w:rPr>
              <w:t xml:space="preserve"> 1024,24 evra</w:t>
            </w:r>
            <w:r w:rsidR="00E1266F">
              <w:rPr>
                <w:rFonts w:cs="Arial"/>
                <w:szCs w:val="20"/>
              </w:rPr>
              <w:t>)</w:t>
            </w:r>
            <w:r>
              <w:rPr>
                <w:rFonts w:cs="Arial"/>
                <w:szCs w:val="20"/>
              </w:rPr>
              <w:t xml:space="preserve">, pri višjih plačnih razredih pa predvideva dodajanje enakega nominalnega zneska oziroma poviševanje plačnih razredov v določenih odstotkih, ni ustrezen, saj bi se z </w:t>
            </w:r>
            <w:r w:rsidRPr="00E72CC1">
              <w:rPr>
                <w:rFonts w:cs="Arial"/>
                <w:szCs w:val="20"/>
              </w:rPr>
              <w:t>zmanjševanje</w:t>
            </w:r>
            <w:r>
              <w:rPr>
                <w:rFonts w:cs="Arial"/>
                <w:szCs w:val="20"/>
              </w:rPr>
              <w:t>m</w:t>
            </w:r>
            <w:r w:rsidRPr="00E72CC1">
              <w:rPr>
                <w:rFonts w:cs="Arial"/>
                <w:szCs w:val="20"/>
              </w:rPr>
              <w:t xml:space="preserve"> razmerij med plačnimi razredi povzročila še dodatna plačna nesorazmerja</w:t>
            </w:r>
            <w:r w:rsidR="00E1266F">
              <w:rPr>
                <w:rFonts w:cs="Arial"/>
                <w:szCs w:val="20"/>
              </w:rPr>
              <w:t xml:space="preserve"> in povečala uravnilovka zlasti v razmerju do najzahtevnejših delovnih mest</w:t>
            </w:r>
            <w:r>
              <w:rPr>
                <w:rFonts w:cs="Arial"/>
                <w:szCs w:val="20"/>
              </w:rPr>
              <w:t xml:space="preserve">. </w:t>
            </w:r>
          </w:p>
          <w:p w14:paraId="20F6710D" w14:textId="77777777" w:rsidR="00165B89" w:rsidRDefault="00165B89" w:rsidP="00165B89">
            <w:pPr>
              <w:spacing w:line="240" w:lineRule="exact"/>
              <w:jc w:val="both"/>
              <w:rPr>
                <w:rFonts w:cs="Arial"/>
                <w:szCs w:val="20"/>
              </w:rPr>
            </w:pPr>
          </w:p>
          <w:p w14:paraId="50534762" w14:textId="786FADBB" w:rsidR="00165B89" w:rsidRPr="00E72CC1" w:rsidRDefault="00E72CC1" w:rsidP="00165B89">
            <w:pPr>
              <w:spacing w:line="240" w:lineRule="exact"/>
              <w:jc w:val="both"/>
              <w:rPr>
                <w:rFonts w:cs="Arial"/>
                <w:szCs w:val="20"/>
              </w:rPr>
            </w:pPr>
            <w:r>
              <w:rPr>
                <w:rFonts w:cs="Arial"/>
                <w:szCs w:val="20"/>
              </w:rPr>
              <w:t>Predloga sindikalnih pogajalskih skupin</w:t>
            </w:r>
            <w:r w:rsidR="00E1266F">
              <w:rPr>
                <w:rFonts w:cs="Arial"/>
                <w:szCs w:val="20"/>
              </w:rPr>
              <w:t xml:space="preserve"> izhajata iz navezave na </w:t>
            </w:r>
            <w:r>
              <w:rPr>
                <w:rFonts w:cs="Arial"/>
                <w:szCs w:val="20"/>
              </w:rPr>
              <w:t xml:space="preserve"> znesek minimalne plače, </w:t>
            </w:r>
            <w:r w:rsidR="00E1266F">
              <w:rPr>
                <w:rFonts w:cs="Arial"/>
                <w:szCs w:val="20"/>
              </w:rPr>
              <w:t>čeprav je mehanizem določanja (usklajevanja) minimalne plače na po</w:t>
            </w:r>
            <w:r w:rsidR="00946BFC">
              <w:rPr>
                <w:rFonts w:cs="Arial"/>
                <w:szCs w:val="20"/>
              </w:rPr>
              <w:t>d</w:t>
            </w:r>
            <w:r w:rsidR="00E1266F">
              <w:rPr>
                <w:rFonts w:cs="Arial"/>
                <w:szCs w:val="20"/>
              </w:rPr>
              <w:t>lagi Zakona o minimalni plači povsem drugačen od mehaniz</w:t>
            </w:r>
            <w:r w:rsidR="00946BFC">
              <w:rPr>
                <w:rFonts w:cs="Arial"/>
                <w:szCs w:val="20"/>
              </w:rPr>
              <w:t xml:space="preserve">mov, ki urejajo vrednotenje dela v javnem sektorju. V prvem primeru gre za neke vrste socialni korektiv v smislu, da se plače usklajujejo </w:t>
            </w:r>
            <w:r w:rsidR="00046632">
              <w:rPr>
                <w:rFonts w:cs="Arial"/>
                <w:szCs w:val="20"/>
              </w:rPr>
              <w:t xml:space="preserve">glede na </w:t>
            </w:r>
            <w:r w:rsidR="00946BFC">
              <w:rPr>
                <w:rFonts w:cs="Arial"/>
                <w:szCs w:val="20"/>
              </w:rPr>
              <w:t>življenjsk</w:t>
            </w:r>
            <w:r w:rsidR="00046632">
              <w:rPr>
                <w:rFonts w:cs="Arial"/>
                <w:szCs w:val="20"/>
              </w:rPr>
              <w:t>e</w:t>
            </w:r>
            <w:r w:rsidR="00946BFC">
              <w:rPr>
                <w:rFonts w:cs="Arial"/>
                <w:szCs w:val="20"/>
              </w:rPr>
              <w:t xml:space="preserve"> strošk</w:t>
            </w:r>
            <w:r w:rsidR="00046632">
              <w:rPr>
                <w:rFonts w:cs="Arial"/>
                <w:szCs w:val="20"/>
              </w:rPr>
              <w:t>e</w:t>
            </w:r>
            <w:r w:rsidR="00946BFC">
              <w:rPr>
                <w:rFonts w:cs="Arial"/>
                <w:szCs w:val="20"/>
              </w:rPr>
              <w:t>, kar pa nima zveze z določanjem plačnih razredov delovnih mest, saj slednje temelji na kriterijih vrednotenja dela, kot so zahtevana stopnja izobrazbe, odgovornost in pooblastila, kompetence ipd. Predloga sindikalne strani bi povzročila izjemno visoke finančne učinke, ki so z vidika vzdržnosti javnih financ povsem nesprejemljivi, hkrati pa problema tako tistih, ki so uvrščeni v plačne razrede pod minimalno plačo</w:t>
            </w:r>
            <w:r w:rsidR="00360925">
              <w:rPr>
                <w:rFonts w:cs="Arial"/>
                <w:szCs w:val="20"/>
              </w:rPr>
              <w:t>,</w:t>
            </w:r>
            <w:r w:rsidR="00946BFC">
              <w:rPr>
                <w:rFonts w:cs="Arial"/>
                <w:szCs w:val="20"/>
              </w:rPr>
              <w:t xml:space="preserve"> kot tistih, ki so nad minimalno plačo</w:t>
            </w:r>
            <w:r w:rsidR="00046632">
              <w:rPr>
                <w:rFonts w:cs="Arial"/>
                <w:szCs w:val="20"/>
              </w:rPr>
              <w:t>,</w:t>
            </w:r>
            <w:r w:rsidR="00946BFC">
              <w:rPr>
                <w:rFonts w:cs="Arial"/>
                <w:szCs w:val="20"/>
              </w:rPr>
              <w:t xml:space="preserve"> ob dejstvu, da se minimalna plača giba neodvisno od mehanizmov uvrščanja delovnih mest v plačne razrede in tudi od usklajevanja vrednosti plačnih razredov, ne bi rešila. </w:t>
            </w:r>
          </w:p>
          <w:p w14:paraId="1A8BEF02" w14:textId="77777777" w:rsidR="00C86E9D" w:rsidRDefault="00C86E9D" w:rsidP="00360925">
            <w:pPr>
              <w:spacing w:line="240" w:lineRule="exact"/>
              <w:jc w:val="both"/>
              <w:rPr>
                <w:rFonts w:cs="Arial"/>
                <w:color w:val="FF0000"/>
                <w:szCs w:val="20"/>
              </w:rPr>
            </w:pPr>
          </w:p>
          <w:p w14:paraId="4C5A4D11" w14:textId="3F4B5FEA" w:rsidR="00290B84" w:rsidRPr="00DC1C2D" w:rsidRDefault="00290B84" w:rsidP="00290B84">
            <w:pPr>
              <w:spacing w:line="240" w:lineRule="exact"/>
              <w:jc w:val="both"/>
              <w:rPr>
                <w:rFonts w:cs="Arial"/>
                <w:szCs w:val="20"/>
              </w:rPr>
            </w:pPr>
            <w:r w:rsidRPr="00DC1C2D">
              <w:rPr>
                <w:rFonts w:cs="Arial"/>
                <w:szCs w:val="20"/>
              </w:rPr>
              <w:t xml:space="preserve">Pri obeh predlogih sindikalnih pogajalskih skupin gre tudi za spreminjanje razmerij med plačnimi razredi in razpona med najnižjo in najvišjo plačo, za kar pa je predviden poseben postopek v VIII. poglavju Zakona o sistemu plač v javnem sektorju, ki vključuje tudi pridobitev mnenja Sveta za sistem plač v javnem sektorju. </w:t>
            </w:r>
          </w:p>
          <w:p w14:paraId="7CE2EF85" w14:textId="77777777" w:rsidR="00C86E9D" w:rsidRPr="00DC1C2D" w:rsidRDefault="00C86E9D" w:rsidP="00360925">
            <w:pPr>
              <w:spacing w:line="240" w:lineRule="exact"/>
              <w:jc w:val="both"/>
              <w:rPr>
                <w:rFonts w:cs="Arial"/>
                <w:szCs w:val="20"/>
              </w:rPr>
            </w:pPr>
          </w:p>
          <w:p w14:paraId="0BB91CAA" w14:textId="5AF6683D" w:rsidR="005A5A85" w:rsidRDefault="00C86E9D" w:rsidP="005A5A85">
            <w:pPr>
              <w:spacing w:line="240" w:lineRule="exact"/>
              <w:jc w:val="both"/>
              <w:rPr>
                <w:rFonts w:cs="Arial"/>
                <w:szCs w:val="20"/>
              </w:rPr>
            </w:pPr>
            <w:r w:rsidRPr="00DC1C2D">
              <w:rPr>
                <w:rFonts w:cs="Arial"/>
                <w:szCs w:val="20"/>
              </w:rPr>
              <w:t>Glede na navedeno se predlaga Vladi RS, da se o podanih predlogih sindikalne strani ne pogaja</w:t>
            </w:r>
            <w:r w:rsidR="005A5A85">
              <w:rPr>
                <w:rFonts w:cs="Arial"/>
                <w:szCs w:val="20"/>
              </w:rPr>
              <w:t xml:space="preserve">, </w:t>
            </w:r>
            <w:r w:rsidRPr="00DC1C2D">
              <w:rPr>
                <w:rFonts w:cs="Arial"/>
                <w:szCs w:val="20"/>
              </w:rPr>
              <w:t xml:space="preserve"> </w:t>
            </w:r>
            <w:r w:rsidR="005A5A85">
              <w:t xml:space="preserve">saj  ne zagotavljata  rešitve, ki bi uresničila zavezo iz sklenjenega Dogovora, hkrati pa  javno finančno absolutno nista vzdržna, </w:t>
            </w:r>
            <w:r w:rsidR="00255EBD">
              <w:t xml:space="preserve">pri čemer </w:t>
            </w:r>
            <w:r w:rsidR="005A5A85">
              <w:t xml:space="preserve">pa </w:t>
            </w:r>
            <w:r w:rsidR="005A5A85">
              <w:rPr>
                <w:lang w:eastAsia="sl-SI"/>
              </w:rPr>
              <w:t>gre pri obeh predlogih za spreminjanje razmerij med pla</w:t>
            </w:r>
            <w:r w:rsidR="005A5A85">
              <w:rPr>
                <w:rFonts w:ascii="Times New Roman" w:hAnsi="Times New Roman"/>
                <w:lang w:eastAsia="sl-SI"/>
              </w:rPr>
              <w:t>č</w:t>
            </w:r>
            <w:r w:rsidR="005A5A85">
              <w:rPr>
                <w:lang w:eastAsia="sl-SI"/>
              </w:rPr>
              <w:t xml:space="preserve">nimi razredi in </w:t>
            </w:r>
            <w:r w:rsidR="005A5A85" w:rsidRPr="00072362">
              <w:rPr>
                <w:rFonts w:cs="Arial"/>
                <w:lang w:eastAsia="sl-SI"/>
              </w:rPr>
              <w:t>razpona med najnižjo in najvišjo plačo, za kar</w:t>
            </w:r>
            <w:r w:rsidR="005A5A85">
              <w:rPr>
                <w:lang w:eastAsia="sl-SI"/>
              </w:rPr>
              <w:t xml:space="preserve"> pa je predviden poseben postopek po VIII. Poglavju ZSPJS in ne pogajanja med vlado in sindikati. </w:t>
            </w:r>
          </w:p>
          <w:p w14:paraId="725B5678" w14:textId="42B5A0F1" w:rsidR="00935B23" w:rsidRDefault="00935B23" w:rsidP="00360925">
            <w:pPr>
              <w:spacing w:line="240" w:lineRule="exact"/>
              <w:jc w:val="both"/>
              <w:rPr>
                <w:rFonts w:cs="Arial"/>
                <w:szCs w:val="20"/>
              </w:rPr>
            </w:pPr>
          </w:p>
          <w:p w14:paraId="324F4C7E" w14:textId="61C32ACB" w:rsidR="00041AFF" w:rsidRPr="00CA6D6E" w:rsidRDefault="00360925" w:rsidP="00360925">
            <w:pPr>
              <w:spacing w:line="240" w:lineRule="exact"/>
              <w:jc w:val="both"/>
              <w:rPr>
                <w:rFonts w:cs="Arial"/>
                <w:szCs w:val="20"/>
              </w:rPr>
            </w:pPr>
            <w:r>
              <w:rPr>
                <w:rFonts w:cs="Arial"/>
                <w:szCs w:val="20"/>
              </w:rPr>
              <w:t xml:space="preserve">V zvezi s predlogom sindikalne strani glede ureditve dela na domu v kolektivni pogodbi je predlagano, da se sindikatom odgovori, da bi na podlagi </w:t>
            </w:r>
            <w:r w:rsidR="00A65F06">
              <w:rPr>
                <w:rFonts w:cs="Arial"/>
                <w:szCs w:val="20"/>
              </w:rPr>
              <w:t xml:space="preserve">zaključkov strokovne skupine </w:t>
            </w:r>
            <w:r>
              <w:rPr>
                <w:rFonts w:cs="Arial"/>
                <w:szCs w:val="20"/>
              </w:rPr>
              <w:t>ESS o morebitni nujnosti ureditve te materije na poenoten način tako za zasebni kot javni sektor najprej na zakonski ravni, lahko prišlo tudi do pogajanj o njeni ureditvi v kolektivni pogodbi za negospodarske dejavnosti.</w:t>
            </w:r>
            <w:r w:rsidR="00B850D7">
              <w:rPr>
                <w:rFonts w:cs="Arial"/>
                <w:szCs w:val="20"/>
              </w:rPr>
              <w:t xml:space="preserve"> </w:t>
            </w:r>
            <w:r>
              <w:rPr>
                <w:rFonts w:cs="Arial"/>
                <w:szCs w:val="20"/>
              </w:rPr>
              <w:t xml:space="preserve"> </w:t>
            </w:r>
          </w:p>
        </w:tc>
      </w:tr>
      <w:tr w:rsidR="00DA4FE1" w:rsidRPr="00CA6D6E" w14:paraId="416E2EBF" w14:textId="77777777" w:rsidTr="006B4B2B">
        <w:tc>
          <w:tcPr>
            <w:tcW w:w="9072" w:type="dxa"/>
            <w:gridSpan w:val="12"/>
          </w:tcPr>
          <w:p w14:paraId="684530CE" w14:textId="77777777" w:rsidR="00DA4FE1" w:rsidRPr="00CA6D6E" w:rsidRDefault="00DA4FE1" w:rsidP="006B4B2B">
            <w:pPr>
              <w:pStyle w:val="Oddelek"/>
              <w:numPr>
                <w:ilvl w:val="0"/>
                <w:numId w:val="0"/>
              </w:numPr>
              <w:spacing w:before="0" w:after="0" w:line="240" w:lineRule="exact"/>
              <w:jc w:val="left"/>
              <w:rPr>
                <w:rFonts w:cs="Arial"/>
                <w:sz w:val="20"/>
                <w:szCs w:val="20"/>
                <w:lang w:val="sl-SI" w:eastAsia="sl-SI"/>
              </w:rPr>
            </w:pPr>
            <w:r w:rsidRPr="00CA6D6E">
              <w:rPr>
                <w:rFonts w:cs="Arial"/>
                <w:sz w:val="20"/>
                <w:szCs w:val="20"/>
                <w:lang w:val="sl-SI" w:eastAsia="sl-SI"/>
              </w:rPr>
              <w:t xml:space="preserve"> 6. Presoja posledic za:</w:t>
            </w:r>
          </w:p>
        </w:tc>
      </w:tr>
      <w:tr w:rsidR="00DA4FE1" w:rsidRPr="00CA6D6E" w14:paraId="1AA543D4" w14:textId="77777777" w:rsidTr="006B4B2B">
        <w:tc>
          <w:tcPr>
            <w:tcW w:w="1448" w:type="dxa"/>
          </w:tcPr>
          <w:p w14:paraId="3B041C0B" w14:textId="77777777" w:rsidR="00DA4FE1" w:rsidRPr="00CA6D6E" w:rsidRDefault="00DA4FE1" w:rsidP="006B4B2B">
            <w:pPr>
              <w:pStyle w:val="Neotevilenodstavek"/>
              <w:spacing w:before="0" w:after="0" w:line="240" w:lineRule="exact"/>
              <w:ind w:left="360"/>
              <w:rPr>
                <w:iCs/>
                <w:noProof/>
                <w:sz w:val="20"/>
                <w:szCs w:val="20"/>
              </w:rPr>
            </w:pPr>
            <w:r w:rsidRPr="00CA6D6E">
              <w:rPr>
                <w:iCs/>
                <w:noProof/>
                <w:sz w:val="20"/>
                <w:szCs w:val="20"/>
              </w:rPr>
              <w:t>a)</w:t>
            </w:r>
          </w:p>
        </w:tc>
        <w:tc>
          <w:tcPr>
            <w:tcW w:w="5444" w:type="dxa"/>
            <w:gridSpan w:val="9"/>
          </w:tcPr>
          <w:p w14:paraId="27B4B6DA" w14:textId="77777777" w:rsidR="00DA4FE1" w:rsidRPr="00CA6D6E" w:rsidRDefault="00DA4FE1" w:rsidP="006B4B2B">
            <w:pPr>
              <w:pStyle w:val="Neotevilenodstavek"/>
              <w:spacing w:before="0" w:after="0" w:line="240" w:lineRule="exact"/>
              <w:rPr>
                <w:noProof/>
                <w:sz w:val="20"/>
                <w:szCs w:val="20"/>
              </w:rPr>
            </w:pPr>
            <w:r w:rsidRPr="00CA6D6E">
              <w:rPr>
                <w:noProof/>
                <w:sz w:val="20"/>
                <w:szCs w:val="20"/>
              </w:rPr>
              <w:t>javnofinančna sredstva nad 40.000 EUR v tekočem in naslednjih treh letih</w:t>
            </w:r>
          </w:p>
        </w:tc>
        <w:tc>
          <w:tcPr>
            <w:tcW w:w="2180" w:type="dxa"/>
            <w:gridSpan w:val="2"/>
            <w:vAlign w:val="center"/>
          </w:tcPr>
          <w:p w14:paraId="5AD78F67" w14:textId="77777777" w:rsidR="00DA4FE1" w:rsidRPr="00CA6D6E" w:rsidRDefault="00DA4FE1" w:rsidP="006B4B2B">
            <w:pPr>
              <w:pStyle w:val="Neotevilenodstavek"/>
              <w:spacing w:before="0" w:after="0" w:line="240" w:lineRule="exact"/>
              <w:jc w:val="center"/>
              <w:rPr>
                <w:iCs/>
                <w:noProof/>
                <w:sz w:val="20"/>
                <w:szCs w:val="20"/>
              </w:rPr>
            </w:pPr>
            <w:r w:rsidRPr="00F445A5">
              <w:rPr>
                <w:bCs/>
                <w:noProof/>
                <w:sz w:val="20"/>
                <w:szCs w:val="20"/>
              </w:rPr>
              <w:t>DA</w:t>
            </w:r>
            <w:r w:rsidRPr="00CA6D6E">
              <w:rPr>
                <w:noProof/>
                <w:sz w:val="20"/>
                <w:szCs w:val="20"/>
              </w:rPr>
              <w:t>/</w:t>
            </w:r>
            <w:r w:rsidRPr="00F445A5">
              <w:rPr>
                <w:b/>
                <w:bCs/>
                <w:noProof/>
                <w:sz w:val="20"/>
                <w:szCs w:val="20"/>
              </w:rPr>
              <w:t>NE</w:t>
            </w:r>
          </w:p>
        </w:tc>
      </w:tr>
      <w:tr w:rsidR="00DA4FE1" w:rsidRPr="00CA6D6E" w14:paraId="532E06DA" w14:textId="77777777" w:rsidTr="006B4B2B">
        <w:tc>
          <w:tcPr>
            <w:tcW w:w="1448" w:type="dxa"/>
          </w:tcPr>
          <w:p w14:paraId="5127D496" w14:textId="77777777" w:rsidR="00DA4FE1" w:rsidRPr="00CA6D6E" w:rsidRDefault="00DA4FE1" w:rsidP="006B4B2B">
            <w:pPr>
              <w:pStyle w:val="Neotevilenodstavek"/>
              <w:spacing w:before="0" w:after="0" w:line="240" w:lineRule="exact"/>
              <w:ind w:left="360"/>
              <w:rPr>
                <w:iCs/>
                <w:noProof/>
                <w:sz w:val="20"/>
                <w:szCs w:val="20"/>
              </w:rPr>
            </w:pPr>
            <w:r w:rsidRPr="00CA6D6E">
              <w:rPr>
                <w:iCs/>
                <w:noProof/>
                <w:sz w:val="20"/>
                <w:szCs w:val="20"/>
              </w:rPr>
              <w:lastRenderedPageBreak/>
              <w:t>b)</w:t>
            </w:r>
          </w:p>
        </w:tc>
        <w:tc>
          <w:tcPr>
            <w:tcW w:w="5444" w:type="dxa"/>
            <w:gridSpan w:val="9"/>
          </w:tcPr>
          <w:p w14:paraId="00135DA8" w14:textId="77777777" w:rsidR="00DA4FE1" w:rsidRPr="00CA6D6E" w:rsidRDefault="00DA4FE1" w:rsidP="006B4B2B">
            <w:pPr>
              <w:pStyle w:val="Neotevilenodstavek"/>
              <w:spacing w:before="0" w:after="0" w:line="240" w:lineRule="exact"/>
              <w:rPr>
                <w:iCs/>
                <w:noProof/>
                <w:sz w:val="20"/>
                <w:szCs w:val="20"/>
              </w:rPr>
            </w:pPr>
            <w:r w:rsidRPr="00CA6D6E">
              <w:rPr>
                <w:bCs/>
                <w:noProof/>
                <w:sz w:val="20"/>
                <w:szCs w:val="20"/>
              </w:rPr>
              <w:t>usklajenost slovenskega pravnega reda s pravnim redom Evropske unije</w:t>
            </w:r>
          </w:p>
        </w:tc>
        <w:tc>
          <w:tcPr>
            <w:tcW w:w="2180" w:type="dxa"/>
            <w:gridSpan w:val="2"/>
            <w:vAlign w:val="center"/>
          </w:tcPr>
          <w:p w14:paraId="01FC9D5F" w14:textId="77777777" w:rsidR="00DA4FE1" w:rsidRPr="00CA6D6E" w:rsidRDefault="00DA4FE1" w:rsidP="006B4B2B">
            <w:pPr>
              <w:pStyle w:val="Neotevilenodstavek"/>
              <w:spacing w:before="0" w:after="0" w:line="240" w:lineRule="exact"/>
              <w:jc w:val="center"/>
              <w:rPr>
                <w:iCs/>
                <w:noProof/>
                <w:sz w:val="20"/>
                <w:szCs w:val="20"/>
              </w:rPr>
            </w:pPr>
            <w:r w:rsidRPr="00CA6D6E">
              <w:rPr>
                <w:noProof/>
                <w:sz w:val="20"/>
                <w:szCs w:val="20"/>
              </w:rPr>
              <w:t>DA/</w:t>
            </w:r>
            <w:r w:rsidRPr="00CA6D6E">
              <w:rPr>
                <w:b/>
                <w:noProof/>
                <w:sz w:val="20"/>
                <w:szCs w:val="20"/>
              </w:rPr>
              <w:t>NE</w:t>
            </w:r>
          </w:p>
        </w:tc>
      </w:tr>
      <w:tr w:rsidR="00DA4FE1" w:rsidRPr="00CA6D6E" w14:paraId="05E88226" w14:textId="77777777" w:rsidTr="006B4B2B">
        <w:tc>
          <w:tcPr>
            <w:tcW w:w="1448" w:type="dxa"/>
          </w:tcPr>
          <w:p w14:paraId="27C9A950" w14:textId="77777777" w:rsidR="00DA4FE1" w:rsidRPr="00CA6D6E" w:rsidRDefault="00DA4FE1" w:rsidP="006B4B2B">
            <w:pPr>
              <w:pStyle w:val="Neotevilenodstavek"/>
              <w:spacing w:before="0" w:after="0" w:line="240" w:lineRule="exact"/>
              <w:ind w:left="360"/>
              <w:rPr>
                <w:iCs/>
                <w:noProof/>
                <w:sz w:val="20"/>
                <w:szCs w:val="20"/>
              </w:rPr>
            </w:pPr>
            <w:r w:rsidRPr="00CA6D6E">
              <w:rPr>
                <w:iCs/>
                <w:noProof/>
                <w:sz w:val="20"/>
                <w:szCs w:val="20"/>
              </w:rPr>
              <w:t>c)</w:t>
            </w:r>
          </w:p>
        </w:tc>
        <w:tc>
          <w:tcPr>
            <w:tcW w:w="5444" w:type="dxa"/>
            <w:gridSpan w:val="9"/>
          </w:tcPr>
          <w:p w14:paraId="7E713AB3" w14:textId="77777777" w:rsidR="00DA4FE1" w:rsidRPr="00CA6D6E" w:rsidRDefault="00DA4FE1" w:rsidP="006B4B2B">
            <w:pPr>
              <w:pStyle w:val="Neotevilenodstavek"/>
              <w:spacing w:before="0" w:after="0" w:line="240" w:lineRule="exact"/>
              <w:rPr>
                <w:iCs/>
                <w:noProof/>
                <w:sz w:val="20"/>
                <w:szCs w:val="20"/>
              </w:rPr>
            </w:pPr>
            <w:r w:rsidRPr="00CA6D6E">
              <w:rPr>
                <w:noProof/>
                <w:sz w:val="20"/>
                <w:szCs w:val="20"/>
              </w:rPr>
              <w:t>administrativne posledice</w:t>
            </w:r>
          </w:p>
        </w:tc>
        <w:tc>
          <w:tcPr>
            <w:tcW w:w="2180" w:type="dxa"/>
            <w:gridSpan w:val="2"/>
            <w:vAlign w:val="center"/>
          </w:tcPr>
          <w:p w14:paraId="58E5E0A8" w14:textId="77777777" w:rsidR="00DA4FE1" w:rsidRPr="00CA6D6E" w:rsidRDefault="00DA4FE1" w:rsidP="006B4B2B">
            <w:pPr>
              <w:pStyle w:val="Neotevilenodstavek"/>
              <w:spacing w:before="0" w:after="0" w:line="240" w:lineRule="exact"/>
              <w:jc w:val="center"/>
              <w:rPr>
                <w:noProof/>
                <w:sz w:val="20"/>
                <w:szCs w:val="20"/>
              </w:rPr>
            </w:pPr>
            <w:r w:rsidRPr="00CA6D6E">
              <w:rPr>
                <w:noProof/>
                <w:sz w:val="20"/>
                <w:szCs w:val="20"/>
              </w:rPr>
              <w:t>DA/</w:t>
            </w:r>
            <w:r w:rsidRPr="00CA6D6E">
              <w:rPr>
                <w:b/>
                <w:noProof/>
                <w:sz w:val="20"/>
                <w:szCs w:val="20"/>
              </w:rPr>
              <w:t>NE</w:t>
            </w:r>
          </w:p>
        </w:tc>
      </w:tr>
      <w:tr w:rsidR="00DA4FE1" w:rsidRPr="00CA6D6E" w14:paraId="14863E13" w14:textId="77777777" w:rsidTr="006B4B2B">
        <w:tc>
          <w:tcPr>
            <w:tcW w:w="1448" w:type="dxa"/>
          </w:tcPr>
          <w:p w14:paraId="43D59B9C" w14:textId="77777777" w:rsidR="00DA4FE1" w:rsidRPr="00CA6D6E" w:rsidRDefault="00DA4FE1" w:rsidP="006B4B2B">
            <w:pPr>
              <w:pStyle w:val="Neotevilenodstavek"/>
              <w:spacing w:before="0" w:after="0" w:line="240" w:lineRule="exact"/>
              <w:ind w:left="360"/>
              <w:rPr>
                <w:iCs/>
                <w:noProof/>
                <w:sz w:val="20"/>
                <w:szCs w:val="20"/>
              </w:rPr>
            </w:pPr>
            <w:r w:rsidRPr="00CA6D6E">
              <w:rPr>
                <w:iCs/>
                <w:noProof/>
                <w:sz w:val="20"/>
                <w:szCs w:val="20"/>
              </w:rPr>
              <w:t>č)</w:t>
            </w:r>
          </w:p>
        </w:tc>
        <w:tc>
          <w:tcPr>
            <w:tcW w:w="5444" w:type="dxa"/>
            <w:gridSpan w:val="9"/>
          </w:tcPr>
          <w:p w14:paraId="74BF852A" w14:textId="77777777" w:rsidR="00DA4FE1" w:rsidRPr="00CA6D6E" w:rsidRDefault="00DA4FE1" w:rsidP="006B4B2B">
            <w:pPr>
              <w:pStyle w:val="Neotevilenodstavek"/>
              <w:spacing w:before="0" w:after="0" w:line="240" w:lineRule="exact"/>
              <w:rPr>
                <w:bCs/>
                <w:noProof/>
                <w:sz w:val="20"/>
                <w:szCs w:val="20"/>
              </w:rPr>
            </w:pPr>
            <w:r w:rsidRPr="00CA6D6E">
              <w:rPr>
                <w:noProof/>
                <w:sz w:val="20"/>
                <w:szCs w:val="20"/>
              </w:rPr>
              <w:t>gospodarstvo, zlasti</w:t>
            </w:r>
            <w:r w:rsidRPr="00CA6D6E">
              <w:rPr>
                <w:bCs/>
                <w:noProof/>
                <w:sz w:val="20"/>
                <w:szCs w:val="20"/>
              </w:rPr>
              <w:t xml:space="preserve"> mala in srednja podjetja ter konkurenčnost podjetij</w:t>
            </w:r>
          </w:p>
        </w:tc>
        <w:tc>
          <w:tcPr>
            <w:tcW w:w="2180" w:type="dxa"/>
            <w:gridSpan w:val="2"/>
            <w:vAlign w:val="center"/>
          </w:tcPr>
          <w:p w14:paraId="72647FC3" w14:textId="77777777" w:rsidR="00DA4FE1" w:rsidRPr="00CA6D6E" w:rsidRDefault="00DA4FE1" w:rsidP="006B4B2B">
            <w:pPr>
              <w:pStyle w:val="Neotevilenodstavek"/>
              <w:spacing w:before="0" w:after="0" w:line="240" w:lineRule="exact"/>
              <w:jc w:val="center"/>
              <w:rPr>
                <w:iCs/>
                <w:noProof/>
                <w:sz w:val="20"/>
                <w:szCs w:val="20"/>
              </w:rPr>
            </w:pPr>
            <w:r w:rsidRPr="00CA6D6E">
              <w:rPr>
                <w:noProof/>
                <w:sz w:val="20"/>
                <w:szCs w:val="20"/>
              </w:rPr>
              <w:t>DA/</w:t>
            </w:r>
            <w:r w:rsidRPr="00CA6D6E">
              <w:rPr>
                <w:b/>
                <w:noProof/>
                <w:sz w:val="20"/>
                <w:szCs w:val="20"/>
              </w:rPr>
              <w:t>NE</w:t>
            </w:r>
          </w:p>
        </w:tc>
      </w:tr>
      <w:tr w:rsidR="00DA4FE1" w:rsidRPr="00CA6D6E" w14:paraId="27EF6D07" w14:textId="77777777" w:rsidTr="006B4B2B">
        <w:tc>
          <w:tcPr>
            <w:tcW w:w="1448" w:type="dxa"/>
          </w:tcPr>
          <w:p w14:paraId="7D081778" w14:textId="77777777" w:rsidR="00DA4FE1" w:rsidRPr="00CA6D6E" w:rsidRDefault="00DA4FE1" w:rsidP="006B4B2B">
            <w:pPr>
              <w:pStyle w:val="Neotevilenodstavek"/>
              <w:spacing w:before="0" w:after="0" w:line="240" w:lineRule="exact"/>
              <w:ind w:left="360"/>
              <w:rPr>
                <w:iCs/>
                <w:noProof/>
                <w:sz w:val="20"/>
                <w:szCs w:val="20"/>
              </w:rPr>
            </w:pPr>
            <w:r w:rsidRPr="00CA6D6E">
              <w:rPr>
                <w:iCs/>
                <w:noProof/>
                <w:sz w:val="20"/>
                <w:szCs w:val="20"/>
              </w:rPr>
              <w:t>d)</w:t>
            </w:r>
          </w:p>
        </w:tc>
        <w:tc>
          <w:tcPr>
            <w:tcW w:w="5444" w:type="dxa"/>
            <w:gridSpan w:val="9"/>
          </w:tcPr>
          <w:p w14:paraId="3A795C1E" w14:textId="77777777" w:rsidR="00DA4FE1" w:rsidRPr="00CA6D6E" w:rsidRDefault="00DA4FE1" w:rsidP="006B4B2B">
            <w:pPr>
              <w:pStyle w:val="Neotevilenodstavek"/>
              <w:spacing w:before="0" w:after="0" w:line="240" w:lineRule="exact"/>
              <w:rPr>
                <w:bCs/>
                <w:noProof/>
                <w:sz w:val="20"/>
                <w:szCs w:val="20"/>
              </w:rPr>
            </w:pPr>
            <w:r w:rsidRPr="00CA6D6E">
              <w:rPr>
                <w:bCs/>
                <w:noProof/>
                <w:sz w:val="20"/>
                <w:szCs w:val="20"/>
              </w:rPr>
              <w:t>okolje, vključno s prostorskimi in varstvenimi vidiki</w:t>
            </w:r>
          </w:p>
        </w:tc>
        <w:tc>
          <w:tcPr>
            <w:tcW w:w="2180" w:type="dxa"/>
            <w:gridSpan w:val="2"/>
            <w:vAlign w:val="center"/>
          </w:tcPr>
          <w:p w14:paraId="5CCFB8BF" w14:textId="77777777" w:rsidR="00DA4FE1" w:rsidRPr="00CA6D6E" w:rsidRDefault="00DA4FE1" w:rsidP="006B4B2B">
            <w:pPr>
              <w:pStyle w:val="Neotevilenodstavek"/>
              <w:spacing w:before="0" w:after="0" w:line="240" w:lineRule="exact"/>
              <w:jc w:val="center"/>
              <w:rPr>
                <w:iCs/>
                <w:noProof/>
                <w:sz w:val="20"/>
                <w:szCs w:val="20"/>
              </w:rPr>
            </w:pPr>
            <w:r w:rsidRPr="00CA6D6E">
              <w:rPr>
                <w:noProof/>
                <w:sz w:val="20"/>
                <w:szCs w:val="20"/>
              </w:rPr>
              <w:t>DA/</w:t>
            </w:r>
            <w:r w:rsidRPr="00CA6D6E">
              <w:rPr>
                <w:b/>
                <w:noProof/>
                <w:sz w:val="20"/>
                <w:szCs w:val="20"/>
              </w:rPr>
              <w:t>NE</w:t>
            </w:r>
          </w:p>
        </w:tc>
      </w:tr>
      <w:tr w:rsidR="00DA4FE1" w:rsidRPr="00CA6D6E" w14:paraId="53BC1305" w14:textId="77777777" w:rsidTr="006B4B2B">
        <w:tc>
          <w:tcPr>
            <w:tcW w:w="1448" w:type="dxa"/>
          </w:tcPr>
          <w:p w14:paraId="27365FC4" w14:textId="77777777" w:rsidR="00DA4FE1" w:rsidRPr="00CA6D6E" w:rsidRDefault="00DA4FE1" w:rsidP="006B4B2B">
            <w:pPr>
              <w:pStyle w:val="Neotevilenodstavek"/>
              <w:spacing w:before="0" w:after="0" w:line="240" w:lineRule="exact"/>
              <w:ind w:left="360"/>
              <w:rPr>
                <w:iCs/>
                <w:noProof/>
                <w:sz w:val="20"/>
                <w:szCs w:val="20"/>
              </w:rPr>
            </w:pPr>
            <w:r w:rsidRPr="00CA6D6E">
              <w:rPr>
                <w:iCs/>
                <w:noProof/>
                <w:sz w:val="20"/>
                <w:szCs w:val="20"/>
              </w:rPr>
              <w:t>e)</w:t>
            </w:r>
          </w:p>
        </w:tc>
        <w:tc>
          <w:tcPr>
            <w:tcW w:w="5444" w:type="dxa"/>
            <w:gridSpan w:val="9"/>
          </w:tcPr>
          <w:p w14:paraId="6C049AD9" w14:textId="77777777" w:rsidR="00DA4FE1" w:rsidRPr="00CA6D6E" w:rsidRDefault="00DA4FE1" w:rsidP="006B4B2B">
            <w:pPr>
              <w:pStyle w:val="Neotevilenodstavek"/>
              <w:spacing w:before="0" w:after="0" w:line="240" w:lineRule="exact"/>
              <w:rPr>
                <w:bCs/>
                <w:noProof/>
                <w:sz w:val="20"/>
                <w:szCs w:val="20"/>
              </w:rPr>
            </w:pPr>
            <w:r w:rsidRPr="00CA6D6E">
              <w:rPr>
                <w:bCs/>
                <w:noProof/>
                <w:sz w:val="20"/>
                <w:szCs w:val="20"/>
              </w:rPr>
              <w:t>socialno področje</w:t>
            </w:r>
          </w:p>
        </w:tc>
        <w:tc>
          <w:tcPr>
            <w:tcW w:w="2180" w:type="dxa"/>
            <w:gridSpan w:val="2"/>
            <w:vAlign w:val="center"/>
          </w:tcPr>
          <w:p w14:paraId="07B55CF7" w14:textId="77777777" w:rsidR="00DA4FE1" w:rsidRPr="00CA6D6E" w:rsidRDefault="00DA4FE1" w:rsidP="006B4B2B">
            <w:pPr>
              <w:pStyle w:val="Neotevilenodstavek"/>
              <w:spacing w:before="0" w:after="0" w:line="240" w:lineRule="exact"/>
              <w:jc w:val="center"/>
              <w:rPr>
                <w:iCs/>
                <w:noProof/>
                <w:sz w:val="20"/>
                <w:szCs w:val="20"/>
              </w:rPr>
            </w:pPr>
            <w:r w:rsidRPr="00CA6D6E">
              <w:rPr>
                <w:noProof/>
                <w:sz w:val="20"/>
                <w:szCs w:val="20"/>
              </w:rPr>
              <w:t>DA/</w:t>
            </w:r>
            <w:r w:rsidRPr="00CA6D6E">
              <w:rPr>
                <w:b/>
                <w:noProof/>
                <w:sz w:val="20"/>
                <w:szCs w:val="20"/>
              </w:rPr>
              <w:t>NE</w:t>
            </w:r>
          </w:p>
        </w:tc>
      </w:tr>
      <w:tr w:rsidR="00DA4FE1" w:rsidRPr="00CA6D6E" w14:paraId="10235BBC" w14:textId="77777777" w:rsidTr="006B4B2B">
        <w:tc>
          <w:tcPr>
            <w:tcW w:w="1448" w:type="dxa"/>
            <w:tcBorders>
              <w:bottom w:val="single" w:sz="4" w:space="0" w:color="auto"/>
            </w:tcBorders>
          </w:tcPr>
          <w:p w14:paraId="713295DC" w14:textId="77777777" w:rsidR="00DA4FE1" w:rsidRPr="00CA6D6E" w:rsidRDefault="00DA4FE1" w:rsidP="006B4B2B">
            <w:pPr>
              <w:pStyle w:val="Neotevilenodstavek"/>
              <w:spacing w:before="0" w:after="0" w:line="240" w:lineRule="exact"/>
              <w:ind w:left="360"/>
              <w:rPr>
                <w:iCs/>
                <w:noProof/>
                <w:sz w:val="20"/>
                <w:szCs w:val="20"/>
              </w:rPr>
            </w:pPr>
            <w:r w:rsidRPr="00CA6D6E">
              <w:rPr>
                <w:iCs/>
                <w:noProof/>
                <w:sz w:val="20"/>
                <w:szCs w:val="20"/>
              </w:rPr>
              <w:t>f)</w:t>
            </w:r>
          </w:p>
        </w:tc>
        <w:tc>
          <w:tcPr>
            <w:tcW w:w="5444" w:type="dxa"/>
            <w:gridSpan w:val="9"/>
            <w:tcBorders>
              <w:bottom w:val="single" w:sz="4" w:space="0" w:color="auto"/>
            </w:tcBorders>
          </w:tcPr>
          <w:p w14:paraId="3CABFA1B" w14:textId="77777777" w:rsidR="00DA4FE1" w:rsidRPr="00CA6D6E" w:rsidRDefault="00DA4FE1" w:rsidP="006B4B2B">
            <w:pPr>
              <w:pStyle w:val="Neotevilenodstavek"/>
              <w:spacing w:before="0" w:after="0" w:line="240" w:lineRule="exact"/>
              <w:rPr>
                <w:bCs/>
                <w:noProof/>
                <w:sz w:val="20"/>
                <w:szCs w:val="20"/>
              </w:rPr>
            </w:pPr>
            <w:r w:rsidRPr="00CA6D6E">
              <w:rPr>
                <w:bCs/>
                <w:noProof/>
                <w:sz w:val="20"/>
                <w:szCs w:val="20"/>
              </w:rPr>
              <w:t>dokumente razvojnega načrtovanja:</w:t>
            </w:r>
          </w:p>
          <w:p w14:paraId="2CA6A7EA" w14:textId="77777777" w:rsidR="00DA4FE1" w:rsidRPr="00CA6D6E" w:rsidRDefault="00DA4FE1" w:rsidP="00DA4FE1">
            <w:pPr>
              <w:pStyle w:val="Neotevilenodstavek"/>
              <w:numPr>
                <w:ilvl w:val="0"/>
                <w:numId w:val="2"/>
              </w:numPr>
              <w:spacing w:before="0" w:after="0" w:line="240" w:lineRule="exact"/>
              <w:rPr>
                <w:bCs/>
                <w:noProof/>
                <w:sz w:val="20"/>
                <w:szCs w:val="20"/>
              </w:rPr>
            </w:pPr>
            <w:r w:rsidRPr="00CA6D6E">
              <w:rPr>
                <w:bCs/>
                <w:noProof/>
                <w:sz w:val="20"/>
                <w:szCs w:val="20"/>
              </w:rPr>
              <w:t>nacionalne dokumente razvojnega načrtovanja</w:t>
            </w:r>
          </w:p>
          <w:p w14:paraId="10848823" w14:textId="77777777" w:rsidR="00DA4FE1" w:rsidRPr="00CA6D6E" w:rsidRDefault="00DA4FE1" w:rsidP="00DA4FE1">
            <w:pPr>
              <w:pStyle w:val="Neotevilenodstavek"/>
              <w:numPr>
                <w:ilvl w:val="0"/>
                <w:numId w:val="2"/>
              </w:numPr>
              <w:spacing w:before="0" w:after="0" w:line="240" w:lineRule="exact"/>
              <w:rPr>
                <w:bCs/>
                <w:noProof/>
                <w:sz w:val="20"/>
                <w:szCs w:val="20"/>
              </w:rPr>
            </w:pPr>
            <w:r w:rsidRPr="00CA6D6E">
              <w:rPr>
                <w:bCs/>
                <w:noProof/>
                <w:sz w:val="20"/>
                <w:szCs w:val="20"/>
              </w:rPr>
              <w:t>razvojne politike na ravni programov po strukturi razvojne klasifikacije programskega proračuna</w:t>
            </w:r>
          </w:p>
          <w:p w14:paraId="47676F2C" w14:textId="77777777" w:rsidR="00DA4FE1" w:rsidRPr="00CA6D6E" w:rsidRDefault="00DA4FE1" w:rsidP="00DA4FE1">
            <w:pPr>
              <w:pStyle w:val="Neotevilenodstavek"/>
              <w:numPr>
                <w:ilvl w:val="0"/>
                <w:numId w:val="2"/>
              </w:numPr>
              <w:spacing w:before="0" w:after="0" w:line="240" w:lineRule="exact"/>
              <w:rPr>
                <w:bCs/>
                <w:noProof/>
                <w:sz w:val="20"/>
                <w:szCs w:val="20"/>
              </w:rPr>
            </w:pPr>
            <w:r w:rsidRPr="00CA6D6E">
              <w:rPr>
                <w:bCs/>
                <w:noProof/>
                <w:sz w:val="20"/>
                <w:szCs w:val="20"/>
              </w:rPr>
              <w:t>razvojne dokumente Evropske unije in mednarodnih organizacij</w:t>
            </w:r>
          </w:p>
        </w:tc>
        <w:tc>
          <w:tcPr>
            <w:tcW w:w="2180" w:type="dxa"/>
            <w:gridSpan w:val="2"/>
            <w:tcBorders>
              <w:bottom w:val="single" w:sz="4" w:space="0" w:color="auto"/>
            </w:tcBorders>
            <w:vAlign w:val="center"/>
          </w:tcPr>
          <w:p w14:paraId="6620B742" w14:textId="77777777" w:rsidR="00DA4FE1" w:rsidRPr="00CA6D6E" w:rsidRDefault="00DA4FE1" w:rsidP="006B4B2B">
            <w:pPr>
              <w:pStyle w:val="Neotevilenodstavek"/>
              <w:spacing w:before="0" w:after="0" w:line="240" w:lineRule="exact"/>
              <w:jc w:val="center"/>
              <w:rPr>
                <w:iCs/>
                <w:noProof/>
                <w:sz w:val="20"/>
                <w:szCs w:val="20"/>
              </w:rPr>
            </w:pPr>
            <w:r w:rsidRPr="00CA6D6E">
              <w:rPr>
                <w:noProof/>
                <w:sz w:val="20"/>
                <w:szCs w:val="20"/>
              </w:rPr>
              <w:t>DA/</w:t>
            </w:r>
            <w:r w:rsidRPr="00CA6D6E">
              <w:rPr>
                <w:b/>
                <w:noProof/>
                <w:sz w:val="20"/>
                <w:szCs w:val="20"/>
              </w:rPr>
              <w:t>NE</w:t>
            </w:r>
          </w:p>
        </w:tc>
      </w:tr>
      <w:tr w:rsidR="00DA4FE1" w:rsidRPr="00CA6D6E" w14:paraId="2459D248" w14:textId="77777777" w:rsidTr="006B4B2B">
        <w:tc>
          <w:tcPr>
            <w:tcW w:w="1448" w:type="dxa"/>
            <w:tcBorders>
              <w:bottom w:val="single" w:sz="4" w:space="0" w:color="auto"/>
            </w:tcBorders>
          </w:tcPr>
          <w:p w14:paraId="3782FF55" w14:textId="77777777" w:rsidR="00DA4FE1" w:rsidRPr="00CA6D6E" w:rsidRDefault="00DA4FE1" w:rsidP="006B4B2B">
            <w:pPr>
              <w:pStyle w:val="Neotevilenodstavek"/>
              <w:spacing w:before="0" w:after="0" w:line="240" w:lineRule="exact"/>
              <w:ind w:left="360"/>
              <w:rPr>
                <w:iCs/>
                <w:noProof/>
                <w:sz w:val="20"/>
                <w:szCs w:val="20"/>
              </w:rPr>
            </w:pPr>
          </w:p>
        </w:tc>
        <w:tc>
          <w:tcPr>
            <w:tcW w:w="5444" w:type="dxa"/>
            <w:gridSpan w:val="9"/>
            <w:tcBorders>
              <w:bottom w:val="single" w:sz="4" w:space="0" w:color="auto"/>
            </w:tcBorders>
          </w:tcPr>
          <w:p w14:paraId="378A3705" w14:textId="77777777" w:rsidR="00DA4FE1" w:rsidRPr="00CA6D6E" w:rsidRDefault="00DA4FE1" w:rsidP="006B4B2B">
            <w:pPr>
              <w:pStyle w:val="Neotevilenodstavek"/>
              <w:spacing w:before="0" w:after="0" w:line="240" w:lineRule="exact"/>
              <w:rPr>
                <w:bCs/>
                <w:noProof/>
                <w:sz w:val="20"/>
                <w:szCs w:val="20"/>
              </w:rPr>
            </w:pPr>
          </w:p>
        </w:tc>
        <w:tc>
          <w:tcPr>
            <w:tcW w:w="2180" w:type="dxa"/>
            <w:gridSpan w:val="2"/>
            <w:tcBorders>
              <w:bottom w:val="single" w:sz="4" w:space="0" w:color="auto"/>
            </w:tcBorders>
            <w:vAlign w:val="center"/>
          </w:tcPr>
          <w:p w14:paraId="4C6D9E2C" w14:textId="77777777" w:rsidR="00DA4FE1" w:rsidRPr="00CA6D6E" w:rsidRDefault="00DA4FE1" w:rsidP="006B4B2B">
            <w:pPr>
              <w:pStyle w:val="Neotevilenodstavek"/>
              <w:spacing w:before="0" w:after="0" w:line="240" w:lineRule="exact"/>
              <w:jc w:val="center"/>
              <w:rPr>
                <w:noProof/>
                <w:sz w:val="20"/>
                <w:szCs w:val="20"/>
              </w:rPr>
            </w:pPr>
          </w:p>
        </w:tc>
      </w:tr>
      <w:tr w:rsidR="00DA4FE1" w:rsidRPr="00CA6D6E" w14:paraId="55E82002" w14:textId="77777777" w:rsidTr="006B4B2B">
        <w:trPr>
          <w:trHeight w:val="1060"/>
        </w:trPr>
        <w:tc>
          <w:tcPr>
            <w:tcW w:w="9072" w:type="dxa"/>
            <w:gridSpan w:val="12"/>
            <w:tcBorders>
              <w:top w:val="single" w:sz="4" w:space="0" w:color="auto"/>
              <w:left w:val="single" w:sz="4" w:space="0" w:color="auto"/>
              <w:bottom w:val="single" w:sz="4" w:space="0" w:color="auto"/>
              <w:right w:val="single" w:sz="4" w:space="0" w:color="auto"/>
            </w:tcBorders>
          </w:tcPr>
          <w:p w14:paraId="24E4D4E5" w14:textId="77777777" w:rsidR="00DA4FE1" w:rsidRPr="00CA6D6E" w:rsidRDefault="00DA4FE1" w:rsidP="006B4B2B">
            <w:pPr>
              <w:pStyle w:val="Oddelek"/>
              <w:widowControl w:val="0"/>
              <w:numPr>
                <w:ilvl w:val="0"/>
                <w:numId w:val="0"/>
              </w:numPr>
              <w:spacing w:before="0" w:after="0" w:line="240" w:lineRule="exact"/>
              <w:jc w:val="left"/>
              <w:rPr>
                <w:lang w:val="sl-SI" w:eastAsia="sl-SI"/>
              </w:rPr>
            </w:pPr>
            <w:r w:rsidRPr="00CA6D6E">
              <w:rPr>
                <w:rFonts w:cs="Arial"/>
                <w:sz w:val="20"/>
                <w:szCs w:val="20"/>
                <w:lang w:val="sl-SI" w:eastAsia="sl-SI"/>
              </w:rPr>
              <w:t>7.a Predstavitev ocene finančnih posledic nad 40.000 EUR:</w:t>
            </w:r>
          </w:p>
          <w:p w14:paraId="5B2C24EF" w14:textId="77777777" w:rsidR="002E2EB6" w:rsidRDefault="002E2EB6" w:rsidP="002E2EB6">
            <w:pPr>
              <w:spacing w:line="240" w:lineRule="exact"/>
              <w:jc w:val="both"/>
              <w:rPr>
                <w:noProof/>
                <w:lang w:eastAsia="sl-SI"/>
              </w:rPr>
            </w:pPr>
          </w:p>
          <w:p w14:paraId="34E525CE" w14:textId="5AE6D8AA" w:rsidR="00DA4FE1" w:rsidRPr="00CA6D6E" w:rsidRDefault="002E2EB6" w:rsidP="00122071">
            <w:pPr>
              <w:spacing w:line="240" w:lineRule="exact"/>
              <w:jc w:val="both"/>
              <w:rPr>
                <w:noProof/>
                <w:lang w:eastAsia="sl-SI"/>
              </w:rPr>
            </w:pPr>
            <w:r w:rsidRPr="002E2EB6">
              <w:rPr>
                <w:noProof/>
                <w:lang w:eastAsia="sl-SI"/>
              </w:rPr>
              <w:t xml:space="preserve">Predlog gradiva nima finančnih </w:t>
            </w:r>
            <w:r w:rsidRPr="002E2EB6">
              <w:rPr>
                <w:lang w:eastAsia="sl-SI"/>
              </w:rPr>
              <w:t xml:space="preserve">posledic, saj gre za </w:t>
            </w:r>
            <w:r w:rsidR="00612997">
              <w:rPr>
                <w:lang w:eastAsia="sl-SI"/>
              </w:rPr>
              <w:t xml:space="preserve">odgovor vlade </w:t>
            </w:r>
            <w:r>
              <w:rPr>
                <w:lang w:eastAsia="sl-SI"/>
              </w:rPr>
              <w:t>o podanih predlogih</w:t>
            </w:r>
            <w:r w:rsidR="00C87A8F" w:rsidRPr="00C87A8F">
              <w:rPr>
                <w:lang w:eastAsia="sl-SI"/>
              </w:rPr>
              <w:t xml:space="preserve"> reprezentativnih sindikatov javnega sektorja</w:t>
            </w:r>
            <w:r w:rsidR="00612997">
              <w:rPr>
                <w:lang w:eastAsia="sl-SI"/>
              </w:rPr>
              <w:t>.</w:t>
            </w:r>
            <w:r w:rsidR="00C87A8F" w:rsidRPr="00C87A8F">
              <w:rPr>
                <w:lang w:eastAsia="sl-SI"/>
              </w:rPr>
              <w:t xml:space="preserve"> </w:t>
            </w:r>
          </w:p>
        </w:tc>
      </w:tr>
      <w:tr w:rsidR="00DA4FE1" w:rsidRPr="00CA6D6E" w14:paraId="1779A2D0"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072"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520D434" w14:textId="77777777" w:rsidR="00DA4FE1" w:rsidRPr="00CA6D6E" w:rsidRDefault="00DA4FE1" w:rsidP="006B4B2B">
            <w:pPr>
              <w:pStyle w:val="Naslov1"/>
              <w:rPr>
                <w:noProof/>
              </w:rPr>
            </w:pPr>
            <w:r w:rsidRPr="00CA6D6E">
              <w:rPr>
                <w:rFonts w:cs="Arial"/>
                <w:noProof/>
                <w:kern w:val="0"/>
                <w:sz w:val="20"/>
                <w:szCs w:val="20"/>
              </w:rPr>
              <w:t>I.</w:t>
            </w:r>
            <w:r w:rsidRPr="00CA6D6E">
              <w:rPr>
                <w:noProof/>
              </w:rPr>
              <w:t xml:space="preserve"> </w:t>
            </w:r>
            <w:r w:rsidRPr="00CA6D6E">
              <w:rPr>
                <w:rFonts w:cs="Arial"/>
                <w:noProof/>
                <w:kern w:val="0"/>
                <w:sz w:val="20"/>
                <w:szCs w:val="20"/>
              </w:rPr>
              <w:t>Ocena finančnih posledic, ki niso načrtovane v sprejetem proračunu</w:t>
            </w:r>
          </w:p>
        </w:tc>
      </w:tr>
      <w:tr w:rsidR="00DA4FE1" w:rsidRPr="00CA6D6E" w14:paraId="018C264F"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3067C9D3" w14:textId="77777777" w:rsidR="00DA4FE1" w:rsidRPr="00CA6D6E" w:rsidRDefault="00DA4FE1" w:rsidP="006B4B2B">
            <w:pPr>
              <w:widowControl w:val="0"/>
              <w:spacing w:line="240" w:lineRule="exact"/>
              <w:ind w:left="-122" w:right="-112"/>
              <w:jc w:val="center"/>
              <w:rPr>
                <w:rFonts w:cs="Arial"/>
                <w:noProof/>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8B66957" w14:textId="77777777" w:rsidR="00DA4FE1" w:rsidRPr="00CA6D6E" w:rsidRDefault="00DA4FE1" w:rsidP="006B4B2B">
            <w:pPr>
              <w:widowControl w:val="0"/>
              <w:spacing w:line="240" w:lineRule="exact"/>
              <w:jc w:val="center"/>
              <w:rPr>
                <w:rFonts w:cs="Arial"/>
                <w:noProof/>
                <w:szCs w:val="20"/>
              </w:rPr>
            </w:pPr>
            <w:r w:rsidRPr="00CA6D6E">
              <w:rPr>
                <w:rFonts w:cs="Arial"/>
                <w:noProof/>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28F3DF3C" w14:textId="77777777" w:rsidR="00DA4FE1" w:rsidRPr="00CA6D6E" w:rsidRDefault="00DA4FE1" w:rsidP="006B4B2B">
            <w:pPr>
              <w:widowControl w:val="0"/>
              <w:spacing w:line="240" w:lineRule="exact"/>
              <w:jc w:val="center"/>
              <w:rPr>
                <w:rFonts w:cs="Arial"/>
                <w:noProof/>
                <w:szCs w:val="20"/>
              </w:rPr>
            </w:pPr>
            <w:r w:rsidRPr="00CA6D6E">
              <w:rPr>
                <w:rFonts w:cs="Arial"/>
                <w:noProof/>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EC7D637" w14:textId="77777777" w:rsidR="00DA4FE1" w:rsidRPr="00CA6D6E" w:rsidRDefault="00DA4FE1" w:rsidP="006B4B2B">
            <w:pPr>
              <w:widowControl w:val="0"/>
              <w:spacing w:line="240" w:lineRule="exact"/>
              <w:jc w:val="center"/>
              <w:rPr>
                <w:rFonts w:cs="Arial"/>
                <w:noProof/>
                <w:szCs w:val="20"/>
              </w:rPr>
            </w:pPr>
            <w:r w:rsidRPr="00CA6D6E">
              <w:rPr>
                <w:rFonts w:cs="Arial"/>
                <w:noProof/>
                <w:szCs w:val="20"/>
              </w:rPr>
              <w:t>t + 2</w:t>
            </w:r>
          </w:p>
        </w:tc>
        <w:tc>
          <w:tcPr>
            <w:tcW w:w="2100" w:type="dxa"/>
            <w:tcBorders>
              <w:top w:val="single" w:sz="4" w:space="0" w:color="auto"/>
              <w:left w:val="single" w:sz="4" w:space="0" w:color="auto"/>
              <w:bottom w:val="single" w:sz="4" w:space="0" w:color="auto"/>
              <w:right w:val="single" w:sz="4" w:space="0" w:color="auto"/>
            </w:tcBorders>
            <w:vAlign w:val="center"/>
          </w:tcPr>
          <w:p w14:paraId="4371D884" w14:textId="77777777" w:rsidR="00DA4FE1" w:rsidRPr="00CA6D6E" w:rsidRDefault="00DA4FE1" w:rsidP="006B4B2B">
            <w:pPr>
              <w:widowControl w:val="0"/>
              <w:spacing w:line="240" w:lineRule="exact"/>
              <w:jc w:val="center"/>
              <w:rPr>
                <w:rFonts w:cs="Arial"/>
                <w:noProof/>
                <w:szCs w:val="20"/>
              </w:rPr>
            </w:pPr>
            <w:r w:rsidRPr="00CA6D6E">
              <w:rPr>
                <w:rFonts w:cs="Arial"/>
                <w:noProof/>
                <w:szCs w:val="20"/>
              </w:rPr>
              <w:t>t + 3</w:t>
            </w:r>
          </w:p>
        </w:tc>
      </w:tr>
      <w:tr w:rsidR="00DA4FE1" w:rsidRPr="00CA6D6E" w14:paraId="185F1618"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8A65CD1" w14:textId="77777777" w:rsidR="00DA4FE1" w:rsidRPr="00CA6D6E" w:rsidRDefault="00DA4FE1" w:rsidP="006B4B2B">
            <w:pPr>
              <w:widowControl w:val="0"/>
              <w:spacing w:line="240" w:lineRule="exact"/>
              <w:rPr>
                <w:rFonts w:cs="Arial"/>
                <w:bCs/>
                <w:noProof/>
                <w:szCs w:val="20"/>
              </w:rPr>
            </w:pPr>
            <w:r w:rsidRPr="00CA6D6E">
              <w:rPr>
                <w:rFonts w:cs="Arial"/>
                <w:bCs/>
                <w:noProof/>
                <w:szCs w:val="20"/>
              </w:rPr>
              <w:t>Predvideno povečanje (+) ali zmanjšanje (</w:t>
            </w:r>
            <w:r w:rsidRPr="00CA6D6E">
              <w:rPr>
                <w:rFonts w:cs="Arial"/>
                <w:b/>
                <w:noProof/>
                <w:szCs w:val="20"/>
              </w:rPr>
              <w:t>–</w:t>
            </w:r>
            <w:r w:rsidRPr="00CA6D6E">
              <w:rPr>
                <w:rFonts w:cs="Arial"/>
                <w:bCs/>
                <w:noProof/>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143C001" w14:textId="77777777" w:rsidR="00DA4FE1" w:rsidRPr="00CA6D6E" w:rsidRDefault="00DA4FE1" w:rsidP="006B4B2B">
            <w:pPr>
              <w:pStyle w:val="Naslov1"/>
              <w:rPr>
                <w:noProof/>
              </w:rPr>
            </w:pPr>
          </w:p>
        </w:tc>
        <w:tc>
          <w:tcPr>
            <w:tcW w:w="913" w:type="dxa"/>
            <w:tcBorders>
              <w:top w:val="single" w:sz="4" w:space="0" w:color="auto"/>
              <w:left w:val="single" w:sz="4" w:space="0" w:color="auto"/>
              <w:bottom w:val="single" w:sz="4" w:space="0" w:color="auto"/>
              <w:right w:val="single" w:sz="4" w:space="0" w:color="auto"/>
            </w:tcBorders>
            <w:vAlign w:val="center"/>
          </w:tcPr>
          <w:p w14:paraId="3F29B1F7" w14:textId="77777777" w:rsidR="00DA4FE1" w:rsidRPr="00CA6D6E" w:rsidRDefault="00DA4FE1" w:rsidP="006B4B2B">
            <w:pPr>
              <w:pStyle w:val="Naslov1"/>
              <w:rPr>
                <w:noProof/>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D9D3523" w14:textId="77777777" w:rsidR="00DA4FE1" w:rsidRPr="00CA6D6E" w:rsidRDefault="00DA4FE1" w:rsidP="006B4B2B">
            <w:pPr>
              <w:pStyle w:val="Naslov1"/>
              <w:rPr>
                <w:noProof/>
              </w:rPr>
            </w:pPr>
          </w:p>
        </w:tc>
        <w:tc>
          <w:tcPr>
            <w:tcW w:w="2100" w:type="dxa"/>
            <w:tcBorders>
              <w:top w:val="single" w:sz="4" w:space="0" w:color="auto"/>
              <w:left w:val="single" w:sz="4" w:space="0" w:color="auto"/>
              <w:bottom w:val="single" w:sz="4" w:space="0" w:color="auto"/>
              <w:right w:val="single" w:sz="4" w:space="0" w:color="auto"/>
            </w:tcBorders>
            <w:vAlign w:val="center"/>
          </w:tcPr>
          <w:p w14:paraId="530C427A" w14:textId="77777777" w:rsidR="00DA4FE1" w:rsidRPr="00CA6D6E" w:rsidRDefault="00DA4FE1" w:rsidP="006B4B2B">
            <w:pPr>
              <w:pStyle w:val="Naslov1"/>
              <w:rPr>
                <w:noProof/>
              </w:rPr>
            </w:pPr>
          </w:p>
        </w:tc>
      </w:tr>
      <w:tr w:rsidR="00DA4FE1" w:rsidRPr="00CA6D6E" w14:paraId="2FBA4BBD"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2DF4D0B" w14:textId="77777777" w:rsidR="00DA4FE1" w:rsidRPr="00CA6D6E" w:rsidRDefault="00DA4FE1" w:rsidP="006B4B2B">
            <w:pPr>
              <w:widowControl w:val="0"/>
              <w:spacing w:line="240" w:lineRule="exact"/>
              <w:rPr>
                <w:rFonts w:cs="Arial"/>
                <w:bCs/>
                <w:noProof/>
                <w:szCs w:val="20"/>
              </w:rPr>
            </w:pPr>
            <w:r w:rsidRPr="00CA6D6E">
              <w:rPr>
                <w:rFonts w:cs="Arial"/>
                <w:bCs/>
                <w:noProof/>
                <w:szCs w:val="20"/>
              </w:rPr>
              <w:t>Predvideno povečanje (+) ali zmanjšanje (</w:t>
            </w:r>
            <w:r w:rsidRPr="00CA6D6E">
              <w:rPr>
                <w:rFonts w:cs="Arial"/>
                <w:b/>
                <w:noProof/>
                <w:szCs w:val="20"/>
              </w:rPr>
              <w:t>–</w:t>
            </w:r>
            <w:r w:rsidRPr="00CA6D6E">
              <w:rPr>
                <w:rFonts w:cs="Arial"/>
                <w:bCs/>
                <w:noProof/>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B9B6CED" w14:textId="77777777" w:rsidR="00DA4FE1" w:rsidRPr="00CA6D6E" w:rsidRDefault="00DA4FE1" w:rsidP="006B4B2B">
            <w:pPr>
              <w:pStyle w:val="Naslov1"/>
              <w:rPr>
                <w:noProof/>
              </w:rPr>
            </w:pPr>
          </w:p>
        </w:tc>
        <w:tc>
          <w:tcPr>
            <w:tcW w:w="913" w:type="dxa"/>
            <w:tcBorders>
              <w:top w:val="single" w:sz="4" w:space="0" w:color="auto"/>
              <w:left w:val="single" w:sz="4" w:space="0" w:color="auto"/>
              <w:bottom w:val="single" w:sz="4" w:space="0" w:color="auto"/>
              <w:right w:val="single" w:sz="4" w:space="0" w:color="auto"/>
            </w:tcBorders>
            <w:vAlign w:val="center"/>
          </w:tcPr>
          <w:p w14:paraId="34AE6FFA" w14:textId="77777777" w:rsidR="00DA4FE1" w:rsidRPr="00CA6D6E" w:rsidRDefault="00DA4FE1" w:rsidP="006B4B2B">
            <w:pPr>
              <w:pStyle w:val="Naslov1"/>
              <w:rPr>
                <w:noProof/>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30AA649" w14:textId="77777777" w:rsidR="00DA4FE1" w:rsidRPr="00CA6D6E" w:rsidRDefault="00DA4FE1" w:rsidP="006B4B2B">
            <w:pPr>
              <w:pStyle w:val="Naslov1"/>
              <w:rPr>
                <w:noProof/>
              </w:rPr>
            </w:pPr>
          </w:p>
        </w:tc>
        <w:tc>
          <w:tcPr>
            <w:tcW w:w="2100" w:type="dxa"/>
            <w:tcBorders>
              <w:top w:val="single" w:sz="4" w:space="0" w:color="auto"/>
              <w:left w:val="single" w:sz="4" w:space="0" w:color="auto"/>
              <w:bottom w:val="single" w:sz="4" w:space="0" w:color="auto"/>
              <w:right w:val="single" w:sz="4" w:space="0" w:color="auto"/>
            </w:tcBorders>
            <w:vAlign w:val="center"/>
          </w:tcPr>
          <w:p w14:paraId="6A99F78A" w14:textId="77777777" w:rsidR="00DA4FE1" w:rsidRPr="00CA6D6E" w:rsidRDefault="00DA4FE1" w:rsidP="006B4B2B">
            <w:pPr>
              <w:pStyle w:val="Naslov1"/>
              <w:rPr>
                <w:noProof/>
              </w:rPr>
            </w:pPr>
          </w:p>
        </w:tc>
      </w:tr>
      <w:tr w:rsidR="007A430B" w:rsidRPr="00CA6D6E" w14:paraId="2346B4A3"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8F86D00" w14:textId="77777777" w:rsidR="007A430B" w:rsidRPr="00CA6D6E" w:rsidRDefault="007A430B" w:rsidP="006B4B2B">
            <w:pPr>
              <w:widowControl w:val="0"/>
              <w:spacing w:line="240" w:lineRule="exact"/>
              <w:rPr>
                <w:rFonts w:cs="Arial"/>
                <w:bCs/>
                <w:noProof/>
                <w:szCs w:val="20"/>
              </w:rPr>
            </w:pPr>
            <w:r w:rsidRPr="00CA6D6E">
              <w:rPr>
                <w:rFonts w:cs="Arial"/>
                <w:bCs/>
                <w:noProof/>
                <w:szCs w:val="20"/>
              </w:rPr>
              <w:t>Predvideno povečanje (+) ali zmanjšanje (</w:t>
            </w:r>
            <w:r w:rsidRPr="00CA6D6E">
              <w:rPr>
                <w:rFonts w:cs="Arial"/>
                <w:b/>
                <w:noProof/>
                <w:szCs w:val="20"/>
              </w:rPr>
              <w:t>–</w:t>
            </w:r>
            <w:r w:rsidRPr="00CA6D6E">
              <w:rPr>
                <w:rFonts w:cs="Arial"/>
                <w:bCs/>
                <w:noProof/>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D7A5C97" w14:textId="5589498F" w:rsidR="007A430B" w:rsidRPr="00CA6D6E" w:rsidRDefault="007A430B" w:rsidP="006B4B2B">
            <w:pPr>
              <w:widowControl w:val="0"/>
              <w:spacing w:line="240" w:lineRule="exact"/>
              <w:jc w:val="center"/>
              <w:rPr>
                <w:rFonts w:cs="Arial"/>
                <w:noProof/>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A3EBA30" w14:textId="77777777" w:rsidR="007A430B" w:rsidRPr="00CA6D6E" w:rsidRDefault="007A430B" w:rsidP="006B4B2B">
            <w:pPr>
              <w:widowControl w:val="0"/>
              <w:spacing w:line="240" w:lineRule="exact"/>
              <w:jc w:val="center"/>
              <w:rPr>
                <w:rFonts w:cs="Arial"/>
                <w:noProof/>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3799928" w14:textId="77777777" w:rsidR="007A430B" w:rsidRPr="00CA6D6E" w:rsidRDefault="007A430B" w:rsidP="006B4B2B">
            <w:pPr>
              <w:widowControl w:val="0"/>
              <w:spacing w:line="240" w:lineRule="exact"/>
              <w:jc w:val="center"/>
              <w:rPr>
                <w:rFonts w:cs="Arial"/>
                <w:noProof/>
                <w:szCs w:val="20"/>
              </w:rPr>
            </w:pPr>
          </w:p>
        </w:tc>
        <w:tc>
          <w:tcPr>
            <w:tcW w:w="2100" w:type="dxa"/>
            <w:tcBorders>
              <w:top w:val="single" w:sz="4" w:space="0" w:color="auto"/>
              <w:left w:val="single" w:sz="4" w:space="0" w:color="auto"/>
              <w:bottom w:val="single" w:sz="4" w:space="0" w:color="auto"/>
              <w:right w:val="single" w:sz="4" w:space="0" w:color="auto"/>
            </w:tcBorders>
            <w:vAlign w:val="center"/>
          </w:tcPr>
          <w:p w14:paraId="2AF56594" w14:textId="77777777" w:rsidR="007A430B" w:rsidRPr="00CA6D6E" w:rsidRDefault="007A430B" w:rsidP="006B4B2B">
            <w:pPr>
              <w:widowControl w:val="0"/>
              <w:spacing w:line="240" w:lineRule="exact"/>
              <w:jc w:val="center"/>
              <w:rPr>
                <w:rFonts w:cs="Arial"/>
                <w:noProof/>
                <w:szCs w:val="20"/>
              </w:rPr>
            </w:pPr>
          </w:p>
        </w:tc>
      </w:tr>
      <w:tr w:rsidR="007A430B" w:rsidRPr="00CA6D6E" w14:paraId="04F43746"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A8C8AD5" w14:textId="77777777" w:rsidR="007A430B" w:rsidRPr="00CA6D6E" w:rsidRDefault="007A430B" w:rsidP="006B4B2B">
            <w:pPr>
              <w:widowControl w:val="0"/>
              <w:spacing w:line="240" w:lineRule="exact"/>
              <w:rPr>
                <w:rFonts w:cs="Arial"/>
                <w:bCs/>
                <w:noProof/>
                <w:szCs w:val="20"/>
              </w:rPr>
            </w:pPr>
            <w:r w:rsidRPr="00CA6D6E">
              <w:rPr>
                <w:rFonts w:cs="Arial"/>
                <w:bCs/>
                <w:noProof/>
                <w:szCs w:val="20"/>
              </w:rPr>
              <w:t>Predvideno povečanje (+) ali zmanjšanje (</w:t>
            </w:r>
            <w:r w:rsidRPr="00CA6D6E">
              <w:rPr>
                <w:rFonts w:cs="Arial"/>
                <w:b/>
                <w:noProof/>
                <w:szCs w:val="20"/>
              </w:rPr>
              <w:t>–</w:t>
            </w:r>
            <w:r w:rsidRPr="00CA6D6E">
              <w:rPr>
                <w:rFonts w:cs="Arial"/>
                <w:bCs/>
                <w:noProof/>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CB7015F" w14:textId="0ED7C839" w:rsidR="007A430B" w:rsidRPr="00CA6D6E" w:rsidRDefault="007A430B" w:rsidP="006B4B2B">
            <w:pPr>
              <w:widowControl w:val="0"/>
              <w:spacing w:line="240" w:lineRule="exact"/>
              <w:jc w:val="center"/>
              <w:rPr>
                <w:rFonts w:cs="Arial"/>
                <w:noProof/>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3BC53E3" w14:textId="77777777" w:rsidR="007A430B" w:rsidRPr="00CA6D6E" w:rsidRDefault="007A430B" w:rsidP="006B4B2B">
            <w:pPr>
              <w:widowControl w:val="0"/>
              <w:spacing w:line="240" w:lineRule="exact"/>
              <w:jc w:val="center"/>
              <w:rPr>
                <w:rFonts w:cs="Arial"/>
                <w:noProof/>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AEACBAF" w14:textId="77777777" w:rsidR="007A430B" w:rsidRPr="00CA6D6E" w:rsidRDefault="007A430B" w:rsidP="006B4B2B">
            <w:pPr>
              <w:widowControl w:val="0"/>
              <w:spacing w:line="240" w:lineRule="exact"/>
              <w:jc w:val="center"/>
              <w:rPr>
                <w:rFonts w:cs="Arial"/>
                <w:noProof/>
                <w:szCs w:val="20"/>
              </w:rPr>
            </w:pPr>
          </w:p>
        </w:tc>
        <w:tc>
          <w:tcPr>
            <w:tcW w:w="2100" w:type="dxa"/>
            <w:tcBorders>
              <w:top w:val="single" w:sz="4" w:space="0" w:color="auto"/>
              <w:left w:val="single" w:sz="4" w:space="0" w:color="auto"/>
              <w:bottom w:val="single" w:sz="4" w:space="0" w:color="auto"/>
              <w:right w:val="single" w:sz="4" w:space="0" w:color="auto"/>
            </w:tcBorders>
            <w:vAlign w:val="center"/>
          </w:tcPr>
          <w:p w14:paraId="4C94D675" w14:textId="77777777" w:rsidR="007A430B" w:rsidRPr="00CA6D6E" w:rsidRDefault="007A430B" w:rsidP="006B4B2B">
            <w:pPr>
              <w:widowControl w:val="0"/>
              <w:spacing w:line="240" w:lineRule="exact"/>
              <w:jc w:val="center"/>
              <w:rPr>
                <w:rFonts w:cs="Arial"/>
                <w:noProof/>
                <w:szCs w:val="20"/>
              </w:rPr>
            </w:pPr>
          </w:p>
        </w:tc>
      </w:tr>
      <w:tr w:rsidR="007A430B" w:rsidRPr="00CA6D6E" w14:paraId="0E77601B"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7F93A12" w14:textId="77777777" w:rsidR="007A430B" w:rsidRPr="00CA6D6E" w:rsidRDefault="007A430B" w:rsidP="006B4B2B">
            <w:pPr>
              <w:widowControl w:val="0"/>
              <w:spacing w:line="240" w:lineRule="exact"/>
              <w:rPr>
                <w:rFonts w:cs="Arial"/>
                <w:bCs/>
                <w:noProof/>
                <w:szCs w:val="20"/>
              </w:rPr>
            </w:pPr>
            <w:r w:rsidRPr="00CA6D6E">
              <w:rPr>
                <w:rFonts w:cs="Arial"/>
                <w:bCs/>
                <w:noProof/>
                <w:szCs w:val="20"/>
              </w:rPr>
              <w:t>Predvideno povečanje (+) ali zmanjšanje (</w:t>
            </w:r>
            <w:r w:rsidRPr="00CA6D6E">
              <w:rPr>
                <w:rFonts w:cs="Arial"/>
                <w:b/>
                <w:noProof/>
                <w:szCs w:val="20"/>
              </w:rPr>
              <w:t>–</w:t>
            </w:r>
            <w:r w:rsidRPr="00CA6D6E">
              <w:rPr>
                <w:rFonts w:cs="Arial"/>
                <w:bCs/>
                <w:noProof/>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F357C83" w14:textId="0728DAF3" w:rsidR="007A430B" w:rsidRPr="00CA6D6E" w:rsidRDefault="007A430B" w:rsidP="006B4B2B">
            <w:pPr>
              <w:pStyle w:val="Naslov1"/>
              <w:tabs>
                <w:tab w:val="left" w:pos="360"/>
              </w:tabs>
              <w:jc w:val="center"/>
              <w:rPr>
                <w:rFonts w:cs="Arial"/>
                <w:b w:val="0"/>
                <w:bCs/>
                <w:noProof/>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1F67B5D" w14:textId="77777777" w:rsidR="007A430B" w:rsidRPr="00CA6D6E" w:rsidRDefault="007A430B" w:rsidP="006B4B2B">
            <w:pPr>
              <w:pStyle w:val="Naslov1"/>
              <w:rPr>
                <w:noProof/>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7E78D74" w14:textId="77777777" w:rsidR="007A430B" w:rsidRPr="00CA6D6E" w:rsidRDefault="007A430B" w:rsidP="006B4B2B">
            <w:pPr>
              <w:pStyle w:val="Naslov1"/>
              <w:rPr>
                <w:noProof/>
              </w:rPr>
            </w:pPr>
          </w:p>
        </w:tc>
        <w:tc>
          <w:tcPr>
            <w:tcW w:w="2100" w:type="dxa"/>
            <w:tcBorders>
              <w:top w:val="single" w:sz="4" w:space="0" w:color="auto"/>
              <w:left w:val="single" w:sz="4" w:space="0" w:color="auto"/>
              <w:bottom w:val="single" w:sz="4" w:space="0" w:color="auto"/>
              <w:right w:val="single" w:sz="4" w:space="0" w:color="auto"/>
            </w:tcBorders>
            <w:vAlign w:val="center"/>
          </w:tcPr>
          <w:p w14:paraId="192A7FD9" w14:textId="77777777" w:rsidR="007A430B" w:rsidRPr="00CA6D6E" w:rsidRDefault="007A430B" w:rsidP="006B4B2B">
            <w:pPr>
              <w:pStyle w:val="Naslov1"/>
              <w:rPr>
                <w:noProof/>
              </w:rPr>
            </w:pPr>
          </w:p>
        </w:tc>
      </w:tr>
      <w:tr w:rsidR="00DA4FE1" w:rsidRPr="00CA6D6E" w14:paraId="0C8009E8"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072"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4AEAF19" w14:textId="77777777" w:rsidR="00DA4FE1" w:rsidRPr="00CA6D6E" w:rsidRDefault="00DA4FE1" w:rsidP="006B4B2B">
            <w:pPr>
              <w:pStyle w:val="Naslov1"/>
              <w:rPr>
                <w:rFonts w:cs="Arial"/>
                <w:noProof/>
                <w:kern w:val="0"/>
                <w:sz w:val="20"/>
                <w:szCs w:val="20"/>
              </w:rPr>
            </w:pPr>
            <w:r w:rsidRPr="00CA6D6E">
              <w:rPr>
                <w:rFonts w:cs="Arial"/>
                <w:noProof/>
                <w:kern w:val="0"/>
                <w:sz w:val="20"/>
                <w:szCs w:val="20"/>
              </w:rPr>
              <w:t>II. Finančne posledice za državni proračun</w:t>
            </w:r>
          </w:p>
        </w:tc>
      </w:tr>
      <w:tr w:rsidR="00DA4FE1" w:rsidRPr="00CA6D6E" w14:paraId="17187AD0"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072"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708C91F" w14:textId="77777777" w:rsidR="00DA4FE1" w:rsidRPr="00CA6D6E" w:rsidRDefault="00DA4FE1" w:rsidP="006B4B2B">
            <w:pPr>
              <w:pStyle w:val="Naslov1"/>
              <w:rPr>
                <w:rFonts w:cs="Arial"/>
                <w:noProof/>
                <w:kern w:val="0"/>
                <w:sz w:val="20"/>
                <w:szCs w:val="20"/>
              </w:rPr>
            </w:pPr>
            <w:r w:rsidRPr="00CA6D6E">
              <w:rPr>
                <w:rFonts w:cs="Arial"/>
                <w:noProof/>
                <w:kern w:val="0"/>
                <w:sz w:val="20"/>
                <w:szCs w:val="20"/>
              </w:rPr>
              <w:t>II.a Pravice porabe za izvedbo predlaganih rešitev so zagotovljene:</w:t>
            </w:r>
          </w:p>
        </w:tc>
      </w:tr>
      <w:tr w:rsidR="00DA4FE1" w:rsidRPr="00CA6D6E" w14:paraId="1404DB81"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212C3B28" w14:textId="77777777" w:rsidR="00DA4FE1" w:rsidRPr="00CA6D6E" w:rsidRDefault="00DA4FE1" w:rsidP="006B4B2B">
            <w:pPr>
              <w:widowControl w:val="0"/>
              <w:spacing w:line="240" w:lineRule="exact"/>
              <w:jc w:val="center"/>
              <w:rPr>
                <w:rFonts w:cs="Arial"/>
                <w:noProof/>
                <w:szCs w:val="20"/>
              </w:rPr>
            </w:pPr>
            <w:r w:rsidRPr="00CA6D6E">
              <w:rPr>
                <w:rFonts w:cs="Arial"/>
                <w:noProof/>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E62CD9" w14:textId="77777777" w:rsidR="00DA4FE1" w:rsidRPr="00CA6D6E" w:rsidRDefault="00DA4FE1" w:rsidP="006B4B2B">
            <w:pPr>
              <w:widowControl w:val="0"/>
              <w:spacing w:line="240" w:lineRule="exact"/>
              <w:jc w:val="center"/>
              <w:rPr>
                <w:rFonts w:cs="Arial"/>
                <w:noProof/>
                <w:szCs w:val="20"/>
              </w:rPr>
            </w:pPr>
            <w:r w:rsidRPr="00CA6D6E">
              <w:rPr>
                <w:rFonts w:cs="Arial"/>
                <w:noProof/>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15346F6" w14:textId="77777777" w:rsidR="00DA4FE1" w:rsidRPr="00CA6D6E" w:rsidRDefault="00DA4FE1" w:rsidP="006B4B2B">
            <w:pPr>
              <w:widowControl w:val="0"/>
              <w:spacing w:line="240" w:lineRule="exact"/>
              <w:jc w:val="center"/>
              <w:rPr>
                <w:rFonts w:cs="Arial"/>
                <w:noProof/>
                <w:szCs w:val="20"/>
              </w:rPr>
            </w:pPr>
            <w:r w:rsidRPr="00CA6D6E">
              <w:rPr>
                <w:rFonts w:cs="Arial"/>
                <w:noProof/>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2D64C2C" w14:textId="77777777" w:rsidR="00DA4FE1" w:rsidRPr="00CA6D6E" w:rsidRDefault="00DA4FE1" w:rsidP="006B4B2B">
            <w:pPr>
              <w:widowControl w:val="0"/>
              <w:spacing w:line="240" w:lineRule="exact"/>
              <w:jc w:val="center"/>
              <w:rPr>
                <w:rFonts w:cs="Arial"/>
                <w:noProof/>
                <w:szCs w:val="20"/>
              </w:rPr>
            </w:pPr>
            <w:r w:rsidRPr="00CA6D6E">
              <w:rPr>
                <w:rFonts w:cs="Arial"/>
                <w:noProof/>
                <w:szCs w:val="20"/>
              </w:rPr>
              <w:t>Znesek za tekoče leto (t)</w:t>
            </w:r>
          </w:p>
        </w:tc>
        <w:tc>
          <w:tcPr>
            <w:tcW w:w="2100" w:type="dxa"/>
            <w:tcBorders>
              <w:top w:val="single" w:sz="4" w:space="0" w:color="auto"/>
              <w:left w:val="single" w:sz="4" w:space="0" w:color="auto"/>
              <w:bottom w:val="single" w:sz="4" w:space="0" w:color="auto"/>
              <w:right w:val="single" w:sz="4" w:space="0" w:color="auto"/>
            </w:tcBorders>
            <w:vAlign w:val="center"/>
          </w:tcPr>
          <w:p w14:paraId="1234F0C1" w14:textId="77777777" w:rsidR="00DA4FE1" w:rsidRPr="00CA6D6E" w:rsidRDefault="00DA4FE1" w:rsidP="006B4B2B">
            <w:pPr>
              <w:widowControl w:val="0"/>
              <w:spacing w:line="240" w:lineRule="exact"/>
              <w:jc w:val="center"/>
              <w:rPr>
                <w:rFonts w:cs="Arial"/>
                <w:noProof/>
                <w:szCs w:val="20"/>
              </w:rPr>
            </w:pPr>
            <w:r w:rsidRPr="00CA6D6E">
              <w:rPr>
                <w:rFonts w:cs="Arial"/>
                <w:noProof/>
                <w:szCs w:val="20"/>
              </w:rPr>
              <w:t>Znesek za t + 1</w:t>
            </w:r>
          </w:p>
        </w:tc>
      </w:tr>
      <w:tr w:rsidR="00DA4FE1" w:rsidRPr="00CA6D6E" w14:paraId="1692C098"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965B0F8" w14:textId="77777777" w:rsidR="00DA4FE1" w:rsidRPr="00CA6D6E" w:rsidRDefault="00DA4FE1" w:rsidP="006B4B2B">
            <w:pPr>
              <w:pStyle w:val="Naslov1"/>
              <w:rPr>
                <w:noProof/>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D42CA0C" w14:textId="77777777" w:rsidR="00DA4FE1" w:rsidRPr="00CA6D6E" w:rsidRDefault="00DA4FE1" w:rsidP="006B4B2B">
            <w:pPr>
              <w:pStyle w:val="Naslov1"/>
              <w:rPr>
                <w:noProof/>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64E11CA" w14:textId="77777777" w:rsidR="00DA4FE1" w:rsidRPr="00CA6D6E" w:rsidRDefault="00DA4FE1" w:rsidP="006B4B2B">
            <w:pPr>
              <w:pStyle w:val="Naslov1"/>
              <w:rPr>
                <w:noProof/>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C0D4DB8" w14:textId="77777777" w:rsidR="00DA4FE1" w:rsidRPr="00CA6D6E" w:rsidRDefault="00DA4FE1" w:rsidP="006B4B2B">
            <w:pPr>
              <w:pStyle w:val="Naslov1"/>
              <w:rPr>
                <w:noProof/>
              </w:rPr>
            </w:pPr>
          </w:p>
        </w:tc>
        <w:tc>
          <w:tcPr>
            <w:tcW w:w="2100" w:type="dxa"/>
            <w:tcBorders>
              <w:top w:val="single" w:sz="4" w:space="0" w:color="auto"/>
              <w:left w:val="single" w:sz="4" w:space="0" w:color="auto"/>
              <w:bottom w:val="single" w:sz="4" w:space="0" w:color="auto"/>
              <w:right w:val="single" w:sz="4" w:space="0" w:color="auto"/>
            </w:tcBorders>
            <w:vAlign w:val="center"/>
          </w:tcPr>
          <w:p w14:paraId="556B75CB" w14:textId="77777777" w:rsidR="00DA4FE1" w:rsidRPr="00CA6D6E" w:rsidRDefault="00DA4FE1" w:rsidP="006B4B2B">
            <w:pPr>
              <w:pStyle w:val="Naslov1"/>
              <w:rPr>
                <w:noProof/>
              </w:rPr>
            </w:pPr>
          </w:p>
        </w:tc>
      </w:tr>
      <w:tr w:rsidR="00DA4FE1" w:rsidRPr="00CA6D6E" w14:paraId="5EF44089"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6F34483" w14:textId="77777777" w:rsidR="00DA4FE1" w:rsidRPr="00CA6D6E" w:rsidRDefault="00DA4FE1" w:rsidP="006B4B2B">
            <w:pPr>
              <w:pStyle w:val="Naslov1"/>
              <w:rPr>
                <w:noProof/>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D981F66" w14:textId="77777777" w:rsidR="00DA4FE1" w:rsidRPr="00CA6D6E" w:rsidRDefault="00DA4FE1" w:rsidP="006B4B2B">
            <w:pPr>
              <w:pStyle w:val="Naslov1"/>
              <w:rPr>
                <w:noProof/>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FF93C50" w14:textId="77777777" w:rsidR="00DA4FE1" w:rsidRPr="00CA6D6E" w:rsidRDefault="00DA4FE1" w:rsidP="006B4B2B">
            <w:pPr>
              <w:pStyle w:val="Naslov1"/>
              <w:rPr>
                <w:noProof/>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78B7BA4" w14:textId="77777777" w:rsidR="00DA4FE1" w:rsidRPr="00CA6D6E" w:rsidRDefault="00DA4FE1" w:rsidP="006B4B2B">
            <w:pPr>
              <w:pStyle w:val="Naslov1"/>
              <w:rPr>
                <w:noProof/>
              </w:rPr>
            </w:pPr>
          </w:p>
        </w:tc>
        <w:tc>
          <w:tcPr>
            <w:tcW w:w="2100" w:type="dxa"/>
            <w:tcBorders>
              <w:top w:val="single" w:sz="4" w:space="0" w:color="auto"/>
              <w:left w:val="single" w:sz="4" w:space="0" w:color="auto"/>
              <w:bottom w:val="single" w:sz="4" w:space="0" w:color="auto"/>
              <w:right w:val="single" w:sz="4" w:space="0" w:color="auto"/>
            </w:tcBorders>
            <w:vAlign w:val="center"/>
          </w:tcPr>
          <w:p w14:paraId="7D130D5A" w14:textId="77777777" w:rsidR="00DA4FE1" w:rsidRPr="00CA6D6E" w:rsidRDefault="00DA4FE1" w:rsidP="006B4B2B">
            <w:pPr>
              <w:pStyle w:val="Naslov1"/>
              <w:rPr>
                <w:noProof/>
              </w:rPr>
            </w:pPr>
          </w:p>
        </w:tc>
      </w:tr>
      <w:tr w:rsidR="00DA4FE1" w:rsidRPr="00CA6D6E" w14:paraId="57A7A012"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5B5CB7F0" w14:textId="77777777" w:rsidR="00DA4FE1" w:rsidRPr="00CA6D6E" w:rsidRDefault="00DA4FE1" w:rsidP="006B4B2B">
            <w:pPr>
              <w:pStyle w:val="Naslov1"/>
              <w:rPr>
                <w:noProof/>
              </w:rPr>
            </w:pPr>
            <w:r w:rsidRPr="00CA6D6E">
              <w:rPr>
                <w:rFonts w:cs="Arial"/>
                <w:noProof/>
                <w:kern w:val="0"/>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F0948CF" w14:textId="77777777" w:rsidR="00DA4FE1" w:rsidRPr="00CA6D6E" w:rsidRDefault="00DA4FE1" w:rsidP="006B4B2B">
            <w:pPr>
              <w:widowControl w:val="0"/>
              <w:spacing w:line="240" w:lineRule="exact"/>
              <w:jc w:val="center"/>
              <w:rPr>
                <w:rFonts w:cs="Arial"/>
                <w:b/>
                <w:noProof/>
                <w:szCs w:val="20"/>
              </w:rPr>
            </w:pPr>
          </w:p>
        </w:tc>
        <w:tc>
          <w:tcPr>
            <w:tcW w:w="2100" w:type="dxa"/>
            <w:tcBorders>
              <w:top w:val="single" w:sz="4" w:space="0" w:color="auto"/>
              <w:left w:val="single" w:sz="4" w:space="0" w:color="auto"/>
              <w:bottom w:val="single" w:sz="4" w:space="0" w:color="auto"/>
              <w:right w:val="single" w:sz="4" w:space="0" w:color="auto"/>
            </w:tcBorders>
            <w:vAlign w:val="center"/>
          </w:tcPr>
          <w:p w14:paraId="723ADFC6" w14:textId="77777777" w:rsidR="00DA4FE1" w:rsidRPr="00CA6D6E" w:rsidRDefault="00DA4FE1" w:rsidP="006B4B2B">
            <w:pPr>
              <w:pStyle w:val="Naslov1"/>
              <w:rPr>
                <w:noProof/>
              </w:rPr>
            </w:pPr>
          </w:p>
        </w:tc>
      </w:tr>
      <w:tr w:rsidR="00DA4FE1" w:rsidRPr="00CA6D6E" w14:paraId="33E3C44A"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072"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4B4B72B" w14:textId="77777777" w:rsidR="00DA4FE1" w:rsidRPr="00CA6D6E" w:rsidRDefault="00DA4FE1" w:rsidP="006B4B2B">
            <w:pPr>
              <w:pStyle w:val="Naslov1"/>
              <w:rPr>
                <w:noProof/>
              </w:rPr>
            </w:pPr>
            <w:r w:rsidRPr="00CA6D6E">
              <w:rPr>
                <w:rFonts w:cs="Arial"/>
                <w:noProof/>
                <w:kern w:val="0"/>
                <w:sz w:val="20"/>
                <w:szCs w:val="20"/>
              </w:rPr>
              <w:t>II.b Manjkajoče pravice porabe bodo zagotovljene s prerazporeditvijo:</w:t>
            </w:r>
          </w:p>
        </w:tc>
      </w:tr>
      <w:tr w:rsidR="00DA4FE1" w:rsidRPr="00CA6D6E" w14:paraId="0045855E"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3EE124A" w14:textId="77777777" w:rsidR="00DA4FE1" w:rsidRPr="00CA6D6E" w:rsidRDefault="00DA4FE1" w:rsidP="006B4B2B">
            <w:pPr>
              <w:widowControl w:val="0"/>
              <w:spacing w:line="240" w:lineRule="exact"/>
              <w:jc w:val="center"/>
              <w:rPr>
                <w:rFonts w:cs="Arial"/>
                <w:noProof/>
                <w:szCs w:val="20"/>
              </w:rPr>
            </w:pPr>
            <w:r w:rsidRPr="00CA6D6E">
              <w:rPr>
                <w:rFonts w:cs="Arial"/>
                <w:noProof/>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F407EB2" w14:textId="77777777" w:rsidR="00DA4FE1" w:rsidRPr="00CA6D6E" w:rsidRDefault="00DA4FE1" w:rsidP="006B4B2B">
            <w:pPr>
              <w:widowControl w:val="0"/>
              <w:spacing w:line="240" w:lineRule="exact"/>
              <w:jc w:val="center"/>
              <w:rPr>
                <w:rFonts w:cs="Arial"/>
                <w:noProof/>
                <w:szCs w:val="20"/>
              </w:rPr>
            </w:pPr>
            <w:r w:rsidRPr="00CA6D6E">
              <w:rPr>
                <w:rFonts w:cs="Arial"/>
                <w:noProof/>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8493607" w14:textId="77777777" w:rsidR="00DA4FE1" w:rsidRPr="00CA6D6E" w:rsidRDefault="00DA4FE1" w:rsidP="006B4B2B">
            <w:pPr>
              <w:widowControl w:val="0"/>
              <w:spacing w:line="240" w:lineRule="exact"/>
              <w:jc w:val="center"/>
              <w:rPr>
                <w:rFonts w:cs="Arial"/>
                <w:noProof/>
                <w:szCs w:val="20"/>
              </w:rPr>
            </w:pPr>
            <w:r w:rsidRPr="00CA6D6E">
              <w:rPr>
                <w:rFonts w:cs="Arial"/>
                <w:noProof/>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BAA6954" w14:textId="77777777" w:rsidR="00DA4FE1" w:rsidRPr="00CA6D6E" w:rsidRDefault="00DA4FE1" w:rsidP="006B4B2B">
            <w:pPr>
              <w:widowControl w:val="0"/>
              <w:spacing w:line="240" w:lineRule="exact"/>
              <w:jc w:val="center"/>
              <w:rPr>
                <w:rFonts w:cs="Arial"/>
                <w:noProof/>
                <w:szCs w:val="20"/>
              </w:rPr>
            </w:pPr>
            <w:r w:rsidRPr="00CA6D6E">
              <w:rPr>
                <w:rFonts w:cs="Arial"/>
                <w:noProof/>
                <w:szCs w:val="20"/>
              </w:rPr>
              <w:t>Znesek za tekoče leto (t)</w:t>
            </w:r>
          </w:p>
        </w:tc>
        <w:tc>
          <w:tcPr>
            <w:tcW w:w="2100" w:type="dxa"/>
            <w:tcBorders>
              <w:top w:val="single" w:sz="4" w:space="0" w:color="auto"/>
              <w:left w:val="single" w:sz="4" w:space="0" w:color="auto"/>
              <w:bottom w:val="single" w:sz="4" w:space="0" w:color="auto"/>
              <w:right w:val="single" w:sz="4" w:space="0" w:color="auto"/>
            </w:tcBorders>
            <w:vAlign w:val="center"/>
          </w:tcPr>
          <w:p w14:paraId="5397C3F6" w14:textId="77777777" w:rsidR="00DA4FE1" w:rsidRPr="00CA6D6E" w:rsidRDefault="00DA4FE1" w:rsidP="006B4B2B">
            <w:pPr>
              <w:widowControl w:val="0"/>
              <w:spacing w:line="240" w:lineRule="exact"/>
              <w:jc w:val="center"/>
              <w:rPr>
                <w:rFonts w:cs="Arial"/>
                <w:noProof/>
                <w:szCs w:val="20"/>
              </w:rPr>
            </w:pPr>
            <w:r w:rsidRPr="00CA6D6E">
              <w:rPr>
                <w:rFonts w:cs="Arial"/>
                <w:noProof/>
                <w:szCs w:val="20"/>
              </w:rPr>
              <w:t xml:space="preserve">Znesek za t + 1 </w:t>
            </w:r>
          </w:p>
        </w:tc>
      </w:tr>
      <w:tr w:rsidR="00DA4FE1" w:rsidRPr="00CA6D6E" w14:paraId="51D96A89"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61A2831" w14:textId="77777777" w:rsidR="00DA4FE1" w:rsidRPr="00CA6D6E" w:rsidRDefault="00DA4FE1" w:rsidP="006B4B2B">
            <w:pPr>
              <w:pStyle w:val="Naslov1"/>
              <w:rPr>
                <w:noProof/>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4848664" w14:textId="77777777" w:rsidR="00DA4FE1" w:rsidRPr="00CA6D6E" w:rsidRDefault="00DA4FE1" w:rsidP="006B4B2B">
            <w:pPr>
              <w:pStyle w:val="Naslov1"/>
              <w:rPr>
                <w:noProof/>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B248114" w14:textId="77777777" w:rsidR="00DA4FE1" w:rsidRPr="00CA6D6E" w:rsidRDefault="00DA4FE1" w:rsidP="006B4B2B">
            <w:pPr>
              <w:pStyle w:val="Naslov1"/>
              <w:rPr>
                <w:noProof/>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278D29E" w14:textId="77777777" w:rsidR="00DA4FE1" w:rsidRPr="00CA6D6E" w:rsidRDefault="00DA4FE1" w:rsidP="006B4B2B">
            <w:pPr>
              <w:pStyle w:val="Naslov1"/>
              <w:rPr>
                <w:noProof/>
              </w:rPr>
            </w:pPr>
          </w:p>
        </w:tc>
        <w:tc>
          <w:tcPr>
            <w:tcW w:w="2100" w:type="dxa"/>
            <w:tcBorders>
              <w:top w:val="single" w:sz="4" w:space="0" w:color="auto"/>
              <w:left w:val="single" w:sz="4" w:space="0" w:color="auto"/>
              <w:bottom w:val="single" w:sz="4" w:space="0" w:color="auto"/>
              <w:right w:val="single" w:sz="4" w:space="0" w:color="auto"/>
            </w:tcBorders>
            <w:vAlign w:val="center"/>
          </w:tcPr>
          <w:p w14:paraId="1034BA3D" w14:textId="77777777" w:rsidR="00DA4FE1" w:rsidRPr="00CA6D6E" w:rsidRDefault="00DA4FE1" w:rsidP="006B4B2B">
            <w:pPr>
              <w:pStyle w:val="Naslov1"/>
              <w:rPr>
                <w:noProof/>
              </w:rPr>
            </w:pPr>
          </w:p>
        </w:tc>
      </w:tr>
      <w:tr w:rsidR="00DA4FE1" w:rsidRPr="00CA6D6E" w14:paraId="5A8ACB04"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CD8E256" w14:textId="77777777" w:rsidR="00DA4FE1" w:rsidRPr="00CA6D6E" w:rsidRDefault="00DA4FE1" w:rsidP="006B4B2B">
            <w:pPr>
              <w:pStyle w:val="Naslov1"/>
              <w:rPr>
                <w:noProof/>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76FCB8B" w14:textId="77777777" w:rsidR="00DA4FE1" w:rsidRPr="00CA6D6E" w:rsidRDefault="00DA4FE1" w:rsidP="006B4B2B">
            <w:pPr>
              <w:pStyle w:val="Naslov1"/>
              <w:rPr>
                <w:noProof/>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6E06638" w14:textId="77777777" w:rsidR="00DA4FE1" w:rsidRPr="00CA6D6E" w:rsidRDefault="00DA4FE1" w:rsidP="006B4B2B">
            <w:pPr>
              <w:pStyle w:val="Naslov1"/>
              <w:rPr>
                <w:noProof/>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9BE3A34" w14:textId="77777777" w:rsidR="00DA4FE1" w:rsidRPr="00CA6D6E" w:rsidRDefault="00DA4FE1" w:rsidP="006B4B2B">
            <w:pPr>
              <w:pStyle w:val="Naslov1"/>
              <w:rPr>
                <w:noProof/>
              </w:rPr>
            </w:pPr>
          </w:p>
        </w:tc>
        <w:tc>
          <w:tcPr>
            <w:tcW w:w="2100" w:type="dxa"/>
            <w:tcBorders>
              <w:top w:val="single" w:sz="4" w:space="0" w:color="auto"/>
              <w:left w:val="single" w:sz="4" w:space="0" w:color="auto"/>
              <w:bottom w:val="single" w:sz="4" w:space="0" w:color="auto"/>
              <w:right w:val="single" w:sz="4" w:space="0" w:color="auto"/>
            </w:tcBorders>
            <w:vAlign w:val="center"/>
          </w:tcPr>
          <w:p w14:paraId="61CB97C8" w14:textId="77777777" w:rsidR="00DA4FE1" w:rsidRPr="00CA6D6E" w:rsidRDefault="00DA4FE1" w:rsidP="006B4B2B">
            <w:pPr>
              <w:pStyle w:val="Naslov1"/>
              <w:rPr>
                <w:noProof/>
              </w:rPr>
            </w:pPr>
          </w:p>
        </w:tc>
      </w:tr>
      <w:tr w:rsidR="00DA4FE1" w:rsidRPr="00CA6D6E" w14:paraId="624583EA"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199B3FDB" w14:textId="77777777" w:rsidR="00DA4FE1" w:rsidRPr="00CA6D6E" w:rsidRDefault="00DA4FE1" w:rsidP="006B4B2B">
            <w:pPr>
              <w:pStyle w:val="Naslov1"/>
              <w:rPr>
                <w:noProof/>
              </w:rPr>
            </w:pPr>
            <w:r w:rsidRPr="00CA6D6E">
              <w:rPr>
                <w:rFonts w:cs="Arial"/>
                <w:noProof/>
                <w:kern w:val="0"/>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3ED8182" w14:textId="77777777" w:rsidR="00DA4FE1" w:rsidRPr="00CA6D6E" w:rsidRDefault="00DA4FE1" w:rsidP="006B4B2B">
            <w:pPr>
              <w:pStyle w:val="Naslov1"/>
              <w:rPr>
                <w:noProof/>
              </w:rPr>
            </w:pPr>
          </w:p>
        </w:tc>
        <w:tc>
          <w:tcPr>
            <w:tcW w:w="2100" w:type="dxa"/>
            <w:tcBorders>
              <w:top w:val="single" w:sz="4" w:space="0" w:color="auto"/>
              <w:left w:val="single" w:sz="4" w:space="0" w:color="auto"/>
              <w:bottom w:val="single" w:sz="4" w:space="0" w:color="auto"/>
              <w:right w:val="single" w:sz="4" w:space="0" w:color="auto"/>
            </w:tcBorders>
            <w:vAlign w:val="center"/>
          </w:tcPr>
          <w:p w14:paraId="798E46F8" w14:textId="77777777" w:rsidR="00DA4FE1" w:rsidRPr="00CA6D6E" w:rsidRDefault="00DA4FE1" w:rsidP="006B4B2B">
            <w:pPr>
              <w:pStyle w:val="Naslov1"/>
              <w:rPr>
                <w:noProof/>
              </w:rPr>
            </w:pPr>
          </w:p>
        </w:tc>
      </w:tr>
      <w:tr w:rsidR="00DA4FE1" w:rsidRPr="00CA6D6E" w14:paraId="51CF9A28"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072"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FE29089" w14:textId="77777777" w:rsidR="00DA4FE1" w:rsidRPr="00CA6D6E" w:rsidRDefault="00DA4FE1" w:rsidP="006B4B2B">
            <w:pPr>
              <w:pStyle w:val="Naslov1"/>
              <w:rPr>
                <w:noProof/>
              </w:rPr>
            </w:pPr>
            <w:r w:rsidRPr="00CA6D6E">
              <w:rPr>
                <w:rFonts w:cs="Arial"/>
                <w:noProof/>
                <w:kern w:val="0"/>
                <w:sz w:val="20"/>
                <w:szCs w:val="20"/>
              </w:rPr>
              <w:lastRenderedPageBreak/>
              <w:t>II.c Načrtovana nadomestitev zmanjšanih prihodkov in povečanih odhodkov proračuna:</w:t>
            </w:r>
          </w:p>
        </w:tc>
      </w:tr>
      <w:tr w:rsidR="00DA4FE1" w:rsidRPr="00CA6D6E" w14:paraId="0232C091"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459C7D3" w14:textId="77777777" w:rsidR="00DA4FE1" w:rsidRPr="00CA6D6E" w:rsidRDefault="00DA4FE1" w:rsidP="006B4B2B">
            <w:pPr>
              <w:widowControl w:val="0"/>
              <w:spacing w:line="240" w:lineRule="exact"/>
              <w:ind w:left="-122" w:right="-112"/>
              <w:jc w:val="center"/>
              <w:rPr>
                <w:rFonts w:cs="Arial"/>
                <w:noProof/>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353B495" w14:textId="77777777" w:rsidR="00DA4FE1" w:rsidRPr="00CA6D6E" w:rsidRDefault="00DA4FE1" w:rsidP="006B4B2B">
            <w:pPr>
              <w:widowControl w:val="0"/>
              <w:spacing w:line="240" w:lineRule="exact"/>
              <w:ind w:left="-122" w:right="-112"/>
              <w:jc w:val="center"/>
              <w:rPr>
                <w:rFonts w:cs="Arial"/>
                <w:noProof/>
                <w:szCs w:val="20"/>
              </w:rPr>
            </w:pPr>
          </w:p>
        </w:tc>
        <w:tc>
          <w:tcPr>
            <w:tcW w:w="2788" w:type="dxa"/>
            <w:gridSpan w:val="4"/>
            <w:tcBorders>
              <w:top w:val="single" w:sz="4" w:space="0" w:color="auto"/>
              <w:left w:val="single" w:sz="4" w:space="0" w:color="auto"/>
              <w:bottom w:val="single" w:sz="4" w:space="0" w:color="auto"/>
              <w:right w:val="single" w:sz="4" w:space="0" w:color="auto"/>
            </w:tcBorders>
            <w:vAlign w:val="center"/>
          </w:tcPr>
          <w:p w14:paraId="5D43842E" w14:textId="77777777" w:rsidR="00DA4FE1" w:rsidRPr="00CA6D6E" w:rsidRDefault="00DA4FE1" w:rsidP="006B4B2B">
            <w:pPr>
              <w:widowControl w:val="0"/>
              <w:spacing w:line="240" w:lineRule="exact"/>
              <w:ind w:left="-122" w:right="-112"/>
              <w:jc w:val="center"/>
              <w:rPr>
                <w:rFonts w:cs="Arial"/>
                <w:noProof/>
                <w:szCs w:val="20"/>
              </w:rPr>
            </w:pPr>
          </w:p>
        </w:tc>
      </w:tr>
      <w:tr w:rsidR="00DA4FE1" w:rsidRPr="00CA6D6E" w14:paraId="7CA178FB"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701224B5" w14:textId="77777777" w:rsidR="00DA4FE1" w:rsidRPr="00CA6D6E" w:rsidRDefault="00DA4FE1" w:rsidP="006B4B2B">
            <w:pPr>
              <w:widowControl w:val="0"/>
              <w:spacing w:line="240" w:lineRule="exact"/>
              <w:ind w:left="-122" w:right="-112"/>
              <w:jc w:val="center"/>
              <w:rPr>
                <w:rFonts w:cs="Arial"/>
                <w:noProof/>
                <w:szCs w:val="20"/>
              </w:rPr>
            </w:pPr>
            <w:r w:rsidRPr="00CA6D6E">
              <w:rPr>
                <w:rFonts w:cs="Arial"/>
                <w:noProof/>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3173024" w14:textId="77777777" w:rsidR="00DA4FE1" w:rsidRPr="00CA6D6E" w:rsidRDefault="00DA4FE1" w:rsidP="006B4B2B">
            <w:pPr>
              <w:widowControl w:val="0"/>
              <w:spacing w:line="240" w:lineRule="exact"/>
              <w:ind w:left="-122" w:right="-112"/>
              <w:jc w:val="center"/>
              <w:rPr>
                <w:rFonts w:cs="Arial"/>
                <w:noProof/>
                <w:szCs w:val="20"/>
              </w:rPr>
            </w:pPr>
            <w:r w:rsidRPr="00CA6D6E">
              <w:rPr>
                <w:rFonts w:cs="Arial"/>
                <w:noProof/>
                <w:szCs w:val="20"/>
              </w:rPr>
              <w:t>Znesek za tekoče leto (t)</w:t>
            </w:r>
          </w:p>
        </w:tc>
        <w:tc>
          <w:tcPr>
            <w:tcW w:w="2788" w:type="dxa"/>
            <w:gridSpan w:val="4"/>
            <w:tcBorders>
              <w:top w:val="single" w:sz="4" w:space="0" w:color="auto"/>
              <w:left w:val="single" w:sz="4" w:space="0" w:color="auto"/>
              <w:bottom w:val="single" w:sz="4" w:space="0" w:color="auto"/>
              <w:right w:val="single" w:sz="4" w:space="0" w:color="auto"/>
            </w:tcBorders>
            <w:vAlign w:val="center"/>
          </w:tcPr>
          <w:p w14:paraId="2B9E8D5A" w14:textId="77777777" w:rsidR="00DA4FE1" w:rsidRPr="00CA6D6E" w:rsidRDefault="00DA4FE1" w:rsidP="006B4B2B">
            <w:pPr>
              <w:widowControl w:val="0"/>
              <w:spacing w:line="240" w:lineRule="exact"/>
              <w:ind w:left="-122" w:right="-112"/>
              <w:jc w:val="center"/>
              <w:rPr>
                <w:rFonts w:cs="Arial"/>
                <w:noProof/>
                <w:szCs w:val="20"/>
              </w:rPr>
            </w:pPr>
            <w:r w:rsidRPr="00CA6D6E">
              <w:rPr>
                <w:rFonts w:cs="Arial"/>
                <w:noProof/>
                <w:szCs w:val="20"/>
              </w:rPr>
              <w:t>Znesek za t + 1</w:t>
            </w:r>
          </w:p>
        </w:tc>
      </w:tr>
      <w:tr w:rsidR="00DA4FE1" w:rsidRPr="00CA6D6E" w14:paraId="180190BB"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9AB2A5F" w14:textId="77777777" w:rsidR="00DA4FE1" w:rsidRPr="00CA6D6E" w:rsidRDefault="00DA4FE1" w:rsidP="006B4B2B">
            <w:pPr>
              <w:pStyle w:val="Naslov1"/>
              <w:rPr>
                <w:noProof/>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6855BA7" w14:textId="77777777" w:rsidR="00DA4FE1" w:rsidRPr="00CA6D6E" w:rsidRDefault="00DA4FE1" w:rsidP="006B4B2B">
            <w:pPr>
              <w:pStyle w:val="Naslov1"/>
              <w:rPr>
                <w:noProof/>
              </w:rPr>
            </w:pPr>
          </w:p>
        </w:tc>
        <w:tc>
          <w:tcPr>
            <w:tcW w:w="2788" w:type="dxa"/>
            <w:gridSpan w:val="4"/>
            <w:tcBorders>
              <w:top w:val="single" w:sz="4" w:space="0" w:color="auto"/>
              <w:left w:val="single" w:sz="4" w:space="0" w:color="auto"/>
              <w:bottom w:val="single" w:sz="4" w:space="0" w:color="auto"/>
              <w:right w:val="single" w:sz="4" w:space="0" w:color="auto"/>
            </w:tcBorders>
            <w:vAlign w:val="center"/>
          </w:tcPr>
          <w:p w14:paraId="1519C0AE" w14:textId="77777777" w:rsidR="00DA4FE1" w:rsidRPr="00CA6D6E" w:rsidRDefault="00DA4FE1" w:rsidP="006B4B2B">
            <w:pPr>
              <w:pStyle w:val="Naslov1"/>
              <w:rPr>
                <w:noProof/>
              </w:rPr>
            </w:pPr>
          </w:p>
        </w:tc>
      </w:tr>
      <w:tr w:rsidR="00DA4FE1" w:rsidRPr="00CA6D6E" w14:paraId="7CF4CFFA"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F1A0E48" w14:textId="77777777" w:rsidR="00DA4FE1" w:rsidRPr="00CA6D6E" w:rsidRDefault="00DA4FE1" w:rsidP="006B4B2B">
            <w:pPr>
              <w:pStyle w:val="Naslov1"/>
              <w:rPr>
                <w:noProof/>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5A2AA68" w14:textId="77777777" w:rsidR="00DA4FE1" w:rsidRPr="00CA6D6E" w:rsidRDefault="00DA4FE1" w:rsidP="006B4B2B">
            <w:pPr>
              <w:pStyle w:val="Naslov1"/>
              <w:rPr>
                <w:noProof/>
              </w:rPr>
            </w:pPr>
          </w:p>
        </w:tc>
        <w:tc>
          <w:tcPr>
            <w:tcW w:w="2788" w:type="dxa"/>
            <w:gridSpan w:val="4"/>
            <w:tcBorders>
              <w:top w:val="single" w:sz="4" w:space="0" w:color="auto"/>
              <w:left w:val="single" w:sz="4" w:space="0" w:color="auto"/>
              <w:bottom w:val="single" w:sz="4" w:space="0" w:color="auto"/>
              <w:right w:val="single" w:sz="4" w:space="0" w:color="auto"/>
            </w:tcBorders>
            <w:vAlign w:val="center"/>
          </w:tcPr>
          <w:p w14:paraId="7C705834" w14:textId="77777777" w:rsidR="00DA4FE1" w:rsidRPr="00CA6D6E" w:rsidRDefault="00DA4FE1" w:rsidP="006B4B2B">
            <w:pPr>
              <w:pStyle w:val="Naslov1"/>
              <w:rPr>
                <w:noProof/>
              </w:rPr>
            </w:pPr>
          </w:p>
        </w:tc>
      </w:tr>
      <w:tr w:rsidR="00DA4FE1" w:rsidRPr="00CA6D6E" w14:paraId="3349AADA"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6DBAB38" w14:textId="77777777" w:rsidR="00DA4FE1" w:rsidRPr="00CA6D6E" w:rsidRDefault="00DA4FE1" w:rsidP="006B4B2B">
            <w:pPr>
              <w:pStyle w:val="Naslov1"/>
              <w:rPr>
                <w:noProof/>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44477DB" w14:textId="77777777" w:rsidR="00DA4FE1" w:rsidRPr="00CA6D6E" w:rsidRDefault="00DA4FE1" w:rsidP="006B4B2B">
            <w:pPr>
              <w:pStyle w:val="Naslov1"/>
              <w:rPr>
                <w:noProof/>
              </w:rPr>
            </w:pPr>
          </w:p>
        </w:tc>
        <w:tc>
          <w:tcPr>
            <w:tcW w:w="2788" w:type="dxa"/>
            <w:gridSpan w:val="4"/>
            <w:tcBorders>
              <w:top w:val="single" w:sz="4" w:space="0" w:color="auto"/>
              <w:left w:val="single" w:sz="4" w:space="0" w:color="auto"/>
              <w:bottom w:val="single" w:sz="4" w:space="0" w:color="auto"/>
              <w:right w:val="single" w:sz="4" w:space="0" w:color="auto"/>
            </w:tcBorders>
            <w:vAlign w:val="center"/>
          </w:tcPr>
          <w:p w14:paraId="11B6F7B6" w14:textId="77777777" w:rsidR="00DA4FE1" w:rsidRPr="00CA6D6E" w:rsidRDefault="00DA4FE1" w:rsidP="006B4B2B">
            <w:pPr>
              <w:pStyle w:val="Naslov1"/>
              <w:rPr>
                <w:noProof/>
              </w:rPr>
            </w:pPr>
          </w:p>
        </w:tc>
      </w:tr>
      <w:tr w:rsidR="00DA4FE1" w:rsidRPr="00CA6D6E" w14:paraId="687C88D2" w14:textId="77777777" w:rsidTr="006B4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C2C4DB4" w14:textId="77777777" w:rsidR="00DA4FE1" w:rsidRPr="00CA6D6E" w:rsidRDefault="00DA4FE1" w:rsidP="006B4B2B">
            <w:pPr>
              <w:pStyle w:val="Naslov1"/>
              <w:rPr>
                <w:noProof/>
              </w:rPr>
            </w:pPr>
            <w:r w:rsidRPr="00CA6D6E">
              <w:rPr>
                <w:rFonts w:cs="Arial"/>
                <w:noProof/>
                <w:kern w:val="0"/>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AADCA6F" w14:textId="77777777" w:rsidR="00DA4FE1" w:rsidRPr="00CA6D6E" w:rsidRDefault="00DA4FE1" w:rsidP="006B4B2B">
            <w:pPr>
              <w:pStyle w:val="Naslov1"/>
              <w:rPr>
                <w:noProof/>
              </w:rPr>
            </w:pPr>
          </w:p>
        </w:tc>
        <w:tc>
          <w:tcPr>
            <w:tcW w:w="2788" w:type="dxa"/>
            <w:gridSpan w:val="4"/>
            <w:tcBorders>
              <w:top w:val="single" w:sz="4" w:space="0" w:color="auto"/>
              <w:left w:val="single" w:sz="4" w:space="0" w:color="auto"/>
              <w:bottom w:val="single" w:sz="4" w:space="0" w:color="auto"/>
              <w:right w:val="single" w:sz="4" w:space="0" w:color="auto"/>
            </w:tcBorders>
            <w:vAlign w:val="center"/>
          </w:tcPr>
          <w:p w14:paraId="383BC836" w14:textId="77777777" w:rsidR="00DA4FE1" w:rsidRPr="00CA6D6E" w:rsidRDefault="00DA4FE1" w:rsidP="006B4B2B">
            <w:pPr>
              <w:pStyle w:val="Naslov1"/>
              <w:rPr>
                <w:noProof/>
              </w:rPr>
            </w:pPr>
          </w:p>
        </w:tc>
      </w:tr>
      <w:tr w:rsidR="00DA4FE1" w:rsidRPr="00CA6D6E" w14:paraId="0DD7EADD" w14:textId="77777777" w:rsidTr="006B4B2B">
        <w:trPr>
          <w:trHeight w:val="1910"/>
        </w:trPr>
        <w:tc>
          <w:tcPr>
            <w:tcW w:w="9072" w:type="dxa"/>
            <w:gridSpan w:val="12"/>
          </w:tcPr>
          <w:p w14:paraId="0C99CBE4" w14:textId="77777777" w:rsidR="00DA4FE1" w:rsidRPr="00CA6D6E" w:rsidRDefault="00DA4FE1" w:rsidP="006B4B2B">
            <w:pPr>
              <w:widowControl w:val="0"/>
              <w:spacing w:line="240" w:lineRule="exact"/>
              <w:rPr>
                <w:rFonts w:cs="Arial"/>
                <w:b/>
                <w:noProof/>
                <w:szCs w:val="20"/>
              </w:rPr>
            </w:pPr>
          </w:p>
          <w:p w14:paraId="032F9704" w14:textId="77777777" w:rsidR="00DA4FE1" w:rsidRPr="00CA6D6E" w:rsidRDefault="00DA4FE1" w:rsidP="006B4B2B">
            <w:pPr>
              <w:widowControl w:val="0"/>
              <w:spacing w:line="240" w:lineRule="exact"/>
              <w:rPr>
                <w:rFonts w:cs="Arial"/>
                <w:b/>
                <w:noProof/>
                <w:szCs w:val="20"/>
              </w:rPr>
            </w:pPr>
            <w:r w:rsidRPr="00CA6D6E">
              <w:rPr>
                <w:rFonts w:cs="Arial"/>
                <w:b/>
                <w:noProof/>
                <w:szCs w:val="20"/>
              </w:rPr>
              <w:t>OBRAZLOŽITEV:</w:t>
            </w:r>
          </w:p>
          <w:p w14:paraId="53C115DF" w14:textId="77777777" w:rsidR="00DA4FE1" w:rsidRPr="00CA6D6E" w:rsidRDefault="00DA4FE1" w:rsidP="00DA4FE1">
            <w:pPr>
              <w:widowControl w:val="0"/>
              <w:numPr>
                <w:ilvl w:val="0"/>
                <w:numId w:val="3"/>
              </w:numPr>
              <w:suppressAutoHyphens/>
              <w:spacing w:line="240" w:lineRule="exact"/>
              <w:ind w:left="284" w:hanging="284"/>
              <w:jc w:val="both"/>
              <w:rPr>
                <w:rFonts w:cs="Arial"/>
                <w:b/>
                <w:noProof/>
                <w:szCs w:val="20"/>
                <w:lang w:eastAsia="sl-SI"/>
              </w:rPr>
            </w:pPr>
            <w:r w:rsidRPr="00CA6D6E">
              <w:rPr>
                <w:rFonts w:cs="Arial"/>
                <w:b/>
                <w:noProof/>
                <w:szCs w:val="20"/>
                <w:lang w:eastAsia="sl-SI"/>
              </w:rPr>
              <w:t>Ocena finančnih posledic, ki niso načrtovane v sprejetem proračunu</w:t>
            </w:r>
          </w:p>
          <w:p w14:paraId="3170E64E" w14:textId="77777777" w:rsidR="00DA4FE1" w:rsidRPr="00CA6D6E" w:rsidRDefault="00DA4FE1" w:rsidP="006B4B2B">
            <w:pPr>
              <w:widowControl w:val="0"/>
              <w:spacing w:line="240" w:lineRule="exact"/>
              <w:ind w:left="360" w:hanging="76"/>
              <w:jc w:val="both"/>
              <w:rPr>
                <w:rFonts w:cs="Arial"/>
                <w:noProof/>
                <w:szCs w:val="20"/>
                <w:lang w:eastAsia="sl-SI"/>
              </w:rPr>
            </w:pPr>
            <w:r w:rsidRPr="00CA6D6E">
              <w:rPr>
                <w:rFonts w:cs="Arial"/>
                <w:noProof/>
                <w:szCs w:val="20"/>
                <w:lang w:eastAsia="sl-SI"/>
              </w:rPr>
              <w:t>V zvezi s predlaganim vladnim gradivom se navedejo predvidene spremembe (povečanje, zmanjšanje):</w:t>
            </w:r>
          </w:p>
          <w:p w14:paraId="53400418" w14:textId="77777777" w:rsidR="00DA4FE1" w:rsidRPr="00CA6D6E" w:rsidRDefault="00DA4FE1" w:rsidP="00DA4FE1">
            <w:pPr>
              <w:widowControl w:val="0"/>
              <w:numPr>
                <w:ilvl w:val="0"/>
                <w:numId w:val="4"/>
              </w:numPr>
              <w:suppressAutoHyphens/>
              <w:spacing w:line="240" w:lineRule="exact"/>
              <w:jc w:val="both"/>
              <w:rPr>
                <w:rFonts w:cs="Arial"/>
                <w:noProof/>
                <w:szCs w:val="20"/>
              </w:rPr>
            </w:pPr>
            <w:r w:rsidRPr="00CA6D6E">
              <w:rPr>
                <w:rFonts w:cs="Arial"/>
                <w:noProof/>
                <w:szCs w:val="20"/>
                <w:lang w:eastAsia="sl-SI"/>
              </w:rPr>
              <w:t>prihodkov državnega proračuna in občinskih proračunov,</w:t>
            </w:r>
          </w:p>
          <w:p w14:paraId="59E9EAAD" w14:textId="77777777" w:rsidR="00DA4FE1" w:rsidRPr="00CA6D6E" w:rsidRDefault="00DA4FE1" w:rsidP="00DA4FE1">
            <w:pPr>
              <w:widowControl w:val="0"/>
              <w:numPr>
                <w:ilvl w:val="0"/>
                <w:numId w:val="4"/>
              </w:numPr>
              <w:suppressAutoHyphens/>
              <w:spacing w:line="240" w:lineRule="exact"/>
              <w:jc w:val="both"/>
              <w:rPr>
                <w:rFonts w:cs="Arial"/>
                <w:noProof/>
                <w:szCs w:val="20"/>
              </w:rPr>
            </w:pPr>
            <w:r w:rsidRPr="00CA6D6E">
              <w:rPr>
                <w:rFonts w:cs="Arial"/>
                <w:noProof/>
                <w:szCs w:val="20"/>
                <w:lang w:eastAsia="sl-SI"/>
              </w:rPr>
              <w:t>odhodkov državnega proračuna, ki niso načrtovani na ukrepih oziroma projektih sprejetih proračunov,</w:t>
            </w:r>
          </w:p>
          <w:p w14:paraId="7DDCE681" w14:textId="77777777" w:rsidR="00DA4FE1" w:rsidRPr="00CA6D6E" w:rsidRDefault="00DA4FE1" w:rsidP="00DA4FE1">
            <w:pPr>
              <w:widowControl w:val="0"/>
              <w:numPr>
                <w:ilvl w:val="0"/>
                <w:numId w:val="4"/>
              </w:numPr>
              <w:suppressAutoHyphens/>
              <w:spacing w:line="240" w:lineRule="exact"/>
              <w:jc w:val="both"/>
              <w:rPr>
                <w:rFonts w:cs="Arial"/>
                <w:noProof/>
                <w:szCs w:val="20"/>
              </w:rPr>
            </w:pPr>
            <w:r w:rsidRPr="00CA6D6E">
              <w:rPr>
                <w:rFonts w:cs="Arial"/>
                <w:noProof/>
                <w:szCs w:val="20"/>
                <w:lang w:eastAsia="sl-SI"/>
              </w:rPr>
              <w:t>obveznosti za druga javnofinančna sredstva (drugi viri), ki niso načrtovana na ukrepih oziroma projektih sprejetih proračunov.</w:t>
            </w:r>
          </w:p>
          <w:p w14:paraId="1E83E624" w14:textId="77777777" w:rsidR="00DA4FE1" w:rsidRPr="00CA6D6E" w:rsidRDefault="00DA4FE1" w:rsidP="006B4B2B">
            <w:pPr>
              <w:widowControl w:val="0"/>
              <w:spacing w:line="240" w:lineRule="exact"/>
              <w:ind w:left="284"/>
              <w:rPr>
                <w:rFonts w:cs="Arial"/>
                <w:noProof/>
                <w:szCs w:val="20"/>
                <w:lang w:eastAsia="sl-SI"/>
              </w:rPr>
            </w:pPr>
          </w:p>
          <w:p w14:paraId="4520AF8C" w14:textId="77777777" w:rsidR="00DA4FE1" w:rsidRPr="00CA6D6E" w:rsidRDefault="00DA4FE1" w:rsidP="00DA4FE1">
            <w:pPr>
              <w:widowControl w:val="0"/>
              <w:numPr>
                <w:ilvl w:val="0"/>
                <w:numId w:val="3"/>
              </w:numPr>
              <w:suppressAutoHyphens/>
              <w:spacing w:line="240" w:lineRule="exact"/>
              <w:ind w:left="284" w:hanging="284"/>
              <w:jc w:val="both"/>
              <w:rPr>
                <w:rFonts w:cs="Arial"/>
                <w:b/>
                <w:noProof/>
                <w:szCs w:val="20"/>
                <w:lang w:eastAsia="sl-SI"/>
              </w:rPr>
            </w:pPr>
            <w:r w:rsidRPr="00CA6D6E">
              <w:rPr>
                <w:rFonts w:cs="Arial"/>
                <w:b/>
                <w:noProof/>
                <w:szCs w:val="20"/>
                <w:lang w:eastAsia="sl-SI"/>
              </w:rPr>
              <w:t>Finančne posledice za državni proračun</w:t>
            </w:r>
          </w:p>
          <w:p w14:paraId="11FB57BE" w14:textId="77777777" w:rsidR="00DA4FE1" w:rsidRPr="00CA6D6E" w:rsidRDefault="00DA4FE1" w:rsidP="006B4B2B">
            <w:pPr>
              <w:widowControl w:val="0"/>
              <w:spacing w:line="240" w:lineRule="exact"/>
              <w:ind w:left="284"/>
              <w:jc w:val="both"/>
              <w:rPr>
                <w:rFonts w:cs="Arial"/>
                <w:noProof/>
                <w:szCs w:val="20"/>
                <w:lang w:eastAsia="sl-SI"/>
              </w:rPr>
            </w:pPr>
            <w:r w:rsidRPr="00CA6D6E">
              <w:rPr>
                <w:rFonts w:cs="Arial"/>
                <w:noProof/>
                <w:szCs w:val="20"/>
                <w:lang w:eastAsia="sl-SI"/>
              </w:rPr>
              <w:t>Prikazane morajo biti finančne posledice za državni proračun, ki so na proračunskih postavkah načrtovane v dinamiki projektov oziroma ukrepov:</w:t>
            </w:r>
          </w:p>
          <w:p w14:paraId="7261CB3E" w14:textId="77777777" w:rsidR="00DA4FE1" w:rsidRPr="00CA6D6E" w:rsidRDefault="00DA4FE1" w:rsidP="006B4B2B">
            <w:pPr>
              <w:widowControl w:val="0"/>
              <w:suppressAutoHyphens/>
              <w:spacing w:line="240" w:lineRule="exact"/>
              <w:ind w:left="720"/>
              <w:jc w:val="both"/>
              <w:rPr>
                <w:rFonts w:cs="Arial"/>
                <w:b/>
                <w:noProof/>
                <w:szCs w:val="20"/>
                <w:lang w:eastAsia="sl-SI"/>
              </w:rPr>
            </w:pPr>
            <w:r w:rsidRPr="00CA6D6E">
              <w:rPr>
                <w:rFonts w:cs="Arial"/>
                <w:b/>
                <w:noProof/>
                <w:szCs w:val="20"/>
                <w:lang w:eastAsia="sl-SI"/>
              </w:rPr>
              <w:t>II.a Pravice porabe za izvedbo predlaganih rešitev so zagotovljene:</w:t>
            </w:r>
          </w:p>
          <w:p w14:paraId="2CBF04B5" w14:textId="77777777" w:rsidR="00DA4FE1" w:rsidRPr="00CA6D6E" w:rsidRDefault="00DA4FE1" w:rsidP="006B4B2B">
            <w:pPr>
              <w:widowControl w:val="0"/>
              <w:spacing w:line="240" w:lineRule="exact"/>
              <w:ind w:left="284"/>
              <w:jc w:val="both"/>
              <w:rPr>
                <w:rFonts w:cs="Arial"/>
                <w:noProof/>
                <w:szCs w:val="20"/>
                <w:lang w:eastAsia="sl-SI"/>
              </w:rPr>
            </w:pPr>
            <w:r w:rsidRPr="00CA6D6E">
              <w:rPr>
                <w:rFonts w:cs="Arial"/>
                <w:noProof/>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37245EE8" w14:textId="77777777" w:rsidR="00DA4FE1" w:rsidRPr="00CA6D6E" w:rsidRDefault="00DA4FE1" w:rsidP="00DA4FE1">
            <w:pPr>
              <w:widowControl w:val="0"/>
              <w:numPr>
                <w:ilvl w:val="0"/>
                <w:numId w:val="5"/>
              </w:numPr>
              <w:suppressAutoHyphens/>
              <w:spacing w:line="240" w:lineRule="exact"/>
              <w:jc w:val="both"/>
              <w:rPr>
                <w:rFonts w:cs="Arial"/>
                <w:noProof/>
                <w:szCs w:val="20"/>
                <w:lang w:eastAsia="sl-SI"/>
              </w:rPr>
            </w:pPr>
            <w:r w:rsidRPr="00CA6D6E">
              <w:rPr>
                <w:rFonts w:cs="Arial"/>
                <w:noProof/>
                <w:szCs w:val="20"/>
                <w:lang w:eastAsia="sl-SI"/>
              </w:rPr>
              <w:t>proračunski uporabnik, ki bo financiral novi projekt oziroma ukrep,</w:t>
            </w:r>
          </w:p>
          <w:p w14:paraId="0959CB3E" w14:textId="77777777" w:rsidR="00DA4FE1" w:rsidRPr="00CA6D6E" w:rsidRDefault="00DA4FE1" w:rsidP="00DA4FE1">
            <w:pPr>
              <w:widowControl w:val="0"/>
              <w:numPr>
                <w:ilvl w:val="0"/>
                <w:numId w:val="5"/>
              </w:numPr>
              <w:suppressAutoHyphens/>
              <w:spacing w:line="240" w:lineRule="exact"/>
              <w:jc w:val="both"/>
              <w:rPr>
                <w:rFonts w:cs="Arial"/>
                <w:noProof/>
                <w:szCs w:val="20"/>
                <w:lang w:eastAsia="sl-SI"/>
              </w:rPr>
            </w:pPr>
            <w:r w:rsidRPr="00CA6D6E">
              <w:rPr>
                <w:rFonts w:cs="Arial"/>
                <w:noProof/>
                <w:szCs w:val="20"/>
                <w:lang w:eastAsia="sl-SI"/>
              </w:rPr>
              <w:t xml:space="preserve">projekt oziroma ukrep, s katerim se bodo dosegli cilji vladnega gradiva, in </w:t>
            </w:r>
          </w:p>
          <w:p w14:paraId="54D6BEA6" w14:textId="77777777" w:rsidR="00DA4FE1" w:rsidRPr="00CA6D6E" w:rsidRDefault="00DA4FE1" w:rsidP="00DA4FE1">
            <w:pPr>
              <w:widowControl w:val="0"/>
              <w:numPr>
                <w:ilvl w:val="0"/>
                <w:numId w:val="5"/>
              </w:numPr>
              <w:suppressAutoHyphens/>
              <w:spacing w:line="240" w:lineRule="exact"/>
              <w:jc w:val="both"/>
              <w:rPr>
                <w:rFonts w:cs="Arial"/>
                <w:noProof/>
                <w:szCs w:val="20"/>
                <w:lang w:eastAsia="sl-SI"/>
              </w:rPr>
            </w:pPr>
            <w:r w:rsidRPr="00CA6D6E">
              <w:rPr>
                <w:rFonts w:cs="Arial"/>
                <w:noProof/>
                <w:szCs w:val="20"/>
                <w:lang w:eastAsia="sl-SI"/>
              </w:rPr>
              <w:t>proračunske postavke.</w:t>
            </w:r>
          </w:p>
          <w:p w14:paraId="4D5CB7D4" w14:textId="77777777" w:rsidR="00DA4FE1" w:rsidRPr="00CA6D6E" w:rsidRDefault="00DA4FE1" w:rsidP="006B4B2B">
            <w:pPr>
              <w:widowControl w:val="0"/>
              <w:spacing w:line="240" w:lineRule="exact"/>
              <w:ind w:left="284"/>
              <w:jc w:val="both"/>
              <w:rPr>
                <w:rFonts w:cs="Arial"/>
                <w:noProof/>
                <w:szCs w:val="20"/>
                <w:lang w:eastAsia="sl-SI"/>
              </w:rPr>
            </w:pPr>
            <w:r w:rsidRPr="00CA6D6E">
              <w:rPr>
                <w:rFonts w:cs="Arial"/>
                <w:noProof/>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9050B77" w14:textId="77777777" w:rsidR="00DA4FE1" w:rsidRPr="00CA6D6E" w:rsidRDefault="00DA4FE1" w:rsidP="006B4B2B">
            <w:pPr>
              <w:widowControl w:val="0"/>
              <w:suppressAutoHyphens/>
              <w:spacing w:line="240" w:lineRule="exact"/>
              <w:ind w:left="714"/>
              <w:jc w:val="both"/>
              <w:rPr>
                <w:rFonts w:cs="Arial"/>
                <w:b/>
                <w:noProof/>
                <w:szCs w:val="20"/>
                <w:lang w:eastAsia="sl-SI"/>
              </w:rPr>
            </w:pPr>
            <w:r w:rsidRPr="00CA6D6E">
              <w:rPr>
                <w:rFonts w:cs="Arial"/>
                <w:b/>
                <w:noProof/>
                <w:szCs w:val="20"/>
                <w:lang w:eastAsia="sl-SI"/>
              </w:rPr>
              <w:t>II.b Manjkajoče pravice porabe bodo zagotovljene s prerazporeditvijo:</w:t>
            </w:r>
          </w:p>
          <w:p w14:paraId="5195D10F" w14:textId="77777777" w:rsidR="00DA4FE1" w:rsidRPr="00CA6D6E" w:rsidRDefault="00DA4FE1" w:rsidP="006B4B2B">
            <w:pPr>
              <w:widowControl w:val="0"/>
              <w:spacing w:line="240" w:lineRule="exact"/>
              <w:ind w:left="284"/>
              <w:jc w:val="both"/>
              <w:rPr>
                <w:rFonts w:cs="Arial"/>
                <w:noProof/>
                <w:szCs w:val="20"/>
                <w:lang w:eastAsia="sl-SI"/>
              </w:rPr>
            </w:pPr>
            <w:r w:rsidRPr="00CA6D6E">
              <w:rPr>
                <w:rFonts w:cs="Arial"/>
                <w:noProof/>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B821DF6" w14:textId="77777777" w:rsidR="00DA4FE1" w:rsidRPr="00CA6D6E" w:rsidRDefault="00DA4FE1" w:rsidP="006B4B2B">
            <w:pPr>
              <w:widowControl w:val="0"/>
              <w:suppressAutoHyphens/>
              <w:spacing w:line="240" w:lineRule="exact"/>
              <w:ind w:left="714"/>
              <w:jc w:val="both"/>
              <w:rPr>
                <w:rFonts w:cs="Arial"/>
                <w:b/>
                <w:noProof/>
                <w:szCs w:val="20"/>
                <w:lang w:eastAsia="sl-SI"/>
              </w:rPr>
            </w:pPr>
            <w:r w:rsidRPr="00CA6D6E">
              <w:rPr>
                <w:rFonts w:cs="Arial"/>
                <w:b/>
                <w:noProof/>
                <w:szCs w:val="20"/>
                <w:lang w:eastAsia="sl-SI"/>
              </w:rPr>
              <w:t>II.c Načrtovana nadomestitev zmanjšanih prihodkov in povečanih odhodkov proračuna:</w:t>
            </w:r>
          </w:p>
          <w:p w14:paraId="49C46DB0" w14:textId="77777777" w:rsidR="00DA4FE1" w:rsidRPr="00CA6D6E" w:rsidRDefault="00DA4FE1" w:rsidP="006B4B2B">
            <w:pPr>
              <w:widowControl w:val="0"/>
              <w:spacing w:line="240" w:lineRule="exact"/>
              <w:ind w:left="284"/>
              <w:jc w:val="both"/>
              <w:rPr>
                <w:rFonts w:cs="Arial"/>
                <w:noProof/>
                <w:szCs w:val="20"/>
                <w:lang w:eastAsia="sl-SI"/>
              </w:rPr>
            </w:pPr>
            <w:r w:rsidRPr="00CA6D6E">
              <w:rPr>
                <w:rFonts w:cs="Arial"/>
                <w:noProof/>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FB0D494" w14:textId="77777777" w:rsidR="00DA4FE1" w:rsidRPr="00CA6D6E" w:rsidRDefault="00DA4FE1" w:rsidP="006B4B2B">
            <w:pPr>
              <w:pStyle w:val="Vrstapredpisa"/>
              <w:widowControl w:val="0"/>
              <w:spacing w:before="0" w:line="240" w:lineRule="exact"/>
              <w:jc w:val="both"/>
              <w:rPr>
                <w:noProof/>
                <w:color w:val="auto"/>
                <w:sz w:val="20"/>
                <w:szCs w:val="20"/>
              </w:rPr>
            </w:pPr>
          </w:p>
        </w:tc>
      </w:tr>
      <w:tr w:rsidR="00DA4FE1" w:rsidRPr="00CA6D6E" w14:paraId="17F2A505" w14:textId="77777777" w:rsidTr="006B4B2B">
        <w:trPr>
          <w:trHeight w:val="1152"/>
        </w:trPr>
        <w:tc>
          <w:tcPr>
            <w:tcW w:w="9072" w:type="dxa"/>
            <w:gridSpan w:val="12"/>
            <w:tcBorders>
              <w:top w:val="single" w:sz="4" w:space="0" w:color="000000"/>
              <w:left w:val="single" w:sz="4" w:space="0" w:color="000000"/>
              <w:bottom w:val="single" w:sz="4" w:space="0" w:color="000000"/>
              <w:right w:val="single" w:sz="4" w:space="0" w:color="000000"/>
            </w:tcBorders>
          </w:tcPr>
          <w:p w14:paraId="2F59E37F" w14:textId="77777777" w:rsidR="00DA4FE1" w:rsidRPr="00CA6D6E" w:rsidRDefault="00DA4FE1" w:rsidP="006B4B2B">
            <w:pPr>
              <w:spacing w:line="240" w:lineRule="exact"/>
              <w:rPr>
                <w:rFonts w:cs="Arial"/>
                <w:b/>
                <w:noProof/>
                <w:szCs w:val="20"/>
              </w:rPr>
            </w:pPr>
            <w:r w:rsidRPr="00CA6D6E">
              <w:rPr>
                <w:rFonts w:cs="Arial"/>
                <w:b/>
                <w:noProof/>
                <w:szCs w:val="20"/>
              </w:rPr>
              <w:t>7.b Predstavitev ocene finančnih posledic pod 40.000 EUR:</w:t>
            </w:r>
          </w:p>
          <w:p w14:paraId="2679565B" w14:textId="77777777" w:rsidR="00DA4FE1" w:rsidRPr="00CA6D6E" w:rsidRDefault="00DA4FE1" w:rsidP="006B4B2B">
            <w:pPr>
              <w:spacing w:line="240" w:lineRule="exact"/>
              <w:rPr>
                <w:rFonts w:cs="Arial"/>
                <w:noProof/>
                <w:szCs w:val="20"/>
              </w:rPr>
            </w:pPr>
            <w:r w:rsidRPr="00CA6D6E">
              <w:rPr>
                <w:rFonts w:cs="Arial"/>
                <w:noProof/>
                <w:szCs w:val="20"/>
              </w:rPr>
              <w:t>/</w:t>
            </w:r>
          </w:p>
        </w:tc>
      </w:tr>
      <w:tr w:rsidR="00DA4FE1" w:rsidRPr="00CA6D6E" w14:paraId="7EAE5162" w14:textId="77777777" w:rsidTr="006B4B2B">
        <w:trPr>
          <w:trHeight w:val="371"/>
        </w:trPr>
        <w:tc>
          <w:tcPr>
            <w:tcW w:w="9072" w:type="dxa"/>
            <w:gridSpan w:val="12"/>
            <w:tcBorders>
              <w:top w:val="single" w:sz="4" w:space="0" w:color="000000"/>
              <w:left w:val="single" w:sz="4" w:space="0" w:color="000000"/>
              <w:bottom w:val="single" w:sz="4" w:space="0" w:color="000000"/>
              <w:right w:val="single" w:sz="4" w:space="0" w:color="000000"/>
            </w:tcBorders>
          </w:tcPr>
          <w:p w14:paraId="52B180FD" w14:textId="77777777" w:rsidR="00DA4FE1" w:rsidRPr="00CA6D6E" w:rsidRDefault="00DA4FE1" w:rsidP="006B4B2B">
            <w:pPr>
              <w:spacing w:line="240" w:lineRule="exact"/>
              <w:rPr>
                <w:rFonts w:cs="Arial"/>
                <w:b/>
                <w:noProof/>
                <w:szCs w:val="20"/>
              </w:rPr>
            </w:pPr>
            <w:r w:rsidRPr="00CA6D6E">
              <w:rPr>
                <w:rFonts w:cs="Arial"/>
                <w:b/>
                <w:noProof/>
                <w:szCs w:val="20"/>
              </w:rPr>
              <w:t>8. Predstavitev sodelovanja z združenji občin:</w:t>
            </w:r>
          </w:p>
        </w:tc>
      </w:tr>
      <w:tr w:rsidR="00DA4FE1" w:rsidRPr="00CA6D6E" w14:paraId="3C89935A" w14:textId="77777777" w:rsidTr="006B4B2B">
        <w:tc>
          <w:tcPr>
            <w:tcW w:w="6669" w:type="dxa"/>
            <w:gridSpan w:val="9"/>
          </w:tcPr>
          <w:p w14:paraId="007516E4" w14:textId="77777777" w:rsidR="00DA4FE1" w:rsidRPr="00CA6D6E" w:rsidRDefault="00DA4FE1" w:rsidP="006B4B2B">
            <w:pPr>
              <w:pStyle w:val="Neotevilenodstavek"/>
              <w:widowControl w:val="0"/>
              <w:spacing w:before="0" w:after="0" w:line="240" w:lineRule="exact"/>
              <w:rPr>
                <w:iCs/>
                <w:noProof/>
                <w:sz w:val="20"/>
                <w:szCs w:val="20"/>
              </w:rPr>
            </w:pPr>
            <w:r w:rsidRPr="00CA6D6E">
              <w:rPr>
                <w:iCs/>
                <w:noProof/>
                <w:sz w:val="20"/>
                <w:szCs w:val="20"/>
              </w:rPr>
              <w:lastRenderedPageBreak/>
              <w:t>Vsebina predloženega gradiva (predpisa) vpliva na:</w:t>
            </w:r>
          </w:p>
          <w:p w14:paraId="26FBC6BA" w14:textId="77777777" w:rsidR="00DA4FE1" w:rsidRPr="00CA6D6E" w:rsidRDefault="00DA4FE1" w:rsidP="00DA4FE1">
            <w:pPr>
              <w:pStyle w:val="Neotevilenodstavek"/>
              <w:widowControl w:val="0"/>
              <w:numPr>
                <w:ilvl w:val="1"/>
                <w:numId w:val="4"/>
              </w:numPr>
              <w:spacing w:before="0" w:after="0" w:line="240" w:lineRule="exact"/>
              <w:rPr>
                <w:iCs/>
                <w:noProof/>
                <w:sz w:val="20"/>
                <w:szCs w:val="20"/>
              </w:rPr>
            </w:pPr>
            <w:r w:rsidRPr="00CA6D6E">
              <w:rPr>
                <w:iCs/>
                <w:noProof/>
                <w:sz w:val="20"/>
                <w:szCs w:val="20"/>
              </w:rPr>
              <w:t>pristojnosti občin,</w:t>
            </w:r>
          </w:p>
          <w:p w14:paraId="24039342" w14:textId="77777777" w:rsidR="00DA4FE1" w:rsidRPr="00CA6D6E" w:rsidRDefault="00DA4FE1" w:rsidP="00DA4FE1">
            <w:pPr>
              <w:pStyle w:val="Neotevilenodstavek"/>
              <w:widowControl w:val="0"/>
              <w:numPr>
                <w:ilvl w:val="1"/>
                <w:numId w:val="4"/>
              </w:numPr>
              <w:spacing w:before="0" w:after="0" w:line="240" w:lineRule="exact"/>
              <w:rPr>
                <w:iCs/>
                <w:noProof/>
                <w:sz w:val="20"/>
                <w:szCs w:val="20"/>
              </w:rPr>
            </w:pPr>
            <w:r w:rsidRPr="00CA6D6E">
              <w:rPr>
                <w:iCs/>
                <w:noProof/>
                <w:sz w:val="20"/>
                <w:szCs w:val="20"/>
              </w:rPr>
              <w:t>delovanje občin,</w:t>
            </w:r>
          </w:p>
          <w:p w14:paraId="3835071B" w14:textId="77777777" w:rsidR="00DA4FE1" w:rsidRPr="00CA6D6E" w:rsidRDefault="00DA4FE1" w:rsidP="00DA4FE1">
            <w:pPr>
              <w:pStyle w:val="Neotevilenodstavek"/>
              <w:widowControl w:val="0"/>
              <w:numPr>
                <w:ilvl w:val="1"/>
                <w:numId w:val="4"/>
              </w:numPr>
              <w:spacing w:before="0" w:after="0" w:line="240" w:lineRule="exact"/>
              <w:rPr>
                <w:iCs/>
                <w:noProof/>
                <w:sz w:val="20"/>
                <w:szCs w:val="20"/>
              </w:rPr>
            </w:pPr>
            <w:r w:rsidRPr="00CA6D6E">
              <w:rPr>
                <w:iCs/>
                <w:noProof/>
                <w:sz w:val="20"/>
                <w:szCs w:val="20"/>
              </w:rPr>
              <w:t>financiranje občin.</w:t>
            </w:r>
          </w:p>
          <w:p w14:paraId="655E7AE0" w14:textId="77777777" w:rsidR="00DA4FE1" w:rsidRPr="00CA6D6E" w:rsidRDefault="00DA4FE1" w:rsidP="006B4B2B">
            <w:pPr>
              <w:pStyle w:val="Neotevilenodstavek"/>
              <w:widowControl w:val="0"/>
              <w:spacing w:before="0" w:after="0" w:line="240" w:lineRule="exact"/>
              <w:ind w:left="1440"/>
              <w:rPr>
                <w:iCs/>
                <w:noProof/>
                <w:sz w:val="20"/>
                <w:szCs w:val="20"/>
              </w:rPr>
            </w:pPr>
          </w:p>
        </w:tc>
        <w:tc>
          <w:tcPr>
            <w:tcW w:w="2403" w:type="dxa"/>
            <w:gridSpan w:val="3"/>
          </w:tcPr>
          <w:p w14:paraId="749CC048" w14:textId="77777777" w:rsidR="00DA4FE1" w:rsidRPr="00CA6D6E" w:rsidRDefault="00DA4FE1" w:rsidP="006B4B2B">
            <w:pPr>
              <w:pStyle w:val="Neotevilenodstavek"/>
              <w:widowControl w:val="0"/>
              <w:spacing w:before="0" w:after="0" w:line="240" w:lineRule="exact"/>
              <w:jc w:val="center"/>
              <w:rPr>
                <w:noProof/>
                <w:sz w:val="20"/>
                <w:szCs w:val="20"/>
              </w:rPr>
            </w:pPr>
            <w:r w:rsidRPr="00CA6D6E">
              <w:rPr>
                <w:noProof/>
                <w:sz w:val="20"/>
                <w:szCs w:val="20"/>
              </w:rPr>
              <w:t>DA/</w:t>
            </w:r>
            <w:r w:rsidRPr="00CA6D6E">
              <w:rPr>
                <w:b/>
                <w:noProof/>
                <w:sz w:val="20"/>
                <w:szCs w:val="20"/>
              </w:rPr>
              <w:t>NE</w:t>
            </w:r>
          </w:p>
        </w:tc>
      </w:tr>
      <w:tr w:rsidR="00DA4FE1" w:rsidRPr="00CA6D6E" w14:paraId="618DABE5" w14:textId="77777777" w:rsidTr="006B4B2B">
        <w:trPr>
          <w:trHeight w:val="274"/>
        </w:trPr>
        <w:tc>
          <w:tcPr>
            <w:tcW w:w="9072" w:type="dxa"/>
            <w:gridSpan w:val="12"/>
          </w:tcPr>
          <w:p w14:paraId="04E6ADA7" w14:textId="77777777" w:rsidR="00DA4FE1" w:rsidRPr="00CA6D6E" w:rsidRDefault="00DA4FE1" w:rsidP="006B4B2B">
            <w:pPr>
              <w:pStyle w:val="Neotevilenodstavek"/>
              <w:widowControl w:val="0"/>
              <w:spacing w:before="0" w:after="0" w:line="240" w:lineRule="exact"/>
              <w:rPr>
                <w:iCs/>
                <w:noProof/>
                <w:sz w:val="20"/>
                <w:szCs w:val="20"/>
              </w:rPr>
            </w:pPr>
            <w:r w:rsidRPr="00CA6D6E">
              <w:rPr>
                <w:iCs/>
                <w:noProof/>
                <w:sz w:val="20"/>
                <w:szCs w:val="20"/>
              </w:rPr>
              <w:t xml:space="preserve">Gradivo (predpis) je bilo poslano v mnenje: </w:t>
            </w:r>
          </w:p>
          <w:p w14:paraId="20A09DDC" w14:textId="77777777" w:rsidR="00DA4FE1" w:rsidRPr="00CA6D6E" w:rsidRDefault="00DA4FE1" w:rsidP="00DA4FE1">
            <w:pPr>
              <w:pStyle w:val="Neotevilenodstavek"/>
              <w:widowControl w:val="0"/>
              <w:numPr>
                <w:ilvl w:val="0"/>
                <w:numId w:val="6"/>
              </w:numPr>
              <w:spacing w:before="0" w:after="0" w:line="240" w:lineRule="exact"/>
              <w:rPr>
                <w:b/>
                <w:iCs/>
                <w:noProof/>
                <w:sz w:val="20"/>
                <w:szCs w:val="20"/>
              </w:rPr>
            </w:pPr>
            <w:r w:rsidRPr="00CA6D6E">
              <w:rPr>
                <w:iCs/>
                <w:noProof/>
                <w:sz w:val="20"/>
                <w:szCs w:val="20"/>
              </w:rPr>
              <w:t>Skupnosti občin Slovenije SOS: DA/</w:t>
            </w:r>
            <w:r w:rsidRPr="00CA6D6E">
              <w:rPr>
                <w:b/>
                <w:iCs/>
                <w:noProof/>
                <w:sz w:val="20"/>
                <w:szCs w:val="20"/>
              </w:rPr>
              <w:t>NE</w:t>
            </w:r>
          </w:p>
          <w:p w14:paraId="4CD4D19F" w14:textId="77777777" w:rsidR="00DA4FE1" w:rsidRPr="00CA6D6E" w:rsidRDefault="00DA4FE1" w:rsidP="00DA4FE1">
            <w:pPr>
              <w:pStyle w:val="Neotevilenodstavek"/>
              <w:widowControl w:val="0"/>
              <w:numPr>
                <w:ilvl w:val="0"/>
                <w:numId w:val="6"/>
              </w:numPr>
              <w:spacing w:before="0" w:after="0" w:line="240" w:lineRule="exact"/>
              <w:rPr>
                <w:b/>
                <w:iCs/>
                <w:noProof/>
                <w:sz w:val="20"/>
                <w:szCs w:val="20"/>
              </w:rPr>
            </w:pPr>
            <w:r w:rsidRPr="00CA6D6E">
              <w:rPr>
                <w:iCs/>
                <w:noProof/>
                <w:sz w:val="20"/>
                <w:szCs w:val="20"/>
              </w:rPr>
              <w:t>Združenju občin Slovenije ZOS: DA/</w:t>
            </w:r>
            <w:r w:rsidRPr="00CA6D6E">
              <w:rPr>
                <w:b/>
                <w:iCs/>
                <w:noProof/>
                <w:sz w:val="20"/>
                <w:szCs w:val="20"/>
              </w:rPr>
              <w:t>NE</w:t>
            </w:r>
          </w:p>
          <w:p w14:paraId="1B7A8C4B" w14:textId="77777777" w:rsidR="00DA4FE1" w:rsidRPr="00CA6D6E" w:rsidRDefault="00DA4FE1" w:rsidP="00DA4FE1">
            <w:pPr>
              <w:pStyle w:val="Neotevilenodstavek"/>
              <w:widowControl w:val="0"/>
              <w:numPr>
                <w:ilvl w:val="0"/>
                <w:numId w:val="6"/>
              </w:numPr>
              <w:spacing w:before="0" w:after="0" w:line="240" w:lineRule="exact"/>
              <w:rPr>
                <w:iCs/>
                <w:noProof/>
                <w:sz w:val="20"/>
                <w:szCs w:val="20"/>
              </w:rPr>
            </w:pPr>
            <w:r w:rsidRPr="00CA6D6E">
              <w:rPr>
                <w:iCs/>
                <w:noProof/>
                <w:sz w:val="20"/>
                <w:szCs w:val="20"/>
              </w:rPr>
              <w:t>Združenju mestnih občin Slovenije ZMOS: DA/</w:t>
            </w:r>
            <w:r w:rsidRPr="00CA6D6E">
              <w:rPr>
                <w:b/>
                <w:iCs/>
                <w:noProof/>
                <w:sz w:val="20"/>
                <w:szCs w:val="20"/>
              </w:rPr>
              <w:t>NE</w:t>
            </w:r>
          </w:p>
          <w:p w14:paraId="4764D051" w14:textId="77777777" w:rsidR="00DA4FE1" w:rsidRPr="00CA6D6E" w:rsidRDefault="00DA4FE1" w:rsidP="006B4B2B">
            <w:pPr>
              <w:pStyle w:val="Neotevilenodstavek"/>
              <w:widowControl w:val="0"/>
              <w:spacing w:before="0" w:after="0" w:line="240" w:lineRule="exact"/>
              <w:rPr>
                <w:iCs/>
                <w:noProof/>
                <w:sz w:val="20"/>
                <w:szCs w:val="20"/>
              </w:rPr>
            </w:pPr>
          </w:p>
          <w:p w14:paraId="0198A0AD" w14:textId="77777777" w:rsidR="00DA4FE1" w:rsidRPr="00CA6D6E" w:rsidRDefault="00DA4FE1" w:rsidP="006B4B2B">
            <w:pPr>
              <w:pStyle w:val="Neotevilenodstavek"/>
              <w:widowControl w:val="0"/>
              <w:spacing w:before="0" w:after="0" w:line="240" w:lineRule="exact"/>
              <w:rPr>
                <w:iCs/>
                <w:noProof/>
                <w:sz w:val="20"/>
                <w:szCs w:val="20"/>
              </w:rPr>
            </w:pPr>
            <w:r w:rsidRPr="00CA6D6E">
              <w:rPr>
                <w:iCs/>
                <w:noProof/>
                <w:sz w:val="20"/>
                <w:szCs w:val="20"/>
              </w:rPr>
              <w:t>Predlogi in pripombe združenj so bili upoštevani:</w:t>
            </w:r>
          </w:p>
          <w:p w14:paraId="5758B9E1" w14:textId="77777777" w:rsidR="00DA4FE1" w:rsidRPr="00CA6D6E" w:rsidRDefault="00DA4FE1" w:rsidP="00DA4FE1">
            <w:pPr>
              <w:pStyle w:val="Neotevilenodstavek"/>
              <w:widowControl w:val="0"/>
              <w:numPr>
                <w:ilvl w:val="0"/>
                <w:numId w:val="7"/>
              </w:numPr>
              <w:spacing w:before="0" w:after="0" w:line="240" w:lineRule="exact"/>
              <w:rPr>
                <w:iCs/>
                <w:noProof/>
                <w:sz w:val="20"/>
                <w:szCs w:val="20"/>
              </w:rPr>
            </w:pPr>
            <w:r w:rsidRPr="00CA6D6E">
              <w:rPr>
                <w:iCs/>
                <w:noProof/>
                <w:sz w:val="20"/>
                <w:szCs w:val="20"/>
              </w:rPr>
              <w:t>v celoti,</w:t>
            </w:r>
          </w:p>
          <w:p w14:paraId="01DFCCF4" w14:textId="77777777" w:rsidR="00DA4FE1" w:rsidRPr="00CA6D6E" w:rsidRDefault="00DA4FE1" w:rsidP="00DA4FE1">
            <w:pPr>
              <w:pStyle w:val="Neotevilenodstavek"/>
              <w:widowControl w:val="0"/>
              <w:numPr>
                <w:ilvl w:val="0"/>
                <w:numId w:val="7"/>
              </w:numPr>
              <w:spacing w:before="0" w:after="0" w:line="240" w:lineRule="exact"/>
              <w:rPr>
                <w:iCs/>
                <w:noProof/>
                <w:sz w:val="20"/>
                <w:szCs w:val="20"/>
              </w:rPr>
            </w:pPr>
            <w:r w:rsidRPr="00CA6D6E">
              <w:rPr>
                <w:iCs/>
                <w:noProof/>
                <w:sz w:val="20"/>
                <w:szCs w:val="20"/>
              </w:rPr>
              <w:t>večinoma,</w:t>
            </w:r>
          </w:p>
          <w:p w14:paraId="01C64DEA" w14:textId="77777777" w:rsidR="00DA4FE1" w:rsidRPr="00CA6D6E" w:rsidRDefault="00DA4FE1" w:rsidP="00DA4FE1">
            <w:pPr>
              <w:pStyle w:val="Neotevilenodstavek"/>
              <w:widowControl w:val="0"/>
              <w:numPr>
                <w:ilvl w:val="0"/>
                <w:numId w:val="7"/>
              </w:numPr>
              <w:spacing w:before="0" w:after="0" w:line="240" w:lineRule="exact"/>
              <w:rPr>
                <w:b/>
                <w:iCs/>
                <w:noProof/>
                <w:sz w:val="20"/>
                <w:szCs w:val="20"/>
              </w:rPr>
            </w:pPr>
            <w:r w:rsidRPr="00CA6D6E">
              <w:rPr>
                <w:iCs/>
                <w:noProof/>
                <w:sz w:val="20"/>
                <w:szCs w:val="20"/>
              </w:rPr>
              <w:t>delno</w:t>
            </w:r>
            <w:r w:rsidRPr="00CA6D6E">
              <w:rPr>
                <w:b/>
                <w:iCs/>
                <w:noProof/>
                <w:sz w:val="20"/>
                <w:szCs w:val="20"/>
              </w:rPr>
              <w:t>,</w:t>
            </w:r>
          </w:p>
          <w:p w14:paraId="2FA7B000" w14:textId="77777777" w:rsidR="00DA4FE1" w:rsidRPr="00CA6D6E" w:rsidRDefault="00DA4FE1" w:rsidP="00DA4FE1">
            <w:pPr>
              <w:pStyle w:val="Neotevilenodstavek"/>
              <w:widowControl w:val="0"/>
              <w:numPr>
                <w:ilvl w:val="0"/>
                <w:numId w:val="7"/>
              </w:numPr>
              <w:spacing w:before="0" w:after="0" w:line="240" w:lineRule="exact"/>
              <w:rPr>
                <w:iCs/>
                <w:noProof/>
                <w:sz w:val="20"/>
                <w:szCs w:val="20"/>
              </w:rPr>
            </w:pPr>
            <w:r w:rsidRPr="00CA6D6E">
              <w:rPr>
                <w:iCs/>
                <w:noProof/>
                <w:sz w:val="20"/>
                <w:szCs w:val="20"/>
              </w:rPr>
              <w:t>niso bili upoštevani.</w:t>
            </w:r>
          </w:p>
          <w:p w14:paraId="4F17BDFF" w14:textId="77777777" w:rsidR="00DA4FE1" w:rsidRPr="00CA6D6E" w:rsidRDefault="00DA4FE1" w:rsidP="006B4B2B">
            <w:pPr>
              <w:pStyle w:val="Neotevilenodstavek"/>
              <w:widowControl w:val="0"/>
              <w:spacing w:before="0" w:after="0" w:line="240" w:lineRule="exact"/>
              <w:ind w:left="360"/>
              <w:rPr>
                <w:iCs/>
                <w:noProof/>
                <w:sz w:val="20"/>
                <w:szCs w:val="20"/>
              </w:rPr>
            </w:pPr>
          </w:p>
          <w:p w14:paraId="5CE0B534" w14:textId="77777777" w:rsidR="00DA4FE1" w:rsidRPr="00CA6D6E" w:rsidRDefault="00DA4FE1" w:rsidP="006B4B2B">
            <w:pPr>
              <w:pStyle w:val="Neotevilenodstavek"/>
              <w:widowControl w:val="0"/>
              <w:spacing w:before="0" w:after="0" w:line="240" w:lineRule="exact"/>
              <w:rPr>
                <w:iCs/>
                <w:noProof/>
                <w:sz w:val="20"/>
                <w:szCs w:val="20"/>
              </w:rPr>
            </w:pPr>
            <w:r w:rsidRPr="00CA6D6E">
              <w:rPr>
                <w:iCs/>
                <w:noProof/>
                <w:sz w:val="20"/>
                <w:szCs w:val="20"/>
              </w:rPr>
              <w:t>Bistveni predlogi in pripombe, ki niso bili upoštevani.</w:t>
            </w:r>
          </w:p>
          <w:p w14:paraId="3394765D" w14:textId="77777777" w:rsidR="00DA4FE1" w:rsidRPr="00CA6D6E" w:rsidRDefault="00DA4FE1" w:rsidP="006B4B2B">
            <w:pPr>
              <w:pStyle w:val="Neotevilenodstavek"/>
              <w:widowControl w:val="0"/>
              <w:spacing w:before="0" w:after="0" w:line="240" w:lineRule="exact"/>
              <w:rPr>
                <w:iCs/>
                <w:noProof/>
                <w:sz w:val="20"/>
                <w:szCs w:val="20"/>
              </w:rPr>
            </w:pPr>
          </w:p>
        </w:tc>
      </w:tr>
      <w:tr w:rsidR="00DA4FE1" w:rsidRPr="00CA6D6E" w14:paraId="40DBDD44" w14:textId="77777777" w:rsidTr="006B4B2B">
        <w:tc>
          <w:tcPr>
            <w:tcW w:w="9072" w:type="dxa"/>
            <w:gridSpan w:val="12"/>
            <w:vAlign w:val="center"/>
          </w:tcPr>
          <w:p w14:paraId="13084F6E" w14:textId="77777777" w:rsidR="00DA4FE1" w:rsidRPr="00CA6D6E" w:rsidRDefault="00DA4FE1" w:rsidP="006B4B2B">
            <w:pPr>
              <w:pStyle w:val="Neotevilenodstavek"/>
              <w:widowControl w:val="0"/>
              <w:spacing w:before="0" w:after="0" w:line="240" w:lineRule="exact"/>
              <w:jc w:val="left"/>
              <w:rPr>
                <w:b/>
                <w:noProof/>
                <w:sz w:val="20"/>
                <w:szCs w:val="20"/>
              </w:rPr>
            </w:pPr>
            <w:r w:rsidRPr="00CA6D6E">
              <w:rPr>
                <w:b/>
                <w:noProof/>
                <w:sz w:val="20"/>
                <w:szCs w:val="20"/>
              </w:rPr>
              <w:t>9. Predstavitev sodelovanja javnosti:</w:t>
            </w:r>
          </w:p>
        </w:tc>
      </w:tr>
      <w:tr w:rsidR="00DA4FE1" w:rsidRPr="00CA6D6E" w14:paraId="48992FAD" w14:textId="77777777" w:rsidTr="006B4B2B">
        <w:tc>
          <w:tcPr>
            <w:tcW w:w="6669" w:type="dxa"/>
            <w:gridSpan w:val="9"/>
          </w:tcPr>
          <w:p w14:paraId="4DC45D48" w14:textId="77777777" w:rsidR="00DA4FE1" w:rsidRPr="00CA6D6E" w:rsidRDefault="00DA4FE1" w:rsidP="006B4B2B">
            <w:pPr>
              <w:pStyle w:val="Neotevilenodstavek"/>
              <w:widowControl w:val="0"/>
              <w:spacing w:before="0" w:after="0" w:line="240" w:lineRule="exact"/>
              <w:rPr>
                <w:iCs/>
                <w:noProof/>
                <w:sz w:val="20"/>
                <w:szCs w:val="20"/>
              </w:rPr>
            </w:pPr>
            <w:r w:rsidRPr="00CA6D6E">
              <w:rPr>
                <w:iCs/>
                <w:noProof/>
                <w:sz w:val="20"/>
                <w:szCs w:val="20"/>
              </w:rPr>
              <w:t>Gradivo je bilo predhodno objavljeno na spletni strani predlagatelja:</w:t>
            </w:r>
          </w:p>
          <w:p w14:paraId="013B7C5C" w14:textId="77777777" w:rsidR="00DA4FE1" w:rsidRPr="00CA6D6E" w:rsidRDefault="00DA4FE1" w:rsidP="006B4B2B">
            <w:pPr>
              <w:pStyle w:val="Neotevilenodstavek"/>
              <w:widowControl w:val="0"/>
              <w:spacing w:before="0" w:after="0" w:line="240" w:lineRule="exact"/>
              <w:rPr>
                <w:noProof/>
                <w:sz w:val="20"/>
                <w:szCs w:val="20"/>
              </w:rPr>
            </w:pPr>
          </w:p>
        </w:tc>
        <w:tc>
          <w:tcPr>
            <w:tcW w:w="2403" w:type="dxa"/>
            <w:gridSpan w:val="3"/>
          </w:tcPr>
          <w:p w14:paraId="621E89CC" w14:textId="77777777" w:rsidR="00DA4FE1" w:rsidRPr="00CA6D6E" w:rsidRDefault="00DA4FE1" w:rsidP="006B4B2B">
            <w:pPr>
              <w:pStyle w:val="Neotevilenodstavek"/>
              <w:widowControl w:val="0"/>
              <w:spacing w:before="0" w:after="0" w:line="240" w:lineRule="exact"/>
              <w:jc w:val="center"/>
              <w:rPr>
                <w:iCs/>
                <w:noProof/>
                <w:sz w:val="20"/>
                <w:szCs w:val="20"/>
              </w:rPr>
            </w:pPr>
            <w:r w:rsidRPr="00CA6D6E">
              <w:rPr>
                <w:noProof/>
                <w:sz w:val="20"/>
                <w:szCs w:val="20"/>
              </w:rPr>
              <w:t>DA/</w:t>
            </w:r>
            <w:r w:rsidRPr="00CA6D6E">
              <w:rPr>
                <w:b/>
                <w:noProof/>
                <w:sz w:val="20"/>
                <w:szCs w:val="20"/>
              </w:rPr>
              <w:t>NE</w:t>
            </w:r>
          </w:p>
        </w:tc>
      </w:tr>
      <w:tr w:rsidR="00DA4FE1" w:rsidRPr="00CA6D6E" w14:paraId="6FE4ABD5" w14:textId="77777777" w:rsidTr="006B4B2B">
        <w:tc>
          <w:tcPr>
            <w:tcW w:w="9072" w:type="dxa"/>
            <w:gridSpan w:val="12"/>
          </w:tcPr>
          <w:p w14:paraId="37C6D99D" w14:textId="77777777" w:rsidR="00DA4FE1" w:rsidRPr="00CA6D6E" w:rsidRDefault="00DA4FE1" w:rsidP="006B4B2B">
            <w:pPr>
              <w:pStyle w:val="Neotevilenodstavek"/>
              <w:widowControl w:val="0"/>
              <w:spacing w:before="0" w:after="0" w:line="240" w:lineRule="exact"/>
              <w:rPr>
                <w:iCs/>
                <w:noProof/>
                <w:sz w:val="20"/>
                <w:szCs w:val="20"/>
              </w:rPr>
            </w:pPr>
            <w:r w:rsidRPr="00CA6D6E">
              <w:rPr>
                <w:iCs/>
                <w:noProof/>
                <w:sz w:val="20"/>
                <w:szCs w:val="20"/>
              </w:rPr>
              <w:t xml:space="preserve">(Če je odgovor NE, navedite, zakaj ni bilo objavljeno.) </w:t>
            </w:r>
          </w:p>
          <w:p w14:paraId="629726BD" w14:textId="77777777" w:rsidR="007A430B" w:rsidRPr="00CA6D6E" w:rsidRDefault="007A430B" w:rsidP="006B4B2B">
            <w:pPr>
              <w:pStyle w:val="Neotevilenodstavek"/>
              <w:widowControl w:val="0"/>
              <w:spacing w:before="0" w:after="0" w:line="240" w:lineRule="exact"/>
              <w:rPr>
                <w:iCs/>
                <w:noProof/>
                <w:sz w:val="20"/>
                <w:szCs w:val="20"/>
              </w:rPr>
            </w:pPr>
          </w:p>
          <w:p w14:paraId="5BB5FE2B" w14:textId="3B6E0510" w:rsidR="00DA4FE1" w:rsidRPr="00CA6D6E" w:rsidRDefault="007A430B" w:rsidP="006B4B2B">
            <w:pPr>
              <w:pStyle w:val="Neotevilenodstavek"/>
              <w:widowControl w:val="0"/>
              <w:spacing w:before="0" w:after="0" w:line="240" w:lineRule="exact"/>
              <w:rPr>
                <w:iCs/>
                <w:noProof/>
                <w:sz w:val="20"/>
                <w:szCs w:val="20"/>
              </w:rPr>
            </w:pPr>
            <w:r w:rsidRPr="00CA6D6E">
              <w:rPr>
                <w:iCs/>
                <w:noProof/>
                <w:sz w:val="20"/>
                <w:szCs w:val="20"/>
              </w:rPr>
              <w:t xml:space="preserve">Gradivo ni takšne narave, da bi ga bilo potrebno objavljati, saj gre za informacijo </w:t>
            </w:r>
            <w:r w:rsidR="00041AFF">
              <w:rPr>
                <w:iCs/>
                <w:noProof/>
                <w:sz w:val="20"/>
                <w:szCs w:val="20"/>
              </w:rPr>
              <w:t xml:space="preserve">Vladi RS. </w:t>
            </w:r>
          </w:p>
        </w:tc>
      </w:tr>
      <w:tr w:rsidR="00DA4FE1" w:rsidRPr="00CA6D6E" w14:paraId="2B956312" w14:textId="77777777" w:rsidTr="006B4B2B">
        <w:tc>
          <w:tcPr>
            <w:tcW w:w="9072" w:type="dxa"/>
            <w:gridSpan w:val="12"/>
          </w:tcPr>
          <w:p w14:paraId="32A10004" w14:textId="77777777" w:rsidR="00DA4FE1" w:rsidRPr="00CA6D6E" w:rsidRDefault="00DA4FE1" w:rsidP="006B4B2B">
            <w:pPr>
              <w:pStyle w:val="Neotevilenodstavek"/>
              <w:widowControl w:val="0"/>
              <w:spacing w:before="0" w:after="0" w:line="240" w:lineRule="exact"/>
              <w:rPr>
                <w:iCs/>
                <w:noProof/>
                <w:sz w:val="20"/>
                <w:szCs w:val="20"/>
              </w:rPr>
            </w:pPr>
            <w:r w:rsidRPr="00CA6D6E">
              <w:rPr>
                <w:iCs/>
                <w:noProof/>
                <w:sz w:val="20"/>
                <w:szCs w:val="20"/>
              </w:rPr>
              <w:t>(Če je odgovor DA, navedite:</w:t>
            </w:r>
          </w:p>
          <w:p w14:paraId="658A7A2F" w14:textId="77777777" w:rsidR="00DA4FE1" w:rsidRPr="00CA6D6E" w:rsidRDefault="00DA4FE1" w:rsidP="006B4B2B">
            <w:pPr>
              <w:pStyle w:val="Neotevilenodstavek"/>
              <w:widowControl w:val="0"/>
              <w:spacing w:before="0" w:after="0" w:line="240" w:lineRule="exact"/>
              <w:rPr>
                <w:iCs/>
                <w:noProof/>
                <w:sz w:val="20"/>
                <w:szCs w:val="20"/>
              </w:rPr>
            </w:pPr>
            <w:r w:rsidRPr="00CA6D6E">
              <w:rPr>
                <w:iCs/>
                <w:noProof/>
                <w:sz w:val="20"/>
                <w:szCs w:val="20"/>
              </w:rPr>
              <w:t>Datum objave: …………</w:t>
            </w:r>
          </w:p>
          <w:p w14:paraId="0C7E4A06" w14:textId="77777777" w:rsidR="00DA4FE1" w:rsidRPr="00CA6D6E" w:rsidRDefault="00DA4FE1" w:rsidP="006B4B2B">
            <w:pPr>
              <w:pStyle w:val="Neotevilenodstavek"/>
              <w:widowControl w:val="0"/>
              <w:spacing w:before="0" w:after="0" w:line="240" w:lineRule="exact"/>
              <w:rPr>
                <w:iCs/>
                <w:noProof/>
                <w:sz w:val="20"/>
                <w:szCs w:val="20"/>
              </w:rPr>
            </w:pPr>
            <w:r w:rsidRPr="00CA6D6E">
              <w:rPr>
                <w:iCs/>
                <w:noProof/>
                <w:sz w:val="20"/>
                <w:szCs w:val="20"/>
              </w:rPr>
              <w:t xml:space="preserve">V razpravo so bili vključeni: </w:t>
            </w:r>
          </w:p>
          <w:p w14:paraId="63EA7FB3" w14:textId="77777777" w:rsidR="00DA4FE1" w:rsidRPr="00CA6D6E" w:rsidRDefault="00DA4FE1" w:rsidP="00DA4FE1">
            <w:pPr>
              <w:pStyle w:val="Neotevilenodstavek"/>
              <w:widowControl w:val="0"/>
              <w:numPr>
                <w:ilvl w:val="0"/>
                <w:numId w:val="6"/>
              </w:numPr>
              <w:spacing w:before="0" w:after="0" w:line="240" w:lineRule="exact"/>
              <w:rPr>
                <w:iCs/>
                <w:noProof/>
                <w:sz w:val="20"/>
                <w:szCs w:val="20"/>
              </w:rPr>
            </w:pPr>
            <w:r w:rsidRPr="00CA6D6E">
              <w:rPr>
                <w:iCs/>
                <w:noProof/>
                <w:sz w:val="20"/>
                <w:szCs w:val="20"/>
              </w:rPr>
              <w:t xml:space="preserve">nevladne organizacije, </w:t>
            </w:r>
          </w:p>
          <w:p w14:paraId="3631E6B8" w14:textId="77777777" w:rsidR="00DA4FE1" w:rsidRPr="00CA6D6E" w:rsidRDefault="00DA4FE1" w:rsidP="00DA4FE1">
            <w:pPr>
              <w:pStyle w:val="Neotevilenodstavek"/>
              <w:widowControl w:val="0"/>
              <w:numPr>
                <w:ilvl w:val="0"/>
                <w:numId w:val="6"/>
              </w:numPr>
              <w:spacing w:before="0" w:after="0" w:line="240" w:lineRule="exact"/>
              <w:rPr>
                <w:iCs/>
                <w:noProof/>
                <w:sz w:val="20"/>
                <w:szCs w:val="20"/>
              </w:rPr>
            </w:pPr>
            <w:r w:rsidRPr="00CA6D6E">
              <w:rPr>
                <w:iCs/>
                <w:noProof/>
                <w:sz w:val="20"/>
                <w:szCs w:val="20"/>
              </w:rPr>
              <w:t>predstavniki zainteresirane javnosti,</w:t>
            </w:r>
          </w:p>
          <w:p w14:paraId="336D01E1" w14:textId="77777777" w:rsidR="00DA4FE1" w:rsidRPr="00CA6D6E" w:rsidRDefault="00DA4FE1" w:rsidP="00DA4FE1">
            <w:pPr>
              <w:pStyle w:val="Neotevilenodstavek"/>
              <w:widowControl w:val="0"/>
              <w:numPr>
                <w:ilvl w:val="0"/>
                <w:numId w:val="6"/>
              </w:numPr>
              <w:spacing w:before="0" w:after="0" w:line="240" w:lineRule="exact"/>
              <w:rPr>
                <w:iCs/>
                <w:noProof/>
                <w:sz w:val="20"/>
                <w:szCs w:val="20"/>
              </w:rPr>
            </w:pPr>
            <w:r w:rsidRPr="00CA6D6E">
              <w:rPr>
                <w:iCs/>
                <w:noProof/>
                <w:sz w:val="20"/>
                <w:szCs w:val="20"/>
              </w:rPr>
              <w:t>predstavniki strokovne javnosti.</w:t>
            </w:r>
          </w:p>
          <w:p w14:paraId="77EDD0D4" w14:textId="77777777" w:rsidR="00DA4FE1" w:rsidRPr="00CA6D6E" w:rsidRDefault="00DA4FE1" w:rsidP="00DA4FE1">
            <w:pPr>
              <w:pStyle w:val="Neotevilenodstavek"/>
              <w:widowControl w:val="0"/>
              <w:numPr>
                <w:ilvl w:val="0"/>
                <w:numId w:val="6"/>
              </w:numPr>
              <w:spacing w:before="0" w:after="0" w:line="240" w:lineRule="exact"/>
              <w:rPr>
                <w:iCs/>
                <w:noProof/>
                <w:sz w:val="20"/>
                <w:szCs w:val="20"/>
              </w:rPr>
            </w:pPr>
            <w:r w:rsidRPr="00CA6D6E">
              <w:rPr>
                <w:iCs/>
                <w:noProof/>
                <w:sz w:val="20"/>
                <w:szCs w:val="20"/>
              </w:rPr>
              <w:t>.</w:t>
            </w:r>
          </w:p>
          <w:p w14:paraId="797148C7" w14:textId="77777777" w:rsidR="00DA4FE1" w:rsidRPr="00CA6D6E" w:rsidRDefault="00DA4FE1" w:rsidP="006B4B2B">
            <w:pPr>
              <w:pStyle w:val="Neotevilenodstavek"/>
              <w:widowControl w:val="0"/>
              <w:spacing w:before="0" w:after="0" w:line="240" w:lineRule="exact"/>
              <w:rPr>
                <w:iCs/>
                <w:noProof/>
                <w:sz w:val="20"/>
                <w:szCs w:val="20"/>
              </w:rPr>
            </w:pPr>
            <w:r w:rsidRPr="00CA6D6E">
              <w:rPr>
                <w:iCs/>
                <w:noProof/>
                <w:sz w:val="20"/>
                <w:szCs w:val="20"/>
              </w:rPr>
              <w:t xml:space="preserve">Mnenja, predlogi in pripombe z navedbo predlagateljev </w:t>
            </w:r>
            <w:r w:rsidRPr="00CA6D6E">
              <w:rPr>
                <w:noProof/>
                <w:sz w:val="20"/>
                <w:szCs w:val="20"/>
              </w:rPr>
              <w:t>(imen in priimkov fizičnih oseb, ki niso poslovni subjekti, ne navajajte</w:t>
            </w:r>
            <w:r w:rsidRPr="00CA6D6E">
              <w:rPr>
                <w:iCs/>
                <w:noProof/>
                <w:sz w:val="20"/>
                <w:szCs w:val="20"/>
              </w:rPr>
              <w:t>):</w:t>
            </w:r>
          </w:p>
          <w:p w14:paraId="0A01EC90" w14:textId="77777777" w:rsidR="00DA4FE1" w:rsidRPr="00CA6D6E" w:rsidRDefault="00DA4FE1" w:rsidP="006B4B2B">
            <w:pPr>
              <w:pStyle w:val="Neotevilenodstavek"/>
              <w:widowControl w:val="0"/>
              <w:spacing w:before="0" w:after="0" w:line="240" w:lineRule="exact"/>
              <w:rPr>
                <w:iCs/>
                <w:noProof/>
                <w:sz w:val="20"/>
                <w:szCs w:val="20"/>
              </w:rPr>
            </w:pPr>
          </w:p>
          <w:p w14:paraId="06DD03F1" w14:textId="77777777" w:rsidR="00DA4FE1" w:rsidRPr="00CA6D6E" w:rsidRDefault="00DA4FE1" w:rsidP="006B4B2B">
            <w:pPr>
              <w:pStyle w:val="Neotevilenodstavek"/>
              <w:widowControl w:val="0"/>
              <w:spacing w:before="0" w:after="0" w:line="240" w:lineRule="exact"/>
              <w:rPr>
                <w:iCs/>
                <w:noProof/>
                <w:sz w:val="20"/>
                <w:szCs w:val="20"/>
              </w:rPr>
            </w:pPr>
            <w:r w:rsidRPr="00CA6D6E">
              <w:rPr>
                <w:iCs/>
                <w:noProof/>
                <w:sz w:val="20"/>
                <w:szCs w:val="20"/>
              </w:rPr>
              <w:t>Upoštevani so bili:</w:t>
            </w:r>
          </w:p>
          <w:p w14:paraId="67ECEDCB" w14:textId="77777777" w:rsidR="00DA4FE1" w:rsidRPr="00CA6D6E" w:rsidRDefault="00DA4FE1" w:rsidP="00DA4FE1">
            <w:pPr>
              <w:pStyle w:val="Neotevilenodstavek"/>
              <w:widowControl w:val="0"/>
              <w:numPr>
                <w:ilvl w:val="0"/>
                <w:numId w:val="7"/>
              </w:numPr>
              <w:spacing w:before="0" w:after="0" w:line="240" w:lineRule="exact"/>
              <w:rPr>
                <w:iCs/>
                <w:noProof/>
                <w:sz w:val="20"/>
                <w:szCs w:val="20"/>
              </w:rPr>
            </w:pPr>
            <w:r w:rsidRPr="00CA6D6E">
              <w:rPr>
                <w:iCs/>
                <w:noProof/>
                <w:sz w:val="20"/>
                <w:szCs w:val="20"/>
              </w:rPr>
              <w:t>v celoti,</w:t>
            </w:r>
          </w:p>
          <w:p w14:paraId="076B7C43" w14:textId="77777777" w:rsidR="00DA4FE1" w:rsidRPr="00CA6D6E" w:rsidRDefault="00DA4FE1" w:rsidP="00DA4FE1">
            <w:pPr>
              <w:pStyle w:val="Neotevilenodstavek"/>
              <w:widowControl w:val="0"/>
              <w:numPr>
                <w:ilvl w:val="0"/>
                <w:numId w:val="7"/>
              </w:numPr>
              <w:spacing w:before="0" w:after="0" w:line="240" w:lineRule="exact"/>
              <w:rPr>
                <w:iCs/>
                <w:noProof/>
                <w:sz w:val="20"/>
                <w:szCs w:val="20"/>
              </w:rPr>
            </w:pPr>
            <w:r w:rsidRPr="00CA6D6E">
              <w:rPr>
                <w:iCs/>
                <w:noProof/>
                <w:sz w:val="20"/>
                <w:szCs w:val="20"/>
              </w:rPr>
              <w:t>večinoma,</w:t>
            </w:r>
          </w:p>
          <w:p w14:paraId="418ABEF4" w14:textId="77777777" w:rsidR="00DA4FE1" w:rsidRPr="00CA6D6E" w:rsidRDefault="00DA4FE1" w:rsidP="00DA4FE1">
            <w:pPr>
              <w:pStyle w:val="Neotevilenodstavek"/>
              <w:widowControl w:val="0"/>
              <w:numPr>
                <w:ilvl w:val="0"/>
                <w:numId w:val="7"/>
              </w:numPr>
              <w:spacing w:before="0" w:after="0" w:line="240" w:lineRule="exact"/>
              <w:rPr>
                <w:iCs/>
                <w:noProof/>
                <w:sz w:val="20"/>
                <w:szCs w:val="20"/>
              </w:rPr>
            </w:pPr>
            <w:r w:rsidRPr="00CA6D6E">
              <w:rPr>
                <w:iCs/>
                <w:noProof/>
                <w:sz w:val="20"/>
                <w:szCs w:val="20"/>
              </w:rPr>
              <w:t>delno,</w:t>
            </w:r>
          </w:p>
          <w:p w14:paraId="02CC5B5B" w14:textId="77777777" w:rsidR="00DA4FE1" w:rsidRPr="00CA6D6E" w:rsidRDefault="00DA4FE1" w:rsidP="00DA4FE1">
            <w:pPr>
              <w:pStyle w:val="Neotevilenodstavek"/>
              <w:widowControl w:val="0"/>
              <w:numPr>
                <w:ilvl w:val="0"/>
                <w:numId w:val="7"/>
              </w:numPr>
              <w:spacing w:before="0" w:after="0" w:line="240" w:lineRule="exact"/>
              <w:rPr>
                <w:iCs/>
                <w:noProof/>
                <w:sz w:val="20"/>
                <w:szCs w:val="20"/>
              </w:rPr>
            </w:pPr>
            <w:r w:rsidRPr="00CA6D6E">
              <w:rPr>
                <w:iCs/>
                <w:noProof/>
                <w:sz w:val="20"/>
                <w:szCs w:val="20"/>
              </w:rPr>
              <w:t>niso bili upoštevani.</w:t>
            </w:r>
          </w:p>
          <w:p w14:paraId="74D954D3" w14:textId="77777777" w:rsidR="00DA4FE1" w:rsidRPr="00CA6D6E" w:rsidRDefault="00DA4FE1" w:rsidP="006B4B2B">
            <w:pPr>
              <w:pStyle w:val="Neotevilenodstavek"/>
              <w:widowControl w:val="0"/>
              <w:spacing w:before="0" w:after="0" w:line="240" w:lineRule="exact"/>
              <w:rPr>
                <w:iCs/>
                <w:noProof/>
                <w:sz w:val="20"/>
                <w:szCs w:val="20"/>
              </w:rPr>
            </w:pPr>
          </w:p>
          <w:p w14:paraId="50980748" w14:textId="77777777" w:rsidR="00DA4FE1" w:rsidRPr="00CA6D6E" w:rsidRDefault="00DA4FE1" w:rsidP="006B4B2B">
            <w:pPr>
              <w:pStyle w:val="Neotevilenodstavek"/>
              <w:widowControl w:val="0"/>
              <w:spacing w:before="0" w:after="0" w:line="240" w:lineRule="exact"/>
              <w:rPr>
                <w:iCs/>
                <w:noProof/>
                <w:sz w:val="20"/>
                <w:szCs w:val="20"/>
              </w:rPr>
            </w:pPr>
            <w:r w:rsidRPr="00CA6D6E">
              <w:rPr>
                <w:iCs/>
                <w:noProof/>
                <w:sz w:val="20"/>
                <w:szCs w:val="20"/>
              </w:rPr>
              <w:t>Bistvena mnenja, predlogi in pripombe, ki niso bili upoštevani, ter razlogi za neupoštevanje:</w:t>
            </w:r>
          </w:p>
          <w:p w14:paraId="735C43D3" w14:textId="77777777" w:rsidR="00DA4FE1" w:rsidRPr="00CA6D6E" w:rsidRDefault="00DA4FE1" w:rsidP="006B4B2B">
            <w:pPr>
              <w:pStyle w:val="Neotevilenodstavek"/>
              <w:widowControl w:val="0"/>
              <w:spacing w:before="0" w:after="0" w:line="240" w:lineRule="exact"/>
              <w:rPr>
                <w:iCs/>
                <w:noProof/>
                <w:sz w:val="20"/>
                <w:szCs w:val="20"/>
              </w:rPr>
            </w:pPr>
          </w:p>
          <w:p w14:paraId="35A2DA5B" w14:textId="77777777" w:rsidR="00DA4FE1" w:rsidRPr="00CA6D6E" w:rsidRDefault="00DA4FE1" w:rsidP="006B4B2B">
            <w:pPr>
              <w:pStyle w:val="Neotevilenodstavek"/>
              <w:widowControl w:val="0"/>
              <w:spacing w:before="0" w:after="0" w:line="240" w:lineRule="exact"/>
              <w:rPr>
                <w:iCs/>
                <w:noProof/>
                <w:sz w:val="20"/>
                <w:szCs w:val="20"/>
              </w:rPr>
            </w:pPr>
            <w:r w:rsidRPr="00CA6D6E">
              <w:rPr>
                <w:iCs/>
                <w:noProof/>
                <w:sz w:val="20"/>
                <w:szCs w:val="20"/>
              </w:rPr>
              <w:t>Poročilo je bilo dano ……………..</w:t>
            </w:r>
          </w:p>
          <w:p w14:paraId="439FB3B1" w14:textId="77777777" w:rsidR="00DA4FE1" w:rsidRPr="00CA6D6E" w:rsidRDefault="00DA4FE1" w:rsidP="006B4B2B">
            <w:pPr>
              <w:pStyle w:val="Neotevilenodstavek"/>
              <w:widowControl w:val="0"/>
              <w:spacing w:before="0" w:after="0" w:line="240" w:lineRule="exact"/>
              <w:rPr>
                <w:iCs/>
                <w:noProof/>
                <w:sz w:val="20"/>
                <w:szCs w:val="20"/>
              </w:rPr>
            </w:pPr>
          </w:p>
          <w:p w14:paraId="60BD76F3" w14:textId="77777777" w:rsidR="00DA4FE1" w:rsidRPr="00CA6D6E" w:rsidRDefault="00DA4FE1" w:rsidP="006B4B2B">
            <w:pPr>
              <w:pStyle w:val="Neotevilenodstavek"/>
              <w:widowControl w:val="0"/>
              <w:spacing w:before="0" w:after="0" w:line="240" w:lineRule="exact"/>
              <w:rPr>
                <w:iCs/>
                <w:noProof/>
                <w:sz w:val="20"/>
                <w:szCs w:val="20"/>
              </w:rPr>
            </w:pPr>
            <w:r w:rsidRPr="00CA6D6E">
              <w:rPr>
                <w:iCs/>
                <w:noProof/>
                <w:sz w:val="20"/>
                <w:szCs w:val="20"/>
              </w:rPr>
              <w:t>Javnost je bila vključena v pripravo gradiva v skladu z Zakonom o …, kar je navedeno v predlogu predpisa.)</w:t>
            </w:r>
          </w:p>
          <w:p w14:paraId="5F892676" w14:textId="77777777" w:rsidR="00DA4FE1" w:rsidRPr="00CA6D6E" w:rsidRDefault="00DA4FE1" w:rsidP="006B4B2B">
            <w:pPr>
              <w:pStyle w:val="Neotevilenodstavek"/>
              <w:widowControl w:val="0"/>
              <w:spacing w:before="0" w:after="0" w:line="240" w:lineRule="exact"/>
              <w:rPr>
                <w:iCs/>
                <w:noProof/>
                <w:sz w:val="20"/>
                <w:szCs w:val="20"/>
              </w:rPr>
            </w:pPr>
          </w:p>
        </w:tc>
      </w:tr>
      <w:tr w:rsidR="00DA4FE1" w:rsidRPr="00CA6D6E" w14:paraId="6F340697" w14:textId="77777777" w:rsidTr="006B4B2B">
        <w:tc>
          <w:tcPr>
            <w:tcW w:w="6669" w:type="dxa"/>
            <w:gridSpan w:val="9"/>
            <w:vAlign w:val="center"/>
          </w:tcPr>
          <w:p w14:paraId="1D067A17" w14:textId="77777777" w:rsidR="00DA4FE1" w:rsidRPr="00CA6D6E" w:rsidRDefault="00DA4FE1" w:rsidP="006B4B2B">
            <w:pPr>
              <w:pStyle w:val="Neotevilenodstavek"/>
              <w:widowControl w:val="0"/>
              <w:spacing w:before="0" w:after="0" w:line="240" w:lineRule="exact"/>
              <w:jc w:val="left"/>
              <w:rPr>
                <w:b/>
                <w:noProof/>
                <w:sz w:val="20"/>
                <w:szCs w:val="20"/>
              </w:rPr>
            </w:pPr>
            <w:r w:rsidRPr="00CA6D6E">
              <w:rPr>
                <w:b/>
                <w:noProof/>
                <w:sz w:val="20"/>
                <w:szCs w:val="20"/>
              </w:rPr>
              <w:t>10. Pri pripravi gradiva so bile upoštevane zahteve iz Resolucije o normativni dejavnosti:</w:t>
            </w:r>
          </w:p>
        </w:tc>
        <w:tc>
          <w:tcPr>
            <w:tcW w:w="2403" w:type="dxa"/>
            <w:gridSpan w:val="3"/>
            <w:vAlign w:val="center"/>
          </w:tcPr>
          <w:p w14:paraId="1C8681F3" w14:textId="77777777" w:rsidR="00DA4FE1" w:rsidRPr="00CA6D6E" w:rsidRDefault="00DA4FE1" w:rsidP="006B4B2B">
            <w:pPr>
              <w:pStyle w:val="Neotevilenodstavek"/>
              <w:widowControl w:val="0"/>
              <w:spacing w:before="0" w:after="0" w:line="240" w:lineRule="exact"/>
              <w:jc w:val="center"/>
              <w:rPr>
                <w:iCs/>
                <w:noProof/>
                <w:sz w:val="20"/>
                <w:szCs w:val="20"/>
              </w:rPr>
            </w:pPr>
            <w:r w:rsidRPr="00CA6D6E">
              <w:rPr>
                <w:noProof/>
                <w:sz w:val="20"/>
                <w:szCs w:val="20"/>
              </w:rPr>
              <w:t>DA/</w:t>
            </w:r>
            <w:r w:rsidRPr="00CA6D6E">
              <w:rPr>
                <w:b/>
                <w:noProof/>
                <w:sz w:val="20"/>
                <w:szCs w:val="20"/>
              </w:rPr>
              <w:t>NE</w:t>
            </w:r>
          </w:p>
        </w:tc>
      </w:tr>
      <w:tr w:rsidR="00DA4FE1" w:rsidRPr="00CA6D6E" w14:paraId="60446968" w14:textId="77777777" w:rsidTr="006B4B2B">
        <w:tc>
          <w:tcPr>
            <w:tcW w:w="6669" w:type="dxa"/>
            <w:gridSpan w:val="9"/>
            <w:vAlign w:val="center"/>
          </w:tcPr>
          <w:p w14:paraId="39EDBB5A" w14:textId="77777777" w:rsidR="00DA4FE1" w:rsidRPr="00CA6D6E" w:rsidRDefault="00DA4FE1" w:rsidP="006B4B2B">
            <w:pPr>
              <w:pStyle w:val="Neotevilenodstavek"/>
              <w:widowControl w:val="0"/>
              <w:spacing w:before="0" w:after="0" w:line="240" w:lineRule="exact"/>
              <w:jc w:val="left"/>
              <w:rPr>
                <w:b/>
                <w:noProof/>
                <w:sz w:val="20"/>
                <w:szCs w:val="20"/>
              </w:rPr>
            </w:pPr>
            <w:r w:rsidRPr="00CA6D6E">
              <w:rPr>
                <w:b/>
                <w:noProof/>
                <w:sz w:val="20"/>
                <w:szCs w:val="20"/>
              </w:rPr>
              <w:t>11. Gradivo je uvrščeno v delovni program vlade:</w:t>
            </w:r>
          </w:p>
        </w:tc>
        <w:tc>
          <w:tcPr>
            <w:tcW w:w="2403" w:type="dxa"/>
            <w:gridSpan w:val="3"/>
            <w:vAlign w:val="center"/>
          </w:tcPr>
          <w:p w14:paraId="70394622" w14:textId="77777777" w:rsidR="00DA4FE1" w:rsidRPr="00CA6D6E" w:rsidRDefault="00DA4FE1" w:rsidP="006B4B2B">
            <w:pPr>
              <w:pStyle w:val="Neotevilenodstavek"/>
              <w:widowControl w:val="0"/>
              <w:spacing w:before="0" w:after="0" w:line="240" w:lineRule="exact"/>
              <w:jc w:val="center"/>
              <w:rPr>
                <w:noProof/>
                <w:sz w:val="20"/>
                <w:szCs w:val="20"/>
              </w:rPr>
            </w:pPr>
            <w:r w:rsidRPr="00CA6D6E">
              <w:rPr>
                <w:noProof/>
                <w:sz w:val="20"/>
                <w:szCs w:val="20"/>
              </w:rPr>
              <w:t>DA/</w:t>
            </w:r>
            <w:r w:rsidRPr="00CA6D6E">
              <w:rPr>
                <w:b/>
                <w:noProof/>
                <w:sz w:val="20"/>
                <w:szCs w:val="20"/>
              </w:rPr>
              <w:t>NE</w:t>
            </w:r>
          </w:p>
        </w:tc>
      </w:tr>
      <w:tr w:rsidR="00DA4FE1" w:rsidRPr="00CA6D6E" w14:paraId="59E215D7" w14:textId="77777777" w:rsidTr="006B4B2B">
        <w:tc>
          <w:tcPr>
            <w:tcW w:w="9072" w:type="dxa"/>
            <w:gridSpan w:val="12"/>
            <w:tcBorders>
              <w:top w:val="single" w:sz="4" w:space="0" w:color="000000"/>
              <w:left w:val="single" w:sz="4" w:space="0" w:color="000000"/>
              <w:bottom w:val="single" w:sz="4" w:space="0" w:color="000000"/>
              <w:right w:val="single" w:sz="4" w:space="0" w:color="000000"/>
            </w:tcBorders>
          </w:tcPr>
          <w:p w14:paraId="3B8C99B7" w14:textId="77777777" w:rsidR="00DA4FE1" w:rsidRPr="00CA6D6E" w:rsidRDefault="00DA4FE1" w:rsidP="006B4B2B">
            <w:pPr>
              <w:pStyle w:val="Poglavje"/>
              <w:widowControl w:val="0"/>
              <w:spacing w:before="0" w:after="0" w:line="240" w:lineRule="exact"/>
              <w:ind w:left="3400"/>
              <w:jc w:val="left"/>
              <w:rPr>
                <w:noProof/>
                <w:sz w:val="20"/>
                <w:szCs w:val="20"/>
              </w:rPr>
            </w:pPr>
          </w:p>
          <w:p w14:paraId="1BF1E0A4" w14:textId="77777777" w:rsidR="00DA4FE1" w:rsidRPr="00CA6D6E" w:rsidRDefault="00DA4FE1" w:rsidP="006B4B2B">
            <w:pPr>
              <w:pStyle w:val="Naslovpredpisa"/>
              <w:spacing w:before="0" w:after="0" w:line="240" w:lineRule="exact"/>
              <w:ind w:left="4956" w:firstLine="709"/>
              <w:rPr>
                <w:bCs/>
                <w:noProof/>
                <w:sz w:val="20"/>
                <w:szCs w:val="20"/>
              </w:rPr>
            </w:pPr>
            <w:r w:rsidRPr="00CA6D6E">
              <w:rPr>
                <w:bCs/>
                <w:noProof/>
                <w:sz w:val="20"/>
                <w:szCs w:val="20"/>
              </w:rPr>
              <w:t>Boštjan Koritnik</w:t>
            </w:r>
          </w:p>
          <w:p w14:paraId="2943C148" w14:textId="77777777" w:rsidR="00DA4FE1" w:rsidRPr="00CA6D6E" w:rsidRDefault="00DA4FE1" w:rsidP="006B4B2B">
            <w:pPr>
              <w:pStyle w:val="Naslovpredpisa"/>
              <w:spacing w:before="0" w:after="0" w:line="240" w:lineRule="exact"/>
              <w:ind w:left="4956" w:firstLine="709"/>
              <w:rPr>
                <w:bCs/>
                <w:noProof/>
                <w:sz w:val="20"/>
                <w:szCs w:val="20"/>
              </w:rPr>
            </w:pPr>
            <w:r w:rsidRPr="00CA6D6E">
              <w:rPr>
                <w:bCs/>
                <w:noProof/>
                <w:sz w:val="20"/>
                <w:szCs w:val="20"/>
              </w:rPr>
              <w:t>minister</w:t>
            </w:r>
          </w:p>
          <w:p w14:paraId="275AA87F" w14:textId="77777777" w:rsidR="00DA4FE1" w:rsidRPr="00CA6D6E" w:rsidRDefault="00DA4FE1" w:rsidP="006B4B2B">
            <w:pPr>
              <w:pStyle w:val="Naslovpredpisa"/>
              <w:spacing w:before="0" w:after="0" w:line="240" w:lineRule="exact"/>
              <w:ind w:left="4956" w:firstLine="709"/>
              <w:rPr>
                <w:bCs/>
                <w:noProof/>
                <w:sz w:val="20"/>
                <w:szCs w:val="20"/>
              </w:rPr>
            </w:pPr>
          </w:p>
          <w:p w14:paraId="5BFED299" w14:textId="77777777" w:rsidR="00DA4FE1" w:rsidRPr="00CA6D6E" w:rsidRDefault="00DA4FE1" w:rsidP="006B4B2B">
            <w:pPr>
              <w:spacing w:line="240" w:lineRule="exact"/>
              <w:rPr>
                <w:rFonts w:cs="Arial"/>
                <w:noProof/>
                <w:szCs w:val="20"/>
              </w:rPr>
            </w:pPr>
          </w:p>
        </w:tc>
      </w:tr>
    </w:tbl>
    <w:p w14:paraId="516CC646" w14:textId="77777777" w:rsidR="00DA4FE1" w:rsidRPr="00CA6D6E" w:rsidRDefault="00DA4FE1" w:rsidP="00DA4FE1">
      <w:pPr>
        <w:spacing w:line="240" w:lineRule="exact"/>
        <w:jc w:val="both"/>
        <w:rPr>
          <w:rFonts w:cs="Arial"/>
          <w:noProof/>
          <w:szCs w:val="20"/>
        </w:rPr>
      </w:pPr>
    </w:p>
    <w:p w14:paraId="54FF5E38" w14:textId="6840B9AB" w:rsidR="000E00A7" w:rsidRPr="00CA6D6E" w:rsidRDefault="00DA4FE1" w:rsidP="007A430B">
      <w:pPr>
        <w:widowControl w:val="0"/>
        <w:spacing w:line="240" w:lineRule="exact"/>
        <w:ind w:right="-21"/>
        <w:jc w:val="both"/>
        <w:rPr>
          <w:rFonts w:cs="Arial"/>
          <w:iCs/>
          <w:noProof/>
          <w:szCs w:val="20"/>
        </w:rPr>
      </w:pPr>
      <w:r w:rsidRPr="00CA6D6E">
        <w:rPr>
          <w:rFonts w:cs="Arial"/>
          <w:iCs/>
          <w:noProof/>
          <w:szCs w:val="20"/>
        </w:rPr>
        <w:lastRenderedPageBreak/>
        <w:t>Prilog</w:t>
      </w:r>
      <w:r w:rsidR="00353802">
        <w:rPr>
          <w:rFonts w:cs="Arial"/>
          <w:iCs/>
          <w:noProof/>
          <w:szCs w:val="20"/>
        </w:rPr>
        <w:t>a</w:t>
      </w:r>
      <w:r w:rsidRPr="00CA6D6E">
        <w:rPr>
          <w:rFonts w:cs="Arial"/>
          <w:iCs/>
          <w:noProof/>
          <w:szCs w:val="20"/>
        </w:rPr>
        <w:t xml:space="preserve">: </w:t>
      </w:r>
    </w:p>
    <w:p w14:paraId="01789EA5" w14:textId="1CF1B470" w:rsidR="007A430B" w:rsidRPr="00F445A5" w:rsidRDefault="00612997" w:rsidP="00F445A5">
      <w:pPr>
        <w:widowControl w:val="0"/>
        <w:spacing w:line="240" w:lineRule="exact"/>
        <w:ind w:left="360" w:right="-21"/>
        <w:jc w:val="both"/>
        <w:rPr>
          <w:rFonts w:cs="Arial"/>
          <w:iCs/>
          <w:noProof/>
          <w:szCs w:val="20"/>
        </w:rPr>
      </w:pPr>
      <w:r>
        <w:rPr>
          <w:szCs w:val="20"/>
        </w:rPr>
        <w:t>Odgovor Vlade Republike Slovenije na predlog reprezentativnih sindikatov javnega sektorja glede usklajevanja vrednosti plačnih razredov, izhajajoč iz spodnje tretjine plačne lestvice ter na predlog ureditve dela na domu v kolektivni pogodbi za negospodarske dejavnosti v Republiki Sloveniji</w:t>
      </w:r>
      <w:r w:rsidR="00E24938">
        <w:rPr>
          <w:rFonts w:cs="Arial"/>
          <w:iCs/>
          <w:noProof/>
          <w:szCs w:val="20"/>
        </w:rPr>
        <w:t xml:space="preserve"> </w:t>
      </w:r>
    </w:p>
    <w:p w14:paraId="4E61CFFD" w14:textId="77777777" w:rsidR="00FD7BE9" w:rsidRDefault="00FD7BE9" w:rsidP="007A430B">
      <w:pPr>
        <w:widowControl w:val="0"/>
        <w:spacing w:line="240" w:lineRule="exact"/>
        <w:ind w:right="-21"/>
        <w:jc w:val="both"/>
        <w:rPr>
          <w:rFonts w:cs="Arial"/>
          <w:iCs/>
          <w:szCs w:val="20"/>
        </w:rPr>
      </w:pPr>
    </w:p>
    <w:p w14:paraId="3705971B" w14:textId="77777777" w:rsidR="00FD7BE9" w:rsidRDefault="00FD7BE9" w:rsidP="007A430B">
      <w:pPr>
        <w:widowControl w:val="0"/>
        <w:spacing w:line="240" w:lineRule="exact"/>
        <w:ind w:right="-21"/>
        <w:jc w:val="both"/>
        <w:rPr>
          <w:rFonts w:cs="Arial"/>
          <w:iCs/>
          <w:szCs w:val="20"/>
        </w:rPr>
      </w:pPr>
    </w:p>
    <w:p w14:paraId="5956DBBA" w14:textId="77777777" w:rsidR="00353802" w:rsidRDefault="00353802" w:rsidP="007A430B">
      <w:pPr>
        <w:widowControl w:val="0"/>
        <w:spacing w:line="240" w:lineRule="exact"/>
        <w:ind w:right="-21"/>
        <w:jc w:val="both"/>
        <w:rPr>
          <w:rFonts w:cs="Arial"/>
          <w:b/>
          <w:iCs/>
          <w:szCs w:val="20"/>
        </w:rPr>
      </w:pPr>
    </w:p>
    <w:p w14:paraId="491730D9" w14:textId="77777777" w:rsidR="00A32CB9" w:rsidRDefault="00A32CB9" w:rsidP="007A430B">
      <w:pPr>
        <w:widowControl w:val="0"/>
        <w:spacing w:line="240" w:lineRule="exact"/>
        <w:ind w:right="-21"/>
        <w:jc w:val="both"/>
        <w:rPr>
          <w:rFonts w:cs="Arial"/>
          <w:b/>
          <w:iCs/>
          <w:szCs w:val="20"/>
        </w:rPr>
      </w:pPr>
    </w:p>
    <w:p w14:paraId="07547882" w14:textId="77777777" w:rsidR="00A32CB9" w:rsidRDefault="00A32CB9" w:rsidP="007A430B">
      <w:pPr>
        <w:widowControl w:val="0"/>
        <w:spacing w:line="240" w:lineRule="exact"/>
        <w:ind w:right="-21"/>
        <w:jc w:val="both"/>
        <w:rPr>
          <w:rFonts w:cs="Arial"/>
          <w:b/>
          <w:iCs/>
          <w:szCs w:val="20"/>
        </w:rPr>
      </w:pPr>
    </w:p>
    <w:p w14:paraId="602F94BD" w14:textId="77777777" w:rsidR="00A32CB9" w:rsidRDefault="00A32CB9" w:rsidP="007A430B">
      <w:pPr>
        <w:widowControl w:val="0"/>
        <w:spacing w:line="240" w:lineRule="exact"/>
        <w:ind w:right="-21"/>
        <w:jc w:val="both"/>
        <w:rPr>
          <w:rFonts w:cs="Arial"/>
          <w:b/>
          <w:iCs/>
          <w:szCs w:val="20"/>
        </w:rPr>
      </w:pPr>
    </w:p>
    <w:p w14:paraId="2719B1BA" w14:textId="77777777" w:rsidR="00A32CB9" w:rsidRDefault="00A32CB9" w:rsidP="007A430B">
      <w:pPr>
        <w:widowControl w:val="0"/>
        <w:spacing w:line="240" w:lineRule="exact"/>
        <w:ind w:right="-21"/>
        <w:jc w:val="both"/>
        <w:rPr>
          <w:rFonts w:cs="Arial"/>
          <w:b/>
          <w:iCs/>
          <w:szCs w:val="20"/>
        </w:rPr>
      </w:pPr>
    </w:p>
    <w:p w14:paraId="3A0F2BAB" w14:textId="77777777" w:rsidR="00A32CB9" w:rsidRDefault="00A32CB9" w:rsidP="007A430B">
      <w:pPr>
        <w:widowControl w:val="0"/>
        <w:spacing w:line="240" w:lineRule="exact"/>
        <w:ind w:right="-21"/>
        <w:jc w:val="both"/>
        <w:rPr>
          <w:rFonts w:cs="Arial"/>
          <w:b/>
          <w:iCs/>
          <w:szCs w:val="20"/>
        </w:rPr>
      </w:pPr>
    </w:p>
    <w:p w14:paraId="0A4278A2" w14:textId="77777777" w:rsidR="00A32CB9" w:rsidRDefault="00A32CB9" w:rsidP="007A430B">
      <w:pPr>
        <w:widowControl w:val="0"/>
        <w:spacing w:line="240" w:lineRule="exact"/>
        <w:ind w:right="-21"/>
        <w:jc w:val="both"/>
        <w:rPr>
          <w:rFonts w:cs="Arial"/>
          <w:b/>
          <w:iCs/>
          <w:szCs w:val="20"/>
        </w:rPr>
      </w:pPr>
    </w:p>
    <w:p w14:paraId="1B220C93" w14:textId="77777777" w:rsidR="00A32CB9" w:rsidRDefault="00A32CB9" w:rsidP="007A430B">
      <w:pPr>
        <w:widowControl w:val="0"/>
        <w:spacing w:line="240" w:lineRule="exact"/>
        <w:ind w:right="-21"/>
        <w:jc w:val="both"/>
        <w:rPr>
          <w:rFonts w:cs="Arial"/>
          <w:b/>
          <w:iCs/>
          <w:szCs w:val="20"/>
        </w:rPr>
      </w:pPr>
    </w:p>
    <w:p w14:paraId="026FCDE1" w14:textId="77777777" w:rsidR="00A32CB9" w:rsidRDefault="00A32CB9" w:rsidP="007A430B">
      <w:pPr>
        <w:widowControl w:val="0"/>
        <w:spacing w:line="240" w:lineRule="exact"/>
        <w:ind w:right="-21"/>
        <w:jc w:val="both"/>
        <w:rPr>
          <w:rFonts w:cs="Arial"/>
          <w:b/>
          <w:iCs/>
          <w:szCs w:val="20"/>
        </w:rPr>
      </w:pPr>
    </w:p>
    <w:p w14:paraId="4805CBDC" w14:textId="77777777" w:rsidR="00A32CB9" w:rsidRDefault="00A32CB9" w:rsidP="007A430B">
      <w:pPr>
        <w:widowControl w:val="0"/>
        <w:spacing w:line="240" w:lineRule="exact"/>
        <w:ind w:right="-21"/>
        <w:jc w:val="both"/>
        <w:rPr>
          <w:rFonts w:cs="Arial"/>
          <w:b/>
          <w:iCs/>
          <w:szCs w:val="20"/>
        </w:rPr>
      </w:pPr>
    </w:p>
    <w:p w14:paraId="0F3AC649" w14:textId="77777777" w:rsidR="00A32CB9" w:rsidRDefault="00A32CB9" w:rsidP="007A430B">
      <w:pPr>
        <w:widowControl w:val="0"/>
        <w:spacing w:line="240" w:lineRule="exact"/>
        <w:ind w:right="-21"/>
        <w:jc w:val="both"/>
        <w:rPr>
          <w:rFonts w:cs="Arial"/>
          <w:b/>
          <w:iCs/>
          <w:szCs w:val="20"/>
        </w:rPr>
      </w:pPr>
    </w:p>
    <w:p w14:paraId="06F2E4F6" w14:textId="77777777" w:rsidR="00A32CB9" w:rsidRDefault="00A32CB9" w:rsidP="007A430B">
      <w:pPr>
        <w:widowControl w:val="0"/>
        <w:spacing w:line="240" w:lineRule="exact"/>
        <w:ind w:right="-21"/>
        <w:jc w:val="both"/>
        <w:rPr>
          <w:rFonts w:cs="Arial"/>
          <w:b/>
          <w:iCs/>
          <w:szCs w:val="20"/>
        </w:rPr>
      </w:pPr>
    </w:p>
    <w:p w14:paraId="3A83650C" w14:textId="77777777" w:rsidR="00A32CB9" w:rsidRDefault="00A32CB9" w:rsidP="007A430B">
      <w:pPr>
        <w:widowControl w:val="0"/>
        <w:spacing w:line="240" w:lineRule="exact"/>
        <w:ind w:right="-21"/>
        <w:jc w:val="both"/>
        <w:rPr>
          <w:rFonts w:cs="Arial"/>
          <w:b/>
          <w:iCs/>
          <w:szCs w:val="20"/>
        </w:rPr>
      </w:pPr>
    </w:p>
    <w:p w14:paraId="6847C266" w14:textId="77777777" w:rsidR="00A32CB9" w:rsidRDefault="00A32CB9" w:rsidP="007A430B">
      <w:pPr>
        <w:widowControl w:val="0"/>
        <w:spacing w:line="240" w:lineRule="exact"/>
        <w:ind w:right="-21"/>
        <w:jc w:val="both"/>
        <w:rPr>
          <w:rFonts w:cs="Arial"/>
          <w:b/>
          <w:iCs/>
          <w:szCs w:val="20"/>
        </w:rPr>
      </w:pPr>
    </w:p>
    <w:p w14:paraId="3B9A1CA1" w14:textId="77777777" w:rsidR="00A32CB9" w:rsidRDefault="00A32CB9" w:rsidP="007A430B">
      <w:pPr>
        <w:widowControl w:val="0"/>
        <w:spacing w:line="240" w:lineRule="exact"/>
        <w:ind w:right="-21"/>
        <w:jc w:val="both"/>
        <w:rPr>
          <w:rFonts w:cs="Arial"/>
          <w:b/>
          <w:iCs/>
          <w:szCs w:val="20"/>
        </w:rPr>
      </w:pPr>
    </w:p>
    <w:p w14:paraId="6A6760A9" w14:textId="77777777" w:rsidR="00A32CB9" w:rsidRDefault="00A32CB9" w:rsidP="007A430B">
      <w:pPr>
        <w:widowControl w:val="0"/>
        <w:spacing w:line="240" w:lineRule="exact"/>
        <w:ind w:right="-21"/>
        <w:jc w:val="both"/>
        <w:rPr>
          <w:rFonts w:cs="Arial"/>
          <w:b/>
          <w:iCs/>
          <w:szCs w:val="20"/>
        </w:rPr>
      </w:pPr>
    </w:p>
    <w:p w14:paraId="23A33AD2" w14:textId="77777777" w:rsidR="00A32CB9" w:rsidRDefault="00A32CB9" w:rsidP="007A430B">
      <w:pPr>
        <w:widowControl w:val="0"/>
        <w:spacing w:line="240" w:lineRule="exact"/>
        <w:ind w:right="-21"/>
        <w:jc w:val="both"/>
        <w:rPr>
          <w:rFonts w:cs="Arial"/>
          <w:b/>
          <w:iCs/>
          <w:szCs w:val="20"/>
        </w:rPr>
      </w:pPr>
    </w:p>
    <w:p w14:paraId="4BF6F559" w14:textId="77777777" w:rsidR="00A32CB9" w:rsidRDefault="00A32CB9" w:rsidP="007A430B">
      <w:pPr>
        <w:widowControl w:val="0"/>
        <w:spacing w:line="240" w:lineRule="exact"/>
        <w:ind w:right="-21"/>
        <w:jc w:val="both"/>
        <w:rPr>
          <w:rFonts w:cs="Arial"/>
          <w:b/>
          <w:iCs/>
          <w:szCs w:val="20"/>
        </w:rPr>
      </w:pPr>
    </w:p>
    <w:p w14:paraId="1ACE8787" w14:textId="77777777" w:rsidR="00A32CB9" w:rsidRDefault="00A32CB9" w:rsidP="007A430B">
      <w:pPr>
        <w:widowControl w:val="0"/>
        <w:spacing w:line="240" w:lineRule="exact"/>
        <w:ind w:right="-21"/>
        <w:jc w:val="both"/>
        <w:rPr>
          <w:rFonts w:cs="Arial"/>
          <w:b/>
          <w:iCs/>
          <w:szCs w:val="20"/>
        </w:rPr>
      </w:pPr>
    </w:p>
    <w:p w14:paraId="1AA83930" w14:textId="77777777" w:rsidR="00A32CB9" w:rsidRDefault="00A32CB9" w:rsidP="007A430B">
      <w:pPr>
        <w:widowControl w:val="0"/>
        <w:spacing w:line="240" w:lineRule="exact"/>
        <w:ind w:right="-21"/>
        <w:jc w:val="both"/>
        <w:rPr>
          <w:rFonts w:cs="Arial"/>
          <w:b/>
          <w:iCs/>
          <w:szCs w:val="20"/>
        </w:rPr>
      </w:pPr>
    </w:p>
    <w:p w14:paraId="0BCD6D2A" w14:textId="77777777" w:rsidR="00A32CB9" w:rsidRDefault="00A32CB9" w:rsidP="007A430B">
      <w:pPr>
        <w:widowControl w:val="0"/>
        <w:spacing w:line="240" w:lineRule="exact"/>
        <w:ind w:right="-21"/>
        <w:jc w:val="both"/>
        <w:rPr>
          <w:rFonts w:cs="Arial"/>
          <w:b/>
          <w:iCs/>
          <w:szCs w:val="20"/>
        </w:rPr>
      </w:pPr>
    </w:p>
    <w:p w14:paraId="03645A86" w14:textId="77777777" w:rsidR="00A32CB9" w:rsidRDefault="00A32CB9" w:rsidP="007A430B">
      <w:pPr>
        <w:widowControl w:val="0"/>
        <w:spacing w:line="240" w:lineRule="exact"/>
        <w:ind w:right="-21"/>
        <w:jc w:val="both"/>
        <w:rPr>
          <w:rFonts w:cs="Arial"/>
          <w:b/>
          <w:iCs/>
          <w:szCs w:val="20"/>
        </w:rPr>
      </w:pPr>
    </w:p>
    <w:p w14:paraId="3B804FD7" w14:textId="77777777" w:rsidR="00A32CB9" w:rsidRDefault="00A32CB9" w:rsidP="007A430B">
      <w:pPr>
        <w:widowControl w:val="0"/>
        <w:spacing w:line="240" w:lineRule="exact"/>
        <w:ind w:right="-21"/>
        <w:jc w:val="both"/>
        <w:rPr>
          <w:rFonts w:cs="Arial"/>
          <w:b/>
          <w:iCs/>
          <w:szCs w:val="20"/>
        </w:rPr>
      </w:pPr>
    </w:p>
    <w:p w14:paraId="0CA05B2D" w14:textId="77777777" w:rsidR="00A32CB9" w:rsidRDefault="00A32CB9" w:rsidP="007A430B">
      <w:pPr>
        <w:widowControl w:val="0"/>
        <w:spacing w:line="240" w:lineRule="exact"/>
        <w:ind w:right="-21"/>
        <w:jc w:val="both"/>
        <w:rPr>
          <w:rFonts w:cs="Arial"/>
          <w:b/>
          <w:iCs/>
          <w:szCs w:val="20"/>
        </w:rPr>
      </w:pPr>
    </w:p>
    <w:p w14:paraId="098888C1" w14:textId="77777777" w:rsidR="00A32CB9" w:rsidRDefault="00A32CB9" w:rsidP="007A430B">
      <w:pPr>
        <w:widowControl w:val="0"/>
        <w:spacing w:line="240" w:lineRule="exact"/>
        <w:ind w:right="-21"/>
        <w:jc w:val="both"/>
        <w:rPr>
          <w:rFonts w:cs="Arial"/>
          <w:b/>
          <w:iCs/>
          <w:szCs w:val="20"/>
        </w:rPr>
      </w:pPr>
    </w:p>
    <w:p w14:paraId="682375C4" w14:textId="77777777" w:rsidR="00A32CB9" w:rsidRDefault="00A32CB9" w:rsidP="007A430B">
      <w:pPr>
        <w:widowControl w:val="0"/>
        <w:spacing w:line="240" w:lineRule="exact"/>
        <w:ind w:right="-21"/>
        <w:jc w:val="both"/>
        <w:rPr>
          <w:rFonts w:cs="Arial"/>
          <w:b/>
          <w:iCs/>
          <w:szCs w:val="20"/>
        </w:rPr>
      </w:pPr>
    </w:p>
    <w:p w14:paraId="7D3225B6" w14:textId="77777777" w:rsidR="00A32CB9" w:rsidRDefault="00A32CB9" w:rsidP="007A430B">
      <w:pPr>
        <w:widowControl w:val="0"/>
        <w:spacing w:line="240" w:lineRule="exact"/>
        <w:ind w:right="-21"/>
        <w:jc w:val="both"/>
        <w:rPr>
          <w:rFonts w:cs="Arial"/>
          <w:b/>
          <w:iCs/>
          <w:szCs w:val="20"/>
        </w:rPr>
      </w:pPr>
    </w:p>
    <w:p w14:paraId="60868E42" w14:textId="77777777" w:rsidR="00A32CB9" w:rsidRDefault="00A32CB9" w:rsidP="007A430B">
      <w:pPr>
        <w:widowControl w:val="0"/>
        <w:spacing w:line="240" w:lineRule="exact"/>
        <w:ind w:right="-21"/>
        <w:jc w:val="both"/>
        <w:rPr>
          <w:rFonts w:cs="Arial"/>
          <w:b/>
          <w:iCs/>
          <w:szCs w:val="20"/>
        </w:rPr>
      </w:pPr>
    </w:p>
    <w:p w14:paraId="66AA5711" w14:textId="77777777" w:rsidR="00A32CB9" w:rsidRDefault="00A32CB9" w:rsidP="007A430B">
      <w:pPr>
        <w:widowControl w:val="0"/>
        <w:spacing w:line="240" w:lineRule="exact"/>
        <w:ind w:right="-21"/>
        <w:jc w:val="both"/>
        <w:rPr>
          <w:rFonts w:cs="Arial"/>
          <w:b/>
          <w:iCs/>
          <w:szCs w:val="20"/>
        </w:rPr>
      </w:pPr>
    </w:p>
    <w:p w14:paraId="042C754E" w14:textId="77777777" w:rsidR="00A32CB9" w:rsidRDefault="00A32CB9" w:rsidP="007A430B">
      <w:pPr>
        <w:widowControl w:val="0"/>
        <w:spacing w:line="240" w:lineRule="exact"/>
        <w:ind w:right="-21"/>
        <w:jc w:val="both"/>
        <w:rPr>
          <w:rFonts w:cs="Arial"/>
          <w:b/>
          <w:iCs/>
          <w:szCs w:val="20"/>
        </w:rPr>
      </w:pPr>
    </w:p>
    <w:p w14:paraId="74B2805D" w14:textId="77777777" w:rsidR="00A32CB9" w:rsidRDefault="00A32CB9" w:rsidP="007A430B">
      <w:pPr>
        <w:widowControl w:val="0"/>
        <w:spacing w:line="240" w:lineRule="exact"/>
        <w:ind w:right="-21"/>
        <w:jc w:val="both"/>
        <w:rPr>
          <w:rFonts w:cs="Arial"/>
          <w:b/>
          <w:iCs/>
          <w:szCs w:val="20"/>
        </w:rPr>
      </w:pPr>
    </w:p>
    <w:p w14:paraId="598F8BF0" w14:textId="77777777" w:rsidR="00A32CB9" w:rsidRDefault="00A32CB9" w:rsidP="007A430B">
      <w:pPr>
        <w:widowControl w:val="0"/>
        <w:spacing w:line="240" w:lineRule="exact"/>
        <w:ind w:right="-21"/>
        <w:jc w:val="both"/>
        <w:rPr>
          <w:rFonts w:cs="Arial"/>
          <w:b/>
          <w:iCs/>
          <w:szCs w:val="20"/>
        </w:rPr>
      </w:pPr>
    </w:p>
    <w:p w14:paraId="3D4AD562" w14:textId="77777777" w:rsidR="00A32CB9" w:rsidRDefault="00A32CB9" w:rsidP="007A430B">
      <w:pPr>
        <w:widowControl w:val="0"/>
        <w:spacing w:line="240" w:lineRule="exact"/>
        <w:ind w:right="-21"/>
        <w:jc w:val="both"/>
        <w:rPr>
          <w:rFonts w:cs="Arial"/>
          <w:b/>
          <w:iCs/>
          <w:szCs w:val="20"/>
        </w:rPr>
      </w:pPr>
    </w:p>
    <w:p w14:paraId="56932A69" w14:textId="77777777" w:rsidR="00A32CB9" w:rsidRDefault="00A32CB9" w:rsidP="007A430B">
      <w:pPr>
        <w:widowControl w:val="0"/>
        <w:spacing w:line="240" w:lineRule="exact"/>
        <w:ind w:right="-21"/>
        <w:jc w:val="both"/>
        <w:rPr>
          <w:rFonts w:cs="Arial"/>
          <w:b/>
          <w:iCs/>
          <w:szCs w:val="20"/>
        </w:rPr>
      </w:pPr>
    </w:p>
    <w:p w14:paraId="2715BDAC" w14:textId="77777777" w:rsidR="00A32CB9" w:rsidRDefault="00A32CB9" w:rsidP="007A430B">
      <w:pPr>
        <w:widowControl w:val="0"/>
        <w:spacing w:line="240" w:lineRule="exact"/>
        <w:ind w:right="-21"/>
        <w:jc w:val="both"/>
        <w:rPr>
          <w:rFonts w:cs="Arial"/>
          <w:b/>
          <w:iCs/>
          <w:szCs w:val="20"/>
        </w:rPr>
      </w:pPr>
    </w:p>
    <w:p w14:paraId="6EA7BE6F" w14:textId="77777777" w:rsidR="00A32CB9" w:rsidRDefault="00A32CB9" w:rsidP="007A430B">
      <w:pPr>
        <w:widowControl w:val="0"/>
        <w:spacing w:line="240" w:lineRule="exact"/>
        <w:ind w:right="-21"/>
        <w:jc w:val="both"/>
        <w:rPr>
          <w:rFonts w:cs="Arial"/>
          <w:b/>
          <w:iCs/>
          <w:szCs w:val="20"/>
        </w:rPr>
      </w:pPr>
    </w:p>
    <w:p w14:paraId="5133CB1B" w14:textId="77777777" w:rsidR="00A32CB9" w:rsidRDefault="00A32CB9" w:rsidP="007A430B">
      <w:pPr>
        <w:widowControl w:val="0"/>
        <w:spacing w:line="240" w:lineRule="exact"/>
        <w:ind w:right="-21"/>
        <w:jc w:val="both"/>
        <w:rPr>
          <w:rFonts w:cs="Arial"/>
          <w:b/>
          <w:iCs/>
          <w:szCs w:val="20"/>
        </w:rPr>
      </w:pPr>
    </w:p>
    <w:p w14:paraId="6776D2F7" w14:textId="77777777" w:rsidR="00A32CB9" w:rsidRDefault="00A32CB9" w:rsidP="007A430B">
      <w:pPr>
        <w:widowControl w:val="0"/>
        <w:spacing w:line="240" w:lineRule="exact"/>
        <w:ind w:right="-21"/>
        <w:jc w:val="both"/>
        <w:rPr>
          <w:rFonts w:cs="Arial"/>
          <w:b/>
          <w:iCs/>
          <w:szCs w:val="20"/>
        </w:rPr>
      </w:pPr>
    </w:p>
    <w:p w14:paraId="078530A7" w14:textId="77777777" w:rsidR="00A32CB9" w:rsidRDefault="00A32CB9" w:rsidP="007A430B">
      <w:pPr>
        <w:widowControl w:val="0"/>
        <w:spacing w:line="240" w:lineRule="exact"/>
        <w:ind w:right="-21"/>
        <w:jc w:val="both"/>
        <w:rPr>
          <w:rFonts w:cs="Arial"/>
          <w:b/>
          <w:iCs/>
          <w:szCs w:val="20"/>
        </w:rPr>
      </w:pPr>
    </w:p>
    <w:p w14:paraId="1E31B5EF" w14:textId="77777777" w:rsidR="00A32CB9" w:rsidRDefault="00A32CB9" w:rsidP="007A430B">
      <w:pPr>
        <w:widowControl w:val="0"/>
        <w:spacing w:line="240" w:lineRule="exact"/>
        <w:ind w:right="-21"/>
        <w:jc w:val="both"/>
        <w:rPr>
          <w:rFonts w:cs="Arial"/>
          <w:b/>
          <w:iCs/>
          <w:szCs w:val="20"/>
        </w:rPr>
      </w:pPr>
    </w:p>
    <w:p w14:paraId="240C34B9" w14:textId="77777777" w:rsidR="00A32CB9" w:rsidRDefault="00A32CB9" w:rsidP="007A430B">
      <w:pPr>
        <w:widowControl w:val="0"/>
        <w:spacing w:line="240" w:lineRule="exact"/>
        <w:ind w:right="-21"/>
        <w:jc w:val="both"/>
        <w:rPr>
          <w:rFonts w:cs="Arial"/>
          <w:b/>
          <w:iCs/>
          <w:szCs w:val="20"/>
        </w:rPr>
      </w:pPr>
    </w:p>
    <w:p w14:paraId="1583937D" w14:textId="77777777" w:rsidR="00A32CB9" w:rsidRDefault="00A32CB9" w:rsidP="007A430B">
      <w:pPr>
        <w:widowControl w:val="0"/>
        <w:spacing w:line="240" w:lineRule="exact"/>
        <w:ind w:right="-21"/>
        <w:jc w:val="both"/>
        <w:rPr>
          <w:rFonts w:cs="Arial"/>
          <w:b/>
          <w:iCs/>
          <w:szCs w:val="20"/>
        </w:rPr>
      </w:pPr>
    </w:p>
    <w:p w14:paraId="57E26A30" w14:textId="77777777" w:rsidR="00A32CB9" w:rsidRDefault="00A32CB9" w:rsidP="007A430B">
      <w:pPr>
        <w:widowControl w:val="0"/>
        <w:spacing w:line="240" w:lineRule="exact"/>
        <w:ind w:right="-21"/>
        <w:jc w:val="both"/>
        <w:rPr>
          <w:rFonts w:cs="Arial"/>
          <w:b/>
          <w:iCs/>
          <w:szCs w:val="20"/>
        </w:rPr>
      </w:pPr>
    </w:p>
    <w:p w14:paraId="2967B5B5" w14:textId="77777777" w:rsidR="00A32CB9" w:rsidRDefault="00A32CB9" w:rsidP="007A430B">
      <w:pPr>
        <w:widowControl w:val="0"/>
        <w:spacing w:line="240" w:lineRule="exact"/>
        <w:ind w:right="-21"/>
        <w:jc w:val="both"/>
        <w:rPr>
          <w:rFonts w:cs="Arial"/>
          <w:b/>
          <w:iCs/>
          <w:szCs w:val="20"/>
        </w:rPr>
      </w:pPr>
    </w:p>
    <w:p w14:paraId="05B2EAA3" w14:textId="77777777" w:rsidR="00A32CB9" w:rsidRDefault="00A32CB9" w:rsidP="007A430B">
      <w:pPr>
        <w:widowControl w:val="0"/>
        <w:spacing w:line="240" w:lineRule="exact"/>
        <w:ind w:right="-21"/>
        <w:jc w:val="both"/>
        <w:rPr>
          <w:rFonts w:cs="Arial"/>
          <w:b/>
          <w:iCs/>
          <w:szCs w:val="20"/>
        </w:rPr>
      </w:pPr>
    </w:p>
    <w:p w14:paraId="1F5240FA" w14:textId="77777777" w:rsidR="00A32CB9" w:rsidRDefault="00A32CB9" w:rsidP="007A430B">
      <w:pPr>
        <w:widowControl w:val="0"/>
        <w:spacing w:line="240" w:lineRule="exact"/>
        <w:ind w:right="-21"/>
        <w:jc w:val="both"/>
        <w:rPr>
          <w:rFonts w:cs="Arial"/>
          <w:b/>
          <w:iCs/>
          <w:szCs w:val="20"/>
        </w:rPr>
      </w:pPr>
    </w:p>
    <w:p w14:paraId="01F6D98A" w14:textId="77777777" w:rsidR="00A32CB9" w:rsidRDefault="00A32CB9" w:rsidP="007A430B">
      <w:pPr>
        <w:widowControl w:val="0"/>
        <w:spacing w:line="240" w:lineRule="exact"/>
        <w:ind w:right="-21"/>
        <w:jc w:val="both"/>
        <w:rPr>
          <w:rFonts w:cs="Arial"/>
          <w:b/>
          <w:iCs/>
          <w:szCs w:val="20"/>
        </w:rPr>
      </w:pPr>
    </w:p>
    <w:p w14:paraId="1C4DBDBA" w14:textId="77777777" w:rsidR="00A32CB9" w:rsidRDefault="00A32CB9" w:rsidP="007A430B">
      <w:pPr>
        <w:widowControl w:val="0"/>
        <w:spacing w:line="240" w:lineRule="exact"/>
        <w:ind w:right="-21"/>
        <w:jc w:val="both"/>
        <w:rPr>
          <w:rFonts w:cs="Arial"/>
          <w:b/>
          <w:iCs/>
          <w:szCs w:val="20"/>
        </w:rPr>
      </w:pPr>
    </w:p>
    <w:p w14:paraId="1FE2A204" w14:textId="77777777" w:rsidR="00A32CB9" w:rsidRDefault="00A32CB9" w:rsidP="007A430B">
      <w:pPr>
        <w:widowControl w:val="0"/>
        <w:spacing w:line="240" w:lineRule="exact"/>
        <w:ind w:right="-21"/>
        <w:jc w:val="both"/>
        <w:rPr>
          <w:rFonts w:cs="Arial"/>
          <w:b/>
          <w:iCs/>
          <w:szCs w:val="20"/>
        </w:rPr>
      </w:pPr>
    </w:p>
    <w:p w14:paraId="347E22C1" w14:textId="77777777" w:rsidR="004C5F99" w:rsidRDefault="004C5F99" w:rsidP="007A430B">
      <w:pPr>
        <w:widowControl w:val="0"/>
        <w:spacing w:line="240" w:lineRule="exact"/>
        <w:ind w:right="-21"/>
        <w:jc w:val="both"/>
        <w:rPr>
          <w:rFonts w:cs="Arial"/>
          <w:b/>
          <w:iCs/>
          <w:szCs w:val="20"/>
        </w:rPr>
      </w:pPr>
    </w:p>
    <w:p w14:paraId="0B6AD179" w14:textId="6667BB02" w:rsidR="00DA4FE1" w:rsidRPr="00CA6D6E" w:rsidRDefault="00DA4FE1" w:rsidP="007A430B">
      <w:pPr>
        <w:widowControl w:val="0"/>
        <w:spacing w:line="240" w:lineRule="exact"/>
        <w:ind w:right="-21"/>
        <w:jc w:val="both"/>
        <w:rPr>
          <w:rFonts w:cs="Arial"/>
          <w:b/>
          <w:iCs/>
          <w:szCs w:val="20"/>
        </w:rPr>
      </w:pPr>
      <w:r w:rsidRPr="00CA6D6E">
        <w:rPr>
          <w:rFonts w:cs="Arial"/>
          <w:b/>
          <w:iCs/>
          <w:szCs w:val="20"/>
        </w:rPr>
        <w:lastRenderedPageBreak/>
        <w:t>PRILOGA:</w:t>
      </w:r>
    </w:p>
    <w:p w14:paraId="1BF2C4E9" w14:textId="77777777" w:rsidR="00DA4FE1" w:rsidRPr="00CA6D6E" w:rsidRDefault="00DA4FE1" w:rsidP="00DA4FE1">
      <w:pPr>
        <w:widowControl w:val="0"/>
        <w:spacing w:line="240" w:lineRule="exact"/>
        <w:ind w:right="-21"/>
        <w:jc w:val="both"/>
        <w:rPr>
          <w:rFonts w:cs="Arial"/>
          <w:iCs/>
          <w:szCs w:val="20"/>
        </w:rPr>
      </w:pPr>
    </w:p>
    <w:p w14:paraId="2D817BB1" w14:textId="57144B1A" w:rsidR="004A31EB" w:rsidRPr="00B850D7" w:rsidRDefault="00E24938" w:rsidP="00DA4FE1">
      <w:pPr>
        <w:spacing w:line="240" w:lineRule="exact"/>
        <w:jc w:val="both"/>
        <w:rPr>
          <w:b/>
          <w:bCs/>
          <w:szCs w:val="20"/>
        </w:rPr>
      </w:pPr>
      <w:r w:rsidRPr="00B850D7">
        <w:rPr>
          <w:b/>
          <w:bCs/>
          <w:szCs w:val="20"/>
        </w:rPr>
        <w:t>Odgovor Vlade Republike Slovenije na predlog reprezentativnih sindikatov javnega sektorja glede usklajevanja vrednosti plačnih razredov, izhajajoč iz spodnje tretjine plačne lestvice ter na predlog ureditve dela na domu v kolektivni pogodbi za negospodarske dejavnosti v Republiki Sloveniji</w:t>
      </w:r>
    </w:p>
    <w:p w14:paraId="440A1D41" w14:textId="77777777" w:rsidR="00A41660" w:rsidRDefault="00A41660" w:rsidP="00DA4FE1">
      <w:pPr>
        <w:spacing w:line="240" w:lineRule="exact"/>
        <w:jc w:val="both"/>
        <w:rPr>
          <w:szCs w:val="20"/>
        </w:rPr>
      </w:pPr>
    </w:p>
    <w:p w14:paraId="1790520D" w14:textId="77777777" w:rsidR="00B850D7" w:rsidRDefault="00B850D7" w:rsidP="00DA4FE1">
      <w:pPr>
        <w:spacing w:line="240" w:lineRule="exact"/>
        <w:jc w:val="both"/>
        <w:rPr>
          <w:b/>
          <w:bCs/>
          <w:szCs w:val="20"/>
        </w:rPr>
      </w:pPr>
    </w:p>
    <w:p w14:paraId="66D9A39B" w14:textId="174D9D18" w:rsidR="004A31EB" w:rsidRPr="004A31EB" w:rsidRDefault="004A31EB" w:rsidP="00DA4FE1">
      <w:pPr>
        <w:spacing w:line="240" w:lineRule="exact"/>
        <w:jc w:val="both"/>
        <w:rPr>
          <w:b/>
          <w:bCs/>
          <w:szCs w:val="20"/>
        </w:rPr>
      </w:pPr>
      <w:r w:rsidRPr="004A31EB">
        <w:rPr>
          <w:b/>
          <w:bCs/>
          <w:szCs w:val="20"/>
        </w:rPr>
        <w:t xml:space="preserve">I. </w:t>
      </w:r>
      <w:r w:rsidR="00E24938">
        <w:rPr>
          <w:b/>
          <w:bCs/>
          <w:szCs w:val="20"/>
        </w:rPr>
        <w:t>Uvod</w:t>
      </w:r>
    </w:p>
    <w:p w14:paraId="00F37E78" w14:textId="77777777" w:rsidR="004A31EB" w:rsidRDefault="004A31EB" w:rsidP="00DA4FE1">
      <w:pPr>
        <w:spacing w:line="240" w:lineRule="exact"/>
        <w:jc w:val="both"/>
        <w:rPr>
          <w:szCs w:val="20"/>
        </w:rPr>
      </w:pPr>
    </w:p>
    <w:p w14:paraId="78F1C299" w14:textId="3BCEBFE4" w:rsidR="00296A9D" w:rsidRDefault="00F41EC7" w:rsidP="00F41EC7">
      <w:pPr>
        <w:spacing w:line="240" w:lineRule="exact"/>
        <w:jc w:val="both"/>
        <w:rPr>
          <w:rFonts w:cs="Arial"/>
          <w:szCs w:val="20"/>
        </w:rPr>
      </w:pPr>
      <w:r w:rsidRPr="00F41EC7">
        <w:rPr>
          <w:rFonts w:cs="Arial"/>
          <w:szCs w:val="20"/>
        </w:rPr>
        <w:t>Vlada Republike Slovenije</w:t>
      </w:r>
      <w:r w:rsidR="00E723D3">
        <w:rPr>
          <w:rFonts w:cs="Arial"/>
          <w:szCs w:val="20"/>
        </w:rPr>
        <w:t xml:space="preserve"> (v nadaljnjem besedilu: Vlada RS)</w:t>
      </w:r>
      <w:r w:rsidRPr="00F41EC7">
        <w:rPr>
          <w:rFonts w:cs="Arial"/>
          <w:szCs w:val="20"/>
        </w:rPr>
        <w:t xml:space="preserve"> in reprezentativni sindikati javnega sektorja </w:t>
      </w:r>
      <w:r>
        <w:rPr>
          <w:rFonts w:cs="Arial"/>
          <w:szCs w:val="20"/>
        </w:rPr>
        <w:t xml:space="preserve">so dne 28. 5. 2021 podpisali </w:t>
      </w:r>
      <w:r w:rsidRPr="00F41EC7">
        <w:rPr>
          <w:rFonts w:cs="Arial"/>
          <w:szCs w:val="20"/>
        </w:rPr>
        <w:t>Dogovor o odpravi varčevalnih ukrepov v zvezi s povračili stroškov in drugimi prejemki javnih uslužbencev, zamiku izplačilnega dneva plače pri proračunskih uporabnikih ter regresu za letni dopust za leto 2021 (Uradni list RS, št. 88/21</w:t>
      </w:r>
      <w:r>
        <w:rPr>
          <w:rFonts w:cs="Arial"/>
          <w:szCs w:val="20"/>
        </w:rPr>
        <w:t>, v nadaljnjem besedilu: Dogovor</w:t>
      </w:r>
      <w:r w:rsidRPr="00F41EC7">
        <w:rPr>
          <w:rFonts w:cs="Arial"/>
          <w:szCs w:val="20"/>
        </w:rPr>
        <w:t>)</w:t>
      </w:r>
      <w:r w:rsidR="002846BF">
        <w:rPr>
          <w:rFonts w:cs="Arial"/>
          <w:szCs w:val="20"/>
        </w:rPr>
        <w:t>. Iz 13. točke Dogovora izhaja, se bodo pogajanja nadaljevala o usklajevanju plačnih razredov plačne lestvice</w:t>
      </w:r>
      <w:r w:rsidRPr="00F41EC7">
        <w:rPr>
          <w:rFonts w:cs="Arial"/>
          <w:szCs w:val="20"/>
        </w:rPr>
        <w:t>, izhajajoč iz tistih delovnih mest, ki so v spodnji tretjini plačne lestvice.</w:t>
      </w:r>
    </w:p>
    <w:p w14:paraId="638AB13B" w14:textId="5ABE0F35" w:rsidR="00806A40" w:rsidRDefault="00806A40" w:rsidP="00F41EC7">
      <w:pPr>
        <w:spacing w:line="240" w:lineRule="exact"/>
        <w:jc w:val="both"/>
        <w:rPr>
          <w:rFonts w:cs="Arial"/>
          <w:szCs w:val="20"/>
        </w:rPr>
      </w:pPr>
    </w:p>
    <w:p w14:paraId="4A0C2C95" w14:textId="33AC5949" w:rsidR="00806A40" w:rsidRDefault="00806A40" w:rsidP="00806A40">
      <w:pPr>
        <w:spacing w:line="240" w:lineRule="exact"/>
        <w:jc w:val="both"/>
        <w:rPr>
          <w:rFonts w:cs="Arial"/>
          <w:szCs w:val="20"/>
        </w:rPr>
      </w:pPr>
      <w:r>
        <w:rPr>
          <w:rFonts w:cs="Arial"/>
          <w:szCs w:val="20"/>
        </w:rPr>
        <w:t>Upoštevaje</w:t>
      </w:r>
      <w:r w:rsidR="002846BF">
        <w:rPr>
          <w:rFonts w:cs="Arial"/>
          <w:szCs w:val="20"/>
        </w:rPr>
        <w:t xml:space="preserve"> navedeno so v skladu z dogovorom na seji pogajalske komisije, dne 17.</w:t>
      </w:r>
      <w:r w:rsidR="009059D1">
        <w:rPr>
          <w:rFonts w:cs="Arial"/>
          <w:szCs w:val="20"/>
        </w:rPr>
        <w:t xml:space="preserve"> </w:t>
      </w:r>
      <w:r w:rsidR="002846BF">
        <w:rPr>
          <w:rFonts w:cs="Arial"/>
          <w:szCs w:val="20"/>
        </w:rPr>
        <w:t>11.</w:t>
      </w:r>
      <w:r w:rsidR="009059D1">
        <w:rPr>
          <w:rFonts w:cs="Arial"/>
          <w:szCs w:val="20"/>
        </w:rPr>
        <w:t xml:space="preserve"> </w:t>
      </w:r>
      <w:r w:rsidR="002846BF">
        <w:rPr>
          <w:rFonts w:cs="Arial"/>
          <w:szCs w:val="20"/>
        </w:rPr>
        <w:t>2021 reprezentativni sindikati združeni v Pogajalsko skupino sindikatov javnega sektorja (PSSJS) in Konfederacijo sindikatov javnega sektorja (KSJS) vladni strani poslali dva različna pogajalska predloga, kot je predstavljeno v nadaljevanju:</w:t>
      </w:r>
    </w:p>
    <w:p w14:paraId="63BD0FF4" w14:textId="6719E57F" w:rsidR="00216109" w:rsidRDefault="00216109" w:rsidP="00806A40">
      <w:pPr>
        <w:spacing w:line="240" w:lineRule="exact"/>
        <w:jc w:val="both"/>
        <w:rPr>
          <w:rFonts w:cs="Arial"/>
          <w:szCs w:val="20"/>
        </w:rPr>
      </w:pPr>
    </w:p>
    <w:p w14:paraId="67861B84" w14:textId="16A87645" w:rsidR="00216109" w:rsidRPr="006B4B2B" w:rsidRDefault="003154D6" w:rsidP="00806A40">
      <w:pPr>
        <w:spacing w:line="240" w:lineRule="exact"/>
        <w:jc w:val="both"/>
        <w:rPr>
          <w:rFonts w:cs="Arial"/>
          <w:b/>
          <w:bCs/>
          <w:szCs w:val="20"/>
        </w:rPr>
      </w:pPr>
      <w:r w:rsidRPr="006B4B2B">
        <w:rPr>
          <w:rFonts w:cs="Arial"/>
          <w:b/>
          <w:bCs/>
          <w:szCs w:val="20"/>
        </w:rPr>
        <w:t>a) Predlog PSSJS</w:t>
      </w:r>
      <w:r w:rsidR="002846BF">
        <w:rPr>
          <w:rFonts w:cs="Arial"/>
          <w:b/>
          <w:bCs/>
          <w:szCs w:val="20"/>
        </w:rPr>
        <w:t>,</w:t>
      </w:r>
      <w:r w:rsidR="00101822">
        <w:rPr>
          <w:rFonts w:cs="Arial"/>
          <w:b/>
          <w:bCs/>
          <w:szCs w:val="20"/>
        </w:rPr>
        <w:t xml:space="preserve"> podan dne 23. 11. 2021</w:t>
      </w:r>
      <w:r w:rsidRPr="006B4B2B">
        <w:rPr>
          <w:rFonts w:cs="Arial"/>
          <w:b/>
          <w:bCs/>
          <w:szCs w:val="20"/>
        </w:rPr>
        <w:t>:</w:t>
      </w:r>
    </w:p>
    <w:p w14:paraId="1B654859" w14:textId="77777777" w:rsidR="001E58EE" w:rsidRDefault="001E58EE" w:rsidP="001E58EE">
      <w:pPr>
        <w:spacing w:line="240" w:lineRule="exact"/>
        <w:jc w:val="both"/>
        <w:rPr>
          <w:rFonts w:cs="Arial"/>
          <w:szCs w:val="20"/>
        </w:rPr>
      </w:pPr>
    </w:p>
    <w:p w14:paraId="79B21E94" w14:textId="2076D2DB" w:rsidR="001E58EE" w:rsidRPr="003154D6" w:rsidRDefault="001E58EE" w:rsidP="001E58EE">
      <w:pPr>
        <w:spacing w:line="240" w:lineRule="exact"/>
        <w:jc w:val="both"/>
        <w:rPr>
          <w:rFonts w:cs="Arial"/>
          <w:szCs w:val="20"/>
        </w:rPr>
      </w:pPr>
      <w:r>
        <w:rPr>
          <w:rFonts w:cs="Arial"/>
          <w:szCs w:val="20"/>
        </w:rPr>
        <w:t xml:space="preserve">- </w:t>
      </w:r>
      <w:r w:rsidRPr="003154D6">
        <w:rPr>
          <w:rFonts w:cs="Arial"/>
          <w:szCs w:val="20"/>
        </w:rPr>
        <w:t>Predlog j</w:t>
      </w:r>
      <w:r>
        <w:rPr>
          <w:rFonts w:cs="Arial"/>
          <w:szCs w:val="20"/>
        </w:rPr>
        <w:t xml:space="preserve">e </w:t>
      </w:r>
      <w:r w:rsidRPr="003154D6">
        <w:rPr>
          <w:rFonts w:cs="Arial"/>
          <w:szCs w:val="20"/>
        </w:rPr>
        <w:t>sestavljen iz dveh delov</w:t>
      </w:r>
      <w:r>
        <w:rPr>
          <w:rFonts w:cs="Arial"/>
          <w:szCs w:val="20"/>
        </w:rPr>
        <w:t>, in sicer</w:t>
      </w:r>
      <w:r w:rsidRPr="003154D6">
        <w:rPr>
          <w:rFonts w:cs="Arial"/>
          <w:szCs w:val="20"/>
        </w:rPr>
        <w:t xml:space="preserve">: </w:t>
      </w:r>
    </w:p>
    <w:p w14:paraId="268BFFEB" w14:textId="028D805D" w:rsidR="00806A40" w:rsidRDefault="00806A40" w:rsidP="00806A40">
      <w:pPr>
        <w:spacing w:line="240" w:lineRule="exact"/>
        <w:jc w:val="both"/>
        <w:rPr>
          <w:rFonts w:cs="Arial"/>
          <w:szCs w:val="20"/>
        </w:rPr>
      </w:pPr>
    </w:p>
    <w:p w14:paraId="6508CAFB" w14:textId="0983D09D" w:rsidR="003154D6" w:rsidRPr="00C65424" w:rsidRDefault="009E15E7" w:rsidP="00C65424">
      <w:pPr>
        <w:pStyle w:val="Odstavekseznama"/>
        <w:numPr>
          <w:ilvl w:val="0"/>
          <w:numId w:val="18"/>
        </w:numPr>
        <w:spacing w:after="160" w:line="240" w:lineRule="exact"/>
        <w:jc w:val="both"/>
        <w:rPr>
          <w:rFonts w:cs="Arial"/>
          <w:szCs w:val="20"/>
        </w:rPr>
      </w:pPr>
      <w:r w:rsidRPr="00C65424">
        <w:rPr>
          <w:rFonts w:cs="Arial"/>
          <w:szCs w:val="20"/>
        </w:rPr>
        <w:t>določitev</w:t>
      </w:r>
      <w:r w:rsidR="001E58EE" w:rsidRPr="00C65424">
        <w:rPr>
          <w:rFonts w:cs="Arial"/>
          <w:szCs w:val="20"/>
        </w:rPr>
        <w:t xml:space="preserve"> novih vrednosti plačnih razredov, pri čemer se vrednost 11. plačnega razreda določi na ravni minimalne plače, vsi nadaljnji plačni razredi pa se povišajo za isti nominalni znesek. </w:t>
      </w:r>
      <w:r w:rsidR="001E58EE" w:rsidRPr="00C65424">
        <w:rPr>
          <w:rFonts w:eastAsiaTheme="minorHAnsi" w:cs="Arial"/>
          <w:szCs w:val="20"/>
        </w:rPr>
        <w:t xml:space="preserve">Vrednost plačnih razredov do vključno 11. plačnega razreda se tako poviša na višino minimalne plače. S tem se prvi plačni razred poveča za 583,86 </w:t>
      </w:r>
      <w:r w:rsidRPr="00C65424">
        <w:rPr>
          <w:rFonts w:eastAsiaTheme="minorHAnsi" w:cs="Arial"/>
          <w:szCs w:val="20"/>
        </w:rPr>
        <w:t>evrov</w:t>
      </w:r>
      <w:r w:rsidR="001E58EE" w:rsidRPr="00C65424">
        <w:rPr>
          <w:rFonts w:eastAsiaTheme="minorHAnsi" w:cs="Arial"/>
          <w:szCs w:val="20"/>
        </w:rPr>
        <w:t xml:space="preserve">, vsak od naslednjih plačnih razredov do vključno 11. plačnega razreda se poviša za nekoliko manjši znesek, od 11. plačnega razreda dalje pa se vrednosti vseh plačnih razredov povečajo za enak nominalni znesek, </w:t>
      </w:r>
      <w:r w:rsidR="00D96CA7" w:rsidRPr="00C65424">
        <w:rPr>
          <w:rFonts w:eastAsiaTheme="minorHAnsi" w:cs="Arial"/>
          <w:szCs w:val="20"/>
        </w:rPr>
        <w:t xml:space="preserve">in sicer </w:t>
      </w:r>
      <w:r w:rsidR="00C65424" w:rsidRPr="00C65424">
        <w:rPr>
          <w:rFonts w:eastAsiaTheme="minorHAnsi" w:cs="Arial"/>
          <w:szCs w:val="20"/>
        </w:rPr>
        <w:t xml:space="preserve">za </w:t>
      </w:r>
      <w:r w:rsidR="00D96CA7" w:rsidRPr="00C65424">
        <w:rPr>
          <w:rFonts w:cs="Arial"/>
          <w:szCs w:val="20"/>
        </w:rPr>
        <w:t>372,36 evrov</w:t>
      </w:r>
      <w:r w:rsidR="00C65424">
        <w:rPr>
          <w:rFonts w:cs="Arial"/>
          <w:szCs w:val="20"/>
        </w:rPr>
        <w:t>.</w:t>
      </w:r>
      <w:r w:rsidR="003154D6" w:rsidRPr="00C65424">
        <w:rPr>
          <w:rFonts w:cs="Arial"/>
          <w:szCs w:val="20"/>
        </w:rPr>
        <w:tab/>
      </w:r>
    </w:p>
    <w:p w14:paraId="485A37E0" w14:textId="5DCBEF12" w:rsidR="00806A40" w:rsidRDefault="001E58EE" w:rsidP="006B4B2B">
      <w:pPr>
        <w:pStyle w:val="Odstavekseznama"/>
        <w:numPr>
          <w:ilvl w:val="0"/>
          <w:numId w:val="18"/>
        </w:numPr>
        <w:spacing w:line="240" w:lineRule="exact"/>
        <w:jc w:val="both"/>
        <w:rPr>
          <w:rFonts w:cs="Arial"/>
          <w:szCs w:val="20"/>
        </w:rPr>
      </w:pPr>
      <w:r w:rsidRPr="001E58EE">
        <w:rPr>
          <w:rFonts w:cs="Arial"/>
          <w:szCs w:val="20"/>
        </w:rPr>
        <w:t>za usklajevanje vrednosti plačnih razredov v prihodnje se dogovori in uporablja formula, ki bi temeljila na inflaciji in delu rasti produktivnosti na ravni države v dogovorjenem deležu.</w:t>
      </w:r>
    </w:p>
    <w:p w14:paraId="4D2B9413" w14:textId="44139CB9" w:rsidR="001E58EE" w:rsidRDefault="001E58EE" w:rsidP="001E58EE">
      <w:pPr>
        <w:spacing w:line="240" w:lineRule="exact"/>
        <w:jc w:val="both"/>
        <w:rPr>
          <w:rFonts w:cs="Arial"/>
          <w:szCs w:val="20"/>
        </w:rPr>
      </w:pPr>
    </w:p>
    <w:p w14:paraId="5DA8CD7D" w14:textId="77777777" w:rsidR="001E58EE" w:rsidRDefault="001E58EE" w:rsidP="001E58EE">
      <w:pPr>
        <w:widowControl w:val="0"/>
        <w:spacing w:line="240" w:lineRule="exact"/>
        <w:ind w:right="-21"/>
        <w:jc w:val="both"/>
        <w:rPr>
          <w:noProof/>
          <w:szCs w:val="20"/>
        </w:rPr>
      </w:pPr>
    </w:p>
    <w:p w14:paraId="5A6361BA" w14:textId="552CE308" w:rsidR="001E58EE" w:rsidRPr="00101822" w:rsidRDefault="001E58EE" w:rsidP="001E58EE">
      <w:pPr>
        <w:widowControl w:val="0"/>
        <w:spacing w:line="240" w:lineRule="exact"/>
        <w:ind w:right="-21"/>
        <w:jc w:val="both"/>
        <w:rPr>
          <w:b/>
          <w:bCs/>
          <w:noProof/>
          <w:szCs w:val="20"/>
        </w:rPr>
      </w:pPr>
      <w:r w:rsidRPr="00101822">
        <w:rPr>
          <w:b/>
          <w:bCs/>
          <w:noProof/>
          <w:szCs w:val="20"/>
        </w:rPr>
        <w:t>Predlog PSSJS glede usklajevanja plačnih razredov izhajajoč iz spodnje tretjine plačne lestvice z dne 23. 11. 2021 v tabeli (1. del predloga):</w:t>
      </w:r>
    </w:p>
    <w:p w14:paraId="3ADAF217" w14:textId="77777777" w:rsidR="001E58EE" w:rsidRPr="00101822" w:rsidRDefault="001E58EE" w:rsidP="001E58EE">
      <w:pPr>
        <w:widowControl w:val="0"/>
        <w:spacing w:line="240" w:lineRule="exact"/>
        <w:ind w:right="-21"/>
        <w:jc w:val="both"/>
        <w:rPr>
          <w:b/>
          <w:bCs/>
          <w:noProof/>
          <w:szCs w:val="20"/>
        </w:rPr>
      </w:pPr>
    </w:p>
    <w:p w14:paraId="3F702BA4" w14:textId="77777777" w:rsidR="001E58EE" w:rsidRPr="001E58EE" w:rsidRDefault="001E58EE" w:rsidP="001E58EE">
      <w:pPr>
        <w:spacing w:line="240" w:lineRule="exact"/>
        <w:jc w:val="both"/>
        <w:rPr>
          <w:rFonts w:cs="Arial"/>
          <w:szCs w:val="20"/>
        </w:rPr>
      </w:pPr>
    </w:p>
    <w:tbl>
      <w:tblPr>
        <w:tblW w:w="8520" w:type="dxa"/>
        <w:tblCellMar>
          <w:left w:w="70" w:type="dxa"/>
          <w:right w:w="70" w:type="dxa"/>
        </w:tblCellMar>
        <w:tblLook w:val="04A0" w:firstRow="1" w:lastRow="0" w:firstColumn="1" w:lastColumn="0" w:noHBand="0" w:noVBand="1"/>
      </w:tblPr>
      <w:tblGrid>
        <w:gridCol w:w="1660"/>
        <w:gridCol w:w="1660"/>
        <w:gridCol w:w="1660"/>
        <w:gridCol w:w="1660"/>
        <w:gridCol w:w="1880"/>
      </w:tblGrid>
      <w:tr w:rsidR="0038340A" w:rsidRPr="0038340A" w14:paraId="3E6FE1A7" w14:textId="77777777" w:rsidTr="0038340A">
        <w:trPr>
          <w:trHeight w:val="1160"/>
        </w:trPr>
        <w:tc>
          <w:tcPr>
            <w:tcW w:w="1660" w:type="dxa"/>
            <w:tcBorders>
              <w:top w:val="single" w:sz="4" w:space="0" w:color="auto"/>
              <w:left w:val="single" w:sz="4" w:space="0" w:color="auto"/>
              <w:bottom w:val="single" w:sz="4" w:space="0" w:color="auto"/>
              <w:right w:val="single" w:sz="4" w:space="0" w:color="auto"/>
            </w:tcBorders>
            <w:shd w:val="clear" w:color="000000" w:fill="F4B084"/>
            <w:vAlign w:val="center"/>
            <w:hideMark/>
          </w:tcPr>
          <w:p w14:paraId="4BF81651"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PLAČNI RAZRED</w:t>
            </w:r>
          </w:p>
        </w:tc>
        <w:tc>
          <w:tcPr>
            <w:tcW w:w="1660" w:type="dxa"/>
            <w:tcBorders>
              <w:top w:val="single" w:sz="4" w:space="0" w:color="auto"/>
              <w:left w:val="nil"/>
              <w:bottom w:val="single" w:sz="4" w:space="0" w:color="auto"/>
              <w:right w:val="single" w:sz="4" w:space="0" w:color="auto"/>
            </w:tcBorders>
            <w:shd w:val="clear" w:color="000000" w:fill="F4B084"/>
            <w:vAlign w:val="center"/>
            <w:hideMark/>
          </w:tcPr>
          <w:p w14:paraId="077CFD97"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ZNESEK</w:t>
            </w:r>
          </w:p>
        </w:tc>
        <w:tc>
          <w:tcPr>
            <w:tcW w:w="1660" w:type="dxa"/>
            <w:tcBorders>
              <w:top w:val="single" w:sz="4" w:space="0" w:color="auto"/>
              <w:left w:val="nil"/>
              <w:bottom w:val="single" w:sz="4" w:space="0" w:color="auto"/>
              <w:right w:val="single" w:sz="4" w:space="0" w:color="auto"/>
            </w:tcBorders>
            <w:shd w:val="clear" w:color="000000" w:fill="F4B084"/>
            <w:vAlign w:val="center"/>
            <w:hideMark/>
          </w:tcPr>
          <w:p w14:paraId="61194D5D"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POVIŠANJE</w:t>
            </w:r>
          </w:p>
        </w:tc>
        <w:tc>
          <w:tcPr>
            <w:tcW w:w="1660" w:type="dxa"/>
            <w:tcBorders>
              <w:top w:val="single" w:sz="4" w:space="0" w:color="auto"/>
              <w:left w:val="nil"/>
              <w:bottom w:val="single" w:sz="4" w:space="0" w:color="auto"/>
              <w:right w:val="single" w:sz="4" w:space="0" w:color="auto"/>
            </w:tcBorders>
            <w:shd w:val="clear" w:color="000000" w:fill="F4B084"/>
            <w:vAlign w:val="center"/>
            <w:hideMark/>
          </w:tcPr>
          <w:p w14:paraId="22B9DBE1"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SKUPAJ</w:t>
            </w:r>
          </w:p>
        </w:tc>
        <w:tc>
          <w:tcPr>
            <w:tcW w:w="1880" w:type="dxa"/>
            <w:tcBorders>
              <w:top w:val="single" w:sz="4" w:space="0" w:color="auto"/>
              <w:left w:val="nil"/>
              <w:bottom w:val="single" w:sz="4" w:space="0" w:color="auto"/>
              <w:right w:val="single" w:sz="4" w:space="0" w:color="auto"/>
            </w:tcBorders>
            <w:shd w:val="clear" w:color="000000" w:fill="F4B084"/>
            <w:vAlign w:val="center"/>
            <w:hideMark/>
          </w:tcPr>
          <w:p w14:paraId="4F34FA37"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 xml:space="preserve">NOMINALNA RAZLIKA MED PLAČNIMI RAZREDI - </w:t>
            </w:r>
            <w:r w:rsidRPr="0038340A">
              <w:rPr>
                <w:rFonts w:ascii="Calibri" w:hAnsi="Calibri" w:cs="Calibri"/>
                <w:b/>
                <w:bCs/>
                <w:color w:val="000000"/>
                <w:sz w:val="22"/>
                <w:szCs w:val="22"/>
                <w:lang w:eastAsia="sl-SI"/>
              </w:rPr>
              <w:t>NOVA</w:t>
            </w:r>
          </w:p>
        </w:tc>
      </w:tr>
      <w:tr w:rsidR="0038340A" w:rsidRPr="0038340A" w14:paraId="1CFFACEC"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CE4D6"/>
            <w:vAlign w:val="center"/>
            <w:hideMark/>
          </w:tcPr>
          <w:p w14:paraId="65309D0E"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1</w:t>
            </w:r>
          </w:p>
        </w:tc>
        <w:tc>
          <w:tcPr>
            <w:tcW w:w="1660" w:type="dxa"/>
            <w:tcBorders>
              <w:top w:val="nil"/>
              <w:left w:val="nil"/>
              <w:bottom w:val="single" w:sz="4" w:space="0" w:color="auto"/>
              <w:right w:val="single" w:sz="4" w:space="0" w:color="auto"/>
            </w:tcBorders>
            <w:shd w:val="clear" w:color="000000" w:fill="FCE4D6"/>
            <w:vAlign w:val="center"/>
            <w:hideMark/>
          </w:tcPr>
          <w:p w14:paraId="150616AD"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440,38</w:t>
            </w:r>
          </w:p>
        </w:tc>
        <w:tc>
          <w:tcPr>
            <w:tcW w:w="1660" w:type="dxa"/>
            <w:tcBorders>
              <w:top w:val="nil"/>
              <w:left w:val="nil"/>
              <w:bottom w:val="single" w:sz="4" w:space="0" w:color="auto"/>
              <w:right w:val="single" w:sz="4" w:space="0" w:color="auto"/>
            </w:tcBorders>
            <w:shd w:val="clear" w:color="000000" w:fill="FCE4D6"/>
            <w:vAlign w:val="center"/>
            <w:hideMark/>
          </w:tcPr>
          <w:p w14:paraId="25A0B69A" w14:textId="77777777" w:rsidR="0038340A" w:rsidRPr="0038340A" w:rsidRDefault="0038340A" w:rsidP="0038340A">
            <w:pPr>
              <w:spacing w:line="240" w:lineRule="auto"/>
              <w:jc w:val="center"/>
              <w:rPr>
                <w:rFonts w:ascii="Calibri" w:hAnsi="Calibri" w:cs="Calibri"/>
                <w:color w:val="FF0000"/>
                <w:sz w:val="22"/>
                <w:szCs w:val="22"/>
                <w:lang w:eastAsia="sl-SI"/>
              </w:rPr>
            </w:pPr>
            <w:r w:rsidRPr="0038340A">
              <w:rPr>
                <w:rFonts w:ascii="Calibri" w:hAnsi="Calibri" w:cs="Calibri"/>
                <w:color w:val="FF0000"/>
                <w:sz w:val="22"/>
                <w:szCs w:val="22"/>
                <w:lang w:eastAsia="sl-SI"/>
              </w:rPr>
              <w:t>583,86</w:t>
            </w:r>
          </w:p>
        </w:tc>
        <w:tc>
          <w:tcPr>
            <w:tcW w:w="1660" w:type="dxa"/>
            <w:tcBorders>
              <w:top w:val="nil"/>
              <w:left w:val="nil"/>
              <w:bottom w:val="single" w:sz="4" w:space="0" w:color="auto"/>
              <w:right w:val="single" w:sz="4" w:space="0" w:color="auto"/>
            </w:tcBorders>
            <w:shd w:val="clear" w:color="000000" w:fill="FCE4D6"/>
            <w:vAlign w:val="center"/>
            <w:hideMark/>
          </w:tcPr>
          <w:p w14:paraId="2189FDED"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1024,24</w:t>
            </w:r>
          </w:p>
        </w:tc>
        <w:tc>
          <w:tcPr>
            <w:tcW w:w="1880" w:type="dxa"/>
            <w:tcBorders>
              <w:top w:val="nil"/>
              <w:left w:val="nil"/>
              <w:bottom w:val="single" w:sz="4" w:space="0" w:color="auto"/>
              <w:right w:val="single" w:sz="4" w:space="0" w:color="auto"/>
            </w:tcBorders>
            <w:shd w:val="clear" w:color="000000" w:fill="FCE4D6"/>
            <w:vAlign w:val="center"/>
            <w:hideMark/>
          </w:tcPr>
          <w:p w14:paraId="45DF279E"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0</w:t>
            </w:r>
          </w:p>
        </w:tc>
      </w:tr>
      <w:tr w:rsidR="0038340A" w:rsidRPr="0038340A" w14:paraId="42D31F21"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CE4D6"/>
            <w:vAlign w:val="center"/>
            <w:hideMark/>
          </w:tcPr>
          <w:p w14:paraId="17998904"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2</w:t>
            </w:r>
          </w:p>
        </w:tc>
        <w:tc>
          <w:tcPr>
            <w:tcW w:w="1660" w:type="dxa"/>
            <w:tcBorders>
              <w:top w:val="nil"/>
              <w:left w:val="nil"/>
              <w:bottom w:val="single" w:sz="4" w:space="0" w:color="auto"/>
              <w:right w:val="single" w:sz="4" w:space="0" w:color="auto"/>
            </w:tcBorders>
            <w:shd w:val="clear" w:color="000000" w:fill="FCE4D6"/>
            <w:vAlign w:val="center"/>
            <w:hideMark/>
          </w:tcPr>
          <w:p w14:paraId="782A2987"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458,00</w:t>
            </w:r>
          </w:p>
        </w:tc>
        <w:tc>
          <w:tcPr>
            <w:tcW w:w="1660" w:type="dxa"/>
            <w:tcBorders>
              <w:top w:val="nil"/>
              <w:left w:val="nil"/>
              <w:bottom w:val="single" w:sz="4" w:space="0" w:color="auto"/>
              <w:right w:val="single" w:sz="4" w:space="0" w:color="auto"/>
            </w:tcBorders>
            <w:shd w:val="clear" w:color="000000" w:fill="FCE4D6"/>
            <w:vAlign w:val="center"/>
            <w:hideMark/>
          </w:tcPr>
          <w:p w14:paraId="04882066" w14:textId="77777777" w:rsidR="0038340A" w:rsidRPr="0038340A" w:rsidRDefault="0038340A" w:rsidP="0038340A">
            <w:pPr>
              <w:spacing w:line="240" w:lineRule="auto"/>
              <w:jc w:val="center"/>
              <w:rPr>
                <w:rFonts w:ascii="Calibri" w:hAnsi="Calibri" w:cs="Calibri"/>
                <w:color w:val="FF0000"/>
                <w:sz w:val="22"/>
                <w:szCs w:val="22"/>
                <w:lang w:eastAsia="sl-SI"/>
              </w:rPr>
            </w:pPr>
            <w:r w:rsidRPr="0038340A">
              <w:rPr>
                <w:rFonts w:ascii="Calibri" w:hAnsi="Calibri" w:cs="Calibri"/>
                <w:color w:val="FF0000"/>
                <w:sz w:val="22"/>
                <w:szCs w:val="22"/>
                <w:lang w:eastAsia="sl-SI"/>
              </w:rPr>
              <w:t>566,24</w:t>
            </w:r>
          </w:p>
        </w:tc>
        <w:tc>
          <w:tcPr>
            <w:tcW w:w="1660" w:type="dxa"/>
            <w:tcBorders>
              <w:top w:val="nil"/>
              <w:left w:val="nil"/>
              <w:bottom w:val="single" w:sz="4" w:space="0" w:color="auto"/>
              <w:right w:val="single" w:sz="4" w:space="0" w:color="auto"/>
            </w:tcBorders>
            <w:shd w:val="clear" w:color="000000" w:fill="FCE4D6"/>
            <w:vAlign w:val="center"/>
            <w:hideMark/>
          </w:tcPr>
          <w:p w14:paraId="754FA25F"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1024,24</w:t>
            </w:r>
          </w:p>
        </w:tc>
        <w:tc>
          <w:tcPr>
            <w:tcW w:w="1880" w:type="dxa"/>
            <w:tcBorders>
              <w:top w:val="nil"/>
              <w:left w:val="nil"/>
              <w:bottom w:val="single" w:sz="4" w:space="0" w:color="auto"/>
              <w:right w:val="single" w:sz="4" w:space="0" w:color="auto"/>
            </w:tcBorders>
            <w:shd w:val="clear" w:color="000000" w:fill="FCE4D6"/>
            <w:vAlign w:val="center"/>
            <w:hideMark/>
          </w:tcPr>
          <w:p w14:paraId="0B1514FF"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0</w:t>
            </w:r>
          </w:p>
        </w:tc>
      </w:tr>
      <w:tr w:rsidR="0038340A" w:rsidRPr="0038340A" w14:paraId="30C4FA31"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CE4D6"/>
            <w:vAlign w:val="center"/>
            <w:hideMark/>
          </w:tcPr>
          <w:p w14:paraId="385DFA13"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w:t>
            </w:r>
          </w:p>
        </w:tc>
        <w:tc>
          <w:tcPr>
            <w:tcW w:w="1660" w:type="dxa"/>
            <w:tcBorders>
              <w:top w:val="nil"/>
              <w:left w:val="nil"/>
              <w:bottom w:val="single" w:sz="4" w:space="0" w:color="auto"/>
              <w:right w:val="single" w:sz="4" w:space="0" w:color="auto"/>
            </w:tcBorders>
            <w:shd w:val="clear" w:color="000000" w:fill="FCE4D6"/>
            <w:vAlign w:val="center"/>
            <w:hideMark/>
          </w:tcPr>
          <w:p w14:paraId="084F7084"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476,32</w:t>
            </w:r>
          </w:p>
        </w:tc>
        <w:tc>
          <w:tcPr>
            <w:tcW w:w="1660" w:type="dxa"/>
            <w:tcBorders>
              <w:top w:val="nil"/>
              <w:left w:val="nil"/>
              <w:bottom w:val="single" w:sz="4" w:space="0" w:color="auto"/>
              <w:right w:val="single" w:sz="4" w:space="0" w:color="auto"/>
            </w:tcBorders>
            <w:shd w:val="clear" w:color="000000" w:fill="FCE4D6"/>
            <w:vAlign w:val="center"/>
            <w:hideMark/>
          </w:tcPr>
          <w:p w14:paraId="6A9C219C" w14:textId="77777777" w:rsidR="0038340A" w:rsidRPr="0038340A" w:rsidRDefault="0038340A" w:rsidP="0038340A">
            <w:pPr>
              <w:spacing w:line="240" w:lineRule="auto"/>
              <w:jc w:val="center"/>
              <w:rPr>
                <w:rFonts w:ascii="Calibri" w:hAnsi="Calibri" w:cs="Calibri"/>
                <w:color w:val="FF0000"/>
                <w:sz w:val="22"/>
                <w:szCs w:val="22"/>
                <w:lang w:eastAsia="sl-SI"/>
              </w:rPr>
            </w:pPr>
            <w:r w:rsidRPr="0038340A">
              <w:rPr>
                <w:rFonts w:ascii="Calibri" w:hAnsi="Calibri" w:cs="Calibri"/>
                <w:color w:val="FF0000"/>
                <w:sz w:val="22"/>
                <w:szCs w:val="22"/>
                <w:lang w:eastAsia="sl-SI"/>
              </w:rPr>
              <w:t>547,92</w:t>
            </w:r>
          </w:p>
        </w:tc>
        <w:tc>
          <w:tcPr>
            <w:tcW w:w="1660" w:type="dxa"/>
            <w:tcBorders>
              <w:top w:val="nil"/>
              <w:left w:val="nil"/>
              <w:bottom w:val="single" w:sz="4" w:space="0" w:color="auto"/>
              <w:right w:val="single" w:sz="4" w:space="0" w:color="auto"/>
            </w:tcBorders>
            <w:shd w:val="clear" w:color="000000" w:fill="FCE4D6"/>
            <w:vAlign w:val="center"/>
            <w:hideMark/>
          </w:tcPr>
          <w:p w14:paraId="02C25D94"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1024,24</w:t>
            </w:r>
          </w:p>
        </w:tc>
        <w:tc>
          <w:tcPr>
            <w:tcW w:w="1880" w:type="dxa"/>
            <w:tcBorders>
              <w:top w:val="nil"/>
              <w:left w:val="nil"/>
              <w:bottom w:val="single" w:sz="4" w:space="0" w:color="auto"/>
              <w:right w:val="single" w:sz="4" w:space="0" w:color="auto"/>
            </w:tcBorders>
            <w:shd w:val="clear" w:color="000000" w:fill="FCE4D6"/>
            <w:vAlign w:val="center"/>
            <w:hideMark/>
          </w:tcPr>
          <w:p w14:paraId="758CAC90"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0</w:t>
            </w:r>
          </w:p>
        </w:tc>
      </w:tr>
      <w:tr w:rsidR="0038340A" w:rsidRPr="0038340A" w14:paraId="5D8B7362"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CE4D6"/>
            <w:vAlign w:val="center"/>
            <w:hideMark/>
          </w:tcPr>
          <w:p w14:paraId="0FBEE72C"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4</w:t>
            </w:r>
          </w:p>
        </w:tc>
        <w:tc>
          <w:tcPr>
            <w:tcW w:w="1660" w:type="dxa"/>
            <w:tcBorders>
              <w:top w:val="nil"/>
              <w:left w:val="nil"/>
              <w:bottom w:val="single" w:sz="4" w:space="0" w:color="auto"/>
              <w:right w:val="single" w:sz="4" w:space="0" w:color="auto"/>
            </w:tcBorders>
            <w:shd w:val="clear" w:color="000000" w:fill="FCE4D6"/>
            <w:vAlign w:val="center"/>
            <w:hideMark/>
          </w:tcPr>
          <w:p w14:paraId="29B72D65"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495,37</w:t>
            </w:r>
          </w:p>
        </w:tc>
        <w:tc>
          <w:tcPr>
            <w:tcW w:w="1660" w:type="dxa"/>
            <w:tcBorders>
              <w:top w:val="nil"/>
              <w:left w:val="nil"/>
              <w:bottom w:val="single" w:sz="4" w:space="0" w:color="auto"/>
              <w:right w:val="single" w:sz="4" w:space="0" w:color="auto"/>
            </w:tcBorders>
            <w:shd w:val="clear" w:color="000000" w:fill="FCE4D6"/>
            <w:vAlign w:val="center"/>
            <w:hideMark/>
          </w:tcPr>
          <w:p w14:paraId="73554E2F" w14:textId="77777777" w:rsidR="0038340A" w:rsidRPr="0038340A" w:rsidRDefault="0038340A" w:rsidP="0038340A">
            <w:pPr>
              <w:spacing w:line="240" w:lineRule="auto"/>
              <w:jc w:val="center"/>
              <w:rPr>
                <w:rFonts w:ascii="Calibri" w:hAnsi="Calibri" w:cs="Calibri"/>
                <w:color w:val="FF0000"/>
                <w:sz w:val="22"/>
                <w:szCs w:val="22"/>
                <w:lang w:eastAsia="sl-SI"/>
              </w:rPr>
            </w:pPr>
            <w:r w:rsidRPr="0038340A">
              <w:rPr>
                <w:rFonts w:ascii="Calibri" w:hAnsi="Calibri" w:cs="Calibri"/>
                <w:color w:val="FF0000"/>
                <w:sz w:val="22"/>
                <w:szCs w:val="22"/>
                <w:lang w:eastAsia="sl-SI"/>
              </w:rPr>
              <w:t>528,87</w:t>
            </w:r>
          </w:p>
        </w:tc>
        <w:tc>
          <w:tcPr>
            <w:tcW w:w="1660" w:type="dxa"/>
            <w:tcBorders>
              <w:top w:val="nil"/>
              <w:left w:val="nil"/>
              <w:bottom w:val="single" w:sz="4" w:space="0" w:color="auto"/>
              <w:right w:val="single" w:sz="4" w:space="0" w:color="auto"/>
            </w:tcBorders>
            <w:shd w:val="clear" w:color="000000" w:fill="FCE4D6"/>
            <w:vAlign w:val="center"/>
            <w:hideMark/>
          </w:tcPr>
          <w:p w14:paraId="2AA560C1"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1024,24</w:t>
            </w:r>
          </w:p>
        </w:tc>
        <w:tc>
          <w:tcPr>
            <w:tcW w:w="1880" w:type="dxa"/>
            <w:tcBorders>
              <w:top w:val="nil"/>
              <w:left w:val="nil"/>
              <w:bottom w:val="single" w:sz="4" w:space="0" w:color="auto"/>
              <w:right w:val="single" w:sz="4" w:space="0" w:color="auto"/>
            </w:tcBorders>
            <w:shd w:val="clear" w:color="000000" w:fill="FCE4D6"/>
            <w:vAlign w:val="center"/>
            <w:hideMark/>
          </w:tcPr>
          <w:p w14:paraId="257D935F"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0</w:t>
            </w:r>
          </w:p>
        </w:tc>
      </w:tr>
      <w:tr w:rsidR="0038340A" w:rsidRPr="0038340A" w14:paraId="0A4B5150"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CE4D6"/>
            <w:vAlign w:val="center"/>
            <w:hideMark/>
          </w:tcPr>
          <w:p w14:paraId="49D66891"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5</w:t>
            </w:r>
          </w:p>
        </w:tc>
        <w:tc>
          <w:tcPr>
            <w:tcW w:w="1660" w:type="dxa"/>
            <w:tcBorders>
              <w:top w:val="nil"/>
              <w:left w:val="nil"/>
              <w:bottom w:val="single" w:sz="4" w:space="0" w:color="auto"/>
              <w:right w:val="single" w:sz="4" w:space="0" w:color="auto"/>
            </w:tcBorders>
            <w:shd w:val="clear" w:color="000000" w:fill="FCE4D6"/>
            <w:vAlign w:val="center"/>
            <w:hideMark/>
          </w:tcPr>
          <w:p w14:paraId="41766714"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515,18</w:t>
            </w:r>
          </w:p>
        </w:tc>
        <w:tc>
          <w:tcPr>
            <w:tcW w:w="1660" w:type="dxa"/>
            <w:tcBorders>
              <w:top w:val="nil"/>
              <w:left w:val="nil"/>
              <w:bottom w:val="single" w:sz="4" w:space="0" w:color="auto"/>
              <w:right w:val="single" w:sz="4" w:space="0" w:color="auto"/>
            </w:tcBorders>
            <w:shd w:val="clear" w:color="000000" w:fill="FCE4D6"/>
            <w:vAlign w:val="center"/>
            <w:hideMark/>
          </w:tcPr>
          <w:p w14:paraId="765D5363" w14:textId="77777777" w:rsidR="0038340A" w:rsidRPr="0038340A" w:rsidRDefault="0038340A" w:rsidP="0038340A">
            <w:pPr>
              <w:spacing w:line="240" w:lineRule="auto"/>
              <w:jc w:val="center"/>
              <w:rPr>
                <w:rFonts w:ascii="Calibri" w:hAnsi="Calibri" w:cs="Calibri"/>
                <w:color w:val="FF0000"/>
                <w:sz w:val="22"/>
                <w:szCs w:val="22"/>
                <w:lang w:eastAsia="sl-SI"/>
              </w:rPr>
            </w:pPr>
            <w:r w:rsidRPr="0038340A">
              <w:rPr>
                <w:rFonts w:ascii="Calibri" w:hAnsi="Calibri" w:cs="Calibri"/>
                <w:color w:val="FF0000"/>
                <w:sz w:val="22"/>
                <w:szCs w:val="22"/>
                <w:lang w:eastAsia="sl-SI"/>
              </w:rPr>
              <w:t>509,06</w:t>
            </w:r>
          </w:p>
        </w:tc>
        <w:tc>
          <w:tcPr>
            <w:tcW w:w="1660" w:type="dxa"/>
            <w:tcBorders>
              <w:top w:val="nil"/>
              <w:left w:val="nil"/>
              <w:bottom w:val="single" w:sz="4" w:space="0" w:color="auto"/>
              <w:right w:val="single" w:sz="4" w:space="0" w:color="auto"/>
            </w:tcBorders>
            <w:shd w:val="clear" w:color="000000" w:fill="FCE4D6"/>
            <w:vAlign w:val="center"/>
            <w:hideMark/>
          </w:tcPr>
          <w:p w14:paraId="7554F718"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1024,24</w:t>
            </w:r>
          </w:p>
        </w:tc>
        <w:tc>
          <w:tcPr>
            <w:tcW w:w="1880" w:type="dxa"/>
            <w:tcBorders>
              <w:top w:val="nil"/>
              <w:left w:val="nil"/>
              <w:bottom w:val="single" w:sz="4" w:space="0" w:color="auto"/>
              <w:right w:val="single" w:sz="4" w:space="0" w:color="auto"/>
            </w:tcBorders>
            <w:shd w:val="clear" w:color="000000" w:fill="FCE4D6"/>
            <w:vAlign w:val="center"/>
            <w:hideMark/>
          </w:tcPr>
          <w:p w14:paraId="579856EB"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0</w:t>
            </w:r>
          </w:p>
        </w:tc>
      </w:tr>
      <w:tr w:rsidR="0038340A" w:rsidRPr="0038340A" w14:paraId="02DCA8D9"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CE4D6"/>
            <w:vAlign w:val="center"/>
            <w:hideMark/>
          </w:tcPr>
          <w:p w14:paraId="067B18AC"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6</w:t>
            </w:r>
          </w:p>
        </w:tc>
        <w:tc>
          <w:tcPr>
            <w:tcW w:w="1660" w:type="dxa"/>
            <w:tcBorders>
              <w:top w:val="nil"/>
              <w:left w:val="nil"/>
              <w:bottom w:val="single" w:sz="4" w:space="0" w:color="auto"/>
              <w:right w:val="single" w:sz="4" w:space="0" w:color="auto"/>
            </w:tcBorders>
            <w:shd w:val="clear" w:color="000000" w:fill="FCE4D6"/>
            <w:vAlign w:val="center"/>
            <w:hideMark/>
          </w:tcPr>
          <w:p w14:paraId="3B6E3136"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535,79</w:t>
            </w:r>
          </w:p>
        </w:tc>
        <w:tc>
          <w:tcPr>
            <w:tcW w:w="1660" w:type="dxa"/>
            <w:tcBorders>
              <w:top w:val="nil"/>
              <w:left w:val="nil"/>
              <w:bottom w:val="single" w:sz="4" w:space="0" w:color="auto"/>
              <w:right w:val="single" w:sz="4" w:space="0" w:color="auto"/>
            </w:tcBorders>
            <w:shd w:val="clear" w:color="000000" w:fill="FCE4D6"/>
            <w:vAlign w:val="center"/>
            <w:hideMark/>
          </w:tcPr>
          <w:p w14:paraId="0D62BD56" w14:textId="77777777" w:rsidR="0038340A" w:rsidRPr="0038340A" w:rsidRDefault="0038340A" w:rsidP="0038340A">
            <w:pPr>
              <w:spacing w:line="240" w:lineRule="auto"/>
              <w:jc w:val="center"/>
              <w:rPr>
                <w:rFonts w:ascii="Calibri" w:hAnsi="Calibri" w:cs="Calibri"/>
                <w:color w:val="FF0000"/>
                <w:sz w:val="22"/>
                <w:szCs w:val="22"/>
                <w:lang w:eastAsia="sl-SI"/>
              </w:rPr>
            </w:pPr>
            <w:r w:rsidRPr="0038340A">
              <w:rPr>
                <w:rFonts w:ascii="Calibri" w:hAnsi="Calibri" w:cs="Calibri"/>
                <w:color w:val="FF0000"/>
                <w:sz w:val="22"/>
                <w:szCs w:val="22"/>
                <w:lang w:eastAsia="sl-SI"/>
              </w:rPr>
              <w:t>488,45</w:t>
            </w:r>
          </w:p>
        </w:tc>
        <w:tc>
          <w:tcPr>
            <w:tcW w:w="1660" w:type="dxa"/>
            <w:tcBorders>
              <w:top w:val="nil"/>
              <w:left w:val="nil"/>
              <w:bottom w:val="single" w:sz="4" w:space="0" w:color="auto"/>
              <w:right w:val="single" w:sz="4" w:space="0" w:color="auto"/>
            </w:tcBorders>
            <w:shd w:val="clear" w:color="000000" w:fill="FCE4D6"/>
            <w:vAlign w:val="center"/>
            <w:hideMark/>
          </w:tcPr>
          <w:p w14:paraId="2006421E"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1024,24</w:t>
            </w:r>
          </w:p>
        </w:tc>
        <w:tc>
          <w:tcPr>
            <w:tcW w:w="1880" w:type="dxa"/>
            <w:tcBorders>
              <w:top w:val="nil"/>
              <w:left w:val="nil"/>
              <w:bottom w:val="single" w:sz="4" w:space="0" w:color="auto"/>
              <w:right w:val="single" w:sz="4" w:space="0" w:color="auto"/>
            </w:tcBorders>
            <w:shd w:val="clear" w:color="000000" w:fill="FCE4D6"/>
            <w:vAlign w:val="center"/>
            <w:hideMark/>
          </w:tcPr>
          <w:p w14:paraId="2B234361"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0</w:t>
            </w:r>
          </w:p>
        </w:tc>
      </w:tr>
      <w:tr w:rsidR="0038340A" w:rsidRPr="0038340A" w14:paraId="46D4FEED"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CE4D6"/>
            <w:vAlign w:val="center"/>
            <w:hideMark/>
          </w:tcPr>
          <w:p w14:paraId="664640AE"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7</w:t>
            </w:r>
          </w:p>
        </w:tc>
        <w:tc>
          <w:tcPr>
            <w:tcW w:w="1660" w:type="dxa"/>
            <w:tcBorders>
              <w:top w:val="nil"/>
              <w:left w:val="nil"/>
              <w:bottom w:val="single" w:sz="4" w:space="0" w:color="auto"/>
              <w:right w:val="single" w:sz="4" w:space="0" w:color="auto"/>
            </w:tcBorders>
            <w:shd w:val="clear" w:color="000000" w:fill="FCE4D6"/>
            <w:vAlign w:val="center"/>
            <w:hideMark/>
          </w:tcPr>
          <w:p w14:paraId="302C47BA"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557,22</w:t>
            </w:r>
          </w:p>
        </w:tc>
        <w:tc>
          <w:tcPr>
            <w:tcW w:w="1660" w:type="dxa"/>
            <w:tcBorders>
              <w:top w:val="nil"/>
              <w:left w:val="nil"/>
              <w:bottom w:val="single" w:sz="4" w:space="0" w:color="auto"/>
              <w:right w:val="single" w:sz="4" w:space="0" w:color="auto"/>
            </w:tcBorders>
            <w:shd w:val="clear" w:color="000000" w:fill="FCE4D6"/>
            <w:vAlign w:val="center"/>
            <w:hideMark/>
          </w:tcPr>
          <w:p w14:paraId="2DC8865C" w14:textId="77777777" w:rsidR="0038340A" w:rsidRPr="0038340A" w:rsidRDefault="0038340A" w:rsidP="0038340A">
            <w:pPr>
              <w:spacing w:line="240" w:lineRule="auto"/>
              <w:jc w:val="center"/>
              <w:rPr>
                <w:rFonts w:ascii="Calibri" w:hAnsi="Calibri" w:cs="Calibri"/>
                <w:color w:val="FF0000"/>
                <w:sz w:val="22"/>
                <w:szCs w:val="22"/>
                <w:lang w:eastAsia="sl-SI"/>
              </w:rPr>
            </w:pPr>
            <w:r w:rsidRPr="0038340A">
              <w:rPr>
                <w:rFonts w:ascii="Calibri" w:hAnsi="Calibri" w:cs="Calibri"/>
                <w:color w:val="FF0000"/>
                <w:sz w:val="22"/>
                <w:szCs w:val="22"/>
                <w:lang w:eastAsia="sl-SI"/>
              </w:rPr>
              <w:t>467,02</w:t>
            </w:r>
          </w:p>
        </w:tc>
        <w:tc>
          <w:tcPr>
            <w:tcW w:w="1660" w:type="dxa"/>
            <w:tcBorders>
              <w:top w:val="nil"/>
              <w:left w:val="nil"/>
              <w:bottom w:val="single" w:sz="4" w:space="0" w:color="auto"/>
              <w:right w:val="single" w:sz="4" w:space="0" w:color="auto"/>
            </w:tcBorders>
            <w:shd w:val="clear" w:color="000000" w:fill="FCE4D6"/>
            <w:vAlign w:val="center"/>
            <w:hideMark/>
          </w:tcPr>
          <w:p w14:paraId="00D73E75"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1024,24</w:t>
            </w:r>
          </w:p>
        </w:tc>
        <w:tc>
          <w:tcPr>
            <w:tcW w:w="1880" w:type="dxa"/>
            <w:tcBorders>
              <w:top w:val="nil"/>
              <w:left w:val="nil"/>
              <w:bottom w:val="single" w:sz="4" w:space="0" w:color="auto"/>
              <w:right w:val="single" w:sz="4" w:space="0" w:color="auto"/>
            </w:tcBorders>
            <w:shd w:val="clear" w:color="000000" w:fill="FCE4D6"/>
            <w:vAlign w:val="center"/>
            <w:hideMark/>
          </w:tcPr>
          <w:p w14:paraId="5C83C979"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0</w:t>
            </w:r>
          </w:p>
        </w:tc>
      </w:tr>
      <w:tr w:rsidR="0038340A" w:rsidRPr="0038340A" w14:paraId="64A56531"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CE4D6"/>
            <w:vAlign w:val="center"/>
            <w:hideMark/>
          </w:tcPr>
          <w:p w14:paraId="7444927A"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lastRenderedPageBreak/>
              <w:t>8</w:t>
            </w:r>
          </w:p>
        </w:tc>
        <w:tc>
          <w:tcPr>
            <w:tcW w:w="1660" w:type="dxa"/>
            <w:tcBorders>
              <w:top w:val="nil"/>
              <w:left w:val="nil"/>
              <w:bottom w:val="single" w:sz="4" w:space="0" w:color="auto"/>
              <w:right w:val="single" w:sz="4" w:space="0" w:color="auto"/>
            </w:tcBorders>
            <w:shd w:val="clear" w:color="000000" w:fill="FCE4D6"/>
            <w:vAlign w:val="center"/>
            <w:hideMark/>
          </w:tcPr>
          <w:p w14:paraId="05B43DFF"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579,51</w:t>
            </w:r>
          </w:p>
        </w:tc>
        <w:tc>
          <w:tcPr>
            <w:tcW w:w="1660" w:type="dxa"/>
            <w:tcBorders>
              <w:top w:val="nil"/>
              <w:left w:val="nil"/>
              <w:bottom w:val="single" w:sz="4" w:space="0" w:color="auto"/>
              <w:right w:val="single" w:sz="4" w:space="0" w:color="auto"/>
            </w:tcBorders>
            <w:shd w:val="clear" w:color="000000" w:fill="FCE4D6"/>
            <w:vAlign w:val="center"/>
            <w:hideMark/>
          </w:tcPr>
          <w:p w14:paraId="6EBB13DC" w14:textId="77777777" w:rsidR="0038340A" w:rsidRPr="0038340A" w:rsidRDefault="0038340A" w:rsidP="0038340A">
            <w:pPr>
              <w:spacing w:line="240" w:lineRule="auto"/>
              <w:jc w:val="center"/>
              <w:rPr>
                <w:rFonts w:ascii="Calibri" w:hAnsi="Calibri" w:cs="Calibri"/>
                <w:color w:val="FF0000"/>
                <w:sz w:val="22"/>
                <w:szCs w:val="22"/>
                <w:lang w:eastAsia="sl-SI"/>
              </w:rPr>
            </w:pPr>
            <w:r w:rsidRPr="0038340A">
              <w:rPr>
                <w:rFonts w:ascii="Calibri" w:hAnsi="Calibri" w:cs="Calibri"/>
                <w:color w:val="FF0000"/>
                <w:sz w:val="22"/>
                <w:szCs w:val="22"/>
                <w:lang w:eastAsia="sl-SI"/>
              </w:rPr>
              <w:t>444,73</w:t>
            </w:r>
          </w:p>
        </w:tc>
        <w:tc>
          <w:tcPr>
            <w:tcW w:w="1660" w:type="dxa"/>
            <w:tcBorders>
              <w:top w:val="nil"/>
              <w:left w:val="nil"/>
              <w:bottom w:val="single" w:sz="4" w:space="0" w:color="auto"/>
              <w:right w:val="single" w:sz="4" w:space="0" w:color="auto"/>
            </w:tcBorders>
            <w:shd w:val="clear" w:color="000000" w:fill="FCE4D6"/>
            <w:vAlign w:val="center"/>
            <w:hideMark/>
          </w:tcPr>
          <w:p w14:paraId="19F5CFEB"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1024,24</w:t>
            </w:r>
          </w:p>
        </w:tc>
        <w:tc>
          <w:tcPr>
            <w:tcW w:w="1880" w:type="dxa"/>
            <w:tcBorders>
              <w:top w:val="nil"/>
              <w:left w:val="nil"/>
              <w:bottom w:val="single" w:sz="4" w:space="0" w:color="auto"/>
              <w:right w:val="single" w:sz="4" w:space="0" w:color="auto"/>
            </w:tcBorders>
            <w:shd w:val="clear" w:color="000000" w:fill="FCE4D6"/>
            <w:vAlign w:val="center"/>
            <w:hideMark/>
          </w:tcPr>
          <w:p w14:paraId="06361A8E"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0</w:t>
            </w:r>
          </w:p>
        </w:tc>
      </w:tr>
      <w:tr w:rsidR="0038340A" w:rsidRPr="0038340A" w14:paraId="44AB487B"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CE4D6"/>
            <w:vAlign w:val="center"/>
            <w:hideMark/>
          </w:tcPr>
          <w:p w14:paraId="3827FE10"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9</w:t>
            </w:r>
          </w:p>
        </w:tc>
        <w:tc>
          <w:tcPr>
            <w:tcW w:w="1660" w:type="dxa"/>
            <w:tcBorders>
              <w:top w:val="nil"/>
              <w:left w:val="nil"/>
              <w:bottom w:val="single" w:sz="4" w:space="0" w:color="auto"/>
              <w:right w:val="single" w:sz="4" w:space="0" w:color="auto"/>
            </w:tcBorders>
            <w:shd w:val="clear" w:color="000000" w:fill="FCE4D6"/>
            <w:vAlign w:val="center"/>
            <w:hideMark/>
          </w:tcPr>
          <w:p w14:paraId="714A8FEA"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602,69</w:t>
            </w:r>
          </w:p>
        </w:tc>
        <w:tc>
          <w:tcPr>
            <w:tcW w:w="1660" w:type="dxa"/>
            <w:tcBorders>
              <w:top w:val="nil"/>
              <w:left w:val="nil"/>
              <w:bottom w:val="single" w:sz="4" w:space="0" w:color="auto"/>
              <w:right w:val="single" w:sz="4" w:space="0" w:color="auto"/>
            </w:tcBorders>
            <w:shd w:val="clear" w:color="000000" w:fill="FCE4D6"/>
            <w:vAlign w:val="center"/>
            <w:hideMark/>
          </w:tcPr>
          <w:p w14:paraId="547FF79F" w14:textId="77777777" w:rsidR="0038340A" w:rsidRPr="0038340A" w:rsidRDefault="0038340A" w:rsidP="0038340A">
            <w:pPr>
              <w:spacing w:line="240" w:lineRule="auto"/>
              <w:jc w:val="center"/>
              <w:rPr>
                <w:rFonts w:ascii="Calibri" w:hAnsi="Calibri" w:cs="Calibri"/>
                <w:color w:val="FF0000"/>
                <w:sz w:val="22"/>
                <w:szCs w:val="22"/>
                <w:lang w:eastAsia="sl-SI"/>
              </w:rPr>
            </w:pPr>
            <w:r w:rsidRPr="0038340A">
              <w:rPr>
                <w:rFonts w:ascii="Calibri" w:hAnsi="Calibri" w:cs="Calibri"/>
                <w:color w:val="FF0000"/>
                <w:sz w:val="22"/>
                <w:szCs w:val="22"/>
                <w:lang w:eastAsia="sl-SI"/>
              </w:rPr>
              <w:t>421,55</w:t>
            </w:r>
          </w:p>
        </w:tc>
        <w:tc>
          <w:tcPr>
            <w:tcW w:w="1660" w:type="dxa"/>
            <w:tcBorders>
              <w:top w:val="nil"/>
              <w:left w:val="nil"/>
              <w:bottom w:val="single" w:sz="4" w:space="0" w:color="auto"/>
              <w:right w:val="single" w:sz="4" w:space="0" w:color="auto"/>
            </w:tcBorders>
            <w:shd w:val="clear" w:color="000000" w:fill="FCE4D6"/>
            <w:vAlign w:val="center"/>
            <w:hideMark/>
          </w:tcPr>
          <w:p w14:paraId="4C4B7317"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1024,24</w:t>
            </w:r>
          </w:p>
        </w:tc>
        <w:tc>
          <w:tcPr>
            <w:tcW w:w="1880" w:type="dxa"/>
            <w:tcBorders>
              <w:top w:val="nil"/>
              <w:left w:val="nil"/>
              <w:bottom w:val="single" w:sz="4" w:space="0" w:color="auto"/>
              <w:right w:val="single" w:sz="4" w:space="0" w:color="auto"/>
            </w:tcBorders>
            <w:shd w:val="clear" w:color="000000" w:fill="FCE4D6"/>
            <w:vAlign w:val="center"/>
            <w:hideMark/>
          </w:tcPr>
          <w:p w14:paraId="058B1B84"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0</w:t>
            </w:r>
          </w:p>
        </w:tc>
      </w:tr>
      <w:tr w:rsidR="0038340A" w:rsidRPr="0038340A" w14:paraId="635D792C"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CE4D6"/>
            <w:vAlign w:val="center"/>
            <w:hideMark/>
          </w:tcPr>
          <w:p w14:paraId="7A0872FE"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10</w:t>
            </w:r>
          </w:p>
        </w:tc>
        <w:tc>
          <w:tcPr>
            <w:tcW w:w="1660" w:type="dxa"/>
            <w:tcBorders>
              <w:top w:val="nil"/>
              <w:left w:val="nil"/>
              <w:bottom w:val="single" w:sz="4" w:space="0" w:color="auto"/>
              <w:right w:val="single" w:sz="4" w:space="0" w:color="auto"/>
            </w:tcBorders>
            <w:shd w:val="clear" w:color="000000" w:fill="FCE4D6"/>
            <w:vAlign w:val="center"/>
            <w:hideMark/>
          </w:tcPr>
          <w:p w14:paraId="31307216"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626,80</w:t>
            </w:r>
          </w:p>
        </w:tc>
        <w:tc>
          <w:tcPr>
            <w:tcW w:w="1660" w:type="dxa"/>
            <w:tcBorders>
              <w:top w:val="nil"/>
              <w:left w:val="nil"/>
              <w:bottom w:val="single" w:sz="4" w:space="0" w:color="auto"/>
              <w:right w:val="single" w:sz="4" w:space="0" w:color="auto"/>
            </w:tcBorders>
            <w:shd w:val="clear" w:color="000000" w:fill="FCE4D6"/>
            <w:vAlign w:val="center"/>
            <w:hideMark/>
          </w:tcPr>
          <w:p w14:paraId="2A957A8E" w14:textId="77777777" w:rsidR="0038340A" w:rsidRPr="0038340A" w:rsidRDefault="0038340A" w:rsidP="0038340A">
            <w:pPr>
              <w:spacing w:line="240" w:lineRule="auto"/>
              <w:jc w:val="center"/>
              <w:rPr>
                <w:rFonts w:ascii="Calibri" w:hAnsi="Calibri" w:cs="Calibri"/>
                <w:color w:val="FF0000"/>
                <w:sz w:val="22"/>
                <w:szCs w:val="22"/>
                <w:lang w:eastAsia="sl-SI"/>
              </w:rPr>
            </w:pPr>
            <w:r w:rsidRPr="0038340A">
              <w:rPr>
                <w:rFonts w:ascii="Calibri" w:hAnsi="Calibri" w:cs="Calibri"/>
                <w:color w:val="FF0000"/>
                <w:sz w:val="22"/>
                <w:szCs w:val="22"/>
                <w:lang w:eastAsia="sl-SI"/>
              </w:rPr>
              <w:t>397,44</w:t>
            </w:r>
          </w:p>
        </w:tc>
        <w:tc>
          <w:tcPr>
            <w:tcW w:w="1660" w:type="dxa"/>
            <w:tcBorders>
              <w:top w:val="nil"/>
              <w:left w:val="nil"/>
              <w:bottom w:val="single" w:sz="4" w:space="0" w:color="auto"/>
              <w:right w:val="single" w:sz="4" w:space="0" w:color="auto"/>
            </w:tcBorders>
            <w:shd w:val="clear" w:color="000000" w:fill="FCE4D6"/>
            <w:vAlign w:val="center"/>
            <w:hideMark/>
          </w:tcPr>
          <w:p w14:paraId="438B54C8"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1024,24</w:t>
            </w:r>
          </w:p>
        </w:tc>
        <w:tc>
          <w:tcPr>
            <w:tcW w:w="1880" w:type="dxa"/>
            <w:tcBorders>
              <w:top w:val="nil"/>
              <w:left w:val="nil"/>
              <w:bottom w:val="single" w:sz="4" w:space="0" w:color="auto"/>
              <w:right w:val="single" w:sz="4" w:space="0" w:color="auto"/>
            </w:tcBorders>
            <w:shd w:val="clear" w:color="000000" w:fill="FCE4D6"/>
            <w:vAlign w:val="center"/>
            <w:hideMark/>
          </w:tcPr>
          <w:p w14:paraId="5340432A"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0</w:t>
            </w:r>
          </w:p>
        </w:tc>
      </w:tr>
      <w:tr w:rsidR="0038340A" w:rsidRPr="0038340A" w14:paraId="799C30A9"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F00"/>
            <w:vAlign w:val="center"/>
            <w:hideMark/>
          </w:tcPr>
          <w:p w14:paraId="13FE81CD"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11</w:t>
            </w:r>
          </w:p>
        </w:tc>
        <w:tc>
          <w:tcPr>
            <w:tcW w:w="1660" w:type="dxa"/>
            <w:tcBorders>
              <w:top w:val="nil"/>
              <w:left w:val="nil"/>
              <w:bottom w:val="single" w:sz="4" w:space="0" w:color="auto"/>
              <w:right w:val="single" w:sz="4" w:space="0" w:color="auto"/>
            </w:tcBorders>
            <w:shd w:val="clear" w:color="000000" w:fill="FFFF00"/>
            <w:vAlign w:val="center"/>
            <w:hideMark/>
          </w:tcPr>
          <w:p w14:paraId="25C64FC5"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651,87</w:t>
            </w:r>
          </w:p>
        </w:tc>
        <w:tc>
          <w:tcPr>
            <w:tcW w:w="1660" w:type="dxa"/>
            <w:tcBorders>
              <w:top w:val="nil"/>
              <w:left w:val="nil"/>
              <w:bottom w:val="single" w:sz="4" w:space="0" w:color="auto"/>
              <w:right w:val="single" w:sz="4" w:space="0" w:color="auto"/>
            </w:tcBorders>
            <w:shd w:val="clear" w:color="000000" w:fill="FFFF00"/>
            <w:vAlign w:val="center"/>
            <w:hideMark/>
          </w:tcPr>
          <w:p w14:paraId="43EEF82E" w14:textId="77777777" w:rsidR="0038340A" w:rsidRPr="0038340A" w:rsidRDefault="0038340A" w:rsidP="0038340A">
            <w:pPr>
              <w:spacing w:line="240" w:lineRule="auto"/>
              <w:jc w:val="center"/>
              <w:rPr>
                <w:rFonts w:ascii="Calibri" w:hAnsi="Calibri" w:cs="Calibri"/>
                <w:color w:val="FF0000"/>
                <w:sz w:val="22"/>
                <w:szCs w:val="22"/>
                <w:lang w:eastAsia="sl-SI"/>
              </w:rPr>
            </w:pPr>
            <w:r w:rsidRPr="0038340A">
              <w:rPr>
                <w:rFonts w:ascii="Calibri" w:hAnsi="Calibri" w:cs="Calibri"/>
                <w:color w:val="FF0000"/>
                <w:sz w:val="22"/>
                <w:szCs w:val="22"/>
                <w:lang w:eastAsia="sl-SI"/>
              </w:rPr>
              <w:t>372,36</w:t>
            </w:r>
          </w:p>
        </w:tc>
        <w:tc>
          <w:tcPr>
            <w:tcW w:w="1660" w:type="dxa"/>
            <w:tcBorders>
              <w:top w:val="nil"/>
              <w:left w:val="nil"/>
              <w:bottom w:val="single" w:sz="4" w:space="0" w:color="auto"/>
              <w:right w:val="single" w:sz="4" w:space="0" w:color="auto"/>
            </w:tcBorders>
            <w:shd w:val="clear" w:color="000000" w:fill="FFFF00"/>
            <w:vAlign w:val="center"/>
            <w:hideMark/>
          </w:tcPr>
          <w:p w14:paraId="41B3DEB8"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1024,24</w:t>
            </w:r>
          </w:p>
        </w:tc>
        <w:tc>
          <w:tcPr>
            <w:tcW w:w="1880" w:type="dxa"/>
            <w:tcBorders>
              <w:top w:val="nil"/>
              <w:left w:val="nil"/>
              <w:bottom w:val="single" w:sz="4" w:space="0" w:color="auto"/>
              <w:right w:val="single" w:sz="4" w:space="0" w:color="auto"/>
            </w:tcBorders>
            <w:shd w:val="clear" w:color="000000" w:fill="FFFF00"/>
            <w:vAlign w:val="center"/>
            <w:hideMark/>
          </w:tcPr>
          <w:p w14:paraId="2C7402CD"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0</w:t>
            </w:r>
          </w:p>
        </w:tc>
      </w:tr>
      <w:tr w:rsidR="0038340A" w:rsidRPr="0038340A" w14:paraId="10ABAAA3"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7803BA74"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12</w:t>
            </w:r>
          </w:p>
        </w:tc>
        <w:tc>
          <w:tcPr>
            <w:tcW w:w="1660" w:type="dxa"/>
            <w:tcBorders>
              <w:top w:val="nil"/>
              <w:left w:val="nil"/>
              <w:bottom w:val="single" w:sz="4" w:space="0" w:color="auto"/>
              <w:right w:val="single" w:sz="4" w:space="0" w:color="auto"/>
            </w:tcBorders>
            <w:shd w:val="clear" w:color="000000" w:fill="FFF2CC"/>
            <w:vAlign w:val="center"/>
            <w:hideMark/>
          </w:tcPr>
          <w:p w14:paraId="4214E61B"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677,94</w:t>
            </w:r>
          </w:p>
        </w:tc>
        <w:tc>
          <w:tcPr>
            <w:tcW w:w="1660" w:type="dxa"/>
            <w:tcBorders>
              <w:top w:val="nil"/>
              <w:left w:val="nil"/>
              <w:bottom w:val="single" w:sz="4" w:space="0" w:color="auto"/>
              <w:right w:val="single" w:sz="4" w:space="0" w:color="auto"/>
            </w:tcBorders>
            <w:shd w:val="clear" w:color="000000" w:fill="FFF2CC"/>
            <w:vAlign w:val="center"/>
            <w:hideMark/>
          </w:tcPr>
          <w:p w14:paraId="36CC7E4A"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5E15A69C"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1.050,30</w:t>
            </w:r>
          </w:p>
        </w:tc>
        <w:tc>
          <w:tcPr>
            <w:tcW w:w="1880" w:type="dxa"/>
            <w:tcBorders>
              <w:top w:val="nil"/>
              <w:left w:val="nil"/>
              <w:bottom w:val="single" w:sz="4" w:space="0" w:color="auto"/>
              <w:right w:val="single" w:sz="4" w:space="0" w:color="auto"/>
            </w:tcBorders>
            <w:shd w:val="clear" w:color="000000" w:fill="FFF2CC"/>
            <w:vAlign w:val="center"/>
            <w:hideMark/>
          </w:tcPr>
          <w:p w14:paraId="7FA5A4AE"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26,06</w:t>
            </w:r>
          </w:p>
        </w:tc>
      </w:tr>
      <w:tr w:rsidR="0038340A" w:rsidRPr="0038340A" w14:paraId="73F74E0D"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24BDF9C5"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13</w:t>
            </w:r>
          </w:p>
        </w:tc>
        <w:tc>
          <w:tcPr>
            <w:tcW w:w="1660" w:type="dxa"/>
            <w:tcBorders>
              <w:top w:val="nil"/>
              <w:left w:val="nil"/>
              <w:bottom w:val="single" w:sz="4" w:space="0" w:color="auto"/>
              <w:right w:val="single" w:sz="4" w:space="0" w:color="auto"/>
            </w:tcBorders>
            <w:shd w:val="clear" w:color="000000" w:fill="FFF2CC"/>
            <w:vAlign w:val="center"/>
            <w:hideMark/>
          </w:tcPr>
          <w:p w14:paraId="2723CA24"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705,06</w:t>
            </w:r>
          </w:p>
        </w:tc>
        <w:tc>
          <w:tcPr>
            <w:tcW w:w="1660" w:type="dxa"/>
            <w:tcBorders>
              <w:top w:val="nil"/>
              <w:left w:val="nil"/>
              <w:bottom w:val="single" w:sz="4" w:space="0" w:color="auto"/>
              <w:right w:val="single" w:sz="4" w:space="0" w:color="auto"/>
            </w:tcBorders>
            <w:shd w:val="clear" w:color="000000" w:fill="FFF2CC"/>
            <w:vAlign w:val="center"/>
            <w:hideMark/>
          </w:tcPr>
          <w:p w14:paraId="230E9D2C"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02B06F83"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1.077,42</w:t>
            </w:r>
          </w:p>
        </w:tc>
        <w:tc>
          <w:tcPr>
            <w:tcW w:w="1880" w:type="dxa"/>
            <w:tcBorders>
              <w:top w:val="nil"/>
              <w:left w:val="nil"/>
              <w:bottom w:val="single" w:sz="4" w:space="0" w:color="auto"/>
              <w:right w:val="single" w:sz="4" w:space="0" w:color="auto"/>
            </w:tcBorders>
            <w:shd w:val="clear" w:color="000000" w:fill="FFF2CC"/>
            <w:vAlign w:val="center"/>
            <w:hideMark/>
          </w:tcPr>
          <w:p w14:paraId="45B2B5DA"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27,12</w:t>
            </w:r>
          </w:p>
        </w:tc>
      </w:tr>
      <w:tr w:rsidR="0038340A" w:rsidRPr="0038340A" w14:paraId="2C6E7606"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717A421B"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14</w:t>
            </w:r>
          </w:p>
        </w:tc>
        <w:tc>
          <w:tcPr>
            <w:tcW w:w="1660" w:type="dxa"/>
            <w:tcBorders>
              <w:top w:val="nil"/>
              <w:left w:val="nil"/>
              <w:bottom w:val="single" w:sz="4" w:space="0" w:color="auto"/>
              <w:right w:val="single" w:sz="4" w:space="0" w:color="auto"/>
            </w:tcBorders>
            <w:shd w:val="clear" w:color="000000" w:fill="FFF2CC"/>
            <w:vAlign w:val="center"/>
            <w:hideMark/>
          </w:tcPr>
          <w:p w14:paraId="7A46E989"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733,27</w:t>
            </w:r>
          </w:p>
        </w:tc>
        <w:tc>
          <w:tcPr>
            <w:tcW w:w="1660" w:type="dxa"/>
            <w:tcBorders>
              <w:top w:val="nil"/>
              <w:left w:val="nil"/>
              <w:bottom w:val="single" w:sz="4" w:space="0" w:color="auto"/>
              <w:right w:val="single" w:sz="4" w:space="0" w:color="auto"/>
            </w:tcBorders>
            <w:shd w:val="clear" w:color="000000" w:fill="FFF2CC"/>
            <w:vAlign w:val="center"/>
            <w:hideMark/>
          </w:tcPr>
          <w:p w14:paraId="0D7A23FC"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21C32DBA"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1.105,63</w:t>
            </w:r>
          </w:p>
        </w:tc>
        <w:tc>
          <w:tcPr>
            <w:tcW w:w="1880" w:type="dxa"/>
            <w:tcBorders>
              <w:top w:val="nil"/>
              <w:left w:val="nil"/>
              <w:bottom w:val="single" w:sz="4" w:space="0" w:color="auto"/>
              <w:right w:val="single" w:sz="4" w:space="0" w:color="auto"/>
            </w:tcBorders>
            <w:shd w:val="clear" w:color="000000" w:fill="FFF2CC"/>
            <w:vAlign w:val="center"/>
            <w:hideMark/>
          </w:tcPr>
          <w:p w14:paraId="57BDEE5E"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28,20</w:t>
            </w:r>
          </w:p>
        </w:tc>
      </w:tr>
      <w:tr w:rsidR="0038340A" w:rsidRPr="0038340A" w14:paraId="0DCF02CB"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24B290E9"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15</w:t>
            </w:r>
          </w:p>
        </w:tc>
        <w:tc>
          <w:tcPr>
            <w:tcW w:w="1660" w:type="dxa"/>
            <w:tcBorders>
              <w:top w:val="nil"/>
              <w:left w:val="nil"/>
              <w:bottom w:val="single" w:sz="4" w:space="0" w:color="auto"/>
              <w:right w:val="single" w:sz="4" w:space="0" w:color="auto"/>
            </w:tcBorders>
            <w:shd w:val="clear" w:color="000000" w:fill="FFF2CC"/>
            <w:vAlign w:val="center"/>
            <w:hideMark/>
          </w:tcPr>
          <w:p w14:paraId="716DEE1E"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762,60</w:t>
            </w:r>
          </w:p>
        </w:tc>
        <w:tc>
          <w:tcPr>
            <w:tcW w:w="1660" w:type="dxa"/>
            <w:tcBorders>
              <w:top w:val="nil"/>
              <w:left w:val="nil"/>
              <w:bottom w:val="single" w:sz="4" w:space="0" w:color="auto"/>
              <w:right w:val="single" w:sz="4" w:space="0" w:color="auto"/>
            </w:tcBorders>
            <w:shd w:val="clear" w:color="000000" w:fill="FFF2CC"/>
            <w:vAlign w:val="center"/>
            <w:hideMark/>
          </w:tcPr>
          <w:p w14:paraId="2154ECF0"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5212665D"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1.134,96</w:t>
            </w:r>
          </w:p>
        </w:tc>
        <w:tc>
          <w:tcPr>
            <w:tcW w:w="1880" w:type="dxa"/>
            <w:tcBorders>
              <w:top w:val="nil"/>
              <w:left w:val="nil"/>
              <w:bottom w:val="single" w:sz="4" w:space="0" w:color="auto"/>
              <w:right w:val="single" w:sz="4" w:space="0" w:color="auto"/>
            </w:tcBorders>
            <w:shd w:val="clear" w:color="000000" w:fill="FFF2CC"/>
            <w:vAlign w:val="center"/>
            <w:hideMark/>
          </w:tcPr>
          <w:p w14:paraId="26EDD9F3"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29,33</w:t>
            </w:r>
          </w:p>
        </w:tc>
      </w:tr>
      <w:tr w:rsidR="0038340A" w:rsidRPr="0038340A" w14:paraId="77E32E25"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59AACC1C"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16</w:t>
            </w:r>
          </w:p>
        </w:tc>
        <w:tc>
          <w:tcPr>
            <w:tcW w:w="1660" w:type="dxa"/>
            <w:tcBorders>
              <w:top w:val="nil"/>
              <w:left w:val="nil"/>
              <w:bottom w:val="single" w:sz="4" w:space="0" w:color="auto"/>
              <w:right w:val="single" w:sz="4" w:space="0" w:color="auto"/>
            </w:tcBorders>
            <w:shd w:val="clear" w:color="000000" w:fill="FFF2CC"/>
            <w:vAlign w:val="center"/>
            <w:hideMark/>
          </w:tcPr>
          <w:p w14:paraId="08652804"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793,10</w:t>
            </w:r>
          </w:p>
        </w:tc>
        <w:tc>
          <w:tcPr>
            <w:tcW w:w="1660" w:type="dxa"/>
            <w:tcBorders>
              <w:top w:val="nil"/>
              <w:left w:val="nil"/>
              <w:bottom w:val="single" w:sz="4" w:space="0" w:color="auto"/>
              <w:right w:val="single" w:sz="4" w:space="0" w:color="auto"/>
            </w:tcBorders>
            <w:shd w:val="clear" w:color="000000" w:fill="FFF2CC"/>
            <w:vAlign w:val="center"/>
            <w:hideMark/>
          </w:tcPr>
          <w:p w14:paraId="2BBCCCC3"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05082E3C"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1.165,46</w:t>
            </w:r>
          </w:p>
        </w:tc>
        <w:tc>
          <w:tcPr>
            <w:tcW w:w="1880" w:type="dxa"/>
            <w:tcBorders>
              <w:top w:val="nil"/>
              <w:left w:val="nil"/>
              <w:bottom w:val="single" w:sz="4" w:space="0" w:color="auto"/>
              <w:right w:val="single" w:sz="4" w:space="0" w:color="auto"/>
            </w:tcBorders>
            <w:shd w:val="clear" w:color="000000" w:fill="FFF2CC"/>
            <w:vAlign w:val="center"/>
            <w:hideMark/>
          </w:tcPr>
          <w:p w14:paraId="25E25BA9"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30,50</w:t>
            </w:r>
          </w:p>
        </w:tc>
      </w:tr>
      <w:tr w:rsidR="0038340A" w:rsidRPr="0038340A" w14:paraId="47253BCE"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616E33C8"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17</w:t>
            </w:r>
          </w:p>
        </w:tc>
        <w:tc>
          <w:tcPr>
            <w:tcW w:w="1660" w:type="dxa"/>
            <w:tcBorders>
              <w:top w:val="nil"/>
              <w:left w:val="nil"/>
              <w:bottom w:val="single" w:sz="4" w:space="0" w:color="auto"/>
              <w:right w:val="single" w:sz="4" w:space="0" w:color="auto"/>
            </w:tcBorders>
            <w:shd w:val="clear" w:color="000000" w:fill="FFF2CC"/>
            <w:vAlign w:val="center"/>
            <w:hideMark/>
          </w:tcPr>
          <w:p w14:paraId="5BC560B0"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824,82</w:t>
            </w:r>
          </w:p>
        </w:tc>
        <w:tc>
          <w:tcPr>
            <w:tcW w:w="1660" w:type="dxa"/>
            <w:tcBorders>
              <w:top w:val="nil"/>
              <w:left w:val="nil"/>
              <w:bottom w:val="single" w:sz="4" w:space="0" w:color="auto"/>
              <w:right w:val="single" w:sz="4" w:space="0" w:color="auto"/>
            </w:tcBorders>
            <w:shd w:val="clear" w:color="000000" w:fill="FFF2CC"/>
            <w:vAlign w:val="center"/>
            <w:hideMark/>
          </w:tcPr>
          <w:p w14:paraId="3E1B2265"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32034A18"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1.197,18</w:t>
            </w:r>
          </w:p>
        </w:tc>
        <w:tc>
          <w:tcPr>
            <w:tcW w:w="1880" w:type="dxa"/>
            <w:tcBorders>
              <w:top w:val="nil"/>
              <w:left w:val="nil"/>
              <w:bottom w:val="single" w:sz="4" w:space="0" w:color="auto"/>
              <w:right w:val="single" w:sz="4" w:space="0" w:color="auto"/>
            </w:tcBorders>
            <w:shd w:val="clear" w:color="000000" w:fill="FFF2CC"/>
            <w:vAlign w:val="center"/>
            <w:hideMark/>
          </w:tcPr>
          <w:p w14:paraId="433E468C"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31,72</w:t>
            </w:r>
          </w:p>
        </w:tc>
      </w:tr>
      <w:tr w:rsidR="0038340A" w:rsidRPr="0038340A" w14:paraId="777E3DB7"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7A742A98"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18</w:t>
            </w:r>
          </w:p>
        </w:tc>
        <w:tc>
          <w:tcPr>
            <w:tcW w:w="1660" w:type="dxa"/>
            <w:tcBorders>
              <w:top w:val="nil"/>
              <w:left w:val="nil"/>
              <w:bottom w:val="single" w:sz="4" w:space="0" w:color="auto"/>
              <w:right w:val="single" w:sz="4" w:space="0" w:color="auto"/>
            </w:tcBorders>
            <w:shd w:val="clear" w:color="000000" w:fill="FFF2CC"/>
            <w:vAlign w:val="center"/>
            <w:hideMark/>
          </w:tcPr>
          <w:p w14:paraId="5593047A"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857,82</w:t>
            </w:r>
          </w:p>
        </w:tc>
        <w:tc>
          <w:tcPr>
            <w:tcW w:w="1660" w:type="dxa"/>
            <w:tcBorders>
              <w:top w:val="nil"/>
              <w:left w:val="nil"/>
              <w:bottom w:val="single" w:sz="4" w:space="0" w:color="auto"/>
              <w:right w:val="single" w:sz="4" w:space="0" w:color="auto"/>
            </w:tcBorders>
            <w:shd w:val="clear" w:color="000000" w:fill="FFF2CC"/>
            <w:vAlign w:val="center"/>
            <w:hideMark/>
          </w:tcPr>
          <w:p w14:paraId="041F8E85"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49AB41C2"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1.230,18</w:t>
            </w:r>
          </w:p>
        </w:tc>
        <w:tc>
          <w:tcPr>
            <w:tcW w:w="1880" w:type="dxa"/>
            <w:tcBorders>
              <w:top w:val="nil"/>
              <w:left w:val="nil"/>
              <w:bottom w:val="single" w:sz="4" w:space="0" w:color="auto"/>
              <w:right w:val="single" w:sz="4" w:space="0" w:color="auto"/>
            </w:tcBorders>
            <w:shd w:val="clear" w:color="000000" w:fill="FFF2CC"/>
            <w:vAlign w:val="center"/>
            <w:hideMark/>
          </w:tcPr>
          <w:p w14:paraId="4A068738"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32,99</w:t>
            </w:r>
          </w:p>
        </w:tc>
      </w:tr>
      <w:tr w:rsidR="0038340A" w:rsidRPr="0038340A" w14:paraId="64FB29C9"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41129588"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19</w:t>
            </w:r>
          </w:p>
        </w:tc>
        <w:tc>
          <w:tcPr>
            <w:tcW w:w="1660" w:type="dxa"/>
            <w:tcBorders>
              <w:top w:val="nil"/>
              <w:left w:val="nil"/>
              <w:bottom w:val="single" w:sz="4" w:space="0" w:color="auto"/>
              <w:right w:val="single" w:sz="4" w:space="0" w:color="auto"/>
            </w:tcBorders>
            <w:shd w:val="clear" w:color="000000" w:fill="FFF2CC"/>
            <w:vAlign w:val="center"/>
            <w:hideMark/>
          </w:tcPr>
          <w:p w14:paraId="00FF6C95"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892,13</w:t>
            </w:r>
          </w:p>
        </w:tc>
        <w:tc>
          <w:tcPr>
            <w:tcW w:w="1660" w:type="dxa"/>
            <w:tcBorders>
              <w:top w:val="nil"/>
              <w:left w:val="nil"/>
              <w:bottom w:val="single" w:sz="4" w:space="0" w:color="auto"/>
              <w:right w:val="single" w:sz="4" w:space="0" w:color="auto"/>
            </w:tcBorders>
            <w:shd w:val="clear" w:color="000000" w:fill="FFF2CC"/>
            <w:vAlign w:val="center"/>
            <w:hideMark/>
          </w:tcPr>
          <w:p w14:paraId="61F5525D"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1B65A982"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1.264,49</w:t>
            </w:r>
          </w:p>
        </w:tc>
        <w:tc>
          <w:tcPr>
            <w:tcW w:w="1880" w:type="dxa"/>
            <w:tcBorders>
              <w:top w:val="nil"/>
              <w:left w:val="nil"/>
              <w:bottom w:val="single" w:sz="4" w:space="0" w:color="auto"/>
              <w:right w:val="single" w:sz="4" w:space="0" w:color="auto"/>
            </w:tcBorders>
            <w:shd w:val="clear" w:color="000000" w:fill="FFF2CC"/>
            <w:vAlign w:val="center"/>
            <w:hideMark/>
          </w:tcPr>
          <w:p w14:paraId="26249880"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34,31</w:t>
            </w:r>
          </w:p>
        </w:tc>
      </w:tr>
      <w:tr w:rsidR="0038340A" w:rsidRPr="0038340A" w14:paraId="36701240"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127EE235"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20</w:t>
            </w:r>
          </w:p>
        </w:tc>
        <w:tc>
          <w:tcPr>
            <w:tcW w:w="1660" w:type="dxa"/>
            <w:tcBorders>
              <w:top w:val="nil"/>
              <w:left w:val="nil"/>
              <w:bottom w:val="single" w:sz="4" w:space="0" w:color="auto"/>
              <w:right w:val="single" w:sz="4" w:space="0" w:color="auto"/>
            </w:tcBorders>
            <w:shd w:val="clear" w:color="000000" w:fill="FFF2CC"/>
            <w:vAlign w:val="center"/>
            <w:hideMark/>
          </w:tcPr>
          <w:p w14:paraId="28B8CB18"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927,81</w:t>
            </w:r>
          </w:p>
        </w:tc>
        <w:tc>
          <w:tcPr>
            <w:tcW w:w="1660" w:type="dxa"/>
            <w:tcBorders>
              <w:top w:val="nil"/>
              <w:left w:val="nil"/>
              <w:bottom w:val="single" w:sz="4" w:space="0" w:color="auto"/>
              <w:right w:val="single" w:sz="4" w:space="0" w:color="auto"/>
            </w:tcBorders>
            <w:shd w:val="clear" w:color="000000" w:fill="FFF2CC"/>
            <w:vAlign w:val="center"/>
            <w:hideMark/>
          </w:tcPr>
          <w:p w14:paraId="54542844"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3B999CA8"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1.300,17</w:t>
            </w:r>
          </w:p>
        </w:tc>
        <w:tc>
          <w:tcPr>
            <w:tcW w:w="1880" w:type="dxa"/>
            <w:tcBorders>
              <w:top w:val="nil"/>
              <w:left w:val="nil"/>
              <w:bottom w:val="single" w:sz="4" w:space="0" w:color="auto"/>
              <w:right w:val="single" w:sz="4" w:space="0" w:color="auto"/>
            </w:tcBorders>
            <w:shd w:val="clear" w:color="000000" w:fill="FFF2CC"/>
            <w:vAlign w:val="center"/>
            <w:hideMark/>
          </w:tcPr>
          <w:p w14:paraId="0F1BBEB6"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35,69</w:t>
            </w:r>
          </w:p>
        </w:tc>
      </w:tr>
      <w:tr w:rsidR="0038340A" w:rsidRPr="0038340A" w14:paraId="1D95648D"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0478FBB1"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21</w:t>
            </w:r>
          </w:p>
        </w:tc>
        <w:tc>
          <w:tcPr>
            <w:tcW w:w="1660" w:type="dxa"/>
            <w:tcBorders>
              <w:top w:val="nil"/>
              <w:left w:val="nil"/>
              <w:bottom w:val="single" w:sz="4" w:space="0" w:color="auto"/>
              <w:right w:val="single" w:sz="4" w:space="0" w:color="auto"/>
            </w:tcBorders>
            <w:shd w:val="clear" w:color="000000" w:fill="FFF2CC"/>
            <w:vAlign w:val="center"/>
            <w:hideMark/>
          </w:tcPr>
          <w:p w14:paraId="305C71FE"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964,93</w:t>
            </w:r>
          </w:p>
        </w:tc>
        <w:tc>
          <w:tcPr>
            <w:tcW w:w="1660" w:type="dxa"/>
            <w:tcBorders>
              <w:top w:val="nil"/>
              <w:left w:val="nil"/>
              <w:bottom w:val="single" w:sz="4" w:space="0" w:color="auto"/>
              <w:right w:val="single" w:sz="4" w:space="0" w:color="auto"/>
            </w:tcBorders>
            <w:shd w:val="clear" w:color="000000" w:fill="FFF2CC"/>
            <w:vAlign w:val="center"/>
            <w:hideMark/>
          </w:tcPr>
          <w:p w14:paraId="658DFC0E"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130B9CAD"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1.337,29</w:t>
            </w:r>
          </w:p>
        </w:tc>
        <w:tc>
          <w:tcPr>
            <w:tcW w:w="1880" w:type="dxa"/>
            <w:tcBorders>
              <w:top w:val="nil"/>
              <w:left w:val="nil"/>
              <w:bottom w:val="single" w:sz="4" w:space="0" w:color="auto"/>
              <w:right w:val="single" w:sz="4" w:space="0" w:color="auto"/>
            </w:tcBorders>
            <w:shd w:val="clear" w:color="000000" w:fill="FFF2CC"/>
            <w:vAlign w:val="center"/>
            <w:hideMark/>
          </w:tcPr>
          <w:p w14:paraId="3F86486D"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37,11</w:t>
            </w:r>
          </w:p>
        </w:tc>
      </w:tr>
      <w:tr w:rsidR="0038340A" w:rsidRPr="0038340A" w14:paraId="36D2ED37"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073F3EBB"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22</w:t>
            </w:r>
          </w:p>
        </w:tc>
        <w:tc>
          <w:tcPr>
            <w:tcW w:w="1660" w:type="dxa"/>
            <w:tcBorders>
              <w:top w:val="nil"/>
              <w:left w:val="nil"/>
              <w:bottom w:val="single" w:sz="4" w:space="0" w:color="auto"/>
              <w:right w:val="single" w:sz="4" w:space="0" w:color="auto"/>
            </w:tcBorders>
            <w:shd w:val="clear" w:color="000000" w:fill="FFF2CC"/>
            <w:vAlign w:val="center"/>
            <w:hideMark/>
          </w:tcPr>
          <w:p w14:paraId="205646AE"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1.003,52</w:t>
            </w:r>
          </w:p>
        </w:tc>
        <w:tc>
          <w:tcPr>
            <w:tcW w:w="1660" w:type="dxa"/>
            <w:tcBorders>
              <w:top w:val="nil"/>
              <w:left w:val="nil"/>
              <w:bottom w:val="single" w:sz="4" w:space="0" w:color="auto"/>
              <w:right w:val="single" w:sz="4" w:space="0" w:color="auto"/>
            </w:tcBorders>
            <w:shd w:val="clear" w:color="000000" w:fill="FFF2CC"/>
            <w:vAlign w:val="center"/>
            <w:hideMark/>
          </w:tcPr>
          <w:p w14:paraId="28E24446"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0B61FAB7"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1.375,88</w:t>
            </w:r>
          </w:p>
        </w:tc>
        <w:tc>
          <w:tcPr>
            <w:tcW w:w="1880" w:type="dxa"/>
            <w:tcBorders>
              <w:top w:val="nil"/>
              <w:left w:val="nil"/>
              <w:bottom w:val="single" w:sz="4" w:space="0" w:color="auto"/>
              <w:right w:val="single" w:sz="4" w:space="0" w:color="auto"/>
            </w:tcBorders>
            <w:shd w:val="clear" w:color="000000" w:fill="FFF2CC"/>
            <w:vAlign w:val="center"/>
            <w:hideMark/>
          </w:tcPr>
          <w:p w14:paraId="48DBE452"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38,60</w:t>
            </w:r>
          </w:p>
        </w:tc>
      </w:tr>
      <w:tr w:rsidR="0038340A" w:rsidRPr="0038340A" w14:paraId="0E00B181"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54E31F23"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23</w:t>
            </w:r>
          </w:p>
        </w:tc>
        <w:tc>
          <w:tcPr>
            <w:tcW w:w="1660" w:type="dxa"/>
            <w:tcBorders>
              <w:top w:val="nil"/>
              <w:left w:val="nil"/>
              <w:bottom w:val="single" w:sz="4" w:space="0" w:color="auto"/>
              <w:right w:val="single" w:sz="4" w:space="0" w:color="auto"/>
            </w:tcBorders>
            <w:shd w:val="clear" w:color="000000" w:fill="FFF2CC"/>
            <w:vAlign w:val="center"/>
            <w:hideMark/>
          </w:tcPr>
          <w:p w14:paraId="282E587C"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1.043,66</w:t>
            </w:r>
          </w:p>
        </w:tc>
        <w:tc>
          <w:tcPr>
            <w:tcW w:w="1660" w:type="dxa"/>
            <w:tcBorders>
              <w:top w:val="nil"/>
              <w:left w:val="nil"/>
              <w:bottom w:val="single" w:sz="4" w:space="0" w:color="auto"/>
              <w:right w:val="single" w:sz="4" w:space="0" w:color="auto"/>
            </w:tcBorders>
            <w:shd w:val="clear" w:color="000000" w:fill="FFF2CC"/>
            <w:vAlign w:val="center"/>
            <w:hideMark/>
          </w:tcPr>
          <w:p w14:paraId="15054D90"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077D4FDA"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1.416,02</w:t>
            </w:r>
          </w:p>
        </w:tc>
        <w:tc>
          <w:tcPr>
            <w:tcW w:w="1880" w:type="dxa"/>
            <w:tcBorders>
              <w:top w:val="nil"/>
              <w:left w:val="nil"/>
              <w:bottom w:val="single" w:sz="4" w:space="0" w:color="auto"/>
              <w:right w:val="single" w:sz="4" w:space="0" w:color="auto"/>
            </w:tcBorders>
            <w:shd w:val="clear" w:color="000000" w:fill="FFF2CC"/>
            <w:vAlign w:val="center"/>
            <w:hideMark/>
          </w:tcPr>
          <w:p w14:paraId="6D6D1D0F"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40,14</w:t>
            </w:r>
          </w:p>
        </w:tc>
      </w:tr>
      <w:tr w:rsidR="0038340A" w:rsidRPr="0038340A" w14:paraId="0071E6B8"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4BA64873"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24</w:t>
            </w:r>
          </w:p>
        </w:tc>
        <w:tc>
          <w:tcPr>
            <w:tcW w:w="1660" w:type="dxa"/>
            <w:tcBorders>
              <w:top w:val="nil"/>
              <w:left w:val="nil"/>
              <w:bottom w:val="single" w:sz="4" w:space="0" w:color="auto"/>
              <w:right w:val="single" w:sz="4" w:space="0" w:color="auto"/>
            </w:tcBorders>
            <w:shd w:val="clear" w:color="000000" w:fill="FFF2CC"/>
            <w:vAlign w:val="center"/>
            <w:hideMark/>
          </w:tcPr>
          <w:p w14:paraId="45365285"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1.085,41</w:t>
            </w:r>
          </w:p>
        </w:tc>
        <w:tc>
          <w:tcPr>
            <w:tcW w:w="1660" w:type="dxa"/>
            <w:tcBorders>
              <w:top w:val="nil"/>
              <w:left w:val="nil"/>
              <w:bottom w:val="single" w:sz="4" w:space="0" w:color="auto"/>
              <w:right w:val="single" w:sz="4" w:space="0" w:color="auto"/>
            </w:tcBorders>
            <w:shd w:val="clear" w:color="000000" w:fill="FFF2CC"/>
            <w:vAlign w:val="center"/>
            <w:hideMark/>
          </w:tcPr>
          <w:p w14:paraId="5008A3FD"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7687FB6C"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1.457,77</w:t>
            </w:r>
          </w:p>
        </w:tc>
        <w:tc>
          <w:tcPr>
            <w:tcW w:w="1880" w:type="dxa"/>
            <w:tcBorders>
              <w:top w:val="nil"/>
              <w:left w:val="nil"/>
              <w:bottom w:val="single" w:sz="4" w:space="0" w:color="auto"/>
              <w:right w:val="single" w:sz="4" w:space="0" w:color="auto"/>
            </w:tcBorders>
            <w:shd w:val="clear" w:color="000000" w:fill="FFF2CC"/>
            <w:vAlign w:val="center"/>
            <w:hideMark/>
          </w:tcPr>
          <w:p w14:paraId="59C54842"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41,75</w:t>
            </w:r>
          </w:p>
        </w:tc>
      </w:tr>
      <w:tr w:rsidR="0038340A" w:rsidRPr="0038340A" w14:paraId="699F9794"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2CACD30C"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25</w:t>
            </w:r>
          </w:p>
        </w:tc>
        <w:tc>
          <w:tcPr>
            <w:tcW w:w="1660" w:type="dxa"/>
            <w:tcBorders>
              <w:top w:val="nil"/>
              <w:left w:val="nil"/>
              <w:bottom w:val="single" w:sz="4" w:space="0" w:color="auto"/>
              <w:right w:val="single" w:sz="4" w:space="0" w:color="auto"/>
            </w:tcBorders>
            <w:shd w:val="clear" w:color="000000" w:fill="FFF2CC"/>
            <w:vAlign w:val="center"/>
            <w:hideMark/>
          </w:tcPr>
          <w:p w14:paraId="7D2941A8"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1.128,83</w:t>
            </w:r>
          </w:p>
        </w:tc>
        <w:tc>
          <w:tcPr>
            <w:tcW w:w="1660" w:type="dxa"/>
            <w:tcBorders>
              <w:top w:val="nil"/>
              <w:left w:val="nil"/>
              <w:bottom w:val="single" w:sz="4" w:space="0" w:color="auto"/>
              <w:right w:val="single" w:sz="4" w:space="0" w:color="auto"/>
            </w:tcBorders>
            <w:shd w:val="clear" w:color="000000" w:fill="FFF2CC"/>
            <w:vAlign w:val="center"/>
            <w:hideMark/>
          </w:tcPr>
          <w:p w14:paraId="32C8CE9E"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5CAB59F0"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1.501,19</w:t>
            </w:r>
          </w:p>
        </w:tc>
        <w:tc>
          <w:tcPr>
            <w:tcW w:w="1880" w:type="dxa"/>
            <w:tcBorders>
              <w:top w:val="nil"/>
              <w:left w:val="nil"/>
              <w:bottom w:val="single" w:sz="4" w:space="0" w:color="auto"/>
              <w:right w:val="single" w:sz="4" w:space="0" w:color="auto"/>
            </w:tcBorders>
            <w:shd w:val="clear" w:color="000000" w:fill="FFF2CC"/>
            <w:vAlign w:val="center"/>
            <w:hideMark/>
          </w:tcPr>
          <w:p w14:paraId="34A64486"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43,42</w:t>
            </w:r>
          </w:p>
        </w:tc>
      </w:tr>
      <w:tr w:rsidR="0038340A" w:rsidRPr="0038340A" w14:paraId="69BC408D"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2A86ECDF"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26</w:t>
            </w:r>
          </w:p>
        </w:tc>
        <w:tc>
          <w:tcPr>
            <w:tcW w:w="1660" w:type="dxa"/>
            <w:tcBorders>
              <w:top w:val="nil"/>
              <w:left w:val="nil"/>
              <w:bottom w:val="single" w:sz="4" w:space="0" w:color="auto"/>
              <w:right w:val="single" w:sz="4" w:space="0" w:color="auto"/>
            </w:tcBorders>
            <w:shd w:val="clear" w:color="000000" w:fill="FFF2CC"/>
            <w:vAlign w:val="center"/>
            <w:hideMark/>
          </w:tcPr>
          <w:p w14:paraId="1539F444"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1.173,98</w:t>
            </w:r>
          </w:p>
        </w:tc>
        <w:tc>
          <w:tcPr>
            <w:tcW w:w="1660" w:type="dxa"/>
            <w:tcBorders>
              <w:top w:val="nil"/>
              <w:left w:val="nil"/>
              <w:bottom w:val="single" w:sz="4" w:space="0" w:color="auto"/>
              <w:right w:val="single" w:sz="4" w:space="0" w:color="auto"/>
            </w:tcBorders>
            <w:shd w:val="clear" w:color="000000" w:fill="FFF2CC"/>
            <w:vAlign w:val="center"/>
            <w:hideMark/>
          </w:tcPr>
          <w:p w14:paraId="6B5C9297"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5970AC68"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1.546,34</w:t>
            </w:r>
          </w:p>
        </w:tc>
        <w:tc>
          <w:tcPr>
            <w:tcW w:w="1880" w:type="dxa"/>
            <w:tcBorders>
              <w:top w:val="nil"/>
              <w:left w:val="nil"/>
              <w:bottom w:val="single" w:sz="4" w:space="0" w:color="auto"/>
              <w:right w:val="single" w:sz="4" w:space="0" w:color="auto"/>
            </w:tcBorders>
            <w:shd w:val="clear" w:color="000000" w:fill="FFF2CC"/>
            <w:vAlign w:val="center"/>
            <w:hideMark/>
          </w:tcPr>
          <w:p w14:paraId="5292EDDE"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45,15</w:t>
            </w:r>
          </w:p>
        </w:tc>
      </w:tr>
      <w:tr w:rsidR="0038340A" w:rsidRPr="0038340A" w14:paraId="0FA2768D"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7605586E"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27</w:t>
            </w:r>
          </w:p>
        </w:tc>
        <w:tc>
          <w:tcPr>
            <w:tcW w:w="1660" w:type="dxa"/>
            <w:tcBorders>
              <w:top w:val="nil"/>
              <w:left w:val="nil"/>
              <w:bottom w:val="single" w:sz="4" w:space="0" w:color="auto"/>
              <w:right w:val="single" w:sz="4" w:space="0" w:color="auto"/>
            </w:tcBorders>
            <w:shd w:val="clear" w:color="000000" w:fill="FFF2CC"/>
            <w:vAlign w:val="center"/>
            <w:hideMark/>
          </w:tcPr>
          <w:p w14:paraId="461E73CA"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1.220,94</w:t>
            </w:r>
          </w:p>
        </w:tc>
        <w:tc>
          <w:tcPr>
            <w:tcW w:w="1660" w:type="dxa"/>
            <w:tcBorders>
              <w:top w:val="nil"/>
              <w:left w:val="nil"/>
              <w:bottom w:val="single" w:sz="4" w:space="0" w:color="auto"/>
              <w:right w:val="single" w:sz="4" w:space="0" w:color="auto"/>
            </w:tcBorders>
            <w:shd w:val="clear" w:color="000000" w:fill="FFF2CC"/>
            <w:vAlign w:val="center"/>
            <w:hideMark/>
          </w:tcPr>
          <w:p w14:paraId="194CE1BB"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357C7224"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1.593,30</w:t>
            </w:r>
          </w:p>
        </w:tc>
        <w:tc>
          <w:tcPr>
            <w:tcW w:w="1880" w:type="dxa"/>
            <w:tcBorders>
              <w:top w:val="nil"/>
              <w:left w:val="nil"/>
              <w:bottom w:val="single" w:sz="4" w:space="0" w:color="auto"/>
              <w:right w:val="single" w:sz="4" w:space="0" w:color="auto"/>
            </w:tcBorders>
            <w:shd w:val="clear" w:color="000000" w:fill="FFF2CC"/>
            <w:vAlign w:val="center"/>
            <w:hideMark/>
          </w:tcPr>
          <w:p w14:paraId="02339331"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46,96</w:t>
            </w:r>
          </w:p>
        </w:tc>
      </w:tr>
      <w:tr w:rsidR="0038340A" w:rsidRPr="0038340A" w14:paraId="7CEDF043"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66AAB818"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28</w:t>
            </w:r>
          </w:p>
        </w:tc>
        <w:tc>
          <w:tcPr>
            <w:tcW w:w="1660" w:type="dxa"/>
            <w:tcBorders>
              <w:top w:val="nil"/>
              <w:left w:val="nil"/>
              <w:bottom w:val="single" w:sz="4" w:space="0" w:color="auto"/>
              <w:right w:val="single" w:sz="4" w:space="0" w:color="auto"/>
            </w:tcBorders>
            <w:shd w:val="clear" w:color="000000" w:fill="FFF2CC"/>
            <w:vAlign w:val="center"/>
            <w:hideMark/>
          </w:tcPr>
          <w:p w14:paraId="3E655C64"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1.269,78</w:t>
            </w:r>
          </w:p>
        </w:tc>
        <w:tc>
          <w:tcPr>
            <w:tcW w:w="1660" w:type="dxa"/>
            <w:tcBorders>
              <w:top w:val="nil"/>
              <w:left w:val="nil"/>
              <w:bottom w:val="single" w:sz="4" w:space="0" w:color="auto"/>
              <w:right w:val="single" w:sz="4" w:space="0" w:color="auto"/>
            </w:tcBorders>
            <w:shd w:val="clear" w:color="000000" w:fill="FFF2CC"/>
            <w:vAlign w:val="center"/>
            <w:hideMark/>
          </w:tcPr>
          <w:p w14:paraId="519642D7"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0C8F1C22"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1.642,14</w:t>
            </w:r>
          </w:p>
        </w:tc>
        <w:tc>
          <w:tcPr>
            <w:tcW w:w="1880" w:type="dxa"/>
            <w:tcBorders>
              <w:top w:val="nil"/>
              <w:left w:val="nil"/>
              <w:bottom w:val="single" w:sz="4" w:space="0" w:color="auto"/>
              <w:right w:val="single" w:sz="4" w:space="0" w:color="auto"/>
            </w:tcBorders>
            <w:shd w:val="clear" w:color="000000" w:fill="FFF2CC"/>
            <w:vAlign w:val="center"/>
            <w:hideMark/>
          </w:tcPr>
          <w:p w14:paraId="6936F8A6"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48,84</w:t>
            </w:r>
          </w:p>
        </w:tc>
      </w:tr>
      <w:tr w:rsidR="0038340A" w:rsidRPr="0038340A" w14:paraId="09995BF4"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4F273320"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29</w:t>
            </w:r>
          </w:p>
        </w:tc>
        <w:tc>
          <w:tcPr>
            <w:tcW w:w="1660" w:type="dxa"/>
            <w:tcBorders>
              <w:top w:val="nil"/>
              <w:left w:val="nil"/>
              <w:bottom w:val="single" w:sz="4" w:space="0" w:color="auto"/>
              <w:right w:val="single" w:sz="4" w:space="0" w:color="auto"/>
            </w:tcBorders>
            <w:shd w:val="clear" w:color="000000" w:fill="FFF2CC"/>
            <w:vAlign w:val="center"/>
            <w:hideMark/>
          </w:tcPr>
          <w:p w14:paraId="2DE124F9"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1.320,57</w:t>
            </w:r>
          </w:p>
        </w:tc>
        <w:tc>
          <w:tcPr>
            <w:tcW w:w="1660" w:type="dxa"/>
            <w:tcBorders>
              <w:top w:val="nil"/>
              <w:left w:val="nil"/>
              <w:bottom w:val="single" w:sz="4" w:space="0" w:color="auto"/>
              <w:right w:val="single" w:sz="4" w:space="0" w:color="auto"/>
            </w:tcBorders>
            <w:shd w:val="clear" w:color="000000" w:fill="FFF2CC"/>
            <w:vAlign w:val="center"/>
            <w:hideMark/>
          </w:tcPr>
          <w:p w14:paraId="31542FD6"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05BBF43F"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1.692,93</w:t>
            </w:r>
          </w:p>
        </w:tc>
        <w:tc>
          <w:tcPr>
            <w:tcW w:w="1880" w:type="dxa"/>
            <w:tcBorders>
              <w:top w:val="nil"/>
              <w:left w:val="nil"/>
              <w:bottom w:val="single" w:sz="4" w:space="0" w:color="auto"/>
              <w:right w:val="single" w:sz="4" w:space="0" w:color="auto"/>
            </w:tcBorders>
            <w:shd w:val="clear" w:color="000000" w:fill="FFF2CC"/>
            <w:vAlign w:val="center"/>
            <w:hideMark/>
          </w:tcPr>
          <w:p w14:paraId="1695BDA7"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50,79</w:t>
            </w:r>
          </w:p>
        </w:tc>
      </w:tr>
      <w:tr w:rsidR="0038340A" w:rsidRPr="0038340A" w14:paraId="12CCB809"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5B696087"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30</w:t>
            </w:r>
          </w:p>
        </w:tc>
        <w:tc>
          <w:tcPr>
            <w:tcW w:w="1660" w:type="dxa"/>
            <w:tcBorders>
              <w:top w:val="nil"/>
              <w:left w:val="nil"/>
              <w:bottom w:val="single" w:sz="4" w:space="0" w:color="auto"/>
              <w:right w:val="single" w:sz="4" w:space="0" w:color="auto"/>
            </w:tcBorders>
            <w:shd w:val="clear" w:color="000000" w:fill="FFF2CC"/>
            <w:vAlign w:val="center"/>
            <w:hideMark/>
          </w:tcPr>
          <w:p w14:paraId="74A9006B"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1.373,39</w:t>
            </w:r>
          </w:p>
        </w:tc>
        <w:tc>
          <w:tcPr>
            <w:tcW w:w="1660" w:type="dxa"/>
            <w:tcBorders>
              <w:top w:val="nil"/>
              <w:left w:val="nil"/>
              <w:bottom w:val="single" w:sz="4" w:space="0" w:color="auto"/>
              <w:right w:val="single" w:sz="4" w:space="0" w:color="auto"/>
            </w:tcBorders>
            <w:shd w:val="clear" w:color="000000" w:fill="FFF2CC"/>
            <w:vAlign w:val="center"/>
            <w:hideMark/>
          </w:tcPr>
          <w:p w14:paraId="1281FFDC"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20415F7C"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1.745,75</w:t>
            </w:r>
          </w:p>
        </w:tc>
        <w:tc>
          <w:tcPr>
            <w:tcW w:w="1880" w:type="dxa"/>
            <w:tcBorders>
              <w:top w:val="nil"/>
              <w:left w:val="nil"/>
              <w:bottom w:val="single" w:sz="4" w:space="0" w:color="auto"/>
              <w:right w:val="single" w:sz="4" w:space="0" w:color="auto"/>
            </w:tcBorders>
            <w:shd w:val="clear" w:color="000000" w:fill="FFF2CC"/>
            <w:vAlign w:val="center"/>
            <w:hideMark/>
          </w:tcPr>
          <w:p w14:paraId="06F8D33E"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52,82</w:t>
            </w:r>
          </w:p>
        </w:tc>
      </w:tr>
      <w:tr w:rsidR="0038340A" w:rsidRPr="0038340A" w14:paraId="1F75CC7B"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52BCE1D2"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31</w:t>
            </w:r>
          </w:p>
        </w:tc>
        <w:tc>
          <w:tcPr>
            <w:tcW w:w="1660" w:type="dxa"/>
            <w:tcBorders>
              <w:top w:val="nil"/>
              <w:left w:val="nil"/>
              <w:bottom w:val="single" w:sz="4" w:space="0" w:color="auto"/>
              <w:right w:val="single" w:sz="4" w:space="0" w:color="auto"/>
            </w:tcBorders>
            <w:shd w:val="clear" w:color="000000" w:fill="FFF2CC"/>
            <w:vAlign w:val="center"/>
            <w:hideMark/>
          </w:tcPr>
          <w:p w14:paraId="33302A1A"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1.428,33</w:t>
            </w:r>
          </w:p>
        </w:tc>
        <w:tc>
          <w:tcPr>
            <w:tcW w:w="1660" w:type="dxa"/>
            <w:tcBorders>
              <w:top w:val="nil"/>
              <w:left w:val="nil"/>
              <w:bottom w:val="single" w:sz="4" w:space="0" w:color="auto"/>
              <w:right w:val="single" w:sz="4" w:space="0" w:color="auto"/>
            </w:tcBorders>
            <w:shd w:val="clear" w:color="000000" w:fill="FFF2CC"/>
            <w:vAlign w:val="center"/>
            <w:hideMark/>
          </w:tcPr>
          <w:p w14:paraId="59CC081A"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035FB36D"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1.800,69</w:t>
            </w:r>
          </w:p>
        </w:tc>
        <w:tc>
          <w:tcPr>
            <w:tcW w:w="1880" w:type="dxa"/>
            <w:tcBorders>
              <w:top w:val="nil"/>
              <w:left w:val="nil"/>
              <w:bottom w:val="single" w:sz="4" w:space="0" w:color="auto"/>
              <w:right w:val="single" w:sz="4" w:space="0" w:color="auto"/>
            </w:tcBorders>
            <w:shd w:val="clear" w:color="000000" w:fill="FFF2CC"/>
            <w:vAlign w:val="center"/>
            <w:hideMark/>
          </w:tcPr>
          <w:p w14:paraId="0973183F"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54,94</w:t>
            </w:r>
          </w:p>
        </w:tc>
      </w:tr>
      <w:tr w:rsidR="0038340A" w:rsidRPr="0038340A" w14:paraId="2C82FC96"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053248E1"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32</w:t>
            </w:r>
          </w:p>
        </w:tc>
        <w:tc>
          <w:tcPr>
            <w:tcW w:w="1660" w:type="dxa"/>
            <w:tcBorders>
              <w:top w:val="nil"/>
              <w:left w:val="nil"/>
              <w:bottom w:val="single" w:sz="4" w:space="0" w:color="auto"/>
              <w:right w:val="single" w:sz="4" w:space="0" w:color="auto"/>
            </w:tcBorders>
            <w:shd w:val="clear" w:color="000000" w:fill="FFF2CC"/>
            <w:vAlign w:val="center"/>
            <w:hideMark/>
          </w:tcPr>
          <w:p w14:paraId="75228A12"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1.485,46</w:t>
            </w:r>
          </w:p>
        </w:tc>
        <w:tc>
          <w:tcPr>
            <w:tcW w:w="1660" w:type="dxa"/>
            <w:tcBorders>
              <w:top w:val="nil"/>
              <w:left w:val="nil"/>
              <w:bottom w:val="single" w:sz="4" w:space="0" w:color="auto"/>
              <w:right w:val="single" w:sz="4" w:space="0" w:color="auto"/>
            </w:tcBorders>
            <w:shd w:val="clear" w:color="000000" w:fill="FFF2CC"/>
            <w:vAlign w:val="center"/>
            <w:hideMark/>
          </w:tcPr>
          <w:p w14:paraId="4917C66E"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30244766"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1.857,82</w:t>
            </w:r>
          </w:p>
        </w:tc>
        <w:tc>
          <w:tcPr>
            <w:tcW w:w="1880" w:type="dxa"/>
            <w:tcBorders>
              <w:top w:val="nil"/>
              <w:left w:val="nil"/>
              <w:bottom w:val="single" w:sz="4" w:space="0" w:color="auto"/>
              <w:right w:val="single" w:sz="4" w:space="0" w:color="auto"/>
            </w:tcBorders>
            <w:shd w:val="clear" w:color="000000" w:fill="FFF2CC"/>
            <w:vAlign w:val="center"/>
            <w:hideMark/>
          </w:tcPr>
          <w:p w14:paraId="7AD3DAEF"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57,13</w:t>
            </w:r>
          </w:p>
        </w:tc>
      </w:tr>
      <w:tr w:rsidR="0038340A" w:rsidRPr="0038340A" w14:paraId="0D24B98F"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3820C06A"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33</w:t>
            </w:r>
          </w:p>
        </w:tc>
        <w:tc>
          <w:tcPr>
            <w:tcW w:w="1660" w:type="dxa"/>
            <w:tcBorders>
              <w:top w:val="nil"/>
              <w:left w:val="nil"/>
              <w:bottom w:val="single" w:sz="4" w:space="0" w:color="auto"/>
              <w:right w:val="single" w:sz="4" w:space="0" w:color="auto"/>
            </w:tcBorders>
            <w:shd w:val="clear" w:color="000000" w:fill="FFF2CC"/>
            <w:vAlign w:val="center"/>
            <w:hideMark/>
          </w:tcPr>
          <w:p w14:paraId="5B8265A4"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1.544,88</w:t>
            </w:r>
          </w:p>
        </w:tc>
        <w:tc>
          <w:tcPr>
            <w:tcW w:w="1660" w:type="dxa"/>
            <w:tcBorders>
              <w:top w:val="nil"/>
              <w:left w:val="nil"/>
              <w:bottom w:val="single" w:sz="4" w:space="0" w:color="auto"/>
              <w:right w:val="single" w:sz="4" w:space="0" w:color="auto"/>
            </w:tcBorders>
            <w:shd w:val="clear" w:color="000000" w:fill="FFF2CC"/>
            <w:vAlign w:val="center"/>
            <w:hideMark/>
          </w:tcPr>
          <w:p w14:paraId="34823B31"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03258EE3"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1.917,24</w:t>
            </w:r>
          </w:p>
        </w:tc>
        <w:tc>
          <w:tcPr>
            <w:tcW w:w="1880" w:type="dxa"/>
            <w:tcBorders>
              <w:top w:val="nil"/>
              <w:left w:val="nil"/>
              <w:bottom w:val="single" w:sz="4" w:space="0" w:color="auto"/>
              <w:right w:val="single" w:sz="4" w:space="0" w:color="auto"/>
            </w:tcBorders>
            <w:shd w:val="clear" w:color="000000" w:fill="FFF2CC"/>
            <w:vAlign w:val="center"/>
            <w:hideMark/>
          </w:tcPr>
          <w:p w14:paraId="52E743E6"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59,42</w:t>
            </w:r>
          </w:p>
        </w:tc>
      </w:tr>
      <w:tr w:rsidR="0038340A" w:rsidRPr="0038340A" w14:paraId="21E789A1"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54EF55C0"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34</w:t>
            </w:r>
          </w:p>
        </w:tc>
        <w:tc>
          <w:tcPr>
            <w:tcW w:w="1660" w:type="dxa"/>
            <w:tcBorders>
              <w:top w:val="nil"/>
              <w:left w:val="nil"/>
              <w:bottom w:val="single" w:sz="4" w:space="0" w:color="auto"/>
              <w:right w:val="single" w:sz="4" w:space="0" w:color="auto"/>
            </w:tcBorders>
            <w:shd w:val="clear" w:color="000000" w:fill="FFF2CC"/>
            <w:vAlign w:val="center"/>
            <w:hideMark/>
          </w:tcPr>
          <w:p w14:paraId="7CB9866E"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1.606,67</w:t>
            </w:r>
          </w:p>
        </w:tc>
        <w:tc>
          <w:tcPr>
            <w:tcW w:w="1660" w:type="dxa"/>
            <w:tcBorders>
              <w:top w:val="nil"/>
              <w:left w:val="nil"/>
              <w:bottom w:val="single" w:sz="4" w:space="0" w:color="auto"/>
              <w:right w:val="single" w:sz="4" w:space="0" w:color="auto"/>
            </w:tcBorders>
            <w:shd w:val="clear" w:color="000000" w:fill="FFF2CC"/>
            <w:vAlign w:val="center"/>
            <w:hideMark/>
          </w:tcPr>
          <w:p w14:paraId="74672870"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348741E8"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1.979,03</w:t>
            </w:r>
          </w:p>
        </w:tc>
        <w:tc>
          <w:tcPr>
            <w:tcW w:w="1880" w:type="dxa"/>
            <w:tcBorders>
              <w:top w:val="nil"/>
              <w:left w:val="nil"/>
              <w:bottom w:val="single" w:sz="4" w:space="0" w:color="auto"/>
              <w:right w:val="single" w:sz="4" w:space="0" w:color="auto"/>
            </w:tcBorders>
            <w:shd w:val="clear" w:color="000000" w:fill="FFF2CC"/>
            <w:vAlign w:val="center"/>
            <w:hideMark/>
          </w:tcPr>
          <w:p w14:paraId="43F82671"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61,80</w:t>
            </w:r>
          </w:p>
        </w:tc>
      </w:tr>
      <w:tr w:rsidR="0038340A" w:rsidRPr="0038340A" w14:paraId="2125292D"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4A97B164"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35</w:t>
            </w:r>
          </w:p>
        </w:tc>
        <w:tc>
          <w:tcPr>
            <w:tcW w:w="1660" w:type="dxa"/>
            <w:tcBorders>
              <w:top w:val="nil"/>
              <w:left w:val="nil"/>
              <w:bottom w:val="single" w:sz="4" w:space="0" w:color="auto"/>
              <w:right w:val="single" w:sz="4" w:space="0" w:color="auto"/>
            </w:tcBorders>
            <w:shd w:val="clear" w:color="000000" w:fill="FFF2CC"/>
            <w:vAlign w:val="center"/>
            <w:hideMark/>
          </w:tcPr>
          <w:p w14:paraId="387D233E"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1.670,94</w:t>
            </w:r>
          </w:p>
        </w:tc>
        <w:tc>
          <w:tcPr>
            <w:tcW w:w="1660" w:type="dxa"/>
            <w:tcBorders>
              <w:top w:val="nil"/>
              <w:left w:val="nil"/>
              <w:bottom w:val="single" w:sz="4" w:space="0" w:color="auto"/>
              <w:right w:val="single" w:sz="4" w:space="0" w:color="auto"/>
            </w:tcBorders>
            <w:shd w:val="clear" w:color="000000" w:fill="FFF2CC"/>
            <w:vAlign w:val="center"/>
            <w:hideMark/>
          </w:tcPr>
          <w:p w14:paraId="33BDDA2A"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15675287"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2.043,30</w:t>
            </w:r>
          </w:p>
        </w:tc>
        <w:tc>
          <w:tcPr>
            <w:tcW w:w="1880" w:type="dxa"/>
            <w:tcBorders>
              <w:top w:val="nil"/>
              <w:left w:val="nil"/>
              <w:bottom w:val="single" w:sz="4" w:space="0" w:color="auto"/>
              <w:right w:val="single" w:sz="4" w:space="0" w:color="auto"/>
            </w:tcBorders>
            <w:shd w:val="clear" w:color="000000" w:fill="FFF2CC"/>
            <w:vAlign w:val="center"/>
            <w:hideMark/>
          </w:tcPr>
          <w:p w14:paraId="37D5D3A5"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64,27</w:t>
            </w:r>
          </w:p>
        </w:tc>
      </w:tr>
      <w:tr w:rsidR="0038340A" w:rsidRPr="0038340A" w14:paraId="1613E17B"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29A95AB9"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36</w:t>
            </w:r>
          </w:p>
        </w:tc>
        <w:tc>
          <w:tcPr>
            <w:tcW w:w="1660" w:type="dxa"/>
            <w:tcBorders>
              <w:top w:val="nil"/>
              <w:left w:val="nil"/>
              <w:bottom w:val="single" w:sz="4" w:space="0" w:color="auto"/>
              <w:right w:val="single" w:sz="4" w:space="0" w:color="auto"/>
            </w:tcBorders>
            <w:shd w:val="clear" w:color="000000" w:fill="FFF2CC"/>
            <w:vAlign w:val="center"/>
            <w:hideMark/>
          </w:tcPr>
          <w:p w14:paraId="610A2799"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1.737,78</w:t>
            </w:r>
          </w:p>
        </w:tc>
        <w:tc>
          <w:tcPr>
            <w:tcW w:w="1660" w:type="dxa"/>
            <w:tcBorders>
              <w:top w:val="nil"/>
              <w:left w:val="nil"/>
              <w:bottom w:val="single" w:sz="4" w:space="0" w:color="auto"/>
              <w:right w:val="single" w:sz="4" w:space="0" w:color="auto"/>
            </w:tcBorders>
            <w:shd w:val="clear" w:color="000000" w:fill="FFF2CC"/>
            <w:vAlign w:val="center"/>
            <w:hideMark/>
          </w:tcPr>
          <w:p w14:paraId="5D9E01DB"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11BA1045"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2.110,14</w:t>
            </w:r>
          </w:p>
        </w:tc>
        <w:tc>
          <w:tcPr>
            <w:tcW w:w="1880" w:type="dxa"/>
            <w:tcBorders>
              <w:top w:val="nil"/>
              <w:left w:val="nil"/>
              <w:bottom w:val="single" w:sz="4" w:space="0" w:color="auto"/>
              <w:right w:val="single" w:sz="4" w:space="0" w:color="auto"/>
            </w:tcBorders>
            <w:shd w:val="clear" w:color="000000" w:fill="FFF2CC"/>
            <w:vAlign w:val="center"/>
            <w:hideMark/>
          </w:tcPr>
          <w:p w14:paraId="2A0ED526"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66,84</w:t>
            </w:r>
          </w:p>
        </w:tc>
      </w:tr>
      <w:tr w:rsidR="0038340A" w:rsidRPr="0038340A" w14:paraId="3CF6C73C"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13BDFAE3"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w:t>
            </w:r>
          </w:p>
        </w:tc>
        <w:tc>
          <w:tcPr>
            <w:tcW w:w="1660" w:type="dxa"/>
            <w:tcBorders>
              <w:top w:val="nil"/>
              <w:left w:val="nil"/>
              <w:bottom w:val="single" w:sz="4" w:space="0" w:color="auto"/>
              <w:right w:val="single" w:sz="4" w:space="0" w:color="auto"/>
            </w:tcBorders>
            <w:shd w:val="clear" w:color="000000" w:fill="FFF2CC"/>
            <w:vAlign w:val="center"/>
            <w:hideMark/>
          </w:tcPr>
          <w:p w14:paraId="7A4E89B6"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1.807,29</w:t>
            </w:r>
          </w:p>
        </w:tc>
        <w:tc>
          <w:tcPr>
            <w:tcW w:w="1660" w:type="dxa"/>
            <w:tcBorders>
              <w:top w:val="nil"/>
              <w:left w:val="nil"/>
              <w:bottom w:val="single" w:sz="4" w:space="0" w:color="auto"/>
              <w:right w:val="single" w:sz="4" w:space="0" w:color="auto"/>
            </w:tcBorders>
            <w:shd w:val="clear" w:color="000000" w:fill="FFF2CC"/>
            <w:vAlign w:val="center"/>
            <w:hideMark/>
          </w:tcPr>
          <w:p w14:paraId="3206149D"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2E518A80"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2.179,65</w:t>
            </w:r>
          </w:p>
        </w:tc>
        <w:tc>
          <w:tcPr>
            <w:tcW w:w="1880" w:type="dxa"/>
            <w:tcBorders>
              <w:top w:val="nil"/>
              <w:left w:val="nil"/>
              <w:bottom w:val="single" w:sz="4" w:space="0" w:color="auto"/>
              <w:right w:val="single" w:sz="4" w:space="0" w:color="auto"/>
            </w:tcBorders>
            <w:shd w:val="clear" w:color="000000" w:fill="FFF2CC"/>
            <w:vAlign w:val="center"/>
            <w:hideMark/>
          </w:tcPr>
          <w:p w14:paraId="093B2493"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69,51</w:t>
            </w:r>
          </w:p>
        </w:tc>
      </w:tr>
      <w:tr w:rsidR="0038340A" w:rsidRPr="0038340A" w14:paraId="64A47C76"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62462C99"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38</w:t>
            </w:r>
          </w:p>
        </w:tc>
        <w:tc>
          <w:tcPr>
            <w:tcW w:w="1660" w:type="dxa"/>
            <w:tcBorders>
              <w:top w:val="nil"/>
              <w:left w:val="nil"/>
              <w:bottom w:val="single" w:sz="4" w:space="0" w:color="auto"/>
              <w:right w:val="single" w:sz="4" w:space="0" w:color="auto"/>
            </w:tcBorders>
            <w:shd w:val="clear" w:color="000000" w:fill="FFF2CC"/>
            <w:vAlign w:val="center"/>
            <w:hideMark/>
          </w:tcPr>
          <w:p w14:paraId="3929E7B0"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1.879,58</w:t>
            </w:r>
          </w:p>
        </w:tc>
        <w:tc>
          <w:tcPr>
            <w:tcW w:w="1660" w:type="dxa"/>
            <w:tcBorders>
              <w:top w:val="nil"/>
              <w:left w:val="nil"/>
              <w:bottom w:val="single" w:sz="4" w:space="0" w:color="auto"/>
              <w:right w:val="single" w:sz="4" w:space="0" w:color="auto"/>
            </w:tcBorders>
            <w:shd w:val="clear" w:color="000000" w:fill="FFF2CC"/>
            <w:vAlign w:val="center"/>
            <w:hideMark/>
          </w:tcPr>
          <w:p w14:paraId="17AA1951"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7399EBC0"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2.251,94</w:t>
            </w:r>
          </w:p>
        </w:tc>
        <w:tc>
          <w:tcPr>
            <w:tcW w:w="1880" w:type="dxa"/>
            <w:tcBorders>
              <w:top w:val="nil"/>
              <w:left w:val="nil"/>
              <w:bottom w:val="single" w:sz="4" w:space="0" w:color="auto"/>
              <w:right w:val="single" w:sz="4" w:space="0" w:color="auto"/>
            </w:tcBorders>
            <w:shd w:val="clear" w:color="000000" w:fill="FFF2CC"/>
            <w:vAlign w:val="center"/>
            <w:hideMark/>
          </w:tcPr>
          <w:p w14:paraId="72F60ED8"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72,29</w:t>
            </w:r>
          </w:p>
        </w:tc>
      </w:tr>
      <w:tr w:rsidR="0038340A" w:rsidRPr="0038340A" w14:paraId="0324E9E8"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1547AEC9"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39</w:t>
            </w:r>
          </w:p>
        </w:tc>
        <w:tc>
          <w:tcPr>
            <w:tcW w:w="1660" w:type="dxa"/>
            <w:tcBorders>
              <w:top w:val="nil"/>
              <w:left w:val="nil"/>
              <w:bottom w:val="single" w:sz="4" w:space="0" w:color="auto"/>
              <w:right w:val="single" w:sz="4" w:space="0" w:color="auto"/>
            </w:tcBorders>
            <w:shd w:val="clear" w:color="000000" w:fill="FFF2CC"/>
            <w:vAlign w:val="center"/>
            <w:hideMark/>
          </w:tcPr>
          <w:p w14:paraId="7A09086B"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1.954,76</w:t>
            </w:r>
          </w:p>
        </w:tc>
        <w:tc>
          <w:tcPr>
            <w:tcW w:w="1660" w:type="dxa"/>
            <w:tcBorders>
              <w:top w:val="nil"/>
              <w:left w:val="nil"/>
              <w:bottom w:val="single" w:sz="4" w:space="0" w:color="auto"/>
              <w:right w:val="single" w:sz="4" w:space="0" w:color="auto"/>
            </w:tcBorders>
            <w:shd w:val="clear" w:color="000000" w:fill="FFF2CC"/>
            <w:vAlign w:val="center"/>
            <w:hideMark/>
          </w:tcPr>
          <w:p w14:paraId="4794E1F0"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35AC91C6"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2.327,12</w:t>
            </w:r>
          </w:p>
        </w:tc>
        <w:tc>
          <w:tcPr>
            <w:tcW w:w="1880" w:type="dxa"/>
            <w:tcBorders>
              <w:top w:val="nil"/>
              <w:left w:val="nil"/>
              <w:bottom w:val="single" w:sz="4" w:space="0" w:color="auto"/>
              <w:right w:val="single" w:sz="4" w:space="0" w:color="auto"/>
            </w:tcBorders>
            <w:shd w:val="clear" w:color="000000" w:fill="FFF2CC"/>
            <w:vAlign w:val="center"/>
            <w:hideMark/>
          </w:tcPr>
          <w:p w14:paraId="38612DC0"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75,18</w:t>
            </w:r>
          </w:p>
        </w:tc>
      </w:tr>
      <w:tr w:rsidR="0038340A" w:rsidRPr="0038340A" w14:paraId="377E0EF8"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3A2E23E0"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40</w:t>
            </w:r>
          </w:p>
        </w:tc>
        <w:tc>
          <w:tcPr>
            <w:tcW w:w="1660" w:type="dxa"/>
            <w:tcBorders>
              <w:top w:val="nil"/>
              <w:left w:val="nil"/>
              <w:bottom w:val="single" w:sz="4" w:space="0" w:color="auto"/>
              <w:right w:val="single" w:sz="4" w:space="0" w:color="auto"/>
            </w:tcBorders>
            <w:shd w:val="clear" w:color="000000" w:fill="FFF2CC"/>
            <w:vAlign w:val="center"/>
            <w:hideMark/>
          </w:tcPr>
          <w:p w14:paraId="172323DE"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2.032,96</w:t>
            </w:r>
          </w:p>
        </w:tc>
        <w:tc>
          <w:tcPr>
            <w:tcW w:w="1660" w:type="dxa"/>
            <w:tcBorders>
              <w:top w:val="nil"/>
              <w:left w:val="nil"/>
              <w:bottom w:val="single" w:sz="4" w:space="0" w:color="auto"/>
              <w:right w:val="single" w:sz="4" w:space="0" w:color="auto"/>
            </w:tcBorders>
            <w:shd w:val="clear" w:color="000000" w:fill="FFF2CC"/>
            <w:vAlign w:val="center"/>
            <w:hideMark/>
          </w:tcPr>
          <w:p w14:paraId="3A23BDD0"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083596F4"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2.405,32</w:t>
            </w:r>
          </w:p>
        </w:tc>
        <w:tc>
          <w:tcPr>
            <w:tcW w:w="1880" w:type="dxa"/>
            <w:tcBorders>
              <w:top w:val="nil"/>
              <w:left w:val="nil"/>
              <w:bottom w:val="single" w:sz="4" w:space="0" w:color="auto"/>
              <w:right w:val="single" w:sz="4" w:space="0" w:color="auto"/>
            </w:tcBorders>
            <w:shd w:val="clear" w:color="000000" w:fill="FFF2CC"/>
            <w:vAlign w:val="center"/>
            <w:hideMark/>
          </w:tcPr>
          <w:p w14:paraId="0AECBF93"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78,19</w:t>
            </w:r>
          </w:p>
        </w:tc>
      </w:tr>
      <w:tr w:rsidR="0038340A" w:rsidRPr="0038340A" w14:paraId="290D6EC7"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7A110C25"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41</w:t>
            </w:r>
          </w:p>
        </w:tc>
        <w:tc>
          <w:tcPr>
            <w:tcW w:w="1660" w:type="dxa"/>
            <w:tcBorders>
              <w:top w:val="nil"/>
              <w:left w:val="nil"/>
              <w:bottom w:val="single" w:sz="4" w:space="0" w:color="auto"/>
              <w:right w:val="single" w:sz="4" w:space="0" w:color="auto"/>
            </w:tcBorders>
            <w:shd w:val="clear" w:color="000000" w:fill="FFF2CC"/>
            <w:vAlign w:val="center"/>
            <w:hideMark/>
          </w:tcPr>
          <w:p w14:paraId="7B0BCF4A"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2.114,27</w:t>
            </w:r>
          </w:p>
        </w:tc>
        <w:tc>
          <w:tcPr>
            <w:tcW w:w="1660" w:type="dxa"/>
            <w:tcBorders>
              <w:top w:val="nil"/>
              <w:left w:val="nil"/>
              <w:bottom w:val="single" w:sz="4" w:space="0" w:color="auto"/>
              <w:right w:val="single" w:sz="4" w:space="0" w:color="auto"/>
            </w:tcBorders>
            <w:shd w:val="clear" w:color="000000" w:fill="FFF2CC"/>
            <w:vAlign w:val="center"/>
            <w:hideMark/>
          </w:tcPr>
          <w:p w14:paraId="0F1C40CC"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49EE8FC6"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2.486,63</w:t>
            </w:r>
          </w:p>
        </w:tc>
        <w:tc>
          <w:tcPr>
            <w:tcW w:w="1880" w:type="dxa"/>
            <w:tcBorders>
              <w:top w:val="nil"/>
              <w:left w:val="nil"/>
              <w:bottom w:val="single" w:sz="4" w:space="0" w:color="auto"/>
              <w:right w:val="single" w:sz="4" w:space="0" w:color="auto"/>
            </w:tcBorders>
            <w:shd w:val="clear" w:color="000000" w:fill="FFF2CC"/>
            <w:vAlign w:val="center"/>
            <w:hideMark/>
          </w:tcPr>
          <w:p w14:paraId="600E8B93"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81,32</w:t>
            </w:r>
          </w:p>
        </w:tc>
      </w:tr>
      <w:tr w:rsidR="0038340A" w:rsidRPr="0038340A" w14:paraId="3A436C45"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035FA31C"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42</w:t>
            </w:r>
          </w:p>
        </w:tc>
        <w:tc>
          <w:tcPr>
            <w:tcW w:w="1660" w:type="dxa"/>
            <w:tcBorders>
              <w:top w:val="nil"/>
              <w:left w:val="nil"/>
              <w:bottom w:val="single" w:sz="4" w:space="0" w:color="auto"/>
              <w:right w:val="single" w:sz="4" w:space="0" w:color="auto"/>
            </w:tcBorders>
            <w:shd w:val="clear" w:color="000000" w:fill="FFF2CC"/>
            <w:vAlign w:val="center"/>
            <w:hideMark/>
          </w:tcPr>
          <w:p w14:paraId="07012259"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2.198,84</w:t>
            </w:r>
          </w:p>
        </w:tc>
        <w:tc>
          <w:tcPr>
            <w:tcW w:w="1660" w:type="dxa"/>
            <w:tcBorders>
              <w:top w:val="nil"/>
              <w:left w:val="nil"/>
              <w:bottom w:val="single" w:sz="4" w:space="0" w:color="auto"/>
              <w:right w:val="single" w:sz="4" w:space="0" w:color="auto"/>
            </w:tcBorders>
            <w:shd w:val="clear" w:color="000000" w:fill="FFF2CC"/>
            <w:vAlign w:val="center"/>
            <w:hideMark/>
          </w:tcPr>
          <w:p w14:paraId="518F5426"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029C08E7"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2.571,20</w:t>
            </w:r>
          </w:p>
        </w:tc>
        <w:tc>
          <w:tcPr>
            <w:tcW w:w="1880" w:type="dxa"/>
            <w:tcBorders>
              <w:top w:val="nil"/>
              <w:left w:val="nil"/>
              <w:bottom w:val="single" w:sz="4" w:space="0" w:color="auto"/>
              <w:right w:val="single" w:sz="4" w:space="0" w:color="auto"/>
            </w:tcBorders>
            <w:shd w:val="clear" w:color="000000" w:fill="FFF2CC"/>
            <w:vAlign w:val="center"/>
            <w:hideMark/>
          </w:tcPr>
          <w:p w14:paraId="370E4A41"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84,57</w:t>
            </w:r>
          </w:p>
        </w:tc>
      </w:tr>
      <w:tr w:rsidR="0038340A" w:rsidRPr="0038340A" w14:paraId="5B00AF8E"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479D5694"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43</w:t>
            </w:r>
          </w:p>
        </w:tc>
        <w:tc>
          <w:tcPr>
            <w:tcW w:w="1660" w:type="dxa"/>
            <w:tcBorders>
              <w:top w:val="nil"/>
              <w:left w:val="nil"/>
              <w:bottom w:val="single" w:sz="4" w:space="0" w:color="auto"/>
              <w:right w:val="single" w:sz="4" w:space="0" w:color="auto"/>
            </w:tcBorders>
            <w:shd w:val="clear" w:color="000000" w:fill="FFF2CC"/>
            <w:vAlign w:val="center"/>
            <w:hideMark/>
          </w:tcPr>
          <w:p w14:paraId="7A0F387D"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2.286,80</w:t>
            </w:r>
          </w:p>
        </w:tc>
        <w:tc>
          <w:tcPr>
            <w:tcW w:w="1660" w:type="dxa"/>
            <w:tcBorders>
              <w:top w:val="nil"/>
              <w:left w:val="nil"/>
              <w:bottom w:val="single" w:sz="4" w:space="0" w:color="auto"/>
              <w:right w:val="single" w:sz="4" w:space="0" w:color="auto"/>
            </w:tcBorders>
            <w:shd w:val="clear" w:color="000000" w:fill="FFF2CC"/>
            <w:vAlign w:val="center"/>
            <w:hideMark/>
          </w:tcPr>
          <w:p w14:paraId="34F7139D"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05B83FC9"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2.659,16</w:t>
            </w:r>
          </w:p>
        </w:tc>
        <w:tc>
          <w:tcPr>
            <w:tcW w:w="1880" w:type="dxa"/>
            <w:tcBorders>
              <w:top w:val="nil"/>
              <w:left w:val="nil"/>
              <w:bottom w:val="single" w:sz="4" w:space="0" w:color="auto"/>
              <w:right w:val="single" w:sz="4" w:space="0" w:color="auto"/>
            </w:tcBorders>
            <w:shd w:val="clear" w:color="000000" w:fill="FFF2CC"/>
            <w:vAlign w:val="center"/>
            <w:hideMark/>
          </w:tcPr>
          <w:p w14:paraId="0873BC05"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87,95</w:t>
            </w:r>
          </w:p>
        </w:tc>
      </w:tr>
      <w:tr w:rsidR="0038340A" w:rsidRPr="0038340A" w14:paraId="59440622"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445BCD14"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44</w:t>
            </w:r>
          </w:p>
        </w:tc>
        <w:tc>
          <w:tcPr>
            <w:tcW w:w="1660" w:type="dxa"/>
            <w:tcBorders>
              <w:top w:val="nil"/>
              <w:left w:val="nil"/>
              <w:bottom w:val="single" w:sz="4" w:space="0" w:color="auto"/>
              <w:right w:val="single" w:sz="4" w:space="0" w:color="auto"/>
            </w:tcBorders>
            <w:shd w:val="clear" w:color="000000" w:fill="FFF2CC"/>
            <w:vAlign w:val="center"/>
            <w:hideMark/>
          </w:tcPr>
          <w:p w14:paraId="10D740B9"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2.378,27</w:t>
            </w:r>
          </w:p>
        </w:tc>
        <w:tc>
          <w:tcPr>
            <w:tcW w:w="1660" w:type="dxa"/>
            <w:tcBorders>
              <w:top w:val="nil"/>
              <w:left w:val="nil"/>
              <w:bottom w:val="single" w:sz="4" w:space="0" w:color="auto"/>
              <w:right w:val="single" w:sz="4" w:space="0" w:color="auto"/>
            </w:tcBorders>
            <w:shd w:val="clear" w:color="000000" w:fill="FFF2CC"/>
            <w:vAlign w:val="center"/>
            <w:hideMark/>
          </w:tcPr>
          <w:p w14:paraId="2CDAC57C"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5FD6FC70"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2.750,63</w:t>
            </w:r>
          </w:p>
        </w:tc>
        <w:tc>
          <w:tcPr>
            <w:tcW w:w="1880" w:type="dxa"/>
            <w:tcBorders>
              <w:top w:val="nil"/>
              <w:left w:val="nil"/>
              <w:bottom w:val="single" w:sz="4" w:space="0" w:color="auto"/>
              <w:right w:val="single" w:sz="4" w:space="0" w:color="auto"/>
            </w:tcBorders>
            <w:shd w:val="clear" w:color="000000" w:fill="FFF2CC"/>
            <w:vAlign w:val="center"/>
            <w:hideMark/>
          </w:tcPr>
          <w:p w14:paraId="559F3F16"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91,47</w:t>
            </w:r>
          </w:p>
        </w:tc>
      </w:tr>
      <w:tr w:rsidR="0038340A" w:rsidRPr="0038340A" w14:paraId="2E62EFA3"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21AC29B5"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45</w:t>
            </w:r>
          </w:p>
        </w:tc>
        <w:tc>
          <w:tcPr>
            <w:tcW w:w="1660" w:type="dxa"/>
            <w:tcBorders>
              <w:top w:val="nil"/>
              <w:left w:val="nil"/>
              <w:bottom w:val="single" w:sz="4" w:space="0" w:color="auto"/>
              <w:right w:val="single" w:sz="4" w:space="0" w:color="auto"/>
            </w:tcBorders>
            <w:shd w:val="clear" w:color="000000" w:fill="FFF2CC"/>
            <w:vAlign w:val="center"/>
            <w:hideMark/>
          </w:tcPr>
          <w:p w14:paraId="64C8D90C"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2.473,40</w:t>
            </w:r>
          </w:p>
        </w:tc>
        <w:tc>
          <w:tcPr>
            <w:tcW w:w="1660" w:type="dxa"/>
            <w:tcBorders>
              <w:top w:val="nil"/>
              <w:left w:val="nil"/>
              <w:bottom w:val="single" w:sz="4" w:space="0" w:color="auto"/>
              <w:right w:val="single" w:sz="4" w:space="0" w:color="auto"/>
            </w:tcBorders>
            <w:shd w:val="clear" w:color="000000" w:fill="FFF2CC"/>
            <w:vAlign w:val="center"/>
            <w:hideMark/>
          </w:tcPr>
          <w:p w14:paraId="083B8877"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6EEEEE4E"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2.845,76</w:t>
            </w:r>
          </w:p>
        </w:tc>
        <w:tc>
          <w:tcPr>
            <w:tcW w:w="1880" w:type="dxa"/>
            <w:tcBorders>
              <w:top w:val="nil"/>
              <w:left w:val="nil"/>
              <w:bottom w:val="single" w:sz="4" w:space="0" w:color="auto"/>
              <w:right w:val="single" w:sz="4" w:space="0" w:color="auto"/>
            </w:tcBorders>
            <w:shd w:val="clear" w:color="000000" w:fill="FFF2CC"/>
            <w:vAlign w:val="center"/>
            <w:hideMark/>
          </w:tcPr>
          <w:p w14:paraId="5F392590"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95,13</w:t>
            </w:r>
          </w:p>
        </w:tc>
      </w:tr>
      <w:tr w:rsidR="0038340A" w:rsidRPr="0038340A" w14:paraId="51E2A509"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24901064"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46</w:t>
            </w:r>
          </w:p>
        </w:tc>
        <w:tc>
          <w:tcPr>
            <w:tcW w:w="1660" w:type="dxa"/>
            <w:tcBorders>
              <w:top w:val="nil"/>
              <w:left w:val="nil"/>
              <w:bottom w:val="single" w:sz="4" w:space="0" w:color="auto"/>
              <w:right w:val="single" w:sz="4" w:space="0" w:color="auto"/>
            </w:tcBorders>
            <w:shd w:val="clear" w:color="000000" w:fill="FFF2CC"/>
            <w:vAlign w:val="center"/>
            <w:hideMark/>
          </w:tcPr>
          <w:p w14:paraId="45D18D71"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2.572,34</w:t>
            </w:r>
          </w:p>
        </w:tc>
        <w:tc>
          <w:tcPr>
            <w:tcW w:w="1660" w:type="dxa"/>
            <w:tcBorders>
              <w:top w:val="nil"/>
              <w:left w:val="nil"/>
              <w:bottom w:val="single" w:sz="4" w:space="0" w:color="auto"/>
              <w:right w:val="single" w:sz="4" w:space="0" w:color="auto"/>
            </w:tcBorders>
            <w:shd w:val="clear" w:color="000000" w:fill="FFF2CC"/>
            <w:vAlign w:val="center"/>
            <w:hideMark/>
          </w:tcPr>
          <w:p w14:paraId="132BFBF9"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196E43B8"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2.944,70</w:t>
            </w:r>
          </w:p>
        </w:tc>
        <w:tc>
          <w:tcPr>
            <w:tcW w:w="1880" w:type="dxa"/>
            <w:tcBorders>
              <w:top w:val="nil"/>
              <w:left w:val="nil"/>
              <w:bottom w:val="single" w:sz="4" w:space="0" w:color="auto"/>
              <w:right w:val="single" w:sz="4" w:space="0" w:color="auto"/>
            </w:tcBorders>
            <w:shd w:val="clear" w:color="000000" w:fill="FFF2CC"/>
            <w:vAlign w:val="center"/>
            <w:hideMark/>
          </w:tcPr>
          <w:p w14:paraId="3628AF87"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98,94</w:t>
            </w:r>
          </w:p>
        </w:tc>
      </w:tr>
      <w:tr w:rsidR="0038340A" w:rsidRPr="0038340A" w14:paraId="62049764"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7EE21FAF"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47</w:t>
            </w:r>
          </w:p>
        </w:tc>
        <w:tc>
          <w:tcPr>
            <w:tcW w:w="1660" w:type="dxa"/>
            <w:tcBorders>
              <w:top w:val="nil"/>
              <w:left w:val="nil"/>
              <w:bottom w:val="single" w:sz="4" w:space="0" w:color="auto"/>
              <w:right w:val="single" w:sz="4" w:space="0" w:color="auto"/>
            </w:tcBorders>
            <w:shd w:val="clear" w:color="000000" w:fill="FFF2CC"/>
            <w:vAlign w:val="center"/>
            <w:hideMark/>
          </w:tcPr>
          <w:p w14:paraId="43E67F79"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2.675,23</w:t>
            </w:r>
          </w:p>
        </w:tc>
        <w:tc>
          <w:tcPr>
            <w:tcW w:w="1660" w:type="dxa"/>
            <w:tcBorders>
              <w:top w:val="nil"/>
              <w:left w:val="nil"/>
              <w:bottom w:val="single" w:sz="4" w:space="0" w:color="auto"/>
              <w:right w:val="single" w:sz="4" w:space="0" w:color="auto"/>
            </w:tcBorders>
            <w:shd w:val="clear" w:color="000000" w:fill="FFF2CC"/>
            <w:vAlign w:val="center"/>
            <w:hideMark/>
          </w:tcPr>
          <w:p w14:paraId="7CB52B61"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4D4E340E"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3.047,59</w:t>
            </w:r>
          </w:p>
        </w:tc>
        <w:tc>
          <w:tcPr>
            <w:tcW w:w="1880" w:type="dxa"/>
            <w:tcBorders>
              <w:top w:val="nil"/>
              <w:left w:val="nil"/>
              <w:bottom w:val="single" w:sz="4" w:space="0" w:color="auto"/>
              <w:right w:val="single" w:sz="4" w:space="0" w:color="auto"/>
            </w:tcBorders>
            <w:shd w:val="clear" w:color="000000" w:fill="FFF2CC"/>
            <w:vAlign w:val="center"/>
            <w:hideMark/>
          </w:tcPr>
          <w:p w14:paraId="4C2FD4D4"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102,89</w:t>
            </w:r>
          </w:p>
        </w:tc>
      </w:tr>
      <w:tr w:rsidR="0038340A" w:rsidRPr="0038340A" w14:paraId="12F90801"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6530B104"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48</w:t>
            </w:r>
          </w:p>
        </w:tc>
        <w:tc>
          <w:tcPr>
            <w:tcW w:w="1660" w:type="dxa"/>
            <w:tcBorders>
              <w:top w:val="nil"/>
              <w:left w:val="nil"/>
              <w:bottom w:val="single" w:sz="4" w:space="0" w:color="auto"/>
              <w:right w:val="single" w:sz="4" w:space="0" w:color="auto"/>
            </w:tcBorders>
            <w:shd w:val="clear" w:color="000000" w:fill="FFF2CC"/>
            <w:vAlign w:val="center"/>
            <w:hideMark/>
          </w:tcPr>
          <w:p w14:paraId="1803D08E"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2.782,24</w:t>
            </w:r>
          </w:p>
        </w:tc>
        <w:tc>
          <w:tcPr>
            <w:tcW w:w="1660" w:type="dxa"/>
            <w:tcBorders>
              <w:top w:val="nil"/>
              <w:left w:val="nil"/>
              <w:bottom w:val="single" w:sz="4" w:space="0" w:color="auto"/>
              <w:right w:val="single" w:sz="4" w:space="0" w:color="auto"/>
            </w:tcBorders>
            <w:shd w:val="clear" w:color="000000" w:fill="FFF2CC"/>
            <w:vAlign w:val="center"/>
            <w:hideMark/>
          </w:tcPr>
          <w:p w14:paraId="656492DA"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5E62A908"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3.154,60</w:t>
            </w:r>
          </w:p>
        </w:tc>
        <w:tc>
          <w:tcPr>
            <w:tcW w:w="1880" w:type="dxa"/>
            <w:tcBorders>
              <w:top w:val="nil"/>
              <w:left w:val="nil"/>
              <w:bottom w:val="single" w:sz="4" w:space="0" w:color="auto"/>
              <w:right w:val="single" w:sz="4" w:space="0" w:color="auto"/>
            </w:tcBorders>
            <w:shd w:val="clear" w:color="000000" w:fill="FFF2CC"/>
            <w:vAlign w:val="center"/>
            <w:hideMark/>
          </w:tcPr>
          <w:p w14:paraId="09FB9112"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107,01</w:t>
            </w:r>
          </w:p>
        </w:tc>
      </w:tr>
      <w:tr w:rsidR="0038340A" w:rsidRPr="0038340A" w14:paraId="505B6D56"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76B4C522"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49</w:t>
            </w:r>
          </w:p>
        </w:tc>
        <w:tc>
          <w:tcPr>
            <w:tcW w:w="1660" w:type="dxa"/>
            <w:tcBorders>
              <w:top w:val="nil"/>
              <w:left w:val="nil"/>
              <w:bottom w:val="single" w:sz="4" w:space="0" w:color="auto"/>
              <w:right w:val="single" w:sz="4" w:space="0" w:color="auto"/>
            </w:tcBorders>
            <w:shd w:val="clear" w:color="000000" w:fill="FFF2CC"/>
            <w:vAlign w:val="center"/>
            <w:hideMark/>
          </w:tcPr>
          <w:p w14:paraId="0FFBA117"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2.893,53</w:t>
            </w:r>
          </w:p>
        </w:tc>
        <w:tc>
          <w:tcPr>
            <w:tcW w:w="1660" w:type="dxa"/>
            <w:tcBorders>
              <w:top w:val="nil"/>
              <w:left w:val="nil"/>
              <w:bottom w:val="single" w:sz="4" w:space="0" w:color="auto"/>
              <w:right w:val="single" w:sz="4" w:space="0" w:color="auto"/>
            </w:tcBorders>
            <w:shd w:val="clear" w:color="000000" w:fill="FFF2CC"/>
            <w:vAlign w:val="center"/>
            <w:hideMark/>
          </w:tcPr>
          <w:p w14:paraId="435FAD06"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487D8576"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3.265,89</w:t>
            </w:r>
          </w:p>
        </w:tc>
        <w:tc>
          <w:tcPr>
            <w:tcW w:w="1880" w:type="dxa"/>
            <w:tcBorders>
              <w:top w:val="nil"/>
              <w:left w:val="nil"/>
              <w:bottom w:val="single" w:sz="4" w:space="0" w:color="auto"/>
              <w:right w:val="single" w:sz="4" w:space="0" w:color="auto"/>
            </w:tcBorders>
            <w:shd w:val="clear" w:color="000000" w:fill="FFF2CC"/>
            <w:vAlign w:val="center"/>
            <w:hideMark/>
          </w:tcPr>
          <w:p w14:paraId="1275E83F"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111,29</w:t>
            </w:r>
          </w:p>
        </w:tc>
      </w:tr>
      <w:tr w:rsidR="0038340A" w:rsidRPr="0038340A" w14:paraId="752AEF55"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5E7E5BC6"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50</w:t>
            </w:r>
          </w:p>
        </w:tc>
        <w:tc>
          <w:tcPr>
            <w:tcW w:w="1660" w:type="dxa"/>
            <w:tcBorders>
              <w:top w:val="nil"/>
              <w:left w:val="nil"/>
              <w:bottom w:val="single" w:sz="4" w:space="0" w:color="auto"/>
              <w:right w:val="single" w:sz="4" w:space="0" w:color="auto"/>
            </w:tcBorders>
            <w:shd w:val="clear" w:color="000000" w:fill="FFF2CC"/>
            <w:vAlign w:val="center"/>
            <w:hideMark/>
          </w:tcPr>
          <w:p w14:paraId="3093AB79"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3.009,27</w:t>
            </w:r>
          </w:p>
        </w:tc>
        <w:tc>
          <w:tcPr>
            <w:tcW w:w="1660" w:type="dxa"/>
            <w:tcBorders>
              <w:top w:val="nil"/>
              <w:left w:val="nil"/>
              <w:bottom w:val="single" w:sz="4" w:space="0" w:color="auto"/>
              <w:right w:val="single" w:sz="4" w:space="0" w:color="auto"/>
            </w:tcBorders>
            <w:shd w:val="clear" w:color="000000" w:fill="FFF2CC"/>
            <w:vAlign w:val="center"/>
            <w:hideMark/>
          </w:tcPr>
          <w:p w14:paraId="2C26140E"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4BDC216C"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3.381,63</w:t>
            </w:r>
          </w:p>
        </w:tc>
        <w:tc>
          <w:tcPr>
            <w:tcW w:w="1880" w:type="dxa"/>
            <w:tcBorders>
              <w:top w:val="nil"/>
              <w:left w:val="nil"/>
              <w:bottom w:val="single" w:sz="4" w:space="0" w:color="auto"/>
              <w:right w:val="single" w:sz="4" w:space="0" w:color="auto"/>
            </w:tcBorders>
            <w:shd w:val="clear" w:color="000000" w:fill="FFF2CC"/>
            <w:vAlign w:val="center"/>
            <w:hideMark/>
          </w:tcPr>
          <w:p w14:paraId="56FAF8E3"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115,74</w:t>
            </w:r>
          </w:p>
        </w:tc>
      </w:tr>
      <w:tr w:rsidR="0038340A" w:rsidRPr="0038340A" w14:paraId="73C17EDD"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0B2C8C0A"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51</w:t>
            </w:r>
          </w:p>
        </w:tc>
        <w:tc>
          <w:tcPr>
            <w:tcW w:w="1660" w:type="dxa"/>
            <w:tcBorders>
              <w:top w:val="nil"/>
              <w:left w:val="nil"/>
              <w:bottom w:val="single" w:sz="4" w:space="0" w:color="auto"/>
              <w:right w:val="single" w:sz="4" w:space="0" w:color="auto"/>
            </w:tcBorders>
            <w:shd w:val="clear" w:color="000000" w:fill="FFF2CC"/>
            <w:vAlign w:val="center"/>
            <w:hideMark/>
          </w:tcPr>
          <w:p w14:paraId="47050E5C"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3.129,64</w:t>
            </w:r>
          </w:p>
        </w:tc>
        <w:tc>
          <w:tcPr>
            <w:tcW w:w="1660" w:type="dxa"/>
            <w:tcBorders>
              <w:top w:val="nil"/>
              <w:left w:val="nil"/>
              <w:bottom w:val="single" w:sz="4" w:space="0" w:color="auto"/>
              <w:right w:val="single" w:sz="4" w:space="0" w:color="auto"/>
            </w:tcBorders>
            <w:shd w:val="clear" w:color="000000" w:fill="FFF2CC"/>
            <w:vAlign w:val="center"/>
            <w:hideMark/>
          </w:tcPr>
          <w:p w14:paraId="2804B824"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5818F2F3"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3.502,00</w:t>
            </w:r>
          </w:p>
        </w:tc>
        <w:tc>
          <w:tcPr>
            <w:tcW w:w="1880" w:type="dxa"/>
            <w:tcBorders>
              <w:top w:val="nil"/>
              <w:left w:val="nil"/>
              <w:bottom w:val="single" w:sz="4" w:space="0" w:color="auto"/>
              <w:right w:val="single" w:sz="4" w:space="0" w:color="auto"/>
            </w:tcBorders>
            <w:shd w:val="clear" w:color="000000" w:fill="FFF2CC"/>
            <w:vAlign w:val="center"/>
            <w:hideMark/>
          </w:tcPr>
          <w:p w14:paraId="502D451E"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120,37</w:t>
            </w:r>
          </w:p>
        </w:tc>
      </w:tr>
      <w:tr w:rsidR="0038340A" w:rsidRPr="0038340A" w14:paraId="3FAC9743"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612CE4DC"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52</w:t>
            </w:r>
          </w:p>
        </w:tc>
        <w:tc>
          <w:tcPr>
            <w:tcW w:w="1660" w:type="dxa"/>
            <w:tcBorders>
              <w:top w:val="nil"/>
              <w:left w:val="nil"/>
              <w:bottom w:val="single" w:sz="4" w:space="0" w:color="auto"/>
              <w:right w:val="single" w:sz="4" w:space="0" w:color="auto"/>
            </w:tcBorders>
            <w:shd w:val="clear" w:color="000000" w:fill="FFF2CC"/>
            <w:vAlign w:val="center"/>
            <w:hideMark/>
          </w:tcPr>
          <w:p w14:paraId="1254C070"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3.254,83</w:t>
            </w:r>
          </w:p>
        </w:tc>
        <w:tc>
          <w:tcPr>
            <w:tcW w:w="1660" w:type="dxa"/>
            <w:tcBorders>
              <w:top w:val="nil"/>
              <w:left w:val="nil"/>
              <w:bottom w:val="single" w:sz="4" w:space="0" w:color="auto"/>
              <w:right w:val="single" w:sz="4" w:space="0" w:color="auto"/>
            </w:tcBorders>
            <w:shd w:val="clear" w:color="000000" w:fill="FFF2CC"/>
            <w:vAlign w:val="center"/>
            <w:hideMark/>
          </w:tcPr>
          <w:p w14:paraId="58674D78"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0E13EB0F"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3.627,19</w:t>
            </w:r>
          </w:p>
        </w:tc>
        <w:tc>
          <w:tcPr>
            <w:tcW w:w="1880" w:type="dxa"/>
            <w:tcBorders>
              <w:top w:val="nil"/>
              <w:left w:val="nil"/>
              <w:bottom w:val="single" w:sz="4" w:space="0" w:color="auto"/>
              <w:right w:val="single" w:sz="4" w:space="0" w:color="auto"/>
            </w:tcBorders>
            <w:shd w:val="clear" w:color="000000" w:fill="FFF2CC"/>
            <w:vAlign w:val="center"/>
            <w:hideMark/>
          </w:tcPr>
          <w:p w14:paraId="2D2D5898"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125,19</w:t>
            </w:r>
          </w:p>
        </w:tc>
      </w:tr>
      <w:tr w:rsidR="0038340A" w:rsidRPr="0038340A" w14:paraId="0EE606E1"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5B33A939"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lastRenderedPageBreak/>
              <w:t>53</w:t>
            </w:r>
          </w:p>
        </w:tc>
        <w:tc>
          <w:tcPr>
            <w:tcW w:w="1660" w:type="dxa"/>
            <w:tcBorders>
              <w:top w:val="nil"/>
              <w:left w:val="nil"/>
              <w:bottom w:val="single" w:sz="4" w:space="0" w:color="auto"/>
              <w:right w:val="single" w:sz="4" w:space="0" w:color="auto"/>
            </w:tcBorders>
            <w:shd w:val="clear" w:color="000000" w:fill="FFF2CC"/>
            <w:vAlign w:val="center"/>
            <w:hideMark/>
          </w:tcPr>
          <w:p w14:paraId="67EFDF46"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3.385,02</w:t>
            </w:r>
          </w:p>
        </w:tc>
        <w:tc>
          <w:tcPr>
            <w:tcW w:w="1660" w:type="dxa"/>
            <w:tcBorders>
              <w:top w:val="nil"/>
              <w:left w:val="nil"/>
              <w:bottom w:val="single" w:sz="4" w:space="0" w:color="auto"/>
              <w:right w:val="single" w:sz="4" w:space="0" w:color="auto"/>
            </w:tcBorders>
            <w:shd w:val="clear" w:color="000000" w:fill="FFF2CC"/>
            <w:vAlign w:val="center"/>
            <w:hideMark/>
          </w:tcPr>
          <w:p w14:paraId="78556C06"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001E1C18"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3.757,38</w:t>
            </w:r>
          </w:p>
        </w:tc>
        <w:tc>
          <w:tcPr>
            <w:tcW w:w="1880" w:type="dxa"/>
            <w:tcBorders>
              <w:top w:val="nil"/>
              <w:left w:val="nil"/>
              <w:bottom w:val="single" w:sz="4" w:space="0" w:color="auto"/>
              <w:right w:val="single" w:sz="4" w:space="0" w:color="auto"/>
            </w:tcBorders>
            <w:shd w:val="clear" w:color="000000" w:fill="FFF2CC"/>
            <w:vAlign w:val="center"/>
            <w:hideMark/>
          </w:tcPr>
          <w:p w14:paraId="1E286637"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130,19</w:t>
            </w:r>
          </w:p>
        </w:tc>
      </w:tr>
      <w:tr w:rsidR="0038340A" w:rsidRPr="0038340A" w14:paraId="59598813"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29A29EC3"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54</w:t>
            </w:r>
          </w:p>
        </w:tc>
        <w:tc>
          <w:tcPr>
            <w:tcW w:w="1660" w:type="dxa"/>
            <w:tcBorders>
              <w:top w:val="nil"/>
              <w:left w:val="nil"/>
              <w:bottom w:val="single" w:sz="4" w:space="0" w:color="auto"/>
              <w:right w:val="single" w:sz="4" w:space="0" w:color="auto"/>
            </w:tcBorders>
            <w:shd w:val="clear" w:color="000000" w:fill="FFF2CC"/>
            <w:vAlign w:val="center"/>
            <w:hideMark/>
          </w:tcPr>
          <w:p w14:paraId="5EB15B15"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3.520,42</w:t>
            </w:r>
          </w:p>
        </w:tc>
        <w:tc>
          <w:tcPr>
            <w:tcW w:w="1660" w:type="dxa"/>
            <w:tcBorders>
              <w:top w:val="nil"/>
              <w:left w:val="nil"/>
              <w:bottom w:val="single" w:sz="4" w:space="0" w:color="auto"/>
              <w:right w:val="single" w:sz="4" w:space="0" w:color="auto"/>
            </w:tcBorders>
            <w:shd w:val="clear" w:color="000000" w:fill="FFF2CC"/>
            <w:vAlign w:val="center"/>
            <w:hideMark/>
          </w:tcPr>
          <w:p w14:paraId="55000FF7"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7E7160AD"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3.892,78</w:t>
            </w:r>
          </w:p>
        </w:tc>
        <w:tc>
          <w:tcPr>
            <w:tcW w:w="1880" w:type="dxa"/>
            <w:tcBorders>
              <w:top w:val="nil"/>
              <w:left w:val="nil"/>
              <w:bottom w:val="single" w:sz="4" w:space="0" w:color="auto"/>
              <w:right w:val="single" w:sz="4" w:space="0" w:color="auto"/>
            </w:tcBorders>
            <w:shd w:val="clear" w:color="000000" w:fill="FFF2CC"/>
            <w:vAlign w:val="center"/>
            <w:hideMark/>
          </w:tcPr>
          <w:p w14:paraId="5E96C6E8"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135,40</w:t>
            </w:r>
          </w:p>
        </w:tc>
      </w:tr>
      <w:tr w:rsidR="0038340A" w:rsidRPr="0038340A" w14:paraId="0DB232B8"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5AC619EA"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55</w:t>
            </w:r>
          </w:p>
        </w:tc>
        <w:tc>
          <w:tcPr>
            <w:tcW w:w="1660" w:type="dxa"/>
            <w:tcBorders>
              <w:top w:val="nil"/>
              <w:left w:val="nil"/>
              <w:bottom w:val="single" w:sz="4" w:space="0" w:color="auto"/>
              <w:right w:val="single" w:sz="4" w:space="0" w:color="auto"/>
            </w:tcBorders>
            <w:shd w:val="clear" w:color="000000" w:fill="FFF2CC"/>
            <w:vAlign w:val="center"/>
            <w:hideMark/>
          </w:tcPr>
          <w:p w14:paraId="7CDD1E1D"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3.661,24</w:t>
            </w:r>
          </w:p>
        </w:tc>
        <w:tc>
          <w:tcPr>
            <w:tcW w:w="1660" w:type="dxa"/>
            <w:tcBorders>
              <w:top w:val="nil"/>
              <w:left w:val="nil"/>
              <w:bottom w:val="single" w:sz="4" w:space="0" w:color="auto"/>
              <w:right w:val="single" w:sz="4" w:space="0" w:color="auto"/>
            </w:tcBorders>
            <w:shd w:val="clear" w:color="000000" w:fill="FFF2CC"/>
            <w:vAlign w:val="center"/>
            <w:hideMark/>
          </w:tcPr>
          <w:p w14:paraId="49D94542"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2F42BF3B"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4.033,60</w:t>
            </w:r>
          </w:p>
        </w:tc>
        <w:tc>
          <w:tcPr>
            <w:tcW w:w="1880" w:type="dxa"/>
            <w:tcBorders>
              <w:top w:val="nil"/>
              <w:left w:val="nil"/>
              <w:bottom w:val="single" w:sz="4" w:space="0" w:color="auto"/>
              <w:right w:val="single" w:sz="4" w:space="0" w:color="auto"/>
            </w:tcBorders>
            <w:shd w:val="clear" w:color="000000" w:fill="FFF2CC"/>
            <w:vAlign w:val="center"/>
            <w:hideMark/>
          </w:tcPr>
          <w:p w14:paraId="2EAF1480"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140,82</w:t>
            </w:r>
          </w:p>
        </w:tc>
      </w:tr>
      <w:tr w:rsidR="0038340A" w:rsidRPr="0038340A" w14:paraId="6FC057C9"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08506383"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56</w:t>
            </w:r>
          </w:p>
        </w:tc>
        <w:tc>
          <w:tcPr>
            <w:tcW w:w="1660" w:type="dxa"/>
            <w:tcBorders>
              <w:top w:val="nil"/>
              <w:left w:val="nil"/>
              <w:bottom w:val="single" w:sz="4" w:space="0" w:color="auto"/>
              <w:right w:val="single" w:sz="4" w:space="0" w:color="auto"/>
            </w:tcBorders>
            <w:shd w:val="clear" w:color="000000" w:fill="FFF2CC"/>
            <w:vAlign w:val="center"/>
            <w:hideMark/>
          </w:tcPr>
          <w:p w14:paraId="0F064194"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3.807,69</w:t>
            </w:r>
          </w:p>
        </w:tc>
        <w:tc>
          <w:tcPr>
            <w:tcW w:w="1660" w:type="dxa"/>
            <w:tcBorders>
              <w:top w:val="nil"/>
              <w:left w:val="nil"/>
              <w:bottom w:val="single" w:sz="4" w:space="0" w:color="auto"/>
              <w:right w:val="single" w:sz="4" w:space="0" w:color="auto"/>
            </w:tcBorders>
            <w:shd w:val="clear" w:color="000000" w:fill="FFF2CC"/>
            <w:vAlign w:val="center"/>
            <w:hideMark/>
          </w:tcPr>
          <w:p w14:paraId="7E0E8BF3"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0F1BEA88"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4.180,05</w:t>
            </w:r>
          </w:p>
        </w:tc>
        <w:tc>
          <w:tcPr>
            <w:tcW w:w="1880" w:type="dxa"/>
            <w:tcBorders>
              <w:top w:val="nil"/>
              <w:left w:val="nil"/>
              <w:bottom w:val="single" w:sz="4" w:space="0" w:color="auto"/>
              <w:right w:val="single" w:sz="4" w:space="0" w:color="auto"/>
            </w:tcBorders>
            <w:shd w:val="clear" w:color="000000" w:fill="FFF2CC"/>
            <w:vAlign w:val="center"/>
            <w:hideMark/>
          </w:tcPr>
          <w:p w14:paraId="3D01239F"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146,45</w:t>
            </w:r>
          </w:p>
        </w:tc>
      </w:tr>
      <w:tr w:rsidR="0038340A" w:rsidRPr="0038340A" w14:paraId="3320783E"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40F4AFBB"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57</w:t>
            </w:r>
          </w:p>
        </w:tc>
        <w:tc>
          <w:tcPr>
            <w:tcW w:w="1660" w:type="dxa"/>
            <w:tcBorders>
              <w:top w:val="nil"/>
              <w:left w:val="nil"/>
              <w:bottom w:val="single" w:sz="4" w:space="0" w:color="auto"/>
              <w:right w:val="single" w:sz="4" w:space="0" w:color="auto"/>
            </w:tcBorders>
            <w:shd w:val="clear" w:color="000000" w:fill="FFF2CC"/>
            <w:vAlign w:val="center"/>
            <w:hideMark/>
          </w:tcPr>
          <w:p w14:paraId="06068090"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3.959,99</w:t>
            </w:r>
          </w:p>
        </w:tc>
        <w:tc>
          <w:tcPr>
            <w:tcW w:w="1660" w:type="dxa"/>
            <w:tcBorders>
              <w:top w:val="nil"/>
              <w:left w:val="nil"/>
              <w:bottom w:val="single" w:sz="4" w:space="0" w:color="auto"/>
              <w:right w:val="single" w:sz="4" w:space="0" w:color="auto"/>
            </w:tcBorders>
            <w:shd w:val="clear" w:color="000000" w:fill="FFF2CC"/>
            <w:vAlign w:val="center"/>
            <w:hideMark/>
          </w:tcPr>
          <w:p w14:paraId="427ECFCE"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15F6F438"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4.332,35</w:t>
            </w:r>
          </w:p>
        </w:tc>
        <w:tc>
          <w:tcPr>
            <w:tcW w:w="1880" w:type="dxa"/>
            <w:tcBorders>
              <w:top w:val="nil"/>
              <w:left w:val="nil"/>
              <w:bottom w:val="single" w:sz="4" w:space="0" w:color="auto"/>
              <w:right w:val="single" w:sz="4" w:space="0" w:color="auto"/>
            </w:tcBorders>
            <w:shd w:val="clear" w:color="000000" w:fill="FFF2CC"/>
            <w:vAlign w:val="center"/>
            <w:hideMark/>
          </w:tcPr>
          <w:p w14:paraId="3E03CEC7"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152,31</w:t>
            </w:r>
          </w:p>
        </w:tc>
      </w:tr>
      <w:tr w:rsidR="0038340A" w:rsidRPr="0038340A" w14:paraId="53FE9961"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7FB1B517"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58</w:t>
            </w:r>
          </w:p>
        </w:tc>
        <w:tc>
          <w:tcPr>
            <w:tcW w:w="1660" w:type="dxa"/>
            <w:tcBorders>
              <w:top w:val="nil"/>
              <w:left w:val="nil"/>
              <w:bottom w:val="single" w:sz="4" w:space="0" w:color="auto"/>
              <w:right w:val="single" w:sz="4" w:space="0" w:color="auto"/>
            </w:tcBorders>
            <w:shd w:val="clear" w:color="000000" w:fill="FFF2CC"/>
            <w:vAlign w:val="center"/>
            <w:hideMark/>
          </w:tcPr>
          <w:p w14:paraId="5F7D3A00"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4.118,39</w:t>
            </w:r>
          </w:p>
        </w:tc>
        <w:tc>
          <w:tcPr>
            <w:tcW w:w="1660" w:type="dxa"/>
            <w:tcBorders>
              <w:top w:val="nil"/>
              <w:left w:val="nil"/>
              <w:bottom w:val="single" w:sz="4" w:space="0" w:color="auto"/>
              <w:right w:val="single" w:sz="4" w:space="0" w:color="auto"/>
            </w:tcBorders>
            <w:shd w:val="clear" w:color="000000" w:fill="FFF2CC"/>
            <w:vAlign w:val="center"/>
            <w:hideMark/>
          </w:tcPr>
          <w:p w14:paraId="6226FB92"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0C8E0D9F"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4.490,75</w:t>
            </w:r>
          </w:p>
        </w:tc>
        <w:tc>
          <w:tcPr>
            <w:tcW w:w="1880" w:type="dxa"/>
            <w:tcBorders>
              <w:top w:val="nil"/>
              <w:left w:val="nil"/>
              <w:bottom w:val="single" w:sz="4" w:space="0" w:color="auto"/>
              <w:right w:val="single" w:sz="4" w:space="0" w:color="auto"/>
            </w:tcBorders>
            <w:shd w:val="clear" w:color="000000" w:fill="FFF2CC"/>
            <w:vAlign w:val="center"/>
            <w:hideMark/>
          </w:tcPr>
          <w:p w14:paraId="40AD50B9"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158,40</w:t>
            </w:r>
          </w:p>
        </w:tc>
      </w:tr>
      <w:tr w:rsidR="0038340A" w:rsidRPr="0038340A" w14:paraId="03F1E07F"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694F05B6"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59</w:t>
            </w:r>
          </w:p>
        </w:tc>
        <w:tc>
          <w:tcPr>
            <w:tcW w:w="1660" w:type="dxa"/>
            <w:tcBorders>
              <w:top w:val="nil"/>
              <w:left w:val="nil"/>
              <w:bottom w:val="single" w:sz="4" w:space="0" w:color="auto"/>
              <w:right w:val="single" w:sz="4" w:space="0" w:color="auto"/>
            </w:tcBorders>
            <w:shd w:val="clear" w:color="000000" w:fill="FFF2CC"/>
            <w:vAlign w:val="center"/>
            <w:hideMark/>
          </w:tcPr>
          <w:p w14:paraId="179B1167"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4.283,13</w:t>
            </w:r>
          </w:p>
        </w:tc>
        <w:tc>
          <w:tcPr>
            <w:tcW w:w="1660" w:type="dxa"/>
            <w:tcBorders>
              <w:top w:val="nil"/>
              <w:left w:val="nil"/>
              <w:bottom w:val="single" w:sz="4" w:space="0" w:color="auto"/>
              <w:right w:val="single" w:sz="4" w:space="0" w:color="auto"/>
            </w:tcBorders>
            <w:shd w:val="clear" w:color="000000" w:fill="FFF2CC"/>
            <w:vAlign w:val="center"/>
            <w:hideMark/>
          </w:tcPr>
          <w:p w14:paraId="32F760AE"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5744B8E5"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4.655,49</w:t>
            </w:r>
          </w:p>
        </w:tc>
        <w:tc>
          <w:tcPr>
            <w:tcW w:w="1880" w:type="dxa"/>
            <w:tcBorders>
              <w:top w:val="nil"/>
              <w:left w:val="nil"/>
              <w:bottom w:val="single" w:sz="4" w:space="0" w:color="auto"/>
              <w:right w:val="single" w:sz="4" w:space="0" w:color="auto"/>
            </w:tcBorders>
            <w:shd w:val="clear" w:color="000000" w:fill="FFF2CC"/>
            <w:vAlign w:val="center"/>
            <w:hideMark/>
          </w:tcPr>
          <w:p w14:paraId="02760030"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164,74</w:t>
            </w:r>
          </w:p>
        </w:tc>
      </w:tr>
      <w:tr w:rsidR="0038340A" w:rsidRPr="0038340A" w14:paraId="329E815D"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713E1E4F"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60</w:t>
            </w:r>
          </w:p>
        </w:tc>
        <w:tc>
          <w:tcPr>
            <w:tcW w:w="1660" w:type="dxa"/>
            <w:tcBorders>
              <w:top w:val="nil"/>
              <w:left w:val="nil"/>
              <w:bottom w:val="single" w:sz="4" w:space="0" w:color="auto"/>
              <w:right w:val="single" w:sz="4" w:space="0" w:color="auto"/>
            </w:tcBorders>
            <w:shd w:val="clear" w:color="000000" w:fill="FFF2CC"/>
            <w:vAlign w:val="center"/>
            <w:hideMark/>
          </w:tcPr>
          <w:p w14:paraId="771DBA0B"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4.454,46</w:t>
            </w:r>
          </w:p>
        </w:tc>
        <w:tc>
          <w:tcPr>
            <w:tcW w:w="1660" w:type="dxa"/>
            <w:tcBorders>
              <w:top w:val="nil"/>
              <w:left w:val="nil"/>
              <w:bottom w:val="single" w:sz="4" w:space="0" w:color="auto"/>
              <w:right w:val="single" w:sz="4" w:space="0" w:color="auto"/>
            </w:tcBorders>
            <w:shd w:val="clear" w:color="000000" w:fill="FFF2CC"/>
            <w:vAlign w:val="center"/>
            <w:hideMark/>
          </w:tcPr>
          <w:p w14:paraId="4A772491"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57C2B028"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4.826,82</w:t>
            </w:r>
          </w:p>
        </w:tc>
        <w:tc>
          <w:tcPr>
            <w:tcW w:w="1880" w:type="dxa"/>
            <w:tcBorders>
              <w:top w:val="nil"/>
              <w:left w:val="nil"/>
              <w:bottom w:val="single" w:sz="4" w:space="0" w:color="auto"/>
              <w:right w:val="single" w:sz="4" w:space="0" w:color="auto"/>
            </w:tcBorders>
            <w:shd w:val="clear" w:color="000000" w:fill="FFF2CC"/>
            <w:vAlign w:val="center"/>
            <w:hideMark/>
          </w:tcPr>
          <w:p w14:paraId="62ECD46F"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171,33</w:t>
            </w:r>
          </w:p>
        </w:tc>
      </w:tr>
      <w:tr w:rsidR="0038340A" w:rsidRPr="0038340A" w14:paraId="24908EB1"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05D59ADD"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61</w:t>
            </w:r>
          </w:p>
        </w:tc>
        <w:tc>
          <w:tcPr>
            <w:tcW w:w="1660" w:type="dxa"/>
            <w:tcBorders>
              <w:top w:val="nil"/>
              <w:left w:val="nil"/>
              <w:bottom w:val="single" w:sz="4" w:space="0" w:color="auto"/>
              <w:right w:val="single" w:sz="4" w:space="0" w:color="auto"/>
            </w:tcBorders>
            <w:shd w:val="clear" w:color="000000" w:fill="FFF2CC"/>
            <w:vAlign w:val="center"/>
            <w:hideMark/>
          </w:tcPr>
          <w:p w14:paraId="6EA2CE19"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4.632,63</w:t>
            </w:r>
          </w:p>
        </w:tc>
        <w:tc>
          <w:tcPr>
            <w:tcW w:w="1660" w:type="dxa"/>
            <w:tcBorders>
              <w:top w:val="nil"/>
              <w:left w:val="nil"/>
              <w:bottom w:val="single" w:sz="4" w:space="0" w:color="auto"/>
              <w:right w:val="single" w:sz="4" w:space="0" w:color="auto"/>
            </w:tcBorders>
            <w:shd w:val="clear" w:color="000000" w:fill="FFF2CC"/>
            <w:vAlign w:val="center"/>
            <w:hideMark/>
          </w:tcPr>
          <w:p w14:paraId="76C98FA9"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2D994CE4"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5.004,99</w:t>
            </w:r>
          </w:p>
        </w:tc>
        <w:tc>
          <w:tcPr>
            <w:tcW w:w="1880" w:type="dxa"/>
            <w:tcBorders>
              <w:top w:val="nil"/>
              <w:left w:val="nil"/>
              <w:bottom w:val="single" w:sz="4" w:space="0" w:color="auto"/>
              <w:right w:val="single" w:sz="4" w:space="0" w:color="auto"/>
            </w:tcBorders>
            <w:shd w:val="clear" w:color="000000" w:fill="FFF2CC"/>
            <w:vAlign w:val="center"/>
            <w:hideMark/>
          </w:tcPr>
          <w:p w14:paraId="6D27A277"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178,18</w:t>
            </w:r>
          </w:p>
        </w:tc>
      </w:tr>
      <w:tr w:rsidR="0038340A" w:rsidRPr="0038340A" w14:paraId="5B89DC79"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58BEDFA9"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62</w:t>
            </w:r>
          </w:p>
        </w:tc>
        <w:tc>
          <w:tcPr>
            <w:tcW w:w="1660" w:type="dxa"/>
            <w:tcBorders>
              <w:top w:val="nil"/>
              <w:left w:val="nil"/>
              <w:bottom w:val="single" w:sz="4" w:space="0" w:color="auto"/>
              <w:right w:val="single" w:sz="4" w:space="0" w:color="auto"/>
            </w:tcBorders>
            <w:shd w:val="clear" w:color="000000" w:fill="FFF2CC"/>
            <w:vAlign w:val="center"/>
            <w:hideMark/>
          </w:tcPr>
          <w:p w14:paraId="2D973B8D"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4.817,94</w:t>
            </w:r>
          </w:p>
        </w:tc>
        <w:tc>
          <w:tcPr>
            <w:tcW w:w="1660" w:type="dxa"/>
            <w:tcBorders>
              <w:top w:val="nil"/>
              <w:left w:val="nil"/>
              <w:bottom w:val="single" w:sz="4" w:space="0" w:color="auto"/>
              <w:right w:val="single" w:sz="4" w:space="0" w:color="auto"/>
            </w:tcBorders>
            <w:shd w:val="clear" w:color="000000" w:fill="FFF2CC"/>
            <w:vAlign w:val="center"/>
            <w:hideMark/>
          </w:tcPr>
          <w:p w14:paraId="1DD44BF1"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74722D78"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5.190,30</w:t>
            </w:r>
          </w:p>
        </w:tc>
        <w:tc>
          <w:tcPr>
            <w:tcW w:w="1880" w:type="dxa"/>
            <w:tcBorders>
              <w:top w:val="nil"/>
              <w:left w:val="nil"/>
              <w:bottom w:val="single" w:sz="4" w:space="0" w:color="auto"/>
              <w:right w:val="single" w:sz="4" w:space="0" w:color="auto"/>
            </w:tcBorders>
            <w:shd w:val="clear" w:color="000000" w:fill="FFF2CC"/>
            <w:vAlign w:val="center"/>
            <w:hideMark/>
          </w:tcPr>
          <w:p w14:paraId="5B475B63"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185,31</w:t>
            </w:r>
          </w:p>
        </w:tc>
      </w:tr>
      <w:tr w:rsidR="0038340A" w:rsidRPr="0038340A" w14:paraId="346D4787"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52DC034B"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63</w:t>
            </w:r>
          </w:p>
        </w:tc>
        <w:tc>
          <w:tcPr>
            <w:tcW w:w="1660" w:type="dxa"/>
            <w:tcBorders>
              <w:top w:val="nil"/>
              <w:left w:val="nil"/>
              <w:bottom w:val="single" w:sz="4" w:space="0" w:color="auto"/>
              <w:right w:val="single" w:sz="4" w:space="0" w:color="auto"/>
            </w:tcBorders>
            <w:shd w:val="clear" w:color="000000" w:fill="FFF2CC"/>
            <w:vAlign w:val="center"/>
            <w:hideMark/>
          </w:tcPr>
          <w:p w14:paraId="5D773F51"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5.010,66</w:t>
            </w:r>
          </w:p>
        </w:tc>
        <w:tc>
          <w:tcPr>
            <w:tcW w:w="1660" w:type="dxa"/>
            <w:tcBorders>
              <w:top w:val="nil"/>
              <w:left w:val="nil"/>
              <w:bottom w:val="single" w:sz="4" w:space="0" w:color="auto"/>
              <w:right w:val="single" w:sz="4" w:space="0" w:color="auto"/>
            </w:tcBorders>
            <w:shd w:val="clear" w:color="000000" w:fill="FFF2CC"/>
            <w:vAlign w:val="center"/>
            <w:hideMark/>
          </w:tcPr>
          <w:p w14:paraId="42C4F5EB"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191B1D01"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5.383,02</w:t>
            </w:r>
          </w:p>
        </w:tc>
        <w:tc>
          <w:tcPr>
            <w:tcW w:w="1880" w:type="dxa"/>
            <w:tcBorders>
              <w:top w:val="nil"/>
              <w:left w:val="nil"/>
              <w:bottom w:val="single" w:sz="4" w:space="0" w:color="auto"/>
              <w:right w:val="single" w:sz="4" w:space="0" w:color="auto"/>
            </w:tcBorders>
            <w:shd w:val="clear" w:color="000000" w:fill="FFF2CC"/>
            <w:vAlign w:val="center"/>
            <w:hideMark/>
          </w:tcPr>
          <w:p w14:paraId="403460AB"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192,72</w:t>
            </w:r>
          </w:p>
        </w:tc>
      </w:tr>
      <w:tr w:rsidR="0038340A" w:rsidRPr="0038340A" w14:paraId="22760B46"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5F5DE3DA"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64</w:t>
            </w:r>
          </w:p>
        </w:tc>
        <w:tc>
          <w:tcPr>
            <w:tcW w:w="1660" w:type="dxa"/>
            <w:tcBorders>
              <w:top w:val="nil"/>
              <w:left w:val="nil"/>
              <w:bottom w:val="single" w:sz="4" w:space="0" w:color="auto"/>
              <w:right w:val="single" w:sz="4" w:space="0" w:color="auto"/>
            </w:tcBorders>
            <w:shd w:val="clear" w:color="000000" w:fill="FFF2CC"/>
            <w:vAlign w:val="center"/>
            <w:hideMark/>
          </w:tcPr>
          <w:p w14:paraId="2FFB0BEC"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5.211,08</w:t>
            </w:r>
          </w:p>
        </w:tc>
        <w:tc>
          <w:tcPr>
            <w:tcW w:w="1660" w:type="dxa"/>
            <w:tcBorders>
              <w:top w:val="nil"/>
              <w:left w:val="nil"/>
              <w:bottom w:val="single" w:sz="4" w:space="0" w:color="auto"/>
              <w:right w:val="single" w:sz="4" w:space="0" w:color="auto"/>
            </w:tcBorders>
            <w:shd w:val="clear" w:color="000000" w:fill="FFF2CC"/>
            <w:vAlign w:val="center"/>
            <w:hideMark/>
          </w:tcPr>
          <w:p w14:paraId="4D051B86"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57FDC5C2"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5.583,44</w:t>
            </w:r>
          </w:p>
        </w:tc>
        <w:tc>
          <w:tcPr>
            <w:tcW w:w="1880" w:type="dxa"/>
            <w:tcBorders>
              <w:top w:val="nil"/>
              <w:left w:val="nil"/>
              <w:bottom w:val="single" w:sz="4" w:space="0" w:color="auto"/>
              <w:right w:val="single" w:sz="4" w:space="0" w:color="auto"/>
            </w:tcBorders>
            <w:shd w:val="clear" w:color="000000" w:fill="FFF2CC"/>
            <w:vAlign w:val="center"/>
            <w:hideMark/>
          </w:tcPr>
          <w:p w14:paraId="3D989AC3"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200,43</w:t>
            </w:r>
          </w:p>
        </w:tc>
      </w:tr>
      <w:tr w:rsidR="0038340A" w:rsidRPr="0038340A" w14:paraId="52AEEAD4" w14:textId="77777777" w:rsidTr="0038340A">
        <w:trPr>
          <w:trHeight w:val="290"/>
        </w:trPr>
        <w:tc>
          <w:tcPr>
            <w:tcW w:w="1660" w:type="dxa"/>
            <w:tcBorders>
              <w:top w:val="nil"/>
              <w:left w:val="single" w:sz="4" w:space="0" w:color="auto"/>
              <w:bottom w:val="single" w:sz="4" w:space="0" w:color="auto"/>
              <w:right w:val="single" w:sz="4" w:space="0" w:color="auto"/>
            </w:tcBorders>
            <w:shd w:val="clear" w:color="000000" w:fill="FFF2CC"/>
            <w:vAlign w:val="center"/>
            <w:hideMark/>
          </w:tcPr>
          <w:p w14:paraId="259B4D81"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65</w:t>
            </w:r>
          </w:p>
        </w:tc>
        <w:tc>
          <w:tcPr>
            <w:tcW w:w="1660" w:type="dxa"/>
            <w:tcBorders>
              <w:top w:val="nil"/>
              <w:left w:val="nil"/>
              <w:bottom w:val="single" w:sz="4" w:space="0" w:color="auto"/>
              <w:right w:val="single" w:sz="4" w:space="0" w:color="auto"/>
            </w:tcBorders>
            <w:shd w:val="clear" w:color="000000" w:fill="FFF2CC"/>
            <w:vAlign w:val="center"/>
            <w:hideMark/>
          </w:tcPr>
          <w:p w14:paraId="51F915DE"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5.419,53</w:t>
            </w:r>
          </w:p>
        </w:tc>
        <w:tc>
          <w:tcPr>
            <w:tcW w:w="1660" w:type="dxa"/>
            <w:tcBorders>
              <w:top w:val="nil"/>
              <w:left w:val="nil"/>
              <w:bottom w:val="single" w:sz="4" w:space="0" w:color="auto"/>
              <w:right w:val="single" w:sz="4" w:space="0" w:color="auto"/>
            </w:tcBorders>
            <w:shd w:val="clear" w:color="000000" w:fill="FFF2CC"/>
            <w:vAlign w:val="center"/>
            <w:hideMark/>
          </w:tcPr>
          <w:p w14:paraId="5BC8D4D7" w14:textId="77777777" w:rsidR="0038340A" w:rsidRPr="0038340A" w:rsidRDefault="0038340A" w:rsidP="0038340A">
            <w:pPr>
              <w:spacing w:line="240" w:lineRule="auto"/>
              <w:jc w:val="center"/>
              <w:rPr>
                <w:rFonts w:ascii="Calibri" w:hAnsi="Calibri" w:cs="Calibri"/>
                <w:b/>
                <w:bCs/>
                <w:color w:val="000000"/>
                <w:sz w:val="22"/>
                <w:szCs w:val="22"/>
                <w:lang w:eastAsia="sl-SI"/>
              </w:rPr>
            </w:pPr>
            <w:r w:rsidRPr="0038340A">
              <w:rPr>
                <w:rFonts w:ascii="Calibri" w:hAnsi="Calibri" w:cs="Calibri"/>
                <w:b/>
                <w:bCs/>
                <w:color w:val="000000"/>
                <w:sz w:val="22"/>
                <w:szCs w:val="22"/>
                <w:lang w:eastAsia="sl-SI"/>
              </w:rPr>
              <w:t>372,36</w:t>
            </w:r>
          </w:p>
        </w:tc>
        <w:tc>
          <w:tcPr>
            <w:tcW w:w="1660" w:type="dxa"/>
            <w:tcBorders>
              <w:top w:val="nil"/>
              <w:left w:val="nil"/>
              <w:bottom w:val="single" w:sz="4" w:space="0" w:color="auto"/>
              <w:right w:val="single" w:sz="4" w:space="0" w:color="auto"/>
            </w:tcBorders>
            <w:shd w:val="clear" w:color="000000" w:fill="FFF2CC"/>
            <w:vAlign w:val="center"/>
            <w:hideMark/>
          </w:tcPr>
          <w:p w14:paraId="429A2B39" w14:textId="77777777" w:rsidR="0038340A" w:rsidRPr="0038340A" w:rsidRDefault="0038340A" w:rsidP="0038340A">
            <w:pPr>
              <w:spacing w:line="240" w:lineRule="auto"/>
              <w:jc w:val="center"/>
              <w:rPr>
                <w:rFonts w:ascii="Calibri" w:hAnsi="Calibri" w:cs="Calibri"/>
                <w:b/>
                <w:bCs/>
                <w:color w:val="FF0000"/>
                <w:sz w:val="22"/>
                <w:szCs w:val="22"/>
                <w:lang w:eastAsia="sl-SI"/>
              </w:rPr>
            </w:pPr>
            <w:r w:rsidRPr="0038340A">
              <w:rPr>
                <w:rFonts w:ascii="Calibri" w:hAnsi="Calibri" w:cs="Calibri"/>
                <w:b/>
                <w:bCs/>
                <w:color w:val="FF0000"/>
                <w:sz w:val="22"/>
                <w:szCs w:val="22"/>
                <w:lang w:eastAsia="sl-SI"/>
              </w:rPr>
              <w:t>5.791,89</w:t>
            </w:r>
          </w:p>
        </w:tc>
        <w:tc>
          <w:tcPr>
            <w:tcW w:w="1880" w:type="dxa"/>
            <w:tcBorders>
              <w:top w:val="nil"/>
              <w:left w:val="nil"/>
              <w:bottom w:val="single" w:sz="4" w:space="0" w:color="auto"/>
              <w:right w:val="single" w:sz="4" w:space="0" w:color="auto"/>
            </w:tcBorders>
            <w:shd w:val="clear" w:color="000000" w:fill="FFF2CC"/>
            <w:vAlign w:val="center"/>
            <w:hideMark/>
          </w:tcPr>
          <w:p w14:paraId="2F7911DC" w14:textId="77777777" w:rsidR="0038340A" w:rsidRPr="0038340A" w:rsidRDefault="0038340A" w:rsidP="0038340A">
            <w:pPr>
              <w:spacing w:line="240" w:lineRule="auto"/>
              <w:jc w:val="center"/>
              <w:rPr>
                <w:rFonts w:ascii="Calibri" w:hAnsi="Calibri" w:cs="Calibri"/>
                <w:color w:val="000000"/>
                <w:sz w:val="22"/>
                <w:szCs w:val="22"/>
                <w:lang w:eastAsia="sl-SI"/>
              </w:rPr>
            </w:pPr>
            <w:r w:rsidRPr="0038340A">
              <w:rPr>
                <w:rFonts w:ascii="Calibri" w:hAnsi="Calibri" w:cs="Calibri"/>
                <w:color w:val="000000"/>
                <w:sz w:val="22"/>
                <w:szCs w:val="22"/>
                <w:lang w:eastAsia="sl-SI"/>
              </w:rPr>
              <w:t>208,44</w:t>
            </w:r>
          </w:p>
        </w:tc>
      </w:tr>
    </w:tbl>
    <w:p w14:paraId="25FB4DC9" w14:textId="77777777" w:rsidR="0038340A" w:rsidRDefault="0038340A" w:rsidP="00806A40">
      <w:pPr>
        <w:spacing w:line="240" w:lineRule="exact"/>
        <w:jc w:val="both"/>
        <w:rPr>
          <w:rFonts w:cs="Arial"/>
          <w:szCs w:val="20"/>
        </w:rPr>
      </w:pPr>
    </w:p>
    <w:p w14:paraId="1DE7073B" w14:textId="430D172F" w:rsidR="003154D6" w:rsidRDefault="003154D6" w:rsidP="00806A40">
      <w:pPr>
        <w:spacing w:line="240" w:lineRule="exact"/>
        <w:jc w:val="both"/>
        <w:rPr>
          <w:rFonts w:cs="Arial"/>
          <w:szCs w:val="20"/>
        </w:rPr>
      </w:pPr>
    </w:p>
    <w:p w14:paraId="683F3B1E" w14:textId="57CDFBB9" w:rsidR="003154D6" w:rsidRPr="006B4B2B" w:rsidRDefault="003154D6" w:rsidP="00806A40">
      <w:pPr>
        <w:spacing w:line="240" w:lineRule="exact"/>
        <w:jc w:val="both"/>
        <w:rPr>
          <w:rFonts w:cs="Arial"/>
          <w:b/>
          <w:bCs/>
          <w:szCs w:val="20"/>
        </w:rPr>
      </w:pPr>
      <w:r w:rsidRPr="006B4B2B">
        <w:rPr>
          <w:rFonts w:cs="Arial"/>
          <w:b/>
          <w:bCs/>
          <w:szCs w:val="20"/>
        </w:rPr>
        <w:t xml:space="preserve">b) </w:t>
      </w:r>
      <w:r w:rsidR="001E58EE" w:rsidRPr="006B4B2B">
        <w:rPr>
          <w:rFonts w:cs="Arial"/>
          <w:b/>
          <w:bCs/>
          <w:szCs w:val="20"/>
        </w:rPr>
        <w:t>Predlog KSJS</w:t>
      </w:r>
      <w:r w:rsidR="00D55A0E">
        <w:rPr>
          <w:rFonts w:cs="Arial"/>
          <w:b/>
          <w:bCs/>
          <w:szCs w:val="20"/>
        </w:rPr>
        <w:t>,</w:t>
      </w:r>
      <w:r w:rsidR="001E58EE" w:rsidRPr="006B4B2B">
        <w:rPr>
          <w:rFonts w:cs="Arial"/>
          <w:b/>
          <w:bCs/>
          <w:szCs w:val="20"/>
        </w:rPr>
        <w:t xml:space="preserve"> </w:t>
      </w:r>
      <w:r w:rsidR="005B5A02">
        <w:rPr>
          <w:rFonts w:cs="Arial"/>
          <w:b/>
          <w:bCs/>
          <w:szCs w:val="20"/>
        </w:rPr>
        <w:t>podan dne 2. 12. 2021</w:t>
      </w:r>
      <w:r w:rsidR="003C3266">
        <w:rPr>
          <w:rFonts w:cs="Arial"/>
          <w:b/>
          <w:bCs/>
          <w:szCs w:val="20"/>
        </w:rPr>
        <w:t>:</w:t>
      </w:r>
    </w:p>
    <w:p w14:paraId="14553EA1" w14:textId="25505C37" w:rsidR="003154D6" w:rsidRPr="006B4B2B" w:rsidRDefault="003154D6" w:rsidP="00806A40">
      <w:pPr>
        <w:spacing w:line="240" w:lineRule="exact"/>
        <w:jc w:val="both"/>
        <w:rPr>
          <w:rFonts w:cs="Arial"/>
          <w:b/>
          <w:bCs/>
          <w:szCs w:val="20"/>
        </w:rPr>
      </w:pPr>
    </w:p>
    <w:p w14:paraId="16EE6686" w14:textId="1767B5E6" w:rsidR="003154D6" w:rsidRDefault="00FB7426" w:rsidP="00806A40">
      <w:pPr>
        <w:spacing w:line="240" w:lineRule="exact"/>
        <w:jc w:val="both"/>
        <w:rPr>
          <w:rFonts w:cs="Arial"/>
          <w:szCs w:val="20"/>
        </w:rPr>
      </w:pPr>
      <w:r>
        <w:rPr>
          <w:rFonts w:cs="Arial"/>
          <w:szCs w:val="20"/>
        </w:rPr>
        <w:t xml:space="preserve">V KSJS </w:t>
      </w:r>
      <w:r w:rsidR="002F24B5">
        <w:rPr>
          <w:rFonts w:cs="Arial"/>
          <w:szCs w:val="20"/>
        </w:rPr>
        <w:t>p</w:t>
      </w:r>
      <w:r w:rsidR="006B4B2B">
        <w:rPr>
          <w:rFonts w:cs="Arial"/>
          <w:szCs w:val="20"/>
        </w:rPr>
        <w:t xml:space="preserve">redlagajo </w:t>
      </w:r>
      <w:r w:rsidR="003154D6" w:rsidRPr="003154D6">
        <w:rPr>
          <w:rFonts w:cs="Arial"/>
          <w:szCs w:val="20"/>
        </w:rPr>
        <w:t>uskladitev vrednosti plačnih razredov</w:t>
      </w:r>
      <w:r w:rsidR="006B4B2B">
        <w:rPr>
          <w:rFonts w:cs="Arial"/>
          <w:szCs w:val="20"/>
        </w:rPr>
        <w:t xml:space="preserve"> na način, da </w:t>
      </w:r>
      <w:r w:rsidR="003154D6" w:rsidRPr="003154D6">
        <w:rPr>
          <w:rFonts w:cs="Arial"/>
          <w:szCs w:val="20"/>
        </w:rPr>
        <w:t xml:space="preserve">je 15. </w:t>
      </w:r>
      <w:r w:rsidR="003154D6">
        <w:rPr>
          <w:rFonts w:cs="Arial"/>
          <w:szCs w:val="20"/>
        </w:rPr>
        <w:t xml:space="preserve">plačni razred </w:t>
      </w:r>
      <w:r w:rsidR="003154D6" w:rsidRPr="003154D6">
        <w:rPr>
          <w:rFonts w:cs="Arial"/>
          <w:szCs w:val="20"/>
        </w:rPr>
        <w:t xml:space="preserve">povečan za 34,31%, tako da je izenačen z </w:t>
      </w:r>
      <w:r w:rsidR="006B4B2B">
        <w:rPr>
          <w:rFonts w:cs="Arial"/>
          <w:szCs w:val="20"/>
        </w:rPr>
        <w:t xml:space="preserve">višino </w:t>
      </w:r>
      <w:r w:rsidR="003154D6" w:rsidRPr="003154D6">
        <w:rPr>
          <w:rFonts w:cs="Arial"/>
          <w:szCs w:val="20"/>
        </w:rPr>
        <w:t>minimaln</w:t>
      </w:r>
      <w:r w:rsidR="006B4B2B">
        <w:rPr>
          <w:rFonts w:cs="Arial"/>
          <w:szCs w:val="20"/>
        </w:rPr>
        <w:t>e</w:t>
      </w:r>
      <w:r w:rsidR="003154D6" w:rsidRPr="003154D6">
        <w:rPr>
          <w:rFonts w:cs="Arial"/>
          <w:szCs w:val="20"/>
        </w:rPr>
        <w:t xml:space="preserve"> plač</w:t>
      </w:r>
      <w:r w:rsidR="006B4B2B">
        <w:rPr>
          <w:rFonts w:cs="Arial"/>
          <w:szCs w:val="20"/>
        </w:rPr>
        <w:t>e</w:t>
      </w:r>
      <w:r w:rsidR="003154D6" w:rsidRPr="003154D6">
        <w:rPr>
          <w:rFonts w:cs="Arial"/>
          <w:szCs w:val="20"/>
        </w:rPr>
        <w:t xml:space="preserve">, pri vsakem nadaljnjem </w:t>
      </w:r>
      <w:r w:rsidR="003154D6">
        <w:rPr>
          <w:rFonts w:cs="Arial"/>
          <w:szCs w:val="20"/>
        </w:rPr>
        <w:t xml:space="preserve">plačnem razredu </w:t>
      </w:r>
      <w:r w:rsidR="003154D6" w:rsidRPr="003154D6">
        <w:rPr>
          <w:rFonts w:cs="Arial"/>
          <w:szCs w:val="20"/>
        </w:rPr>
        <w:t>pa se odstotek povečanja zmanjša za 0,62%.</w:t>
      </w:r>
    </w:p>
    <w:p w14:paraId="266D571E" w14:textId="4BB3DC49" w:rsidR="001E58EE" w:rsidRDefault="001E58EE" w:rsidP="00806A40">
      <w:pPr>
        <w:spacing w:line="240" w:lineRule="exact"/>
        <w:jc w:val="both"/>
        <w:rPr>
          <w:rFonts w:cs="Arial"/>
          <w:szCs w:val="20"/>
        </w:rPr>
      </w:pPr>
    </w:p>
    <w:p w14:paraId="57FCFD7D" w14:textId="1363C651" w:rsidR="001E58EE" w:rsidRPr="00801D0F" w:rsidRDefault="001E58EE" w:rsidP="001E58EE">
      <w:pPr>
        <w:spacing w:line="240" w:lineRule="exact"/>
        <w:jc w:val="both"/>
        <w:rPr>
          <w:rFonts w:cs="Arial"/>
          <w:b/>
          <w:bCs/>
          <w:szCs w:val="20"/>
        </w:rPr>
      </w:pPr>
      <w:r w:rsidRPr="00801D0F">
        <w:rPr>
          <w:rFonts w:cs="Arial"/>
          <w:b/>
          <w:bCs/>
          <w:szCs w:val="20"/>
        </w:rPr>
        <w:t>Predlog KSJS z dne 2. 12. 2021 v tabeli:</w:t>
      </w:r>
    </w:p>
    <w:p w14:paraId="4E16B3CF" w14:textId="38490423" w:rsidR="001E58EE" w:rsidRDefault="001E58EE" w:rsidP="00806A40">
      <w:pPr>
        <w:spacing w:line="240" w:lineRule="exact"/>
        <w:jc w:val="both"/>
        <w:rPr>
          <w:rFonts w:cs="Arial"/>
          <w:szCs w:val="20"/>
        </w:rPr>
      </w:pPr>
    </w:p>
    <w:tbl>
      <w:tblPr>
        <w:tblW w:w="8922" w:type="dxa"/>
        <w:tblCellMar>
          <w:left w:w="70" w:type="dxa"/>
          <w:right w:w="70" w:type="dxa"/>
        </w:tblCellMar>
        <w:tblLook w:val="04A0" w:firstRow="1" w:lastRow="0" w:firstColumn="1" w:lastColumn="0" w:noHBand="0" w:noVBand="1"/>
      </w:tblPr>
      <w:tblGrid>
        <w:gridCol w:w="873"/>
        <w:gridCol w:w="954"/>
        <w:gridCol w:w="753"/>
        <w:gridCol w:w="925"/>
        <w:gridCol w:w="1973"/>
        <w:gridCol w:w="1016"/>
        <w:gridCol w:w="853"/>
        <w:gridCol w:w="853"/>
        <w:gridCol w:w="853"/>
      </w:tblGrid>
      <w:tr w:rsidR="006B4B2B" w:rsidRPr="001E58EE" w14:paraId="45B7A081" w14:textId="77777777" w:rsidTr="006B4B2B">
        <w:trPr>
          <w:trHeight w:val="142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F8440"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PLAČNI RAZRED</w:t>
            </w:r>
          </w:p>
        </w:tc>
        <w:tc>
          <w:tcPr>
            <w:tcW w:w="853" w:type="dxa"/>
            <w:tcBorders>
              <w:top w:val="single" w:sz="4" w:space="0" w:color="auto"/>
              <w:left w:val="nil"/>
              <w:bottom w:val="single" w:sz="4" w:space="0" w:color="auto"/>
              <w:right w:val="nil"/>
            </w:tcBorders>
            <w:shd w:val="clear" w:color="000000" w:fill="FFE699"/>
            <w:noWrap/>
            <w:vAlign w:val="center"/>
            <w:hideMark/>
          </w:tcPr>
          <w:p w14:paraId="039137FC"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trenutno</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D82E1"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dvig</w:t>
            </w:r>
          </w:p>
        </w:tc>
        <w:tc>
          <w:tcPr>
            <w:tcW w:w="853" w:type="dxa"/>
            <w:tcBorders>
              <w:top w:val="single" w:sz="4" w:space="0" w:color="auto"/>
              <w:left w:val="nil"/>
              <w:bottom w:val="single" w:sz="4" w:space="0" w:color="auto"/>
              <w:right w:val="single" w:sz="4" w:space="0" w:color="auto"/>
            </w:tcBorders>
            <w:shd w:val="clear" w:color="000000" w:fill="BDD7EE"/>
            <w:noWrap/>
            <w:vAlign w:val="center"/>
            <w:hideMark/>
          </w:tcPr>
          <w:p w14:paraId="0832E4C2"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predlog</w:t>
            </w:r>
          </w:p>
        </w:tc>
        <w:tc>
          <w:tcPr>
            <w:tcW w:w="1973" w:type="dxa"/>
            <w:tcBorders>
              <w:top w:val="single" w:sz="4" w:space="0" w:color="auto"/>
              <w:left w:val="nil"/>
              <w:bottom w:val="single" w:sz="4" w:space="0" w:color="auto"/>
              <w:right w:val="single" w:sz="4" w:space="0" w:color="auto"/>
            </w:tcBorders>
            <w:shd w:val="clear" w:color="000000" w:fill="FCE4D6"/>
            <w:vAlign w:val="center"/>
            <w:hideMark/>
          </w:tcPr>
          <w:p w14:paraId="237E9310"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NOMINALNA RAZLIKA MED PLAČNIMI RAZREDI - NOVA</w:t>
            </w:r>
          </w:p>
        </w:tc>
        <w:tc>
          <w:tcPr>
            <w:tcW w:w="903" w:type="dxa"/>
            <w:tcBorders>
              <w:top w:val="single" w:sz="4" w:space="0" w:color="auto"/>
              <w:left w:val="nil"/>
              <w:bottom w:val="single" w:sz="4" w:space="0" w:color="auto"/>
              <w:right w:val="nil"/>
            </w:tcBorders>
            <w:shd w:val="clear" w:color="auto" w:fill="auto"/>
            <w:noWrap/>
            <w:vAlign w:val="center"/>
            <w:hideMark/>
          </w:tcPr>
          <w:p w14:paraId="49DC8336"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povišanje</w:t>
            </w:r>
          </w:p>
        </w:tc>
        <w:tc>
          <w:tcPr>
            <w:tcW w:w="853" w:type="dxa"/>
            <w:tcBorders>
              <w:top w:val="single" w:sz="4" w:space="0" w:color="auto"/>
              <w:left w:val="single" w:sz="4" w:space="0" w:color="auto"/>
              <w:bottom w:val="single" w:sz="4" w:space="0" w:color="auto"/>
              <w:right w:val="single" w:sz="4" w:space="0" w:color="auto"/>
            </w:tcBorders>
            <w:shd w:val="clear" w:color="000000" w:fill="FFE699"/>
            <w:vAlign w:val="bottom"/>
            <w:hideMark/>
          </w:tcPr>
          <w:p w14:paraId="2BA2838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med PR - veljavni</w:t>
            </w:r>
          </w:p>
        </w:tc>
        <w:tc>
          <w:tcPr>
            <w:tcW w:w="853" w:type="dxa"/>
            <w:tcBorders>
              <w:top w:val="single" w:sz="4" w:space="0" w:color="auto"/>
              <w:left w:val="nil"/>
              <w:bottom w:val="single" w:sz="4" w:space="0" w:color="auto"/>
              <w:right w:val="single" w:sz="4" w:space="0" w:color="auto"/>
            </w:tcBorders>
            <w:shd w:val="clear" w:color="000000" w:fill="BDD7EE"/>
            <w:vAlign w:val="center"/>
            <w:hideMark/>
          </w:tcPr>
          <w:p w14:paraId="149C0AB7"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med PR - predlog</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4153C4F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dvig</w:t>
            </w:r>
          </w:p>
        </w:tc>
      </w:tr>
      <w:tr w:rsidR="006B4B2B" w:rsidRPr="001E58EE" w14:paraId="6A8DABA3"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309542D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w:t>
            </w:r>
          </w:p>
        </w:tc>
        <w:tc>
          <w:tcPr>
            <w:tcW w:w="853" w:type="dxa"/>
            <w:tcBorders>
              <w:top w:val="nil"/>
              <w:left w:val="nil"/>
              <w:bottom w:val="single" w:sz="4" w:space="0" w:color="auto"/>
              <w:right w:val="single" w:sz="4" w:space="0" w:color="auto"/>
            </w:tcBorders>
            <w:shd w:val="clear" w:color="000000" w:fill="FFE699"/>
            <w:vAlign w:val="center"/>
            <w:hideMark/>
          </w:tcPr>
          <w:p w14:paraId="6932F57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440,38 </w:t>
            </w:r>
          </w:p>
        </w:tc>
        <w:tc>
          <w:tcPr>
            <w:tcW w:w="829" w:type="dxa"/>
            <w:tcBorders>
              <w:top w:val="nil"/>
              <w:left w:val="nil"/>
              <w:bottom w:val="single" w:sz="4" w:space="0" w:color="auto"/>
              <w:right w:val="single" w:sz="4" w:space="0" w:color="auto"/>
            </w:tcBorders>
            <w:shd w:val="clear" w:color="auto" w:fill="auto"/>
            <w:vAlign w:val="center"/>
            <w:hideMark/>
          </w:tcPr>
          <w:p w14:paraId="6300E17A"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143,20</w:t>
            </w:r>
          </w:p>
        </w:tc>
        <w:tc>
          <w:tcPr>
            <w:tcW w:w="853" w:type="dxa"/>
            <w:tcBorders>
              <w:top w:val="nil"/>
              <w:left w:val="nil"/>
              <w:bottom w:val="single" w:sz="4" w:space="0" w:color="auto"/>
              <w:right w:val="single" w:sz="4" w:space="0" w:color="auto"/>
            </w:tcBorders>
            <w:shd w:val="clear" w:color="000000" w:fill="BDD7EE"/>
            <w:vAlign w:val="center"/>
            <w:hideMark/>
          </w:tcPr>
          <w:p w14:paraId="33D6E514"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630,64 </w:t>
            </w:r>
          </w:p>
        </w:tc>
        <w:tc>
          <w:tcPr>
            <w:tcW w:w="1973" w:type="dxa"/>
            <w:tcBorders>
              <w:top w:val="nil"/>
              <w:left w:val="nil"/>
              <w:bottom w:val="single" w:sz="4" w:space="0" w:color="auto"/>
              <w:right w:val="single" w:sz="4" w:space="0" w:color="auto"/>
            </w:tcBorders>
            <w:shd w:val="clear" w:color="000000" w:fill="FCE4D6"/>
            <w:noWrap/>
            <w:vAlign w:val="center"/>
            <w:hideMark/>
          </w:tcPr>
          <w:p w14:paraId="561F0F5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w:t>
            </w:r>
          </w:p>
        </w:tc>
        <w:tc>
          <w:tcPr>
            <w:tcW w:w="903" w:type="dxa"/>
            <w:tcBorders>
              <w:top w:val="nil"/>
              <w:left w:val="nil"/>
              <w:bottom w:val="single" w:sz="4" w:space="0" w:color="auto"/>
              <w:right w:val="single" w:sz="4" w:space="0" w:color="auto"/>
            </w:tcBorders>
            <w:shd w:val="clear" w:color="auto" w:fill="auto"/>
            <w:noWrap/>
            <w:vAlign w:val="center"/>
            <w:hideMark/>
          </w:tcPr>
          <w:p w14:paraId="009CB66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190,26</w:t>
            </w:r>
          </w:p>
        </w:tc>
        <w:tc>
          <w:tcPr>
            <w:tcW w:w="853" w:type="dxa"/>
            <w:tcBorders>
              <w:top w:val="nil"/>
              <w:left w:val="nil"/>
              <w:bottom w:val="single" w:sz="4" w:space="0" w:color="auto"/>
              <w:right w:val="single" w:sz="4" w:space="0" w:color="auto"/>
            </w:tcBorders>
            <w:shd w:val="clear" w:color="000000" w:fill="FFE699"/>
            <w:noWrap/>
            <w:vAlign w:val="center"/>
            <w:hideMark/>
          </w:tcPr>
          <w:p w14:paraId="170F5F6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w:t>
            </w:r>
          </w:p>
        </w:tc>
        <w:tc>
          <w:tcPr>
            <w:tcW w:w="853" w:type="dxa"/>
            <w:tcBorders>
              <w:top w:val="nil"/>
              <w:left w:val="nil"/>
              <w:bottom w:val="single" w:sz="4" w:space="0" w:color="auto"/>
              <w:right w:val="single" w:sz="4" w:space="0" w:color="auto"/>
            </w:tcBorders>
            <w:shd w:val="clear" w:color="000000" w:fill="BDD7EE"/>
            <w:noWrap/>
            <w:vAlign w:val="center"/>
            <w:hideMark/>
          </w:tcPr>
          <w:p w14:paraId="43CC7453"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 </w:t>
            </w:r>
          </w:p>
        </w:tc>
        <w:tc>
          <w:tcPr>
            <w:tcW w:w="853" w:type="dxa"/>
            <w:tcBorders>
              <w:top w:val="nil"/>
              <w:left w:val="nil"/>
              <w:bottom w:val="single" w:sz="4" w:space="0" w:color="auto"/>
              <w:right w:val="single" w:sz="4" w:space="0" w:color="auto"/>
            </w:tcBorders>
            <w:shd w:val="clear" w:color="auto" w:fill="auto"/>
            <w:noWrap/>
            <w:vAlign w:val="center"/>
            <w:hideMark/>
          </w:tcPr>
          <w:p w14:paraId="15975B13"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43,2</w:t>
            </w:r>
          </w:p>
        </w:tc>
      </w:tr>
      <w:tr w:rsidR="006B4B2B" w:rsidRPr="001E58EE" w14:paraId="3C99F4D8"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7FE6DD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w:t>
            </w:r>
          </w:p>
        </w:tc>
        <w:tc>
          <w:tcPr>
            <w:tcW w:w="853" w:type="dxa"/>
            <w:tcBorders>
              <w:top w:val="nil"/>
              <w:left w:val="nil"/>
              <w:bottom w:val="single" w:sz="4" w:space="0" w:color="auto"/>
              <w:right w:val="single" w:sz="4" w:space="0" w:color="auto"/>
            </w:tcBorders>
            <w:shd w:val="clear" w:color="000000" w:fill="FFE699"/>
            <w:vAlign w:val="center"/>
            <w:hideMark/>
          </w:tcPr>
          <w:p w14:paraId="56C8EB4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458,00 </w:t>
            </w:r>
          </w:p>
        </w:tc>
        <w:tc>
          <w:tcPr>
            <w:tcW w:w="829" w:type="dxa"/>
            <w:tcBorders>
              <w:top w:val="nil"/>
              <w:left w:val="nil"/>
              <w:bottom w:val="single" w:sz="4" w:space="0" w:color="auto"/>
              <w:right w:val="single" w:sz="4" w:space="0" w:color="auto"/>
            </w:tcBorders>
            <w:shd w:val="clear" w:color="auto" w:fill="auto"/>
            <w:vAlign w:val="center"/>
            <w:hideMark/>
          </w:tcPr>
          <w:p w14:paraId="74F8087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142,57</w:t>
            </w:r>
          </w:p>
        </w:tc>
        <w:tc>
          <w:tcPr>
            <w:tcW w:w="853" w:type="dxa"/>
            <w:tcBorders>
              <w:top w:val="nil"/>
              <w:left w:val="nil"/>
              <w:bottom w:val="single" w:sz="4" w:space="0" w:color="auto"/>
              <w:right w:val="single" w:sz="4" w:space="0" w:color="auto"/>
            </w:tcBorders>
            <w:shd w:val="clear" w:color="000000" w:fill="BDD7EE"/>
            <w:vAlign w:val="center"/>
            <w:hideMark/>
          </w:tcPr>
          <w:p w14:paraId="6A6ABEF6"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652,96 </w:t>
            </w:r>
          </w:p>
        </w:tc>
        <w:tc>
          <w:tcPr>
            <w:tcW w:w="1973" w:type="dxa"/>
            <w:tcBorders>
              <w:top w:val="nil"/>
              <w:left w:val="nil"/>
              <w:bottom w:val="single" w:sz="4" w:space="0" w:color="auto"/>
              <w:right w:val="single" w:sz="4" w:space="0" w:color="auto"/>
            </w:tcBorders>
            <w:shd w:val="clear" w:color="000000" w:fill="FCE4D6"/>
            <w:noWrap/>
            <w:vAlign w:val="center"/>
            <w:hideMark/>
          </w:tcPr>
          <w:p w14:paraId="1C2CC081"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22,32</w:t>
            </w:r>
          </w:p>
        </w:tc>
        <w:tc>
          <w:tcPr>
            <w:tcW w:w="903" w:type="dxa"/>
            <w:tcBorders>
              <w:top w:val="nil"/>
              <w:left w:val="nil"/>
              <w:bottom w:val="single" w:sz="4" w:space="0" w:color="auto"/>
              <w:right w:val="single" w:sz="4" w:space="0" w:color="auto"/>
            </w:tcBorders>
            <w:shd w:val="clear" w:color="auto" w:fill="auto"/>
            <w:noWrap/>
            <w:vAlign w:val="center"/>
            <w:hideMark/>
          </w:tcPr>
          <w:p w14:paraId="7BE1E63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194,96</w:t>
            </w:r>
          </w:p>
        </w:tc>
        <w:tc>
          <w:tcPr>
            <w:tcW w:w="853" w:type="dxa"/>
            <w:tcBorders>
              <w:top w:val="nil"/>
              <w:left w:val="nil"/>
              <w:bottom w:val="single" w:sz="4" w:space="0" w:color="auto"/>
              <w:right w:val="single" w:sz="4" w:space="0" w:color="auto"/>
            </w:tcBorders>
            <w:shd w:val="clear" w:color="000000" w:fill="FFE699"/>
            <w:noWrap/>
            <w:vAlign w:val="center"/>
            <w:hideMark/>
          </w:tcPr>
          <w:p w14:paraId="244A6FA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56AB1EA2"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7DC2FE12"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42,6</w:t>
            </w:r>
          </w:p>
        </w:tc>
      </w:tr>
      <w:tr w:rsidR="006B4B2B" w:rsidRPr="001E58EE" w14:paraId="6F5F9732"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7952E97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w:t>
            </w:r>
          </w:p>
        </w:tc>
        <w:tc>
          <w:tcPr>
            <w:tcW w:w="853" w:type="dxa"/>
            <w:tcBorders>
              <w:top w:val="nil"/>
              <w:left w:val="nil"/>
              <w:bottom w:val="single" w:sz="4" w:space="0" w:color="auto"/>
              <w:right w:val="single" w:sz="4" w:space="0" w:color="auto"/>
            </w:tcBorders>
            <w:shd w:val="clear" w:color="000000" w:fill="FFE699"/>
            <w:vAlign w:val="center"/>
            <w:hideMark/>
          </w:tcPr>
          <w:p w14:paraId="7CD47D9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476,31 </w:t>
            </w:r>
          </w:p>
        </w:tc>
        <w:tc>
          <w:tcPr>
            <w:tcW w:w="829" w:type="dxa"/>
            <w:tcBorders>
              <w:top w:val="nil"/>
              <w:left w:val="nil"/>
              <w:bottom w:val="single" w:sz="4" w:space="0" w:color="auto"/>
              <w:right w:val="single" w:sz="4" w:space="0" w:color="auto"/>
            </w:tcBorders>
            <w:shd w:val="clear" w:color="auto" w:fill="auto"/>
            <w:vAlign w:val="center"/>
            <w:hideMark/>
          </w:tcPr>
          <w:p w14:paraId="7EE3A6C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141,93</w:t>
            </w:r>
          </w:p>
        </w:tc>
        <w:tc>
          <w:tcPr>
            <w:tcW w:w="853" w:type="dxa"/>
            <w:tcBorders>
              <w:top w:val="nil"/>
              <w:left w:val="nil"/>
              <w:bottom w:val="single" w:sz="4" w:space="0" w:color="auto"/>
              <w:right w:val="single" w:sz="4" w:space="0" w:color="auto"/>
            </w:tcBorders>
            <w:shd w:val="clear" w:color="000000" w:fill="BDD7EE"/>
            <w:vAlign w:val="center"/>
            <w:hideMark/>
          </w:tcPr>
          <w:p w14:paraId="7E8324A5"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676,04 </w:t>
            </w:r>
          </w:p>
        </w:tc>
        <w:tc>
          <w:tcPr>
            <w:tcW w:w="1973" w:type="dxa"/>
            <w:tcBorders>
              <w:top w:val="nil"/>
              <w:left w:val="nil"/>
              <w:bottom w:val="single" w:sz="4" w:space="0" w:color="auto"/>
              <w:right w:val="single" w:sz="4" w:space="0" w:color="auto"/>
            </w:tcBorders>
            <w:shd w:val="clear" w:color="000000" w:fill="FCE4D6"/>
            <w:noWrap/>
            <w:vAlign w:val="center"/>
            <w:hideMark/>
          </w:tcPr>
          <w:p w14:paraId="0821B8D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23,08</w:t>
            </w:r>
          </w:p>
        </w:tc>
        <w:tc>
          <w:tcPr>
            <w:tcW w:w="903" w:type="dxa"/>
            <w:tcBorders>
              <w:top w:val="nil"/>
              <w:left w:val="nil"/>
              <w:bottom w:val="single" w:sz="4" w:space="0" w:color="auto"/>
              <w:right w:val="single" w:sz="4" w:space="0" w:color="auto"/>
            </w:tcBorders>
            <w:shd w:val="clear" w:color="auto" w:fill="auto"/>
            <w:noWrap/>
            <w:vAlign w:val="center"/>
            <w:hideMark/>
          </w:tcPr>
          <w:p w14:paraId="10BDD7E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199,73</w:t>
            </w:r>
          </w:p>
        </w:tc>
        <w:tc>
          <w:tcPr>
            <w:tcW w:w="853" w:type="dxa"/>
            <w:tcBorders>
              <w:top w:val="nil"/>
              <w:left w:val="nil"/>
              <w:bottom w:val="single" w:sz="4" w:space="0" w:color="auto"/>
              <w:right w:val="single" w:sz="4" w:space="0" w:color="auto"/>
            </w:tcBorders>
            <w:shd w:val="clear" w:color="000000" w:fill="FFE699"/>
            <w:noWrap/>
            <w:vAlign w:val="center"/>
            <w:hideMark/>
          </w:tcPr>
          <w:p w14:paraId="5E111FD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51FF9AA1"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55DBE150"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41,9</w:t>
            </w:r>
          </w:p>
        </w:tc>
      </w:tr>
      <w:tr w:rsidR="006B4B2B" w:rsidRPr="001E58EE" w14:paraId="6C56945A"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413850E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w:t>
            </w:r>
          </w:p>
        </w:tc>
        <w:tc>
          <w:tcPr>
            <w:tcW w:w="853" w:type="dxa"/>
            <w:tcBorders>
              <w:top w:val="nil"/>
              <w:left w:val="nil"/>
              <w:bottom w:val="single" w:sz="4" w:space="0" w:color="auto"/>
              <w:right w:val="single" w:sz="4" w:space="0" w:color="auto"/>
            </w:tcBorders>
            <w:shd w:val="clear" w:color="000000" w:fill="FFE699"/>
            <w:vAlign w:val="center"/>
            <w:hideMark/>
          </w:tcPr>
          <w:p w14:paraId="28846B9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495,37 </w:t>
            </w:r>
          </w:p>
        </w:tc>
        <w:tc>
          <w:tcPr>
            <w:tcW w:w="829" w:type="dxa"/>
            <w:tcBorders>
              <w:top w:val="nil"/>
              <w:left w:val="nil"/>
              <w:bottom w:val="single" w:sz="4" w:space="0" w:color="auto"/>
              <w:right w:val="single" w:sz="4" w:space="0" w:color="auto"/>
            </w:tcBorders>
            <w:shd w:val="clear" w:color="auto" w:fill="auto"/>
            <w:vAlign w:val="center"/>
            <w:hideMark/>
          </w:tcPr>
          <w:p w14:paraId="7B201FC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141,30</w:t>
            </w:r>
          </w:p>
        </w:tc>
        <w:tc>
          <w:tcPr>
            <w:tcW w:w="853" w:type="dxa"/>
            <w:tcBorders>
              <w:top w:val="nil"/>
              <w:left w:val="nil"/>
              <w:bottom w:val="single" w:sz="4" w:space="0" w:color="auto"/>
              <w:right w:val="single" w:sz="4" w:space="0" w:color="auto"/>
            </w:tcBorders>
            <w:shd w:val="clear" w:color="000000" w:fill="BDD7EE"/>
            <w:vAlign w:val="center"/>
            <w:hideMark/>
          </w:tcPr>
          <w:p w14:paraId="1A6FD74F"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699,95 </w:t>
            </w:r>
          </w:p>
        </w:tc>
        <w:tc>
          <w:tcPr>
            <w:tcW w:w="1973" w:type="dxa"/>
            <w:tcBorders>
              <w:top w:val="nil"/>
              <w:left w:val="nil"/>
              <w:bottom w:val="single" w:sz="4" w:space="0" w:color="auto"/>
              <w:right w:val="single" w:sz="4" w:space="0" w:color="auto"/>
            </w:tcBorders>
            <w:shd w:val="clear" w:color="000000" w:fill="FCE4D6"/>
            <w:noWrap/>
            <w:vAlign w:val="center"/>
            <w:hideMark/>
          </w:tcPr>
          <w:p w14:paraId="4FA3A63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23,91</w:t>
            </w:r>
          </w:p>
        </w:tc>
        <w:tc>
          <w:tcPr>
            <w:tcW w:w="903" w:type="dxa"/>
            <w:tcBorders>
              <w:top w:val="nil"/>
              <w:left w:val="nil"/>
              <w:bottom w:val="single" w:sz="4" w:space="0" w:color="auto"/>
              <w:right w:val="single" w:sz="4" w:space="0" w:color="auto"/>
            </w:tcBorders>
            <w:shd w:val="clear" w:color="auto" w:fill="auto"/>
            <w:noWrap/>
            <w:vAlign w:val="center"/>
            <w:hideMark/>
          </w:tcPr>
          <w:p w14:paraId="542CBF3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204,58</w:t>
            </w:r>
          </w:p>
        </w:tc>
        <w:tc>
          <w:tcPr>
            <w:tcW w:w="853" w:type="dxa"/>
            <w:tcBorders>
              <w:top w:val="nil"/>
              <w:left w:val="nil"/>
              <w:bottom w:val="single" w:sz="4" w:space="0" w:color="auto"/>
              <w:right w:val="single" w:sz="4" w:space="0" w:color="auto"/>
            </w:tcBorders>
            <w:shd w:val="clear" w:color="000000" w:fill="FFE699"/>
            <w:noWrap/>
            <w:vAlign w:val="center"/>
            <w:hideMark/>
          </w:tcPr>
          <w:p w14:paraId="53B040A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2BAE0052"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4D4F0A9A"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41,3</w:t>
            </w:r>
          </w:p>
        </w:tc>
      </w:tr>
      <w:tr w:rsidR="006B4B2B" w:rsidRPr="001E58EE" w14:paraId="74912A73"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0863BC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5</w:t>
            </w:r>
          </w:p>
        </w:tc>
        <w:tc>
          <w:tcPr>
            <w:tcW w:w="853" w:type="dxa"/>
            <w:tcBorders>
              <w:top w:val="nil"/>
              <w:left w:val="nil"/>
              <w:bottom w:val="single" w:sz="4" w:space="0" w:color="auto"/>
              <w:right w:val="single" w:sz="4" w:space="0" w:color="auto"/>
            </w:tcBorders>
            <w:shd w:val="clear" w:color="000000" w:fill="FFE699"/>
            <w:vAlign w:val="center"/>
            <w:hideMark/>
          </w:tcPr>
          <w:p w14:paraId="48B1121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515,18 </w:t>
            </w:r>
          </w:p>
        </w:tc>
        <w:tc>
          <w:tcPr>
            <w:tcW w:w="829" w:type="dxa"/>
            <w:tcBorders>
              <w:top w:val="nil"/>
              <w:left w:val="nil"/>
              <w:bottom w:val="single" w:sz="4" w:space="0" w:color="auto"/>
              <w:right w:val="single" w:sz="4" w:space="0" w:color="auto"/>
            </w:tcBorders>
            <w:shd w:val="clear" w:color="auto" w:fill="auto"/>
            <w:vAlign w:val="center"/>
            <w:hideMark/>
          </w:tcPr>
          <w:p w14:paraId="4C100EC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140,66</w:t>
            </w:r>
          </w:p>
        </w:tc>
        <w:tc>
          <w:tcPr>
            <w:tcW w:w="853" w:type="dxa"/>
            <w:tcBorders>
              <w:top w:val="nil"/>
              <w:left w:val="nil"/>
              <w:bottom w:val="single" w:sz="4" w:space="0" w:color="auto"/>
              <w:right w:val="single" w:sz="4" w:space="0" w:color="auto"/>
            </w:tcBorders>
            <w:shd w:val="clear" w:color="000000" w:fill="BDD7EE"/>
            <w:vAlign w:val="center"/>
            <w:hideMark/>
          </w:tcPr>
          <w:p w14:paraId="1F134C32"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724,67 </w:t>
            </w:r>
          </w:p>
        </w:tc>
        <w:tc>
          <w:tcPr>
            <w:tcW w:w="1973" w:type="dxa"/>
            <w:tcBorders>
              <w:top w:val="nil"/>
              <w:left w:val="nil"/>
              <w:bottom w:val="single" w:sz="4" w:space="0" w:color="auto"/>
              <w:right w:val="single" w:sz="4" w:space="0" w:color="auto"/>
            </w:tcBorders>
            <w:shd w:val="clear" w:color="000000" w:fill="FCE4D6"/>
            <w:noWrap/>
            <w:vAlign w:val="center"/>
            <w:hideMark/>
          </w:tcPr>
          <w:p w14:paraId="425EEF9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24,72</w:t>
            </w:r>
          </w:p>
        </w:tc>
        <w:tc>
          <w:tcPr>
            <w:tcW w:w="903" w:type="dxa"/>
            <w:tcBorders>
              <w:top w:val="nil"/>
              <w:left w:val="nil"/>
              <w:bottom w:val="single" w:sz="4" w:space="0" w:color="auto"/>
              <w:right w:val="single" w:sz="4" w:space="0" w:color="auto"/>
            </w:tcBorders>
            <w:shd w:val="clear" w:color="auto" w:fill="auto"/>
            <w:noWrap/>
            <w:vAlign w:val="center"/>
            <w:hideMark/>
          </w:tcPr>
          <w:p w14:paraId="4F1A03AA"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209,49</w:t>
            </w:r>
          </w:p>
        </w:tc>
        <w:tc>
          <w:tcPr>
            <w:tcW w:w="853" w:type="dxa"/>
            <w:tcBorders>
              <w:top w:val="nil"/>
              <w:left w:val="nil"/>
              <w:bottom w:val="single" w:sz="4" w:space="0" w:color="auto"/>
              <w:right w:val="single" w:sz="4" w:space="0" w:color="auto"/>
            </w:tcBorders>
            <w:shd w:val="clear" w:color="000000" w:fill="FFE699"/>
            <w:noWrap/>
            <w:vAlign w:val="center"/>
            <w:hideMark/>
          </w:tcPr>
          <w:p w14:paraId="340B771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36E54BA8"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159447BF"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40,7</w:t>
            </w:r>
          </w:p>
        </w:tc>
      </w:tr>
      <w:tr w:rsidR="006B4B2B" w:rsidRPr="001E58EE" w14:paraId="030FA288"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0016633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6</w:t>
            </w:r>
          </w:p>
        </w:tc>
        <w:tc>
          <w:tcPr>
            <w:tcW w:w="853" w:type="dxa"/>
            <w:tcBorders>
              <w:top w:val="nil"/>
              <w:left w:val="nil"/>
              <w:bottom w:val="single" w:sz="4" w:space="0" w:color="auto"/>
              <w:right w:val="single" w:sz="4" w:space="0" w:color="auto"/>
            </w:tcBorders>
            <w:shd w:val="clear" w:color="000000" w:fill="FFE699"/>
            <w:vAlign w:val="center"/>
            <w:hideMark/>
          </w:tcPr>
          <w:p w14:paraId="75E9A62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535,80 </w:t>
            </w:r>
          </w:p>
        </w:tc>
        <w:tc>
          <w:tcPr>
            <w:tcW w:w="829" w:type="dxa"/>
            <w:tcBorders>
              <w:top w:val="nil"/>
              <w:left w:val="nil"/>
              <w:bottom w:val="single" w:sz="4" w:space="0" w:color="auto"/>
              <w:right w:val="single" w:sz="4" w:space="0" w:color="auto"/>
            </w:tcBorders>
            <w:shd w:val="clear" w:color="auto" w:fill="auto"/>
            <w:vAlign w:val="center"/>
            <w:hideMark/>
          </w:tcPr>
          <w:p w14:paraId="1F98DABA"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140,03</w:t>
            </w:r>
          </w:p>
        </w:tc>
        <w:tc>
          <w:tcPr>
            <w:tcW w:w="853" w:type="dxa"/>
            <w:tcBorders>
              <w:top w:val="nil"/>
              <w:left w:val="nil"/>
              <w:bottom w:val="single" w:sz="4" w:space="0" w:color="auto"/>
              <w:right w:val="single" w:sz="4" w:space="0" w:color="auto"/>
            </w:tcBorders>
            <w:shd w:val="clear" w:color="000000" w:fill="BDD7EE"/>
            <w:vAlign w:val="center"/>
            <w:hideMark/>
          </w:tcPr>
          <w:p w14:paraId="460BD2AF"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750,27 </w:t>
            </w:r>
          </w:p>
        </w:tc>
        <w:tc>
          <w:tcPr>
            <w:tcW w:w="1973" w:type="dxa"/>
            <w:tcBorders>
              <w:top w:val="nil"/>
              <w:left w:val="nil"/>
              <w:bottom w:val="single" w:sz="4" w:space="0" w:color="auto"/>
              <w:right w:val="single" w:sz="4" w:space="0" w:color="auto"/>
            </w:tcBorders>
            <w:shd w:val="clear" w:color="000000" w:fill="FCE4D6"/>
            <w:noWrap/>
            <w:vAlign w:val="center"/>
            <w:hideMark/>
          </w:tcPr>
          <w:p w14:paraId="4E9E577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25,60</w:t>
            </w:r>
          </w:p>
        </w:tc>
        <w:tc>
          <w:tcPr>
            <w:tcW w:w="903" w:type="dxa"/>
            <w:tcBorders>
              <w:top w:val="nil"/>
              <w:left w:val="nil"/>
              <w:bottom w:val="single" w:sz="4" w:space="0" w:color="auto"/>
              <w:right w:val="single" w:sz="4" w:space="0" w:color="auto"/>
            </w:tcBorders>
            <w:shd w:val="clear" w:color="auto" w:fill="auto"/>
            <w:noWrap/>
            <w:vAlign w:val="center"/>
            <w:hideMark/>
          </w:tcPr>
          <w:p w14:paraId="2B8F676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214,47</w:t>
            </w:r>
          </w:p>
        </w:tc>
        <w:tc>
          <w:tcPr>
            <w:tcW w:w="853" w:type="dxa"/>
            <w:tcBorders>
              <w:top w:val="nil"/>
              <w:left w:val="nil"/>
              <w:bottom w:val="single" w:sz="4" w:space="0" w:color="auto"/>
              <w:right w:val="single" w:sz="4" w:space="0" w:color="auto"/>
            </w:tcBorders>
            <w:shd w:val="clear" w:color="000000" w:fill="FFE699"/>
            <w:noWrap/>
            <w:vAlign w:val="center"/>
            <w:hideMark/>
          </w:tcPr>
          <w:p w14:paraId="377E79B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0A111EA8"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4DD1C216"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40,0</w:t>
            </w:r>
          </w:p>
        </w:tc>
      </w:tr>
      <w:tr w:rsidR="006B4B2B" w:rsidRPr="001E58EE" w14:paraId="7A008373"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09DAFB6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7</w:t>
            </w:r>
          </w:p>
        </w:tc>
        <w:tc>
          <w:tcPr>
            <w:tcW w:w="853" w:type="dxa"/>
            <w:tcBorders>
              <w:top w:val="nil"/>
              <w:left w:val="nil"/>
              <w:bottom w:val="single" w:sz="4" w:space="0" w:color="auto"/>
              <w:right w:val="single" w:sz="4" w:space="0" w:color="auto"/>
            </w:tcBorders>
            <w:shd w:val="clear" w:color="000000" w:fill="FFE699"/>
            <w:vAlign w:val="center"/>
            <w:hideMark/>
          </w:tcPr>
          <w:p w14:paraId="30EB302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557,21 </w:t>
            </w:r>
          </w:p>
        </w:tc>
        <w:tc>
          <w:tcPr>
            <w:tcW w:w="829" w:type="dxa"/>
            <w:tcBorders>
              <w:top w:val="nil"/>
              <w:left w:val="nil"/>
              <w:bottom w:val="single" w:sz="4" w:space="0" w:color="auto"/>
              <w:right w:val="single" w:sz="4" w:space="0" w:color="auto"/>
            </w:tcBorders>
            <w:shd w:val="clear" w:color="auto" w:fill="auto"/>
            <w:vAlign w:val="center"/>
            <w:hideMark/>
          </w:tcPr>
          <w:p w14:paraId="49A4210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139,39</w:t>
            </w:r>
          </w:p>
        </w:tc>
        <w:tc>
          <w:tcPr>
            <w:tcW w:w="853" w:type="dxa"/>
            <w:tcBorders>
              <w:top w:val="nil"/>
              <w:left w:val="nil"/>
              <w:bottom w:val="single" w:sz="4" w:space="0" w:color="auto"/>
              <w:right w:val="single" w:sz="4" w:space="0" w:color="auto"/>
            </w:tcBorders>
            <w:shd w:val="clear" w:color="000000" w:fill="BDD7EE"/>
            <w:vAlign w:val="center"/>
            <w:hideMark/>
          </w:tcPr>
          <w:p w14:paraId="3894E433"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776,71 </w:t>
            </w:r>
          </w:p>
        </w:tc>
        <w:tc>
          <w:tcPr>
            <w:tcW w:w="1973" w:type="dxa"/>
            <w:tcBorders>
              <w:top w:val="nil"/>
              <w:left w:val="nil"/>
              <w:bottom w:val="single" w:sz="4" w:space="0" w:color="auto"/>
              <w:right w:val="single" w:sz="4" w:space="0" w:color="auto"/>
            </w:tcBorders>
            <w:shd w:val="clear" w:color="000000" w:fill="FCE4D6"/>
            <w:noWrap/>
            <w:vAlign w:val="center"/>
            <w:hideMark/>
          </w:tcPr>
          <w:p w14:paraId="43034D0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26,44</w:t>
            </w:r>
          </w:p>
        </w:tc>
        <w:tc>
          <w:tcPr>
            <w:tcW w:w="903" w:type="dxa"/>
            <w:tcBorders>
              <w:top w:val="nil"/>
              <w:left w:val="nil"/>
              <w:bottom w:val="single" w:sz="4" w:space="0" w:color="auto"/>
              <w:right w:val="single" w:sz="4" w:space="0" w:color="auto"/>
            </w:tcBorders>
            <w:shd w:val="clear" w:color="auto" w:fill="auto"/>
            <w:noWrap/>
            <w:vAlign w:val="center"/>
            <w:hideMark/>
          </w:tcPr>
          <w:p w14:paraId="70AF9B0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219,50</w:t>
            </w:r>
          </w:p>
        </w:tc>
        <w:tc>
          <w:tcPr>
            <w:tcW w:w="853" w:type="dxa"/>
            <w:tcBorders>
              <w:top w:val="nil"/>
              <w:left w:val="nil"/>
              <w:bottom w:val="single" w:sz="4" w:space="0" w:color="auto"/>
              <w:right w:val="single" w:sz="4" w:space="0" w:color="auto"/>
            </w:tcBorders>
            <w:shd w:val="clear" w:color="000000" w:fill="FFE699"/>
            <w:noWrap/>
            <w:vAlign w:val="center"/>
            <w:hideMark/>
          </w:tcPr>
          <w:p w14:paraId="1BDA4072"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1EE70931"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205863FC"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39,4</w:t>
            </w:r>
          </w:p>
        </w:tc>
      </w:tr>
      <w:tr w:rsidR="006B4B2B" w:rsidRPr="001E58EE" w14:paraId="479464B0"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00BFC8D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8</w:t>
            </w:r>
          </w:p>
        </w:tc>
        <w:tc>
          <w:tcPr>
            <w:tcW w:w="853" w:type="dxa"/>
            <w:tcBorders>
              <w:top w:val="nil"/>
              <w:left w:val="nil"/>
              <w:bottom w:val="single" w:sz="4" w:space="0" w:color="auto"/>
              <w:right w:val="single" w:sz="4" w:space="0" w:color="auto"/>
            </w:tcBorders>
            <w:shd w:val="clear" w:color="000000" w:fill="FFE699"/>
            <w:vAlign w:val="center"/>
            <w:hideMark/>
          </w:tcPr>
          <w:p w14:paraId="5889AA5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579,51 </w:t>
            </w:r>
          </w:p>
        </w:tc>
        <w:tc>
          <w:tcPr>
            <w:tcW w:w="829" w:type="dxa"/>
            <w:tcBorders>
              <w:top w:val="nil"/>
              <w:left w:val="nil"/>
              <w:bottom w:val="single" w:sz="4" w:space="0" w:color="auto"/>
              <w:right w:val="single" w:sz="4" w:space="0" w:color="auto"/>
            </w:tcBorders>
            <w:shd w:val="clear" w:color="auto" w:fill="auto"/>
            <w:vAlign w:val="center"/>
            <w:hideMark/>
          </w:tcPr>
          <w:p w14:paraId="3457ABB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138,76</w:t>
            </w:r>
          </w:p>
        </w:tc>
        <w:tc>
          <w:tcPr>
            <w:tcW w:w="853" w:type="dxa"/>
            <w:tcBorders>
              <w:top w:val="nil"/>
              <w:left w:val="nil"/>
              <w:bottom w:val="single" w:sz="4" w:space="0" w:color="auto"/>
              <w:right w:val="single" w:sz="4" w:space="0" w:color="auto"/>
            </w:tcBorders>
            <w:shd w:val="clear" w:color="000000" w:fill="BDD7EE"/>
            <w:vAlign w:val="center"/>
            <w:hideMark/>
          </w:tcPr>
          <w:p w14:paraId="22633298"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804,11 </w:t>
            </w:r>
          </w:p>
        </w:tc>
        <w:tc>
          <w:tcPr>
            <w:tcW w:w="1973" w:type="dxa"/>
            <w:tcBorders>
              <w:top w:val="nil"/>
              <w:left w:val="nil"/>
              <w:bottom w:val="single" w:sz="4" w:space="0" w:color="auto"/>
              <w:right w:val="single" w:sz="4" w:space="0" w:color="auto"/>
            </w:tcBorders>
            <w:shd w:val="clear" w:color="000000" w:fill="FCE4D6"/>
            <w:noWrap/>
            <w:vAlign w:val="center"/>
            <w:hideMark/>
          </w:tcPr>
          <w:p w14:paraId="5298C40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27,40</w:t>
            </w:r>
          </w:p>
        </w:tc>
        <w:tc>
          <w:tcPr>
            <w:tcW w:w="903" w:type="dxa"/>
            <w:tcBorders>
              <w:top w:val="nil"/>
              <w:left w:val="nil"/>
              <w:bottom w:val="single" w:sz="4" w:space="0" w:color="auto"/>
              <w:right w:val="single" w:sz="4" w:space="0" w:color="auto"/>
            </w:tcBorders>
            <w:shd w:val="clear" w:color="auto" w:fill="auto"/>
            <w:noWrap/>
            <w:vAlign w:val="center"/>
            <w:hideMark/>
          </w:tcPr>
          <w:p w14:paraId="49A49C47"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224,60</w:t>
            </w:r>
          </w:p>
        </w:tc>
        <w:tc>
          <w:tcPr>
            <w:tcW w:w="853" w:type="dxa"/>
            <w:tcBorders>
              <w:top w:val="nil"/>
              <w:left w:val="nil"/>
              <w:bottom w:val="single" w:sz="4" w:space="0" w:color="auto"/>
              <w:right w:val="single" w:sz="4" w:space="0" w:color="auto"/>
            </w:tcBorders>
            <w:shd w:val="clear" w:color="000000" w:fill="FFE699"/>
            <w:noWrap/>
            <w:vAlign w:val="center"/>
            <w:hideMark/>
          </w:tcPr>
          <w:p w14:paraId="4B0C2CE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2D2477D6"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6B160A42"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38,8</w:t>
            </w:r>
          </w:p>
        </w:tc>
      </w:tr>
      <w:tr w:rsidR="006B4B2B" w:rsidRPr="001E58EE" w14:paraId="55374B32"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22E77E32"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9</w:t>
            </w:r>
          </w:p>
        </w:tc>
        <w:tc>
          <w:tcPr>
            <w:tcW w:w="853" w:type="dxa"/>
            <w:tcBorders>
              <w:top w:val="nil"/>
              <w:left w:val="nil"/>
              <w:bottom w:val="single" w:sz="4" w:space="0" w:color="auto"/>
              <w:right w:val="single" w:sz="4" w:space="0" w:color="auto"/>
            </w:tcBorders>
            <w:shd w:val="clear" w:color="000000" w:fill="FFE699"/>
            <w:vAlign w:val="center"/>
            <w:hideMark/>
          </w:tcPr>
          <w:p w14:paraId="25E0F7D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602,70 </w:t>
            </w:r>
          </w:p>
        </w:tc>
        <w:tc>
          <w:tcPr>
            <w:tcW w:w="829" w:type="dxa"/>
            <w:tcBorders>
              <w:top w:val="nil"/>
              <w:left w:val="nil"/>
              <w:bottom w:val="single" w:sz="4" w:space="0" w:color="auto"/>
              <w:right w:val="single" w:sz="4" w:space="0" w:color="auto"/>
            </w:tcBorders>
            <w:shd w:val="clear" w:color="auto" w:fill="auto"/>
            <w:vAlign w:val="center"/>
            <w:hideMark/>
          </w:tcPr>
          <w:p w14:paraId="4291BFD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138,12</w:t>
            </w:r>
          </w:p>
        </w:tc>
        <w:tc>
          <w:tcPr>
            <w:tcW w:w="853" w:type="dxa"/>
            <w:tcBorders>
              <w:top w:val="nil"/>
              <w:left w:val="nil"/>
              <w:bottom w:val="single" w:sz="4" w:space="0" w:color="auto"/>
              <w:right w:val="single" w:sz="4" w:space="0" w:color="auto"/>
            </w:tcBorders>
            <w:shd w:val="clear" w:color="000000" w:fill="BDD7EE"/>
            <w:vAlign w:val="center"/>
            <w:hideMark/>
          </w:tcPr>
          <w:p w14:paraId="6C7A4E4F"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832,46 </w:t>
            </w:r>
          </w:p>
        </w:tc>
        <w:tc>
          <w:tcPr>
            <w:tcW w:w="1973" w:type="dxa"/>
            <w:tcBorders>
              <w:top w:val="nil"/>
              <w:left w:val="nil"/>
              <w:bottom w:val="single" w:sz="4" w:space="0" w:color="auto"/>
              <w:right w:val="single" w:sz="4" w:space="0" w:color="auto"/>
            </w:tcBorders>
            <w:shd w:val="clear" w:color="000000" w:fill="FCE4D6"/>
            <w:noWrap/>
            <w:vAlign w:val="center"/>
            <w:hideMark/>
          </w:tcPr>
          <w:p w14:paraId="2B1B226A"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28,35</w:t>
            </w:r>
          </w:p>
        </w:tc>
        <w:tc>
          <w:tcPr>
            <w:tcW w:w="903" w:type="dxa"/>
            <w:tcBorders>
              <w:top w:val="nil"/>
              <w:left w:val="nil"/>
              <w:bottom w:val="single" w:sz="4" w:space="0" w:color="auto"/>
              <w:right w:val="single" w:sz="4" w:space="0" w:color="auto"/>
            </w:tcBorders>
            <w:shd w:val="clear" w:color="auto" w:fill="auto"/>
            <w:noWrap/>
            <w:vAlign w:val="center"/>
            <w:hideMark/>
          </w:tcPr>
          <w:p w14:paraId="4B03FDC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229,76</w:t>
            </w:r>
          </w:p>
        </w:tc>
        <w:tc>
          <w:tcPr>
            <w:tcW w:w="853" w:type="dxa"/>
            <w:tcBorders>
              <w:top w:val="nil"/>
              <w:left w:val="nil"/>
              <w:bottom w:val="single" w:sz="4" w:space="0" w:color="auto"/>
              <w:right w:val="single" w:sz="4" w:space="0" w:color="auto"/>
            </w:tcBorders>
            <w:shd w:val="clear" w:color="000000" w:fill="FFE699"/>
            <w:noWrap/>
            <w:vAlign w:val="center"/>
            <w:hideMark/>
          </w:tcPr>
          <w:p w14:paraId="732B506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5FB9219D"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5C4B70E8"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38,1</w:t>
            </w:r>
          </w:p>
        </w:tc>
      </w:tr>
      <w:tr w:rsidR="006B4B2B" w:rsidRPr="001E58EE" w14:paraId="50587D13"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454CB1FA"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10</w:t>
            </w:r>
          </w:p>
        </w:tc>
        <w:tc>
          <w:tcPr>
            <w:tcW w:w="853" w:type="dxa"/>
            <w:tcBorders>
              <w:top w:val="nil"/>
              <w:left w:val="nil"/>
              <w:bottom w:val="single" w:sz="4" w:space="0" w:color="auto"/>
              <w:right w:val="single" w:sz="4" w:space="0" w:color="auto"/>
            </w:tcBorders>
            <w:shd w:val="clear" w:color="000000" w:fill="FFE699"/>
            <w:vAlign w:val="center"/>
            <w:hideMark/>
          </w:tcPr>
          <w:p w14:paraId="2A54A47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626,81 </w:t>
            </w:r>
          </w:p>
        </w:tc>
        <w:tc>
          <w:tcPr>
            <w:tcW w:w="829" w:type="dxa"/>
            <w:tcBorders>
              <w:top w:val="nil"/>
              <w:left w:val="nil"/>
              <w:bottom w:val="single" w:sz="4" w:space="0" w:color="auto"/>
              <w:right w:val="single" w:sz="4" w:space="0" w:color="auto"/>
            </w:tcBorders>
            <w:shd w:val="clear" w:color="auto" w:fill="auto"/>
            <w:vAlign w:val="center"/>
            <w:hideMark/>
          </w:tcPr>
          <w:p w14:paraId="0C36C24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137,49</w:t>
            </w:r>
          </w:p>
        </w:tc>
        <w:tc>
          <w:tcPr>
            <w:tcW w:w="853" w:type="dxa"/>
            <w:tcBorders>
              <w:top w:val="nil"/>
              <w:left w:val="nil"/>
              <w:bottom w:val="single" w:sz="4" w:space="0" w:color="auto"/>
              <w:right w:val="single" w:sz="4" w:space="0" w:color="auto"/>
            </w:tcBorders>
            <w:shd w:val="clear" w:color="000000" w:fill="BDD7EE"/>
            <w:vAlign w:val="center"/>
            <w:hideMark/>
          </w:tcPr>
          <w:p w14:paraId="2BC8BF9E"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861,77 </w:t>
            </w:r>
          </w:p>
        </w:tc>
        <w:tc>
          <w:tcPr>
            <w:tcW w:w="1973" w:type="dxa"/>
            <w:tcBorders>
              <w:top w:val="nil"/>
              <w:left w:val="nil"/>
              <w:bottom w:val="single" w:sz="4" w:space="0" w:color="auto"/>
              <w:right w:val="single" w:sz="4" w:space="0" w:color="auto"/>
            </w:tcBorders>
            <w:shd w:val="clear" w:color="000000" w:fill="FCE4D6"/>
            <w:noWrap/>
            <w:vAlign w:val="center"/>
            <w:hideMark/>
          </w:tcPr>
          <w:p w14:paraId="4F6BDA5A"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29,32</w:t>
            </w:r>
          </w:p>
        </w:tc>
        <w:tc>
          <w:tcPr>
            <w:tcW w:w="903" w:type="dxa"/>
            <w:tcBorders>
              <w:top w:val="nil"/>
              <w:left w:val="nil"/>
              <w:bottom w:val="single" w:sz="4" w:space="0" w:color="auto"/>
              <w:right w:val="single" w:sz="4" w:space="0" w:color="auto"/>
            </w:tcBorders>
            <w:shd w:val="clear" w:color="auto" w:fill="auto"/>
            <w:noWrap/>
            <w:vAlign w:val="center"/>
            <w:hideMark/>
          </w:tcPr>
          <w:p w14:paraId="77A4933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234,96</w:t>
            </w:r>
          </w:p>
        </w:tc>
        <w:tc>
          <w:tcPr>
            <w:tcW w:w="853" w:type="dxa"/>
            <w:tcBorders>
              <w:top w:val="nil"/>
              <w:left w:val="nil"/>
              <w:bottom w:val="single" w:sz="4" w:space="0" w:color="auto"/>
              <w:right w:val="single" w:sz="4" w:space="0" w:color="auto"/>
            </w:tcBorders>
            <w:shd w:val="clear" w:color="000000" w:fill="FFE699"/>
            <w:noWrap/>
            <w:vAlign w:val="center"/>
            <w:hideMark/>
          </w:tcPr>
          <w:p w14:paraId="7FB1CEF2"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635D0BE1"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039D9B39"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37,5</w:t>
            </w:r>
          </w:p>
        </w:tc>
      </w:tr>
      <w:tr w:rsidR="006B4B2B" w:rsidRPr="001E58EE" w14:paraId="7E36D887"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6DC3118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lastRenderedPageBreak/>
              <w:t>11</w:t>
            </w:r>
          </w:p>
        </w:tc>
        <w:tc>
          <w:tcPr>
            <w:tcW w:w="853" w:type="dxa"/>
            <w:tcBorders>
              <w:top w:val="nil"/>
              <w:left w:val="nil"/>
              <w:bottom w:val="single" w:sz="4" w:space="0" w:color="auto"/>
              <w:right w:val="single" w:sz="4" w:space="0" w:color="auto"/>
            </w:tcBorders>
            <w:shd w:val="clear" w:color="000000" w:fill="FFE699"/>
            <w:vAlign w:val="center"/>
            <w:hideMark/>
          </w:tcPr>
          <w:p w14:paraId="6F852B4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651,88 </w:t>
            </w:r>
          </w:p>
        </w:tc>
        <w:tc>
          <w:tcPr>
            <w:tcW w:w="829" w:type="dxa"/>
            <w:tcBorders>
              <w:top w:val="nil"/>
              <w:left w:val="nil"/>
              <w:bottom w:val="single" w:sz="4" w:space="0" w:color="auto"/>
              <w:right w:val="single" w:sz="4" w:space="0" w:color="auto"/>
            </w:tcBorders>
            <w:shd w:val="clear" w:color="auto" w:fill="auto"/>
            <w:vAlign w:val="center"/>
            <w:hideMark/>
          </w:tcPr>
          <w:p w14:paraId="62DA5A12"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136,85</w:t>
            </w:r>
          </w:p>
        </w:tc>
        <w:tc>
          <w:tcPr>
            <w:tcW w:w="853" w:type="dxa"/>
            <w:tcBorders>
              <w:top w:val="nil"/>
              <w:left w:val="nil"/>
              <w:bottom w:val="single" w:sz="4" w:space="0" w:color="auto"/>
              <w:right w:val="single" w:sz="4" w:space="0" w:color="auto"/>
            </w:tcBorders>
            <w:shd w:val="clear" w:color="000000" w:fill="BDD7EE"/>
            <w:vAlign w:val="center"/>
            <w:hideMark/>
          </w:tcPr>
          <w:p w14:paraId="6DBE5A8C"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892,10 </w:t>
            </w:r>
          </w:p>
        </w:tc>
        <w:tc>
          <w:tcPr>
            <w:tcW w:w="1973" w:type="dxa"/>
            <w:tcBorders>
              <w:top w:val="nil"/>
              <w:left w:val="nil"/>
              <w:bottom w:val="single" w:sz="4" w:space="0" w:color="auto"/>
              <w:right w:val="single" w:sz="4" w:space="0" w:color="auto"/>
            </w:tcBorders>
            <w:shd w:val="clear" w:color="000000" w:fill="FCE4D6"/>
            <w:noWrap/>
            <w:vAlign w:val="center"/>
            <w:hideMark/>
          </w:tcPr>
          <w:p w14:paraId="3AA4B04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30,33</w:t>
            </w:r>
          </w:p>
        </w:tc>
        <w:tc>
          <w:tcPr>
            <w:tcW w:w="903" w:type="dxa"/>
            <w:tcBorders>
              <w:top w:val="nil"/>
              <w:left w:val="nil"/>
              <w:bottom w:val="single" w:sz="4" w:space="0" w:color="auto"/>
              <w:right w:val="single" w:sz="4" w:space="0" w:color="auto"/>
            </w:tcBorders>
            <w:shd w:val="clear" w:color="auto" w:fill="auto"/>
            <w:noWrap/>
            <w:vAlign w:val="center"/>
            <w:hideMark/>
          </w:tcPr>
          <w:p w14:paraId="5B0BAB12"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240,22</w:t>
            </w:r>
          </w:p>
        </w:tc>
        <w:tc>
          <w:tcPr>
            <w:tcW w:w="853" w:type="dxa"/>
            <w:tcBorders>
              <w:top w:val="nil"/>
              <w:left w:val="nil"/>
              <w:bottom w:val="single" w:sz="4" w:space="0" w:color="auto"/>
              <w:right w:val="single" w:sz="4" w:space="0" w:color="auto"/>
            </w:tcBorders>
            <w:shd w:val="clear" w:color="000000" w:fill="FFE699"/>
            <w:noWrap/>
            <w:vAlign w:val="center"/>
            <w:hideMark/>
          </w:tcPr>
          <w:p w14:paraId="69AEC77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71276969"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1003D609"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36,9</w:t>
            </w:r>
          </w:p>
        </w:tc>
      </w:tr>
      <w:tr w:rsidR="006B4B2B" w:rsidRPr="001E58EE" w14:paraId="6B9984E6"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191DBB4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w:t>
            </w:r>
          </w:p>
        </w:tc>
        <w:tc>
          <w:tcPr>
            <w:tcW w:w="853" w:type="dxa"/>
            <w:tcBorders>
              <w:top w:val="nil"/>
              <w:left w:val="nil"/>
              <w:bottom w:val="single" w:sz="4" w:space="0" w:color="auto"/>
              <w:right w:val="single" w:sz="4" w:space="0" w:color="auto"/>
            </w:tcBorders>
            <w:shd w:val="clear" w:color="000000" w:fill="FFE699"/>
            <w:vAlign w:val="center"/>
            <w:hideMark/>
          </w:tcPr>
          <w:p w14:paraId="24A5DBD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677,95 </w:t>
            </w:r>
          </w:p>
        </w:tc>
        <w:tc>
          <w:tcPr>
            <w:tcW w:w="829" w:type="dxa"/>
            <w:tcBorders>
              <w:top w:val="nil"/>
              <w:left w:val="nil"/>
              <w:bottom w:val="single" w:sz="4" w:space="0" w:color="auto"/>
              <w:right w:val="single" w:sz="4" w:space="0" w:color="auto"/>
            </w:tcBorders>
            <w:shd w:val="clear" w:color="auto" w:fill="auto"/>
            <w:vAlign w:val="center"/>
            <w:hideMark/>
          </w:tcPr>
          <w:p w14:paraId="09F0CE62"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136,22</w:t>
            </w:r>
          </w:p>
        </w:tc>
        <w:tc>
          <w:tcPr>
            <w:tcW w:w="853" w:type="dxa"/>
            <w:tcBorders>
              <w:top w:val="nil"/>
              <w:left w:val="nil"/>
              <w:bottom w:val="single" w:sz="4" w:space="0" w:color="auto"/>
              <w:right w:val="single" w:sz="4" w:space="0" w:color="auto"/>
            </w:tcBorders>
            <w:shd w:val="clear" w:color="000000" w:fill="BDD7EE"/>
            <w:vAlign w:val="center"/>
            <w:hideMark/>
          </w:tcPr>
          <w:p w14:paraId="762A4D4E"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923,47 </w:t>
            </w:r>
          </w:p>
        </w:tc>
        <w:tc>
          <w:tcPr>
            <w:tcW w:w="1973" w:type="dxa"/>
            <w:tcBorders>
              <w:top w:val="nil"/>
              <w:left w:val="nil"/>
              <w:bottom w:val="single" w:sz="4" w:space="0" w:color="auto"/>
              <w:right w:val="single" w:sz="4" w:space="0" w:color="auto"/>
            </w:tcBorders>
            <w:shd w:val="clear" w:color="000000" w:fill="FCE4D6"/>
            <w:noWrap/>
            <w:vAlign w:val="center"/>
            <w:hideMark/>
          </w:tcPr>
          <w:p w14:paraId="4FE4A30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31,37</w:t>
            </w:r>
          </w:p>
        </w:tc>
        <w:tc>
          <w:tcPr>
            <w:tcW w:w="903" w:type="dxa"/>
            <w:tcBorders>
              <w:top w:val="nil"/>
              <w:left w:val="nil"/>
              <w:bottom w:val="single" w:sz="4" w:space="0" w:color="auto"/>
              <w:right w:val="single" w:sz="4" w:space="0" w:color="auto"/>
            </w:tcBorders>
            <w:shd w:val="clear" w:color="auto" w:fill="auto"/>
            <w:noWrap/>
            <w:vAlign w:val="center"/>
            <w:hideMark/>
          </w:tcPr>
          <w:p w14:paraId="114ED00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245,52</w:t>
            </w:r>
          </w:p>
        </w:tc>
        <w:tc>
          <w:tcPr>
            <w:tcW w:w="853" w:type="dxa"/>
            <w:tcBorders>
              <w:top w:val="nil"/>
              <w:left w:val="nil"/>
              <w:bottom w:val="single" w:sz="4" w:space="0" w:color="auto"/>
              <w:right w:val="single" w:sz="4" w:space="0" w:color="auto"/>
            </w:tcBorders>
            <w:shd w:val="clear" w:color="000000" w:fill="FFE699"/>
            <w:noWrap/>
            <w:vAlign w:val="center"/>
            <w:hideMark/>
          </w:tcPr>
          <w:p w14:paraId="17908FB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1FE719A8"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7FD00D41"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36,2</w:t>
            </w:r>
          </w:p>
        </w:tc>
      </w:tr>
      <w:tr w:rsidR="006B4B2B" w:rsidRPr="001E58EE" w14:paraId="6E7325E8"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7B8C695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w:t>
            </w:r>
          </w:p>
        </w:tc>
        <w:tc>
          <w:tcPr>
            <w:tcW w:w="853" w:type="dxa"/>
            <w:tcBorders>
              <w:top w:val="nil"/>
              <w:left w:val="nil"/>
              <w:bottom w:val="single" w:sz="4" w:space="0" w:color="auto"/>
              <w:right w:val="single" w:sz="4" w:space="0" w:color="auto"/>
            </w:tcBorders>
            <w:shd w:val="clear" w:color="000000" w:fill="FFE699"/>
            <w:vAlign w:val="center"/>
            <w:hideMark/>
          </w:tcPr>
          <w:p w14:paraId="54B2C75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705,06 </w:t>
            </w:r>
          </w:p>
        </w:tc>
        <w:tc>
          <w:tcPr>
            <w:tcW w:w="829" w:type="dxa"/>
            <w:tcBorders>
              <w:top w:val="nil"/>
              <w:left w:val="nil"/>
              <w:bottom w:val="single" w:sz="4" w:space="0" w:color="auto"/>
              <w:right w:val="single" w:sz="4" w:space="0" w:color="auto"/>
            </w:tcBorders>
            <w:shd w:val="clear" w:color="auto" w:fill="auto"/>
            <w:vAlign w:val="center"/>
            <w:hideMark/>
          </w:tcPr>
          <w:p w14:paraId="699705A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135,58</w:t>
            </w:r>
          </w:p>
        </w:tc>
        <w:tc>
          <w:tcPr>
            <w:tcW w:w="853" w:type="dxa"/>
            <w:tcBorders>
              <w:top w:val="nil"/>
              <w:left w:val="nil"/>
              <w:bottom w:val="single" w:sz="4" w:space="0" w:color="auto"/>
              <w:right w:val="single" w:sz="4" w:space="0" w:color="auto"/>
            </w:tcBorders>
            <w:shd w:val="clear" w:color="000000" w:fill="BDD7EE"/>
            <w:vAlign w:val="center"/>
            <w:hideMark/>
          </w:tcPr>
          <w:p w14:paraId="61C029A9"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955,92 </w:t>
            </w:r>
          </w:p>
        </w:tc>
        <w:tc>
          <w:tcPr>
            <w:tcW w:w="1973" w:type="dxa"/>
            <w:tcBorders>
              <w:top w:val="nil"/>
              <w:left w:val="nil"/>
              <w:bottom w:val="single" w:sz="4" w:space="0" w:color="auto"/>
              <w:right w:val="single" w:sz="4" w:space="0" w:color="auto"/>
            </w:tcBorders>
            <w:shd w:val="clear" w:color="000000" w:fill="FCE4D6"/>
            <w:noWrap/>
            <w:vAlign w:val="center"/>
            <w:hideMark/>
          </w:tcPr>
          <w:p w14:paraId="240B245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32,45</w:t>
            </w:r>
          </w:p>
        </w:tc>
        <w:tc>
          <w:tcPr>
            <w:tcW w:w="903" w:type="dxa"/>
            <w:tcBorders>
              <w:top w:val="nil"/>
              <w:left w:val="nil"/>
              <w:bottom w:val="single" w:sz="4" w:space="0" w:color="auto"/>
              <w:right w:val="single" w:sz="4" w:space="0" w:color="auto"/>
            </w:tcBorders>
            <w:shd w:val="clear" w:color="auto" w:fill="auto"/>
            <w:noWrap/>
            <w:vAlign w:val="center"/>
            <w:hideMark/>
          </w:tcPr>
          <w:p w14:paraId="5A7EFA2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250,86</w:t>
            </w:r>
          </w:p>
        </w:tc>
        <w:tc>
          <w:tcPr>
            <w:tcW w:w="853" w:type="dxa"/>
            <w:tcBorders>
              <w:top w:val="nil"/>
              <w:left w:val="nil"/>
              <w:bottom w:val="single" w:sz="4" w:space="0" w:color="auto"/>
              <w:right w:val="single" w:sz="4" w:space="0" w:color="auto"/>
            </w:tcBorders>
            <w:shd w:val="clear" w:color="000000" w:fill="FFE699"/>
            <w:noWrap/>
            <w:vAlign w:val="center"/>
            <w:hideMark/>
          </w:tcPr>
          <w:p w14:paraId="5450438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263B47D8"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4B3FECFB"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35,6</w:t>
            </w:r>
          </w:p>
        </w:tc>
      </w:tr>
      <w:tr w:rsidR="006B4B2B" w:rsidRPr="001E58EE" w14:paraId="68714839"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282357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14</w:t>
            </w:r>
          </w:p>
        </w:tc>
        <w:tc>
          <w:tcPr>
            <w:tcW w:w="853" w:type="dxa"/>
            <w:tcBorders>
              <w:top w:val="nil"/>
              <w:left w:val="nil"/>
              <w:bottom w:val="single" w:sz="4" w:space="0" w:color="auto"/>
              <w:right w:val="single" w:sz="4" w:space="0" w:color="auto"/>
            </w:tcBorders>
            <w:shd w:val="clear" w:color="000000" w:fill="FFE699"/>
            <w:vAlign w:val="center"/>
            <w:hideMark/>
          </w:tcPr>
          <w:p w14:paraId="684AA7C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733,27 </w:t>
            </w:r>
          </w:p>
        </w:tc>
        <w:tc>
          <w:tcPr>
            <w:tcW w:w="829" w:type="dxa"/>
            <w:tcBorders>
              <w:top w:val="nil"/>
              <w:left w:val="nil"/>
              <w:bottom w:val="single" w:sz="4" w:space="0" w:color="auto"/>
              <w:right w:val="single" w:sz="4" w:space="0" w:color="auto"/>
            </w:tcBorders>
            <w:shd w:val="clear" w:color="auto" w:fill="auto"/>
            <w:vAlign w:val="center"/>
            <w:hideMark/>
          </w:tcPr>
          <w:p w14:paraId="1313F71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134,94</w:t>
            </w:r>
          </w:p>
        </w:tc>
        <w:tc>
          <w:tcPr>
            <w:tcW w:w="853" w:type="dxa"/>
            <w:tcBorders>
              <w:top w:val="nil"/>
              <w:left w:val="nil"/>
              <w:bottom w:val="single" w:sz="4" w:space="0" w:color="auto"/>
              <w:right w:val="single" w:sz="4" w:space="0" w:color="auto"/>
            </w:tcBorders>
            <w:shd w:val="clear" w:color="000000" w:fill="BDD7EE"/>
            <w:vAlign w:val="center"/>
            <w:hideMark/>
          </w:tcPr>
          <w:p w14:paraId="7FFB90E9"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989,51 </w:t>
            </w:r>
          </w:p>
        </w:tc>
        <w:tc>
          <w:tcPr>
            <w:tcW w:w="1973" w:type="dxa"/>
            <w:tcBorders>
              <w:top w:val="nil"/>
              <w:left w:val="nil"/>
              <w:bottom w:val="single" w:sz="4" w:space="0" w:color="auto"/>
              <w:right w:val="single" w:sz="4" w:space="0" w:color="auto"/>
            </w:tcBorders>
            <w:shd w:val="clear" w:color="000000" w:fill="FCE4D6"/>
            <w:noWrap/>
            <w:vAlign w:val="center"/>
            <w:hideMark/>
          </w:tcPr>
          <w:p w14:paraId="70F32D22"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33,59</w:t>
            </w:r>
          </w:p>
        </w:tc>
        <w:tc>
          <w:tcPr>
            <w:tcW w:w="903" w:type="dxa"/>
            <w:tcBorders>
              <w:top w:val="nil"/>
              <w:left w:val="nil"/>
              <w:bottom w:val="single" w:sz="4" w:space="0" w:color="auto"/>
              <w:right w:val="single" w:sz="4" w:space="0" w:color="auto"/>
            </w:tcBorders>
            <w:shd w:val="clear" w:color="auto" w:fill="auto"/>
            <w:noWrap/>
            <w:vAlign w:val="center"/>
            <w:hideMark/>
          </w:tcPr>
          <w:p w14:paraId="3C17602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256,24</w:t>
            </w:r>
          </w:p>
        </w:tc>
        <w:tc>
          <w:tcPr>
            <w:tcW w:w="853" w:type="dxa"/>
            <w:tcBorders>
              <w:top w:val="nil"/>
              <w:left w:val="nil"/>
              <w:bottom w:val="single" w:sz="4" w:space="0" w:color="auto"/>
              <w:right w:val="single" w:sz="4" w:space="0" w:color="auto"/>
            </w:tcBorders>
            <w:shd w:val="clear" w:color="000000" w:fill="FFE699"/>
            <w:noWrap/>
            <w:vAlign w:val="center"/>
            <w:hideMark/>
          </w:tcPr>
          <w:p w14:paraId="67D1445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6237749A"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04811E3A"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34,9</w:t>
            </w:r>
          </w:p>
        </w:tc>
      </w:tr>
      <w:tr w:rsidR="006B4B2B" w:rsidRPr="001E58EE" w14:paraId="1846BDDF"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CEC928A"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15</w:t>
            </w:r>
          </w:p>
        </w:tc>
        <w:tc>
          <w:tcPr>
            <w:tcW w:w="853" w:type="dxa"/>
            <w:tcBorders>
              <w:top w:val="nil"/>
              <w:left w:val="nil"/>
              <w:bottom w:val="single" w:sz="4" w:space="0" w:color="auto"/>
              <w:right w:val="single" w:sz="4" w:space="0" w:color="auto"/>
            </w:tcBorders>
            <w:shd w:val="clear" w:color="000000" w:fill="FFE699"/>
            <w:vAlign w:val="center"/>
            <w:hideMark/>
          </w:tcPr>
          <w:p w14:paraId="7ABE9E2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762,60 </w:t>
            </w:r>
          </w:p>
        </w:tc>
        <w:tc>
          <w:tcPr>
            <w:tcW w:w="829" w:type="dxa"/>
            <w:tcBorders>
              <w:top w:val="nil"/>
              <w:left w:val="nil"/>
              <w:bottom w:val="single" w:sz="4" w:space="0" w:color="auto"/>
              <w:right w:val="single" w:sz="4" w:space="0" w:color="auto"/>
            </w:tcBorders>
            <w:shd w:val="clear" w:color="auto" w:fill="auto"/>
            <w:vAlign w:val="center"/>
            <w:hideMark/>
          </w:tcPr>
          <w:p w14:paraId="7DC75A0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134,31</w:t>
            </w:r>
          </w:p>
        </w:tc>
        <w:tc>
          <w:tcPr>
            <w:tcW w:w="853" w:type="dxa"/>
            <w:tcBorders>
              <w:top w:val="nil"/>
              <w:left w:val="nil"/>
              <w:bottom w:val="single" w:sz="4" w:space="0" w:color="auto"/>
              <w:right w:val="single" w:sz="4" w:space="0" w:color="auto"/>
            </w:tcBorders>
            <w:shd w:val="clear" w:color="000000" w:fill="BDD7EE"/>
            <w:vAlign w:val="center"/>
            <w:hideMark/>
          </w:tcPr>
          <w:p w14:paraId="63D66AA1"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1.024,24 </w:t>
            </w:r>
          </w:p>
        </w:tc>
        <w:tc>
          <w:tcPr>
            <w:tcW w:w="1973" w:type="dxa"/>
            <w:tcBorders>
              <w:top w:val="nil"/>
              <w:left w:val="nil"/>
              <w:bottom w:val="single" w:sz="4" w:space="0" w:color="auto"/>
              <w:right w:val="single" w:sz="4" w:space="0" w:color="auto"/>
            </w:tcBorders>
            <w:shd w:val="clear" w:color="000000" w:fill="FCE4D6"/>
            <w:noWrap/>
            <w:vAlign w:val="center"/>
            <w:hideMark/>
          </w:tcPr>
          <w:p w14:paraId="33C58E7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34,73</w:t>
            </w:r>
          </w:p>
        </w:tc>
        <w:tc>
          <w:tcPr>
            <w:tcW w:w="903" w:type="dxa"/>
            <w:tcBorders>
              <w:top w:val="nil"/>
              <w:left w:val="nil"/>
              <w:bottom w:val="single" w:sz="4" w:space="0" w:color="auto"/>
              <w:right w:val="single" w:sz="4" w:space="0" w:color="auto"/>
            </w:tcBorders>
            <w:shd w:val="clear" w:color="auto" w:fill="auto"/>
            <w:noWrap/>
            <w:vAlign w:val="center"/>
            <w:hideMark/>
          </w:tcPr>
          <w:p w14:paraId="3CF714E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261,64</w:t>
            </w:r>
          </w:p>
        </w:tc>
        <w:tc>
          <w:tcPr>
            <w:tcW w:w="853" w:type="dxa"/>
            <w:tcBorders>
              <w:top w:val="nil"/>
              <w:left w:val="nil"/>
              <w:bottom w:val="single" w:sz="4" w:space="0" w:color="auto"/>
              <w:right w:val="single" w:sz="4" w:space="0" w:color="auto"/>
            </w:tcBorders>
            <w:shd w:val="clear" w:color="000000" w:fill="FFE699"/>
            <w:noWrap/>
            <w:vAlign w:val="center"/>
            <w:hideMark/>
          </w:tcPr>
          <w:p w14:paraId="6DE9485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298A1A50"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322032B9"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34,3</w:t>
            </w:r>
          </w:p>
        </w:tc>
      </w:tr>
      <w:tr w:rsidR="006B4B2B" w:rsidRPr="001E58EE" w14:paraId="035B3367"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6CEEE59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16</w:t>
            </w:r>
          </w:p>
        </w:tc>
        <w:tc>
          <w:tcPr>
            <w:tcW w:w="853" w:type="dxa"/>
            <w:tcBorders>
              <w:top w:val="nil"/>
              <w:left w:val="nil"/>
              <w:bottom w:val="single" w:sz="4" w:space="0" w:color="auto"/>
              <w:right w:val="single" w:sz="4" w:space="0" w:color="auto"/>
            </w:tcBorders>
            <w:shd w:val="clear" w:color="000000" w:fill="FFE699"/>
            <w:vAlign w:val="center"/>
            <w:hideMark/>
          </w:tcPr>
          <w:p w14:paraId="23EB641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793,10 </w:t>
            </w:r>
          </w:p>
        </w:tc>
        <w:tc>
          <w:tcPr>
            <w:tcW w:w="829" w:type="dxa"/>
            <w:tcBorders>
              <w:top w:val="nil"/>
              <w:left w:val="nil"/>
              <w:bottom w:val="single" w:sz="4" w:space="0" w:color="auto"/>
              <w:right w:val="single" w:sz="4" w:space="0" w:color="auto"/>
            </w:tcBorders>
            <w:shd w:val="clear" w:color="auto" w:fill="auto"/>
            <w:vAlign w:val="center"/>
            <w:hideMark/>
          </w:tcPr>
          <w:p w14:paraId="186BBF11"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133,67</w:t>
            </w:r>
          </w:p>
        </w:tc>
        <w:tc>
          <w:tcPr>
            <w:tcW w:w="853" w:type="dxa"/>
            <w:tcBorders>
              <w:top w:val="nil"/>
              <w:left w:val="nil"/>
              <w:bottom w:val="single" w:sz="4" w:space="0" w:color="auto"/>
              <w:right w:val="single" w:sz="4" w:space="0" w:color="auto"/>
            </w:tcBorders>
            <w:shd w:val="clear" w:color="000000" w:fill="BDD7EE"/>
            <w:vAlign w:val="center"/>
            <w:hideMark/>
          </w:tcPr>
          <w:p w14:paraId="788DBA8D"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1.060,17 </w:t>
            </w:r>
          </w:p>
        </w:tc>
        <w:tc>
          <w:tcPr>
            <w:tcW w:w="1973" w:type="dxa"/>
            <w:tcBorders>
              <w:top w:val="nil"/>
              <w:left w:val="nil"/>
              <w:bottom w:val="single" w:sz="4" w:space="0" w:color="auto"/>
              <w:right w:val="single" w:sz="4" w:space="0" w:color="auto"/>
            </w:tcBorders>
            <w:shd w:val="clear" w:color="000000" w:fill="FCE4D6"/>
            <w:noWrap/>
            <w:vAlign w:val="center"/>
            <w:hideMark/>
          </w:tcPr>
          <w:p w14:paraId="703AA91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35,93</w:t>
            </w:r>
          </w:p>
        </w:tc>
        <w:tc>
          <w:tcPr>
            <w:tcW w:w="903" w:type="dxa"/>
            <w:tcBorders>
              <w:top w:val="nil"/>
              <w:left w:val="nil"/>
              <w:bottom w:val="single" w:sz="4" w:space="0" w:color="auto"/>
              <w:right w:val="single" w:sz="4" w:space="0" w:color="auto"/>
            </w:tcBorders>
            <w:shd w:val="clear" w:color="auto" w:fill="auto"/>
            <w:noWrap/>
            <w:vAlign w:val="center"/>
            <w:hideMark/>
          </w:tcPr>
          <w:p w14:paraId="15758032"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267,07</w:t>
            </w:r>
          </w:p>
        </w:tc>
        <w:tc>
          <w:tcPr>
            <w:tcW w:w="853" w:type="dxa"/>
            <w:tcBorders>
              <w:top w:val="nil"/>
              <w:left w:val="nil"/>
              <w:bottom w:val="single" w:sz="4" w:space="0" w:color="auto"/>
              <w:right w:val="single" w:sz="4" w:space="0" w:color="auto"/>
            </w:tcBorders>
            <w:shd w:val="clear" w:color="000000" w:fill="FFE699"/>
            <w:noWrap/>
            <w:vAlign w:val="center"/>
            <w:hideMark/>
          </w:tcPr>
          <w:p w14:paraId="57C3B17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097CF283"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197046DC"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33,7</w:t>
            </w:r>
          </w:p>
        </w:tc>
      </w:tr>
      <w:tr w:rsidR="006B4B2B" w:rsidRPr="001E58EE" w14:paraId="5DE7042C"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CCFA2D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17</w:t>
            </w:r>
          </w:p>
        </w:tc>
        <w:tc>
          <w:tcPr>
            <w:tcW w:w="853" w:type="dxa"/>
            <w:tcBorders>
              <w:top w:val="nil"/>
              <w:left w:val="nil"/>
              <w:bottom w:val="single" w:sz="4" w:space="0" w:color="auto"/>
              <w:right w:val="single" w:sz="4" w:space="0" w:color="auto"/>
            </w:tcBorders>
            <w:shd w:val="clear" w:color="000000" w:fill="FFE699"/>
            <w:vAlign w:val="center"/>
            <w:hideMark/>
          </w:tcPr>
          <w:p w14:paraId="24A7540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824,84 </w:t>
            </w:r>
          </w:p>
        </w:tc>
        <w:tc>
          <w:tcPr>
            <w:tcW w:w="829" w:type="dxa"/>
            <w:tcBorders>
              <w:top w:val="nil"/>
              <w:left w:val="nil"/>
              <w:bottom w:val="single" w:sz="4" w:space="0" w:color="auto"/>
              <w:right w:val="single" w:sz="4" w:space="0" w:color="auto"/>
            </w:tcBorders>
            <w:shd w:val="clear" w:color="auto" w:fill="auto"/>
            <w:vAlign w:val="center"/>
            <w:hideMark/>
          </w:tcPr>
          <w:p w14:paraId="424F20F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133,04</w:t>
            </w:r>
          </w:p>
        </w:tc>
        <w:tc>
          <w:tcPr>
            <w:tcW w:w="853" w:type="dxa"/>
            <w:tcBorders>
              <w:top w:val="nil"/>
              <w:left w:val="nil"/>
              <w:bottom w:val="single" w:sz="4" w:space="0" w:color="auto"/>
              <w:right w:val="single" w:sz="4" w:space="0" w:color="auto"/>
            </w:tcBorders>
            <w:shd w:val="clear" w:color="000000" w:fill="BDD7EE"/>
            <w:vAlign w:val="center"/>
            <w:hideMark/>
          </w:tcPr>
          <w:p w14:paraId="70B00203"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1.097,35 </w:t>
            </w:r>
          </w:p>
        </w:tc>
        <w:tc>
          <w:tcPr>
            <w:tcW w:w="1973" w:type="dxa"/>
            <w:tcBorders>
              <w:top w:val="nil"/>
              <w:left w:val="nil"/>
              <w:bottom w:val="single" w:sz="4" w:space="0" w:color="auto"/>
              <w:right w:val="single" w:sz="4" w:space="0" w:color="auto"/>
            </w:tcBorders>
            <w:shd w:val="clear" w:color="000000" w:fill="FCE4D6"/>
            <w:noWrap/>
            <w:vAlign w:val="center"/>
            <w:hideMark/>
          </w:tcPr>
          <w:p w14:paraId="2B4A10F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37,19</w:t>
            </w:r>
          </w:p>
        </w:tc>
        <w:tc>
          <w:tcPr>
            <w:tcW w:w="903" w:type="dxa"/>
            <w:tcBorders>
              <w:top w:val="nil"/>
              <w:left w:val="nil"/>
              <w:bottom w:val="single" w:sz="4" w:space="0" w:color="auto"/>
              <w:right w:val="single" w:sz="4" w:space="0" w:color="auto"/>
            </w:tcBorders>
            <w:shd w:val="clear" w:color="auto" w:fill="auto"/>
            <w:noWrap/>
            <w:vAlign w:val="center"/>
            <w:hideMark/>
          </w:tcPr>
          <w:p w14:paraId="5379D8E1"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272,51</w:t>
            </w:r>
          </w:p>
        </w:tc>
        <w:tc>
          <w:tcPr>
            <w:tcW w:w="853" w:type="dxa"/>
            <w:tcBorders>
              <w:top w:val="nil"/>
              <w:left w:val="nil"/>
              <w:bottom w:val="single" w:sz="4" w:space="0" w:color="auto"/>
              <w:right w:val="single" w:sz="4" w:space="0" w:color="auto"/>
            </w:tcBorders>
            <w:shd w:val="clear" w:color="000000" w:fill="FFE699"/>
            <w:noWrap/>
            <w:vAlign w:val="center"/>
            <w:hideMark/>
          </w:tcPr>
          <w:p w14:paraId="048200F7"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0A6BB350"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60CAC4A6"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33,0</w:t>
            </w:r>
          </w:p>
        </w:tc>
      </w:tr>
      <w:tr w:rsidR="006B4B2B" w:rsidRPr="001E58EE" w14:paraId="0C3ABE3D"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0297ED1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18</w:t>
            </w:r>
          </w:p>
        </w:tc>
        <w:tc>
          <w:tcPr>
            <w:tcW w:w="853" w:type="dxa"/>
            <w:tcBorders>
              <w:top w:val="nil"/>
              <w:left w:val="nil"/>
              <w:bottom w:val="single" w:sz="4" w:space="0" w:color="auto"/>
              <w:right w:val="single" w:sz="4" w:space="0" w:color="auto"/>
            </w:tcBorders>
            <w:shd w:val="clear" w:color="000000" w:fill="FFE699"/>
            <w:vAlign w:val="center"/>
            <w:hideMark/>
          </w:tcPr>
          <w:p w14:paraId="196F74C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857,83 </w:t>
            </w:r>
          </w:p>
        </w:tc>
        <w:tc>
          <w:tcPr>
            <w:tcW w:w="829" w:type="dxa"/>
            <w:tcBorders>
              <w:top w:val="nil"/>
              <w:left w:val="nil"/>
              <w:bottom w:val="single" w:sz="4" w:space="0" w:color="auto"/>
              <w:right w:val="single" w:sz="4" w:space="0" w:color="auto"/>
            </w:tcBorders>
            <w:shd w:val="clear" w:color="auto" w:fill="auto"/>
            <w:vAlign w:val="center"/>
            <w:hideMark/>
          </w:tcPr>
          <w:p w14:paraId="63DFE5F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132,40</w:t>
            </w:r>
          </w:p>
        </w:tc>
        <w:tc>
          <w:tcPr>
            <w:tcW w:w="853" w:type="dxa"/>
            <w:tcBorders>
              <w:top w:val="nil"/>
              <w:left w:val="nil"/>
              <w:bottom w:val="single" w:sz="4" w:space="0" w:color="auto"/>
              <w:right w:val="single" w:sz="4" w:space="0" w:color="auto"/>
            </w:tcBorders>
            <w:shd w:val="clear" w:color="000000" w:fill="BDD7EE"/>
            <w:vAlign w:val="center"/>
            <w:hideMark/>
          </w:tcPr>
          <w:p w14:paraId="1F850B65"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1.135,79 </w:t>
            </w:r>
          </w:p>
        </w:tc>
        <w:tc>
          <w:tcPr>
            <w:tcW w:w="1973" w:type="dxa"/>
            <w:tcBorders>
              <w:top w:val="nil"/>
              <w:left w:val="nil"/>
              <w:bottom w:val="single" w:sz="4" w:space="0" w:color="auto"/>
              <w:right w:val="single" w:sz="4" w:space="0" w:color="auto"/>
            </w:tcBorders>
            <w:shd w:val="clear" w:color="000000" w:fill="FCE4D6"/>
            <w:noWrap/>
            <w:vAlign w:val="center"/>
            <w:hideMark/>
          </w:tcPr>
          <w:p w14:paraId="4E12E80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38,44</w:t>
            </w:r>
          </w:p>
        </w:tc>
        <w:tc>
          <w:tcPr>
            <w:tcW w:w="903" w:type="dxa"/>
            <w:tcBorders>
              <w:top w:val="nil"/>
              <w:left w:val="nil"/>
              <w:bottom w:val="single" w:sz="4" w:space="0" w:color="auto"/>
              <w:right w:val="single" w:sz="4" w:space="0" w:color="auto"/>
            </w:tcBorders>
            <w:shd w:val="clear" w:color="auto" w:fill="auto"/>
            <w:noWrap/>
            <w:vAlign w:val="center"/>
            <w:hideMark/>
          </w:tcPr>
          <w:p w14:paraId="465D03B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277,96</w:t>
            </w:r>
          </w:p>
        </w:tc>
        <w:tc>
          <w:tcPr>
            <w:tcW w:w="853" w:type="dxa"/>
            <w:tcBorders>
              <w:top w:val="nil"/>
              <w:left w:val="nil"/>
              <w:bottom w:val="single" w:sz="4" w:space="0" w:color="auto"/>
              <w:right w:val="single" w:sz="4" w:space="0" w:color="auto"/>
            </w:tcBorders>
            <w:shd w:val="clear" w:color="000000" w:fill="FFE699"/>
            <w:noWrap/>
            <w:vAlign w:val="center"/>
            <w:hideMark/>
          </w:tcPr>
          <w:p w14:paraId="7963E71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08A4F08A"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3AACA4CA"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32,4</w:t>
            </w:r>
          </w:p>
        </w:tc>
      </w:tr>
      <w:tr w:rsidR="006B4B2B" w:rsidRPr="001E58EE" w14:paraId="3F3EC446"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44A0F05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19</w:t>
            </w:r>
          </w:p>
        </w:tc>
        <w:tc>
          <w:tcPr>
            <w:tcW w:w="853" w:type="dxa"/>
            <w:tcBorders>
              <w:top w:val="nil"/>
              <w:left w:val="nil"/>
              <w:bottom w:val="single" w:sz="4" w:space="0" w:color="auto"/>
              <w:right w:val="single" w:sz="4" w:space="0" w:color="auto"/>
            </w:tcBorders>
            <w:shd w:val="clear" w:color="000000" w:fill="FFE699"/>
            <w:vAlign w:val="center"/>
            <w:hideMark/>
          </w:tcPr>
          <w:p w14:paraId="6D32278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892,13 </w:t>
            </w:r>
          </w:p>
        </w:tc>
        <w:tc>
          <w:tcPr>
            <w:tcW w:w="829" w:type="dxa"/>
            <w:tcBorders>
              <w:top w:val="nil"/>
              <w:left w:val="nil"/>
              <w:bottom w:val="single" w:sz="4" w:space="0" w:color="auto"/>
              <w:right w:val="single" w:sz="4" w:space="0" w:color="auto"/>
            </w:tcBorders>
            <w:shd w:val="clear" w:color="auto" w:fill="auto"/>
            <w:vAlign w:val="center"/>
            <w:hideMark/>
          </w:tcPr>
          <w:p w14:paraId="3824518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131,77</w:t>
            </w:r>
          </w:p>
        </w:tc>
        <w:tc>
          <w:tcPr>
            <w:tcW w:w="853" w:type="dxa"/>
            <w:tcBorders>
              <w:top w:val="nil"/>
              <w:left w:val="nil"/>
              <w:bottom w:val="single" w:sz="4" w:space="0" w:color="auto"/>
              <w:right w:val="single" w:sz="4" w:space="0" w:color="auto"/>
            </w:tcBorders>
            <w:shd w:val="clear" w:color="000000" w:fill="BDD7EE"/>
            <w:vAlign w:val="center"/>
            <w:hideMark/>
          </w:tcPr>
          <w:p w14:paraId="64583A8C"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1.175,54 </w:t>
            </w:r>
          </w:p>
        </w:tc>
        <w:tc>
          <w:tcPr>
            <w:tcW w:w="1973" w:type="dxa"/>
            <w:tcBorders>
              <w:top w:val="nil"/>
              <w:left w:val="nil"/>
              <w:bottom w:val="single" w:sz="4" w:space="0" w:color="auto"/>
              <w:right w:val="single" w:sz="4" w:space="0" w:color="auto"/>
            </w:tcBorders>
            <w:shd w:val="clear" w:color="000000" w:fill="FCE4D6"/>
            <w:noWrap/>
            <w:vAlign w:val="center"/>
            <w:hideMark/>
          </w:tcPr>
          <w:p w14:paraId="27CB07E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39,75</w:t>
            </w:r>
          </w:p>
        </w:tc>
        <w:tc>
          <w:tcPr>
            <w:tcW w:w="903" w:type="dxa"/>
            <w:tcBorders>
              <w:top w:val="nil"/>
              <w:left w:val="nil"/>
              <w:bottom w:val="single" w:sz="4" w:space="0" w:color="auto"/>
              <w:right w:val="single" w:sz="4" w:space="0" w:color="auto"/>
            </w:tcBorders>
            <w:shd w:val="clear" w:color="auto" w:fill="auto"/>
            <w:noWrap/>
            <w:vAlign w:val="center"/>
            <w:hideMark/>
          </w:tcPr>
          <w:p w14:paraId="32FA996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283,41</w:t>
            </w:r>
          </w:p>
        </w:tc>
        <w:tc>
          <w:tcPr>
            <w:tcW w:w="853" w:type="dxa"/>
            <w:tcBorders>
              <w:top w:val="nil"/>
              <w:left w:val="nil"/>
              <w:bottom w:val="single" w:sz="4" w:space="0" w:color="auto"/>
              <w:right w:val="single" w:sz="4" w:space="0" w:color="auto"/>
            </w:tcBorders>
            <w:shd w:val="clear" w:color="000000" w:fill="FFE699"/>
            <w:noWrap/>
            <w:vAlign w:val="center"/>
            <w:hideMark/>
          </w:tcPr>
          <w:p w14:paraId="52DC13F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5FF75EEC"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30015C4D"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31,8</w:t>
            </w:r>
          </w:p>
        </w:tc>
      </w:tr>
      <w:tr w:rsidR="006B4B2B" w:rsidRPr="001E58EE" w14:paraId="6B484C26"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65FC842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20</w:t>
            </w:r>
          </w:p>
        </w:tc>
        <w:tc>
          <w:tcPr>
            <w:tcW w:w="853" w:type="dxa"/>
            <w:tcBorders>
              <w:top w:val="nil"/>
              <w:left w:val="nil"/>
              <w:bottom w:val="single" w:sz="4" w:space="0" w:color="auto"/>
              <w:right w:val="single" w:sz="4" w:space="0" w:color="auto"/>
            </w:tcBorders>
            <w:shd w:val="clear" w:color="000000" w:fill="FFE699"/>
            <w:vAlign w:val="center"/>
            <w:hideMark/>
          </w:tcPr>
          <w:p w14:paraId="23669407"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927,82 </w:t>
            </w:r>
          </w:p>
        </w:tc>
        <w:tc>
          <w:tcPr>
            <w:tcW w:w="829" w:type="dxa"/>
            <w:tcBorders>
              <w:top w:val="nil"/>
              <w:left w:val="nil"/>
              <w:bottom w:val="single" w:sz="4" w:space="0" w:color="auto"/>
              <w:right w:val="single" w:sz="4" w:space="0" w:color="auto"/>
            </w:tcBorders>
            <w:shd w:val="clear" w:color="auto" w:fill="auto"/>
            <w:vAlign w:val="center"/>
            <w:hideMark/>
          </w:tcPr>
          <w:p w14:paraId="31498B7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131,13</w:t>
            </w:r>
          </w:p>
        </w:tc>
        <w:tc>
          <w:tcPr>
            <w:tcW w:w="853" w:type="dxa"/>
            <w:tcBorders>
              <w:top w:val="nil"/>
              <w:left w:val="nil"/>
              <w:bottom w:val="single" w:sz="4" w:space="0" w:color="auto"/>
              <w:right w:val="single" w:sz="4" w:space="0" w:color="auto"/>
            </w:tcBorders>
            <w:shd w:val="clear" w:color="000000" w:fill="BDD7EE"/>
            <w:vAlign w:val="center"/>
            <w:hideMark/>
          </w:tcPr>
          <w:p w14:paraId="6D7718AF"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1.216,67 </w:t>
            </w:r>
          </w:p>
        </w:tc>
        <w:tc>
          <w:tcPr>
            <w:tcW w:w="1973" w:type="dxa"/>
            <w:tcBorders>
              <w:top w:val="nil"/>
              <w:left w:val="nil"/>
              <w:bottom w:val="single" w:sz="4" w:space="0" w:color="auto"/>
              <w:right w:val="single" w:sz="4" w:space="0" w:color="auto"/>
            </w:tcBorders>
            <w:shd w:val="clear" w:color="000000" w:fill="FCE4D6"/>
            <w:noWrap/>
            <w:vAlign w:val="center"/>
            <w:hideMark/>
          </w:tcPr>
          <w:p w14:paraId="0CFAD8F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41,13</w:t>
            </w:r>
          </w:p>
        </w:tc>
        <w:tc>
          <w:tcPr>
            <w:tcW w:w="903" w:type="dxa"/>
            <w:tcBorders>
              <w:top w:val="nil"/>
              <w:left w:val="nil"/>
              <w:bottom w:val="single" w:sz="4" w:space="0" w:color="auto"/>
              <w:right w:val="single" w:sz="4" w:space="0" w:color="auto"/>
            </w:tcBorders>
            <w:shd w:val="clear" w:color="auto" w:fill="auto"/>
            <w:noWrap/>
            <w:vAlign w:val="center"/>
            <w:hideMark/>
          </w:tcPr>
          <w:p w14:paraId="0E62BBC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288,85</w:t>
            </w:r>
          </w:p>
        </w:tc>
        <w:tc>
          <w:tcPr>
            <w:tcW w:w="853" w:type="dxa"/>
            <w:tcBorders>
              <w:top w:val="nil"/>
              <w:left w:val="nil"/>
              <w:bottom w:val="single" w:sz="4" w:space="0" w:color="auto"/>
              <w:right w:val="single" w:sz="4" w:space="0" w:color="auto"/>
            </w:tcBorders>
            <w:shd w:val="clear" w:color="000000" w:fill="FFE699"/>
            <w:noWrap/>
            <w:vAlign w:val="center"/>
            <w:hideMark/>
          </w:tcPr>
          <w:p w14:paraId="7CCA634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7B50B95E"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62E44C19"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31,1</w:t>
            </w:r>
          </w:p>
        </w:tc>
      </w:tr>
      <w:tr w:rsidR="006B4B2B" w:rsidRPr="001E58EE" w14:paraId="6A1199D6"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4F9E2B51"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21</w:t>
            </w:r>
          </w:p>
        </w:tc>
        <w:tc>
          <w:tcPr>
            <w:tcW w:w="853" w:type="dxa"/>
            <w:tcBorders>
              <w:top w:val="nil"/>
              <w:left w:val="nil"/>
              <w:bottom w:val="single" w:sz="4" w:space="0" w:color="auto"/>
              <w:right w:val="single" w:sz="4" w:space="0" w:color="auto"/>
            </w:tcBorders>
            <w:shd w:val="clear" w:color="000000" w:fill="FFE699"/>
            <w:vAlign w:val="center"/>
            <w:hideMark/>
          </w:tcPr>
          <w:p w14:paraId="01F0904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964,94 </w:t>
            </w:r>
          </w:p>
        </w:tc>
        <w:tc>
          <w:tcPr>
            <w:tcW w:w="829" w:type="dxa"/>
            <w:tcBorders>
              <w:top w:val="nil"/>
              <w:left w:val="nil"/>
              <w:bottom w:val="single" w:sz="4" w:space="0" w:color="auto"/>
              <w:right w:val="single" w:sz="4" w:space="0" w:color="auto"/>
            </w:tcBorders>
            <w:shd w:val="clear" w:color="auto" w:fill="auto"/>
            <w:vAlign w:val="center"/>
            <w:hideMark/>
          </w:tcPr>
          <w:p w14:paraId="04DBC312"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130,50</w:t>
            </w:r>
          </w:p>
        </w:tc>
        <w:tc>
          <w:tcPr>
            <w:tcW w:w="853" w:type="dxa"/>
            <w:tcBorders>
              <w:top w:val="nil"/>
              <w:left w:val="nil"/>
              <w:bottom w:val="single" w:sz="4" w:space="0" w:color="auto"/>
              <w:right w:val="single" w:sz="4" w:space="0" w:color="auto"/>
            </w:tcBorders>
            <w:shd w:val="clear" w:color="000000" w:fill="BDD7EE"/>
            <w:vAlign w:val="center"/>
            <w:hideMark/>
          </w:tcPr>
          <w:p w14:paraId="7DD743C2"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1.259,22 </w:t>
            </w:r>
          </w:p>
        </w:tc>
        <w:tc>
          <w:tcPr>
            <w:tcW w:w="1973" w:type="dxa"/>
            <w:tcBorders>
              <w:top w:val="nil"/>
              <w:left w:val="nil"/>
              <w:bottom w:val="single" w:sz="4" w:space="0" w:color="auto"/>
              <w:right w:val="single" w:sz="4" w:space="0" w:color="auto"/>
            </w:tcBorders>
            <w:shd w:val="clear" w:color="000000" w:fill="FCE4D6"/>
            <w:noWrap/>
            <w:vAlign w:val="center"/>
            <w:hideMark/>
          </w:tcPr>
          <w:p w14:paraId="464F5F7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42,55</w:t>
            </w:r>
          </w:p>
        </w:tc>
        <w:tc>
          <w:tcPr>
            <w:tcW w:w="903" w:type="dxa"/>
            <w:tcBorders>
              <w:top w:val="nil"/>
              <w:left w:val="nil"/>
              <w:bottom w:val="single" w:sz="4" w:space="0" w:color="auto"/>
              <w:right w:val="single" w:sz="4" w:space="0" w:color="auto"/>
            </w:tcBorders>
            <w:shd w:val="clear" w:color="auto" w:fill="auto"/>
            <w:noWrap/>
            <w:vAlign w:val="center"/>
            <w:hideMark/>
          </w:tcPr>
          <w:p w14:paraId="6E0EBF8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294,28</w:t>
            </w:r>
          </w:p>
        </w:tc>
        <w:tc>
          <w:tcPr>
            <w:tcW w:w="853" w:type="dxa"/>
            <w:tcBorders>
              <w:top w:val="nil"/>
              <w:left w:val="nil"/>
              <w:bottom w:val="single" w:sz="4" w:space="0" w:color="auto"/>
              <w:right w:val="single" w:sz="4" w:space="0" w:color="auto"/>
            </w:tcBorders>
            <w:shd w:val="clear" w:color="000000" w:fill="FFE699"/>
            <w:noWrap/>
            <w:vAlign w:val="center"/>
            <w:hideMark/>
          </w:tcPr>
          <w:p w14:paraId="46D6BA0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36AC18BB"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033D8485"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30,5</w:t>
            </w:r>
          </w:p>
        </w:tc>
      </w:tr>
      <w:tr w:rsidR="006B4B2B" w:rsidRPr="001E58EE" w14:paraId="18CDC65E"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4047977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22</w:t>
            </w:r>
          </w:p>
        </w:tc>
        <w:tc>
          <w:tcPr>
            <w:tcW w:w="853" w:type="dxa"/>
            <w:tcBorders>
              <w:top w:val="nil"/>
              <w:left w:val="nil"/>
              <w:bottom w:val="single" w:sz="4" w:space="0" w:color="auto"/>
              <w:right w:val="single" w:sz="4" w:space="0" w:color="auto"/>
            </w:tcBorders>
            <w:shd w:val="clear" w:color="000000" w:fill="FFE699"/>
            <w:vAlign w:val="center"/>
            <w:hideMark/>
          </w:tcPr>
          <w:p w14:paraId="1589755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1.003,54 </w:t>
            </w:r>
          </w:p>
        </w:tc>
        <w:tc>
          <w:tcPr>
            <w:tcW w:w="829" w:type="dxa"/>
            <w:tcBorders>
              <w:top w:val="nil"/>
              <w:left w:val="nil"/>
              <w:bottom w:val="single" w:sz="4" w:space="0" w:color="auto"/>
              <w:right w:val="single" w:sz="4" w:space="0" w:color="auto"/>
            </w:tcBorders>
            <w:shd w:val="clear" w:color="auto" w:fill="auto"/>
            <w:vAlign w:val="center"/>
            <w:hideMark/>
          </w:tcPr>
          <w:p w14:paraId="556823C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129,86</w:t>
            </w:r>
          </w:p>
        </w:tc>
        <w:tc>
          <w:tcPr>
            <w:tcW w:w="853" w:type="dxa"/>
            <w:tcBorders>
              <w:top w:val="nil"/>
              <w:left w:val="nil"/>
              <w:bottom w:val="single" w:sz="4" w:space="0" w:color="auto"/>
              <w:right w:val="single" w:sz="4" w:space="0" w:color="auto"/>
            </w:tcBorders>
            <w:shd w:val="clear" w:color="000000" w:fill="BDD7EE"/>
            <w:vAlign w:val="center"/>
            <w:hideMark/>
          </w:tcPr>
          <w:p w14:paraId="1732B0CA"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1.303,21 </w:t>
            </w:r>
          </w:p>
        </w:tc>
        <w:tc>
          <w:tcPr>
            <w:tcW w:w="1973" w:type="dxa"/>
            <w:tcBorders>
              <w:top w:val="nil"/>
              <w:left w:val="nil"/>
              <w:bottom w:val="single" w:sz="4" w:space="0" w:color="auto"/>
              <w:right w:val="single" w:sz="4" w:space="0" w:color="auto"/>
            </w:tcBorders>
            <w:shd w:val="clear" w:color="000000" w:fill="FCE4D6"/>
            <w:noWrap/>
            <w:vAlign w:val="center"/>
            <w:hideMark/>
          </w:tcPr>
          <w:p w14:paraId="0EB5012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44,00</w:t>
            </w:r>
          </w:p>
        </w:tc>
        <w:tc>
          <w:tcPr>
            <w:tcW w:w="903" w:type="dxa"/>
            <w:tcBorders>
              <w:top w:val="nil"/>
              <w:left w:val="nil"/>
              <w:bottom w:val="single" w:sz="4" w:space="0" w:color="auto"/>
              <w:right w:val="single" w:sz="4" w:space="0" w:color="auto"/>
            </w:tcBorders>
            <w:shd w:val="clear" w:color="auto" w:fill="auto"/>
            <w:noWrap/>
            <w:vAlign w:val="center"/>
            <w:hideMark/>
          </w:tcPr>
          <w:p w14:paraId="50F967B1"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299,67</w:t>
            </w:r>
          </w:p>
        </w:tc>
        <w:tc>
          <w:tcPr>
            <w:tcW w:w="853" w:type="dxa"/>
            <w:tcBorders>
              <w:top w:val="nil"/>
              <w:left w:val="nil"/>
              <w:bottom w:val="single" w:sz="4" w:space="0" w:color="auto"/>
              <w:right w:val="single" w:sz="4" w:space="0" w:color="auto"/>
            </w:tcBorders>
            <w:shd w:val="clear" w:color="000000" w:fill="FFE699"/>
            <w:noWrap/>
            <w:vAlign w:val="center"/>
            <w:hideMark/>
          </w:tcPr>
          <w:p w14:paraId="0B0BD23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5F8B2997"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78C781DC"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29,9</w:t>
            </w:r>
          </w:p>
        </w:tc>
      </w:tr>
      <w:tr w:rsidR="006B4B2B" w:rsidRPr="001E58EE" w14:paraId="72912FB4"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293FB7E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23</w:t>
            </w:r>
          </w:p>
        </w:tc>
        <w:tc>
          <w:tcPr>
            <w:tcW w:w="853" w:type="dxa"/>
            <w:tcBorders>
              <w:top w:val="nil"/>
              <w:left w:val="nil"/>
              <w:bottom w:val="single" w:sz="4" w:space="0" w:color="auto"/>
              <w:right w:val="single" w:sz="4" w:space="0" w:color="auto"/>
            </w:tcBorders>
            <w:shd w:val="clear" w:color="000000" w:fill="FFE699"/>
            <w:vAlign w:val="center"/>
            <w:hideMark/>
          </w:tcPr>
          <w:p w14:paraId="0C7FC64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1.043,68 </w:t>
            </w:r>
          </w:p>
        </w:tc>
        <w:tc>
          <w:tcPr>
            <w:tcW w:w="829" w:type="dxa"/>
            <w:tcBorders>
              <w:top w:val="nil"/>
              <w:left w:val="nil"/>
              <w:bottom w:val="single" w:sz="4" w:space="0" w:color="auto"/>
              <w:right w:val="single" w:sz="4" w:space="0" w:color="auto"/>
            </w:tcBorders>
            <w:shd w:val="clear" w:color="auto" w:fill="auto"/>
            <w:vAlign w:val="center"/>
            <w:hideMark/>
          </w:tcPr>
          <w:p w14:paraId="1CE6811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129,23</w:t>
            </w:r>
          </w:p>
        </w:tc>
        <w:tc>
          <w:tcPr>
            <w:tcW w:w="853" w:type="dxa"/>
            <w:tcBorders>
              <w:top w:val="nil"/>
              <w:left w:val="nil"/>
              <w:bottom w:val="single" w:sz="4" w:space="0" w:color="auto"/>
              <w:right w:val="single" w:sz="4" w:space="0" w:color="auto"/>
            </w:tcBorders>
            <w:shd w:val="clear" w:color="000000" w:fill="BDD7EE"/>
            <w:vAlign w:val="center"/>
            <w:hideMark/>
          </w:tcPr>
          <w:p w14:paraId="51F21289"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1.348,71 </w:t>
            </w:r>
          </w:p>
        </w:tc>
        <w:tc>
          <w:tcPr>
            <w:tcW w:w="1973" w:type="dxa"/>
            <w:tcBorders>
              <w:top w:val="nil"/>
              <w:left w:val="nil"/>
              <w:bottom w:val="single" w:sz="4" w:space="0" w:color="auto"/>
              <w:right w:val="single" w:sz="4" w:space="0" w:color="auto"/>
            </w:tcBorders>
            <w:shd w:val="clear" w:color="000000" w:fill="FCE4D6"/>
            <w:noWrap/>
            <w:vAlign w:val="center"/>
            <w:hideMark/>
          </w:tcPr>
          <w:p w14:paraId="4EBDF5C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45,50</w:t>
            </w:r>
          </w:p>
        </w:tc>
        <w:tc>
          <w:tcPr>
            <w:tcW w:w="903" w:type="dxa"/>
            <w:tcBorders>
              <w:top w:val="nil"/>
              <w:left w:val="nil"/>
              <w:bottom w:val="single" w:sz="4" w:space="0" w:color="auto"/>
              <w:right w:val="single" w:sz="4" w:space="0" w:color="auto"/>
            </w:tcBorders>
            <w:shd w:val="clear" w:color="auto" w:fill="auto"/>
            <w:noWrap/>
            <w:vAlign w:val="center"/>
            <w:hideMark/>
          </w:tcPr>
          <w:p w14:paraId="688B7FC1"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305,03</w:t>
            </w:r>
          </w:p>
        </w:tc>
        <w:tc>
          <w:tcPr>
            <w:tcW w:w="853" w:type="dxa"/>
            <w:tcBorders>
              <w:top w:val="nil"/>
              <w:left w:val="nil"/>
              <w:bottom w:val="single" w:sz="4" w:space="0" w:color="auto"/>
              <w:right w:val="single" w:sz="4" w:space="0" w:color="auto"/>
            </w:tcBorders>
            <w:shd w:val="clear" w:color="000000" w:fill="FFE699"/>
            <w:noWrap/>
            <w:vAlign w:val="center"/>
            <w:hideMark/>
          </w:tcPr>
          <w:p w14:paraId="4AB0F77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0213513A"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3A1FD73E"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29,2</w:t>
            </w:r>
          </w:p>
        </w:tc>
      </w:tr>
      <w:tr w:rsidR="006B4B2B" w:rsidRPr="001E58EE" w14:paraId="5340FA98"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46DFF67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24</w:t>
            </w:r>
          </w:p>
        </w:tc>
        <w:tc>
          <w:tcPr>
            <w:tcW w:w="853" w:type="dxa"/>
            <w:tcBorders>
              <w:top w:val="nil"/>
              <w:left w:val="nil"/>
              <w:bottom w:val="single" w:sz="4" w:space="0" w:color="auto"/>
              <w:right w:val="single" w:sz="4" w:space="0" w:color="auto"/>
            </w:tcBorders>
            <w:shd w:val="clear" w:color="000000" w:fill="FFE699"/>
            <w:vAlign w:val="center"/>
            <w:hideMark/>
          </w:tcPr>
          <w:p w14:paraId="18FFFB0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1.085,43 </w:t>
            </w:r>
          </w:p>
        </w:tc>
        <w:tc>
          <w:tcPr>
            <w:tcW w:w="829" w:type="dxa"/>
            <w:tcBorders>
              <w:top w:val="nil"/>
              <w:left w:val="nil"/>
              <w:bottom w:val="single" w:sz="4" w:space="0" w:color="auto"/>
              <w:right w:val="single" w:sz="4" w:space="0" w:color="auto"/>
            </w:tcBorders>
            <w:shd w:val="clear" w:color="auto" w:fill="auto"/>
            <w:vAlign w:val="center"/>
            <w:hideMark/>
          </w:tcPr>
          <w:p w14:paraId="2F4EA27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128,59</w:t>
            </w:r>
          </w:p>
        </w:tc>
        <w:tc>
          <w:tcPr>
            <w:tcW w:w="853" w:type="dxa"/>
            <w:tcBorders>
              <w:top w:val="nil"/>
              <w:left w:val="nil"/>
              <w:bottom w:val="single" w:sz="4" w:space="0" w:color="auto"/>
              <w:right w:val="single" w:sz="4" w:space="0" w:color="auto"/>
            </w:tcBorders>
            <w:shd w:val="clear" w:color="000000" w:fill="BDD7EE"/>
            <w:vAlign w:val="center"/>
            <w:hideMark/>
          </w:tcPr>
          <w:p w14:paraId="76BBCEC0"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1.395,76 </w:t>
            </w:r>
          </w:p>
        </w:tc>
        <w:tc>
          <w:tcPr>
            <w:tcW w:w="1973" w:type="dxa"/>
            <w:tcBorders>
              <w:top w:val="nil"/>
              <w:left w:val="nil"/>
              <w:bottom w:val="single" w:sz="4" w:space="0" w:color="auto"/>
              <w:right w:val="single" w:sz="4" w:space="0" w:color="auto"/>
            </w:tcBorders>
            <w:shd w:val="clear" w:color="000000" w:fill="FCE4D6"/>
            <w:noWrap/>
            <w:vAlign w:val="center"/>
            <w:hideMark/>
          </w:tcPr>
          <w:p w14:paraId="1DF790F1"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47,06</w:t>
            </w:r>
          </w:p>
        </w:tc>
        <w:tc>
          <w:tcPr>
            <w:tcW w:w="903" w:type="dxa"/>
            <w:tcBorders>
              <w:top w:val="nil"/>
              <w:left w:val="nil"/>
              <w:bottom w:val="single" w:sz="4" w:space="0" w:color="auto"/>
              <w:right w:val="single" w:sz="4" w:space="0" w:color="auto"/>
            </w:tcBorders>
            <w:shd w:val="clear" w:color="auto" w:fill="auto"/>
            <w:noWrap/>
            <w:vAlign w:val="center"/>
            <w:hideMark/>
          </w:tcPr>
          <w:p w14:paraId="3D80245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310,33</w:t>
            </w:r>
          </w:p>
        </w:tc>
        <w:tc>
          <w:tcPr>
            <w:tcW w:w="853" w:type="dxa"/>
            <w:tcBorders>
              <w:top w:val="nil"/>
              <w:left w:val="nil"/>
              <w:bottom w:val="single" w:sz="4" w:space="0" w:color="auto"/>
              <w:right w:val="single" w:sz="4" w:space="0" w:color="auto"/>
            </w:tcBorders>
            <w:shd w:val="clear" w:color="000000" w:fill="FFE699"/>
            <w:noWrap/>
            <w:vAlign w:val="center"/>
            <w:hideMark/>
          </w:tcPr>
          <w:p w14:paraId="77FE558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7323D98E"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415E21BC"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28,6</w:t>
            </w:r>
          </w:p>
        </w:tc>
      </w:tr>
      <w:tr w:rsidR="006B4B2B" w:rsidRPr="001E58EE" w14:paraId="111364B4"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7EDA762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25</w:t>
            </w:r>
          </w:p>
        </w:tc>
        <w:tc>
          <w:tcPr>
            <w:tcW w:w="853" w:type="dxa"/>
            <w:tcBorders>
              <w:top w:val="nil"/>
              <w:left w:val="nil"/>
              <w:bottom w:val="single" w:sz="4" w:space="0" w:color="auto"/>
              <w:right w:val="single" w:sz="4" w:space="0" w:color="auto"/>
            </w:tcBorders>
            <w:shd w:val="clear" w:color="000000" w:fill="FFE699"/>
            <w:vAlign w:val="center"/>
            <w:hideMark/>
          </w:tcPr>
          <w:p w14:paraId="1DF2B2D2"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1.128,83 </w:t>
            </w:r>
          </w:p>
        </w:tc>
        <w:tc>
          <w:tcPr>
            <w:tcW w:w="829" w:type="dxa"/>
            <w:tcBorders>
              <w:top w:val="nil"/>
              <w:left w:val="nil"/>
              <w:bottom w:val="single" w:sz="4" w:space="0" w:color="auto"/>
              <w:right w:val="single" w:sz="4" w:space="0" w:color="auto"/>
            </w:tcBorders>
            <w:shd w:val="clear" w:color="auto" w:fill="auto"/>
            <w:vAlign w:val="center"/>
            <w:hideMark/>
          </w:tcPr>
          <w:p w14:paraId="02C2EC3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127,96</w:t>
            </w:r>
          </w:p>
        </w:tc>
        <w:tc>
          <w:tcPr>
            <w:tcW w:w="853" w:type="dxa"/>
            <w:tcBorders>
              <w:top w:val="nil"/>
              <w:left w:val="nil"/>
              <w:bottom w:val="single" w:sz="4" w:space="0" w:color="auto"/>
              <w:right w:val="single" w:sz="4" w:space="0" w:color="auto"/>
            </w:tcBorders>
            <w:shd w:val="clear" w:color="000000" w:fill="BDD7EE"/>
            <w:vAlign w:val="center"/>
            <w:hideMark/>
          </w:tcPr>
          <w:p w14:paraId="0AEDEB15"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1.444,40 </w:t>
            </w:r>
          </w:p>
        </w:tc>
        <w:tc>
          <w:tcPr>
            <w:tcW w:w="1973" w:type="dxa"/>
            <w:tcBorders>
              <w:top w:val="nil"/>
              <w:left w:val="nil"/>
              <w:bottom w:val="single" w:sz="4" w:space="0" w:color="auto"/>
              <w:right w:val="single" w:sz="4" w:space="0" w:color="auto"/>
            </w:tcBorders>
            <w:shd w:val="clear" w:color="000000" w:fill="FCE4D6"/>
            <w:noWrap/>
            <w:vAlign w:val="center"/>
            <w:hideMark/>
          </w:tcPr>
          <w:p w14:paraId="64602EF7"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48,64</w:t>
            </w:r>
          </w:p>
        </w:tc>
        <w:tc>
          <w:tcPr>
            <w:tcW w:w="903" w:type="dxa"/>
            <w:tcBorders>
              <w:top w:val="nil"/>
              <w:left w:val="nil"/>
              <w:bottom w:val="single" w:sz="4" w:space="0" w:color="auto"/>
              <w:right w:val="single" w:sz="4" w:space="0" w:color="auto"/>
            </w:tcBorders>
            <w:shd w:val="clear" w:color="auto" w:fill="auto"/>
            <w:noWrap/>
            <w:vAlign w:val="center"/>
            <w:hideMark/>
          </w:tcPr>
          <w:p w14:paraId="58F69C4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315,57</w:t>
            </w:r>
          </w:p>
        </w:tc>
        <w:tc>
          <w:tcPr>
            <w:tcW w:w="853" w:type="dxa"/>
            <w:tcBorders>
              <w:top w:val="nil"/>
              <w:left w:val="nil"/>
              <w:bottom w:val="single" w:sz="4" w:space="0" w:color="auto"/>
              <w:right w:val="single" w:sz="4" w:space="0" w:color="auto"/>
            </w:tcBorders>
            <w:shd w:val="clear" w:color="000000" w:fill="FFE699"/>
            <w:noWrap/>
            <w:vAlign w:val="center"/>
            <w:hideMark/>
          </w:tcPr>
          <w:p w14:paraId="07D52EB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186D4EA3"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346E933D"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28,0</w:t>
            </w:r>
          </w:p>
        </w:tc>
      </w:tr>
      <w:tr w:rsidR="006B4B2B" w:rsidRPr="001E58EE" w14:paraId="24F5A404"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300B0331"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26</w:t>
            </w:r>
          </w:p>
        </w:tc>
        <w:tc>
          <w:tcPr>
            <w:tcW w:w="853" w:type="dxa"/>
            <w:tcBorders>
              <w:top w:val="nil"/>
              <w:left w:val="nil"/>
              <w:bottom w:val="single" w:sz="4" w:space="0" w:color="auto"/>
              <w:right w:val="single" w:sz="4" w:space="0" w:color="auto"/>
            </w:tcBorders>
            <w:shd w:val="clear" w:color="000000" w:fill="FFE699"/>
            <w:vAlign w:val="center"/>
            <w:hideMark/>
          </w:tcPr>
          <w:p w14:paraId="3186325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1.173,99 </w:t>
            </w:r>
          </w:p>
        </w:tc>
        <w:tc>
          <w:tcPr>
            <w:tcW w:w="829" w:type="dxa"/>
            <w:tcBorders>
              <w:top w:val="nil"/>
              <w:left w:val="nil"/>
              <w:bottom w:val="single" w:sz="4" w:space="0" w:color="auto"/>
              <w:right w:val="single" w:sz="4" w:space="0" w:color="auto"/>
            </w:tcBorders>
            <w:shd w:val="clear" w:color="auto" w:fill="auto"/>
            <w:vAlign w:val="center"/>
            <w:hideMark/>
          </w:tcPr>
          <w:p w14:paraId="0444F3C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127,32</w:t>
            </w:r>
          </w:p>
        </w:tc>
        <w:tc>
          <w:tcPr>
            <w:tcW w:w="853" w:type="dxa"/>
            <w:tcBorders>
              <w:top w:val="nil"/>
              <w:left w:val="nil"/>
              <w:bottom w:val="single" w:sz="4" w:space="0" w:color="auto"/>
              <w:right w:val="single" w:sz="4" w:space="0" w:color="auto"/>
            </w:tcBorders>
            <w:shd w:val="clear" w:color="000000" w:fill="BDD7EE"/>
            <w:vAlign w:val="center"/>
            <w:hideMark/>
          </w:tcPr>
          <w:p w14:paraId="64496638"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1.494,72 </w:t>
            </w:r>
          </w:p>
        </w:tc>
        <w:tc>
          <w:tcPr>
            <w:tcW w:w="1973" w:type="dxa"/>
            <w:tcBorders>
              <w:top w:val="nil"/>
              <w:left w:val="nil"/>
              <w:bottom w:val="single" w:sz="4" w:space="0" w:color="auto"/>
              <w:right w:val="single" w:sz="4" w:space="0" w:color="auto"/>
            </w:tcBorders>
            <w:shd w:val="clear" w:color="000000" w:fill="FCE4D6"/>
            <w:noWrap/>
            <w:vAlign w:val="center"/>
            <w:hideMark/>
          </w:tcPr>
          <w:p w14:paraId="6EE36A6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50,33</w:t>
            </w:r>
          </w:p>
        </w:tc>
        <w:tc>
          <w:tcPr>
            <w:tcW w:w="903" w:type="dxa"/>
            <w:tcBorders>
              <w:top w:val="nil"/>
              <w:left w:val="nil"/>
              <w:bottom w:val="single" w:sz="4" w:space="0" w:color="auto"/>
              <w:right w:val="single" w:sz="4" w:space="0" w:color="auto"/>
            </w:tcBorders>
            <w:shd w:val="clear" w:color="auto" w:fill="auto"/>
            <w:noWrap/>
            <w:vAlign w:val="center"/>
            <w:hideMark/>
          </w:tcPr>
          <w:p w14:paraId="2574E4A1"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320,73</w:t>
            </w:r>
          </w:p>
        </w:tc>
        <w:tc>
          <w:tcPr>
            <w:tcW w:w="853" w:type="dxa"/>
            <w:tcBorders>
              <w:top w:val="nil"/>
              <w:left w:val="nil"/>
              <w:bottom w:val="single" w:sz="4" w:space="0" w:color="auto"/>
              <w:right w:val="single" w:sz="4" w:space="0" w:color="auto"/>
            </w:tcBorders>
            <w:shd w:val="clear" w:color="000000" w:fill="FFE699"/>
            <w:noWrap/>
            <w:vAlign w:val="center"/>
            <w:hideMark/>
          </w:tcPr>
          <w:p w14:paraId="1073C2C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4404921B"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7E65DDA9"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27,3</w:t>
            </w:r>
          </w:p>
        </w:tc>
      </w:tr>
      <w:tr w:rsidR="006B4B2B" w:rsidRPr="001E58EE" w14:paraId="1030F65E"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7EA1FE9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27</w:t>
            </w:r>
          </w:p>
        </w:tc>
        <w:tc>
          <w:tcPr>
            <w:tcW w:w="853" w:type="dxa"/>
            <w:tcBorders>
              <w:top w:val="nil"/>
              <w:left w:val="nil"/>
              <w:bottom w:val="single" w:sz="4" w:space="0" w:color="auto"/>
              <w:right w:val="single" w:sz="4" w:space="0" w:color="auto"/>
            </w:tcBorders>
            <w:shd w:val="clear" w:color="000000" w:fill="FFE699"/>
            <w:vAlign w:val="center"/>
            <w:hideMark/>
          </w:tcPr>
          <w:p w14:paraId="27B128E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1.220,94 </w:t>
            </w:r>
          </w:p>
        </w:tc>
        <w:tc>
          <w:tcPr>
            <w:tcW w:w="829" w:type="dxa"/>
            <w:tcBorders>
              <w:top w:val="nil"/>
              <w:left w:val="nil"/>
              <w:bottom w:val="single" w:sz="4" w:space="0" w:color="auto"/>
              <w:right w:val="single" w:sz="4" w:space="0" w:color="auto"/>
            </w:tcBorders>
            <w:shd w:val="clear" w:color="auto" w:fill="auto"/>
            <w:vAlign w:val="center"/>
            <w:hideMark/>
          </w:tcPr>
          <w:p w14:paraId="527BAA9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126,68</w:t>
            </w:r>
          </w:p>
        </w:tc>
        <w:tc>
          <w:tcPr>
            <w:tcW w:w="853" w:type="dxa"/>
            <w:tcBorders>
              <w:top w:val="nil"/>
              <w:left w:val="nil"/>
              <w:bottom w:val="single" w:sz="4" w:space="0" w:color="auto"/>
              <w:right w:val="single" w:sz="4" w:space="0" w:color="auto"/>
            </w:tcBorders>
            <w:shd w:val="clear" w:color="000000" w:fill="BDD7EE"/>
            <w:vAlign w:val="center"/>
            <w:hideMark/>
          </w:tcPr>
          <w:p w14:paraId="6D4C6048"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1.546,74 </w:t>
            </w:r>
          </w:p>
        </w:tc>
        <w:tc>
          <w:tcPr>
            <w:tcW w:w="1973" w:type="dxa"/>
            <w:tcBorders>
              <w:top w:val="nil"/>
              <w:left w:val="nil"/>
              <w:bottom w:val="single" w:sz="4" w:space="0" w:color="auto"/>
              <w:right w:val="single" w:sz="4" w:space="0" w:color="auto"/>
            </w:tcBorders>
            <w:shd w:val="clear" w:color="000000" w:fill="FCE4D6"/>
            <w:noWrap/>
            <w:vAlign w:val="center"/>
            <w:hideMark/>
          </w:tcPr>
          <w:p w14:paraId="2616ACE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52,02</w:t>
            </w:r>
          </w:p>
        </w:tc>
        <w:tc>
          <w:tcPr>
            <w:tcW w:w="903" w:type="dxa"/>
            <w:tcBorders>
              <w:top w:val="nil"/>
              <w:left w:val="nil"/>
              <w:bottom w:val="single" w:sz="4" w:space="0" w:color="auto"/>
              <w:right w:val="single" w:sz="4" w:space="0" w:color="auto"/>
            </w:tcBorders>
            <w:shd w:val="clear" w:color="auto" w:fill="auto"/>
            <w:noWrap/>
            <w:vAlign w:val="center"/>
            <w:hideMark/>
          </w:tcPr>
          <w:p w14:paraId="4EF418C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325,80</w:t>
            </w:r>
          </w:p>
        </w:tc>
        <w:tc>
          <w:tcPr>
            <w:tcW w:w="853" w:type="dxa"/>
            <w:tcBorders>
              <w:top w:val="nil"/>
              <w:left w:val="nil"/>
              <w:bottom w:val="single" w:sz="4" w:space="0" w:color="auto"/>
              <w:right w:val="single" w:sz="4" w:space="0" w:color="auto"/>
            </w:tcBorders>
            <w:shd w:val="clear" w:color="000000" w:fill="FFE699"/>
            <w:noWrap/>
            <w:vAlign w:val="center"/>
            <w:hideMark/>
          </w:tcPr>
          <w:p w14:paraId="05672B4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61F3802E"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5589528E"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26,7</w:t>
            </w:r>
          </w:p>
        </w:tc>
      </w:tr>
      <w:tr w:rsidR="006B4B2B" w:rsidRPr="001E58EE" w14:paraId="7F2D1470"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4168336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28</w:t>
            </w:r>
          </w:p>
        </w:tc>
        <w:tc>
          <w:tcPr>
            <w:tcW w:w="853" w:type="dxa"/>
            <w:tcBorders>
              <w:top w:val="nil"/>
              <w:left w:val="nil"/>
              <w:bottom w:val="single" w:sz="4" w:space="0" w:color="auto"/>
              <w:right w:val="single" w:sz="4" w:space="0" w:color="auto"/>
            </w:tcBorders>
            <w:shd w:val="clear" w:color="000000" w:fill="FFE699"/>
            <w:vAlign w:val="center"/>
            <w:hideMark/>
          </w:tcPr>
          <w:p w14:paraId="5588427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1.269,78 </w:t>
            </w:r>
          </w:p>
        </w:tc>
        <w:tc>
          <w:tcPr>
            <w:tcW w:w="829" w:type="dxa"/>
            <w:tcBorders>
              <w:top w:val="nil"/>
              <w:left w:val="nil"/>
              <w:bottom w:val="single" w:sz="4" w:space="0" w:color="auto"/>
              <w:right w:val="single" w:sz="4" w:space="0" w:color="auto"/>
            </w:tcBorders>
            <w:shd w:val="clear" w:color="auto" w:fill="auto"/>
            <w:vAlign w:val="center"/>
            <w:hideMark/>
          </w:tcPr>
          <w:p w14:paraId="676BBA5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126,05</w:t>
            </w:r>
          </w:p>
        </w:tc>
        <w:tc>
          <w:tcPr>
            <w:tcW w:w="853" w:type="dxa"/>
            <w:tcBorders>
              <w:top w:val="nil"/>
              <w:left w:val="nil"/>
              <w:bottom w:val="single" w:sz="4" w:space="0" w:color="auto"/>
              <w:right w:val="single" w:sz="4" w:space="0" w:color="auto"/>
            </w:tcBorders>
            <w:shd w:val="clear" w:color="000000" w:fill="BDD7EE"/>
            <w:vAlign w:val="center"/>
            <w:hideMark/>
          </w:tcPr>
          <w:p w14:paraId="2AD83190"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1.600,55 </w:t>
            </w:r>
          </w:p>
        </w:tc>
        <w:tc>
          <w:tcPr>
            <w:tcW w:w="1973" w:type="dxa"/>
            <w:tcBorders>
              <w:top w:val="nil"/>
              <w:left w:val="nil"/>
              <w:bottom w:val="single" w:sz="4" w:space="0" w:color="auto"/>
              <w:right w:val="single" w:sz="4" w:space="0" w:color="auto"/>
            </w:tcBorders>
            <w:shd w:val="clear" w:color="000000" w:fill="FCE4D6"/>
            <w:noWrap/>
            <w:vAlign w:val="center"/>
            <w:hideMark/>
          </w:tcPr>
          <w:p w14:paraId="42F21D41"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53,80</w:t>
            </w:r>
          </w:p>
        </w:tc>
        <w:tc>
          <w:tcPr>
            <w:tcW w:w="903" w:type="dxa"/>
            <w:tcBorders>
              <w:top w:val="nil"/>
              <w:left w:val="nil"/>
              <w:bottom w:val="single" w:sz="4" w:space="0" w:color="auto"/>
              <w:right w:val="single" w:sz="4" w:space="0" w:color="auto"/>
            </w:tcBorders>
            <w:shd w:val="clear" w:color="auto" w:fill="auto"/>
            <w:noWrap/>
            <w:vAlign w:val="center"/>
            <w:hideMark/>
          </w:tcPr>
          <w:p w14:paraId="5D592C7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330,77</w:t>
            </w:r>
          </w:p>
        </w:tc>
        <w:tc>
          <w:tcPr>
            <w:tcW w:w="853" w:type="dxa"/>
            <w:tcBorders>
              <w:top w:val="nil"/>
              <w:left w:val="nil"/>
              <w:bottom w:val="single" w:sz="4" w:space="0" w:color="auto"/>
              <w:right w:val="single" w:sz="4" w:space="0" w:color="auto"/>
            </w:tcBorders>
            <w:shd w:val="clear" w:color="000000" w:fill="FFE699"/>
            <w:noWrap/>
            <w:vAlign w:val="center"/>
            <w:hideMark/>
          </w:tcPr>
          <w:p w14:paraId="410ABF1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5452DA75"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09939E50"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26,0</w:t>
            </w:r>
          </w:p>
        </w:tc>
      </w:tr>
      <w:tr w:rsidR="006B4B2B" w:rsidRPr="001E58EE" w14:paraId="07B9E3D0"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7F76016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29</w:t>
            </w:r>
          </w:p>
        </w:tc>
        <w:tc>
          <w:tcPr>
            <w:tcW w:w="853" w:type="dxa"/>
            <w:tcBorders>
              <w:top w:val="nil"/>
              <w:left w:val="nil"/>
              <w:bottom w:val="single" w:sz="4" w:space="0" w:color="auto"/>
              <w:right w:val="single" w:sz="4" w:space="0" w:color="auto"/>
            </w:tcBorders>
            <w:shd w:val="clear" w:color="000000" w:fill="FFE699"/>
            <w:vAlign w:val="center"/>
            <w:hideMark/>
          </w:tcPr>
          <w:p w14:paraId="6D218C6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1.320,58 </w:t>
            </w:r>
          </w:p>
        </w:tc>
        <w:tc>
          <w:tcPr>
            <w:tcW w:w="829" w:type="dxa"/>
            <w:tcBorders>
              <w:top w:val="nil"/>
              <w:left w:val="nil"/>
              <w:bottom w:val="single" w:sz="4" w:space="0" w:color="auto"/>
              <w:right w:val="single" w:sz="4" w:space="0" w:color="auto"/>
            </w:tcBorders>
            <w:shd w:val="clear" w:color="auto" w:fill="auto"/>
            <w:vAlign w:val="center"/>
            <w:hideMark/>
          </w:tcPr>
          <w:p w14:paraId="3B15766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125,41</w:t>
            </w:r>
          </w:p>
        </w:tc>
        <w:tc>
          <w:tcPr>
            <w:tcW w:w="853" w:type="dxa"/>
            <w:tcBorders>
              <w:top w:val="nil"/>
              <w:left w:val="nil"/>
              <w:bottom w:val="single" w:sz="4" w:space="0" w:color="auto"/>
              <w:right w:val="single" w:sz="4" w:space="0" w:color="auto"/>
            </w:tcBorders>
            <w:shd w:val="clear" w:color="000000" w:fill="BDD7EE"/>
            <w:vAlign w:val="center"/>
            <w:hideMark/>
          </w:tcPr>
          <w:p w14:paraId="416D60C2"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1.656,19 </w:t>
            </w:r>
          </w:p>
        </w:tc>
        <w:tc>
          <w:tcPr>
            <w:tcW w:w="1973" w:type="dxa"/>
            <w:tcBorders>
              <w:top w:val="nil"/>
              <w:left w:val="nil"/>
              <w:bottom w:val="single" w:sz="4" w:space="0" w:color="auto"/>
              <w:right w:val="single" w:sz="4" w:space="0" w:color="auto"/>
            </w:tcBorders>
            <w:shd w:val="clear" w:color="000000" w:fill="FCE4D6"/>
            <w:noWrap/>
            <w:vAlign w:val="center"/>
            <w:hideMark/>
          </w:tcPr>
          <w:p w14:paraId="1C25C38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55,64</w:t>
            </w:r>
          </w:p>
        </w:tc>
        <w:tc>
          <w:tcPr>
            <w:tcW w:w="903" w:type="dxa"/>
            <w:tcBorders>
              <w:top w:val="nil"/>
              <w:left w:val="nil"/>
              <w:bottom w:val="single" w:sz="4" w:space="0" w:color="auto"/>
              <w:right w:val="single" w:sz="4" w:space="0" w:color="auto"/>
            </w:tcBorders>
            <w:shd w:val="clear" w:color="auto" w:fill="auto"/>
            <w:noWrap/>
            <w:vAlign w:val="center"/>
            <w:hideMark/>
          </w:tcPr>
          <w:p w14:paraId="6FCBC03A"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335,61</w:t>
            </w:r>
          </w:p>
        </w:tc>
        <w:tc>
          <w:tcPr>
            <w:tcW w:w="853" w:type="dxa"/>
            <w:tcBorders>
              <w:top w:val="nil"/>
              <w:left w:val="nil"/>
              <w:bottom w:val="single" w:sz="4" w:space="0" w:color="auto"/>
              <w:right w:val="single" w:sz="4" w:space="0" w:color="auto"/>
            </w:tcBorders>
            <w:shd w:val="clear" w:color="000000" w:fill="FFE699"/>
            <w:noWrap/>
            <w:vAlign w:val="center"/>
            <w:hideMark/>
          </w:tcPr>
          <w:p w14:paraId="769A604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1B6BD976"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138245BB"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25,4</w:t>
            </w:r>
          </w:p>
        </w:tc>
      </w:tr>
      <w:tr w:rsidR="006B4B2B" w:rsidRPr="001E58EE" w14:paraId="320DEE3E"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016563F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30</w:t>
            </w:r>
          </w:p>
        </w:tc>
        <w:tc>
          <w:tcPr>
            <w:tcW w:w="853" w:type="dxa"/>
            <w:tcBorders>
              <w:top w:val="nil"/>
              <w:left w:val="nil"/>
              <w:bottom w:val="single" w:sz="4" w:space="0" w:color="auto"/>
              <w:right w:val="single" w:sz="4" w:space="0" w:color="auto"/>
            </w:tcBorders>
            <w:shd w:val="clear" w:color="000000" w:fill="FFE699"/>
            <w:vAlign w:val="center"/>
            <w:hideMark/>
          </w:tcPr>
          <w:p w14:paraId="29B9374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1.373,40 </w:t>
            </w:r>
          </w:p>
        </w:tc>
        <w:tc>
          <w:tcPr>
            <w:tcW w:w="829" w:type="dxa"/>
            <w:tcBorders>
              <w:top w:val="nil"/>
              <w:left w:val="nil"/>
              <w:bottom w:val="single" w:sz="4" w:space="0" w:color="auto"/>
              <w:right w:val="single" w:sz="4" w:space="0" w:color="auto"/>
            </w:tcBorders>
            <w:shd w:val="clear" w:color="auto" w:fill="auto"/>
            <w:vAlign w:val="center"/>
            <w:hideMark/>
          </w:tcPr>
          <w:p w14:paraId="41896C6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124,78</w:t>
            </w:r>
          </w:p>
        </w:tc>
        <w:tc>
          <w:tcPr>
            <w:tcW w:w="853" w:type="dxa"/>
            <w:tcBorders>
              <w:top w:val="nil"/>
              <w:left w:val="nil"/>
              <w:bottom w:val="single" w:sz="4" w:space="0" w:color="auto"/>
              <w:right w:val="single" w:sz="4" w:space="0" w:color="auto"/>
            </w:tcBorders>
            <w:shd w:val="clear" w:color="000000" w:fill="BDD7EE"/>
            <w:vAlign w:val="center"/>
            <w:hideMark/>
          </w:tcPr>
          <w:p w14:paraId="50100B03"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1.713,71 </w:t>
            </w:r>
          </w:p>
        </w:tc>
        <w:tc>
          <w:tcPr>
            <w:tcW w:w="1973" w:type="dxa"/>
            <w:tcBorders>
              <w:top w:val="nil"/>
              <w:left w:val="nil"/>
              <w:bottom w:val="single" w:sz="4" w:space="0" w:color="auto"/>
              <w:right w:val="single" w:sz="4" w:space="0" w:color="auto"/>
            </w:tcBorders>
            <w:shd w:val="clear" w:color="000000" w:fill="FCE4D6"/>
            <w:noWrap/>
            <w:vAlign w:val="center"/>
            <w:hideMark/>
          </w:tcPr>
          <w:p w14:paraId="1283499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57,52</w:t>
            </w:r>
          </w:p>
        </w:tc>
        <w:tc>
          <w:tcPr>
            <w:tcW w:w="903" w:type="dxa"/>
            <w:tcBorders>
              <w:top w:val="nil"/>
              <w:left w:val="nil"/>
              <w:bottom w:val="single" w:sz="4" w:space="0" w:color="auto"/>
              <w:right w:val="single" w:sz="4" w:space="0" w:color="auto"/>
            </w:tcBorders>
            <w:shd w:val="clear" w:color="auto" w:fill="auto"/>
            <w:noWrap/>
            <w:vAlign w:val="center"/>
            <w:hideMark/>
          </w:tcPr>
          <w:p w14:paraId="51AB9F2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340,31</w:t>
            </w:r>
          </w:p>
        </w:tc>
        <w:tc>
          <w:tcPr>
            <w:tcW w:w="853" w:type="dxa"/>
            <w:tcBorders>
              <w:top w:val="nil"/>
              <w:left w:val="nil"/>
              <w:bottom w:val="single" w:sz="4" w:space="0" w:color="auto"/>
              <w:right w:val="single" w:sz="4" w:space="0" w:color="auto"/>
            </w:tcBorders>
            <w:shd w:val="clear" w:color="000000" w:fill="FFE699"/>
            <w:noWrap/>
            <w:vAlign w:val="center"/>
            <w:hideMark/>
          </w:tcPr>
          <w:p w14:paraId="40050E21"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1CFBF0F7"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0857F991"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24,8</w:t>
            </w:r>
          </w:p>
        </w:tc>
      </w:tr>
      <w:tr w:rsidR="006B4B2B" w:rsidRPr="001E58EE" w14:paraId="7CCDCF9C"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B798DB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31</w:t>
            </w:r>
          </w:p>
        </w:tc>
        <w:tc>
          <w:tcPr>
            <w:tcW w:w="853" w:type="dxa"/>
            <w:tcBorders>
              <w:top w:val="nil"/>
              <w:left w:val="nil"/>
              <w:bottom w:val="single" w:sz="4" w:space="0" w:color="auto"/>
              <w:right w:val="single" w:sz="4" w:space="0" w:color="auto"/>
            </w:tcBorders>
            <w:shd w:val="clear" w:color="000000" w:fill="FFE699"/>
            <w:vAlign w:val="center"/>
            <w:hideMark/>
          </w:tcPr>
          <w:p w14:paraId="613DE95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1.428,34 </w:t>
            </w:r>
          </w:p>
        </w:tc>
        <w:tc>
          <w:tcPr>
            <w:tcW w:w="829" w:type="dxa"/>
            <w:tcBorders>
              <w:top w:val="nil"/>
              <w:left w:val="nil"/>
              <w:bottom w:val="single" w:sz="4" w:space="0" w:color="auto"/>
              <w:right w:val="single" w:sz="4" w:space="0" w:color="auto"/>
            </w:tcBorders>
            <w:shd w:val="clear" w:color="auto" w:fill="auto"/>
            <w:vAlign w:val="center"/>
            <w:hideMark/>
          </w:tcPr>
          <w:p w14:paraId="1F2C816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124,14</w:t>
            </w:r>
          </w:p>
        </w:tc>
        <w:tc>
          <w:tcPr>
            <w:tcW w:w="853" w:type="dxa"/>
            <w:tcBorders>
              <w:top w:val="nil"/>
              <w:left w:val="nil"/>
              <w:bottom w:val="single" w:sz="4" w:space="0" w:color="auto"/>
              <w:right w:val="single" w:sz="4" w:space="0" w:color="auto"/>
            </w:tcBorders>
            <w:shd w:val="clear" w:color="000000" w:fill="BDD7EE"/>
            <w:vAlign w:val="center"/>
            <w:hideMark/>
          </w:tcPr>
          <w:p w14:paraId="096BF527"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1.773,18 </w:t>
            </w:r>
          </w:p>
        </w:tc>
        <w:tc>
          <w:tcPr>
            <w:tcW w:w="1973" w:type="dxa"/>
            <w:tcBorders>
              <w:top w:val="nil"/>
              <w:left w:val="nil"/>
              <w:bottom w:val="single" w:sz="4" w:space="0" w:color="auto"/>
              <w:right w:val="single" w:sz="4" w:space="0" w:color="auto"/>
            </w:tcBorders>
            <w:shd w:val="clear" w:color="000000" w:fill="FCE4D6"/>
            <w:noWrap/>
            <w:vAlign w:val="center"/>
            <w:hideMark/>
          </w:tcPr>
          <w:p w14:paraId="0DA8924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59,48</w:t>
            </w:r>
          </w:p>
        </w:tc>
        <w:tc>
          <w:tcPr>
            <w:tcW w:w="903" w:type="dxa"/>
            <w:tcBorders>
              <w:top w:val="nil"/>
              <w:left w:val="nil"/>
              <w:bottom w:val="single" w:sz="4" w:space="0" w:color="auto"/>
              <w:right w:val="single" w:sz="4" w:space="0" w:color="auto"/>
            </w:tcBorders>
            <w:shd w:val="clear" w:color="auto" w:fill="auto"/>
            <w:noWrap/>
            <w:vAlign w:val="center"/>
            <w:hideMark/>
          </w:tcPr>
          <w:p w14:paraId="16FFFDE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344,84</w:t>
            </w:r>
          </w:p>
        </w:tc>
        <w:tc>
          <w:tcPr>
            <w:tcW w:w="853" w:type="dxa"/>
            <w:tcBorders>
              <w:top w:val="nil"/>
              <w:left w:val="nil"/>
              <w:bottom w:val="single" w:sz="4" w:space="0" w:color="auto"/>
              <w:right w:val="single" w:sz="4" w:space="0" w:color="auto"/>
            </w:tcBorders>
            <w:shd w:val="clear" w:color="000000" w:fill="FFE699"/>
            <w:noWrap/>
            <w:vAlign w:val="center"/>
            <w:hideMark/>
          </w:tcPr>
          <w:p w14:paraId="75BCD13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67B36207"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67C49D27"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24,1</w:t>
            </w:r>
          </w:p>
        </w:tc>
      </w:tr>
      <w:tr w:rsidR="006B4B2B" w:rsidRPr="001E58EE" w14:paraId="4C4D1411"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7EA289D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32</w:t>
            </w:r>
          </w:p>
        </w:tc>
        <w:tc>
          <w:tcPr>
            <w:tcW w:w="853" w:type="dxa"/>
            <w:tcBorders>
              <w:top w:val="nil"/>
              <w:left w:val="nil"/>
              <w:bottom w:val="single" w:sz="4" w:space="0" w:color="auto"/>
              <w:right w:val="single" w:sz="4" w:space="0" w:color="auto"/>
            </w:tcBorders>
            <w:shd w:val="clear" w:color="000000" w:fill="FFE699"/>
            <w:vAlign w:val="center"/>
            <w:hideMark/>
          </w:tcPr>
          <w:p w14:paraId="3C8E9B7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1.485,46 </w:t>
            </w:r>
          </w:p>
        </w:tc>
        <w:tc>
          <w:tcPr>
            <w:tcW w:w="829" w:type="dxa"/>
            <w:tcBorders>
              <w:top w:val="nil"/>
              <w:left w:val="nil"/>
              <w:bottom w:val="single" w:sz="4" w:space="0" w:color="auto"/>
              <w:right w:val="single" w:sz="4" w:space="0" w:color="auto"/>
            </w:tcBorders>
            <w:shd w:val="clear" w:color="auto" w:fill="auto"/>
            <w:vAlign w:val="center"/>
            <w:hideMark/>
          </w:tcPr>
          <w:p w14:paraId="45EE7A5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123,51</w:t>
            </w:r>
          </w:p>
        </w:tc>
        <w:tc>
          <w:tcPr>
            <w:tcW w:w="853" w:type="dxa"/>
            <w:tcBorders>
              <w:top w:val="nil"/>
              <w:left w:val="nil"/>
              <w:bottom w:val="single" w:sz="4" w:space="0" w:color="auto"/>
              <w:right w:val="single" w:sz="4" w:space="0" w:color="auto"/>
            </w:tcBorders>
            <w:shd w:val="clear" w:color="000000" w:fill="BDD7EE"/>
            <w:vAlign w:val="center"/>
            <w:hideMark/>
          </w:tcPr>
          <w:p w14:paraId="68D86D90"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1.834,66 </w:t>
            </w:r>
          </w:p>
        </w:tc>
        <w:tc>
          <w:tcPr>
            <w:tcW w:w="1973" w:type="dxa"/>
            <w:tcBorders>
              <w:top w:val="nil"/>
              <w:left w:val="nil"/>
              <w:bottom w:val="single" w:sz="4" w:space="0" w:color="auto"/>
              <w:right w:val="single" w:sz="4" w:space="0" w:color="auto"/>
            </w:tcBorders>
            <w:shd w:val="clear" w:color="000000" w:fill="FCE4D6"/>
            <w:noWrap/>
            <w:vAlign w:val="center"/>
            <w:hideMark/>
          </w:tcPr>
          <w:p w14:paraId="51F0273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61,47</w:t>
            </w:r>
          </w:p>
        </w:tc>
        <w:tc>
          <w:tcPr>
            <w:tcW w:w="903" w:type="dxa"/>
            <w:tcBorders>
              <w:top w:val="nil"/>
              <w:left w:val="nil"/>
              <w:bottom w:val="single" w:sz="4" w:space="0" w:color="auto"/>
              <w:right w:val="single" w:sz="4" w:space="0" w:color="auto"/>
            </w:tcBorders>
            <w:shd w:val="clear" w:color="auto" w:fill="auto"/>
            <w:noWrap/>
            <w:vAlign w:val="center"/>
            <w:hideMark/>
          </w:tcPr>
          <w:p w14:paraId="051D7D7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349,20</w:t>
            </w:r>
          </w:p>
        </w:tc>
        <w:tc>
          <w:tcPr>
            <w:tcW w:w="853" w:type="dxa"/>
            <w:tcBorders>
              <w:top w:val="nil"/>
              <w:left w:val="nil"/>
              <w:bottom w:val="single" w:sz="4" w:space="0" w:color="auto"/>
              <w:right w:val="single" w:sz="4" w:space="0" w:color="auto"/>
            </w:tcBorders>
            <w:shd w:val="clear" w:color="000000" w:fill="FFE699"/>
            <w:noWrap/>
            <w:vAlign w:val="center"/>
            <w:hideMark/>
          </w:tcPr>
          <w:p w14:paraId="5763FEB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322EEE26"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4D72E878"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23,5</w:t>
            </w:r>
          </w:p>
        </w:tc>
      </w:tr>
      <w:tr w:rsidR="006B4B2B" w:rsidRPr="001E58EE" w14:paraId="4555C61C"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4407AD2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33</w:t>
            </w:r>
          </w:p>
        </w:tc>
        <w:tc>
          <w:tcPr>
            <w:tcW w:w="853" w:type="dxa"/>
            <w:tcBorders>
              <w:top w:val="nil"/>
              <w:left w:val="nil"/>
              <w:bottom w:val="single" w:sz="4" w:space="0" w:color="auto"/>
              <w:right w:val="single" w:sz="4" w:space="0" w:color="auto"/>
            </w:tcBorders>
            <w:shd w:val="clear" w:color="000000" w:fill="FFE699"/>
            <w:vAlign w:val="center"/>
            <w:hideMark/>
          </w:tcPr>
          <w:p w14:paraId="758AE7B1"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1.544,88 </w:t>
            </w:r>
          </w:p>
        </w:tc>
        <w:tc>
          <w:tcPr>
            <w:tcW w:w="829" w:type="dxa"/>
            <w:tcBorders>
              <w:top w:val="nil"/>
              <w:left w:val="nil"/>
              <w:bottom w:val="single" w:sz="4" w:space="0" w:color="auto"/>
              <w:right w:val="single" w:sz="4" w:space="0" w:color="auto"/>
            </w:tcBorders>
            <w:shd w:val="clear" w:color="auto" w:fill="auto"/>
            <w:vAlign w:val="center"/>
            <w:hideMark/>
          </w:tcPr>
          <w:p w14:paraId="6CE75D6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122,87</w:t>
            </w:r>
          </w:p>
        </w:tc>
        <w:tc>
          <w:tcPr>
            <w:tcW w:w="853" w:type="dxa"/>
            <w:tcBorders>
              <w:top w:val="nil"/>
              <w:left w:val="nil"/>
              <w:bottom w:val="single" w:sz="4" w:space="0" w:color="auto"/>
              <w:right w:val="single" w:sz="4" w:space="0" w:color="auto"/>
            </w:tcBorders>
            <w:shd w:val="clear" w:color="000000" w:fill="BDD7EE"/>
            <w:vAlign w:val="center"/>
            <w:hideMark/>
          </w:tcPr>
          <w:p w14:paraId="02F7D646"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1.898,23 </w:t>
            </w:r>
          </w:p>
        </w:tc>
        <w:tc>
          <w:tcPr>
            <w:tcW w:w="1973" w:type="dxa"/>
            <w:tcBorders>
              <w:top w:val="nil"/>
              <w:left w:val="nil"/>
              <w:bottom w:val="single" w:sz="4" w:space="0" w:color="auto"/>
              <w:right w:val="single" w:sz="4" w:space="0" w:color="auto"/>
            </w:tcBorders>
            <w:shd w:val="clear" w:color="000000" w:fill="FCE4D6"/>
            <w:noWrap/>
            <w:vAlign w:val="center"/>
            <w:hideMark/>
          </w:tcPr>
          <w:p w14:paraId="78E3ED67"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63,57</w:t>
            </w:r>
          </w:p>
        </w:tc>
        <w:tc>
          <w:tcPr>
            <w:tcW w:w="903" w:type="dxa"/>
            <w:tcBorders>
              <w:top w:val="nil"/>
              <w:left w:val="nil"/>
              <w:bottom w:val="single" w:sz="4" w:space="0" w:color="auto"/>
              <w:right w:val="single" w:sz="4" w:space="0" w:color="auto"/>
            </w:tcBorders>
            <w:shd w:val="clear" w:color="auto" w:fill="auto"/>
            <w:noWrap/>
            <w:vAlign w:val="center"/>
            <w:hideMark/>
          </w:tcPr>
          <w:p w14:paraId="5B178E8A"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353,35</w:t>
            </w:r>
          </w:p>
        </w:tc>
        <w:tc>
          <w:tcPr>
            <w:tcW w:w="853" w:type="dxa"/>
            <w:tcBorders>
              <w:top w:val="nil"/>
              <w:left w:val="nil"/>
              <w:bottom w:val="single" w:sz="4" w:space="0" w:color="auto"/>
              <w:right w:val="single" w:sz="4" w:space="0" w:color="auto"/>
            </w:tcBorders>
            <w:shd w:val="clear" w:color="000000" w:fill="FFE699"/>
            <w:noWrap/>
            <w:vAlign w:val="center"/>
            <w:hideMark/>
          </w:tcPr>
          <w:p w14:paraId="31C43A4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4FFD3A3E"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40B0450C"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22,9</w:t>
            </w:r>
          </w:p>
        </w:tc>
      </w:tr>
      <w:tr w:rsidR="006B4B2B" w:rsidRPr="001E58EE" w14:paraId="5C6A406D"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069DF77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34</w:t>
            </w:r>
          </w:p>
        </w:tc>
        <w:tc>
          <w:tcPr>
            <w:tcW w:w="853" w:type="dxa"/>
            <w:tcBorders>
              <w:top w:val="nil"/>
              <w:left w:val="nil"/>
              <w:bottom w:val="single" w:sz="4" w:space="0" w:color="auto"/>
              <w:right w:val="single" w:sz="4" w:space="0" w:color="auto"/>
            </w:tcBorders>
            <w:shd w:val="clear" w:color="000000" w:fill="FFE699"/>
            <w:vAlign w:val="center"/>
            <w:hideMark/>
          </w:tcPr>
          <w:p w14:paraId="752B5B2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1.606,68 </w:t>
            </w:r>
          </w:p>
        </w:tc>
        <w:tc>
          <w:tcPr>
            <w:tcW w:w="829" w:type="dxa"/>
            <w:tcBorders>
              <w:top w:val="nil"/>
              <w:left w:val="nil"/>
              <w:bottom w:val="single" w:sz="4" w:space="0" w:color="auto"/>
              <w:right w:val="single" w:sz="4" w:space="0" w:color="auto"/>
            </w:tcBorders>
            <w:shd w:val="clear" w:color="auto" w:fill="auto"/>
            <w:vAlign w:val="center"/>
            <w:hideMark/>
          </w:tcPr>
          <w:p w14:paraId="1B54FFF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122,24</w:t>
            </w:r>
          </w:p>
        </w:tc>
        <w:tc>
          <w:tcPr>
            <w:tcW w:w="853" w:type="dxa"/>
            <w:tcBorders>
              <w:top w:val="nil"/>
              <w:left w:val="nil"/>
              <w:bottom w:val="single" w:sz="4" w:space="0" w:color="auto"/>
              <w:right w:val="single" w:sz="4" w:space="0" w:color="auto"/>
            </w:tcBorders>
            <w:shd w:val="clear" w:color="000000" w:fill="BDD7EE"/>
            <w:vAlign w:val="center"/>
            <w:hideMark/>
          </w:tcPr>
          <w:p w14:paraId="26EBCED7"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1.963,96 </w:t>
            </w:r>
          </w:p>
        </w:tc>
        <w:tc>
          <w:tcPr>
            <w:tcW w:w="1973" w:type="dxa"/>
            <w:tcBorders>
              <w:top w:val="nil"/>
              <w:left w:val="nil"/>
              <w:bottom w:val="single" w:sz="4" w:space="0" w:color="auto"/>
              <w:right w:val="single" w:sz="4" w:space="0" w:color="auto"/>
            </w:tcBorders>
            <w:shd w:val="clear" w:color="000000" w:fill="FCE4D6"/>
            <w:noWrap/>
            <w:vAlign w:val="center"/>
            <w:hideMark/>
          </w:tcPr>
          <w:p w14:paraId="3F6AE57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65,73</w:t>
            </w:r>
          </w:p>
        </w:tc>
        <w:tc>
          <w:tcPr>
            <w:tcW w:w="903" w:type="dxa"/>
            <w:tcBorders>
              <w:top w:val="nil"/>
              <w:left w:val="nil"/>
              <w:bottom w:val="single" w:sz="4" w:space="0" w:color="auto"/>
              <w:right w:val="single" w:sz="4" w:space="0" w:color="auto"/>
            </w:tcBorders>
            <w:shd w:val="clear" w:color="auto" w:fill="auto"/>
            <w:noWrap/>
            <w:vAlign w:val="center"/>
            <w:hideMark/>
          </w:tcPr>
          <w:p w14:paraId="02F224D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357,28</w:t>
            </w:r>
          </w:p>
        </w:tc>
        <w:tc>
          <w:tcPr>
            <w:tcW w:w="853" w:type="dxa"/>
            <w:tcBorders>
              <w:top w:val="nil"/>
              <w:left w:val="nil"/>
              <w:bottom w:val="single" w:sz="4" w:space="0" w:color="auto"/>
              <w:right w:val="single" w:sz="4" w:space="0" w:color="auto"/>
            </w:tcBorders>
            <w:shd w:val="clear" w:color="000000" w:fill="FFE699"/>
            <w:noWrap/>
            <w:vAlign w:val="center"/>
            <w:hideMark/>
          </w:tcPr>
          <w:p w14:paraId="1E7CAD7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30187CA4"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36725D18"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22,2</w:t>
            </w:r>
          </w:p>
        </w:tc>
      </w:tr>
      <w:tr w:rsidR="006B4B2B" w:rsidRPr="001E58EE" w14:paraId="3ACF7FBD"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7336863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35</w:t>
            </w:r>
          </w:p>
        </w:tc>
        <w:tc>
          <w:tcPr>
            <w:tcW w:w="853" w:type="dxa"/>
            <w:tcBorders>
              <w:top w:val="nil"/>
              <w:left w:val="nil"/>
              <w:bottom w:val="single" w:sz="4" w:space="0" w:color="auto"/>
              <w:right w:val="single" w:sz="4" w:space="0" w:color="auto"/>
            </w:tcBorders>
            <w:shd w:val="clear" w:color="000000" w:fill="FFE699"/>
            <w:vAlign w:val="center"/>
            <w:hideMark/>
          </w:tcPr>
          <w:p w14:paraId="0DC7C60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1.670,94 </w:t>
            </w:r>
          </w:p>
        </w:tc>
        <w:tc>
          <w:tcPr>
            <w:tcW w:w="829" w:type="dxa"/>
            <w:tcBorders>
              <w:top w:val="nil"/>
              <w:left w:val="nil"/>
              <w:bottom w:val="single" w:sz="4" w:space="0" w:color="auto"/>
              <w:right w:val="single" w:sz="4" w:space="0" w:color="auto"/>
            </w:tcBorders>
            <w:shd w:val="clear" w:color="auto" w:fill="auto"/>
            <w:vAlign w:val="center"/>
            <w:hideMark/>
          </w:tcPr>
          <w:p w14:paraId="44057AB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121,60</w:t>
            </w:r>
          </w:p>
        </w:tc>
        <w:tc>
          <w:tcPr>
            <w:tcW w:w="853" w:type="dxa"/>
            <w:tcBorders>
              <w:top w:val="nil"/>
              <w:left w:val="nil"/>
              <w:bottom w:val="single" w:sz="4" w:space="0" w:color="auto"/>
              <w:right w:val="single" w:sz="4" w:space="0" w:color="auto"/>
            </w:tcBorders>
            <w:shd w:val="clear" w:color="000000" w:fill="BDD7EE"/>
            <w:vAlign w:val="center"/>
            <w:hideMark/>
          </w:tcPr>
          <w:p w14:paraId="2141E62C"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2.031,89 </w:t>
            </w:r>
          </w:p>
        </w:tc>
        <w:tc>
          <w:tcPr>
            <w:tcW w:w="1973" w:type="dxa"/>
            <w:tcBorders>
              <w:top w:val="nil"/>
              <w:left w:val="nil"/>
              <w:bottom w:val="single" w:sz="4" w:space="0" w:color="auto"/>
              <w:right w:val="single" w:sz="4" w:space="0" w:color="auto"/>
            </w:tcBorders>
            <w:shd w:val="clear" w:color="000000" w:fill="FCE4D6"/>
            <w:noWrap/>
            <w:vAlign w:val="center"/>
            <w:hideMark/>
          </w:tcPr>
          <w:p w14:paraId="7827ED17"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67,93</w:t>
            </w:r>
          </w:p>
        </w:tc>
        <w:tc>
          <w:tcPr>
            <w:tcW w:w="903" w:type="dxa"/>
            <w:tcBorders>
              <w:top w:val="nil"/>
              <w:left w:val="nil"/>
              <w:bottom w:val="single" w:sz="4" w:space="0" w:color="auto"/>
              <w:right w:val="single" w:sz="4" w:space="0" w:color="auto"/>
            </w:tcBorders>
            <w:shd w:val="clear" w:color="auto" w:fill="auto"/>
            <w:noWrap/>
            <w:vAlign w:val="center"/>
            <w:hideMark/>
          </w:tcPr>
          <w:p w14:paraId="2EBF73A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360,95</w:t>
            </w:r>
          </w:p>
        </w:tc>
        <w:tc>
          <w:tcPr>
            <w:tcW w:w="853" w:type="dxa"/>
            <w:tcBorders>
              <w:top w:val="nil"/>
              <w:left w:val="nil"/>
              <w:bottom w:val="single" w:sz="4" w:space="0" w:color="auto"/>
              <w:right w:val="single" w:sz="4" w:space="0" w:color="auto"/>
            </w:tcBorders>
            <w:shd w:val="clear" w:color="000000" w:fill="FFE699"/>
            <w:noWrap/>
            <w:vAlign w:val="center"/>
            <w:hideMark/>
          </w:tcPr>
          <w:p w14:paraId="01C4C7E1"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7534C007"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03B7BCB8"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21,6</w:t>
            </w:r>
          </w:p>
        </w:tc>
      </w:tr>
      <w:tr w:rsidR="006B4B2B" w:rsidRPr="001E58EE" w14:paraId="089BEAF3"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4564458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lastRenderedPageBreak/>
              <w:t>36</w:t>
            </w:r>
          </w:p>
        </w:tc>
        <w:tc>
          <w:tcPr>
            <w:tcW w:w="853" w:type="dxa"/>
            <w:tcBorders>
              <w:top w:val="nil"/>
              <w:left w:val="nil"/>
              <w:bottom w:val="single" w:sz="4" w:space="0" w:color="auto"/>
              <w:right w:val="single" w:sz="4" w:space="0" w:color="auto"/>
            </w:tcBorders>
            <w:shd w:val="clear" w:color="000000" w:fill="FFE699"/>
            <w:vAlign w:val="center"/>
            <w:hideMark/>
          </w:tcPr>
          <w:p w14:paraId="32CC646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1.737,79 </w:t>
            </w:r>
          </w:p>
        </w:tc>
        <w:tc>
          <w:tcPr>
            <w:tcW w:w="829" w:type="dxa"/>
            <w:tcBorders>
              <w:top w:val="nil"/>
              <w:left w:val="nil"/>
              <w:bottom w:val="single" w:sz="4" w:space="0" w:color="auto"/>
              <w:right w:val="single" w:sz="4" w:space="0" w:color="auto"/>
            </w:tcBorders>
            <w:shd w:val="clear" w:color="auto" w:fill="auto"/>
            <w:vAlign w:val="center"/>
            <w:hideMark/>
          </w:tcPr>
          <w:p w14:paraId="663374EA"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120,97</w:t>
            </w:r>
          </w:p>
        </w:tc>
        <w:tc>
          <w:tcPr>
            <w:tcW w:w="853" w:type="dxa"/>
            <w:tcBorders>
              <w:top w:val="nil"/>
              <w:left w:val="nil"/>
              <w:bottom w:val="single" w:sz="4" w:space="0" w:color="auto"/>
              <w:right w:val="single" w:sz="4" w:space="0" w:color="auto"/>
            </w:tcBorders>
            <w:shd w:val="clear" w:color="000000" w:fill="BDD7EE"/>
            <w:vAlign w:val="center"/>
            <w:hideMark/>
          </w:tcPr>
          <w:p w14:paraId="5F191E21"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2.102,14 </w:t>
            </w:r>
          </w:p>
        </w:tc>
        <w:tc>
          <w:tcPr>
            <w:tcW w:w="1973" w:type="dxa"/>
            <w:tcBorders>
              <w:top w:val="nil"/>
              <w:left w:val="nil"/>
              <w:bottom w:val="single" w:sz="4" w:space="0" w:color="auto"/>
              <w:right w:val="single" w:sz="4" w:space="0" w:color="auto"/>
            </w:tcBorders>
            <w:shd w:val="clear" w:color="000000" w:fill="FCE4D6"/>
            <w:noWrap/>
            <w:vAlign w:val="center"/>
            <w:hideMark/>
          </w:tcPr>
          <w:p w14:paraId="61A5D21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70,25</w:t>
            </w:r>
          </w:p>
        </w:tc>
        <w:tc>
          <w:tcPr>
            <w:tcW w:w="903" w:type="dxa"/>
            <w:tcBorders>
              <w:top w:val="nil"/>
              <w:left w:val="nil"/>
              <w:bottom w:val="single" w:sz="4" w:space="0" w:color="auto"/>
              <w:right w:val="single" w:sz="4" w:space="0" w:color="auto"/>
            </w:tcBorders>
            <w:shd w:val="clear" w:color="auto" w:fill="auto"/>
            <w:noWrap/>
            <w:vAlign w:val="center"/>
            <w:hideMark/>
          </w:tcPr>
          <w:p w14:paraId="317ACBF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364,35</w:t>
            </w:r>
          </w:p>
        </w:tc>
        <w:tc>
          <w:tcPr>
            <w:tcW w:w="853" w:type="dxa"/>
            <w:tcBorders>
              <w:top w:val="nil"/>
              <w:left w:val="nil"/>
              <w:bottom w:val="single" w:sz="4" w:space="0" w:color="auto"/>
              <w:right w:val="single" w:sz="4" w:space="0" w:color="auto"/>
            </w:tcBorders>
            <w:shd w:val="clear" w:color="000000" w:fill="FFE699"/>
            <w:noWrap/>
            <w:vAlign w:val="center"/>
            <w:hideMark/>
          </w:tcPr>
          <w:p w14:paraId="4EEEF73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408E5C22"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307160D0"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21,0</w:t>
            </w:r>
          </w:p>
        </w:tc>
      </w:tr>
      <w:tr w:rsidR="006B4B2B" w:rsidRPr="001E58EE" w14:paraId="0A54E18A"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6091288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37</w:t>
            </w:r>
          </w:p>
        </w:tc>
        <w:tc>
          <w:tcPr>
            <w:tcW w:w="853" w:type="dxa"/>
            <w:tcBorders>
              <w:top w:val="nil"/>
              <w:left w:val="nil"/>
              <w:bottom w:val="single" w:sz="4" w:space="0" w:color="auto"/>
              <w:right w:val="single" w:sz="4" w:space="0" w:color="auto"/>
            </w:tcBorders>
            <w:shd w:val="clear" w:color="000000" w:fill="FFE699"/>
            <w:vAlign w:val="center"/>
            <w:hideMark/>
          </w:tcPr>
          <w:p w14:paraId="3BCC51A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1.807,29 </w:t>
            </w:r>
          </w:p>
        </w:tc>
        <w:tc>
          <w:tcPr>
            <w:tcW w:w="829" w:type="dxa"/>
            <w:tcBorders>
              <w:top w:val="nil"/>
              <w:left w:val="nil"/>
              <w:bottom w:val="single" w:sz="4" w:space="0" w:color="auto"/>
              <w:right w:val="single" w:sz="4" w:space="0" w:color="auto"/>
            </w:tcBorders>
            <w:shd w:val="clear" w:color="auto" w:fill="auto"/>
            <w:vAlign w:val="center"/>
            <w:hideMark/>
          </w:tcPr>
          <w:p w14:paraId="28655D9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120,33</w:t>
            </w:r>
          </w:p>
        </w:tc>
        <w:tc>
          <w:tcPr>
            <w:tcW w:w="853" w:type="dxa"/>
            <w:tcBorders>
              <w:top w:val="nil"/>
              <w:left w:val="nil"/>
              <w:bottom w:val="single" w:sz="4" w:space="0" w:color="auto"/>
              <w:right w:val="single" w:sz="4" w:space="0" w:color="auto"/>
            </w:tcBorders>
            <w:shd w:val="clear" w:color="000000" w:fill="BDD7EE"/>
            <w:vAlign w:val="center"/>
            <w:hideMark/>
          </w:tcPr>
          <w:p w14:paraId="53C54A18"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2.174,73 </w:t>
            </w:r>
          </w:p>
        </w:tc>
        <w:tc>
          <w:tcPr>
            <w:tcW w:w="1973" w:type="dxa"/>
            <w:tcBorders>
              <w:top w:val="nil"/>
              <w:left w:val="nil"/>
              <w:bottom w:val="single" w:sz="4" w:space="0" w:color="auto"/>
              <w:right w:val="single" w:sz="4" w:space="0" w:color="auto"/>
            </w:tcBorders>
            <w:shd w:val="clear" w:color="000000" w:fill="FCE4D6"/>
            <w:noWrap/>
            <w:vAlign w:val="center"/>
            <w:hideMark/>
          </w:tcPr>
          <w:p w14:paraId="52B8507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72,59</w:t>
            </w:r>
          </w:p>
        </w:tc>
        <w:tc>
          <w:tcPr>
            <w:tcW w:w="903" w:type="dxa"/>
            <w:tcBorders>
              <w:top w:val="nil"/>
              <w:left w:val="nil"/>
              <w:bottom w:val="single" w:sz="4" w:space="0" w:color="auto"/>
              <w:right w:val="single" w:sz="4" w:space="0" w:color="auto"/>
            </w:tcBorders>
            <w:shd w:val="clear" w:color="auto" w:fill="auto"/>
            <w:noWrap/>
            <w:vAlign w:val="center"/>
            <w:hideMark/>
          </w:tcPr>
          <w:p w14:paraId="03F2AAB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367,44</w:t>
            </w:r>
          </w:p>
        </w:tc>
        <w:tc>
          <w:tcPr>
            <w:tcW w:w="853" w:type="dxa"/>
            <w:tcBorders>
              <w:top w:val="nil"/>
              <w:left w:val="nil"/>
              <w:bottom w:val="single" w:sz="4" w:space="0" w:color="auto"/>
              <w:right w:val="single" w:sz="4" w:space="0" w:color="auto"/>
            </w:tcBorders>
            <w:shd w:val="clear" w:color="000000" w:fill="FFE699"/>
            <w:noWrap/>
            <w:vAlign w:val="center"/>
            <w:hideMark/>
          </w:tcPr>
          <w:p w14:paraId="0F8CC42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264E5F3E"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27A89B27"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20,3</w:t>
            </w:r>
          </w:p>
        </w:tc>
      </w:tr>
      <w:tr w:rsidR="006B4B2B" w:rsidRPr="001E58EE" w14:paraId="39BDAAE4"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755D31B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38</w:t>
            </w:r>
          </w:p>
        </w:tc>
        <w:tc>
          <w:tcPr>
            <w:tcW w:w="853" w:type="dxa"/>
            <w:tcBorders>
              <w:top w:val="nil"/>
              <w:left w:val="nil"/>
              <w:bottom w:val="single" w:sz="4" w:space="0" w:color="auto"/>
              <w:right w:val="single" w:sz="4" w:space="0" w:color="auto"/>
            </w:tcBorders>
            <w:shd w:val="clear" w:color="000000" w:fill="FFE699"/>
            <w:vAlign w:val="center"/>
            <w:hideMark/>
          </w:tcPr>
          <w:p w14:paraId="1349175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1.879,59 </w:t>
            </w:r>
          </w:p>
        </w:tc>
        <w:tc>
          <w:tcPr>
            <w:tcW w:w="829" w:type="dxa"/>
            <w:tcBorders>
              <w:top w:val="nil"/>
              <w:left w:val="nil"/>
              <w:bottom w:val="single" w:sz="4" w:space="0" w:color="auto"/>
              <w:right w:val="single" w:sz="4" w:space="0" w:color="auto"/>
            </w:tcBorders>
            <w:shd w:val="clear" w:color="auto" w:fill="auto"/>
            <w:vAlign w:val="center"/>
            <w:hideMark/>
          </w:tcPr>
          <w:p w14:paraId="76123B8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119,70</w:t>
            </w:r>
          </w:p>
        </w:tc>
        <w:tc>
          <w:tcPr>
            <w:tcW w:w="853" w:type="dxa"/>
            <w:tcBorders>
              <w:top w:val="nil"/>
              <w:left w:val="nil"/>
              <w:bottom w:val="single" w:sz="4" w:space="0" w:color="auto"/>
              <w:right w:val="single" w:sz="4" w:space="0" w:color="auto"/>
            </w:tcBorders>
            <w:shd w:val="clear" w:color="000000" w:fill="BDD7EE"/>
            <w:vAlign w:val="center"/>
            <w:hideMark/>
          </w:tcPr>
          <w:p w14:paraId="34837839"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2.249,78 </w:t>
            </w:r>
          </w:p>
        </w:tc>
        <w:tc>
          <w:tcPr>
            <w:tcW w:w="1973" w:type="dxa"/>
            <w:tcBorders>
              <w:top w:val="nil"/>
              <w:left w:val="nil"/>
              <w:bottom w:val="single" w:sz="4" w:space="0" w:color="auto"/>
              <w:right w:val="single" w:sz="4" w:space="0" w:color="auto"/>
            </w:tcBorders>
            <w:shd w:val="clear" w:color="000000" w:fill="FCE4D6"/>
            <w:noWrap/>
            <w:vAlign w:val="center"/>
            <w:hideMark/>
          </w:tcPr>
          <w:p w14:paraId="32A8010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75,06</w:t>
            </w:r>
          </w:p>
        </w:tc>
        <w:tc>
          <w:tcPr>
            <w:tcW w:w="903" w:type="dxa"/>
            <w:tcBorders>
              <w:top w:val="nil"/>
              <w:left w:val="nil"/>
              <w:bottom w:val="single" w:sz="4" w:space="0" w:color="auto"/>
              <w:right w:val="single" w:sz="4" w:space="0" w:color="auto"/>
            </w:tcBorders>
            <w:shd w:val="clear" w:color="auto" w:fill="auto"/>
            <w:noWrap/>
            <w:vAlign w:val="center"/>
            <w:hideMark/>
          </w:tcPr>
          <w:p w14:paraId="723CD0C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370,19</w:t>
            </w:r>
          </w:p>
        </w:tc>
        <w:tc>
          <w:tcPr>
            <w:tcW w:w="853" w:type="dxa"/>
            <w:tcBorders>
              <w:top w:val="nil"/>
              <w:left w:val="nil"/>
              <w:bottom w:val="single" w:sz="4" w:space="0" w:color="auto"/>
              <w:right w:val="single" w:sz="4" w:space="0" w:color="auto"/>
            </w:tcBorders>
            <w:shd w:val="clear" w:color="000000" w:fill="FFE699"/>
            <w:noWrap/>
            <w:vAlign w:val="center"/>
            <w:hideMark/>
          </w:tcPr>
          <w:p w14:paraId="2222043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0E095694"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3,5</w:t>
            </w:r>
          </w:p>
        </w:tc>
        <w:tc>
          <w:tcPr>
            <w:tcW w:w="853" w:type="dxa"/>
            <w:tcBorders>
              <w:top w:val="nil"/>
              <w:left w:val="nil"/>
              <w:bottom w:val="single" w:sz="4" w:space="0" w:color="auto"/>
              <w:right w:val="single" w:sz="4" w:space="0" w:color="auto"/>
            </w:tcBorders>
            <w:shd w:val="clear" w:color="auto" w:fill="auto"/>
            <w:noWrap/>
            <w:vAlign w:val="center"/>
            <w:hideMark/>
          </w:tcPr>
          <w:p w14:paraId="174B2B02"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19,7</w:t>
            </w:r>
          </w:p>
        </w:tc>
      </w:tr>
      <w:tr w:rsidR="006B4B2B" w:rsidRPr="001E58EE" w14:paraId="2CF3DEDD"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3C51CB6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39</w:t>
            </w:r>
          </w:p>
        </w:tc>
        <w:tc>
          <w:tcPr>
            <w:tcW w:w="853" w:type="dxa"/>
            <w:tcBorders>
              <w:top w:val="nil"/>
              <w:left w:val="nil"/>
              <w:bottom w:val="single" w:sz="4" w:space="0" w:color="auto"/>
              <w:right w:val="single" w:sz="4" w:space="0" w:color="auto"/>
            </w:tcBorders>
            <w:shd w:val="clear" w:color="000000" w:fill="FFE699"/>
            <w:vAlign w:val="center"/>
            <w:hideMark/>
          </w:tcPr>
          <w:p w14:paraId="28F477A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1.954,78 </w:t>
            </w:r>
          </w:p>
        </w:tc>
        <w:tc>
          <w:tcPr>
            <w:tcW w:w="829" w:type="dxa"/>
            <w:tcBorders>
              <w:top w:val="nil"/>
              <w:left w:val="nil"/>
              <w:bottom w:val="single" w:sz="4" w:space="0" w:color="auto"/>
              <w:right w:val="single" w:sz="4" w:space="0" w:color="auto"/>
            </w:tcBorders>
            <w:shd w:val="clear" w:color="auto" w:fill="auto"/>
            <w:vAlign w:val="center"/>
            <w:hideMark/>
          </w:tcPr>
          <w:p w14:paraId="459ED73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119,06</w:t>
            </w:r>
          </w:p>
        </w:tc>
        <w:tc>
          <w:tcPr>
            <w:tcW w:w="853" w:type="dxa"/>
            <w:tcBorders>
              <w:top w:val="nil"/>
              <w:left w:val="nil"/>
              <w:bottom w:val="single" w:sz="4" w:space="0" w:color="auto"/>
              <w:right w:val="single" w:sz="4" w:space="0" w:color="auto"/>
            </w:tcBorders>
            <w:shd w:val="clear" w:color="000000" w:fill="BDD7EE"/>
            <w:vAlign w:val="center"/>
            <w:hideMark/>
          </w:tcPr>
          <w:p w14:paraId="79B471B6"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2.327,36 </w:t>
            </w:r>
          </w:p>
        </w:tc>
        <w:tc>
          <w:tcPr>
            <w:tcW w:w="1973" w:type="dxa"/>
            <w:tcBorders>
              <w:top w:val="nil"/>
              <w:left w:val="nil"/>
              <w:bottom w:val="single" w:sz="4" w:space="0" w:color="auto"/>
              <w:right w:val="single" w:sz="4" w:space="0" w:color="auto"/>
            </w:tcBorders>
            <w:shd w:val="clear" w:color="000000" w:fill="FCE4D6"/>
            <w:noWrap/>
            <w:vAlign w:val="center"/>
            <w:hideMark/>
          </w:tcPr>
          <w:p w14:paraId="1A7B4D8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77,58</w:t>
            </w:r>
          </w:p>
        </w:tc>
        <w:tc>
          <w:tcPr>
            <w:tcW w:w="903" w:type="dxa"/>
            <w:tcBorders>
              <w:top w:val="nil"/>
              <w:left w:val="nil"/>
              <w:bottom w:val="single" w:sz="4" w:space="0" w:color="auto"/>
              <w:right w:val="single" w:sz="4" w:space="0" w:color="auto"/>
            </w:tcBorders>
            <w:shd w:val="clear" w:color="auto" w:fill="auto"/>
            <w:noWrap/>
            <w:vAlign w:val="center"/>
            <w:hideMark/>
          </w:tcPr>
          <w:p w14:paraId="075AEC9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372,58</w:t>
            </w:r>
          </w:p>
        </w:tc>
        <w:tc>
          <w:tcPr>
            <w:tcW w:w="853" w:type="dxa"/>
            <w:tcBorders>
              <w:top w:val="nil"/>
              <w:left w:val="nil"/>
              <w:bottom w:val="single" w:sz="4" w:space="0" w:color="auto"/>
              <w:right w:val="single" w:sz="4" w:space="0" w:color="auto"/>
            </w:tcBorders>
            <w:shd w:val="clear" w:color="000000" w:fill="FFE699"/>
            <w:noWrap/>
            <w:vAlign w:val="center"/>
            <w:hideMark/>
          </w:tcPr>
          <w:p w14:paraId="4632686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16DCA05F"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29012BA3"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19,1</w:t>
            </w:r>
          </w:p>
        </w:tc>
      </w:tr>
      <w:tr w:rsidR="006B4B2B" w:rsidRPr="001E58EE" w14:paraId="371D6FDC"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22B9852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FFE699"/>
            <w:vAlign w:val="center"/>
            <w:hideMark/>
          </w:tcPr>
          <w:p w14:paraId="4236CE5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2.032,98 </w:t>
            </w:r>
          </w:p>
        </w:tc>
        <w:tc>
          <w:tcPr>
            <w:tcW w:w="829" w:type="dxa"/>
            <w:tcBorders>
              <w:top w:val="nil"/>
              <w:left w:val="nil"/>
              <w:bottom w:val="single" w:sz="4" w:space="0" w:color="auto"/>
              <w:right w:val="single" w:sz="4" w:space="0" w:color="auto"/>
            </w:tcBorders>
            <w:shd w:val="clear" w:color="auto" w:fill="auto"/>
            <w:vAlign w:val="center"/>
            <w:hideMark/>
          </w:tcPr>
          <w:p w14:paraId="4B97966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118,42</w:t>
            </w:r>
          </w:p>
        </w:tc>
        <w:tc>
          <w:tcPr>
            <w:tcW w:w="853" w:type="dxa"/>
            <w:tcBorders>
              <w:top w:val="nil"/>
              <w:left w:val="nil"/>
              <w:bottom w:val="single" w:sz="4" w:space="0" w:color="auto"/>
              <w:right w:val="single" w:sz="4" w:space="0" w:color="auto"/>
            </w:tcBorders>
            <w:shd w:val="clear" w:color="000000" w:fill="BDD7EE"/>
            <w:vAlign w:val="center"/>
            <w:hideMark/>
          </w:tcPr>
          <w:p w14:paraId="1171FEB5"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2.407,55 </w:t>
            </w:r>
          </w:p>
        </w:tc>
        <w:tc>
          <w:tcPr>
            <w:tcW w:w="1973" w:type="dxa"/>
            <w:tcBorders>
              <w:top w:val="nil"/>
              <w:left w:val="nil"/>
              <w:bottom w:val="single" w:sz="4" w:space="0" w:color="auto"/>
              <w:right w:val="single" w:sz="4" w:space="0" w:color="auto"/>
            </w:tcBorders>
            <w:shd w:val="clear" w:color="000000" w:fill="FCE4D6"/>
            <w:noWrap/>
            <w:vAlign w:val="center"/>
            <w:hideMark/>
          </w:tcPr>
          <w:p w14:paraId="5D4520F2"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80,19</w:t>
            </w:r>
          </w:p>
        </w:tc>
        <w:tc>
          <w:tcPr>
            <w:tcW w:w="903" w:type="dxa"/>
            <w:tcBorders>
              <w:top w:val="nil"/>
              <w:left w:val="nil"/>
              <w:bottom w:val="single" w:sz="4" w:space="0" w:color="auto"/>
              <w:right w:val="single" w:sz="4" w:space="0" w:color="auto"/>
            </w:tcBorders>
            <w:shd w:val="clear" w:color="auto" w:fill="auto"/>
            <w:noWrap/>
            <w:vAlign w:val="center"/>
            <w:hideMark/>
          </w:tcPr>
          <w:p w14:paraId="400DD0C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374,57</w:t>
            </w:r>
          </w:p>
        </w:tc>
        <w:tc>
          <w:tcPr>
            <w:tcW w:w="853" w:type="dxa"/>
            <w:tcBorders>
              <w:top w:val="nil"/>
              <w:left w:val="nil"/>
              <w:bottom w:val="single" w:sz="4" w:space="0" w:color="auto"/>
              <w:right w:val="single" w:sz="4" w:space="0" w:color="auto"/>
            </w:tcBorders>
            <w:shd w:val="clear" w:color="000000" w:fill="FFE699"/>
            <w:noWrap/>
            <w:vAlign w:val="center"/>
            <w:hideMark/>
          </w:tcPr>
          <w:p w14:paraId="6D0F85E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079216A4"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0A7B4BF3"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18,4</w:t>
            </w:r>
          </w:p>
        </w:tc>
      </w:tr>
      <w:tr w:rsidR="006B4B2B" w:rsidRPr="001E58EE" w14:paraId="5AC07B53"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7F5928C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41</w:t>
            </w:r>
          </w:p>
        </w:tc>
        <w:tc>
          <w:tcPr>
            <w:tcW w:w="853" w:type="dxa"/>
            <w:tcBorders>
              <w:top w:val="nil"/>
              <w:left w:val="nil"/>
              <w:bottom w:val="single" w:sz="4" w:space="0" w:color="auto"/>
              <w:right w:val="single" w:sz="4" w:space="0" w:color="auto"/>
            </w:tcBorders>
            <w:shd w:val="clear" w:color="000000" w:fill="FFE699"/>
            <w:vAlign w:val="center"/>
            <w:hideMark/>
          </w:tcPr>
          <w:p w14:paraId="1A7F578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2.114,29 </w:t>
            </w:r>
          </w:p>
        </w:tc>
        <w:tc>
          <w:tcPr>
            <w:tcW w:w="829" w:type="dxa"/>
            <w:tcBorders>
              <w:top w:val="nil"/>
              <w:left w:val="nil"/>
              <w:bottom w:val="single" w:sz="4" w:space="0" w:color="auto"/>
              <w:right w:val="single" w:sz="4" w:space="0" w:color="auto"/>
            </w:tcBorders>
            <w:shd w:val="clear" w:color="auto" w:fill="auto"/>
            <w:vAlign w:val="center"/>
            <w:hideMark/>
          </w:tcPr>
          <w:p w14:paraId="224DB71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117,79</w:t>
            </w:r>
          </w:p>
        </w:tc>
        <w:tc>
          <w:tcPr>
            <w:tcW w:w="853" w:type="dxa"/>
            <w:tcBorders>
              <w:top w:val="nil"/>
              <w:left w:val="nil"/>
              <w:bottom w:val="single" w:sz="4" w:space="0" w:color="auto"/>
              <w:right w:val="single" w:sz="4" w:space="0" w:color="auto"/>
            </w:tcBorders>
            <w:shd w:val="clear" w:color="000000" w:fill="BDD7EE"/>
            <w:vAlign w:val="center"/>
            <w:hideMark/>
          </w:tcPr>
          <w:p w14:paraId="1A75365C"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2.490,41 </w:t>
            </w:r>
          </w:p>
        </w:tc>
        <w:tc>
          <w:tcPr>
            <w:tcW w:w="1973" w:type="dxa"/>
            <w:tcBorders>
              <w:top w:val="nil"/>
              <w:left w:val="nil"/>
              <w:bottom w:val="single" w:sz="4" w:space="0" w:color="auto"/>
              <w:right w:val="single" w:sz="4" w:space="0" w:color="auto"/>
            </w:tcBorders>
            <w:shd w:val="clear" w:color="000000" w:fill="FCE4D6"/>
            <w:noWrap/>
            <w:vAlign w:val="center"/>
            <w:hideMark/>
          </w:tcPr>
          <w:p w14:paraId="1DB334D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82,86</w:t>
            </w:r>
          </w:p>
        </w:tc>
        <w:tc>
          <w:tcPr>
            <w:tcW w:w="903" w:type="dxa"/>
            <w:tcBorders>
              <w:top w:val="nil"/>
              <w:left w:val="nil"/>
              <w:bottom w:val="single" w:sz="4" w:space="0" w:color="auto"/>
              <w:right w:val="single" w:sz="4" w:space="0" w:color="auto"/>
            </w:tcBorders>
            <w:shd w:val="clear" w:color="auto" w:fill="auto"/>
            <w:noWrap/>
            <w:vAlign w:val="center"/>
            <w:hideMark/>
          </w:tcPr>
          <w:p w14:paraId="7EFE4E7A"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376,12</w:t>
            </w:r>
          </w:p>
        </w:tc>
        <w:tc>
          <w:tcPr>
            <w:tcW w:w="853" w:type="dxa"/>
            <w:tcBorders>
              <w:top w:val="nil"/>
              <w:left w:val="nil"/>
              <w:bottom w:val="single" w:sz="4" w:space="0" w:color="auto"/>
              <w:right w:val="single" w:sz="4" w:space="0" w:color="auto"/>
            </w:tcBorders>
            <w:shd w:val="clear" w:color="000000" w:fill="FFE699"/>
            <w:noWrap/>
            <w:vAlign w:val="center"/>
            <w:hideMark/>
          </w:tcPr>
          <w:p w14:paraId="7D1597A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4066D853"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4485C417"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17,8</w:t>
            </w:r>
          </w:p>
        </w:tc>
      </w:tr>
      <w:tr w:rsidR="006B4B2B" w:rsidRPr="001E58EE" w14:paraId="36EDBBF2"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2547F83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42</w:t>
            </w:r>
          </w:p>
        </w:tc>
        <w:tc>
          <w:tcPr>
            <w:tcW w:w="853" w:type="dxa"/>
            <w:tcBorders>
              <w:top w:val="nil"/>
              <w:left w:val="nil"/>
              <w:bottom w:val="single" w:sz="4" w:space="0" w:color="auto"/>
              <w:right w:val="single" w:sz="4" w:space="0" w:color="auto"/>
            </w:tcBorders>
            <w:shd w:val="clear" w:color="000000" w:fill="FFE699"/>
            <w:vAlign w:val="center"/>
            <w:hideMark/>
          </w:tcPr>
          <w:p w14:paraId="550B3B3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2.198,84 </w:t>
            </w:r>
          </w:p>
        </w:tc>
        <w:tc>
          <w:tcPr>
            <w:tcW w:w="829" w:type="dxa"/>
            <w:tcBorders>
              <w:top w:val="nil"/>
              <w:left w:val="nil"/>
              <w:bottom w:val="single" w:sz="4" w:space="0" w:color="auto"/>
              <w:right w:val="single" w:sz="4" w:space="0" w:color="auto"/>
            </w:tcBorders>
            <w:shd w:val="clear" w:color="auto" w:fill="auto"/>
            <w:vAlign w:val="center"/>
            <w:hideMark/>
          </w:tcPr>
          <w:p w14:paraId="2AEC6F6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117,15</w:t>
            </w:r>
          </w:p>
        </w:tc>
        <w:tc>
          <w:tcPr>
            <w:tcW w:w="853" w:type="dxa"/>
            <w:tcBorders>
              <w:top w:val="nil"/>
              <w:left w:val="nil"/>
              <w:bottom w:val="single" w:sz="4" w:space="0" w:color="auto"/>
              <w:right w:val="single" w:sz="4" w:space="0" w:color="auto"/>
            </w:tcBorders>
            <w:shd w:val="clear" w:color="000000" w:fill="BDD7EE"/>
            <w:vAlign w:val="center"/>
            <w:hideMark/>
          </w:tcPr>
          <w:p w14:paraId="4B7A6688"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2.576,03 </w:t>
            </w:r>
          </w:p>
        </w:tc>
        <w:tc>
          <w:tcPr>
            <w:tcW w:w="1973" w:type="dxa"/>
            <w:tcBorders>
              <w:top w:val="nil"/>
              <w:left w:val="nil"/>
              <w:bottom w:val="single" w:sz="4" w:space="0" w:color="auto"/>
              <w:right w:val="single" w:sz="4" w:space="0" w:color="auto"/>
            </w:tcBorders>
            <w:shd w:val="clear" w:color="000000" w:fill="FCE4D6"/>
            <w:noWrap/>
            <w:vAlign w:val="center"/>
            <w:hideMark/>
          </w:tcPr>
          <w:p w14:paraId="31BC5E6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85,62</w:t>
            </w:r>
          </w:p>
        </w:tc>
        <w:tc>
          <w:tcPr>
            <w:tcW w:w="903" w:type="dxa"/>
            <w:tcBorders>
              <w:top w:val="nil"/>
              <w:left w:val="nil"/>
              <w:bottom w:val="single" w:sz="4" w:space="0" w:color="auto"/>
              <w:right w:val="single" w:sz="4" w:space="0" w:color="auto"/>
            </w:tcBorders>
            <w:shd w:val="clear" w:color="auto" w:fill="auto"/>
            <w:noWrap/>
            <w:vAlign w:val="center"/>
            <w:hideMark/>
          </w:tcPr>
          <w:p w14:paraId="227D6317"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377,19</w:t>
            </w:r>
          </w:p>
        </w:tc>
        <w:tc>
          <w:tcPr>
            <w:tcW w:w="853" w:type="dxa"/>
            <w:tcBorders>
              <w:top w:val="nil"/>
              <w:left w:val="nil"/>
              <w:bottom w:val="single" w:sz="4" w:space="0" w:color="auto"/>
              <w:right w:val="single" w:sz="4" w:space="0" w:color="auto"/>
            </w:tcBorders>
            <w:shd w:val="clear" w:color="000000" w:fill="FFE699"/>
            <w:noWrap/>
            <w:vAlign w:val="center"/>
            <w:hideMark/>
          </w:tcPr>
          <w:p w14:paraId="3F4F3782"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5D113B02"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7911B22F"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17,2</w:t>
            </w:r>
          </w:p>
        </w:tc>
      </w:tr>
      <w:tr w:rsidR="006B4B2B" w:rsidRPr="001E58EE" w14:paraId="7C6C731D"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9500AF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43</w:t>
            </w:r>
          </w:p>
        </w:tc>
        <w:tc>
          <w:tcPr>
            <w:tcW w:w="853" w:type="dxa"/>
            <w:tcBorders>
              <w:top w:val="nil"/>
              <w:left w:val="nil"/>
              <w:bottom w:val="single" w:sz="4" w:space="0" w:color="auto"/>
              <w:right w:val="single" w:sz="4" w:space="0" w:color="auto"/>
            </w:tcBorders>
            <w:shd w:val="clear" w:color="000000" w:fill="FFE699"/>
            <w:vAlign w:val="center"/>
            <w:hideMark/>
          </w:tcPr>
          <w:p w14:paraId="6EC11CE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2.286,81 </w:t>
            </w:r>
          </w:p>
        </w:tc>
        <w:tc>
          <w:tcPr>
            <w:tcW w:w="829" w:type="dxa"/>
            <w:tcBorders>
              <w:top w:val="nil"/>
              <w:left w:val="nil"/>
              <w:bottom w:val="single" w:sz="4" w:space="0" w:color="auto"/>
              <w:right w:val="single" w:sz="4" w:space="0" w:color="auto"/>
            </w:tcBorders>
            <w:shd w:val="clear" w:color="auto" w:fill="auto"/>
            <w:vAlign w:val="center"/>
            <w:hideMark/>
          </w:tcPr>
          <w:p w14:paraId="017E200A"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116,52</w:t>
            </w:r>
          </w:p>
        </w:tc>
        <w:tc>
          <w:tcPr>
            <w:tcW w:w="853" w:type="dxa"/>
            <w:tcBorders>
              <w:top w:val="nil"/>
              <w:left w:val="nil"/>
              <w:bottom w:val="single" w:sz="4" w:space="0" w:color="auto"/>
              <w:right w:val="single" w:sz="4" w:space="0" w:color="auto"/>
            </w:tcBorders>
            <w:shd w:val="clear" w:color="000000" w:fill="BDD7EE"/>
            <w:vAlign w:val="center"/>
            <w:hideMark/>
          </w:tcPr>
          <w:p w14:paraId="5E9FBE94"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2.664,56 </w:t>
            </w:r>
          </w:p>
        </w:tc>
        <w:tc>
          <w:tcPr>
            <w:tcW w:w="1973" w:type="dxa"/>
            <w:tcBorders>
              <w:top w:val="nil"/>
              <w:left w:val="nil"/>
              <w:bottom w:val="single" w:sz="4" w:space="0" w:color="auto"/>
              <w:right w:val="single" w:sz="4" w:space="0" w:color="auto"/>
            </w:tcBorders>
            <w:shd w:val="clear" w:color="000000" w:fill="FCE4D6"/>
            <w:noWrap/>
            <w:vAlign w:val="center"/>
            <w:hideMark/>
          </w:tcPr>
          <w:p w14:paraId="315F0E4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88,53</w:t>
            </w:r>
          </w:p>
        </w:tc>
        <w:tc>
          <w:tcPr>
            <w:tcW w:w="903" w:type="dxa"/>
            <w:tcBorders>
              <w:top w:val="nil"/>
              <w:left w:val="nil"/>
              <w:bottom w:val="single" w:sz="4" w:space="0" w:color="auto"/>
              <w:right w:val="single" w:sz="4" w:space="0" w:color="auto"/>
            </w:tcBorders>
            <w:shd w:val="clear" w:color="auto" w:fill="auto"/>
            <w:noWrap/>
            <w:vAlign w:val="center"/>
            <w:hideMark/>
          </w:tcPr>
          <w:p w14:paraId="26B3AF4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377,75</w:t>
            </w:r>
          </w:p>
        </w:tc>
        <w:tc>
          <w:tcPr>
            <w:tcW w:w="853" w:type="dxa"/>
            <w:tcBorders>
              <w:top w:val="nil"/>
              <w:left w:val="nil"/>
              <w:bottom w:val="single" w:sz="4" w:space="0" w:color="auto"/>
              <w:right w:val="single" w:sz="4" w:space="0" w:color="auto"/>
            </w:tcBorders>
            <w:shd w:val="clear" w:color="000000" w:fill="FFE699"/>
            <w:noWrap/>
            <w:vAlign w:val="center"/>
            <w:hideMark/>
          </w:tcPr>
          <w:p w14:paraId="56582FC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102EB2BA"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6A8B4895"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16,5</w:t>
            </w:r>
          </w:p>
        </w:tc>
      </w:tr>
      <w:tr w:rsidR="006B4B2B" w:rsidRPr="001E58EE" w14:paraId="37501ABF"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67890A7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44</w:t>
            </w:r>
          </w:p>
        </w:tc>
        <w:tc>
          <w:tcPr>
            <w:tcW w:w="853" w:type="dxa"/>
            <w:tcBorders>
              <w:top w:val="nil"/>
              <w:left w:val="nil"/>
              <w:bottom w:val="single" w:sz="4" w:space="0" w:color="auto"/>
              <w:right w:val="single" w:sz="4" w:space="0" w:color="auto"/>
            </w:tcBorders>
            <w:shd w:val="clear" w:color="000000" w:fill="FFE699"/>
            <w:vAlign w:val="center"/>
            <w:hideMark/>
          </w:tcPr>
          <w:p w14:paraId="0F630C2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2.378,28 </w:t>
            </w:r>
          </w:p>
        </w:tc>
        <w:tc>
          <w:tcPr>
            <w:tcW w:w="829" w:type="dxa"/>
            <w:tcBorders>
              <w:top w:val="nil"/>
              <w:left w:val="nil"/>
              <w:bottom w:val="single" w:sz="4" w:space="0" w:color="auto"/>
              <w:right w:val="single" w:sz="4" w:space="0" w:color="auto"/>
            </w:tcBorders>
            <w:shd w:val="clear" w:color="auto" w:fill="auto"/>
            <w:vAlign w:val="center"/>
            <w:hideMark/>
          </w:tcPr>
          <w:p w14:paraId="65D5683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115,88</w:t>
            </w:r>
          </w:p>
        </w:tc>
        <w:tc>
          <w:tcPr>
            <w:tcW w:w="853" w:type="dxa"/>
            <w:tcBorders>
              <w:top w:val="nil"/>
              <w:left w:val="nil"/>
              <w:bottom w:val="single" w:sz="4" w:space="0" w:color="auto"/>
              <w:right w:val="single" w:sz="4" w:space="0" w:color="auto"/>
            </w:tcBorders>
            <w:shd w:val="clear" w:color="000000" w:fill="BDD7EE"/>
            <w:vAlign w:val="center"/>
            <w:hideMark/>
          </w:tcPr>
          <w:p w14:paraId="470AF299"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2.756,03 </w:t>
            </w:r>
          </w:p>
        </w:tc>
        <w:tc>
          <w:tcPr>
            <w:tcW w:w="1973" w:type="dxa"/>
            <w:tcBorders>
              <w:top w:val="nil"/>
              <w:left w:val="nil"/>
              <w:bottom w:val="single" w:sz="4" w:space="0" w:color="auto"/>
              <w:right w:val="single" w:sz="4" w:space="0" w:color="auto"/>
            </w:tcBorders>
            <w:shd w:val="clear" w:color="000000" w:fill="FCE4D6"/>
            <w:noWrap/>
            <w:vAlign w:val="center"/>
            <w:hideMark/>
          </w:tcPr>
          <w:p w14:paraId="0A09A66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91,47</w:t>
            </w:r>
          </w:p>
        </w:tc>
        <w:tc>
          <w:tcPr>
            <w:tcW w:w="903" w:type="dxa"/>
            <w:tcBorders>
              <w:top w:val="nil"/>
              <w:left w:val="nil"/>
              <w:bottom w:val="single" w:sz="4" w:space="0" w:color="auto"/>
              <w:right w:val="single" w:sz="4" w:space="0" w:color="auto"/>
            </w:tcBorders>
            <w:shd w:val="clear" w:color="auto" w:fill="auto"/>
            <w:noWrap/>
            <w:vAlign w:val="center"/>
            <w:hideMark/>
          </w:tcPr>
          <w:p w14:paraId="2F41C0E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377,75</w:t>
            </w:r>
          </w:p>
        </w:tc>
        <w:tc>
          <w:tcPr>
            <w:tcW w:w="853" w:type="dxa"/>
            <w:tcBorders>
              <w:top w:val="nil"/>
              <w:left w:val="nil"/>
              <w:bottom w:val="single" w:sz="4" w:space="0" w:color="auto"/>
              <w:right w:val="single" w:sz="4" w:space="0" w:color="auto"/>
            </w:tcBorders>
            <w:shd w:val="clear" w:color="000000" w:fill="FFE699"/>
            <w:noWrap/>
            <w:vAlign w:val="center"/>
            <w:hideMark/>
          </w:tcPr>
          <w:p w14:paraId="0892C8B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022C04E8"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6DC4F0A0"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15,9</w:t>
            </w:r>
          </w:p>
        </w:tc>
      </w:tr>
      <w:tr w:rsidR="006B4B2B" w:rsidRPr="001E58EE" w14:paraId="6D6A7913"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171EDC1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45</w:t>
            </w:r>
          </w:p>
        </w:tc>
        <w:tc>
          <w:tcPr>
            <w:tcW w:w="853" w:type="dxa"/>
            <w:tcBorders>
              <w:top w:val="nil"/>
              <w:left w:val="nil"/>
              <w:bottom w:val="single" w:sz="4" w:space="0" w:color="auto"/>
              <w:right w:val="single" w:sz="4" w:space="0" w:color="auto"/>
            </w:tcBorders>
            <w:shd w:val="clear" w:color="000000" w:fill="FFE699"/>
            <w:vAlign w:val="center"/>
            <w:hideMark/>
          </w:tcPr>
          <w:p w14:paraId="15EE3BD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2.473,41 </w:t>
            </w:r>
          </w:p>
        </w:tc>
        <w:tc>
          <w:tcPr>
            <w:tcW w:w="829" w:type="dxa"/>
            <w:tcBorders>
              <w:top w:val="nil"/>
              <w:left w:val="nil"/>
              <w:bottom w:val="single" w:sz="4" w:space="0" w:color="auto"/>
              <w:right w:val="single" w:sz="4" w:space="0" w:color="auto"/>
            </w:tcBorders>
            <w:shd w:val="clear" w:color="auto" w:fill="auto"/>
            <w:vAlign w:val="center"/>
            <w:hideMark/>
          </w:tcPr>
          <w:p w14:paraId="6F7B817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115,25</w:t>
            </w:r>
          </w:p>
        </w:tc>
        <w:tc>
          <w:tcPr>
            <w:tcW w:w="853" w:type="dxa"/>
            <w:tcBorders>
              <w:top w:val="nil"/>
              <w:left w:val="nil"/>
              <w:bottom w:val="single" w:sz="4" w:space="0" w:color="auto"/>
              <w:right w:val="single" w:sz="4" w:space="0" w:color="auto"/>
            </w:tcBorders>
            <w:shd w:val="clear" w:color="000000" w:fill="BDD7EE"/>
            <w:vAlign w:val="center"/>
            <w:hideMark/>
          </w:tcPr>
          <w:p w14:paraId="7023DAC6"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2.850,55 </w:t>
            </w:r>
          </w:p>
        </w:tc>
        <w:tc>
          <w:tcPr>
            <w:tcW w:w="1973" w:type="dxa"/>
            <w:tcBorders>
              <w:top w:val="nil"/>
              <w:left w:val="nil"/>
              <w:bottom w:val="single" w:sz="4" w:space="0" w:color="auto"/>
              <w:right w:val="single" w:sz="4" w:space="0" w:color="auto"/>
            </w:tcBorders>
            <w:shd w:val="clear" w:color="000000" w:fill="FCE4D6"/>
            <w:noWrap/>
            <w:vAlign w:val="center"/>
            <w:hideMark/>
          </w:tcPr>
          <w:p w14:paraId="2A8CBEAA"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94,52</w:t>
            </w:r>
          </w:p>
        </w:tc>
        <w:tc>
          <w:tcPr>
            <w:tcW w:w="903" w:type="dxa"/>
            <w:tcBorders>
              <w:top w:val="nil"/>
              <w:left w:val="nil"/>
              <w:bottom w:val="single" w:sz="4" w:space="0" w:color="auto"/>
              <w:right w:val="single" w:sz="4" w:space="0" w:color="auto"/>
            </w:tcBorders>
            <w:shd w:val="clear" w:color="auto" w:fill="auto"/>
            <w:noWrap/>
            <w:vAlign w:val="center"/>
            <w:hideMark/>
          </w:tcPr>
          <w:p w14:paraId="747B466A"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377,14</w:t>
            </w:r>
          </w:p>
        </w:tc>
        <w:tc>
          <w:tcPr>
            <w:tcW w:w="853" w:type="dxa"/>
            <w:tcBorders>
              <w:top w:val="nil"/>
              <w:left w:val="nil"/>
              <w:bottom w:val="single" w:sz="4" w:space="0" w:color="auto"/>
              <w:right w:val="single" w:sz="4" w:space="0" w:color="auto"/>
            </w:tcBorders>
            <w:shd w:val="clear" w:color="000000" w:fill="FFE699"/>
            <w:noWrap/>
            <w:vAlign w:val="center"/>
            <w:hideMark/>
          </w:tcPr>
          <w:p w14:paraId="3849355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6B90F724"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33660F6C"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15,2</w:t>
            </w:r>
          </w:p>
        </w:tc>
      </w:tr>
      <w:tr w:rsidR="006B4B2B" w:rsidRPr="001E58EE" w14:paraId="22121AFB"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28B3BBC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46</w:t>
            </w:r>
          </w:p>
        </w:tc>
        <w:tc>
          <w:tcPr>
            <w:tcW w:w="853" w:type="dxa"/>
            <w:tcBorders>
              <w:top w:val="nil"/>
              <w:left w:val="nil"/>
              <w:bottom w:val="single" w:sz="4" w:space="0" w:color="auto"/>
              <w:right w:val="single" w:sz="4" w:space="0" w:color="auto"/>
            </w:tcBorders>
            <w:shd w:val="clear" w:color="000000" w:fill="FFE699"/>
            <w:vAlign w:val="center"/>
            <w:hideMark/>
          </w:tcPr>
          <w:p w14:paraId="12367351"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2.572,34 </w:t>
            </w:r>
          </w:p>
        </w:tc>
        <w:tc>
          <w:tcPr>
            <w:tcW w:w="829" w:type="dxa"/>
            <w:tcBorders>
              <w:top w:val="nil"/>
              <w:left w:val="nil"/>
              <w:bottom w:val="single" w:sz="4" w:space="0" w:color="auto"/>
              <w:right w:val="single" w:sz="4" w:space="0" w:color="auto"/>
            </w:tcBorders>
            <w:shd w:val="clear" w:color="auto" w:fill="auto"/>
            <w:vAlign w:val="center"/>
            <w:hideMark/>
          </w:tcPr>
          <w:p w14:paraId="4DF2B79A"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114,61</w:t>
            </w:r>
          </w:p>
        </w:tc>
        <w:tc>
          <w:tcPr>
            <w:tcW w:w="853" w:type="dxa"/>
            <w:tcBorders>
              <w:top w:val="nil"/>
              <w:left w:val="nil"/>
              <w:bottom w:val="single" w:sz="4" w:space="0" w:color="auto"/>
              <w:right w:val="single" w:sz="4" w:space="0" w:color="auto"/>
            </w:tcBorders>
            <w:shd w:val="clear" w:color="000000" w:fill="BDD7EE"/>
            <w:vAlign w:val="center"/>
            <w:hideMark/>
          </w:tcPr>
          <w:p w14:paraId="737A6C3A"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2.948,22 </w:t>
            </w:r>
          </w:p>
        </w:tc>
        <w:tc>
          <w:tcPr>
            <w:tcW w:w="1973" w:type="dxa"/>
            <w:tcBorders>
              <w:top w:val="nil"/>
              <w:left w:val="nil"/>
              <w:bottom w:val="single" w:sz="4" w:space="0" w:color="auto"/>
              <w:right w:val="single" w:sz="4" w:space="0" w:color="auto"/>
            </w:tcBorders>
            <w:shd w:val="clear" w:color="000000" w:fill="FCE4D6"/>
            <w:noWrap/>
            <w:vAlign w:val="center"/>
            <w:hideMark/>
          </w:tcPr>
          <w:p w14:paraId="3A96F2B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97,67</w:t>
            </w:r>
          </w:p>
        </w:tc>
        <w:tc>
          <w:tcPr>
            <w:tcW w:w="903" w:type="dxa"/>
            <w:tcBorders>
              <w:top w:val="nil"/>
              <w:left w:val="nil"/>
              <w:bottom w:val="single" w:sz="4" w:space="0" w:color="auto"/>
              <w:right w:val="single" w:sz="4" w:space="0" w:color="auto"/>
            </w:tcBorders>
            <w:shd w:val="clear" w:color="auto" w:fill="auto"/>
            <w:noWrap/>
            <w:vAlign w:val="center"/>
            <w:hideMark/>
          </w:tcPr>
          <w:p w14:paraId="4BEB3EA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375,88</w:t>
            </w:r>
          </w:p>
        </w:tc>
        <w:tc>
          <w:tcPr>
            <w:tcW w:w="853" w:type="dxa"/>
            <w:tcBorders>
              <w:top w:val="nil"/>
              <w:left w:val="nil"/>
              <w:bottom w:val="single" w:sz="4" w:space="0" w:color="auto"/>
              <w:right w:val="single" w:sz="4" w:space="0" w:color="auto"/>
            </w:tcBorders>
            <w:shd w:val="clear" w:color="000000" w:fill="FFE699"/>
            <w:noWrap/>
            <w:vAlign w:val="center"/>
            <w:hideMark/>
          </w:tcPr>
          <w:p w14:paraId="1ACFB8D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2DF36CC5"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6EA098C8"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14,6</w:t>
            </w:r>
          </w:p>
        </w:tc>
      </w:tr>
      <w:tr w:rsidR="006B4B2B" w:rsidRPr="001E58EE" w14:paraId="11DF72D1"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2BA1DF6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47</w:t>
            </w:r>
          </w:p>
        </w:tc>
        <w:tc>
          <w:tcPr>
            <w:tcW w:w="853" w:type="dxa"/>
            <w:tcBorders>
              <w:top w:val="nil"/>
              <w:left w:val="nil"/>
              <w:bottom w:val="single" w:sz="4" w:space="0" w:color="auto"/>
              <w:right w:val="single" w:sz="4" w:space="0" w:color="auto"/>
            </w:tcBorders>
            <w:shd w:val="clear" w:color="000000" w:fill="FFE699"/>
            <w:vAlign w:val="center"/>
            <w:hideMark/>
          </w:tcPr>
          <w:p w14:paraId="7C056D67"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2.675,25 </w:t>
            </w:r>
          </w:p>
        </w:tc>
        <w:tc>
          <w:tcPr>
            <w:tcW w:w="829" w:type="dxa"/>
            <w:tcBorders>
              <w:top w:val="nil"/>
              <w:left w:val="nil"/>
              <w:bottom w:val="single" w:sz="4" w:space="0" w:color="auto"/>
              <w:right w:val="single" w:sz="4" w:space="0" w:color="auto"/>
            </w:tcBorders>
            <w:shd w:val="clear" w:color="auto" w:fill="auto"/>
            <w:vAlign w:val="center"/>
            <w:hideMark/>
          </w:tcPr>
          <w:p w14:paraId="7742FE9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113,98</w:t>
            </w:r>
          </w:p>
        </w:tc>
        <w:tc>
          <w:tcPr>
            <w:tcW w:w="853" w:type="dxa"/>
            <w:tcBorders>
              <w:top w:val="nil"/>
              <w:left w:val="nil"/>
              <w:bottom w:val="single" w:sz="4" w:space="0" w:color="auto"/>
              <w:right w:val="single" w:sz="4" w:space="0" w:color="auto"/>
            </w:tcBorders>
            <w:shd w:val="clear" w:color="000000" w:fill="BDD7EE"/>
            <w:vAlign w:val="center"/>
            <w:hideMark/>
          </w:tcPr>
          <w:p w14:paraId="602D5ED6"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3.049,17 </w:t>
            </w:r>
          </w:p>
        </w:tc>
        <w:tc>
          <w:tcPr>
            <w:tcW w:w="1973" w:type="dxa"/>
            <w:tcBorders>
              <w:top w:val="nil"/>
              <w:left w:val="nil"/>
              <w:bottom w:val="single" w:sz="4" w:space="0" w:color="auto"/>
              <w:right w:val="single" w:sz="4" w:space="0" w:color="auto"/>
            </w:tcBorders>
            <w:shd w:val="clear" w:color="000000" w:fill="FCE4D6"/>
            <w:noWrap/>
            <w:vAlign w:val="center"/>
            <w:hideMark/>
          </w:tcPr>
          <w:p w14:paraId="479C274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100,95</w:t>
            </w:r>
          </w:p>
        </w:tc>
        <w:tc>
          <w:tcPr>
            <w:tcW w:w="903" w:type="dxa"/>
            <w:tcBorders>
              <w:top w:val="nil"/>
              <w:left w:val="nil"/>
              <w:bottom w:val="single" w:sz="4" w:space="0" w:color="auto"/>
              <w:right w:val="single" w:sz="4" w:space="0" w:color="auto"/>
            </w:tcBorders>
            <w:shd w:val="clear" w:color="auto" w:fill="auto"/>
            <w:noWrap/>
            <w:vAlign w:val="center"/>
            <w:hideMark/>
          </w:tcPr>
          <w:p w14:paraId="4C9CED4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373,92</w:t>
            </w:r>
          </w:p>
        </w:tc>
        <w:tc>
          <w:tcPr>
            <w:tcW w:w="853" w:type="dxa"/>
            <w:tcBorders>
              <w:top w:val="nil"/>
              <w:left w:val="nil"/>
              <w:bottom w:val="single" w:sz="4" w:space="0" w:color="auto"/>
              <w:right w:val="single" w:sz="4" w:space="0" w:color="auto"/>
            </w:tcBorders>
            <w:shd w:val="clear" w:color="000000" w:fill="FFE699"/>
            <w:noWrap/>
            <w:vAlign w:val="center"/>
            <w:hideMark/>
          </w:tcPr>
          <w:p w14:paraId="3B48502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6037D650"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5925955A"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14,0</w:t>
            </w:r>
          </w:p>
        </w:tc>
      </w:tr>
      <w:tr w:rsidR="006B4B2B" w:rsidRPr="001E58EE" w14:paraId="00BDDF89"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44447C97"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48</w:t>
            </w:r>
          </w:p>
        </w:tc>
        <w:tc>
          <w:tcPr>
            <w:tcW w:w="853" w:type="dxa"/>
            <w:tcBorders>
              <w:top w:val="nil"/>
              <w:left w:val="nil"/>
              <w:bottom w:val="single" w:sz="4" w:space="0" w:color="auto"/>
              <w:right w:val="single" w:sz="4" w:space="0" w:color="auto"/>
            </w:tcBorders>
            <w:shd w:val="clear" w:color="000000" w:fill="FFE699"/>
            <w:vAlign w:val="center"/>
            <w:hideMark/>
          </w:tcPr>
          <w:p w14:paraId="126C7D5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2.782,25 </w:t>
            </w:r>
          </w:p>
        </w:tc>
        <w:tc>
          <w:tcPr>
            <w:tcW w:w="829" w:type="dxa"/>
            <w:tcBorders>
              <w:top w:val="nil"/>
              <w:left w:val="nil"/>
              <w:bottom w:val="single" w:sz="4" w:space="0" w:color="auto"/>
              <w:right w:val="single" w:sz="4" w:space="0" w:color="auto"/>
            </w:tcBorders>
            <w:shd w:val="clear" w:color="auto" w:fill="auto"/>
            <w:vAlign w:val="center"/>
            <w:hideMark/>
          </w:tcPr>
          <w:p w14:paraId="6710DC8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113,34</w:t>
            </w:r>
          </w:p>
        </w:tc>
        <w:tc>
          <w:tcPr>
            <w:tcW w:w="853" w:type="dxa"/>
            <w:tcBorders>
              <w:top w:val="nil"/>
              <w:left w:val="nil"/>
              <w:bottom w:val="single" w:sz="4" w:space="0" w:color="auto"/>
              <w:right w:val="single" w:sz="4" w:space="0" w:color="auto"/>
            </w:tcBorders>
            <w:shd w:val="clear" w:color="000000" w:fill="BDD7EE"/>
            <w:vAlign w:val="center"/>
            <w:hideMark/>
          </w:tcPr>
          <w:p w14:paraId="0CE8044D"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3.153,45 </w:t>
            </w:r>
          </w:p>
        </w:tc>
        <w:tc>
          <w:tcPr>
            <w:tcW w:w="1973" w:type="dxa"/>
            <w:tcBorders>
              <w:top w:val="nil"/>
              <w:left w:val="nil"/>
              <w:bottom w:val="single" w:sz="4" w:space="0" w:color="auto"/>
              <w:right w:val="single" w:sz="4" w:space="0" w:color="auto"/>
            </w:tcBorders>
            <w:shd w:val="clear" w:color="000000" w:fill="FCE4D6"/>
            <w:noWrap/>
            <w:vAlign w:val="center"/>
            <w:hideMark/>
          </w:tcPr>
          <w:p w14:paraId="3BF9C3B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104,28</w:t>
            </w:r>
          </w:p>
        </w:tc>
        <w:tc>
          <w:tcPr>
            <w:tcW w:w="903" w:type="dxa"/>
            <w:tcBorders>
              <w:top w:val="nil"/>
              <w:left w:val="nil"/>
              <w:bottom w:val="single" w:sz="4" w:space="0" w:color="auto"/>
              <w:right w:val="single" w:sz="4" w:space="0" w:color="auto"/>
            </w:tcBorders>
            <w:shd w:val="clear" w:color="auto" w:fill="auto"/>
            <w:noWrap/>
            <w:vAlign w:val="center"/>
            <w:hideMark/>
          </w:tcPr>
          <w:p w14:paraId="77D6BAE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371,20</w:t>
            </w:r>
          </w:p>
        </w:tc>
        <w:tc>
          <w:tcPr>
            <w:tcW w:w="853" w:type="dxa"/>
            <w:tcBorders>
              <w:top w:val="nil"/>
              <w:left w:val="nil"/>
              <w:bottom w:val="single" w:sz="4" w:space="0" w:color="auto"/>
              <w:right w:val="single" w:sz="4" w:space="0" w:color="auto"/>
            </w:tcBorders>
            <w:shd w:val="clear" w:color="000000" w:fill="FFE699"/>
            <w:noWrap/>
            <w:vAlign w:val="center"/>
            <w:hideMark/>
          </w:tcPr>
          <w:p w14:paraId="03CCB47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5F34FC65"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0EC3987E"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13,3</w:t>
            </w:r>
          </w:p>
        </w:tc>
      </w:tr>
      <w:tr w:rsidR="006B4B2B" w:rsidRPr="001E58EE" w14:paraId="7DC0A3A3"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0F35425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49</w:t>
            </w:r>
          </w:p>
        </w:tc>
        <w:tc>
          <w:tcPr>
            <w:tcW w:w="853" w:type="dxa"/>
            <w:tcBorders>
              <w:top w:val="nil"/>
              <w:left w:val="nil"/>
              <w:bottom w:val="single" w:sz="4" w:space="0" w:color="auto"/>
              <w:right w:val="single" w:sz="4" w:space="0" w:color="auto"/>
            </w:tcBorders>
            <w:shd w:val="clear" w:color="000000" w:fill="FFE699"/>
            <w:vAlign w:val="center"/>
            <w:hideMark/>
          </w:tcPr>
          <w:p w14:paraId="093FE17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2.893,54 </w:t>
            </w:r>
          </w:p>
        </w:tc>
        <w:tc>
          <w:tcPr>
            <w:tcW w:w="829" w:type="dxa"/>
            <w:tcBorders>
              <w:top w:val="nil"/>
              <w:left w:val="nil"/>
              <w:bottom w:val="single" w:sz="4" w:space="0" w:color="auto"/>
              <w:right w:val="single" w:sz="4" w:space="0" w:color="auto"/>
            </w:tcBorders>
            <w:shd w:val="clear" w:color="auto" w:fill="auto"/>
            <w:vAlign w:val="center"/>
            <w:hideMark/>
          </w:tcPr>
          <w:p w14:paraId="72B8BAD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112,71</w:t>
            </w:r>
          </w:p>
        </w:tc>
        <w:tc>
          <w:tcPr>
            <w:tcW w:w="853" w:type="dxa"/>
            <w:tcBorders>
              <w:top w:val="nil"/>
              <w:left w:val="nil"/>
              <w:bottom w:val="single" w:sz="4" w:space="0" w:color="auto"/>
              <w:right w:val="single" w:sz="4" w:space="0" w:color="auto"/>
            </w:tcBorders>
            <w:shd w:val="clear" w:color="000000" w:fill="BDD7EE"/>
            <w:vAlign w:val="center"/>
            <w:hideMark/>
          </w:tcPr>
          <w:p w14:paraId="33E42222"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3.261,20 </w:t>
            </w:r>
          </w:p>
        </w:tc>
        <w:tc>
          <w:tcPr>
            <w:tcW w:w="1973" w:type="dxa"/>
            <w:tcBorders>
              <w:top w:val="nil"/>
              <w:left w:val="nil"/>
              <w:bottom w:val="single" w:sz="4" w:space="0" w:color="auto"/>
              <w:right w:val="single" w:sz="4" w:space="0" w:color="auto"/>
            </w:tcBorders>
            <w:shd w:val="clear" w:color="000000" w:fill="FCE4D6"/>
            <w:noWrap/>
            <w:vAlign w:val="center"/>
            <w:hideMark/>
          </w:tcPr>
          <w:p w14:paraId="51FE3CC1"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107,75</w:t>
            </w:r>
          </w:p>
        </w:tc>
        <w:tc>
          <w:tcPr>
            <w:tcW w:w="903" w:type="dxa"/>
            <w:tcBorders>
              <w:top w:val="nil"/>
              <w:left w:val="nil"/>
              <w:bottom w:val="single" w:sz="4" w:space="0" w:color="auto"/>
              <w:right w:val="single" w:sz="4" w:space="0" w:color="auto"/>
            </w:tcBorders>
            <w:shd w:val="clear" w:color="auto" w:fill="auto"/>
            <w:noWrap/>
            <w:vAlign w:val="center"/>
            <w:hideMark/>
          </w:tcPr>
          <w:p w14:paraId="216DA01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367,66</w:t>
            </w:r>
          </w:p>
        </w:tc>
        <w:tc>
          <w:tcPr>
            <w:tcW w:w="853" w:type="dxa"/>
            <w:tcBorders>
              <w:top w:val="nil"/>
              <w:left w:val="nil"/>
              <w:bottom w:val="single" w:sz="4" w:space="0" w:color="auto"/>
              <w:right w:val="single" w:sz="4" w:space="0" w:color="auto"/>
            </w:tcBorders>
            <w:shd w:val="clear" w:color="000000" w:fill="FFE699"/>
            <w:noWrap/>
            <w:vAlign w:val="center"/>
            <w:hideMark/>
          </w:tcPr>
          <w:p w14:paraId="05A456E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0CA576CA"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42CAEBB0"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12,7</w:t>
            </w:r>
          </w:p>
        </w:tc>
      </w:tr>
      <w:tr w:rsidR="006B4B2B" w:rsidRPr="001E58EE" w14:paraId="05412927"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6252A93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50</w:t>
            </w:r>
          </w:p>
        </w:tc>
        <w:tc>
          <w:tcPr>
            <w:tcW w:w="853" w:type="dxa"/>
            <w:tcBorders>
              <w:top w:val="nil"/>
              <w:left w:val="nil"/>
              <w:bottom w:val="single" w:sz="4" w:space="0" w:color="auto"/>
              <w:right w:val="single" w:sz="4" w:space="0" w:color="auto"/>
            </w:tcBorders>
            <w:shd w:val="clear" w:color="000000" w:fill="FFE699"/>
            <w:vAlign w:val="center"/>
            <w:hideMark/>
          </w:tcPr>
          <w:p w14:paraId="1832665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3.009,28 </w:t>
            </w:r>
          </w:p>
        </w:tc>
        <w:tc>
          <w:tcPr>
            <w:tcW w:w="829" w:type="dxa"/>
            <w:tcBorders>
              <w:top w:val="nil"/>
              <w:left w:val="nil"/>
              <w:bottom w:val="single" w:sz="4" w:space="0" w:color="auto"/>
              <w:right w:val="single" w:sz="4" w:space="0" w:color="auto"/>
            </w:tcBorders>
            <w:shd w:val="clear" w:color="auto" w:fill="auto"/>
            <w:vAlign w:val="center"/>
            <w:hideMark/>
          </w:tcPr>
          <w:p w14:paraId="608CFCC2"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112,07</w:t>
            </w:r>
          </w:p>
        </w:tc>
        <w:tc>
          <w:tcPr>
            <w:tcW w:w="853" w:type="dxa"/>
            <w:tcBorders>
              <w:top w:val="nil"/>
              <w:left w:val="nil"/>
              <w:bottom w:val="single" w:sz="4" w:space="0" w:color="auto"/>
              <w:right w:val="single" w:sz="4" w:space="0" w:color="auto"/>
            </w:tcBorders>
            <w:shd w:val="clear" w:color="000000" w:fill="BDD7EE"/>
            <w:vAlign w:val="center"/>
            <w:hideMark/>
          </w:tcPr>
          <w:p w14:paraId="1BC9808F"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3.372,53 </w:t>
            </w:r>
          </w:p>
        </w:tc>
        <w:tc>
          <w:tcPr>
            <w:tcW w:w="1973" w:type="dxa"/>
            <w:tcBorders>
              <w:top w:val="nil"/>
              <w:left w:val="nil"/>
              <w:bottom w:val="single" w:sz="4" w:space="0" w:color="auto"/>
              <w:right w:val="single" w:sz="4" w:space="0" w:color="auto"/>
            </w:tcBorders>
            <w:shd w:val="clear" w:color="000000" w:fill="FCE4D6"/>
            <w:noWrap/>
            <w:vAlign w:val="center"/>
            <w:hideMark/>
          </w:tcPr>
          <w:p w14:paraId="1C55BEE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111,33</w:t>
            </w:r>
          </w:p>
        </w:tc>
        <w:tc>
          <w:tcPr>
            <w:tcW w:w="903" w:type="dxa"/>
            <w:tcBorders>
              <w:top w:val="nil"/>
              <w:left w:val="nil"/>
              <w:bottom w:val="single" w:sz="4" w:space="0" w:color="auto"/>
              <w:right w:val="single" w:sz="4" w:space="0" w:color="auto"/>
            </w:tcBorders>
            <w:shd w:val="clear" w:color="auto" w:fill="auto"/>
            <w:noWrap/>
            <w:vAlign w:val="center"/>
            <w:hideMark/>
          </w:tcPr>
          <w:p w14:paraId="20885172"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363,25</w:t>
            </w:r>
          </w:p>
        </w:tc>
        <w:tc>
          <w:tcPr>
            <w:tcW w:w="853" w:type="dxa"/>
            <w:tcBorders>
              <w:top w:val="nil"/>
              <w:left w:val="nil"/>
              <w:bottom w:val="single" w:sz="4" w:space="0" w:color="auto"/>
              <w:right w:val="single" w:sz="4" w:space="0" w:color="auto"/>
            </w:tcBorders>
            <w:shd w:val="clear" w:color="000000" w:fill="FFE699"/>
            <w:noWrap/>
            <w:vAlign w:val="center"/>
            <w:hideMark/>
          </w:tcPr>
          <w:p w14:paraId="28A9537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02F4AA6C"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7F3A93B3"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12,1</w:t>
            </w:r>
          </w:p>
        </w:tc>
      </w:tr>
      <w:tr w:rsidR="006B4B2B" w:rsidRPr="001E58EE" w14:paraId="5659A466"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2FD46F9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51</w:t>
            </w:r>
          </w:p>
        </w:tc>
        <w:tc>
          <w:tcPr>
            <w:tcW w:w="853" w:type="dxa"/>
            <w:tcBorders>
              <w:top w:val="nil"/>
              <w:left w:val="nil"/>
              <w:bottom w:val="single" w:sz="4" w:space="0" w:color="auto"/>
              <w:right w:val="single" w:sz="4" w:space="0" w:color="auto"/>
            </w:tcBorders>
            <w:shd w:val="clear" w:color="000000" w:fill="FFE699"/>
            <w:vAlign w:val="center"/>
            <w:hideMark/>
          </w:tcPr>
          <w:p w14:paraId="03C9FD6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3.129,66 </w:t>
            </w:r>
          </w:p>
        </w:tc>
        <w:tc>
          <w:tcPr>
            <w:tcW w:w="829" w:type="dxa"/>
            <w:tcBorders>
              <w:top w:val="nil"/>
              <w:left w:val="nil"/>
              <w:bottom w:val="single" w:sz="4" w:space="0" w:color="auto"/>
              <w:right w:val="single" w:sz="4" w:space="0" w:color="auto"/>
            </w:tcBorders>
            <w:shd w:val="clear" w:color="auto" w:fill="auto"/>
            <w:vAlign w:val="center"/>
            <w:hideMark/>
          </w:tcPr>
          <w:p w14:paraId="770C04F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111,44</w:t>
            </w:r>
          </w:p>
        </w:tc>
        <w:tc>
          <w:tcPr>
            <w:tcW w:w="853" w:type="dxa"/>
            <w:tcBorders>
              <w:top w:val="nil"/>
              <w:left w:val="nil"/>
              <w:bottom w:val="single" w:sz="4" w:space="0" w:color="auto"/>
              <w:right w:val="single" w:sz="4" w:space="0" w:color="auto"/>
            </w:tcBorders>
            <w:shd w:val="clear" w:color="000000" w:fill="BDD7EE"/>
            <w:vAlign w:val="center"/>
            <w:hideMark/>
          </w:tcPr>
          <w:p w14:paraId="2326F3FC"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3.487,56 </w:t>
            </w:r>
          </w:p>
        </w:tc>
        <w:tc>
          <w:tcPr>
            <w:tcW w:w="1973" w:type="dxa"/>
            <w:tcBorders>
              <w:top w:val="nil"/>
              <w:left w:val="nil"/>
              <w:bottom w:val="single" w:sz="4" w:space="0" w:color="auto"/>
              <w:right w:val="single" w:sz="4" w:space="0" w:color="auto"/>
            </w:tcBorders>
            <w:shd w:val="clear" w:color="000000" w:fill="FCE4D6"/>
            <w:noWrap/>
            <w:vAlign w:val="center"/>
            <w:hideMark/>
          </w:tcPr>
          <w:p w14:paraId="286AE16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115,03</w:t>
            </w:r>
          </w:p>
        </w:tc>
        <w:tc>
          <w:tcPr>
            <w:tcW w:w="903" w:type="dxa"/>
            <w:tcBorders>
              <w:top w:val="nil"/>
              <w:left w:val="nil"/>
              <w:bottom w:val="single" w:sz="4" w:space="0" w:color="auto"/>
              <w:right w:val="single" w:sz="4" w:space="0" w:color="auto"/>
            </w:tcBorders>
            <w:shd w:val="clear" w:color="auto" w:fill="auto"/>
            <w:noWrap/>
            <w:vAlign w:val="center"/>
            <w:hideMark/>
          </w:tcPr>
          <w:p w14:paraId="275580D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357,90</w:t>
            </w:r>
          </w:p>
        </w:tc>
        <w:tc>
          <w:tcPr>
            <w:tcW w:w="853" w:type="dxa"/>
            <w:tcBorders>
              <w:top w:val="nil"/>
              <w:left w:val="nil"/>
              <w:bottom w:val="single" w:sz="4" w:space="0" w:color="auto"/>
              <w:right w:val="single" w:sz="4" w:space="0" w:color="auto"/>
            </w:tcBorders>
            <w:shd w:val="clear" w:color="000000" w:fill="FFE699"/>
            <w:noWrap/>
            <w:vAlign w:val="center"/>
            <w:hideMark/>
          </w:tcPr>
          <w:p w14:paraId="163B69F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005D816D"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1E3AF1C4"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11,4</w:t>
            </w:r>
          </w:p>
        </w:tc>
      </w:tr>
      <w:tr w:rsidR="006B4B2B" w:rsidRPr="001E58EE" w14:paraId="10D8F607"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4804CE1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52</w:t>
            </w:r>
          </w:p>
        </w:tc>
        <w:tc>
          <w:tcPr>
            <w:tcW w:w="853" w:type="dxa"/>
            <w:tcBorders>
              <w:top w:val="nil"/>
              <w:left w:val="nil"/>
              <w:bottom w:val="single" w:sz="4" w:space="0" w:color="auto"/>
              <w:right w:val="single" w:sz="4" w:space="0" w:color="auto"/>
            </w:tcBorders>
            <w:shd w:val="clear" w:color="000000" w:fill="FFE699"/>
            <w:vAlign w:val="center"/>
            <w:hideMark/>
          </w:tcPr>
          <w:p w14:paraId="7B6458C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3.254,84 </w:t>
            </w:r>
          </w:p>
        </w:tc>
        <w:tc>
          <w:tcPr>
            <w:tcW w:w="829" w:type="dxa"/>
            <w:tcBorders>
              <w:top w:val="nil"/>
              <w:left w:val="nil"/>
              <w:bottom w:val="single" w:sz="4" w:space="0" w:color="auto"/>
              <w:right w:val="single" w:sz="4" w:space="0" w:color="auto"/>
            </w:tcBorders>
            <w:shd w:val="clear" w:color="auto" w:fill="auto"/>
            <w:vAlign w:val="center"/>
            <w:hideMark/>
          </w:tcPr>
          <w:p w14:paraId="53AE71C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110,80</w:t>
            </w:r>
          </w:p>
        </w:tc>
        <w:tc>
          <w:tcPr>
            <w:tcW w:w="853" w:type="dxa"/>
            <w:tcBorders>
              <w:top w:val="nil"/>
              <w:left w:val="nil"/>
              <w:bottom w:val="single" w:sz="4" w:space="0" w:color="auto"/>
              <w:right w:val="single" w:sz="4" w:space="0" w:color="auto"/>
            </w:tcBorders>
            <w:shd w:val="clear" w:color="000000" w:fill="BDD7EE"/>
            <w:vAlign w:val="center"/>
            <w:hideMark/>
          </w:tcPr>
          <w:p w14:paraId="664FD501"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3.606,37 </w:t>
            </w:r>
          </w:p>
        </w:tc>
        <w:tc>
          <w:tcPr>
            <w:tcW w:w="1973" w:type="dxa"/>
            <w:tcBorders>
              <w:top w:val="nil"/>
              <w:left w:val="nil"/>
              <w:bottom w:val="single" w:sz="4" w:space="0" w:color="auto"/>
              <w:right w:val="single" w:sz="4" w:space="0" w:color="auto"/>
            </w:tcBorders>
            <w:shd w:val="clear" w:color="000000" w:fill="FCE4D6"/>
            <w:noWrap/>
            <w:vAlign w:val="center"/>
            <w:hideMark/>
          </w:tcPr>
          <w:p w14:paraId="1FAB6EE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118,81</w:t>
            </w:r>
          </w:p>
        </w:tc>
        <w:tc>
          <w:tcPr>
            <w:tcW w:w="903" w:type="dxa"/>
            <w:tcBorders>
              <w:top w:val="nil"/>
              <w:left w:val="nil"/>
              <w:bottom w:val="single" w:sz="4" w:space="0" w:color="auto"/>
              <w:right w:val="single" w:sz="4" w:space="0" w:color="auto"/>
            </w:tcBorders>
            <w:shd w:val="clear" w:color="auto" w:fill="auto"/>
            <w:noWrap/>
            <w:vAlign w:val="center"/>
            <w:hideMark/>
          </w:tcPr>
          <w:p w14:paraId="0ECAE1E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351,53</w:t>
            </w:r>
          </w:p>
        </w:tc>
        <w:tc>
          <w:tcPr>
            <w:tcW w:w="853" w:type="dxa"/>
            <w:tcBorders>
              <w:top w:val="nil"/>
              <w:left w:val="nil"/>
              <w:bottom w:val="single" w:sz="4" w:space="0" w:color="auto"/>
              <w:right w:val="single" w:sz="4" w:space="0" w:color="auto"/>
            </w:tcBorders>
            <w:shd w:val="clear" w:color="000000" w:fill="FFE699"/>
            <w:noWrap/>
            <w:vAlign w:val="center"/>
            <w:hideMark/>
          </w:tcPr>
          <w:p w14:paraId="1848F4B2"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41E016B9"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4CD48AAD"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10,8</w:t>
            </w:r>
          </w:p>
        </w:tc>
      </w:tr>
      <w:tr w:rsidR="006B4B2B" w:rsidRPr="001E58EE" w14:paraId="73385E1A"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6E63229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53</w:t>
            </w:r>
          </w:p>
        </w:tc>
        <w:tc>
          <w:tcPr>
            <w:tcW w:w="853" w:type="dxa"/>
            <w:tcBorders>
              <w:top w:val="nil"/>
              <w:left w:val="nil"/>
              <w:bottom w:val="single" w:sz="4" w:space="0" w:color="auto"/>
              <w:right w:val="single" w:sz="4" w:space="0" w:color="auto"/>
            </w:tcBorders>
            <w:shd w:val="clear" w:color="000000" w:fill="FFE699"/>
            <w:vAlign w:val="center"/>
            <w:hideMark/>
          </w:tcPr>
          <w:p w14:paraId="6C32CF9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3.385,03 </w:t>
            </w:r>
          </w:p>
        </w:tc>
        <w:tc>
          <w:tcPr>
            <w:tcW w:w="829" w:type="dxa"/>
            <w:tcBorders>
              <w:top w:val="nil"/>
              <w:left w:val="nil"/>
              <w:bottom w:val="single" w:sz="4" w:space="0" w:color="auto"/>
              <w:right w:val="single" w:sz="4" w:space="0" w:color="auto"/>
            </w:tcBorders>
            <w:shd w:val="clear" w:color="auto" w:fill="auto"/>
            <w:vAlign w:val="center"/>
            <w:hideMark/>
          </w:tcPr>
          <w:p w14:paraId="74530B3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110,16</w:t>
            </w:r>
          </w:p>
        </w:tc>
        <w:tc>
          <w:tcPr>
            <w:tcW w:w="853" w:type="dxa"/>
            <w:tcBorders>
              <w:top w:val="nil"/>
              <w:left w:val="nil"/>
              <w:bottom w:val="single" w:sz="4" w:space="0" w:color="auto"/>
              <w:right w:val="single" w:sz="4" w:space="0" w:color="auto"/>
            </w:tcBorders>
            <w:shd w:val="clear" w:color="000000" w:fill="BDD7EE"/>
            <w:vAlign w:val="center"/>
            <w:hideMark/>
          </w:tcPr>
          <w:p w14:paraId="30E1B603"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3.729,11 </w:t>
            </w:r>
          </w:p>
        </w:tc>
        <w:tc>
          <w:tcPr>
            <w:tcW w:w="1973" w:type="dxa"/>
            <w:tcBorders>
              <w:top w:val="nil"/>
              <w:left w:val="nil"/>
              <w:bottom w:val="single" w:sz="4" w:space="0" w:color="auto"/>
              <w:right w:val="single" w:sz="4" w:space="0" w:color="auto"/>
            </w:tcBorders>
            <w:shd w:val="clear" w:color="000000" w:fill="FCE4D6"/>
            <w:noWrap/>
            <w:vAlign w:val="center"/>
            <w:hideMark/>
          </w:tcPr>
          <w:p w14:paraId="5E106F2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122,74</w:t>
            </w:r>
          </w:p>
        </w:tc>
        <w:tc>
          <w:tcPr>
            <w:tcW w:w="903" w:type="dxa"/>
            <w:tcBorders>
              <w:top w:val="nil"/>
              <w:left w:val="nil"/>
              <w:bottom w:val="single" w:sz="4" w:space="0" w:color="auto"/>
              <w:right w:val="single" w:sz="4" w:space="0" w:color="auto"/>
            </w:tcBorders>
            <w:shd w:val="clear" w:color="auto" w:fill="auto"/>
            <w:noWrap/>
            <w:vAlign w:val="center"/>
            <w:hideMark/>
          </w:tcPr>
          <w:p w14:paraId="3783F6E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344,08</w:t>
            </w:r>
          </w:p>
        </w:tc>
        <w:tc>
          <w:tcPr>
            <w:tcW w:w="853" w:type="dxa"/>
            <w:tcBorders>
              <w:top w:val="nil"/>
              <w:left w:val="nil"/>
              <w:bottom w:val="single" w:sz="4" w:space="0" w:color="auto"/>
              <w:right w:val="single" w:sz="4" w:space="0" w:color="auto"/>
            </w:tcBorders>
            <w:shd w:val="clear" w:color="000000" w:fill="FFE699"/>
            <w:noWrap/>
            <w:vAlign w:val="center"/>
            <w:hideMark/>
          </w:tcPr>
          <w:p w14:paraId="5CA3619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02E4CD9C"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1EB079AB"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10,2</w:t>
            </w:r>
          </w:p>
        </w:tc>
      </w:tr>
      <w:tr w:rsidR="006B4B2B" w:rsidRPr="001E58EE" w14:paraId="722468F4"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47EF92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54</w:t>
            </w:r>
          </w:p>
        </w:tc>
        <w:tc>
          <w:tcPr>
            <w:tcW w:w="853" w:type="dxa"/>
            <w:tcBorders>
              <w:top w:val="nil"/>
              <w:left w:val="nil"/>
              <w:bottom w:val="single" w:sz="4" w:space="0" w:color="auto"/>
              <w:right w:val="single" w:sz="4" w:space="0" w:color="auto"/>
            </w:tcBorders>
            <w:shd w:val="clear" w:color="000000" w:fill="FFE699"/>
            <w:vAlign w:val="center"/>
            <w:hideMark/>
          </w:tcPr>
          <w:p w14:paraId="2628B0E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3.520,44 </w:t>
            </w:r>
          </w:p>
        </w:tc>
        <w:tc>
          <w:tcPr>
            <w:tcW w:w="829" w:type="dxa"/>
            <w:tcBorders>
              <w:top w:val="nil"/>
              <w:left w:val="nil"/>
              <w:bottom w:val="single" w:sz="4" w:space="0" w:color="auto"/>
              <w:right w:val="single" w:sz="4" w:space="0" w:color="auto"/>
            </w:tcBorders>
            <w:shd w:val="clear" w:color="auto" w:fill="auto"/>
            <w:vAlign w:val="center"/>
            <w:hideMark/>
          </w:tcPr>
          <w:p w14:paraId="0218153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109,53</w:t>
            </w:r>
          </w:p>
        </w:tc>
        <w:tc>
          <w:tcPr>
            <w:tcW w:w="853" w:type="dxa"/>
            <w:tcBorders>
              <w:top w:val="nil"/>
              <w:left w:val="nil"/>
              <w:bottom w:val="single" w:sz="4" w:space="0" w:color="auto"/>
              <w:right w:val="single" w:sz="4" w:space="0" w:color="auto"/>
            </w:tcBorders>
            <w:shd w:val="clear" w:color="000000" w:fill="BDD7EE"/>
            <w:vAlign w:val="center"/>
            <w:hideMark/>
          </w:tcPr>
          <w:p w14:paraId="70F2C3C2"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3.855,92 </w:t>
            </w:r>
          </w:p>
        </w:tc>
        <w:tc>
          <w:tcPr>
            <w:tcW w:w="1973" w:type="dxa"/>
            <w:tcBorders>
              <w:top w:val="nil"/>
              <w:left w:val="nil"/>
              <w:bottom w:val="single" w:sz="4" w:space="0" w:color="auto"/>
              <w:right w:val="single" w:sz="4" w:space="0" w:color="auto"/>
            </w:tcBorders>
            <w:shd w:val="clear" w:color="000000" w:fill="FCE4D6"/>
            <w:noWrap/>
            <w:vAlign w:val="center"/>
            <w:hideMark/>
          </w:tcPr>
          <w:p w14:paraId="2C4CCF1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126,81</w:t>
            </w:r>
          </w:p>
        </w:tc>
        <w:tc>
          <w:tcPr>
            <w:tcW w:w="903" w:type="dxa"/>
            <w:tcBorders>
              <w:top w:val="nil"/>
              <w:left w:val="nil"/>
              <w:bottom w:val="single" w:sz="4" w:space="0" w:color="auto"/>
              <w:right w:val="single" w:sz="4" w:space="0" w:color="auto"/>
            </w:tcBorders>
            <w:shd w:val="clear" w:color="auto" w:fill="auto"/>
            <w:noWrap/>
            <w:vAlign w:val="center"/>
            <w:hideMark/>
          </w:tcPr>
          <w:p w14:paraId="19B12EE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335,48</w:t>
            </w:r>
          </w:p>
        </w:tc>
        <w:tc>
          <w:tcPr>
            <w:tcW w:w="853" w:type="dxa"/>
            <w:tcBorders>
              <w:top w:val="nil"/>
              <w:left w:val="nil"/>
              <w:bottom w:val="single" w:sz="4" w:space="0" w:color="auto"/>
              <w:right w:val="single" w:sz="4" w:space="0" w:color="auto"/>
            </w:tcBorders>
            <w:shd w:val="clear" w:color="000000" w:fill="FFE699"/>
            <w:noWrap/>
            <w:vAlign w:val="center"/>
            <w:hideMark/>
          </w:tcPr>
          <w:p w14:paraId="3D5FFD7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268BEA58"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60A9EE36"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9,5</w:t>
            </w:r>
          </w:p>
        </w:tc>
      </w:tr>
      <w:tr w:rsidR="006B4B2B" w:rsidRPr="001E58EE" w14:paraId="3CED7824"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79DB429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55</w:t>
            </w:r>
          </w:p>
        </w:tc>
        <w:tc>
          <w:tcPr>
            <w:tcW w:w="853" w:type="dxa"/>
            <w:tcBorders>
              <w:top w:val="nil"/>
              <w:left w:val="nil"/>
              <w:bottom w:val="single" w:sz="4" w:space="0" w:color="auto"/>
              <w:right w:val="single" w:sz="4" w:space="0" w:color="auto"/>
            </w:tcBorders>
            <w:shd w:val="clear" w:color="000000" w:fill="FFE699"/>
            <w:vAlign w:val="center"/>
            <w:hideMark/>
          </w:tcPr>
          <w:p w14:paraId="6B966EB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3.661,25 </w:t>
            </w:r>
          </w:p>
        </w:tc>
        <w:tc>
          <w:tcPr>
            <w:tcW w:w="829" w:type="dxa"/>
            <w:tcBorders>
              <w:top w:val="nil"/>
              <w:left w:val="nil"/>
              <w:bottom w:val="single" w:sz="4" w:space="0" w:color="auto"/>
              <w:right w:val="single" w:sz="4" w:space="0" w:color="auto"/>
            </w:tcBorders>
            <w:shd w:val="clear" w:color="auto" w:fill="auto"/>
            <w:vAlign w:val="center"/>
            <w:hideMark/>
          </w:tcPr>
          <w:p w14:paraId="0521ACC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108,89</w:t>
            </w:r>
          </w:p>
        </w:tc>
        <w:tc>
          <w:tcPr>
            <w:tcW w:w="853" w:type="dxa"/>
            <w:tcBorders>
              <w:top w:val="nil"/>
              <w:left w:val="nil"/>
              <w:bottom w:val="single" w:sz="4" w:space="0" w:color="auto"/>
              <w:right w:val="single" w:sz="4" w:space="0" w:color="auto"/>
            </w:tcBorders>
            <w:shd w:val="clear" w:color="000000" w:fill="BDD7EE"/>
            <w:vAlign w:val="center"/>
            <w:hideMark/>
          </w:tcPr>
          <w:p w14:paraId="77ED5F52"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3.986,89 </w:t>
            </w:r>
          </w:p>
        </w:tc>
        <w:tc>
          <w:tcPr>
            <w:tcW w:w="1973" w:type="dxa"/>
            <w:tcBorders>
              <w:top w:val="nil"/>
              <w:left w:val="nil"/>
              <w:bottom w:val="single" w:sz="4" w:space="0" w:color="auto"/>
              <w:right w:val="single" w:sz="4" w:space="0" w:color="auto"/>
            </w:tcBorders>
            <w:shd w:val="clear" w:color="000000" w:fill="FCE4D6"/>
            <w:noWrap/>
            <w:vAlign w:val="center"/>
            <w:hideMark/>
          </w:tcPr>
          <w:p w14:paraId="686ECC9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130,97</w:t>
            </w:r>
          </w:p>
        </w:tc>
        <w:tc>
          <w:tcPr>
            <w:tcW w:w="903" w:type="dxa"/>
            <w:tcBorders>
              <w:top w:val="nil"/>
              <w:left w:val="nil"/>
              <w:bottom w:val="single" w:sz="4" w:space="0" w:color="auto"/>
              <w:right w:val="single" w:sz="4" w:space="0" w:color="auto"/>
            </w:tcBorders>
            <w:shd w:val="clear" w:color="auto" w:fill="auto"/>
            <w:noWrap/>
            <w:vAlign w:val="center"/>
            <w:hideMark/>
          </w:tcPr>
          <w:p w14:paraId="7DAC9EB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325,64</w:t>
            </w:r>
          </w:p>
        </w:tc>
        <w:tc>
          <w:tcPr>
            <w:tcW w:w="853" w:type="dxa"/>
            <w:tcBorders>
              <w:top w:val="nil"/>
              <w:left w:val="nil"/>
              <w:bottom w:val="single" w:sz="4" w:space="0" w:color="auto"/>
              <w:right w:val="single" w:sz="4" w:space="0" w:color="auto"/>
            </w:tcBorders>
            <w:shd w:val="clear" w:color="000000" w:fill="FFE699"/>
            <w:noWrap/>
            <w:vAlign w:val="center"/>
            <w:hideMark/>
          </w:tcPr>
          <w:p w14:paraId="6252B497"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19E6EF7B"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4B7E075E"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8,9</w:t>
            </w:r>
          </w:p>
        </w:tc>
      </w:tr>
      <w:tr w:rsidR="006B4B2B" w:rsidRPr="001E58EE" w14:paraId="20715A4C"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7D26D27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56</w:t>
            </w:r>
          </w:p>
        </w:tc>
        <w:tc>
          <w:tcPr>
            <w:tcW w:w="853" w:type="dxa"/>
            <w:tcBorders>
              <w:top w:val="nil"/>
              <w:left w:val="nil"/>
              <w:bottom w:val="single" w:sz="4" w:space="0" w:color="auto"/>
              <w:right w:val="single" w:sz="4" w:space="0" w:color="auto"/>
            </w:tcBorders>
            <w:shd w:val="clear" w:color="000000" w:fill="FFE699"/>
            <w:vAlign w:val="center"/>
            <w:hideMark/>
          </w:tcPr>
          <w:p w14:paraId="55662EA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3.807,69 </w:t>
            </w:r>
          </w:p>
        </w:tc>
        <w:tc>
          <w:tcPr>
            <w:tcW w:w="829" w:type="dxa"/>
            <w:tcBorders>
              <w:top w:val="nil"/>
              <w:left w:val="nil"/>
              <w:bottom w:val="single" w:sz="4" w:space="0" w:color="auto"/>
              <w:right w:val="single" w:sz="4" w:space="0" w:color="auto"/>
            </w:tcBorders>
            <w:shd w:val="clear" w:color="auto" w:fill="auto"/>
            <w:vAlign w:val="center"/>
            <w:hideMark/>
          </w:tcPr>
          <w:p w14:paraId="4C1962E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108,26</w:t>
            </w:r>
          </w:p>
        </w:tc>
        <w:tc>
          <w:tcPr>
            <w:tcW w:w="853" w:type="dxa"/>
            <w:tcBorders>
              <w:top w:val="nil"/>
              <w:left w:val="nil"/>
              <w:bottom w:val="single" w:sz="4" w:space="0" w:color="auto"/>
              <w:right w:val="single" w:sz="4" w:space="0" w:color="auto"/>
            </w:tcBorders>
            <w:shd w:val="clear" w:color="000000" w:fill="BDD7EE"/>
            <w:vAlign w:val="center"/>
            <w:hideMark/>
          </w:tcPr>
          <w:p w14:paraId="04F46A1A"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4.122,16 </w:t>
            </w:r>
          </w:p>
        </w:tc>
        <w:tc>
          <w:tcPr>
            <w:tcW w:w="1973" w:type="dxa"/>
            <w:tcBorders>
              <w:top w:val="nil"/>
              <w:left w:val="nil"/>
              <w:bottom w:val="single" w:sz="4" w:space="0" w:color="auto"/>
              <w:right w:val="single" w:sz="4" w:space="0" w:color="auto"/>
            </w:tcBorders>
            <w:shd w:val="clear" w:color="000000" w:fill="FCE4D6"/>
            <w:noWrap/>
            <w:vAlign w:val="center"/>
            <w:hideMark/>
          </w:tcPr>
          <w:p w14:paraId="2F9718A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135,27</w:t>
            </w:r>
          </w:p>
        </w:tc>
        <w:tc>
          <w:tcPr>
            <w:tcW w:w="903" w:type="dxa"/>
            <w:tcBorders>
              <w:top w:val="nil"/>
              <w:left w:val="nil"/>
              <w:bottom w:val="single" w:sz="4" w:space="0" w:color="auto"/>
              <w:right w:val="single" w:sz="4" w:space="0" w:color="auto"/>
            </w:tcBorders>
            <w:shd w:val="clear" w:color="auto" w:fill="auto"/>
            <w:noWrap/>
            <w:vAlign w:val="center"/>
            <w:hideMark/>
          </w:tcPr>
          <w:p w14:paraId="529A654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314,47</w:t>
            </w:r>
          </w:p>
        </w:tc>
        <w:tc>
          <w:tcPr>
            <w:tcW w:w="853" w:type="dxa"/>
            <w:tcBorders>
              <w:top w:val="nil"/>
              <w:left w:val="nil"/>
              <w:bottom w:val="single" w:sz="4" w:space="0" w:color="auto"/>
              <w:right w:val="single" w:sz="4" w:space="0" w:color="auto"/>
            </w:tcBorders>
            <w:shd w:val="clear" w:color="000000" w:fill="FFE699"/>
            <w:noWrap/>
            <w:vAlign w:val="center"/>
            <w:hideMark/>
          </w:tcPr>
          <w:p w14:paraId="082C837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2EBBBC21"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732D004C"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8,3</w:t>
            </w:r>
          </w:p>
        </w:tc>
      </w:tr>
      <w:tr w:rsidR="006B4B2B" w:rsidRPr="001E58EE" w14:paraId="4DEA835E"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37A1E4A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57</w:t>
            </w:r>
          </w:p>
        </w:tc>
        <w:tc>
          <w:tcPr>
            <w:tcW w:w="853" w:type="dxa"/>
            <w:tcBorders>
              <w:top w:val="nil"/>
              <w:left w:val="nil"/>
              <w:bottom w:val="single" w:sz="4" w:space="0" w:color="auto"/>
              <w:right w:val="single" w:sz="4" w:space="0" w:color="auto"/>
            </w:tcBorders>
            <w:shd w:val="clear" w:color="000000" w:fill="FFE699"/>
            <w:vAlign w:val="center"/>
            <w:hideMark/>
          </w:tcPr>
          <w:p w14:paraId="58CDF312"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3.960,02 </w:t>
            </w:r>
          </w:p>
        </w:tc>
        <w:tc>
          <w:tcPr>
            <w:tcW w:w="829" w:type="dxa"/>
            <w:tcBorders>
              <w:top w:val="nil"/>
              <w:left w:val="nil"/>
              <w:bottom w:val="single" w:sz="4" w:space="0" w:color="auto"/>
              <w:right w:val="single" w:sz="4" w:space="0" w:color="auto"/>
            </w:tcBorders>
            <w:shd w:val="clear" w:color="auto" w:fill="auto"/>
            <w:vAlign w:val="center"/>
            <w:hideMark/>
          </w:tcPr>
          <w:p w14:paraId="6FF2E4E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107,62</w:t>
            </w:r>
          </w:p>
        </w:tc>
        <w:tc>
          <w:tcPr>
            <w:tcW w:w="853" w:type="dxa"/>
            <w:tcBorders>
              <w:top w:val="nil"/>
              <w:left w:val="nil"/>
              <w:bottom w:val="single" w:sz="4" w:space="0" w:color="auto"/>
              <w:right w:val="single" w:sz="4" w:space="0" w:color="auto"/>
            </w:tcBorders>
            <w:shd w:val="clear" w:color="000000" w:fill="BDD7EE"/>
            <w:vAlign w:val="center"/>
            <w:hideMark/>
          </w:tcPr>
          <w:p w14:paraId="5444A3A6"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4.261,91 </w:t>
            </w:r>
          </w:p>
        </w:tc>
        <w:tc>
          <w:tcPr>
            <w:tcW w:w="1973" w:type="dxa"/>
            <w:tcBorders>
              <w:top w:val="nil"/>
              <w:left w:val="nil"/>
              <w:bottom w:val="single" w:sz="4" w:space="0" w:color="auto"/>
              <w:right w:val="single" w:sz="4" w:space="0" w:color="auto"/>
            </w:tcBorders>
            <w:shd w:val="clear" w:color="000000" w:fill="FCE4D6"/>
            <w:noWrap/>
            <w:vAlign w:val="center"/>
            <w:hideMark/>
          </w:tcPr>
          <w:p w14:paraId="6846EB72"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139,75</w:t>
            </w:r>
          </w:p>
        </w:tc>
        <w:tc>
          <w:tcPr>
            <w:tcW w:w="903" w:type="dxa"/>
            <w:tcBorders>
              <w:top w:val="nil"/>
              <w:left w:val="nil"/>
              <w:bottom w:val="single" w:sz="4" w:space="0" w:color="auto"/>
              <w:right w:val="single" w:sz="4" w:space="0" w:color="auto"/>
            </w:tcBorders>
            <w:shd w:val="clear" w:color="auto" w:fill="auto"/>
            <w:noWrap/>
            <w:vAlign w:val="center"/>
            <w:hideMark/>
          </w:tcPr>
          <w:p w14:paraId="03C373F2"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301,89</w:t>
            </w:r>
          </w:p>
        </w:tc>
        <w:tc>
          <w:tcPr>
            <w:tcW w:w="853" w:type="dxa"/>
            <w:tcBorders>
              <w:top w:val="nil"/>
              <w:left w:val="nil"/>
              <w:bottom w:val="single" w:sz="4" w:space="0" w:color="auto"/>
              <w:right w:val="single" w:sz="4" w:space="0" w:color="auto"/>
            </w:tcBorders>
            <w:shd w:val="clear" w:color="000000" w:fill="FFE699"/>
            <w:noWrap/>
            <w:vAlign w:val="center"/>
            <w:hideMark/>
          </w:tcPr>
          <w:p w14:paraId="7C43C43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4ECC09E9"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04A520DD"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7,6</w:t>
            </w:r>
          </w:p>
        </w:tc>
      </w:tr>
      <w:tr w:rsidR="006B4B2B" w:rsidRPr="001E58EE" w14:paraId="63BB4071"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38BE991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58</w:t>
            </w:r>
          </w:p>
        </w:tc>
        <w:tc>
          <w:tcPr>
            <w:tcW w:w="853" w:type="dxa"/>
            <w:tcBorders>
              <w:top w:val="nil"/>
              <w:left w:val="nil"/>
              <w:bottom w:val="single" w:sz="4" w:space="0" w:color="auto"/>
              <w:right w:val="single" w:sz="4" w:space="0" w:color="auto"/>
            </w:tcBorders>
            <w:shd w:val="clear" w:color="000000" w:fill="FFE699"/>
            <w:vAlign w:val="center"/>
            <w:hideMark/>
          </w:tcPr>
          <w:p w14:paraId="03050A4A"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4.118,41 </w:t>
            </w:r>
          </w:p>
        </w:tc>
        <w:tc>
          <w:tcPr>
            <w:tcW w:w="829" w:type="dxa"/>
            <w:tcBorders>
              <w:top w:val="nil"/>
              <w:left w:val="nil"/>
              <w:bottom w:val="single" w:sz="4" w:space="0" w:color="auto"/>
              <w:right w:val="single" w:sz="4" w:space="0" w:color="auto"/>
            </w:tcBorders>
            <w:shd w:val="clear" w:color="auto" w:fill="auto"/>
            <w:vAlign w:val="center"/>
            <w:hideMark/>
          </w:tcPr>
          <w:p w14:paraId="73686C0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106,99</w:t>
            </w:r>
          </w:p>
        </w:tc>
        <w:tc>
          <w:tcPr>
            <w:tcW w:w="853" w:type="dxa"/>
            <w:tcBorders>
              <w:top w:val="nil"/>
              <w:left w:val="nil"/>
              <w:bottom w:val="single" w:sz="4" w:space="0" w:color="auto"/>
              <w:right w:val="single" w:sz="4" w:space="0" w:color="auto"/>
            </w:tcBorders>
            <w:shd w:val="clear" w:color="000000" w:fill="BDD7EE"/>
            <w:vAlign w:val="center"/>
            <w:hideMark/>
          </w:tcPr>
          <w:p w14:paraId="0806579E"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4.406,21 </w:t>
            </w:r>
          </w:p>
        </w:tc>
        <w:tc>
          <w:tcPr>
            <w:tcW w:w="1973" w:type="dxa"/>
            <w:tcBorders>
              <w:top w:val="nil"/>
              <w:left w:val="nil"/>
              <w:bottom w:val="single" w:sz="4" w:space="0" w:color="auto"/>
              <w:right w:val="single" w:sz="4" w:space="0" w:color="auto"/>
            </w:tcBorders>
            <w:shd w:val="clear" w:color="000000" w:fill="FCE4D6"/>
            <w:noWrap/>
            <w:vAlign w:val="center"/>
            <w:hideMark/>
          </w:tcPr>
          <w:p w14:paraId="765BFC9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144,30</w:t>
            </w:r>
          </w:p>
        </w:tc>
        <w:tc>
          <w:tcPr>
            <w:tcW w:w="903" w:type="dxa"/>
            <w:tcBorders>
              <w:top w:val="nil"/>
              <w:left w:val="nil"/>
              <w:bottom w:val="single" w:sz="4" w:space="0" w:color="auto"/>
              <w:right w:val="single" w:sz="4" w:space="0" w:color="auto"/>
            </w:tcBorders>
            <w:shd w:val="clear" w:color="auto" w:fill="auto"/>
            <w:noWrap/>
            <w:vAlign w:val="center"/>
            <w:hideMark/>
          </w:tcPr>
          <w:p w14:paraId="41F750C1"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287,80</w:t>
            </w:r>
          </w:p>
        </w:tc>
        <w:tc>
          <w:tcPr>
            <w:tcW w:w="853" w:type="dxa"/>
            <w:tcBorders>
              <w:top w:val="nil"/>
              <w:left w:val="nil"/>
              <w:bottom w:val="single" w:sz="4" w:space="0" w:color="auto"/>
              <w:right w:val="single" w:sz="4" w:space="0" w:color="auto"/>
            </w:tcBorders>
            <w:shd w:val="clear" w:color="000000" w:fill="FFE699"/>
            <w:noWrap/>
            <w:vAlign w:val="center"/>
            <w:hideMark/>
          </w:tcPr>
          <w:p w14:paraId="47E1D2A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3D5B4901"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720C7A43"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7,0</w:t>
            </w:r>
          </w:p>
        </w:tc>
      </w:tr>
      <w:tr w:rsidR="006B4B2B" w:rsidRPr="001E58EE" w14:paraId="07432FB2"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21A422A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59</w:t>
            </w:r>
          </w:p>
        </w:tc>
        <w:tc>
          <w:tcPr>
            <w:tcW w:w="853" w:type="dxa"/>
            <w:tcBorders>
              <w:top w:val="nil"/>
              <w:left w:val="nil"/>
              <w:bottom w:val="single" w:sz="4" w:space="0" w:color="auto"/>
              <w:right w:val="single" w:sz="4" w:space="0" w:color="auto"/>
            </w:tcBorders>
            <w:shd w:val="clear" w:color="000000" w:fill="FFE699"/>
            <w:vAlign w:val="center"/>
            <w:hideMark/>
          </w:tcPr>
          <w:p w14:paraId="30D2B80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4.283,14 </w:t>
            </w:r>
          </w:p>
        </w:tc>
        <w:tc>
          <w:tcPr>
            <w:tcW w:w="829" w:type="dxa"/>
            <w:tcBorders>
              <w:top w:val="nil"/>
              <w:left w:val="nil"/>
              <w:bottom w:val="single" w:sz="4" w:space="0" w:color="auto"/>
              <w:right w:val="single" w:sz="4" w:space="0" w:color="auto"/>
            </w:tcBorders>
            <w:shd w:val="clear" w:color="auto" w:fill="auto"/>
            <w:vAlign w:val="center"/>
            <w:hideMark/>
          </w:tcPr>
          <w:p w14:paraId="1EEA264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106,35</w:t>
            </w:r>
          </w:p>
        </w:tc>
        <w:tc>
          <w:tcPr>
            <w:tcW w:w="853" w:type="dxa"/>
            <w:tcBorders>
              <w:top w:val="nil"/>
              <w:left w:val="nil"/>
              <w:bottom w:val="single" w:sz="4" w:space="0" w:color="auto"/>
              <w:right w:val="single" w:sz="4" w:space="0" w:color="auto"/>
            </w:tcBorders>
            <w:shd w:val="clear" w:color="000000" w:fill="BDD7EE"/>
            <w:vAlign w:val="center"/>
            <w:hideMark/>
          </w:tcPr>
          <w:p w14:paraId="17CB4DCF"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4.555,23 </w:t>
            </w:r>
          </w:p>
        </w:tc>
        <w:tc>
          <w:tcPr>
            <w:tcW w:w="1973" w:type="dxa"/>
            <w:tcBorders>
              <w:top w:val="nil"/>
              <w:left w:val="nil"/>
              <w:bottom w:val="single" w:sz="4" w:space="0" w:color="auto"/>
              <w:right w:val="single" w:sz="4" w:space="0" w:color="auto"/>
            </w:tcBorders>
            <w:shd w:val="clear" w:color="000000" w:fill="FCE4D6"/>
            <w:noWrap/>
            <w:vAlign w:val="center"/>
            <w:hideMark/>
          </w:tcPr>
          <w:p w14:paraId="6D74B3C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149,03</w:t>
            </w:r>
          </w:p>
        </w:tc>
        <w:tc>
          <w:tcPr>
            <w:tcW w:w="903" w:type="dxa"/>
            <w:tcBorders>
              <w:top w:val="nil"/>
              <w:left w:val="nil"/>
              <w:bottom w:val="single" w:sz="4" w:space="0" w:color="auto"/>
              <w:right w:val="single" w:sz="4" w:space="0" w:color="auto"/>
            </w:tcBorders>
            <w:shd w:val="clear" w:color="auto" w:fill="auto"/>
            <w:noWrap/>
            <w:vAlign w:val="center"/>
            <w:hideMark/>
          </w:tcPr>
          <w:p w14:paraId="312187E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272,09</w:t>
            </w:r>
          </w:p>
        </w:tc>
        <w:tc>
          <w:tcPr>
            <w:tcW w:w="853" w:type="dxa"/>
            <w:tcBorders>
              <w:top w:val="nil"/>
              <w:left w:val="nil"/>
              <w:bottom w:val="single" w:sz="4" w:space="0" w:color="auto"/>
              <w:right w:val="single" w:sz="4" w:space="0" w:color="auto"/>
            </w:tcBorders>
            <w:shd w:val="clear" w:color="000000" w:fill="FFE699"/>
            <w:noWrap/>
            <w:vAlign w:val="center"/>
            <w:hideMark/>
          </w:tcPr>
          <w:p w14:paraId="6E675BC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0E396167"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4A5A5A33"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6,4</w:t>
            </w:r>
          </w:p>
        </w:tc>
      </w:tr>
      <w:tr w:rsidR="006B4B2B" w:rsidRPr="001E58EE" w14:paraId="271D3A56"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378978F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60</w:t>
            </w:r>
          </w:p>
        </w:tc>
        <w:tc>
          <w:tcPr>
            <w:tcW w:w="853" w:type="dxa"/>
            <w:tcBorders>
              <w:top w:val="nil"/>
              <w:left w:val="nil"/>
              <w:bottom w:val="single" w:sz="4" w:space="0" w:color="auto"/>
              <w:right w:val="single" w:sz="4" w:space="0" w:color="auto"/>
            </w:tcBorders>
            <w:shd w:val="clear" w:color="000000" w:fill="FFE699"/>
            <w:vAlign w:val="center"/>
            <w:hideMark/>
          </w:tcPr>
          <w:p w14:paraId="2FF333AA"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4.454,47 </w:t>
            </w:r>
          </w:p>
        </w:tc>
        <w:tc>
          <w:tcPr>
            <w:tcW w:w="829" w:type="dxa"/>
            <w:tcBorders>
              <w:top w:val="nil"/>
              <w:left w:val="nil"/>
              <w:bottom w:val="single" w:sz="4" w:space="0" w:color="auto"/>
              <w:right w:val="single" w:sz="4" w:space="0" w:color="auto"/>
            </w:tcBorders>
            <w:shd w:val="clear" w:color="auto" w:fill="auto"/>
            <w:vAlign w:val="center"/>
            <w:hideMark/>
          </w:tcPr>
          <w:p w14:paraId="2011CB9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105,72</w:t>
            </w:r>
          </w:p>
        </w:tc>
        <w:tc>
          <w:tcPr>
            <w:tcW w:w="853" w:type="dxa"/>
            <w:tcBorders>
              <w:top w:val="nil"/>
              <w:left w:val="nil"/>
              <w:bottom w:val="single" w:sz="4" w:space="0" w:color="auto"/>
              <w:right w:val="single" w:sz="4" w:space="0" w:color="auto"/>
            </w:tcBorders>
            <w:shd w:val="clear" w:color="000000" w:fill="BDD7EE"/>
            <w:vAlign w:val="center"/>
            <w:hideMark/>
          </w:tcPr>
          <w:p w14:paraId="65BD0B1E"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4.709,14 </w:t>
            </w:r>
          </w:p>
        </w:tc>
        <w:tc>
          <w:tcPr>
            <w:tcW w:w="1973" w:type="dxa"/>
            <w:tcBorders>
              <w:top w:val="nil"/>
              <w:left w:val="nil"/>
              <w:bottom w:val="single" w:sz="4" w:space="0" w:color="auto"/>
              <w:right w:val="single" w:sz="4" w:space="0" w:color="auto"/>
            </w:tcBorders>
            <w:shd w:val="clear" w:color="000000" w:fill="FCE4D6"/>
            <w:noWrap/>
            <w:vAlign w:val="center"/>
            <w:hideMark/>
          </w:tcPr>
          <w:p w14:paraId="206069D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153,91</w:t>
            </w:r>
          </w:p>
        </w:tc>
        <w:tc>
          <w:tcPr>
            <w:tcW w:w="903" w:type="dxa"/>
            <w:tcBorders>
              <w:top w:val="nil"/>
              <w:left w:val="nil"/>
              <w:bottom w:val="single" w:sz="4" w:space="0" w:color="auto"/>
              <w:right w:val="single" w:sz="4" w:space="0" w:color="auto"/>
            </w:tcBorders>
            <w:shd w:val="clear" w:color="auto" w:fill="auto"/>
            <w:noWrap/>
            <w:vAlign w:val="center"/>
            <w:hideMark/>
          </w:tcPr>
          <w:p w14:paraId="2DCA600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254,67</w:t>
            </w:r>
          </w:p>
        </w:tc>
        <w:tc>
          <w:tcPr>
            <w:tcW w:w="853" w:type="dxa"/>
            <w:tcBorders>
              <w:top w:val="nil"/>
              <w:left w:val="nil"/>
              <w:bottom w:val="single" w:sz="4" w:space="0" w:color="auto"/>
              <w:right w:val="single" w:sz="4" w:space="0" w:color="auto"/>
            </w:tcBorders>
            <w:shd w:val="clear" w:color="000000" w:fill="FFE699"/>
            <w:noWrap/>
            <w:vAlign w:val="center"/>
            <w:hideMark/>
          </w:tcPr>
          <w:p w14:paraId="47D312C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07856B5D"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2474924C"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5,7</w:t>
            </w:r>
          </w:p>
        </w:tc>
      </w:tr>
      <w:tr w:rsidR="006B4B2B" w:rsidRPr="001E58EE" w14:paraId="004770C8"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2753CF1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lastRenderedPageBreak/>
              <w:t>61</w:t>
            </w:r>
          </w:p>
        </w:tc>
        <w:tc>
          <w:tcPr>
            <w:tcW w:w="853" w:type="dxa"/>
            <w:tcBorders>
              <w:top w:val="nil"/>
              <w:left w:val="nil"/>
              <w:bottom w:val="single" w:sz="4" w:space="0" w:color="auto"/>
              <w:right w:val="single" w:sz="4" w:space="0" w:color="auto"/>
            </w:tcBorders>
            <w:shd w:val="clear" w:color="000000" w:fill="FFE699"/>
            <w:vAlign w:val="center"/>
            <w:hideMark/>
          </w:tcPr>
          <w:p w14:paraId="553C2A4D"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4.632,64 </w:t>
            </w:r>
          </w:p>
        </w:tc>
        <w:tc>
          <w:tcPr>
            <w:tcW w:w="829" w:type="dxa"/>
            <w:tcBorders>
              <w:top w:val="nil"/>
              <w:left w:val="nil"/>
              <w:bottom w:val="single" w:sz="4" w:space="0" w:color="auto"/>
              <w:right w:val="single" w:sz="4" w:space="0" w:color="auto"/>
            </w:tcBorders>
            <w:shd w:val="clear" w:color="auto" w:fill="auto"/>
            <w:vAlign w:val="center"/>
            <w:hideMark/>
          </w:tcPr>
          <w:p w14:paraId="002FA55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105,08</w:t>
            </w:r>
          </w:p>
        </w:tc>
        <w:tc>
          <w:tcPr>
            <w:tcW w:w="853" w:type="dxa"/>
            <w:tcBorders>
              <w:top w:val="nil"/>
              <w:left w:val="nil"/>
              <w:bottom w:val="single" w:sz="4" w:space="0" w:color="auto"/>
              <w:right w:val="single" w:sz="4" w:space="0" w:color="auto"/>
            </w:tcBorders>
            <w:shd w:val="clear" w:color="000000" w:fill="BDD7EE"/>
            <w:vAlign w:val="center"/>
            <w:hideMark/>
          </w:tcPr>
          <w:p w14:paraId="3EE7AF03"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4.868,07 </w:t>
            </w:r>
          </w:p>
        </w:tc>
        <w:tc>
          <w:tcPr>
            <w:tcW w:w="1973" w:type="dxa"/>
            <w:tcBorders>
              <w:top w:val="nil"/>
              <w:left w:val="nil"/>
              <w:bottom w:val="single" w:sz="4" w:space="0" w:color="auto"/>
              <w:right w:val="single" w:sz="4" w:space="0" w:color="auto"/>
            </w:tcBorders>
            <w:shd w:val="clear" w:color="000000" w:fill="FCE4D6"/>
            <w:noWrap/>
            <w:vAlign w:val="center"/>
            <w:hideMark/>
          </w:tcPr>
          <w:p w14:paraId="5931D1D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158,92</w:t>
            </w:r>
          </w:p>
        </w:tc>
        <w:tc>
          <w:tcPr>
            <w:tcW w:w="903" w:type="dxa"/>
            <w:tcBorders>
              <w:top w:val="nil"/>
              <w:left w:val="nil"/>
              <w:bottom w:val="single" w:sz="4" w:space="0" w:color="auto"/>
              <w:right w:val="single" w:sz="4" w:space="0" w:color="auto"/>
            </w:tcBorders>
            <w:shd w:val="clear" w:color="auto" w:fill="auto"/>
            <w:noWrap/>
            <w:vAlign w:val="center"/>
            <w:hideMark/>
          </w:tcPr>
          <w:p w14:paraId="674C25D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235,43</w:t>
            </w:r>
          </w:p>
        </w:tc>
        <w:tc>
          <w:tcPr>
            <w:tcW w:w="853" w:type="dxa"/>
            <w:tcBorders>
              <w:top w:val="nil"/>
              <w:left w:val="nil"/>
              <w:bottom w:val="single" w:sz="4" w:space="0" w:color="auto"/>
              <w:right w:val="single" w:sz="4" w:space="0" w:color="auto"/>
            </w:tcBorders>
            <w:shd w:val="clear" w:color="000000" w:fill="FFE699"/>
            <w:noWrap/>
            <w:vAlign w:val="center"/>
            <w:hideMark/>
          </w:tcPr>
          <w:p w14:paraId="6F543877"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0D071024"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6302DF90"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5,1</w:t>
            </w:r>
          </w:p>
        </w:tc>
      </w:tr>
      <w:tr w:rsidR="006B4B2B" w:rsidRPr="001E58EE" w14:paraId="6241AD09"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4FBE577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62</w:t>
            </w:r>
          </w:p>
        </w:tc>
        <w:tc>
          <w:tcPr>
            <w:tcW w:w="853" w:type="dxa"/>
            <w:tcBorders>
              <w:top w:val="nil"/>
              <w:left w:val="nil"/>
              <w:bottom w:val="single" w:sz="4" w:space="0" w:color="auto"/>
              <w:right w:val="single" w:sz="4" w:space="0" w:color="auto"/>
            </w:tcBorders>
            <w:shd w:val="clear" w:color="000000" w:fill="FFE699"/>
            <w:vAlign w:val="center"/>
            <w:hideMark/>
          </w:tcPr>
          <w:p w14:paraId="542F1E0B"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4.817,96 </w:t>
            </w:r>
          </w:p>
        </w:tc>
        <w:tc>
          <w:tcPr>
            <w:tcW w:w="829" w:type="dxa"/>
            <w:tcBorders>
              <w:top w:val="nil"/>
              <w:left w:val="nil"/>
              <w:bottom w:val="single" w:sz="4" w:space="0" w:color="auto"/>
              <w:right w:val="single" w:sz="4" w:space="0" w:color="auto"/>
            </w:tcBorders>
            <w:shd w:val="clear" w:color="auto" w:fill="auto"/>
            <w:vAlign w:val="center"/>
            <w:hideMark/>
          </w:tcPr>
          <w:p w14:paraId="2EA066B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104,45</w:t>
            </w:r>
          </w:p>
        </w:tc>
        <w:tc>
          <w:tcPr>
            <w:tcW w:w="853" w:type="dxa"/>
            <w:tcBorders>
              <w:top w:val="nil"/>
              <w:left w:val="nil"/>
              <w:bottom w:val="single" w:sz="4" w:space="0" w:color="auto"/>
              <w:right w:val="single" w:sz="4" w:space="0" w:color="auto"/>
            </w:tcBorders>
            <w:shd w:val="clear" w:color="000000" w:fill="BDD7EE"/>
            <w:vAlign w:val="center"/>
            <w:hideMark/>
          </w:tcPr>
          <w:p w14:paraId="5A9212DC"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5.032,19 </w:t>
            </w:r>
          </w:p>
        </w:tc>
        <w:tc>
          <w:tcPr>
            <w:tcW w:w="1973" w:type="dxa"/>
            <w:tcBorders>
              <w:top w:val="nil"/>
              <w:left w:val="nil"/>
              <w:bottom w:val="single" w:sz="4" w:space="0" w:color="auto"/>
              <w:right w:val="single" w:sz="4" w:space="0" w:color="auto"/>
            </w:tcBorders>
            <w:shd w:val="clear" w:color="000000" w:fill="FCE4D6"/>
            <w:noWrap/>
            <w:vAlign w:val="center"/>
            <w:hideMark/>
          </w:tcPr>
          <w:p w14:paraId="30EA769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164,13</w:t>
            </w:r>
          </w:p>
        </w:tc>
        <w:tc>
          <w:tcPr>
            <w:tcW w:w="903" w:type="dxa"/>
            <w:tcBorders>
              <w:top w:val="nil"/>
              <w:left w:val="nil"/>
              <w:bottom w:val="single" w:sz="4" w:space="0" w:color="auto"/>
              <w:right w:val="single" w:sz="4" w:space="0" w:color="auto"/>
            </w:tcBorders>
            <w:shd w:val="clear" w:color="auto" w:fill="auto"/>
            <w:noWrap/>
            <w:vAlign w:val="center"/>
            <w:hideMark/>
          </w:tcPr>
          <w:p w14:paraId="2DD42B37"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214,23</w:t>
            </w:r>
          </w:p>
        </w:tc>
        <w:tc>
          <w:tcPr>
            <w:tcW w:w="853" w:type="dxa"/>
            <w:tcBorders>
              <w:top w:val="nil"/>
              <w:left w:val="nil"/>
              <w:bottom w:val="single" w:sz="4" w:space="0" w:color="auto"/>
              <w:right w:val="single" w:sz="4" w:space="0" w:color="auto"/>
            </w:tcBorders>
            <w:shd w:val="clear" w:color="000000" w:fill="FFE699"/>
            <w:noWrap/>
            <w:vAlign w:val="center"/>
            <w:hideMark/>
          </w:tcPr>
          <w:p w14:paraId="3F8AA4D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44E28700"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4161DBFF"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4,4</w:t>
            </w:r>
          </w:p>
        </w:tc>
      </w:tr>
      <w:tr w:rsidR="006B4B2B" w:rsidRPr="001E58EE" w14:paraId="11AC86FC"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0C982596"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63</w:t>
            </w:r>
          </w:p>
        </w:tc>
        <w:tc>
          <w:tcPr>
            <w:tcW w:w="853" w:type="dxa"/>
            <w:tcBorders>
              <w:top w:val="nil"/>
              <w:left w:val="nil"/>
              <w:bottom w:val="single" w:sz="4" w:space="0" w:color="auto"/>
              <w:right w:val="single" w:sz="4" w:space="0" w:color="auto"/>
            </w:tcBorders>
            <w:shd w:val="clear" w:color="000000" w:fill="FFE699"/>
            <w:vAlign w:val="center"/>
            <w:hideMark/>
          </w:tcPr>
          <w:p w14:paraId="43E6B3D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5.010,67 </w:t>
            </w:r>
          </w:p>
        </w:tc>
        <w:tc>
          <w:tcPr>
            <w:tcW w:w="829" w:type="dxa"/>
            <w:tcBorders>
              <w:top w:val="nil"/>
              <w:left w:val="nil"/>
              <w:bottom w:val="single" w:sz="4" w:space="0" w:color="auto"/>
              <w:right w:val="single" w:sz="4" w:space="0" w:color="auto"/>
            </w:tcBorders>
            <w:shd w:val="clear" w:color="auto" w:fill="auto"/>
            <w:vAlign w:val="center"/>
            <w:hideMark/>
          </w:tcPr>
          <w:p w14:paraId="048F5DB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103,81</w:t>
            </w:r>
          </w:p>
        </w:tc>
        <w:tc>
          <w:tcPr>
            <w:tcW w:w="853" w:type="dxa"/>
            <w:tcBorders>
              <w:top w:val="nil"/>
              <w:left w:val="nil"/>
              <w:bottom w:val="single" w:sz="4" w:space="0" w:color="auto"/>
              <w:right w:val="single" w:sz="4" w:space="0" w:color="auto"/>
            </w:tcBorders>
            <w:shd w:val="clear" w:color="000000" w:fill="BDD7EE"/>
            <w:vAlign w:val="center"/>
            <w:hideMark/>
          </w:tcPr>
          <w:p w14:paraId="0B09DD17"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5.201,63 </w:t>
            </w:r>
          </w:p>
        </w:tc>
        <w:tc>
          <w:tcPr>
            <w:tcW w:w="1973" w:type="dxa"/>
            <w:tcBorders>
              <w:top w:val="nil"/>
              <w:left w:val="nil"/>
              <w:bottom w:val="single" w:sz="4" w:space="0" w:color="auto"/>
              <w:right w:val="single" w:sz="4" w:space="0" w:color="auto"/>
            </w:tcBorders>
            <w:shd w:val="clear" w:color="000000" w:fill="FCE4D6"/>
            <w:noWrap/>
            <w:vAlign w:val="center"/>
            <w:hideMark/>
          </w:tcPr>
          <w:p w14:paraId="14737F0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169,44</w:t>
            </w:r>
          </w:p>
        </w:tc>
        <w:tc>
          <w:tcPr>
            <w:tcW w:w="903" w:type="dxa"/>
            <w:tcBorders>
              <w:top w:val="nil"/>
              <w:left w:val="nil"/>
              <w:bottom w:val="single" w:sz="4" w:space="0" w:color="auto"/>
              <w:right w:val="single" w:sz="4" w:space="0" w:color="auto"/>
            </w:tcBorders>
            <w:shd w:val="clear" w:color="auto" w:fill="auto"/>
            <w:noWrap/>
            <w:vAlign w:val="center"/>
            <w:hideMark/>
          </w:tcPr>
          <w:p w14:paraId="2DDC971E"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190,96</w:t>
            </w:r>
          </w:p>
        </w:tc>
        <w:tc>
          <w:tcPr>
            <w:tcW w:w="853" w:type="dxa"/>
            <w:tcBorders>
              <w:top w:val="nil"/>
              <w:left w:val="nil"/>
              <w:bottom w:val="single" w:sz="4" w:space="0" w:color="auto"/>
              <w:right w:val="single" w:sz="4" w:space="0" w:color="auto"/>
            </w:tcBorders>
            <w:shd w:val="clear" w:color="000000" w:fill="FFE699"/>
            <w:noWrap/>
            <w:vAlign w:val="center"/>
            <w:hideMark/>
          </w:tcPr>
          <w:p w14:paraId="029E2B80"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08F77990"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18FF354D"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3,8</w:t>
            </w:r>
          </w:p>
        </w:tc>
      </w:tr>
      <w:tr w:rsidR="006B4B2B" w:rsidRPr="001E58EE" w14:paraId="612BCED6"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22C328B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64</w:t>
            </w:r>
          </w:p>
        </w:tc>
        <w:tc>
          <w:tcPr>
            <w:tcW w:w="853" w:type="dxa"/>
            <w:tcBorders>
              <w:top w:val="nil"/>
              <w:left w:val="nil"/>
              <w:bottom w:val="single" w:sz="4" w:space="0" w:color="auto"/>
              <w:right w:val="single" w:sz="4" w:space="0" w:color="auto"/>
            </w:tcBorders>
            <w:shd w:val="clear" w:color="000000" w:fill="FFE699"/>
            <w:vAlign w:val="center"/>
            <w:hideMark/>
          </w:tcPr>
          <w:p w14:paraId="33FE727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5.211,10 </w:t>
            </w:r>
          </w:p>
        </w:tc>
        <w:tc>
          <w:tcPr>
            <w:tcW w:w="829" w:type="dxa"/>
            <w:tcBorders>
              <w:top w:val="nil"/>
              <w:left w:val="nil"/>
              <w:bottom w:val="single" w:sz="4" w:space="0" w:color="auto"/>
              <w:right w:val="single" w:sz="4" w:space="0" w:color="auto"/>
            </w:tcBorders>
            <w:shd w:val="clear" w:color="auto" w:fill="auto"/>
            <w:vAlign w:val="center"/>
            <w:hideMark/>
          </w:tcPr>
          <w:p w14:paraId="4379862C"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103,18</w:t>
            </w:r>
          </w:p>
        </w:tc>
        <w:tc>
          <w:tcPr>
            <w:tcW w:w="853" w:type="dxa"/>
            <w:tcBorders>
              <w:top w:val="nil"/>
              <w:left w:val="nil"/>
              <w:bottom w:val="single" w:sz="4" w:space="0" w:color="auto"/>
              <w:right w:val="single" w:sz="4" w:space="0" w:color="auto"/>
            </w:tcBorders>
            <w:shd w:val="clear" w:color="000000" w:fill="BDD7EE"/>
            <w:vAlign w:val="center"/>
            <w:hideMark/>
          </w:tcPr>
          <w:p w14:paraId="281D26C2"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5.376,59 </w:t>
            </w:r>
          </w:p>
        </w:tc>
        <w:tc>
          <w:tcPr>
            <w:tcW w:w="1973" w:type="dxa"/>
            <w:tcBorders>
              <w:top w:val="nil"/>
              <w:left w:val="nil"/>
              <w:bottom w:val="single" w:sz="4" w:space="0" w:color="auto"/>
              <w:right w:val="single" w:sz="4" w:space="0" w:color="auto"/>
            </w:tcBorders>
            <w:shd w:val="clear" w:color="000000" w:fill="FCE4D6"/>
            <w:noWrap/>
            <w:vAlign w:val="center"/>
            <w:hideMark/>
          </w:tcPr>
          <w:p w14:paraId="01649754"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174,96</w:t>
            </w:r>
          </w:p>
        </w:tc>
        <w:tc>
          <w:tcPr>
            <w:tcW w:w="903" w:type="dxa"/>
            <w:tcBorders>
              <w:top w:val="nil"/>
              <w:left w:val="nil"/>
              <w:bottom w:val="single" w:sz="4" w:space="0" w:color="auto"/>
              <w:right w:val="single" w:sz="4" w:space="0" w:color="auto"/>
            </w:tcBorders>
            <w:shd w:val="clear" w:color="auto" w:fill="auto"/>
            <w:noWrap/>
            <w:vAlign w:val="center"/>
            <w:hideMark/>
          </w:tcPr>
          <w:p w14:paraId="0B0E237F"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165,49</w:t>
            </w:r>
          </w:p>
        </w:tc>
        <w:tc>
          <w:tcPr>
            <w:tcW w:w="853" w:type="dxa"/>
            <w:tcBorders>
              <w:top w:val="nil"/>
              <w:left w:val="nil"/>
              <w:bottom w:val="single" w:sz="4" w:space="0" w:color="auto"/>
              <w:right w:val="single" w:sz="4" w:space="0" w:color="auto"/>
            </w:tcBorders>
            <w:shd w:val="clear" w:color="000000" w:fill="FFE699"/>
            <w:noWrap/>
            <w:vAlign w:val="center"/>
            <w:hideMark/>
          </w:tcPr>
          <w:p w14:paraId="3874788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6740E3FD"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3F775CB1"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3,2</w:t>
            </w:r>
          </w:p>
        </w:tc>
      </w:tr>
      <w:tr w:rsidR="006B4B2B" w:rsidRPr="001E58EE" w14:paraId="4C3A6490" w14:textId="77777777" w:rsidTr="006B4B2B">
        <w:trPr>
          <w:trHeight w:val="286"/>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68AACE1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65</w:t>
            </w:r>
          </w:p>
        </w:tc>
        <w:tc>
          <w:tcPr>
            <w:tcW w:w="853" w:type="dxa"/>
            <w:tcBorders>
              <w:top w:val="nil"/>
              <w:left w:val="nil"/>
              <w:bottom w:val="single" w:sz="4" w:space="0" w:color="auto"/>
              <w:right w:val="single" w:sz="4" w:space="0" w:color="auto"/>
            </w:tcBorders>
            <w:shd w:val="clear" w:color="000000" w:fill="FFE699"/>
            <w:vAlign w:val="center"/>
            <w:hideMark/>
          </w:tcPr>
          <w:p w14:paraId="7BB14D33"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 xml:space="preserve"> 5.419,54 </w:t>
            </w:r>
          </w:p>
        </w:tc>
        <w:tc>
          <w:tcPr>
            <w:tcW w:w="829" w:type="dxa"/>
            <w:tcBorders>
              <w:top w:val="nil"/>
              <w:left w:val="nil"/>
              <w:bottom w:val="single" w:sz="4" w:space="0" w:color="auto"/>
              <w:right w:val="single" w:sz="4" w:space="0" w:color="auto"/>
            </w:tcBorders>
            <w:shd w:val="clear" w:color="auto" w:fill="auto"/>
            <w:vAlign w:val="center"/>
            <w:hideMark/>
          </w:tcPr>
          <w:p w14:paraId="5BEB9F9A"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102,54</w:t>
            </w:r>
          </w:p>
        </w:tc>
        <w:tc>
          <w:tcPr>
            <w:tcW w:w="853" w:type="dxa"/>
            <w:tcBorders>
              <w:top w:val="nil"/>
              <w:left w:val="nil"/>
              <w:bottom w:val="single" w:sz="4" w:space="0" w:color="auto"/>
              <w:right w:val="single" w:sz="4" w:space="0" w:color="auto"/>
            </w:tcBorders>
            <w:shd w:val="clear" w:color="000000" w:fill="BDD7EE"/>
            <w:vAlign w:val="center"/>
            <w:hideMark/>
          </w:tcPr>
          <w:p w14:paraId="7956BD5E" w14:textId="77777777" w:rsidR="001E58EE" w:rsidRPr="001E58EE" w:rsidRDefault="001E58EE" w:rsidP="001E58EE">
            <w:pPr>
              <w:spacing w:line="240" w:lineRule="auto"/>
              <w:jc w:val="center"/>
              <w:rPr>
                <w:rFonts w:ascii="Calibri" w:hAnsi="Calibri" w:cs="Calibri"/>
                <w:b/>
                <w:bCs/>
                <w:sz w:val="22"/>
                <w:szCs w:val="22"/>
                <w:lang w:eastAsia="sl-SI"/>
              </w:rPr>
            </w:pPr>
            <w:r w:rsidRPr="001E58EE">
              <w:rPr>
                <w:rFonts w:ascii="Calibri" w:hAnsi="Calibri" w:cs="Calibri"/>
                <w:b/>
                <w:bCs/>
                <w:sz w:val="22"/>
                <w:szCs w:val="22"/>
                <w:lang w:eastAsia="sl-SI"/>
              </w:rPr>
              <w:t xml:space="preserve"> 5.557,22 </w:t>
            </w:r>
          </w:p>
        </w:tc>
        <w:tc>
          <w:tcPr>
            <w:tcW w:w="1973" w:type="dxa"/>
            <w:tcBorders>
              <w:top w:val="nil"/>
              <w:left w:val="nil"/>
              <w:bottom w:val="single" w:sz="4" w:space="0" w:color="auto"/>
              <w:right w:val="single" w:sz="4" w:space="0" w:color="auto"/>
            </w:tcBorders>
            <w:shd w:val="clear" w:color="000000" w:fill="FCE4D6"/>
            <w:noWrap/>
            <w:vAlign w:val="center"/>
            <w:hideMark/>
          </w:tcPr>
          <w:p w14:paraId="0FABCAF8"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180,63</w:t>
            </w:r>
          </w:p>
        </w:tc>
        <w:tc>
          <w:tcPr>
            <w:tcW w:w="903" w:type="dxa"/>
            <w:tcBorders>
              <w:top w:val="nil"/>
              <w:left w:val="nil"/>
              <w:bottom w:val="single" w:sz="4" w:space="0" w:color="auto"/>
              <w:right w:val="single" w:sz="4" w:space="0" w:color="auto"/>
            </w:tcBorders>
            <w:shd w:val="clear" w:color="auto" w:fill="auto"/>
            <w:noWrap/>
            <w:vAlign w:val="center"/>
            <w:hideMark/>
          </w:tcPr>
          <w:p w14:paraId="4C963D79"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137,68</w:t>
            </w:r>
          </w:p>
        </w:tc>
        <w:tc>
          <w:tcPr>
            <w:tcW w:w="853" w:type="dxa"/>
            <w:tcBorders>
              <w:top w:val="nil"/>
              <w:left w:val="nil"/>
              <w:bottom w:val="single" w:sz="4" w:space="0" w:color="auto"/>
              <w:right w:val="single" w:sz="4" w:space="0" w:color="auto"/>
            </w:tcBorders>
            <w:shd w:val="clear" w:color="000000" w:fill="FFE699"/>
            <w:noWrap/>
            <w:vAlign w:val="center"/>
            <w:hideMark/>
          </w:tcPr>
          <w:p w14:paraId="3AC11955" w14:textId="77777777" w:rsidR="001E58EE" w:rsidRPr="001E58EE" w:rsidRDefault="001E58EE" w:rsidP="001E58EE">
            <w:pPr>
              <w:spacing w:line="240" w:lineRule="auto"/>
              <w:jc w:val="center"/>
              <w:rPr>
                <w:rFonts w:ascii="Calibri" w:hAnsi="Calibri" w:cs="Calibri"/>
                <w:sz w:val="22"/>
                <w:szCs w:val="22"/>
                <w:lang w:eastAsia="sl-SI"/>
              </w:rPr>
            </w:pPr>
            <w:r w:rsidRPr="001E58EE">
              <w:rPr>
                <w:rFonts w:ascii="Calibri" w:hAnsi="Calibri" w:cs="Calibri"/>
                <w:sz w:val="22"/>
                <w:szCs w:val="22"/>
                <w:lang w:eastAsia="sl-SI"/>
              </w:rPr>
              <w:t>4,0</w:t>
            </w:r>
          </w:p>
        </w:tc>
        <w:tc>
          <w:tcPr>
            <w:tcW w:w="853" w:type="dxa"/>
            <w:tcBorders>
              <w:top w:val="nil"/>
              <w:left w:val="nil"/>
              <w:bottom w:val="single" w:sz="4" w:space="0" w:color="auto"/>
              <w:right w:val="single" w:sz="4" w:space="0" w:color="auto"/>
            </w:tcBorders>
            <w:shd w:val="clear" w:color="000000" w:fill="BDD7EE"/>
            <w:noWrap/>
            <w:vAlign w:val="center"/>
            <w:hideMark/>
          </w:tcPr>
          <w:p w14:paraId="1CF5AB92"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3,4</w:t>
            </w:r>
          </w:p>
        </w:tc>
        <w:tc>
          <w:tcPr>
            <w:tcW w:w="853" w:type="dxa"/>
            <w:tcBorders>
              <w:top w:val="nil"/>
              <w:left w:val="nil"/>
              <w:bottom w:val="single" w:sz="4" w:space="0" w:color="auto"/>
              <w:right w:val="single" w:sz="4" w:space="0" w:color="auto"/>
            </w:tcBorders>
            <w:shd w:val="clear" w:color="auto" w:fill="auto"/>
            <w:noWrap/>
            <w:vAlign w:val="center"/>
            <w:hideMark/>
          </w:tcPr>
          <w:p w14:paraId="17C3C3C7" w14:textId="77777777" w:rsidR="001E58EE" w:rsidRPr="001E58EE" w:rsidRDefault="001E58EE" w:rsidP="001E58EE">
            <w:pPr>
              <w:spacing w:line="240" w:lineRule="auto"/>
              <w:jc w:val="center"/>
              <w:rPr>
                <w:rFonts w:ascii="Calibri" w:hAnsi="Calibri" w:cs="Calibri"/>
                <w:color w:val="000000"/>
                <w:sz w:val="22"/>
                <w:szCs w:val="22"/>
                <w:lang w:eastAsia="sl-SI"/>
              </w:rPr>
            </w:pPr>
            <w:r w:rsidRPr="001E58EE">
              <w:rPr>
                <w:rFonts w:ascii="Calibri" w:hAnsi="Calibri" w:cs="Calibri"/>
                <w:color w:val="000000"/>
                <w:sz w:val="22"/>
                <w:szCs w:val="22"/>
                <w:lang w:eastAsia="sl-SI"/>
              </w:rPr>
              <w:t>2,5</w:t>
            </w:r>
          </w:p>
        </w:tc>
      </w:tr>
    </w:tbl>
    <w:p w14:paraId="643084E9" w14:textId="0456ED0A" w:rsidR="001E58EE" w:rsidRDefault="001E58EE" w:rsidP="00806A40">
      <w:pPr>
        <w:spacing w:line="240" w:lineRule="exact"/>
        <w:jc w:val="both"/>
        <w:rPr>
          <w:rFonts w:cs="Arial"/>
          <w:szCs w:val="20"/>
        </w:rPr>
      </w:pPr>
    </w:p>
    <w:p w14:paraId="15D0504F" w14:textId="0FF7021A" w:rsidR="003C3266" w:rsidRDefault="003C3266" w:rsidP="00806A40">
      <w:pPr>
        <w:spacing w:line="240" w:lineRule="exact"/>
        <w:jc w:val="both"/>
        <w:rPr>
          <w:rFonts w:cs="Arial"/>
          <w:szCs w:val="20"/>
        </w:rPr>
      </w:pPr>
    </w:p>
    <w:p w14:paraId="1218679B" w14:textId="77777777" w:rsidR="0023512B" w:rsidRDefault="0023512B" w:rsidP="00806A40">
      <w:pPr>
        <w:spacing w:line="240" w:lineRule="exact"/>
        <w:jc w:val="both"/>
        <w:rPr>
          <w:rFonts w:cs="Arial"/>
          <w:szCs w:val="20"/>
        </w:rPr>
      </w:pPr>
    </w:p>
    <w:p w14:paraId="177B325B" w14:textId="79767734" w:rsidR="004A31EB" w:rsidRPr="00B850D7" w:rsidRDefault="004A31EB" w:rsidP="00B850D7">
      <w:pPr>
        <w:spacing w:line="240" w:lineRule="exact"/>
        <w:jc w:val="both"/>
        <w:rPr>
          <w:rFonts w:cs="Arial"/>
          <w:szCs w:val="20"/>
        </w:rPr>
      </w:pPr>
      <w:r w:rsidRPr="004A31EB">
        <w:rPr>
          <w:rFonts w:cs="Arial"/>
          <w:b/>
          <w:bCs/>
          <w:szCs w:val="20"/>
        </w:rPr>
        <w:t xml:space="preserve">II. </w:t>
      </w:r>
      <w:r w:rsidR="00E24938" w:rsidRPr="00573168">
        <w:rPr>
          <w:rFonts w:cs="Arial"/>
          <w:b/>
          <w:bCs/>
          <w:szCs w:val="20"/>
        </w:rPr>
        <w:t xml:space="preserve">Odgovor </w:t>
      </w:r>
      <w:r w:rsidRPr="00573168">
        <w:rPr>
          <w:rFonts w:cs="Arial"/>
          <w:b/>
          <w:bCs/>
          <w:szCs w:val="20"/>
        </w:rPr>
        <w:t xml:space="preserve">Vlade Republike Slovenije </w:t>
      </w:r>
      <w:r w:rsidR="00E24938" w:rsidRPr="00573168">
        <w:rPr>
          <w:b/>
          <w:bCs/>
          <w:szCs w:val="20"/>
        </w:rPr>
        <w:t>na predlog reprezentativnih sindikatov javnega sektorja glede usklajevanja vrednosti plačnih razredov, izhajajoč iz spodnje tretjine plačne lestvice</w:t>
      </w:r>
      <w:r w:rsidR="00E24938" w:rsidRPr="00B850D7">
        <w:rPr>
          <w:szCs w:val="20"/>
        </w:rPr>
        <w:t xml:space="preserve"> </w:t>
      </w:r>
    </w:p>
    <w:p w14:paraId="484DA505" w14:textId="77777777" w:rsidR="00B850D7" w:rsidRDefault="00B850D7" w:rsidP="00B850D7">
      <w:pPr>
        <w:spacing w:line="240" w:lineRule="exact"/>
        <w:jc w:val="both"/>
        <w:rPr>
          <w:rFonts w:cs="Arial"/>
          <w:szCs w:val="20"/>
        </w:rPr>
      </w:pPr>
    </w:p>
    <w:p w14:paraId="6B63455A" w14:textId="4917A80A" w:rsidR="008D2E84" w:rsidRPr="00B850D7" w:rsidRDefault="00B8413B" w:rsidP="00B850D7">
      <w:pPr>
        <w:spacing w:line="240" w:lineRule="exact"/>
        <w:jc w:val="both"/>
        <w:rPr>
          <w:rFonts w:cs="Arial"/>
          <w:szCs w:val="20"/>
        </w:rPr>
      </w:pPr>
      <w:r w:rsidRPr="00B850D7">
        <w:rPr>
          <w:rFonts w:cs="Arial"/>
          <w:szCs w:val="20"/>
        </w:rPr>
        <w:t xml:space="preserve">Vlada RS </w:t>
      </w:r>
      <w:r w:rsidR="0068228F" w:rsidRPr="00B850D7">
        <w:rPr>
          <w:rFonts w:cs="Arial"/>
          <w:szCs w:val="20"/>
        </w:rPr>
        <w:t>se zaveda zaveze</w:t>
      </w:r>
      <w:r w:rsidR="004A31EB" w:rsidRPr="00B850D7">
        <w:rPr>
          <w:rFonts w:cs="Arial"/>
          <w:szCs w:val="20"/>
        </w:rPr>
        <w:t xml:space="preserve"> iz 13. točke Dogovora</w:t>
      </w:r>
      <w:r w:rsidR="0068228F" w:rsidRPr="00B850D7">
        <w:rPr>
          <w:rFonts w:cs="Arial"/>
          <w:szCs w:val="20"/>
        </w:rPr>
        <w:t xml:space="preserve">, da </w:t>
      </w:r>
      <w:r w:rsidR="00C20ABA" w:rsidRPr="00B850D7">
        <w:rPr>
          <w:rFonts w:cs="Arial"/>
          <w:szCs w:val="20"/>
        </w:rPr>
        <w:t xml:space="preserve">se </w:t>
      </w:r>
      <w:r w:rsidR="0068228F" w:rsidRPr="00B850D7">
        <w:rPr>
          <w:rFonts w:cs="Arial"/>
          <w:szCs w:val="20"/>
        </w:rPr>
        <w:t xml:space="preserve">z reprezentativnimi sindikati javnega sektorja </w:t>
      </w:r>
      <w:r w:rsidR="00B850D7">
        <w:rPr>
          <w:rFonts w:cs="Arial"/>
          <w:szCs w:val="20"/>
        </w:rPr>
        <w:t xml:space="preserve">pogaja o usklajevanju </w:t>
      </w:r>
      <w:r w:rsidR="0068228F" w:rsidRPr="00B850D7">
        <w:rPr>
          <w:rFonts w:cs="Arial"/>
          <w:szCs w:val="20"/>
        </w:rPr>
        <w:t>plačnih razred</w:t>
      </w:r>
      <w:r w:rsidR="00B850D7">
        <w:rPr>
          <w:rFonts w:cs="Arial"/>
          <w:szCs w:val="20"/>
        </w:rPr>
        <w:t>ov</w:t>
      </w:r>
      <w:r w:rsidR="0068228F" w:rsidRPr="00B850D7">
        <w:rPr>
          <w:rFonts w:cs="Arial"/>
          <w:szCs w:val="20"/>
        </w:rPr>
        <w:t>, izhajajoč iz tistih delovnih mest, ki so v spodnji tretjini plačne lestvice</w:t>
      </w:r>
      <w:r w:rsidR="00283B44" w:rsidRPr="00B850D7">
        <w:rPr>
          <w:rFonts w:cs="Arial"/>
          <w:szCs w:val="20"/>
        </w:rPr>
        <w:t>, vendar v zvezi s prejetimi predlogi sindikalne strani ugotavlja naslednje:</w:t>
      </w:r>
      <w:r w:rsidR="0068228F" w:rsidRPr="00B850D7">
        <w:rPr>
          <w:rFonts w:cs="Arial"/>
          <w:szCs w:val="20"/>
        </w:rPr>
        <w:t xml:space="preserve"> </w:t>
      </w:r>
    </w:p>
    <w:p w14:paraId="76A892DA" w14:textId="77777777" w:rsidR="008D2E84" w:rsidRDefault="008D2E84" w:rsidP="00BB5D38">
      <w:pPr>
        <w:spacing w:line="240" w:lineRule="exact"/>
        <w:jc w:val="both"/>
        <w:rPr>
          <w:rFonts w:cs="Arial"/>
          <w:szCs w:val="20"/>
        </w:rPr>
      </w:pPr>
    </w:p>
    <w:p w14:paraId="75FB335E" w14:textId="2542A810" w:rsidR="00283B44" w:rsidRDefault="00B44E48" w:rsidP="00283B44">
      <w:pPr>
        <w:pStyle w:val="Odstavekseznama"/>
        <w:numPr>
          <w:ilvl w:val="0"/>
          <w:numId w:val="20"/>
        </w:numPr>
        <w:spacing w:line="240" w:lineRule="exact"/>
        <w:jc w:val="both"/>
        <w:rPr>
          <w:rFonts w:cs="Arial"/>
          <w:szCs w:val="20"/>
        </w:rPr>
      </w:pPr>
      <w:r>
        <w:rPr>
          <w:rFonts w:cs="Arial"/>
          <w:szCs w:val="20"/>
        </w:rPr>
        <w:t>p</w:t>
      </w:r>
      <w:r w:rsidR="00283B44">
        <w:rPr>
          <w:rFonts w:cs="Arial"/>
          <w:szCs w:val="20"/>
        </w:rPr>
        <w:t>redloga sta javno finančno povsem nevzdržna, saj ocenjeni finančni učinek predloga PSSJS znaša cca 1 milijardo, KSJS pa cca 650 mio evrov na letni ravni;</w:t>
      </w:r>
    </w:p>
    <w:p w14:paraId="72DC73F3" w14:textId="2C3D1BEA" w:rsidR="00BF30C9" w:rsidRDefault="00B850D7" w:rsidP="00283B44">
      <w:pPr>
        <w:pStyle w:val="Odstavekseznama"/>
        <w:numPr>
          <w:ilvl w:val="0"/>
          <w:numId w:val="20"/>
        </w:numPr>
        <w:spacing w:line="240" w:lineRule="exact"/>
        <w:jc w:val="both"/>
        <w:rPr>
          <w:rFonts w:cs="Arial"/>
          <w:szCs w:val="20"/>
        </w:rPr>
      </w:pPr>
      <w:r>
        <w:rPr>
          <w:rFonts w:cs="Arial"/>
          <w:szCs w:val="20"/>
        </w:rPr>
        <w:t>n</w:t>
      </w:r>
      <w:r w:rsidR="00BF30C9">
        <w:rPr>
          <w:rFonts w:cs="Arial"/>
          <w:szCs w:val="20"/>
        </w:rPr>
        <w:t>avezava na minimalno plačo ob izjemno visokih finančnih učinkih ne zagotavlja rešitve na daljši rok, saj se minimalna plača usklajuje na podlagi drugačnih mehanizmov, kot je urejeno vrednotenje dela oziroma usklajevanje vrednosti plačnih razredov;</w:t>
      </w:r>
    </w:p>
    <w:p w14:paraId="4409EE9C" w14:textId="635F3594" w:rsidR="00B064C9" w:rsidRDefault="00B850D7" w:rsidP="00122071">
      <w:pPr>
        <w:pStyle w:val="Odstavekseznama"/>
        <w:numPr>
          <w:ilvl w:val="0"/>
          <w:numId w:val="20"/>
        </w:numPr>
        <w:spacing w:line="240" w:lineRule="exact"/>
        <w:jc w:val="both"/>
        <w:rPr>
          <w:rFonts w:cs="Arial"/>
          <w:szCs w:val="20"/>
        </w:rPr>
      </w:pPr>
      <w:r>
        <w:rPr>
          <w:rFonts w:cs="Arial"/>
          <w:szCs w:val="20"/>
        </w:rPr>
        <w:t>oba</w:t>
      </w:r>
      <w:r w:rsidR="00BF30C9">
        <w:rPr>
          <w:rFonts w:cs="Arial"/>
          <w:szCs w:val="20"/>
        </w:rPr>
        <w:t xml:space="preserve"> predloga, zlasti pa predlog KSJS, pomenita kompresijo plačne lestvice, ki vodi v uravnilovko</w:t>
      </w:r>
      <w:r>
        <w:rPr>
          <w:rFonts w:cs="Arial"/>
          <w:szCs w:val="20"/>
        </w:rPr>
        <w:t>,</w:t>
      </w:r>
      <w:r w:rsidR="00BF30C9">
        <w:rPr>
          <w:rFonts w:cs="Arial"/>
          <w:szCs w:val="20"/>
        </w:rPr>
        <w:t xml:space="preserve"> zaradi česar bi se dodatno zaostrila plačna razmerja v odnosu do zahtevnejših delovnih mest</w:t>
      </w:r>
      <w:r w:rsidR="00B064C9">
        <w:rPr>
          <w:rFonts w:cs="Arial"/>
          <w:szCs w:val="20"/>
        </w:rPr>
        <w:t>;</w:t>
      </w:r>
    </w:p>
    <w:p w14:paraId="1F4F8A28" w14:textId="7E4A2FAE" w:rsidR="00283B44" w:rsidRPr="0036002E" w:rsidRDefault="00B064C9" w:rsidP="00122071">
      <w:pPr>
        <w:pStyle w:val="Odstavekseznama"/>
        <w:numPr>
          <w:ilvl w:val="0"/>
          <w:numId w:val="20"/>
        </w:numPr>
        <w:spacing w:line="240" w:lineRule="exact"/>
        <w:jc w:val="both"/>
        <w:rPr>
          <w:rFonts w:cs="Arial"/>
          <w:szCs w:val="20"/>
        </w:rPr>
      </w:pPr>
      <w:r w:rsidRPr="0036002E">
        <w:rPr>
          <w:rFonts w:cs="Arial"/>
          <w:szCs w:val="20"/>
        </w:rPr>
        <w:t xml:space="preserve">gre za </w:t>
      </w:r>
      <w:r w:rsidR="006541C1" w:rsidRPr="0036002E">
        <w:rPr>
          <w:rFonts w:cs="Arial"/>
          <w:szCs w:val="20"/>
        </w:rPr>
        <w:t>predlog</w:t>
      </w:r>
      <w:r w:rsidR="0012607F" w:rsidRPr="0036002E">
        <w:rPr>
          <w:rFonts w:cs="Arial"/>
          <w:szCs w:val="20"/>
        </w:rPr>
        <w:t>a</w:t>
      </w:r>
      <w:r w:rsidR="006541C1" w:rsidRPr="0036002E">
        <w:rPr>
          <w:rFonts w:cs="Arial"/>
          <w:szCs w:val="20"/>
        </w:rPr>
        <w:t xml:space="preserve"> </w:t>
      </w:r>
      <w:r w:rsidR="0078271B" w:rsidRPr="0036002E">
        <w:rPr>
          <w:rFonts w:cs="Arial"/>
          <w:szCs w:val="20"/>
        </w:rPr>
        <w:t>sprememb</w:t>
      </w:r>
      <w:r w:rsidR="006541C1" w:rsidRPr="0036002E">
        <w:rPr>
          <w:rFonts w:cs="Arial"/>
          <w:szCs w:val="20"/>
        </w:rPr>
        <w:t>e</w:t>
      </w:r>
      <w:r w:rsidRPr="0036002E">
        <w:rPr>
          <w:rFonts w:cs="Arial"/>
          <w:szCs w:val="20"/>
        </w:rPr>
        <w:t xml:space="preserve"> </w:t>
      </w:r>
      <w:r w:rsidR="006541C1" w:rsidRPr="0036002E">
        <w:rPr>
          <w:rFonts w:cs="Arial"/>
          <w:szCs w:val="20"/>
        </w:rPr>
        <w:t xml:space="preserve">plačne lestvice </w:t>
      </w:r>
      <w:r w:rsidR="00A32CB9" w:rsidRPr="0036002E">
        <w:rPr>
          <w:rFonts w:cs="Arial"/>
          <w:szCs w:val="20"/>
        </w:rPr>
        <w:t>in</w:t>
      </w:r>
      <w:r w:rsidR="006541C1" w:rsidRPr="0036002E">
        <w:rPr>
          <w:rFonts w:cs="Arial"/>
          <w:szCs w:val="20"/>
        </w:rPr>
        <w:t xml:space="preserve"> </w:t>
      </w:r>
      <w:r w:rsidRPr="0036002E">
        <w:rPr>
          <w:rFonts w:cs="Arial"/>
          <w:szCs w:val="20"/>
        </w:rPr>
        <w:t>razmerij</w:t>
      </w:r>
      <w:r w:rsidR="006541C1" w:rsidRPr="0036002E">
        <w:rPr>
          <w:rFonts w:cs="Arial"/>
          <w:szCs w:val="20"/>
        </w:rPr>
        <w:t xml:space="preserve"> med plačami</w:t>
      </w:r>
      <w:r w:rsidRPr="0036002E">
        <w:rPr>
          <w:rFonts w:cs="Arial"/>
          <w:szCs w:val="20"/>
        </w:rPr>
        <w:t xml:space="preserve"> in je v tej </w:t>
      </w:r>
      <w:r w:rsidR="0012607F" w:rsidRPr="0036002E">
        <w:rPr>
          <w:rFonts w:cs="Arial"/>
          <w:szCs w:val="20"/>
        </w:rPr>
        <w:t xml:space="preserve">zvezi </w:t>
      </w:r>
      <w:r w:rsidR="0078271B" w:rsidRPr="0036002E">
        <w:rPr>
          <w:rFonts w:cs="Arial"/>
          <w:szCs w:val="20"/>
        </w:rPr>
        <w:t xml:space="preserve"> </w:t>
      </w:r>
      <w:r w:rsidR="0012607F" w:rsidRPr="0036002E">
        <w:rPr>
          <w:rFonts w:cs="Arial"/>
          <w:szCs w:val="20"/>
        </w:rPr>
        <w:t>v Zakonu o sistemu plač v javnem sektorju</w:t>
      </w:r>
      <w:r w:rsidR="00A32CB9" w:rsidRPr="0036002E">
        <w:rPr>
          <w:rFonts w:cs="Arial"/>
          <w:szCs w:val="20"/>
        </w:rPr>
        <w:t xml:space="preserve"> v VIII. poglavju</w:t>
      </w:r>
      <w:r w:rsidR="0012607F" w:rsidRPr="0036002E">
        <w:rPr>
          <w:rFonts w:cs="Arial"/>
          <w:szCs w:val="20"/>
        </w:rPr>
        <w:t xml:space="preserve"> predviden poseben postopek, ki vključuje pridobitev mnenja Sveta za sistem plač v javnem sektorju.</w:t>
      </w:r>
    </w:p>
    <w:p w14:paraId="2EB0B2AD" w14:textId="77777777" w:rsidR="00BF30C9" w:rsidRPr="00B064C9" w:rsidRDefault="00BF30C9" w:rsidP="00BB5D38">
      <w:pPr>
        <w:spacing w:line="240" w:lineRule="exact"/>
        <w:jc w:val="both"/>
        <w:rPr>
          <w:rFonts w:cs="Arial"/>
          <w:color w:val="FF0000"/>
          <w:szCs w:val="20"/>
        </w:rPr>
      </w:pPr>
    </w:p>
    <w:p w14:paraId="4F71C878" w14:textId="307599D8" w:rsidR="00B435B0" w:rsidRDefault="00BF30C9" w:rsidP="00BB5D38">
      <w:pPr>
        <w:spacing w:line="240" w:lineRule="exact"/>
        <w:jc w:val="both"/>
        <w:rPr>
          <w:rFonts w:eastAsiaTheme="minorHAnsi" w:cs="Arial"/>
          <w:szCs w:val="20"/>
        </w:rPr>
      </w:pPr>
      <w:r>
        <w:rPr>
          <w:rFonts w:cs="Arial"/>
          <w:szCs w:val="20"/>
        </w:rPr>
        <w:t xml:space="preserve">Ob dejstvu, da predloga sindikalne strani </w:t>
      </w:r>
      <w:r w:rsidR="006144A2">
        <w:rPr>
          <w:rFonts w:cs="Arial"/>
          <w:szCs w:val="20"/>
        </w:rPr>
        <w:t xml:space="preserve">pomenita tako visoke finančne učinke vlada ocenjuje, da pogajanja na podlagi obeh predlogov niso možna. Ob poviševanju mase plač v javnem sektorju (tudi zaradi korona krize) za več kot 20 % ni mogoče pričakovati, da bi se javno finančni učinki dodatno povišali iz naslova tako radikalnega posega v plačno lestvico, pri čemer pa problema za vnaprej s takšnim povišanjem plač sploh ne bi rešili. </w:t>
      </w:r>
      <w:r w:rsidR="006144A2">
        <w:rPr>
          <w:rFonts w:eastAsiaTheme="minorHAnsi" w:cs="Arial"/>
          <w:szCs w:val="20"/>
        </w:rPr>
        <w:t>M</w:t>
      </w:r>
      <w:r w:rsidR="005E420F">
        <w:rPr>
          <w:rFonts w:eastAsiaTheme="minorHAnsi" w:cs="Arial"/>
          <w:szCs w:val="20"/>
        </w:rPr>
        <w:t>inimalna plača ni materija plačnega sistema javnega sektorja, saj se višina minimalne plače določa na podlagi Zakona o minimalni plači</w:t>
      </w:r>
      <w:r w:rsidR="005E420F">
        <w:rPr>
          <w:rFonts w:eastAsiaTheme="minorHAnsi" w:cs="Arial"/>
          <w:sz w:val="13"/>
          <w:szCs w:val="13"/>
        </w:rPr>
        <w:t xml:space="preserve"> </w:t>
      </w:r>
      <w:r w:rsidR="005E420F">
        <w:rPr>
          <w:rFonts w:eastAsiaTheme="minorHAnsi" w:cs="Arial"/>
          <w:szCs w:val="20"/>
        </w:rPr>
        <w:t>(</w:t>
      </w:r>
      <w:r w:rsidR="005E420F" w:rsidRPr="005E420F">
        <w:rPr>
          <w:rFonts w:eastAsiaTheme="minorHAnsi" w:cs="Arial"/>
          <w:szCs w:val="20"/>
        </w:rPr>
        <w:t>Uradni list RS, št. 13/10, 92/15 in 83/18</w:t>
      </w:r>
      <w:r w:rsidR="005E420F">
        <w:rPr>
          <w:rFonts w:eastAsiaTheme="minorHAnsi" w:cs="Arial"/>
          <w:szCs w:val="20"/>
        </w:rPr>
        <w:t xml:space="preserve">, v nadaljnjem besedili: </w:t>
      </w:r>
      <w:proofErr w:type="spellStart"/>
      <w:r w:rsidR="005E420F">
        <w:rPr>
          <w:rFonts w:eastAsiaTheme="minorHAnsi" w:cs="Arial"/>
          <w:szCs w:val="20"/>
        </w:rPr>
        <w:t>ZMinP</w:t>
      </w:r>
      <w:proofErr w:type="spellEnd"/>
      <w:r w:rsidR="005E420F">
        <w:rPr>
          <w:rFonts w:eastAsiaTheme="minorHAnsi" w:cs="Arial"/>
          <w:szCs w:val="20"/>
        </w:rPr>
        <w:t xml:space="preserve">). </w:t>
      </w:r>
      <w:r w:rsidR="006B0052" w:rsidRPr="006B0052">
        <w:rPr>
          <w:rFonts w:eastAsiaTheme="minorHAnsi" w:cs="Arial"/>
          <w:szCs w:val="20"/>
        </w:rPr>
        <w:t xml:space="preserve">Z </w:t>
      </w:r>
      <w:proofErr w:type="spellStart"/>
      <w:r w:rsidR="006B0052" w:rsidRPr="006B0052">
        <w:rPr>
          <w:rFonts w:eastAsiaTheme="minorHAnsi" w:cs="Arial"/>
          <w:szCs w:val="20"/>
        </w:rPr>
        <w:t>ZMinP</w:t>
      </w:r>
      <w:proofErr w:type="spellEnd"/>
      <w:r w:rsidR="006B0052" w:rsidRPr="006B0052">
        <w:rPr>
          <w:rFonts w:eastAsiaTheme="minorHAnsi" w:cs="Arial"/>
          <w:szCs w:val="20"/>
        </w:rPr>
        <w:t xml:space="preserve"> se na državni ravni določa višina minimalne plače, ki jo morajo vsi delodajalci spoštovati pri plačilu delavcev za njihovo opravljeno delo. </w:t>
      </w:r>
      <w:proofErr w:type="spellStart"/>
      <w:r w:rsidR="006B0052" w:rsidRPr="006B0052">
        <w:rPr>
          <w:rFonts w:eastAsiaTheme="minorHAnsi" w:cs="Arial"/>
          <w:szCs w:val="20"/>
        </w:rPr>
        <w:t>ZMinP</w:t>
      </w:r>
      <w:proofErr w:type="spellEnd"/>
      <w:r w:rsidR="006B0052" w:rsidRPr="006B0052">
        <w:rPr>
          <w:rFonts w:eastAsiaTheme="minorHAnsi" w:cs="Arial"/>
          <w:szCs w:val="20"/>
        </w:rPr>
        <w:t xml:space="preserve"> določa, da so delavci upravičeni do plačila za opravljeno delo najmanj v višini minimalne plače, če pri delodajalcu v Republiki Sloveniji delajo polni delovni čas, v primeru krajšega delovnega časa od polnega pa delavcu pripada sorazmerni del minimalne plače. Znesek minimalne plače predstavlja najnižjo možno mesečno plačo (bruto), ki pripada zaposlenemu za polni delovni čas, tudi če bi bila njegova plača po kolektivni pogodbi ali pogodbi o zaposlitvi sicer nižja. Minimalna plača je</w:t>
      </w:r>
      <w:r w:rsidR="006B0052">
        <w:rPr>
          <w:rFonts w:eastAsiaTheme="minorHAnsi" w:cs="Arial"/>
          <w:szCs w:val="20"/>
        </w:rPr>
        <w:t xml:space="preserve"> poseben</w:t>
      </w:r>
      <w:r w:rsidR="006B0052" w:rsidRPr="006B0052">
        <w:rPr>
          <w:rFonts w:eastAsiaTheme="minorHAnsi" w:cs="Arial"/>
          <w:szCs w:val="20"/>
        </w:rPr>
        <w:t xml:space="preserve"> socialni korektiv, ki zagotavlja socialno varnost delavca in njegove družine. Namen minimalne plače je, da se delavcem zagotovi dostojno življenje. </w:t>
      </w:r>
      <w:r w:rsidR="006B0052">
        <w:rPr>
          <w:rFonts w:eastAsiaTheme="minorHAnsi" w:cs="Arial"/>
          <w:szCs w:val="20"/>
        </w:rPr>
        <w:t xml:space="preserve">Pri tem je </w:t>
      </w:r>
      <w:r w:rsidR="006B0052" w:rsidRPr="006B0052">
        <w:rPr>
          <w:rFonts w:eastAsiaTheme="minorHAnsi" w:cs="Arial"/>
          <w:szCs w:val="20"/>
        </w:rPr>
        <w:t>minimalna plača odvisna od delovnega časa, ne pa od vrste dela oz. delovnega mesta</w:t>
      </w:r>
      <w:r w:rsidR="006B0052">
        <w:rPr>
          <w:rFonts w:eastAsiaTheme="minorHAnsi" w:cs="Arial"/>
          <w:szCs w:val="20"/>
        </w:rPr>
        <w:t>.</w:t>
      </w:r>
      <w:r w:rsidR="003E5EFA" w:rsidRPr="003E5EFA">
        <w:t xml:space="preserve"> </w:t>
      </w:r>
      <w:r w:rsidR="003E5EFA" w:rsidRPr="003E5EFA">
        <w:rPr>
          <w:rFonts w:eastAsiaTheme="minorHAnsi" w:cs="Arial"/>
          <w:szCs w:val="20"/>
        </w:rPr>
        <w:t>V tej zvezi velja opozoriti tudi, da se od 1. 1. 2020 dalje dodatki, določeni z zakoni in drugimi predpisi ter s kolektivnimi pogodbami, del plače za delovno uspešnost in plačilo za poslovno uspešnost, dogovorjeno s kolektivno pogodbo ali pogodbo o zaposlitvi, ne vštevajo v minimalno plačo.</w:t>
      </w:r>
    </w:p>
    <w:p w14:paraId="21884186" w14:textId="77777777" w:rsidR="00B435B0" w:rsidRDefault="00B435B0" w:rsidP="00B435B0">
      <w:pPr>
        <w:autoSpaceDE w:val="0"/>
        <w:autoSpaceDN w:val="0"/>
        <w:adjustRightInd w:val="0"/>
        <w:spacing w:line="240" w:lineRule="auto"/>
        <w:jc w:val="both"/>
        <w:rPr>
          <w:rFonts w:eastAsiaTheme="minorHAnsi" w:cs="Arial"/>
          <w:szCs w:val="20"/>
        </w:rPr>
      </w:pPr>
    </w:p>
    <w:p w14:paraId="61850F91" w14:textId="75C2A6C4" w:rsidR="00B435B0" w:rsidRPr="00B435B0" w:rsidRDefault="005E420F" w:rsidP="00122071">
      <w:pPr>
        <w:autoSpaceDE w:val="0"/>
        <w:autoSpaceDN w:val="0"/>
        <w:adjustRightInd w:val="0"/>
        <w:spacing w:line="240" w:lineRule="auto"/>
        <w:jc w:val="both"/>
        <w:rPr>
          <w:rFonts w:cs="Arial"/>
          <w:szCs w:val="20"/>
        </w:rPr>
      </w:pPr>
      <w:r w:rsidRPr="00B435B0">
        <w:rPr>
          <w:rFonts w:eastAsiaTheme="minorHAnsi" w:cs="Arial"/>
          <w:szCs w:val="20"/>
        </w:rPr>
        <w:lastRenderedPageBreak/>
        <w:t xml:space="preserve">Neposredne povezave med določanjem višine minimalne plače po </w:t>
      </w:r>
      <w:proofErr w:type="spellStart"/>
      <w:r w:rsidRPr="00B435B0">
        <w:rPr>
          <w:rFonts w:eastAsiaTheme="minorHAnsi" w:cs="Arial"/>
          <w:szCs w:val="20"/>
        </w:rPr>
        <w:t>ZMinP</w:t>
      </w:r>
      <w:proofErr w:type="spellEnd"/>
      <w:r w:rsidRPr="00B435B0">
        <w:rPr>
          <w:rFonts w:eastAsiaTheme="minorHAnsi" w:cs="Arial"/>
          <w:szCs w:val="20"/>
        </w:rPr>
        <w:t xml:space="preserve"> in ZSPJS, skladno s katerim se določa način uvrščanja delovnih mest in nazivov v plačne razrede, ni. Plača je </w:t>
      </w:r>
      <w:r w:rsidR="00801D0F">
        <w:rPr>
          <w:rFonts w:eastAsiaTheme="minorHAnsi" w:cs="Arial"/>
          <w:szCs w:val="20"/>
        </w:rPr>
        <w:t xml:space="preserve">po ZSPJS </w:t>
      </w:r>
      <w:r w:rsidRPr="00B435B0">
        <w:rPr>
          <w:rFonts w:eastAsiaTheme="minorHAnsi" w:cs="Arial"/>
          <w:szCs w:val="20"/>
        </w:rPr>
        <w:t xml:space="preserve">sestavljena iz osnovne plače, dela plače za delovno uspešnost in dodatkov (prvi odstavek 5. člena ZSPJS). Osnovna plača javnega uslužbenca je določena s plačnim razredom delovnega mesta, naziva ali funkcije na plačni lestvici, ki je določena v Prilogi 1 ZSPJS, pri čemer pa je zahtevnost delovnega mesta, naziva in funkcije prvina za določanje osnovnih plač na plačni lestvici. Določa se z zahtevnostjo nalog in iz njih izhajajočo zahtevano usposobljenostjo (zahtevana strokovna izobrazba, potrebna dodatna znanja in izkušnje), odgovornostjo, pooblastili in omejitvami, psihofizičnimi in umskimi napori ter vplivi okolja (9. točka 2. člena ZSPJS). </w:t>
      </w:r>
      <w:r w:rsidR="00EB4024" w:rsidRPr="00B435B0">
        <w:rPr>
          <w:rFonts w:eastAsiaTheme="minorHAnsi" w:cs="Arial"/>
          <w:szCs w:val="20"/>
        </w:rPr>
        <w:t>V skladu s 13. členom ZSPJS se uvrstitev delovnih mest in nazivov v plačne razrede opravi upoštevajoč uvrstitev orientacijskih delovnih mest in nazivov, delovna mesta oziroma nazivi pa se v sistemizacijah uvrščajo v plačne razrede v skladu z uvrstitvijo v kolektivni pogodbi za javni sektor in kolektivno pogodbo, ki velja za uporabnik</w:t>
      </w:r>
      <w:r w:rsidR="00801D0F">
        <w:rPr>
          <w:rFonts w:eastAsiaTheme="minorHAnsi" w:cs="Arial"/>
          <w:szCs w:val="20"/>
        </w:rPr>
        <w:t>a</w:t>
      </w:r>
      <w:r w:rsidR="00EB4024" w:rsidRPr="00B435B0">
        <w:rPr>
          <w:rFonts w:eastAsiaTheme="minorHAnsi" w:cs="Arial"/>
          <w:szCs w:val="20"/>
        </w:rPr>
        <w:t xml:space="preserve"> proračuna. </w:t>
      </w:r>
      <w:r w:rsidR="006144A2">
        <w:rPr>
          <w:rFonts w:eastAsiaTheme="minorHAnsi" w:cs="Arial"/>
          <w:szCs w:val="20"/>
        </w:rPr>
        <w:t xml:space="preserve">med njimi. </w:t>
      </w:r>
    </w:p>
    <w:p w14:paraId="36E39894" w14:textId="77777777" w:rsidR="00B850D7" w:rsidRDefault="00B850D7" w:rsidP="00E72CC1">
      <w:pPr>
        <w:autoSpaceDE w:val="0"/>
        <w:autoSpaceDN w:val="0"/>
        <w:adjustRightInd w:val="0"/>
        <w:spacing w:line="240" w:lineRule="auto"/>
        <w:jc w:val="both"/>
        <w:rPr>
          <w:rFonts w:eastAsiaTheme="minorHAnsi" w:cs="Arial"/>
          <w:szCs w:val="20"/>
        </w:rPr>
      </w:pPr>
    </w:p>
    <w:p w14:paraId="1C46403E" w14:textId="0CA1C04E" w:rsidR="006C6AE0" w:rsidRDefault="006C6AE0" w:rsidP="00E72CC1">
      <w:pPr>
        <w:autoSpaceDE w:val="0"/>
        <w:autoSpaceDN w:val="0"/>
        <w:adjustRightInd w:val="0"/>
        <w:spacing w:line="240" w:lineRule="auto"/>
        <w:jc w:val="both"/>
        <w:rPr>
          <w:rFonts w:eastAsiaTheme="minorHAnsi" w:cs="Arial"/>
          <w:szCs w:val="20"/>
        </w:rPr>
      </w:pPr>
      <w:r>
        <w:rPr>
          <w:rFonts w:eastAsiaTheme="minorHAnsi" w:cs="Arial"/>
          <w:szCs w:val="20"/>
        </w:rPr>
        <w:t>ZSPJS v 5. členu določa tudi način usklajevanja v</w:t>
      </w:r>
      <w:r w:rsidRPr="00B9219C">
        <w:rPr>
          <w:rFonts w:eastAsiaTheme="minorHAnsi" w:cs="Arial"/>
          <w:szCs w:val="20"/>
        </w:rPr>
        <w:t>rednosti plačnih razredov</w:t>
      </w:r>
      <w:r>
        <w:rPr>
          <w:rFonts w:eastAsiaTheme="minorHAnsi" w:cs="Arial"/>
          <w:szCs w:val="20"/>
        </w:rPr>
        <w:t xml:space="preserve">, ki se </w:t>
      </w:r>
      <w:r w:rsidRPr="00B9219C">
        <w:rPr>
          <w:rFonts w:eastAsiaTheme="minorHAnsi" w:cs="Arial"/>
          <w:szCs w:val="20"/>
        </w:rPr>
        <w:t>usklajujejo praviloma enkrat letno. Višina uskladitve mora biti enaka za javne uslužbence in funkcionarje.</w:t>
      </w:r>
      <w:r>
        <w:rPr>
          <w:rFonts w:eastAsiaTheme="minorHAnsi" w:cs="Arial"/>
          <w:szCs w:val="20"/>
        </w:rPr>
        <w:t xml:space="preserve"> Pri tem se v</w:t>
      </w:r>
      <w:r w:rsidRPr="00B9219C">
        <w:rPr>
          <w:rFonts w:eastAsiaTheme="minorHAnsi" w:cs="Arial"/>
          <w:szCs w:val="20"/>
        </w:rPr>
        <w:t>išina uskladitve vrednosti plačnih razredov za javne uslužbence določi s kolektivno pogodbo za javni sektor</w:t>
      </w:r>
      <w:r>
        <w:rPr>
          <w:rFonts w:eastAsiaTheme="minorHAnsi" w:cs="Arial"/>
          <w:szCs w:val="20"/>
        </w:rPr>
        <w:t xml:space="preserve">, </w:t>
      </w:r>
      <w:r w:rsidRPr="00B9219C">
        <w:rPr>
          <w:rFonts w:eastAsiaTheme="minorHAnsi" w:cs="Arial"/>
          <w:szCs w:val="20"/>
        </w:rPr>
        <w:t xml:space="preserve"> </w:t>
      </w:r>
      <w:r>
        <w:rPr>
          <w:rFonts w:eastAsiaTheme="minorHAnsi" w:cs="Arial"/>
          <w:szCs w:val="20"/>
        </w:rPr>
        <w:t>v</w:t>
      </w:r>
      <w:r w:rsidRPr="00B9219C">
        <w:rPr>
          <w:rFonts w:eastAsiaTheme="minorHAnsi" w:cs="Arial"/>
          <w:szCs w:val="20"/>
        </w:rPr>
        <w:t>išina uskladitve vrednosti plačnih razredov za funkcionarje pa se, po predhodnem usklajevanju s funkcionarji, določi s tem zakonom.</w:t>
      </w:r>
      <w:r>
        <w:rPr>
          <w:rFonts w:eastAsiaTheme="minorHAnsi" w:cs="Arial"/>
          <w:szCs w:val="20"/>
        </w:rPr>
        <w:t xml:space="preserve"> ZSPJS v šestem odstavku 5. člena določa tudi, da se</w:t>
      </w:r>
      <w:r w:rsidRPr="00B9219C">
        <w:rPr>
          <w:rFonts w:eastAsiaTheme="minorHAnsi" w:cs="Arial"/>
          <w:szCs w:val="20"/>
        </w:rPr>
        <w:t xml:space="preserve"> </w:t>
      </w:r>
      <w:r>
        <w:rPr>
          <w:rFonts w:eastAsiaTheme="minorHAnsi" w:cs="Arial"/>
          <w:szCs w:val="20"/>
        </w:rPr>
        <w:t>p</w:t>
      </w:r>
      <w:r w:rsidRPr="00B9219C">
        <w:rPr>
          <w:rFonts w:eastAsiaTheme="minorHAnsi" w:cs="Arial"/>
          <w:szCs w:val="20"/>
        </w:rPr>
        <w:t>ogajanja in usklajevanja pričnejo najkasneje do 1. maja in se praviloma zaključijo 30 dni pred rokom, določenim za predložitev predloga državnega proračuna Državnemu zboru.</w:t>
      </w:r>
      <w:r w:rsidR="006144A2">
        <w:rPr>
          <w:rFonts w:eastAsiaTheme="minorHAnsi" w:cs="Arial"/>
          <w:szCs w:val="20"/>
        </w:rPr>
        <w:t xml:space="preserve"> Dejstvo, je da se v zadnjih leti plačni razredi niso usklajevali, najprej zaradi hude gospodarske in finančne krize, potem pa tudi zaradi povišanja plač v javnem sektorju z višjimi uvrstitvami delovnih mest </w:t>
      </w:r>
      <w:r w:rsidR="00B850D7">
        <w:rPr>
          <w:rFonts w:eastAsiaTheme="minorHAnsi" w:cs="Arial"/>
          <w:szCs w:val="20"/>
        </w:rPr>
        <w:t xml:space="preserve">in nazivov </w:t>
      </w:r>
      <w:r w:rsidR="006144A2">
        <w:rPr>
          <w:rFonts w:eastAsiaTheme="minorHAnsi" w:cs="Arial"/>
          <w:szCs w:val="20"/>
        </w:rPr>
        <w:t xml:space="preserve">v plačne razrede, najprej v letih </w:t>
      </w:r>
      <w:r w:rsidR="00BD114E">
        <w:rPr>
          <w:rFonts w:eastAsiaTheme="minorHAnsi" w:cs="Arial"/>
          <w:szCs w:val="20"/>
        </w:rPr>
        <w:t>2016 in 2017, potem pa še na podlagi sklenjenih stavkovnih sporazumov konec leta 2018. Ne glede n</w:t>
      </w:r>
      <w:r w:rsidR="00B850D7">
        <w:rPr>
          <w:rFonts w:eastAsiaTheme="minorHAnsi" w:cs="Arial"/>
          <w:szCs w:val="20"/>
        </w:rPr>
        <w:t>a</w:t>
      </w:r>
      <w:r w:rsidR="00BD114E">
        <w:rPr>
          <w:rFonts w:eastAsiaTheme="minorHAnsi" w:cs="Arial"/>
          <w:szCs w:val="20"/>
        </w:rPr>
        <w:t xml:space="preserve"> navedeno vlada meni, da je usklajevanje vrednosti plačnih razredov plačne lestvice, kot izhaja iz 5. člena ZSPJS najboljši mehanizem za ohranjanje realne vrednosti plač in bo v odvisnosti od makroekonomskih in javno finančnih okoliščin </w:t>
      </w:r>
      <w:r w:rsidR="00B850D7">
        <w:rPr>
          <w:rFonts w:eastAsiaTheme="minorHAnsi" w:cs="Arial"/>
          <w:szCs w:val="20"/>
        </w:rPr>
        <w:t xml:space="preserve">v tej zvezi </w:t>
      </w:r>
      <w:r w:rsidR="00BD114E">
        <w:rPr>
          <w:rFonts w:eastAsiaTheme="minorHAnsi" w:cs="Arial"/>
          <w:szCs w:val="20"/>
        </w:rPr>
        <w:t xml:space="preserve">treba ponovno sesti za pogajalsko mizo.    </w:t>
      </w:r>
    </w:p>
    <w:p w14:paraId="21030FE9" w14:textId="77777777" w:rsidR="00E72CC1" w:rsidRPr="00E72CC1" w:rsidRDefault="00E72CC1" w:rsidP="00E72CC1">
      <w:pPr>
        <w:autoSpaceDE w:val="0"/>
        <w:autoSpaceDN w:val="0"/>
        <w:adjustRightInd w:val="0"/>
        <w:spacing w:line="240" w:lineRule="auto"/>
        <w:jc w:val="both"/>
        <w:rPr>
          <w:rFonts w:eastAsiaTheme="minorHAnsi" w:cs="Arial"/>
          <w:szCs w:val="20"/>
        </w:rPr>
      </w:pPr>
    </w:p>
    <w:p w14:paraId="41B686D0" w14:textId="381CCB7C" w:rsidR="00667F71" w:rsidRDefault="00BD114E" w:rsidP="00B649B7">
      <w:pPr>
        <w:autoSpaceDE w:val="0"/>
        <w:autoSpaceDN w:val="0"/>
        <w:adjustRightInd w:val="0"/>
        <w:spacing w:line="240" w:lineRule="auto"/>
        <w:jc w:val="both"/>
        <w:rPr>
          <w:rFonts w:eastAsiaTheme="minorHAnsi" w:cs="Arial"/>
          <w:szCs w:val="20"/>
        </w:rPr>
      </w:pPr>
      <w:r>
        <w:rPr>
          <w:rFonts w:eastAsiaTheme="minorHAnsi" w:cs="Arial"/>
          <w:szCs w:val="20"/>
        </w:rPr>
        <w:t>Ob obravnavi obeh predlogov sindikalne strani za poseg v plačno lestvico</w:t>
      </w:r>
      <w:r w:rsidR="00B850D7">
        <w:rPr>
          <w:rFonts w:eastAsiaTheme="minorHAnsi" w:cs="Arial"/>
          <w:szCs w:val="20"/>
        </w:rPr>
        <w:t>,</w:t>
      </w:r>
      <w:r>
        <w:rPr>
          <w:rFonts w:eastAsiaTheme="minorHAnsi" w:cs="Arial"/>
          <w:szCs w:val="20"/>
        </w:rPr>
        <w:t xml:space="preserve"> izhajajoč iz zneska minimalne plače</w:t>
      </w:r>
      <w:r w:rsidR="00B850D7">
        <w:rPr>
          <w:rFonts w:eastAsiaTheme="minorHAnsi" w:cs="Arial"/>
          <w:szCs w:val="20"/>
        </w:rPr>
        <w:t>,</w:t>
      </w:r>
      <w:r>
        <w:rPr>
          <w:rFonts w:eastAsiaTheme="minorHAnsi" w:cs="Arial"/>
          <w:szCs w:val="20"/>
        </w:rPr>
        <w:t xml:space="preserve"> velja posebej opozoriti, da se je minimalna plača od prehoda v nov plačni sistem do danes povišala za več kot 70 %, pri čemer je povsem razumljivo, da vrednotenje dela v javnem sektorju temu niti približno ne more slediti. </w:t>
      </w:r>
      <w:r w:rsidR="00520E26">
        <w:rPr>
          <w:rFonts w:eastAsiaTheme="minorHAnsi" w:cs="Arial"/>
          <w:szCs w:val="20"/>
        </w:rPr>
        <w:t xml:space="preserve">Rešitev, ki jo predlaga sindikalna stran torej nikakor </w:t>
      </w:r>
      <w:r w:rsidR="00667F71">
        <w:rPr>
          <w:rFonts w:eastAsiaTheme="minorHAnsi" w:cs="Arial"/>
          <w:szCs w:val="20"/>
        </w:rPr>
        <w:t xml:space="preserve">ne more razrešiti problema, ki izhaja iz dejstva, da se minimalna plača usklajuje na podlagi drugačnih mehanizmov kot pa je urejeno vrednotenje dela, ne le v javnem, temveč tudi v zasebnem sektorju. </w:t>
      </w:r>
    </w:p>
    <w:p w14:paraId="5779B80D" w14:textId="77777777" w:rsidR="00667F71" w:rsidRDefault="00667F71" w:rsidP="00B649B7">
      <w:pPr>
        <w:autoSpaceDE w:val="0"/>
        <w:autoSpaceDN w:val="0"/>
        <w:adjustRightInd w:val="0"/>
        <w:spacing w:line="240" w:lineRule="auto"/>
        <w:jc w:val="both"/>
        <w:rPr>
          <w:rFonts w:eastAsiaTheme="minorHAnsi" w:cs="Arial"/>
          <w:szCs w:val="20"/>
        </w:rPr>
      </w:pPr>
    </w:p>
    <w:p w14:paraId="633F0968" w14:textId="465D133E" w:rsidR="00E305E2" w:rsidRDefault="00BD114E" w:rsidP="00B649B7">
      <w:pPr>
        <w:autoSpaceDE w:val="0"/>
        <w:autoSpaceDN w:val="0"/>
        <w:adjustRightInd w:val="0"/>
        <w:spacing w:line="240" w:lineRule="auto"/>
        <w:jc w:val="both"/>
        <w:rPr>
          <w:rFonts w:eastAsiaTheme="minorHAnsi" w:cs="Arial"/>
          <w:szCs w:val="20"/>
        </w:rPr>
      </w:pPr>
      <w:r>
        <w:rPr>
          <w:rFonts w:eastAsiaTheme="minorHAnsi" w:cs="Arial"/>
          <w:szCs w:val="20"/>
        </w:rPr>
        <w:t>Glede usklajevanja vrednosti plačnih razredov pa velja opozoriti na dejstvo, da že 1 % povišanja te vrednosti pomeni finančni učinek na letni ravni v višini cca 55 mio evrov</w:t>
      </w:r>
      <w:r w:rsidR="00667F71">
        <w:rPr>
          <w:rFonts w:eastAsiaTheme="minorHAnsi" w:cs="Arial"/>
          <w:szCs w:val="20"/>
        </w:rPr>
        <w:t>, zato vnaprej in mimo vezanosti na javno finančne in makroekonomske okoliščine ni pričakovati povišanja vrednosti plačnih razredov, sploh pa ne zaradi, kot rečeno nedosegljivega cilja</w:t>
      </w:r>
      <w:r w:rsidR="00B850D7">
        <w:rPr>
          <w:rFonts w:eastAsiaTheme="minorHAnsi" w:cs="Arial"/>
          <w:szCs w:val="20"/>
        </w:rPr>
        <w:t xml:space="preserve">, ki izhaja iz obeh predlogov sindikalne strani, </w:t>
      </w:r>
      <w:proofErr w:type="spellStart"/>
      <w:r w:rsidR="00B850D7">
        <w:rPr>
          <w:rFonts w:eastAsiaTheme="minorHAnsi" w:cs="Arial"/>
          <w:szCs w:val="20"/>
        </w:rPr>
        <w:t>t.j</w:t>
      </w:r>
      <w:proofErr w:type="spellEnd"/>
      <w:r w:rsidR="00B850D7">
        <w:rPr>
          <w:rFonts w:eastAsiaTheme="minorHAnsi" w:cs="Arial"/>
          <w:szCs w:val="20"/>
        </w:rPr>
        <w:t xml:space="preserve">. </w:t>
      </w:r>
      <w:r w:rsidR="00667F71">
        <w:rPr>
          <w:rFonts w:eastAsiaTheme="minorHAnsi" w:cs="Arial"/>
          <w:szCs w:val="20"/>
        </w:rPr>
        <w:t xml:space="preserve">nevtralizacije učinka relativno visokega poviševanja minimalne plače v zadnjih letih. </w:t>
      </w:r>
    </w:p>
    <w:p w14:paraId="58DA6A77" w14:textId="77777777" w:rsidR="0097131F" w:rsidRPr="0097131F" w:rsidRDefault="0097131F" w:rsidP="007A1A12">
      <w:pPr>
        <w:autoSpaceDE w:val="0"/>
        <w:autoSpaceDN w:val="0"/>
        <w:adjustRightInd w:val="0"/>
        <w:spacing w:line="240" w:lineRule="auto"/>
        <w:jc w:val="both"/>
        <w:rPr>
          <w:rFonts w:eastAsiaTheme="minorHAnsi" w:cs="Arial"/>
          <w:color w:val="FF0000"/>
          <w:szCs w:val="20"/>
        </w:rPr>
      </w:pPr>
    </w:p>
    <w:p w14:paraId="7862F4AF" w14:textId="206C48FE" w:rsidR="00667F71" w:rsidRDefault="00667F71" w:rsidP="00C8613E">
      <w:pPr>
        <w:spacing w:line="240" w:lineRule="exact"/>
        <w:jc w:val="both"/>
        <w:rPr>
          <w:rFonts w:cs="Arial"/>
          <w:color w:val="000000"/>
          <w:szCs w:val="20"/>
        </w:rPr>
      </w:pPr>
      <w:r>
        <w:rPr>
          <w:rFonts w:cs="Arial"/>
          <w:color w:val="000000"/>
          <w:szCs w:val="20"/>
        </w:rPr>
        <w:t xml:space="preserve">Kot že rečeno, oba sindikalna predloga vzpostavljata </w:t>
      </w:r>
      <w:r w:rsidR="008F1267">
        <w:rPr>
          <w:rFonts w:cs="Arial"/>
          <w:color w:val="000000"/>
          <w:szCs w:val="20"/>
        </w:rPr>
        <w:t xml:space="preserve">tudi </w:t>
      </w:r>
      <w:r>
        <w:rPr>
          <w:rFonts w:cs="Arial"/>
          <w:color w:val="000000"/>
          <w:szCs w:val="20"/>
        </w:rPr>
        <w:t xml:space="preserve">uravnilovko in povsem neustrezna razmerja med manj in bolj zahtevnimi delovnimi mesti, ob dejstvu, da mešata poviševanje najnižjih plač v smislu socialnega korektiva in zagotavljanja dostojnega življenja z vrednotenjem dela, ki mora temeljiti na kriterijih, ki kažejo na zahtevnost posameznih delovnih mest. Res je, da oba predloga sindikalne strani naslavljata zavezo iz 13. točke Dogovora, </w:t>
      </w:r>
      <w:r w:rsidR="00E12C43">
        <w:rPr>
          <w:rFonts w:cs="Arial"/>
          <w:color w:val="000000"/>
          <w:szCs w:val="20"/>
        </w:rPr>
        <w:t xml:space="preserve">vendar sta tako v javno finančnem kot v vsebinskem oziroma strokovnem pogledu za vladno stran nesprejemljiva in se o njiju ni mogoče pogajati. </w:t>
      </w:r>
      <w:r>
        <w:rPr>
          <w:rFonts w:cs="Arial"/>
          <w:color w:val="000000"/>
          <w:szCs w:val="20"/>
        </w:rPr>
        <w:t xml:space="preserve"> </w:t>
      </w:r>
    </w:p>
    <w:p w14:paraId="75390200" w14:textId="270EB004" w:rsidR="0097131F" w:rsidRDefault="0097131F" w:rsidP="00C8613E">
      <w:pPr>
        <w:spacing w:line="240" w:lineRule="exact"/>
        <w:jc w:val="both"/>
        <w:rPr>
          <w:rFonts w:cs="Arial"/>
          <w:color w:val="000000"/>
          <w:szCs w:val="20"/>
        </w:rPr>
      </w:pPr>
    </w:p>
    <w:p w14:paraId="39A8C5EF" w14:textId="4DE731C7" w:rsidR="009A49C8" w:rsidRPr="009E2575" w:rsidRDefault="00CA7025" w:rsidP="00CA7025">
      <w:pPr>
        <w:autoSpaceDE w:val="0"/>
        <w:autoSpaceDN w:val="0"/>
        <w:adjustRightInd w:val="0"/>
        <w:spacing w:line="240" w:lineRule="auto"/>
        <w:jc w:val="both"/>
        <w:rPr>
          <w:rFonts w:cs="Arial"/>
          <w:szCs w:val="20"/>
        </w:rPr>
      </w:pPr>
      <w:r w:rsidRPr="009E2575">
        <w:rPr>
          <w:rFonts w:eastAsiaTheme="minorHAnsi" w:cs="Arial"/>
          <w:szCs w:val="20"/>
        </w:rPr>
        <w:t xml:space="preserve">Glede na dejstvo, </w:t>
      </w:r>
      <w:r w:rsidR="0097131F" w:rsidRPr="009E2575">
        <w:rPr>
          <w:rFonts w:eastAsiaTheme="minorHAnsi" w:cs="Arial"/>
          <w:szCs w:val="20"/>
        </w:rPr>
        <w:t xml:space="preserve">da sindikalna predloga vsebujeta spremembo razmerij med plačnimi razredi je treba tudi izpostaviti, da ZSPJS v VIII. poglavju ureja postopek spreminjanja razponov med najvišjo in najnižjo plačo oziroma razmerij med plačnimi skupinami in plačnimi podskupinami. Za primere spremembe razmerja med plačnimi razredi je </w:t>
      </w:r>
      <w:r w:rsidR="004C5F99" w:rsidRPr="009E2575">
        <w:rPr>
          <w:rFonts w:eastAsiaTheme="minorHAnsi" w:cs="Arial"/>
          <w:szCs w:val="20"/>
        </w:rPr>
        <w:t xml:space="preserve">namreč </w:t>
      </w:r>
      <w:r w:rsidR="0097131F" w:rsidRPr="009E2575">
        <w:rPr>
          <w:rFonts w:eastAsiaTheme="minorHAnsi" w:cs="Arial"/>
          <w:szCs w:val="20"/>
        </w:rPr>
        <w:t xml:space="preserve">v 33. členu ZSPJS izrecno določeno, da se </w:t>
      </w:r>
      <w:r w:rsidR="004C5F99" w:rsidRPr="009E2575">
        <w:rPr>
          <w:rFonts w:eastAsiaTheme="minorHAnsi" w:cs="Arial"/>
          <w:szCs w:val="20"/>
        </w:rPr>
        <w:t xml:space="preserve">razmerje </w:t>
      </w:r>
      <w:r w:rsidR="0097131F" w:rsidRPr="009E2575">
        <w:rPr>
          <w:rFonts w:eastAsiaTheme="minorHAnsi" w:cs="Arial"/>
          <w:szCs w:val="20"/>
        </w:rPr>
        <w:t>lahko spreminja le po postopku, ki ga določa ZSPJS</w:t>
      </w:r>
      <w:r w:rsidR="004C5F99" w:rsidRPr="009E2575">
        <w:rPr>
          <w:rFonts w:eastAsiaTheme="minorHAnsi" w:cs="Arial"/>
          <w:szCs w:val="20"/>
        </w:rPr>
        <w:t xml:space="preserve">. Zakon v tej zvezi </w:t>
      </w:r>
      <w:r w:rsidR="005E730F">
        <w:rPr>
          <w:rFonts w:eastAsiaTheme="minorHAnsi" w:cs="Arial"/>
          <w:szCs w:val="20"/>
        </w:rPr>
        <w:t>v 35.</w:t>
      </w:r>
      <w:r w:rsidR="000C0C19">
        <w:rPr>
          <w:rFonts w:eastAsiaTheme="minorHAnsi" w:cs="Arial"/>
          <w:szCs w:val="20"/>
        </w:rPr>
        <w:t xml:space="preserve"> </w:t>
      </w:r>
      <w:r w:rsidR="005E730F">
        <w:rPr>
          <w:rFonts w:eastAsiaTheme="minorHAnsi" w:cs="Arial"/>
          <w:szCs w:val="20"/>
        </w:rPr>
        <w:t xml:space="preserve">členu </w:t>
      </w:r>
      <w:r w:rsidR="004C5F99" w:rsidRPr="009E2575">
        <w:rPr>
          <w:rFonts w:eastAsiaTheme="minorHAnsi" w:cs="Arial"/>
          <w:szCs w:val="20"/>
        </w:rPr>
        <w:t>določa</w:t>
      </w:r>
      <w:r w:rsidR="0097131F" w:rsidRPr="009E2575">
        <w:rPr>
          <w:rFonts w:eastAsiaTheme="minorHAnsi" w:cs="Arial"/>
          <w:szCs w:val="20"/>
        </w:rPr>
        <w:t xml:space="preserve">, da je treba pred vložitvijo predloga zakona, ki bi uveljavil </w:t>
      </w:r>
      <w:r w:rsidR="004C5F99" w:rsidRPr="009E2575">
        <w:rPr>
          <w:rFonts w:eastAsiaTheme="minorHAnsi" w:cs="Arial"/>
          <w:szCs w:val="20"/>
        </w:rPr>
        <w:t xml:space="preserve">tovrstne </w:t>
      </w:r>
      <w:r w:rsidR="0097131F" w:rsidRPr="009E2575">
        <w:rPr>
          <w:rFonts w:eastAsiaTheme="minorHAnsi" w:cs="Arial"/>
          <w:szCs w:val="20"/>
        </w:rPr>
        <w:t>spremembe plačne lestvice, v obravnavo državnemu zboru pr</w:t>
      </w:r>
      <w:r w:rsidR="004C5F99" w:rsidRPr="009E2575">
        <w:rPr>
          <w:rFonts w:eastAsiaTheme="minorHAnsi" w:cs="Arial"/>
          <w:szCs w:val="20"/>
        </w:rPr>
        <w:t xml:space="preserve">edložiti </w:t>
      </w:r>
      <w:r w:rsidR="0097131F" w:rsidRPr="009E2575">
        <w:rPr>
          <w:rFonts w:eastAsiaTheme="minorHAnsi" w:cs="Arial"/>
          <w:szCs w:val="20"/>
        </w:rPr>
        <w:t xml:space="preserve">mnenje Sveta za sistem plač v javnem </w:t>
      </w:r>
      <w:r w:rsidR="0097131F" w:rsidRPr="009E2575">
        <w:rPr>
          <w:rFonts w:eastAsiaTheme="minorHAnsi" w:cs="Arial"/>
          <w:szCs w:val="20"/>
        </w:rPr>
        <w:lastRenderedPageBreak/>
        <w:t xml:space="preserve">sektorju. </w:t>
      </w:r>
      <w:r w:rsidR="005E730F">
        <w:rPr>
          <w:rFonts w:eastAsiaTheme="minorHAnsi" w:cs="Arial"/>
          <w:szCs w:val="20"/>
        </w:rPr>
        <w:t>V 36.</w:t>
      </w:r>
      <w:r w:rsidR="00FC07A0">
        <w:rPr>
          <w:rFonts w:eastAsiaTheme="minorHAnsi" w:cs="Arial"/>
          <w:szCs w:val="20"/>
        </w:rPr>
        <w:t xml:space="preserve"> </w:t>
      </w:r>
      <w:r w:rsidR="005E730F">
        <w:rPr>
          <w:rFonts w:eastAsiaTheme="minorHAnsi" w:cs="Arial"/>
          <w:szCs w:val="20"/>
        </w:rPr>
        <w:t xml:space="preserve">členu pa določa, da lahko </w:t>
      </w:r>
      <w:r w:rsidR="005E730F" w:rsidRPr="0036002E">
        <w:rPr>
          <w:rFonts w:eastAsiaTheme="minorHAnsi" w:cs="Arial"/>
          <w:szCs w:val="20"/>
        </w:rPr>
        <w:t>p</w:t>
      </w:r>
      <w:r w:rsidR="005E730F" w:rsidRPr="0036002E">
        <w:t>obudo</w:t>
      </w:r>
      <w:r w:rsidR="005E730F">
        <w:rPr>
          <w:lang w:val="x-none"/>
        </w:rPr>
        <w:t xml:space="preserve"> za pripravo predloga zakona, ki bi uveljavil spremembe plačne lestvice in razmerij med plačami iz 33. člena tega zakona, </w:t>
      </w:r>
      <w:r w:rsidR="005E730F" w:rsidRPr="0036002E">
        <w:t>pripravi</w:t>
      </w:r>
      <w:r w:rsidR="005E730F">
        <w:rPr>
          <w:lang w:val="x-none"/>
        </w:rPr>
        <w:t xml:space="preserve"> in svetu predloži katerikoli od članov sveta.</w:t>
      </w:r>
      <w:r w:rsidR="005E730F">
        <w:t xml:space="preserve"> </w:t>
      </w:r>
      <w:r w:rsidR="0097131F" w:rsidRPr="009E2575">
        <w:rPr>
          <w:rFonts w:eastAsiaTheme="minorHAnsi" w:cs="Arial"/>
          <w:szCs w:val="20"/>
        </w:rPr>
        <w:t>Svet je bil ustanovljen za spremljanje in izvajanje tega zakona ter za določanje politike plač in ga sestavljajo predstavniki državnih organov in združenj lokalnih skupnosti ter sindikatov javnega sektorja.</w:t>
      </w:r>
      <w:r w:rsidRPr="009E2575">
        <w:rPr>
          <w:rFonts w:eastAsiaTheme="minorHAnsi" w:cs="Arial"/>
          <w:szCs w:val="20"/>
        </w:rPr>
        <w:t xml:space="preserve"> </w:t>
      </w:r>
      <w:r w:rsidR="00E741B8" w:rsidRPr="009E2575">
        <w:rPr>
          <w:rFonts w:cs="Arial"/>
          <w:szCs w:val="20"/>
        </w:rPr>
        <w:t>Upoštevaje navedeno, Vlada RS predlaga</w:t>
      </w:r>
      <w:r w:rsidR="004C5F99" w:rsidRPr="009E2575">
        <w:rPr>
          <w:rFonts w:cs="Arial"/>
          <w:szCs w:val="20"/>
        </w:rPr>
        <w:t>, da sindikalna stran glede predloga PSSJS in KSJS pridobi mnenje Sveta za sistem plač v javnem sektorju</w:t>
      </w:r>
      <w:r w:rsidR="00E741B8" w:rsidRPr="009E2575">
        <w:rPr>
          <w:rFonts w:cs="Arial"/>
          <w:szCs w:val="20"/>
        </w:rPr>
        <w:t xml:space="preserve"> po postopku, ki ga določa 3</w:t>
      </w:r>
      <w:r w:rsidR="005E730F">
        <w:rPr>
          <w:rFonts w:cs="Arial"/>
          <w:szCs w:val="20"/>
        </w:rPr>
        <w:t>6</w:t>
      </w:r>
      <w:r w:rsidR="00E741B8" w:rsidRPr="009E2575">
        <w:rPr>
          <w:rFonts w:cs="Arial"/>
          <w:szCs w:val="20"/>
        </w:rPr>
        <w:t>.</w:t>
      </w:r>
      <w:r w:rsidR="00496441">
        <w:rPr>
          <w:rFonts w:cs="Arial"/>
          <w:szCs w:val="20"/>
        </w:rPr>
        <w:t xml:space="preserve"> </w:t>
      </w:r>
      <w:r w:rsidR="00E741B8" w:rsidRPr="009E2575">
        <w:rPr>
          <w:rFonts w:cs="Arial"/>
          <w:szCs w:val="20"/>
        </w:rPr>
        <w:t>člen ZSPJS</w:t>
      </w:r>
      <w:r w:rsidR="004C5F99" w:rsidRPr="009E2575">
        <w:rPr>
          <w:rFonts w:cs="Arial"/>
          <w:szCs w:val="20"/>
        </w:rPr>
        <w:t>.</w:t>
      </w:r>
      <w:r w:rsidR="00E741B8" w:rsidRPr="009E2575">
        <w:rPr>
          <w:rFonts w:cs="Arial"/>
          <w:szCs w:val="20"/>
        </w:rPr>
        <w:t xml:space="preserve"> </w:t>
      </w:r>
    </w:p>
    <w:p w14:paraId="2BEA1840" w14:textId="77777777" w:rsidR="004C5F99" w:rsidRDefault="004C5F99" w:rsidP="009A49C8">
      <w:pPr>
        <w:spacing w:line="240" w:lineRule="exact"/>
        <w:jc w:val="both"/>
        <w:rPr>
          <w:rFonts w:cs="Arial"/>
          <w:color w:val="FF0000"/>
          <w:szCs w:val="20"/>
        </w:rPr>
      </w:pPr>
    </w:p>
    <w:p w14:paraId="6878F97E" w14:textId="77777777" w:rsidR="00E741B8" w:rsidRPr="00081084" w:rsidRDefault="00E741B8" w:rsidP="009A49C8">
      <w:pPr>
        <w:spacing w:line="240" w:lineRule="exact"/>
        <w:jc w:val="both"/>
        <w:rPr>
          <w:rFonts w:cs="Arial"/>
          <w:color w:val="FF0000"/>
          <w:szCs w:val="20"/>
        </w:rPr>
      </w:pPr>
    </w:p>
    <w:p w14:paraId="0C7CF788" w14:textId="59FF030A" w:rsidR="009A49C8" w:rsidRPr="00573168" w:rsidRDefault="00573168" w:rsidP="00573168">
      <w:pPr>
        <w:spacing w:line="240" w:lineRule="exact"/>
        <w:jc w:val="both"/>
        <w:rPr>
          <w:rFonts w:cs="Arial"/>
          <w:b/>
          <w:bCs/>
          <w:color w:val="000000"/>
          <w:szCs w:val="20"/>
        </w:rPr>
      </w:pPr>
      <w:r w:rsidRPr="00573168">
        <w:rPr>
          <w:rFonts w:cs="Arial"/>
          <w:b/>
          <w:bCs/>
          <w:color w:val="000000"/>
          <w:szCs w:val="20"/>
        </w:rPr>
        <w:t xml:space="preserve">III. </w:t>
      </w:r>
      <w:r w:rsidR="00E24938" w:rsidRPr="00573168">
        <w:rPr>
          <w:rFonts w:cs="Arial"/>
          <w:b/>
          <w:bCs/>
          <w:color w:val="000000"/>
          <w:szCs w:val="20"/>
        </w:rPr>
        <w:t>Odgovor Vlade Republike Slovenije na predlog reprezentativnih sindikatov javnega sektorja glede ureditve dela na domu v Kolektivni pogodbi za negospodarske dejavnosti v Republiki Sloveniji</w:t>
      </w:r>
    </w:p>
    <w:p w14:paraId="1477C305" w14:textId="518144BF" w:rsidR="00E24938" w:rsidRDefault="00E24938" w:rsidP="00806A40">
      <w:pPr>
        <w:spacing w:line="240" w:lineRule="exact"/>
        <w:jc w:val="both"/>
        <w:rPr>
          <w:rFonts w:cs="Arial"/>
          <w:szCs w:val="20"/>
        </w:rPr>
      </w:pPr>
    </w:p>
    <w:p w14:paraId="0E88A4B0" w14:textId="3E932331" w:rsidR="00814960" w:rsidRPr="00C67124" w:rsidRDefault="00251A89" w:rsidP="00122071">
      <w:pPr>
        <w:jc w:val="both"/>
        <w:rPr>
          <w:rFonts w:cs="Arial"/>
        </w:rPr>
      </w:pPr>
      <w:r>
        <w:rPr>
          <w:rFonts w:cs="Arial"/>
        </w:rPr>
        <w:t xml:space="preserve">V zadnjih </w:t>
      </w:r>
      <w:r w:rsidR="00814960" w:rsidRPr="00C67124">
        <w:rPr>
          <w:rFonts w:cs="Arial"/>
        </w:rPr>
        <w:t xml:space="preserve">dveh letih </w:t>
      </w:r>
      <w:r>
        <w:rPr>
          <w:rFonts w:cs="Arial"/>
        </w:rPr>
        <w:t xml:space="preserve">se </w:t>
      </w:r>
      <w:r w:rsidR="00814960" w:rsidRPr="00C67124">
        <w:rPr>
          <w:rFonts w:cs="Arial"/>
        </w:rPr>
        <w:t>zaradi pandemije COVID-19 delo na domu</w:t>
      </w:r>
      <w:r>
        <w:rPr>
          <w:rFonts w:cs="Arial"/>
        </w:rPr>
        <w:t xml:space="preserve"> izvaja bistveno pogosteje </w:t>
      </w:r>
      <w:r w:rsidR="00814960" w:rsidRPr="00C67124">
        <w:rPr>
          <w:rFonts w:cs="Arial"/>
        </w:rPr>
        <w:t>tako v svetu kot tudi v Republiki Sloveniji. Delo na domu v takem obsegu je v Republiki Sloveniji omogočilo več dejavnikov, med katere sodijo tehnološki razvoj, digitalizacija in razvita IKT tehnologija, prav tako pa tudi dejstvo, da je institut dela na domu (čeprav se je pred pandemijo izvajal v bistveno manjšem obsegu) zakonsko urejen.</w:t>
      </w:r>
    </w:p>
    <w:p w14:paraId="2B229EA6" w14:textId="77777777" w:rsidR="00814960" w:rsidRPr="00C67124" w:rsidRDefault="00814960" w:rsidP="00122071">
      <w:pPr>
        <w:jc w:val="both"/>
        <w:rPr>
          <w:rFonts w:cs="Arial"/>
        </w:rPr>
      </w:pPr>
    </w:p>
    <w:p w14:paraId="6A2D0E4F" w14:textId="77777777" w:rsidR="00814960" w:rsidRPr="00C67124" w:rsidRDefault="00814960" w:rsidP="00122071">
      <w:pPr>
        <w:jc w:val="both"/>
        <w:rPr>
          <w:rFonts w:cs="Arial"/>
        </w:rPr>
      </w:pPr>
      <w:r w:rsidRPr="00C67124">
        <w:rPr>
          <w:rFonts w:cs="Arial"/>
        </w:rPr>
        <w:t>Izkušnje, ki so jih v skoraj dveletnem obdobju pridobili tako delodajalci kot delojemalci, ne nazadnje pa tudi vlada, kažejo, da obstoječi pravni okvir že omogoča opravljanje dela na domu, vendar pa so se v tem obdobju pokazali tudi izzivi, ki jih bo treba ustrezno nasloviti. Vlada meni, da bo v prihodnosti prevladovala hibridna oblika dela. Zaradi navedenega in ob upoštevanju izkušenj, pridobljenih v zadnjih dveh letih, je smiselna primarn</w:t>
      </w:r>
      <w:r>
        <w:rPr>
          <w:rFonts w:cs="Arial"/>
        </w:rPr>
        <w:t>o</w:t>
      </w:r>
      <w:r w:rsidRPr="00C67124">
        <w:rPr>
          <w:rFonts w:cs="Arial"/>
        </w:rPr>
        <w:t xml:space="preserve"> ustrezna prilagoditev</w:t>
      </w:r>
      <w:r>
        <w:rPr>
          <w:rFonts w:cs="Arial"/>
        </w:rPr>
        <w:t xml:space="preserve"> obstoječega </w:t>
      </w:r>
      <w:r w:rsidRPr="00C67124">
        <w:rPr>
          <w:rFonts w:cs="Arial"/>
        </w:rPr>
        <w:t xml:space="preserve">zakonskega okvira, ki bo urejal delo na domu tako za zasebni kot tudi javni sektor, </w:t>
      </w:r>
      <w:r>
        <w:rPr>
          <w:rFonts w:cs="Arial"/>
        </w:rPr>
        <w:t xml:space="preserve">šele </w:t>
      </w:r>
      <w:r w:rsidRPr="00C67124">
        <w:rPr>
          <w:rFonts w:cs="Arial"/>
        </w:rPr>
        <w:t>v nadaljevanju p</w:t>
      </w:r>
      <w:r>
        <w:rPr>
          <w:rFonts w:cs="Arial"/>
        </w:rPr>
        <w:t>a</w:t>
      </w:r>
      <w:r w:rsidRPr="00C67124">
        <w:rPr>
          <w:rFonts w:cs="Arial"/>
        </w:rPr>
        <w:t xml:space="preserve"> nadgraditi posamezne elemente v socialnem dialogu. </w:t>
      </w:r>
    </w:p>
    <w:p w14:paraId="5D8ADBE4" w14:textId="77777777" w:rsidR="00814960" w:rsidRPr="00C67124" w:rsidRDefault="00814960" w:rsidP="00122071">
      <w:pPr>
        <w:jc w:val="both"/>
        <w:rPr>
          <w:rFonts w:cs="Arial"/>
        </w:rPr>
      </w:pPr>
    </w:p>
    <w:p w14:paraId="3322A8F3" w14:textId="77777777" w:rsidR="00814960" w:rsidRPr="00C67124" w:rsidRDefault="00814960" w:rsidP="00122071">
      <w:pPr>
        <w:jc w:val="both"/>
        <w:rPr>
          <w:rFonts w:cs="Arial"/>
        </w:rPr>
      </w:pPr>
      <w:r>
        <w:rPr>
          <w:rFonts w:cs="Arial"/>
        </w:rPr>
        <w:t>Vlada izpostavlja tudi, da je glede</w:t>
      </w:r>
      <w:r w:rsidRPr="00C67124">
        <w:rPr>
          <w:rFonts w:cs="Arial"/>
        </w:rPr>
        <w:t xml:space="preserve"> ureditve dela na domu Ekonomsko socialni svet (v nadaljnjem besedilu: ESS) ustanovil Strokovni odbor za ureditev dela na daljavo (strokovni odbor). Njegova naloga je, da pretehta mnenja za izboljšavo dela na daljavo in oblikuje rešitve na strokovni ravni ter jih posreduje v obravnavo ESS. Člani strokovnega odbora so se strinjali, da bodo v nadaljevanju predmet obravnave naslednja vprašanja:</w:t>
      </w:r>
    </w:p>
    <w:p w14:paraId="53B83410" w14:textId="77777777" w:rsidR="00814960" w:rsidRPr="00C67124" w:rsidRDefault="00814960" w:rsidP="00122071">
      <w:pPr>
        <w:pStyle w:val="Odstavekseznama"/>
        <w:numPr>
          <w:ilvl w:val="0"/>
          <w:numId w:val="19"/>
        </w:numPr>
        <w:spacing w:after="160"/>
        <w:jc w:val="both"/>
        <w:rPr>
          <w:rFonts w:cs="Arial"/>
          <w:szCs w:val="20"/>
        </w:rPr>
      </w:pPr>
      <w:r w:rsidRPr="00C67124">
        <w:rPr>
          <w:rFonts w:cs="Arial"/>
          <w:szCs w:val="20"/>
        </w:rPr>
        <w:t xml:space="preserve">možnost dogovora in urejanja dela na domu z aneksom k pogodbi o zaposlitvi, </w:t>
      </w:r>
    </w:p>
    <w:p w14:paraId="5CB23615" w14:textId="77777777" w:rsidR="00814960" w:rsidRPr="00C67124" w:rsidRDefault="00814960" w:rsidP="00122071">
      <w:pPr>
        <w:pStyle w:val="Odstavekseznama"/>
        <w:numPr>
          <w:ilvl w:val="0"/>
          <w:numId w:val="19"/>
        </w:numPr>
        <w:spacing w:after="160"/>
        <w:jc w:val="both"/>
        <w:rPr>
          <w:rFonts w:cs="Arial"/>
          <w:szCs w:val="20"/>
        </w:rPr>
      </w:pPr>
      <w:r w:rsidRPr="00C67124">
        <w:rPr>
          <w:rFonts w:cs="Arial"/>
          <w:szCs w:val="20"/>
        </w:rPr>
        <w:t xml:space="preserve">implementacija Direktive 2019/1158 o usklajevanju poklicnega in zasebnega življenja staršev in oskrbovalcev (v povezavi s fleksibilno obliko dela na daljavo), </w:t>
      </w:r>
    </w:p>
    <w:p w14:paraId="3BD1AF87" w14:textId="77777777" w:rsidR="00814960" w:rsidRPr="00C67124" w:rsidRDefault="00814960" w:rsidP="00122071">
      <w:pPr>
        <w:pStyle w:val="Odstavekseznama"/>
        <w:numPr>
          <w:ilvl w:val="0"/>
          <w:numId w:val="19"/>
        </w:numPr>
        <w:spacing w:after="160"/>
        <w:jc w:val="both"/>
        <w:rPr>
          <w:rFonts w:cs="Arial"/>
          <w:szCs w:val="20"/>
        </w:rPr>
      </w:pPr>
      <w:r w:rsidRPr="00C67124">
        <w:rPr>
          <w:rFonts w:cs="Arial"/>
          <w:szCs w:val="20"/>
        </w:rPr>
        <w:t>davčni vidik ureditve nadomestila za uporabo delavčevih sredstev,</w:t>
      </w:r>
    </w:p>
    <w:p w14:paraId="76479718" w14:textId="77777777" w:rsidR="00814960" w:rsidRPr="00C67124" w:rsidRDefault="00814960" w:rsidP="00122071">
      <w:pPr>
        <w:pStyle w:val="Odstavekseznama"/>
        <w:numPr>
          <w:ilvl w:val="0"/>
          <w:numId w:val="19"/>
        </w:numPr>
        <w:spacing w:after="160"/>
        <w:jc w:val="both"/>
        <w:rPr>
          <w:rFonts w:cs="Arial"/>
          <w:szCs w:val="20"/>
        </w:rPr>
      </w:pPr>
      <w:r w:rsidRPr="00C67124">
        <w:rPr>
          <w:rFonts w:cs="Arial"/>
          <w:szCs w:val="20"/>
        </w:rPr>
        <w:t>obveščanje delodajalca o nameravanem organiziranju dela na domu Inšpektorata RS za delo</w:t>
      </w:r>
      <w:r>
        <w:rPr>
          <w:rFonts w:cs="Arial"/>
          <w:szCs w:val="20"/>
        </w:rPr>
        <w:t xml:space="preserve"> </w:t>
      </w:r>
      <w:r w:rsidRPr="00C67124">
        <w:rPr>
          <w:rFonts w:cs="Arial"/>
          <w:szCs w:val="20"/>
        </w:rPr>
        <w:t xml:space="preserve">in </w:t>
      </w:r>
    </w:p>
    <w:p w14:paraId="337C77BE" w14:textId="77777777" w:rsidR="00814960" w:rsidRPr="00C67124" w:rsidRDefault="00814960" w:rsidP="00122071">
      <w:pPr>
        <w:pStyle w:val="Odstavekseznama"/>
        <w:numPr>
          <w:ilvl w:val="0"/>
          <w:numId w:val="19"/>
        </w:numPr>
        <w:spacing w:after="160"/>
        <w:jc w:val="both"/>
        <w:rPr>
          <w:rFonts w:cs="Arial"/>
          <w:szCs w:val="20"/>
        </w:rPr>
      </w:pPr>
      <w:r w:rsidRPr="00C67124">
        <w:rPr>
          <w:rFonts w:cs="Arial"/>
          <w:szCs w:val="20"/>
        </w:rPr>
        <w:t>pravica do odklopa.</w:t>
      </w:r>
    </w:p>
    <w:p w14:paraId="490A8FF6" w14:textId="77777777" w:rsidR="00814960" w:rsidRPr="00C67124" w:rsidRDefault="00814960" w:rsidP="00122071">
      <w:pPr>
        <w:jc w:val="both"/>
        <w:rPr>
          <w:rFonts w:cs="Arial"/>
        </w:rPr>
      </w:pPr>
      <w:r w:rsidRPr="00C67124">
        <w:rPr>
          <w:rFonts w:cs="Arial"/>
        </w:rPr>
        <w:t xml:space="preserve">Čeprav razprava, ki se nanaša na morebitne spremembe ZDR-1, poteka predvsem glede možnosti dogovora in urejanja dela na domu z aneksom k pogodbi o zaposlitvi, ne gre spregledati pomena obravnavanih vprašanj </w:t>
      </w:r>
      <w:r>
        <w:rPr>
          <w:rFonts w:cs="Arial"/>
        </w:rPr>
        <w:t>in</w:t>
      </w:r>
      <w:r w:rsidRPr="00C67124">
        <w:rPr>
          <w:rFonts w:cs="Arial"/>
        </w:rPr>
        <w:t xml:space="preserve"> </w:t>
      </w:r>
      <w:r>
        <w:rPr>
          <w:rFonts w:cs="Arial"/>
        </w:rPr>
        <w:t xml:space="preserve">oblikovanja rešitev na strokovni ravni. </w:t>
      </w:r>
    </w:p>
    <w:p w14:paraId="3541A556" w14:textId="77777777" w:rsidR="00814960" w:rsidRPr="00C67124" w:rsidRDefault="00814960" w:rsidP="00122071">
      <w:pPr>
        <w:jc w:val="both"/>
        <w:rPr>
          <w:rFonts w:cs="Arial"/>
        </w:rPr>
      </w:pPr>
    </w:p>
    <w:p w14:paraId="3270AD55" w14:textId="77777777" w:rsidR="00814960" w:rsidRDefault="00814960" w:rsidP="00122071">
      <w:pPr>
        <w:jc w:val="both"/>
        <w:rPr>
          <w:rFonts w:cs="Arial"/>
        </w:rPr>
      </w:pPr>
      <w:r w:rsidRPr="00C67124">
        <w:rPr>
          <w:rFonts w:cs="Arial"/>
        </w:rPr>
        <w:t xml:space="preserve">Pogajalska skupina je </w:t>
      </w:r>
      <w:r>
        <w:rPr>
          <w:rFonts w:cs="Arial"/>
        </w:rPr>
        <w:t>v Predlogu kot k</w:t>
      </w:r>
      <w:r w:rsidRPr="00C67124">
        <w:rPr>
          <w:rFonts w:cs="Arial"/>
        </w:rPr>
        <w:t>ljučne vsebine, za katere meni in predlaga, da jih je potrebno urediti,</w:t>
      </w:r>
      <w:r>
        <w:rPr>
          <w:rFonts w:cs="Arial"/>
        </w:rPr>
        <w:t xml:space="preserve"> navedla: </w:t>
      </w:r>
      <w:r w:rsidRPr="00C67124">
        <w:rPr>
          <w:rFonts w:cs="Arial"/>
        </w:rPr>
        <w:t>delovnopravni položaj delavca v času dela na domu, pogoji, pod katerimi se lahko organizira delo na domu, zagotavljanje varnosti in zdravja pri delu, višina nadomestila za uporabo lastnih sredstev pri opravljanju dela na domu, odmori in počitki ter delovni čas s pravico do odklopa pri opravljanju dela na domu.</w:t>
      </w:r>
    </w:p>
    <w:p w14:paraId="27B66E99" w14:textId="77777777" w:rsidR="00814960" w:rsidRDefault="00814960" w:rsidP="00122071">
      <w:pPr>
        <w:jc w:val="both"/>
        <w:rPr>
          <w:rFonts w:cs="Arial"/>
        </w:rPr>
      </w:pPr>
    </w:p>
    <w:p w14:paraId="1CBD9975" w14:textId="77777777" w:rsidR="00814960" w:rsidRDefault="00814960" w:rsidP="00122071">
      <w:pPr>
        <w:jc w:val="both"/>
        <w:rPr>
          <w:rFonts w:cs="Arial"/>
        </w:rPr>
      </w:pPr>
      <w:r>
        <w:rPr>
          <w:rFonts w:cs="Arial"/>
        </w:rPr>
        <w:t xml:space="preserve">Vlada se strinja z izraženim stališčem, da je treba standarde urediti enotno, pri tem pa opozarja, da se s kolektivno pogodbo določajo pravice, ki so ugodnejše, kot jih določa zakon, ki ureja delovna razmerja. Predlog vsebuje določbo glede </w:t>
      </w:r>
      <w:r w:rsidRPr="00C67124">
        <w:rPr>
          <w:rFonts w:cs="Arial"/>
        </w:rPr>
        <w:t>pravic</w:t>
      </w:r>
      <w:r>
        <w:rPr>
          <w:rFonts w:cs="Arial"/>
        </w:rPr>
        <w:t>e</w:t>
      </w:r>
      <w:r w:rsidRPr="00C67124">
        <w:rPr>
          <w:rFonts w:cs="Arial"/>
        </w:rPr>
        <w:t xml:space="preserve"> do odmorov in počitkov</w:t>
      </w:r>
      <w:r>
        <w:rPr>
          <w:rFonts w:cs="Arial"/>
        </w:rPr>
        <w:t xml:space="preserve">, ki se sklicuje na zakon, ki ureja delovna razmerja. Delovnopravni položaj delavca v času dela na domu, kakor </w:t>
      </w:r>
      <w:r>
        <w:rPr>
          <w:rFonts w:cs="Arial"/>
        </w:rPr>
        <w:lastRenderedPageBreak/>
        <w:t xml:space="preserve">tudi zagotavljanje varnosti in zdravja pri delu so vsebine, ki morajo biti enotno urejene za vse delavce, vključno z delavci v zasebnem sektorju, pri čemer bo pri oblikovanju ureditve treba upoštevati tako vprašanja, ki se navezujejo na hibridni način dela, kakor tudi izzive, ki so povezani z dejstvom, da med delo na domu sodi tudi delo na daljavo. Glede pogodbe o zaposlitvi za opravljanje dela na domu ter istočasnega mirovanja pogodbe o zaposlitvi vlada meni, da bi bilo bolj smiselno spremenjeno obliko dela (na domu),  urejati z aneksom k pogodbi o zaposlitvi. </w:t>
      </w:r>
    </w:p>
    <w:p w14:paraId="30B4E7FC" w14:textId="77777777" w:rsidR="00814960" w:rsidRDefault="00814960" w:rsidP="00122071">
      <w:pPr>
        <w:jc w:val="both"/>
        <w:rPr>
          <w:rFonts w:cs="Arial"/>
        </w:rPr>
      </w:pPr>
    </w:p>
    <w:p w14:paraId="27347727" w14:textId="77777777" w:rsidR="00814960" w:rsidRDefault="00814960" w:rsidP="00122071">
      <w:pPr>
        <w:jc w:val="both"/>
        <w:rPr>
          <w:rFonts w:cs="Arial"/>
        </w:rPr>
      </w:pPr>
      <w:r>
        <w:rPr>
          <w:rFonts w:cs="Arial"/>
        </w:rPr>
        <w:t xml:space="preserve">Vlada meni, da trenutna zakonska ureditev navkljub hitro se spreminjajočim razmeram na področju dela na domu omogoča izvajanje vseh pravic in obveznosti tako delavcev kot delodajalcev, hkrati pa se zaveda tudi, da bo prilagoditev določenih instrumentov olajšala tako delavcem kot tudi delodajalcem izvajanje hibridnega načina dela. </w:t>
      </w:r>
    </w:p>
    <w:p w14:paraId="22CBED62" w14:textId="77777777" w:rsidR="00814960" w:rsidRDefault="00814960" w:rsidP="00122071">
      <w:pPr>
        <w:jc w:val="both"/>
        <w:rPr>
          <w:rFonts w:cs="Arial"/>
        </w:rPr>
      </w:pPr>
    </w:p>
    <w:p w14:paraId="045E96C1" w14:textId="77777777" w:rsidR="00814960" w:rsidRDefault="00814960" w:rsidP="00122071">
      <w:pPr>
        <w:jc w:val="both"/>
        <w:rPr>
          <w:rFonts w:cs="Arial"/>
        </w:rPr>
      </w:pPr>
      <w:r>
        <w:rPr>
          <w:rFonts w:cs="Arial"/>
        </w:rPr>
        <w:t xml:space="preserve">Zaradi navedenega vlada zaenkrat ni naklonjena začetku pogajanj o dopolnitvi kolektivne pogodbe s predlagano vsebino, ampak predlaga pogajanja o ureditvi dela na domu v KPND po spremembah delovne zakonodaje.  </w:t>
      </w:r>
    </w:p>
    <w:p w14:paraId="67373A7C" w14:textId="77777777" w:rsidR="00E24938" w:rsidRPr="00F41EC7" w:rsidRDefault="00E24938" w:rsidP="00806A40">
      <w:pPr>
        <w:spacing w:line="240" w:lineRule="exact"/>
        <w:jc w:val="both"/>
        <w:rPr>
          <w:rFonts w:cs="Arial"/>
          <w:szCs w:val="20"/>
        </w:rPr>
      </w:pPr>
    </w:p>
    <w:sectPr w:rsidR="00E24938" w:rsidRPr="00F41EC7" w:rsidSect="006B4B2B">
      <w:footerReference w:type="default" r:id="rId20"/>
      <w:headerReference w:type="first" r:id="rId21"/>
      <w:footerReference w:type="first" r:id="rId22"/>
      <w:pgSz w:w="11900" w:h="16840" w:code="9"/>
      <w:pgMar w:top="1701" w:right="1701" w:bottom="1418" w:left="1701" w:header="113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5D62D" w14:textId="77777777" w:rsidR="00AB379D" w:rsidRDefault="00AB379D">
      <w:pPr>
        <w:spacing w:line="240" w:lineRule="auto"/>
      </w:pPr>
      <w:r>
        <w:separator/>
      </w:r>
    </w:p>
  </w:endnote>
  <w:endnote w:type="continuationSeparator" w:id="0">
    <w:p w14:paraId="1F8FE8F2" w14:textId="77777777" w:rsidR="00AB379D" w:rsidRDefault="00AB3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C6AD" w14:textId="77777777" w:rsidR="005A5A85" w:rsidRDefault="005A5A85">
    <w:pPr>
      <w:pStyle w:val="Noga"/>
      <w:jc w:val="right"/>
    </w:pPr>
    <w:r>
      <w:fldChar w:fldCharType="begin"/>
    </w:r>
    <w:r>
      <w:instrText>PAGE   \* MERGEFORMAT</w:instrText>
    </w:r>
    <w:r>
      <w:fldChar w:fldCharType="separate"/>
    </w:r>
    <w:r>
      <w:t>8</w:t>
    </w:r>
    <w:r>
      <w:fldChar w:fldCharType="end"/>
    </w:r>
  </w:p>
  <w:p w14:paraId="5B70816F" w14:textId="77777777" w:rsidR="005A5A85" w:rsidRPr="005506C8" w:rsidRDefault="005A5A85" w:rsidP="006B4B2B">
    <w:pPr>
      <w:pStyle w:val="Noga"/>
      <w:tabs>
        <w:tab w:val="clear" w:pos="4320"/>
        <w:tab w:val="clear" w:pos="8640"/>
        <w:tab w:val="center" w:pos="4249"/>
        <w:tab w:val="right" w:pos="8498"/>
      </w:tabs>
      <w:jc w:val="right"/>
      <w:rPr>
        <w:b/>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A6D3" w14:textId="77777777" w:rsidR="005A5A85" w:rsidRPr="008E7E26" w:rsidRDefault="005A5A85" w:rsidP="006B4B2B">
    <w:pPr>
      <w:pStyle w:val="Noga"/>
      <w:tabs>
        <w:tab w:val="clear" w:pos="4320"/>
        <w:tab w:val="clear" w:pos="8640"/>
        <w:tab w:val="center" w:pos="4249"/>
        <w:tab w:val="right" w:pos="8498"/>
      </w:tabs>
      <w:rPr>
        <w:sz w:val="22"/>
        <w:szCs w:val="2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4AEE3" w14:textId="77777777" w:rsidR="00AB379D" w:rsidRDefault="00AB379D">
      <w:pPr>
        <w:spacing w:line="240" w:lineRule="auto"/>
      </w:pPr>
      <w:r>
        <w:separator/>
      </w:r>
    </w:p>
  </w:footnote>
  <w:footnote w:type="continuationSeparator" w:id="0">
    <w:p w14:paraId="46E115BB" w14:textId="77777777" w:rsidR="00AB379D" w:rsidRDefault="00AB37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56DD8" w14:textId="77777777" w:rsidR="005A5A85" w:rsidRPr="00BF6643" w:rsidRDefault="005A5A85" w:rsidP="006B4B2B">
    <w:pPr>
      <w:pStyle w:val="Glava"/>
      <w:jc w:val="center"/>
      <w:rPr>
        <w:b/>
        <w:sz w:val="22"/>
        <w:szCs w:val="22"/>
      </w:rPr>
    </w:pPr>
    <w:r>
      <w:rPr>
        <w:noProof/>
        <w:lang w:eastAsia="sl-SI"/>
      </w:rPr>
      <w:drawing>
        <wp:anchor distT="0" distB="0" distL="114300" distR="114300" simplePos="0" relativeHeight="251660288" behindDoc="1" locked="0" layoutInCell="1" allowOverlap="1" wp14:anchorId="0E7A4571" wp14:editId="03C6BF12">
          <wp:simplePos x="0" y="0"/>
          <wp:positionH relativeFrom="page">
            <wp:posOffset>489585</wp:posOffset>
          </wp:positionH>
          <wp:positionV relativeFrom="page">
            <wp:posOffset>763270</wp:posOffset>
          </wp:positionV>
          <wp:extent cx="2372360" cy="313055"/>
          <wp:effectExtent l="0" t="0" r="889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3F859" w14:textId="77777777" w:rsidR="005A5A85" w:rsidRDefault="005A5A85" w:rsidP="006B4B2B">
    <w:pPr>
      <w:pStyle w:val="Glava"/>
      <w:tabs>
        <w:tab w:val="clear" w:pos="4320"/>
        <w:tab w:val="clear" w:pos="8640"/>
        <w:tab w:val="left" w:pos="5112"/>
      </w:tabs>
      <w:spacing w:before="120" w:line="240" w:lineRule="exact"/>
      <w:rPr>
        <w:rFonts w:cs="Arial"/>
        <w:sz w:val="16"/>
      </w:rPr>
    </w:pPr>
  </w:p>
  <w:p w14:paraId="584B31FE" w14:textId="77777777" w:rsidR="005A5A85" w:rsidRPr="008F3500" w:rsidRDefault="005A5A85" w:rsidP="006B4B2B">
    <w:pPr>
      <w:pStyle w:val="Glava"/>
      <w:tabs>
        <w:tab w:val="clear" w:pos="4320"/>
        <w:tab w:val="clear" w:pos="8640"/>
        <w:tab w:val="left" w:pos="5112"/>
      </w:tabs>
      <w:spacing w:before="120" w:line="240" w:lineRule="exact"/>
      <w:rPr>
        <w:rFonts w:cs="Arial"/>
        <w:sz w:val="16"/>
      </w:rPr>
    </w:pPr>
    <w:r>
      <w:rPr>
        <w:rFonts w:cs="Arial"/>
        <w:noProof/>
        <w:sz w:val="16"/>
        <w:lang w:eastAsia="sl-SI"/>
      </w:rPr>
      <mc:AlternateContent>
        <mc:Choice Requires="wps">
          <w:drawing>
            <wp:anchor distT="0" distB="0" distL="114300" distR="114300" simplePos="0" relativeHeight="251659264" behindDoc="0" locked="0" layoutInCell="0" allowOverlap="1" wp14:anchorId="7A9CBFCC" wp14:editId="6A76E008">
              <wp:simplePos x="0" y="0"/>
              <wp:positionH relativeFrom="column">
                <wp:posOffset>-463550</wp:posOffset>
              </wp:positionH>
              <wp:positionV relativeFrom="page">
                <wp:posOffset>3600450</wp:posOffset>
              </wp:positionV>
              <wp:extent cx="215900" cy="0"/>
              <wp:effectExtent l="12700" t="9525" r="9525" b="9525"/>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30B1D"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 xml:space="preserve">1000 Ljubljana           </w:t>
    </w:r>
    <w:r w:rsidRPr="008F3500">
      <w:rPr>
        <w:rFonts w:cs="Arial"/>
        <w:sz w:val="16"/>
      </w:rPr>
      <w:tab/>
      <w:t xml:space="preserve">T: </w:t>
    </w:r>
    <w:r>
      <w:rPr>
        <w:rFonts w:cs="Arial"/>
        <w:sz w:val="16"/>
      </w:rPr>
      <w:t>01 478 83 30</w:t>
    </w:r>
  </w:p>
  <w:p w14:paraId="57C9B7EF" w14:textId="77777777" w:rsidR="005A5A85" w:rsidRPr="008F3500" w:rsidRDefault="005A5A85" w:rsidP="006B4B2B">
    <w:pPr>
      <w:pStyle w:val="Glava"/>
      <w:tabs>
        <w:tab w:val="clear" w:pos="4320"/>
        <w:tab w:val="clear" w:pos="8640"/>
        <w:tab w:val="left" w:pos="3049"/>
        <w:tab w:val="left" w:pos="5112"/>
      </w:tabs>
      <w:spacing w:line="240" w:lineRule="exact"/>
      <w:rPr>
        <w:rFonts w:cs="Arial"/>
        <w:sz w:val="16"/>
      </w:rPr>
    </w:pPr>
    <w:r w:rsidRPr="008F3500">
      <w:rPr>
        <w:rFonts w:cs="Arial"/>
        <w:sz w:val="16"/>
      </w:rPr>
      <w:tab/>
    </w:r>
    <w:r>
      <w:rPr>
        <w:rFonts w:cs="Arial"/>
        <w:sz w:val="16"/>
      </w:rPr>
      <w:tab/>
    </w:r>
    <w:r w:rsidRPr="008F3500">
      <w:rPr>
        <w:rFonts w:cs="Arial"/>
        <w:sz w:val="16"/>
      </w:rPr>
      <w:t xml:space="preserve">F: </w:t>
    </w:r>
    <w:r>
      <w:rPr>
        <w:rFonts w:cs="Arial"/>
        <w:sz w:val="16"/>
      </w:rPr>
      <w:t>01 478 83 31</w:t>
    </w:r>
  </w:p>
  <w:p w14:paraId="70A243C8" w14:textId="77777777" w:rsidR="005A5A85" w:rsidRPr="008F3500" w:rsidRDefault="005A5A85" w:rsidP="006B4B2B">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C0F4871" w14:textId="77777777" w:rsidR="005A5A85" w:rsidRPr="008F3500" w:rsidRDefault="005A5A85" w:rsidP="006B4B2B">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15AE966" w14:textId="77777777" w:rsidR="005A5A85" w:rsidRDefault="005A5A8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2465"/>
    <w:multiLevelType w:val="hybridMultilevel"/>
    <w:tmpl w:val="D150677C"/>
    <w:lvl w:ilvl="0" w:tplc="74ECDC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E36A71"/>
    <w:multiLevelType w:val="hybridMultilevel"/>
    <w:tmpl w:val="55E8121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AF1726C"/>
    <w:multiLevelType w:val="hybridMultilevel"/>
    <w:tmpl w:val="9B163B3A"/>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FC39A6"/>
    <w:multiLevelType w:val="hybridMultilevel"/>
    <w:tmpl w:val="E6E4757C"/>
    <w:lvl w:ilvl="0" w:tplc="74C067B0">
      <w:start w:val="1"/>
      <w:numFmt w:val="decimal"/>
      <w:lvlText w:val="%1."/>
      <w:lvlJc w:val="left"/>
      <w:pPr>
        <w:ind w:left="720"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125811"/>
    <w:multiLevelType w:val="hybridMultilevel"/>
    <w:tmpl w:val="7840A004"/>
    <w:lvl w:ilvl="0" w:tplc="651A0D88">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F1153F"/>
    <w:multiLevelType w:val="hybridMultilevel"/>
    <w:tmpl w:val="D8B6717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3C5682"/>
    <w:multiLevelType w:val="multilevel"/>
    <w:tmpl w:val="089EEEA4"/>
    <w:lvl w:ilvl="0">
      <w:start w:val="1"/>
      <w:numFmt w:val="decimal"/>
      <w:lvlText w:val="%1."/>
      <w:lvlJc w:val="left"/>
      <w:pPr>
        <w:ind w:left="1080" w:hanging="720"/>
      </w:pPr>
      <w:rPr>
        <w:rFonts w:hint="default"/>
        <w:color w:val="auto"/>
      </w:rPr>
    </w:lvl>
    <w:lvl w:ilvl="1">
      <w:start w:val="1"/>
      <w:numFmt w:val="decimal"/>
      <w:isLgl/>
      <w:lvlText w:val="%1.%2."/>
      <w:lvlJc w:val="left"/>
      <w:pPr>
        <w:ind w:left="1287"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F5A16F2"/>
    <w:multiLevelType w:val="hybridMultilevel"/>
    <w:tmpl w:val="B2447C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87A367D"/>
    <w:multiLevelType w:val="hybridMultilevel"/>
    <w:tmpl w:val="2D08E22C"/>
    <w:lvl w:ilvl="0" w:tplc="AC3C20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A247D78"/>
    <w:multiLevelType w:val="multilevel"/>
    <w:tmpl w:val="542C718C"/>
    <w:lvl w:ilvl="0">
      <w:start w:val="1"/>
      <w:numFmt w:val="decimal"/>
      <w:lvlText w:val="%1."/>
      <w:lvlJc w:val="left"/>
      <w:pPr>
        <w:ind w:left="720" w:hanging="720"/>
      </w:pPr>
      <w:rPr>
        <w:rFonts w:hint="default"/>
        <w:color w:val="auto"/>
      </w:rPr>
    </w:lvl>
    <w:lvl w:ilvl="1">
      <w:start w:val="1"/>
      <w:numFmt w:val="decimal"/>
      <w:isLgl/>
      <w:lvlText w:val="%1.%2."/>
      <w:lvlJc w:val="left"/>
      <w:pPr>
        <w:ind w:left="927" w:hanging="72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B47F3B"/>
    <w:multiLevelType w:val="hybridMultilevel"/>
    <w:tmpl w:val="86C23E92"/>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546EBF"/>
    <w:multiLevelType w:val="hybridMultilevel"/>
    <w:tmpl w:val="482E72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29C4AA6"/>
    <w:multiLevelType w:val="hybridMultilevel"/>
    <w:tmpl w:val="0AB6489E"/>
    <w:lvl w:ilvl="0" w:tplc="B656782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C300D9"/>
    <w:multiLevelType w:val="hybridMultilevel"/>
    <w:tmpl w:val="26D404DC"/>
    <w:lvl w:ilvl="0" w:tplc="BAD2A9EC">
      <w:start w:val="49"/>
      <w:numFmt w:val="bullet"/>
      <w:lvlText w:val=""/>
      <w:lvlJc w:val="left"/>
      <w:pPr>
        <w:ind w:left="720" w:hanging="360"/>
      </w:pPr>
      <w:rPr>
        <w:rFonts w:ascii="Symbol" w:eastAsia="Times New Roman" w:hAnsi="Symbol" w:cs="Times New Roman"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AD45B6"/>
    <w:multiLevelType w:val="hybridMultilevel"/>
    <w:tmpl w:val="9E023E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F390DA8"/>
    <w:multiLevelType w:val="hybridMultilevel"/>
    <w:tmpl w:val="13A622EE"/>
    <w:lvl w:ilvl="0" w:tplc="C3E6CB9E">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6"/>
  </w:num>
  <w:num w:numId="4">
    <w:abstractNumId w:val="17"/>
  </w:num>
  <w:num w:numId="5">
    <w:abstractNumId w:val="19"/>
  </w:num>
  <w:num w:numId="6">
    <w:abstractNumId w:val="10"/>
  </w:num>
  <w:num w:numId="7">
    <w:abstractNumId w:val="7"/>
  </w:num>
  <w:num w:numId="8">
    <w:abstractNumId w:val="2"/>
  </w:num>
  <w:num w:numId="9">
    <w:abstractNumId w:val="3"/>
  </w:num>
  <w:num w:numId="10">
    <w:abstractNumId w:val="1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
  </w:num>
  <w:num w:numId="14">
    <w:abstractNumId w:val="0"/>
  </w:num>
  <w:num w:numId="15">
    <w:abstractNumId w:val="18"/>
  </w:num>
  <w:num w:numId="16">
    <w:abstractNumId w:val="4"/>
  </w:num>
  <w:num w:numId="17">
    <w:abstractNumId w:val="5"/>
  </w:num>
  <w:num w:numId="18">
    <w:abstractNumId w:val="9"/>
  </w:num>
  <w:num w:numId="19">
    <w:abstractNumId w:val="16"/>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E1"/>
    <w:rsid w:val="000070BA"/>
    <w:rsid w:val="000078C0"/>
    <w:rsid w:val="000148F0"/>
    <w:rsid w:val="00041AFF"/>
    <w:rsid w:val="00046632"/>
    <w:rsid w:val="00054567"/>
    <w:rsid w:val="000549F4"/>
    <w:rsid w:val="00067D1B"/>
    <w:rsid w:val="00072362"/>
    <w:rsid w:val="00074663"/>
    <w:rsid w:val="00081084"/>
    <w:rsid w:val="00092059"/>
    <w:rsid w:val="00092FF8"/>
    <w:rsid w:val="000A505E"/>
    <w:rsid w:val="000A7A7E"/>
    <w:rsid w:val="000B1A90"/>
    <w:rsid w:val="000B714B"/>
    <w:rsid w:val="000C0C19"/>
    <w:rsid w:val="000C3282"/>
    <w:rsid w:val="000C3AB5"/>
    <w:rsid w:val="000C64F3"/>
    <w:rsid w:val="000D05D9"/>
    <w:rsid w:val="000E00A7"/>
    <w:rsid w:val="000E0A24"/>
    <w:rsid w:val="000E1399"/>
    <w:rsid w:val="000E26B2"/>
    <w:rsid w:val="000E44DB"/>
    <w:rsid w:val="000F033D"/>
    <w:rsid w:val="00101822"/>
    <w:rsid w:val="00122071"/>
    <w:rsid w:val="0012607F"/>
    <w:rsid w:val="00127DD1"/>
    <w:rsid w:val="001353CF"/>
    <w:rsid w:val="00147805"/>
    <w:rsid w:val="00165415"/>
    <w:rsid w:val="00165B89"/>
    <w:rsid w:val="00174342"/>
    <w:rsid w:val="00182598"/>
    <w:rsid w:val="00195CBB"/>
    <w:rsid w:val="001A3B52"/>
    <w:rsid w:val="001A4C4A"/>
    <w:rsid w:val="001B1D4E"/>
    <w:rsid w:val="001C5F7A"/>
    <w:rsid w:val="001D4E11"/>
    <w:rsid w:val="001D761A"/>
    <w:rsid w:val="001E1C18"/>
    <w:rsid w:val="001E58EE"/>
    <w:rsid w:val="001F2D61"/>
    <w:rsid w:val="00202A85"/>
    <w:rsid w:val="00204FB5"/>
    <w:rsid w:val="002120C2"/>
    <w:rsid w:val="00216109"/>
    <w:rsid w:val="0022679A"/>
    <w:rsid w:val="00227DE5"/>
    <w:rsid w:val="0023512B"/>
    <w:rsid w:val="00237B83"/>
    <w:rsid w:val="00251A89"/>
    <w:rsid w:val="00255EBD"/>
    <w:rsid w:val="00263B57"/>
    <w:rsid w:val="002671C2"/>
    <w:rsid w:val="00283B44"/>
    <w:rsid w:val="002846BF"/>
    <w:rsid w:val="00290B84"/>
    <w:rsid w:val="002953BE"/>
    <w:rsid w:val="00296379"/>
    <w:rsid w:val="00296A9D"/>
    <w:rsid w:val="002A23AC"/>
    <w:rsid w:val="002B0030"/>
    <w:rsid w:val="002B46BA"/>
    <w:rsid w:val="002C6BAC"/>
    <w:rsid w:val="002D00E2"/>
    <w:rsid w:val="002D40D8"/>
    <w:rsid w:val="002D5819"/>
    <w:rsid w:val="002D7D48"/>
    <w:rsid w:val="002E0693"/>
    <w:rsid w:val="002E1B40"/>
    <w:rsid w:val="002E2EB6"/>
    <w:rsid w:val="002E4527"/>
    <w:rsid w:val="002F24B5"/>
    <w:rsid w:val="002F2EC9"/>
    <w:rsid w:val="00301894"/>
    <w:rsid w:val="00302E03"/>
    <w:rsid w:val="003154D6"/>
    <w:rsid w:val="00325638"/>
    <w:rsid w:val="00327EB0"/>
    <w:rsid w:val="003471F9"/>
    <w:rsid w:val="0035176E"/>
    <w:rsid w:val="00353802"/>
    <w:rsid w:val="0036002E"/>
    <w:rsid w:val="00360925"/>
    <w:rsid w:val="003702AA"/>
    <w:rsid w:val="0038340A"/>
    <w:rsid w:val="003C2A9E"/>
    <w:rsid w:val="003C3266"/>
    <w:rsid w:val="003D2350"/>
    <w:rsid w:val="003E1D50"/>
    <w:rsid w:val="003E5EFA"/>
    <w:rsid w:val="003F0C0C"/>
    <w:rsid w:val="003F5E09"/>
    <w:rsid w:val="004105F3"/>
    <w:rsid w:val="00437294"/>
    <w:rsid w:val="004410ED"/>
    <w:rsid w:val="00450FE5"/>
    <w:rsid w:val="004627B0"/>
    <w:rsid w:val="00471A43"/>
    <w:rsid w:val="00473F31"/>
    <w:rsid w:val="00486D58"/>
    <w:rsid w:val="00490443"/>
    <w:rsid w:val="004935A3"/>
    <w:rsid w:val="00496441"/>
    <w:rsid w:val="004A31EB"/>
    <w:rsid w:val="004B0918"/>
    <w:rsid w:val="004B64BE"/>
    <w:rsid w:val="004C20B7"/>
    <w:rsid w:val="004C5F99"/>
    <w:rsid w:val="004E343B"/>
    <w:rsid w:val="004F79B7"/>
    <w:rsid w:val="005007BE"/>
    <w:rsid w:val="00502461"/>
    <w:rsid w:val="00520E26"/>
    <w:rsid w:val="005428F0"/>
    <w:rsid w:val="005435CA"/>
    <w:rsid w:val="00573168"/>
    <w:rsid w:val="00580A7C"/>
    <w:rsid w:val="0058532E"/>
    <w:rsid w:val="005919FF"/>
    <w:rsid w:val="005A3612"/>
    <w:rsid w:val="005A5A85"/>
    <w:rsid w:val="005A6D98"/>
    <w:rsid w:val="005B5A02"/>
    <w:rsid w:val="005C072D"/>
    <w:rsid w:val="005C4643"/>
    <w:rsid w:val="005C534F"/>
    <w:rsid w:val="005D5839"/>
    <w:rsid w:val="005D667F"/>
    <w:rsid w:val="005E00A3"/>
    <w:rsid w:val="005E420F"/>
    <w:rsid w:val="005E730F"/>
    <w:rsid w:val="006064B7"/>
    <w:rsid w:val="00612997"/>
    <w:rsid w:val="00613768"/>
    <w:rsid w:val="006144A2"/>
    <w:rsid w:val="00624A3D"/>
    <w:rsid w:val="00637BD6"/>
    <w:rsid w:val="006416F8"/>
    <w:rsid w:val="00652B6D"/>
    <w:rsid w:val="006541C1"/>
    <w:rsid w:val="006627FD"/>
    <w:rsid w:val="00667F71"/>
    <w:rsid w:val="00671BAD"/>
    <w:rsid w:val="00681980"/>
    <w:rsid w:val="0068228F"/>
    <w:rsid w:val="006861D1"/>
    <w:rsid w:val="00691227"/>
    <w:rsid w:val="00697754"/>
    <w:rsid w:val="006B0052"/>
    <w:rsid w:val="006B4B2B"/>
    <w:rsid w:val="006C3CF4"/>
    <w:rsid w:val="006C6AE0"/>
    <w:rsid w:val="006D60BB"/>
    <w:rsid w:val="006D7715"/>
    <w:rsid w:val="006F0786"/>
    <w:rsid w:val="006F0CCB"/>
    <w:rsid w:val="006F4EB4"/>
    <w:rsid w:val="006F51B4"/>
    <w:rsid w:val="007051D0"/>
    <w:rsid w:val="0071595D"/>
    <w:rsid w:val="00722274"/>
    <w:rsid w:val="00734133"/>
    <w:rsid w:val="00753350"/>
    <w:rsid w:val="00773CCC"/>
    <w:rsid w:val="00777AF7"/>
    <w:rsid w:val="0078271B"/>
    <w:rsid w:val="00790561"/>
    <w:rsid w:val="007A1A12"/>
    <w:rsid w:val="007A21FE"/>
    <w:rsid w:val="007A430B"/>
    <w:rsid w:val="007A70C6"/>
    <w:rsid w:val="007D4F42"/>
    <w:rsid w:val="007F5E31"/>
    <w:rsid w:val="00801B69"/>
    <w:rsid w:val="00801D0F"/>
    <w:rsid w:val="008038C2"/>
    <w:rsid w:val="00806A40"/>
    <w:rsid w:val="0080761D"/>
    <w:rsid w:val="00814960"/>
    <w:rsid w:val="00822240"/>
    <w:rsid w:val="00824BF5"/>
    <w:rsid w:val="00842BB4"/>
    <w:rsid w:val="00843661"/>
    <w:rsid w:val="00857039"/>
    <w:rsid w:val="00886CBC"/>
    <w:rsid w:val="00891E90"/>
    <w:rsid w:val="008B6463"/>
    <w:rsid w:val="008D25DC"/>
    <w:rsid w:val="008D2E84"/>
    <w:rsid w:val="008E63BF"/>
    <w:rsid w:val="008F1267"/>
    <w:rsid w:val="008F2785"/>
    <w:rsid w:val="009059D1"/>
    <w:rsid w:val="00905CB6"/>
    <w:rsid w:val="00924CF5"/>
    <w:rsid w:val="0092619D"/>
    <w:rsid w:val="00935B23"/>
    <w:rsid w:val="009423EE"/>
    <w:rsid w:val="00943E0D"/>
    <w:rsid w:val="00944084"/>
    <w:rsid w:val="009468D4"/>
    <w:rsid w:val="00946BFC"/>
    <w:rsid w:val="009501A5"/>
    <w:rsid w:val="00951CA2"/>
    <w:rsid w:val="00964535"/>
    <w:rsid w:val="0097131F"/>
    <w:rsid w:val="00977656"/>
    <w:rsid w:val="00992032"/>
    <w:rsid w:val="009A49C8"/>
    <w:rsid w:val="009B4646"/>
    <w:rsid w:val="009B4E7C"/>
    <w:rsid w:val="009B6BCD"/>
    <w:rsid w:val="009C02DB"/>
    <w:rsid w:val="009C5F58"/>
    <w:rsid w:val="009C6123"/>
    <w:rsid w:val="009D5831"/>
    <w:rsid w:val="009E15E7"/>
    <w:rsid w:val="009E2575"/>
    <w:rsid w:val="009E5F33"/>
    <w:rsid w:val="00A051C4"/>
    <w:rsid w:val="00A1366C"/>
    <w:rsid w:val="00A143CB"/>
    <w:rsid w:val="00A27799"/>
    <w:rsid w:val="00A32CB9"/>
    <w:rsid w:val="00A33A99"/>
    <w:rsid w:val="00A33DF9"/>
    <w:rsid w:val="00A41660"/>
    <w:rsid w:val="00A474AF"/>
    <w:rsid w:val="00A65F06"/>
    <w:rsid w:val="00A8424F"/>
    <w:rsid w:val="00A85AA5"/>
    <w:rsid w:val="00A872E9"/>
    <w:rsid w:val="00A90F36"/>
    <w:rsid w:val="00A925BF"/>
    <w:rsid w:val="00A9642B"/>
    <w:rsid w:val="00AA77BD"/>
    <w:rsid w:val="00AB0BAB"/>
    <w:rsid w:val="00AB379D"/>
    <w:rsid w:val="00AC70A4"/>
    <w:rsid w:val="00AD3531"/>
    <w:rsid w:val="00AD4643"/>
    <w:rsid w:val="00AD6014"/>
    <w:rsid w:val="00AE40CA"/>
    <w:rsid w:val="00AE7D91"/>
    <w:rsid w:val="00AF26F4"/>
    <w:rsid w:val="00AF55BE"/>
    <w:rsid w:val="00AF6A12"/>
    <w:rsid w:val="00AF6CCF"/>
    <w:rsid w:val="00B064C9"/>
    <w:rsid w:val="00B12242"/>
    <w:rsid w:val="00B2331D"/>
    <w:rsid w:val="00B2600F"/>
    <w:rsid w:val="00B435B0"/>
    <w:rsid w:val="00B44E48"/>
    <w:rsid w:val="00B56D4B"/>
    <w:rsid w:val="00B649B7"/>
    <w:rsid w:val="00B8413B"/>
    <w:rsid w:val="00B850D7"/>
    <w:rsid w:val="00B9219C"/>
    <w:rsid w:val="00BB5D38"/>
    <w:rsid w:val="00BD114E"/>
    <w:rsid w:val="00BD245D"/>
    <w:rsid w:val="00BD66E4"/>
    <w:rsid w:val="00BE1357"/>
    <w:rsid w:val="00BF144F"/>
    <w:rsid w:val="00BF30C9"/>
    <w:rsid w:val="00C12278"/>
    <w:rsid w:val="00C20ABA"/>
    <w:rsid w:val="00C254DB"/>
    <w:rsid w:val="00C31935"/>
    <w:rsid w:val="00C35562"/>
    <w:rsid w:val="00C42742"/>
    <w:rsid w:val="00C530F9"/>
    <w:rsid w:val="00C65424"/>
    <w:rsid w:val="00C66B41"/>
    <w:rsid w:val="00C84B37"/>
    <w:rsid w:val="00C8613E"/>
    <w:rsid w:val="00C86E9D"/>
    <w:rsid w:val="00C87A8F"/>
    <w:rsid w:val="00C97A60"/>
    <w:rsid w:val="00CA0CDF"/>
    <w:rsid w:val="00CA6D6E"/>
    <w:rsid w:val="00CA7025"/>
    <w:rsid w:val="00CB33DB"/>
    <w:rsid w:val="00CB614B"/>
    <w:rsid w:val="00CE4975"/>
    <w:rsid w:val="00D12EED"/>
    <w:rsid w:val="00D178AF"/>
    <w:rsid w:val="00D24588"/>
    <w:rsid w:val="00D27278"/>
    <w:rsid w:val="00D326C1"/>
    <w:rsid w:val="00D52083"/>
    <w:rsid w:val="00D547F1"/>
    <w:rsid w:val="00D55A0E"/>
    <w:rsid w:val="00D57084"/>
    <w:rsid w:val="00D76E20"/>
    <w:rsid w:val="00D96CA7"/>
    <w:rsid w:val="00DA4FE1"/>
    <w:rsid w:val="00DC1C2D"/>
    <w:rsid w:val="00DC33AA"/>
    <w:rsid w:val="00DC4666"/>
    <w:rsid w:val="00DC7210"/>
    <w:rsid w:val="00DD493C"/>
    <w:rsid w:val="00DF222D"/>
    <w:rsid w:val="00E1266F"/>
    <w:rsid w:val="00E12C43"/>
    <w:rsid w:val="00E24938"/>
    <w:rsid w:val="00E305E2"/>
    <w:rsid w:val="00E3372E"/>
    <w:rsid w:val="00E46898"/>
    <w:rsid w:val="00E4741B"/>
    <w:rsid w:val="00E60942"/>
    <w:rsid w:val="00E6554A"/>
    <w:rsid w:val="00E723D3"/>
    <w:rsid w:val="00E72CC1"/>
    <w:rsid w:val="00E741B8"/>
    <w:rsid w:val="00E77C5C"/>
    <w:rsid w:val="00E80A4C"/>
    <w:rsid w:val="00EA4413"/>
    <w:rsid w:val="00EB4024"/>
    <w:rsid w:val="00EF0864"/>
    <w:rsid w:val="00EF4C26"/>
    <w:rsid w:val="00F37A6F"/>
    <w:rsid w:val="00F410AD"/>
    <w:rsid w:val="00F41EC7"/>
    <w:rsid w:val="00F445A5"/>
    <w:rsid w:val="00FB7426"/>
    <w:rsid w:val="00FC07A0"/>
    <w:rsid w:val="00FC2FA7"/>
    <w:rsid w:val="00FD5713"/>
    <w:rsid w:val="00FD7BE9"/>
    <w:rsid w:val="00FE18F5"/>
    <w:rsid w:val="00FE78E1"/>
    <w:rsid w:val="00FF01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EC9F9D"/>
  <w15:docId w15:val="{53A6BC6D-E046-4A5D-81BF-6CA88605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4FE1"/>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DA4FE1"/>
    <w:pPr>
      <w:widowControl w:val="0"/>
      <w:tabs>
        <w:tab w:val="left" w:pos="2340"/>
      </w:tabs>
      <w:spacing w:line="240" w:lineRule="exact"/>
      <w:ind w:left="142" w:hanging="142"/>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DA4FE1"/>
    <w:rPr>
      <w:rFonts w:ascii="Arial" w:eastAsia="Times New Roman" w:hAnsi="Arial" w:cs="Times New Roman"/>
      <w:b/>
      <w:kern w:val="32"/>
      <w:sz w:val="28"/>
      <w:szCs w:val="32"/>
      <w:lang w:eastAsia="sl-SI"/>
    </w:rPr>
  </w:style>
  <w:style w:type="paragraph" w:styleId="Glava">
    <w:name w:val="header"/>
    <w:basedOn w:val="Navaden"/>
    <w:link w:val="GlavaZnak"/>
    <w:uiPriority w:val="99"/>
    <w:rsid w:val="00DA4FE1"/>
    <w:pPr>
      <w:tabs>
        <w:tab w:val="center" w:pos="4320"/>
        <w:tab w:val="right" w:pos="8640"/>
      </w:tabs>
    </w:pPr>
  </w:style>
  <w:style w:type="character" w:customStyle="1" w:styleId="GlavaZnak">
    <w:name w:val="Glava Znak"/>
    <w:basedOn w:val="Privzetapisavaodstavka"/>
    <w:link w:val="Glava"/>
    <w:uiPriority w:val="99"/>
    <w:rsid w:val="00DA4FE1"/>
    <w:rPr>
      <w:rFonts w:ascii="Arial" w:eastAsia="Times New Roman" w:hAnsi="Arial" w:cs="Times New Roman"/>
      <w:sz w:val="20"/>
      <w:szCs w:val="24"/>
    </w:rPr>
  </w:style>
  <w:style w:type="paragraph" w:styleId="Noga">
    <w:name w:val="footer"/>
    <w:basedOn w:val="Navaden"/>
    <w:link w:val="NogaZnak"/>
    <w:uiPriority w:val="99"/>
    <w:rsid w:val="00DA4FE1"/>
    <w:pPr>
      <w:tabs>
        <w:tab w:val="center" w:pos="4320"/>
        <w:tab w:val="right" w:pos="8640"/>
      </w:tabs>
    </w:pPr>
    <w:rPr>
      <w:noProof/>
      <w:lang w:val="x-none"/>
    </w:rPr>
  </w:style>
  <w:style w:type="character" w:customStyle="1" w:styleId="NogaZnak">
    <w:name w:val="Noga Znak"/>
    <w:basedOn w:val="Privzetapisavaodstavka"/>
    <w:link w:val="Noga"/>
    <w:uiPriority w:val="99"/>
    <w:rsid w:val="00DA4FE1"/>
    <w:rPr>
      <w:rFonts w:ascii="Arial" w:eastAsia="Times New Roman" w:hAnsi="Arial" w:cs="Times New Roman"/>
      <w:noProof/>
      <w:sz w:val="20"/>
      <w:szCs w:val="24"/>
      <w:lang w:val="x-none"/>
    </w:rPr>
  </w:style>
  <w:style w:type="character" w:styleId="Hiperpovezava">
    <w:name w:val="Hyperlink"/>
    <w:uiPriority w:val="99"/>
    <w:rsid w:val="00DA4FE1"/>
    <w:rPr>
      <w:color w:val="0000FF"/>
      <w:u w:val="single"/>
    </w:rPr>
  </w:style>
  <w:style w:type="paragraph" w:customStyle="1" w:styleId="Naslovpredpisa">
    <w:name w:val="Naslov_predpisa"/>
    <w:basedOn w:val="Navaden"/>
    <w:link w:val="NaslovpredpisaZnak"/>
    <w:qFormat/>
    <w:rsid w:val="00DA4FE1"/>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A4FE1"/>
    <w:rPr>
      <w:rFonts w:ascii="Arial" w:eastAsia="Times New Roman" w:hAnsi="Arial" w:cs="Arial"/>
      <w:b/>
      <w:lang w:eastAsia="sl-SI"/>
    </w:rPr>
  </w:style>
  <w:style w:type="paragraph" w:customStyle="1" w:styleId="Poglavje">
    <w:name w:val="Poglavje"/>
    <w:basedOn w:val="Navaden"/>
    <w:qFormat/>
    <w:rsid w:val="00DA4FE1"/>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DA4FE1"/>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A4FE1"/>
    <w:rPr>
      <w:rFonts w:ascii="Arial" w:eastAsia="Times New Roman" w:hAnsi="Arial" w:cs="Arial"/>
      <w:lang w:eastAsia="sl-SI"/>
    </w:rPr>
  </w:style>
  <w:style w:type="paragraph" w:customStyle="1" w:styleId="Oddelek">
    <w:name w:val="Oddelek"/>
    <w:basedOn w:val="Navaden"/>
    <w:link w:val="OddelekZnak1"/>
    <w:qFormat/>
    <w:rsid w:val="00DA4FE1"/>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b/>
      <w:noProof/>
      <w:sz w:val="22"/>
      <w:szCs w:val="22"/>
      <w:lang w:val="x-none" w:eastAsia="x-none"/>
    </w:rPr>
  </w:style>
  <w:style w:type="character" w:customStyle="1" w:styleId="OddelekZnak1">
    <w:name w:val="Oddelek Znak1"/>
    <w:link w:val="Oddelek"/>
    <w:rsid w:val="00DA4FE1"/>
    <w:rPr>
      <w:rFonts w:ascii="Arial" w:eastAsia="Times New Roman" w:hAnsi="Arial" w:cs="Times New Roman"/>
      <w:b/>
      <w:noProof/>
      <w:lang w:val="x-none" w:eastAsia="x-none"/>
    </w:rPr>
  </w:style>
  <w:style w:type="paragraph" w:customStyle="1" w:styleId="Vrstapredpisa">
    <w:name w:val="Vrsta predpisa"/>
    <w:basedOn w:val="Navaden"/>
    <w:link w:val="VrstapredpisaZnak"/>
    <w:qFormat/>
    <w:rsid w:val="00DA4FE1"/>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A4FE1"/>
    <w:rPr>
      <w:rFonts w:ascii="Arial" w:eastAsia="Times New Roman" w:hAnsi="Arial" w:cs="Arial"/>
      <w:b/>
      <w:bCs/>
      <w:color w:val="000000"/>
      <w:spacing w:val="40"/>
      <w:lang w:eastAsia="sl-SI"/>
    </w:rPr>
  </w:style>
  <w:style w:type="paragraph" w:styleId="Odstavekseznama">
    <w:name w:val="List Paragraph"/>
    <w:basedOn w:val="Navaden"/>
    <w:link w:val="OdstavekseznamaZnak"/>
    <w:uiPriority w:val="34"/>
    <w:qFormat/>
    <w:rsid w:val="00296A9D"/>
    <w:pPr>
      <w:ind w:left="720"/>
      <w:contextualSpacing/>
    </w:pPr>
  </w:style>
  <w:style w:type="character" w:styleId="Krepko">
    <w:name w:val="Strong"/>
    <w:basedOn w:val="Privzetapisavaodstavka"/>
    <w:uiPriority w:val="22"/>
    <w:qFormat/>
    <w:rsid w:val="00296A9D"/>
    <w:rPr>
      <w:b/>
      <w:bCs/>
    </w:rPr>
  </w:style>
  <w:style w:type="paragraph" w:customStyle="1" w:styleId="len">
    <w:name w:val="len"/>
    <w:basedOn w:val="Navaden"/>
    <w:rsid w:val="00B435B0"/>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B435B0"/>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B435B0"/>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B435B0"/>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263B57"/>
    <w:rPr>
      <w:sz w:val="16"/>
      <w:szCs w:val="16"/>
    </w:rPr>
  </w:style>
  <w:style w:type="paragraph" w:styleId="Pripombabesedilo">
    <w:name w:val="annotation text"/>
    <w:basedOn w:val="Navaden"/>
    <w:link w:val="PripombabesediloZnak"/>
    <w:uiPriority w:val="99"/>
    <w:semiHidden/>
    <w:unhideWhenUsed/>
    <w:rsid w:val="00263B57"/>
    <w:pPr>
      <w:spacing w:line="240" w:lineRule="auto"/>
    </w:pPr>
    <w:rPr>
      <w:szCs w:val="20"/>
    </w:rPr>
  </w:style>
  <w:style w:type="character" w:customStyle="1" w:styleId="PripombabesediloZnak">
    <w:name w:val="Pripomba – besedilo Znak"/>
    <w:basedOn w:val="Privzetapisavaodstavka"/>
    <w:link w:val="Pripombabesedilo"/>
    <w:uiPriority w:val="99"/>
    <w:semiHidden/>
    <w:rsid w:val="00263B57"/>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63B57"/>
    <w:rPr>
      <w:b/>
      <w:bCs/>
    </w:rPr>
  </w:style>
  <w:style w:type="character" w:customStyle="1" w:styleId="ZadevapripombeZnak">
    <w:name w:val="Zadeva pripombe Znak"/>
    <w:basedOn w:val="PripombabesediloZnak"/>
    <w:link w:val="Zadevapripombe"/>
    <w:uiPriority w:val="99"/>
    <w:semiHidden/>
    <w:rsid w:val="00263B57"/>
    <w:rPr>
      <w:rFonts w:ascii="Arial" w:eastAsia="Times New Roman" w:hAnsi="Arial" w:cs="Times New Roman"/>
      <w:b/>
      <w:bCs/>
      <w:sz w:val="20"/>
      <w:szCs w:val="20"/>
    </w:rPr>
  </w:style>
  <w:style w:type="character" w:customStyle="1" w:styleId="OdstavekseznamaZnak">
    <w:name w:val="Odstavek seznama Znak"/>
    <w:link w:val="Odstavekseznama"/>
    <w:uiPriority w:val="34"/>
    <w:rsid w:val="00814960"/>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45068">
      <w:bodyDiv w:val="1"/>
      <w:marLeft w:val="0"/>
      <w:marRight w:val="0"/>
      <w:marTop w:val="0"/>
      <w:marBottom w:val="0"/>
      <w:divBdr>
        <w:top w:val="none" w:sz="0" w:space="0" w:color="auto"/>
        <w:left w:val="none" w:sz="0" w:space="0" w:color="auto"/>
        <w:bottom w:val="none" w:sz="0" w:space="0" w:color="auto"/>
        <w:right w:val="none" w:sz="0" w:space="0" w:color="auto"/>
      </w:divBdr>
    </w:div>
    <w:div w:id="371347343">
      <w:bodyDiv w:val="1"/>
      <w:marLeft w:val="0"/>
      <w:marRight w:val="0"/>
      <w:marTop w:val="0"/>
      <w:marBottom w:val="0"/>
      <w:divBdr>
        <w:top w:val="none" w:sz="0" w:space="0" w:color="auto"/>
        <w:left w:val="none" w:sz="0" w:space="0" w:color="auto"/>
        <w:bottom w:val="none" w:sz="0" w:space="0" w:color="auto"/>
        <w:right w:val="none" w:sz="0" w:space="0" w:color="auto"/>
      </w:divBdr>
    </w:div>
    <w:div w:id="1563372967">
      <w:bodyDiv w:val="1"/>
      <w:marLeft w:val="0"/>
      <w:marRight w:val="0"/>
      <w:marTop w:val="0"/>
      <w:marBottom w:val="0"/>
      <w:divBdr>
        <w:top w:val="none" w:sz="0" w:space="0" w:color="auto"/>
        <w:left w:val="none" w:sz="0" w:space="0" w:color="auto"/>
        <w:bottom w:val="none" w:sz="0" w:space="0" w:color="auto"/>
        <w:right w:val="none" w:sz="0" w:space="0" w:color="auto"/>
      </w:divBdr>
    </w:div>
    <w:div w:id="1601137260">
      <w:bodyDiv w:val="1"/>
      <w:marLeft w:val="0"/>
      <w:marRight w:val="0"/>
      <w:marTop w:val="0"/>
      <w:marBottom w:val="0"/>
      <w:divBdr>
        <w:top w:val="none" w:sz="0" w:space="0" w:color="auto"/>
        <w:left w:val="none" w:sz="0" w:space="0" w:color="auto"/>
        <w:bottom w:val="none" w:sz="0" w:space="0" w:color="auto"/>
        <w:right w:val="none" w:sz="0" w:space="0" w:color="auto"/>
      </w:divBdr>
    </w:div>
    <w:div w:id="1797678576">
      <w:bodyDiv w:val="1"/>
      <w:marLeft w:val="0"/>
      <w:marRight w:val="0"/>
      <w:marTop w:val="0"/>
      <w:marBottom w:val="0"/>
      <w:divBdr>
        <w:top w:val="none" w:sz="0" w:space="0" w:color="auto"/>
        <w:left w:val="none" w:sz="0" w:space="0" w:color="auto"/>
        <w:bottom w:val="none" w:sz="0" w:space="0" w:color="auto"/>
        <w:right w:val="none" w:sz="0" w:space="0" w:color="auto"/>
      </w:divBdr>
    </w:div>
    <w:div w:id="1844126579">
      <w:bodyDiv w:val="1"/>
      <w:marLeft w:val="0"/>
      <w:marRight w:val="0"/>
      <w:marTop w:val="0"/>
      <w:marBottom w:val="0"/>
      <w:divBdr>
        <w:top w:val="none" w:sz="0" w:space="0" w:color="auto"/>
        <w:left w:val="none" w:sz="0" w:space="0" w:color="auto"/>
        <w:bottom w:val="none" w:sz="0" w:space="0" w:color="auto"/>
        <w:right w:val="none" w:sz="0" w:space="0" w:color="auto"/>
      </w:divBdr>
    </w:div>
    <w:div w:id="208852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10-01-0251" TargetMode="External"/><Relationship Id="rId18" Type="http://schemas.openxmlformats.org/officeDocument/2006/relationships/hyperlink" Target="http://www.uradni-list.si/1/objava.jsp?sop=2014-01-3646"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09-01-2380" TargetMode="External"/><Relationship Id="rId17" Type="http://schemas.openxmlformats.org/officeDocument/2006/relationships/hyperlink" Target="http://www.uradni-list.si/1/objava.jsp?sop=2014-01-0304" TargetMode="External"/><Relationship Id="rId2" Type="http://schemas.openxmlformats.org/officeDocument/2006/relationships/numbering" Target="numbering.xml"/><Relationship Id="rId16" Type="http://schemas.openxmlformats.org/officeDocument/2006/relationships/hyperlink" Target="http://www.uradni-list.si/1/objava.jsp?sop=2013-01-178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64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2-01-0815" TargetMode="External"/><Relationship Id="rId23" Type="http://schemas.openxmlformats.org/officeDocument/2006/relationships/fontTable" Target="fontTable.xml"/><Relationship Id="rId10" Type="http://schemas.openxmlformats.org/officeDocument/2006/relationships/hyperlink" Target="http://www.uradni-list.si/1/objava.jsp?sop=2007-01-4388" TargetMode="External"/><Relationship Id="rId19" Type="http://schemas.openxmlformats.org/officeDocument/2006/relationships/hyperlink" Target="http://www.uradni-list.si/1/objava.jsp?sop=2016-01-2246" TargetMode="External"/><Relationship Id="rId4" Type="http://schemas.openxmlformats.org/officeDocument/2006/relationships/settings" Target="settings.xml"/><Relationship Id="rId9" Type="http://schemas.openxmlformats.org/officeDocument/2006/relationships/hyperlink" Target="http://www.uradni-list.si/1/objava.jsp?sop=2005-01-5007" TargetMode="External"/><Relationship Id="rId14" Type="http://schemas.openxmlformats.org/officeDocument/2006/relationships/hyperlink" Target="http://www.uradni-list.si/1/objava.jsp?sop=2012-01-0268"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7D7A149-E464-45CC-ADC7-EDE06091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5468</Words>
  <Characters>31172</Characters>
  <Application>Microsoft Office Word</Application>
  <DocSecurity>0</DocSecurity>
  <Lines>259</Lines>
  <Paragraphs>73</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36567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Štefe</dc:creator>
  <cp:lastModifiedBy>Nina Štefe</cp:lastModifiedBy>
  <cp:revision>11</cp:revision>
  <dcterms:created xsi:type="dcterms:W3CDTF">2021-12-07T14:30:00Z</dcterms:created>
  <dcterms:modified xsi:type="dcterms:W3CDTF">2021-12-10T06:05:00Z</dcterms:modified>
</cp:coreProperties>
</file>