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10" w:rsidRPr="007E06CA" w:rsidRDefault="00FC593B" w:rsidP="00FC593B">
      <w:pPr>
        <w:tabs>
          <w:tab w:val="left" w:pos="6120"/>
          <w:tab w:val="right" w:pos="8498"/>
        </w:tabs>
        <w:spacing w:line="240" w:lineRule="atLeast"/>
        <w:rPr>
          <w:rFonts w:cs="Arial"/>
          <w:szCs w:val="20"/>
        </w:rPr>
      </w:pPr>
      <w:bookmarkStart w:id="0" w:name="_GoBack"/>
      <w:bookmarkEnd w:id="0"/>
      <w:r w:rsidRPr="007E06CA">
        <w:rPr>
          <w:rFonts w:cs="Arial"/>
          <w:szCs w:val="20"/>
        </w:rPr>
        <w:tab/>
      </w:r>
      <w:r w:rsidRPr="007E06CA">
        <w:rPr>
          <w:rFonts w:cs="Arial"/>
          <w:szCs w:val="20"/>
        </w:rPr>
        <w:tab/>
      </w:r>
      <w:r w:rsidR="00117E10" w:rsidRPr="007E06CA">
        <w:rPr>
          <w:rFonts w:cs="Arial"/>
          <w:szCs w:val="20"/>
        </w:rPr>
        <w:t xml:space="preserve"> </w:t>
      </w:r>
    </w:p>
    <w:p w:rsidR="004235A1" w:rsidRPr="007E06CA" w:rsidRDefault="004235A1" w:rsidP="00E829A6">
      <w:pPr>
        <w:pStyle w:val="NaslovpredpisaZnakZnak"/>
        <w:spacing w:before="0" w:after="0" w:line="240" w:lineRule="auto"/>
        <w:jc w:val="left"/>
        <w:rPr>
          <w:sz w:val="20"/>
          <w:szCs w:val="20"/>
        </w:rPr>
      </w:pPr>
    </w:p>
    <w:p w:rsidR="000E7DF9" w:rsidRPr="007E06CA" w:rsidRDefault="000E7DF9" w:rsidP="00E829A6">
      <w:pPr>
        <w:pStyle w:val="NaslovpredpisaZnakZnak"/>
        <w:spacing w:before="0" w:after="0" w:line="240" w:lineRule="auto"/>
        <w:jc w:val="left"/>
        <w:rPr>
          <w:sz w:val="20"/>
          <w:szCs w:val="20"/>
        </w:rPr>
      </w:pPr>
    </w:p>
    <w:p w:rsidR="000E7DF9" w:rsidRPr="007E06CA" w:rsidRDefault="000E7DF9" w:rsidP="000E7DF9"/>
    <w:tbl>
      <w:tblPr>
        <w:tblpPr w:leftFromText="141" w:rightFromText="141" w:vertAnchor="text" w:tblpY="1"/>
        <w:tblOverlap w:val="neve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124"/>
        <w:gridCol w:w="1206"/>
        <w:gridCol w:w="211"/>
        <w:gridCol w:w="284"/>
        <w:gridCol w:w="188"/>
        <w:gridCol w:w="385"/>
        <w:gridCol w:w="223"/>
        <w:gridCol w:w="80"/>
        <w:gridCol w:w="258"/>
        <w:gridCol w:w="1870"/>
      </w:tblGrid>
      <w:tr w:rsidR="007E06CA" w:rsidRPr="007E06CA" w:rsidTr="00FC593B">
        <w:trPr>
          <w:gridAfter w:val="6"/>
          <w:wAfter w:w="3004" w:type="dxa"/>
        </w:trPr>
        <w:tc>
          <w:tcPr>
            <w:tcW w:w="6096" w:type="dxa"/>
            <w:gridSpan w:val="8"/>
          </w:tcPr>
          <w:p w:rsidR="000E7DF9" w:rsidRPr="007E06CA" w:rsidRDefault="000E7DF9" w:rsidP="00F36639">
            <w:pPr>
              <w:overflowPunct w:val="0"/>
              <w:autoSpaceDE w:val="0"/>
              <w:autoSpaceDN w:val="0"/>
              <w:adjustRightInd w:val="0"/>
              <w:textAlignment w:val="baseline"/>
              <w:rPr>
                <w:rFonts w:cs="Arial"/>
                <w:szCs w:val="20"/>
                <w:highlight w:val="yellow"/>
                <w:lang w:eastAsia="sl-SI"/>
              </w:rPr>
            </w:pPr>
            <w:r w:rsidRPr="007E06CA">
              <w:rPr>
                <w:rFonts w:cs="Arial"/>
                <w:szCs w:val="20"/>
                <w:lang w:eastAsia="sl-SI"/>
              </w:rPr>
              <w:t xml:space="preserve">Številka: </w:t>
            </w:r>
            <w:r w:rsidR="0053761B" w:rsidRPr="007E06CA">
              <w:rPr>
                <w:rFonts w:cs="Arial"/>
                <w:szCs w:val="20"/>
              </w:rPr>
              <w:t xml:space="preserve"> </w:t>
            </w:r>
            <w:r w:rsidR="00FD2E0A">
              <w:rPr>
                <w:rFonts w:cs="Arial"/>
                <w:szCs w:val="20"/>
              </w:rPr>
              <w:t>0</w:t>
            </w:r>
            <w:r w:rsidR="007D42E5">
              <w:rPr>
                <w:rFonts w:cs="Arial"/>
                <w:color w:val="000000"/>
                <w:szCs w:val="20"/>
                <w:lang w:eastAsia="sl-SI"/>
              </w:rPr>
              <w:t>07–671/2018</w:t>
            </w:r>
            <w:r w:rsidR="00B53E93">
              <w:rPr>
                <w:rFonts w:cs="Arial"/>
                <w:color w:val="000000"/>
                <w:szCs w:val="20"/>
                <w:lang w:eastAsia="sl-SI"/>
              </w:rPr>
              <w:t xml:space="preserve"> - </w:t>
            </w:r>
            <w:r w:rsidR="00F36639">
              <w:rPr>
                <w:rFonts w:cs="Arial"/>
                <w:color w:val="000000"/>
                <w:szCs w:val="20"/>
                <w:lang w:eastAsia="sl-SI"/>
              </w:rPr>
              <w:t>1</w:t>
            </w:r>
            <w:r w:rsidR="007A7AC5">
              <w:rPr>
                <w:rFonts w:cs="Arial"/>
                <w:color w:val="000000"/>
                <w:szCs w:val="20"/>
                <w:lang w:eastAsia="sl-SI"/>
              </w:rPr>
              <w:t>6</w:t>
            </w:r>
          </w:p>
        </w:tc>
      </w:tr>
      <w:tr w:rsidR="007E06CA" w:rsidRPr="007E06CA" w:rsidTr="00FC593B">
        <w:trPr>
          <w:gridAfter w:val="6"/>
          <w:wAfter w:w="3004" w:type="dxa"/>
        </w:trPr>
        <w:tc>
          <w:tcPr>
            <w:tcW w:w="6096" w:type="dxa"/>
            <w:gridSpan w:val="8"/>
          </w:tcPr>
          <w:p w:rsidR="000E7DF9" w:rsidRPr="007E06CA" w:rsidRDefault="00BB1271" w:rsidP="00930F89">
            <w:pPr>
              <w:overflowPunct w:val="0"/>
              <w:autoSpaceDE w:val="0"/>
              <w:autoSpaceDN w:val="0"/>
              <w:adjustRightInd w:val="0"/>
              <w:textAlignment w:val="baseline"/>
              <w:rPr>
                <w:rFonts w:cs="Arial"/>
                <w:szCs w:val="20"/>
                <w:highlight w:val="yellow"/>
                <w:lang w:eastAsia="sl-SI"/>
              </w:rPr>
            </w:pPr>
            <w:r w:rsidRPr="007E06CA">
              <w:rPr>
                <w:rFonts w:cs="Arial"/>
                <w:szCs w:val="20"/>
                <w:lang w:eastAsia="sl-SI"/>
              </w:rPr>
              <w:t xml:space="preserve">Ljubljana: </w:t>
            </w:r>
            <w:r w:rsidR="007A7AC5">
              <w:rPr>
                <w:rFonts w:cs="Arial"/>
                <w:szCs w:val="20"/>
                <w:lang w:eastAsia="sl-SI"/>
              </w:rPr>
              <w:t>30</w:t>
            </w:r>
            <w:r w:rsidR="007E06CA" w:rsidRPr="007E06CA">
              <w:rPr>
                <w:rFonts w:cs="Arial"/>
                <w:szCs w:val="20"/>
                <w:lang w:eastAsia="sl-SI"/>
              </w:rPr>
              <w:t xml:space="preserve">. </w:t>
            </w:r>
            <w:r w:rsidR="00B53E93">
              <w:rPr>
                <w:rFonts w:cs="Arial"/>
                <w:szCs w:val="20"/>
                <w:lang w:eastAsia="sl-SI"/>
              </w:rPr>
              <w:t>6</w:t>
            </w:r>
            <w:r w:rsidR="00BB3D93" w:rsidRPr="007E06CA">
              <w:rPr>
                <w:rFonts w:cs="Arial"/>
                <w:szCs w:val="20"/>
                <w:lang w:eastAsia="sl-SI"/>
              </w:rPr>
              <w:t>. 20</w:t>
            </w:r>
            <w:r w:rsidR="002B75E9">
              <w:rPr>
                <w:rFonts w:cs="Arial"/>
                <w:szCs w:val="20"/>
                <w:lang w:eastAsia="sl-SI"/>
              </w:rPr>
              <w:t>20</w:t>
            </w:r>
          </w:p>
        </w:tc>
      </w:tr>
      <w:tr w:rsidR="007E06CA" w:rsidRPr="007E06CA" w:rsidTr="00FC593B">
        <w:trPr>
          <w:gridAfter w:val="6"/>
          <w:wAfter w:w="3004" w:type="dxa"/>
        </w:trPr>
        <w:tc>
          <w:tcPr>
            <w:tcW w:w="6096" w:type="dxa"/>
            <w:gridSpan w:val="8"/>
          </w:tcPr>
          <w:p w:rsidR="000E7DF9" w:rsidRPr="007E06CA" w:rsidRDefault="007B54BA" w:rsidP="0053761B">
            <w:pPr>
              <w:overflowPunct w:val="0"/>
              <w:autoSpaceDE w:val="0"/>
              <w:autoSpaceDN w:val="0"/>
              <w:adjustRightInd w:val="0"/>
              <w:textAlignment w:val="baseline"/>
              <w:rPr>
                <w:rFonts w:cs="Arial"/>
                <w:szCs w:val="20"/>
                <w:highlight w:val="yellow"/>
                <w:lang w:eastAsia="sl-SI"/>
              </w:rPr>
            </w:pPr>
            <w:r w:rsidRPr="007E06CA">
              <w:rPr>
                <w:rFonts w:cs="Arial"/>
                <w:szCs w:val="20"/>
              </w:rPr>
              <w:t xml:space="preserve">EVA </w:t>
            </w:r>
            <w:r w:rsidR="0053761B" w:rsidRPr="007E06CA">
              <w:rPr>
                <w:rFonts w:eastAsia="Calibri" w:cs="Arial"/>
                <w:szCs w:val="20"/>
                <w:lang w:eastAsia="sl-SI"/>
              </w:rPr>
              <w:t xml:space="preserve"> </w:t>
            </w:r>
            <w:r w:rsidR="007D42E5" w:rsidRPr="00FD2E0A">
              <w:rPr>
                <w:rFonts w:cs="Arial"/>
                <w:color w:val="000000"/>
                <w:szCs w:val="20"/>
                <w:lang w:eastAsia="sl-SI"/>
              </w:rPr>
              <w:t>2018-2550-0127</w:t>
            </w:r>
          </w:p>
        </w:tc>
      </w:tr>
      <w:tr w:rsidR="007E06CA" w:rsidRPr="007E06CA" w:rsidTr="00FC593B">
        <w:trPr>
          <w:gridAfter w:val="6"/>
          <w:wAfter w:w="3004" w:type="dxa"/>
        </w:trPr>
        <w:tc>
          <w:tcPr>
            <w:tcW w:w="6096" w:type="dxa"/>
            <w:gridSpan w:val="8"/>
          </w:tcPr>
          <w:p w:rsidR="000E7DF9" w:rsidRPr="007E06CA" w:rsidRDefault="000E7DF9" w:rsidP="00FC593B">
            <w:pPr>
              <w:rPr>
                <w:rFonts w:cs="Arial"/>
                <w:szCs w:val="20"/>
              </w:rPr>
            </w:pPr>
            <w:r w:rsidRPr="007E06CA">
              <w:rPr>
                <w:rFonts w:cs="Arial"/>
                <w:szCs w:val="20"/>
              </w:rPr>
              <w:t>GENERALNI SEKRETARIAT VLADE REPUBLIKE SLOVENIJE</w:t>
            </w:r>
          </w:p>
          <w:p w:rsidR="000E7DF9" w:rsidRPr="007E06CA" w:rsidRDefault="00632354" w:rsidP="00FC593B">
            <w:pPr>
              <w:rPr>
                <w:rFonts w:cs="Arial"/>
                <w:szCs w:val="20"/>
              </w:rPr>
            </w:pPr>
            <w:hyperlink r:id="rId9" w:history="1">
              <w:r w:rsidR="000E7DF9" w:rsidRPr="007E06CA">
                <w:rPr>
                  <w:rStyle w:val="Hiperpovezava"/>
                  <w:color w:val="auto"/>
                  <w:szCs w:val="20"/>
                </w:rPr>
                <w:t>Gp.gs@gov.si</w:t>
              </w:r>
            </w:hyperlink>
          </w:p>
        </w:tc>
      </w:tr>
      <w:tr w:rsidR="007E06CA" w:rsidRPr="007E06CA" w:rsidTr="00FC593B">
        <w:tc>
          <w:tcPr>
            <w:tcW w:w="9100" w:type="dxa"/>
            <w:gridSpan w:val="14"/>
          </w:tcPr>
          <w:p w:rsidR="00E178EE" w:rsidRPr="007E06CA" w:rsidRDefault="000E7DF9" w:rsidP="00580432">
            <w:pPr>
              <w:jc w:val="both"/>
              <w:rPr>
                <w:b/>
                <w:szCs w:val="20"/>
              </w:rPr>
            </w:pPr>
            <w:r w:rsidRPr="007E06CA">
              <w:rPr>
                <w:b/>
                <w:szCs w:val="20"/>
              </w:rPr>
              <w:t xml:space="preserve">ZADEVA: </w:t>
            </w:r>
            <w:r w:rsidR="00117E10" w:rsidRPr="007E06CA">
              <w:rPr>
                <w:rFonts w:eastAsia="Calibri"/>
                <w:b/>
                <w:szCs w:val="20"/>
              </w:rPr>
              <w:t xml:space="preserve">Uredba o koncesiji za rabo termalne vode iz </w:t>
            </w:r>
            <w:r w:rsidR="0053761B" w:rsidRPr="007E06CA">
              <w:rPr>
                <w:b/>
              </w:rPr>
              <w:t xml:space="preserve">izvira </w:t>
            </w:r>
            <w:proofErr w:type="spellStart"/>
            <w:r w:rsidR="0053761B" w:rsidRPr="007E06CA">
              <w:rPr>
                <w:b/>
              </w:rPr>
              <w:t>Klevevška</w:t>
            </w:r>
            <w:proofErr w:type="spellEnd"/>
            <w:r w:rsidR="0053761B" w:rsidRPr="007E06CA">
              <w:rPr>
                <w:b/>
              </w:rPr>
              <w:t xml:space="preserve"> toplica</w:t>
            </w:r>
            <w:r w:rsidR="0053761B" w:rsidRPr="007E06CA">
              <w:rPr>
                <w:rFonts w:eastAsia="Calibri"/>
                <w:b/>
                <w:szCs w:val="20"/>
              </w:rPr>
              <w:t xml:space="preserve"> </w:t>
            </w:r>
            <w:r w:rsidR="00117E10" w:rsidRPr="007E06CA">
              <w:rPr>
                <w:rFonts w:eastAsia="Calibri"/>
                <w:b/>
                <w:szCs w:val="20"/>
              </w:rPr>
              <w:t>za ogrevanje</w:t>
            </w:r>
            <w:r w:rsidR="00E420E8">
              <w:rPr>
                <w:rFonts w:eastAsia="Calibri"/>
                <w:b/>
                <w:szCs w:val="20"/>
              </w:rPr>
              <w:t xml:space="preserve"> </w:t>
            </w:r>
            <w:r w:rsidRPr="007E06CA">
              <w:rPr>
                <w:b/>
                <w:szCs w:val="20"/>
              </w:rPr>
              <w:t xml:space="preserve">– predlog za obravnavo </w:t>
            </w:r>
          </w:p>
        </w:tc>
      </w:tr>
      <w:tr w:rsidR="007E06CA" w:rsidRPr="007E06CA" w:rsidTr="00FC593B">
        <w:tc>
          <w:tcPr>
            <w:tcW w:w="9100" w:type="dxa"/>
            <w:gridSpan w:val="14"/>
          </w:tcPr>
          <w:p w:rsidR="000E7DF9" w:rsidRPr="007E06CA" w:rsidRDefault="000E7DF9" w:rsidP="00FC593B">
            <w:pPr>
              <w:pStyle w:val="Poglavje0"/>
              <w:spacing w:before="0" w:after="0" w:line="260" w:lineRule="exact"/>
              <w:jc w:val="left"/>
              <w:rPr>
                <w:sz w:val="20"/>
                <w:szCs w:val="20"/>
              </w:rPr>
            </w:pPr>
            <w:r w:rsidRPr="007E06CA">
              <w:rPr>
                <w:sz w:val="20"/>
                <w:szCs w:val="20"/>
              </w:rPr>
              <w:t>1. Predlog sklepov vlade:</w:t>
            </w:r>
          </w:p>
        </w:tc>
      </w:tr>
      <w:tr w:rsidR="007E06CA" w:rsidRPr="007E06CA" w:rsidTr="00FC593B">
        <w:tc>
          <w:tcPr>
            <w:tcW w:w="9100" w:type="dxa"/>
            <w:gridSpan w:val="14"/>
          </w:tcPr>
          <w:p w:rsidR="0053761B" w:rsidRPr="007E06CA" w:rsidRDefault="0053761B" w:rsidP="0053761B">
            <w:pPr>
              <w:jc w:val="both"/>
              <w:rPr>
                <w:rFonts w:cs="Arial"/>
              </w:rPr>
            </w:pPr>
            <w:r w:rsidRPr="007E06CA">
              <w:rPr>
                <w:rFonts w:cs="Arial"/>
              </w:rPr>
              <w:t>Na podlagi</w:t>
            </w:r>
            <w:r w:rsidR="00141E71">
              <w:rPr>
                <w:rFonts w:cs="Arial"/>
              </w:rPr>
              <w:t xml:space="preserve"> 2. točke prvega odstavka 136. člena,</w:t>
            </w:r>
            <w:r w:rsidRPr="007E06CA">
              <w:rPr>
                <w:rFonts w:cs="Arial"/>
              </w:rPr>
              <w:t xml:space="preserve"> prvega odstavka 137. člena ter </w:t>
            </w:r>
            <w:r w:rsidRPr="007E06CA">
              <w:rPr>
                <w:rFonts w:eastAsiaTheme="minorHAnsi" w:cs="Arial"/>
                <w:szCs w:val="20"/>
              </w:rPr>
              <w:t xml:space="preserve">tretjega </w:t>
            </w:r>
            <w:r w:rsidRPr="007E06CA">
              <w:rPr>
                <w:rFonts w:cs="Arial"/>
              </w:rPr>
              <w:t xml:space="preserve">in dvanajstega </w:t>
            </w:r>
            <w:r w:rsidRPr="007E06CA">
              <w:rPr>
                <w:rFonts w:eastAsiaTheme="minorHAnsi" w:cs="Arial"/>
                <w:szCs w:val="20"/>
              </w:rPr>
              <w:t xml:space="preserve">odstavka </w:t>
            </w:r>
            <w:proofErr w:type="spellStart"/>
            <w:r w:rsidRPr="007E06CA">
              <w:rPr>
                <w:rFonts w:eastAsiaTheme="minorHAnsi" w:cs="Arial"/>
                <w:szCs w:val="20"/>
              </w:rPr>
              <w:t>199.a</w:t>
            </w:r>
            <w:proofErr w:type="spellEnd"/>
            <w:r w:rsidRPr="007E06CA">
              <w:rPr>
                <w:rFonts w:eastAsiaTheme="minorHAnsi" w:cs="Arial"/>
                <w:szCs w:val="20"/>
              </w:rPr>
              <w:t xml:space="preserve"> člena </w:t>
            </w:r>
            <w:r w:rsidRPr="007E06CA">
              <w:rPr>
                <w:rFonts w:cs="Arial"/>
              </w:rPr>
              <w:t xml:space="preserve">Zakona o vodah (Uradni list RS, št. 67/02, 2/04 – ZZdrI-A, 41/04 – ZVO-1, 57/08, 57/12, 100/13, </w:t>
            </w:r>
            <w:r w:rsidR="00B53E93" w:rsidRPr="00DB6497">
              <w:rPr>
                <w:rFonts w:cs="Arial"/>
                <w:szCs w:val="20"/>
              </w:rPr>
              <w:t>40/14, 56/15 in 65/20</w:t>
            </w:r>
            <w:r w:rsidRPr="007E06CA">
              <w:rPr>
                <w:rFonts w:cs="Arial"/>
              </w:rPr>
              <w:t xml:space="preserve">) ter 165. člena Zakona o varstvu okolja (Uradni list RS, št. 39/06 – uradno prečiščeno besedilo, 49/06 – ZMetD, 66/06 – </w:t>
            </w:r>
            <w:proofErr w:type="spellStart"/>
            <w:r w:rsidRPr="007E06CA">
              <w:rPr>
                <w:rFonts w:cs="Arial"/>
              </w:rPr>
              <w:t>odl</w:t>
            </w:r>
            <w:proofErr w:type="spellEnd"/>
            <w:r w:rsidRPr="007E06CA">
              <w:rPr>
                <w:rFonts w:cs="Arial"/>
              </w:rPr>
              <w:t xml:space="preserve">. US, 33/07 – </w:t>
            </w:r>
            <w:r w:rsidRPr="00580432">
              <w:rPr>
                <w:rFonts w:cs="Arial"/>
              </w:rPr>
              <w:t>ZPNačrt, 57/08 – ZFO-1A, 70/08, 108/09, 108/09 – ZPNačrt-A, 48/12, 57/12, 92/13, 56/15, 102/15</w:t>
            </w:r>
            <w:r w:rsidR="005169DA" w:rsidRPr="00580432">
              <w:rPr>
                <w:rFonts w:cs="Arial"/>
              </w:rPr>
              <w:t>,</w:t>
            </w:r>
            <w:r w:rsidRPr="00580432">
              <w:rPr>
                <w:rFonts w:cs="Arial"/>
              </w:rPr>
              <w:t xml:space="preserve"> 30/16</w:t>
            </w:r>
            <w:r w:rsidR="005169DA" w:rsidRPr="00580432">
              <w:rPr>
                <w:rFonts w:cs="Arial"/>
              </w:rPr>
              <w:t xml:space="preserve">, </w:t>
            </w:r>
            <w:hyperlink r:id="rId10" w:tgtFrame="_blank" w:tooltip="Gradbeni zakon" w:history="1">
              <w:r w:rsidR="005169DA" w:rsidRPr="00580432">
                <w:rPr>
                  <w:rStyle w:val="Hiperpovezava"/>
                  <w:color w:val="auto"/>
                  <w:u w:val="none"/>
                </w:rPr>
                <w:t>61/17</w:t>
              </w:r>
            </w:hyperlink>
            <w:r w:rsidR="005169DA" w:rsidRPr="00580432">
              <w:t xml:space="preserve"> – GZ, </w:t>
            </w:r>
            <w:hyperlink r:id="rId11" w:tgtFrame="_blank" w:tooltip="Zakon o nevladnih organizacijah" w:history="1">
              <w:r w:rsidR="005169DA" w:rsidRPr="00580432">
                <w:rPr>
                  <w:rStyle w:val="Hiperpovezava"/>
                  <w:color w:val="auto"/>
                  <w:u w:val="none"/>
                </w:rPr>
                <w:t>21/18</w:t>
              </w:r>
            </w:hyperlink>
            <w:r w:rsidR="005169DA" w:rsidRPr="00580432">
              <w:t xml:space="preserve"> – </w:t>
            </w:r>
            <w:proofErr w:type="spellStart"/>
            <w:r w:rsidR="005169DA" w:rsidRPr="00580432">
              <w:t>ZNOrg</w:t>
            </w:r>
            <w:proofErr w:type="spellEnd"/>
            <w:r w:rsidR="005169DA" w:rsidRPr="00580432">
              <w:t xml:space="preserve"> in </w:t>
            </w:r>
            <w:hyperlink r:id="rId12" w:tgtFrame="_blank" w:tooltip="Zakon o interventnih ukrepih pri ravnanju s komunalno odpadno embalažo in z odpadnimi nagrobnimi svečami" w:history="1">
              <w:r w:rsidR="005169DA" w:rsidRPr="00580432">
                <w:rPr>
                  <w:rStyle w:val="Hiperpovezava"/>
                  <w:color w:val="auto"/>
                  <w:u w:val="none"/>
                </w:rPr>
                <w:t>84/18</w:t>
              </w:r>
            </w:hyperlink>
            <w:r w:rsidR="005169DA" w:rsidRPr="00580432">
              <w:t xml:space="preserve"> – ZIURKOE)</w:t>
            </w:r>
            <w:r w:rsidRPr="00580432">
              <w:rPr>
                <w:rFonts w:cs="Arial"/>
              </w:rPr>
              <w:t xml:space="preserve"> </w:t>
            </w:r>
            <w:r w:rsidRPr="00580432">
              <w:rPr>
                <w:rFonts w:cs="Arial"/>
                <w:szCs w:val="20"/>
              </w:rPr>
              <w:t>je Vlada Republike Slovenije na … seji dne … sprejela naslednji</w:t>
            </w:r>
            <w:r w:rsidRPr="00580432">
              <w:rPr>
                <w:rFonts w:cs="Arial"/>
              </w:rPr>
              <w:t xml:space="preserve">  </w:t>
            </w:r>
          </w:p>
          <w:p w:rsidR="000E7DF9" w:rsidRPr="007E06CA" w:rsidRDefault="000E7DF9" w:rsidP="00FC593B">
            <w:pPr>
              <w:pStyle w:val="Navadensplet"/>
              <w:spacing w:line="260" w:lineRule="exact"/>
              <w:jc w:val="both"/>
              <w:rPr>
                <w:rFonts w:ascii="Arial" w:hAnsi="Arial" w:cs="Arial"/>
                <w:color w:val="auto"/>
                <w:sz w:val="20"/>
                <w:szCs w:val="20"/>
              </w:rPr>
            </w:pPr>
          </w:p>
          <w:p w:rsidR="000E7DF9" w:rsidRPr="007E06CA" w:rsidRDefault="000E7DF9" w:rsidP="00FC593B">
            <w:pPr>
              <w:pStyle w:val="Navadensplet"/>
              <w:spacing w:line="260" w:lineRule="exact"/>
              <w:jc w:val="center"/>
              <w:rPr>
                <w:rFonts w:ascii="Arial" w:hAnsi="Arial" w:cs="Arial"/>
                <w:color w:val="auto"/>
                <w:sz w:val="20"/>
                <w:szCs w:val="20"/>
              </w:rPr>
            </w:pPr>
            <w:r w:rsidRPr="007E06CA">
              <w:rPr>
                <w:rFonts w:ascii="Arial" w:hAnsi="Arial" w:cs="Arial"/>
                <w:color w:val="auto"/>
                <w:sz w:val="20"/>
                <w:szCs w:val="20"/>
              </w:rPr>
              <w:t>SKLEP:</w:t>
            </w:r>
          </w:p>
          <w:p w:rsidR="000E7DF9" w:rsidRPr="007E06CA" w:rsidRDefault="000E7DF9" w:rsidP="00FC593B">
            <w:pPr>
              <w:spacing w:line="240" w:lineRule="auto"/>
              <w:jc w:val="both"/>
              <w:rPr>
                <w:rFonts w:cs="Arial"/>
                <w:b/>
                <w:szCs w:val="20"/>
                <w:u w:val="single"/>
              </w:rPr>
            </w:pPr>
            <w:r w:rsidRPr="007E06CA">
              <w:rPr>
                <w:rFonts w:cs="Arial"/>
                <w:szCs w:val="20"/>
              </w:rPr>
              <w:t xml:space="preserve">Vlada Republike Slovenije </w:t>
            </w:r>
            <w:r w:rsidRPr="007E06CA">
              <w:rPr>
                <w:iCs/>
              </w:rPr>
              <w:t>je izdala</w:t>
            </w:r>
            <w:r w:rsidRPr="007E06CA">
              <w:t xml:space="preserve"> </w:t>
            </w:r>
            <w:r w:rsidRPr="007E06CA">
              <w:rPr>
                <w:rFonts w:cs="Arial"/>
                <w:szCs w:val="20"/>
              </w:rPr>
              <w:t>Uredbo</w:t>
            </w:r>
            <w:r w:rsidRPr="007E06CA">
              <w:t xml:space="preserve"> </w:t>
            </w:r>
            <w:r w:rsidR="00117E10" w:rsidRPr="007E06CA">
              <w:rPr>
                <w:rFonts w:eastAsia="Calibri"/>
                <w:szCs w:val="20"/>
              </w:rPr>
              <w:t xml:space="preserve">o koncesiji za rabo termalne vode </w:t>
            </w:r>
            <w:r w:rsidR="0053761B" w:rsidRPr="007E06CA">
              <w:rPr>
                <w:rFonts w:eastAsia="Calibri"/>
                <w:szCs w:val="20"/>
              </w:rPr>
              <w:t xml:space="preserve">iz </w:t>
            </w:r>
            <w:r w:rsidR="0053761B" w:rsidRPr="007E06CA">
              <w:t xml:space="preserve">izvira </w:t>
            </w:r>
            <w:proofErr w:type="spellStart"/>
            <w:r w:rsidR="0053761B" w:rsidRPr="007E06CA">
              <w:t>Klevevška</w:t>
            </w:r>
            <w:proofErr w:type="spellEnd"/>
            <w:r w:rsidR="0053761B" w:rsidRPr="007E06CA">
              <w:t xml:space="preserve"> toplica</w:t>
            </w:r>
            <w:r w:rsidR="0053761B" w:rsidRPr="007E06CA">
              <w:rPr>
                <w:rFonts w:eastAsia="Calibri"/>
                <w:szCs w:val="20"/>
              </w:rPr>
              <w:t xml:space="preserve"> za ogrevanje</w:t>
            </w:r>
            <w:r w:rsidRPr="007E06CA">
              <w:rPr>
                <w:rFonts w:cs="Arial"/>
                <w:szCs w:val="20"/>
              </w:rPr>
              <w:t xml:space="preserve">, </w:t>
            </w:r>
            <w:r w:rsidRPr="007E06CA">
              <w:rPr>
                <w:rFonts w:cs="Arial"/>
                <w:bCs/>
                <w:szCs w:val="20"/>
              </w:rPr>
              <w:t xml:space="preserve">ki se objavi v </w:t>
            </w:r>
            <w:r w:rsidRPr="007E06CA">
              <w:rPr>
                <w:rFonts w:cs="Arial"/>
                <w:szCs w:val="20"/>
              </w:rPr>
              <w:t xml:space="preserve">Uradnem listu Republike Slovenije. </w:t>
            </w:r>
          </w:p>
          <w:p w:rsidR="007E06CA" w:rsidRDefault="007E06CA" w:rsidP="007E06CA">
            <w:pPr>
              <w:tabs>
                <w:tab w:val="center" w:pos="6840"/>
              </w:tabs>
              <w:spacing w:line="288" w:lineRule="auto"/>
              <w:rPr>
                <w:rFonts w:cs="Arial"/>
              </w:rPr>
            </w:pPr>
            <w:r w:rsidRPr="007E06CA">
              <w:rPr>
                <w:rFonts w:cs="Arial"/>
              </w:rPr>
              <w:t xml:space="preserve">                                                              </w:t>
            </w:r>
          </w:p>
          <w:p w:rsidR="005A2AA9" w:rsidRPr="007E06CA" w:rsidRDefault="005A2AA9" w:rsidP="007E06CA">
            <w:pPr>
              <w:tabs>
                <w:tab w:val="center" w:pos="6840"/>
              </w:tabs>
              <w:spacing w:line="288" w:lineRule="auto"/>
              <w:rPr>
                <w:rFonts w:cs="Arial"/>
              </w:rPr>
            </w:pPr>
          </w:p>
          <w:p w:rsidR="00060DC5" w:rsidRPr="008052CF" w:rsidRDefault="00060DC5" w:rsidP="00060DC5">
            <w:pPr>
              <w:tabs>
                <w:tab w:val="center" w:pos="6840"/>
              </w:tabs>
              <w:spacing w:line="288" w:lineRule="auto"/>
              <w:rPr>
                <w:rFonts w:cs="Arial"/>
                <w:b/>
                <w:szCs w:val="20"/>
              </w:rPr>
            </w:pPr>
            <w:r w:rsidRPr="008052CF">
              <w:rPr>
                <w:rFonts w:cs="Arial"/>
                <w:szCs w:val="20"/>
                <w:lang w:eastAsia="sl-SI"/>
              </w:rPr>
              <w:t xml:space="preserve">                                                                                              </w:t>
            </w:r>
            <w:r w:rsidR="00B53E93">
              <w:rPr>
                <w:rFonts w:cs="Arial"/>
                <w:szCs w:val="20"/>
                <w:lang w:eastAsia="sl-SI"/>
              </w:rPr>
              <w:t>d</w:t>
            </w:r>
            <w:r>
              <w:rPr>
                <w:rFonts w:cs="Arial"/>
                <w:szCs w:val="20"/>
                <w:lang w:eastAsia="sl-SI"/>
              </w:rPr>
              <w:t>r. Božo Predalič</w:t>
            </w:r>
          </w:p>
          <w:p w:rsidR="00060DC5" w:rsidRPr="008052CF" w:rsidRDefault="00060DC5" w:rsidP="00060DC5">
            <w:pPr>
              <w:tabs>
                <w:tab w:val="center" w:pos="6840"/>
              </w:tabs>
              <w:spacing w:line="288" w:lineRule="auto"/>
              <w:rPr>
                <w:rFonts w:cs="Arial"/>
              </w:rPr>
            </w:pPr>
            <w:r w:rsidRPr="008052CF">
              <w:rPr>
                <w:rFonts w:cs="Arial"/>
                <w:b/>
                <w:szCs w:val="20"/>
              </w:rPr>
              <w:t xml:space="preserve">                                                                                      </w:t>
            </w:r>
            <w:r w:rsidRPr="008052CF">
              <w:rPr>
                <w:rFonts w:cs="Arial"/>
              </w:rPr>
              <w:t>GENERALNI SEKRETAR</w:t>
            </w:r>
          </w:p>
          <w:p w:rsidR="007E06CA" w:rsidRPr="007E06CA" w:rsidRDefault="007E06CA" w:rsidP="007E06CA">
            <w:pPr>
              <w:spacing w:line="288" w:lineRule="auto"/>
              <w:ind w:right="-759"/>
              <w:rPr>
                <w:rFonts w:cs="Arial"/>
              </w:rPr>
            </w:pPr>
          </w:p>
          <w:p w:rsidR="000E7DF9" w:rsidRPr="007E06CA" w:rsidRDefault="000E7DF9" w:rsidP="00FC593B">
            <w:pPr>
              <w:ind w:right="-759"/>
              <w:rPr>
                <w:rFonts w:cs="Arial"/>
              </w:rPr>
            </w:pPr>
          </w:p>
          <w:p w:rsidR="000E7DF9" w:rsidRPr="007E06CA" w:rsidRDefault="000E7DF9" w:rsidP="00FC593B">
            <w:pPr>
              <w:rPr>
                <w:rFonts w:cs="Arial"/>
              </w:rPr>
            </w:pPr>
            <w:r w:rsidRPr="007E06CA">
              <w:rPr>
                <w:rFonts w:cs="Arial"/>
              </w:rPr>
              <w:t xml:space="preserve">PREJMEJO: </w:t>
            </w:r>
          </w:p>
          <w:p w:rsidR="000E7DF9" w:rsidRPr="007E06CA" w:rsidRDefault="000E7DF9" w:rsidP="00145603">
            <w:pPr>
              <w:numPr>
                <w:ilvl w:val="0"/>
                <w:numId w:val="10"/>
              </w:numPr>
              <w:autoSpaceDE w:val="0"/>
              <w:autoSpaceDN w:val="0"/>
              <w:adjustRightInd w:val="0"/>
              <w:jc w:val="both"/>
              <w:rPr>
                <w:rFonts w:cs="Arial"/>
              </w:rPr>
            </w:pPr>
            <w:r w:rsidRPr="007E06CA">
              <w:rPr>
                <w:rFonts w:cs="Arial"/>
              </w:rPr>
              <w:t xml:space="preserve">Ministrstvo za okolje in prostor </w:t>
            </w:r>
          </w:p>
          <w:p w:rsidR="000E7DF9" w:rsidRPr="007E06CA" w:rsidRDefault="000E7DF9" w:rsidP="00145603">
            <w:pPr>
              <w:numPr>
                <w:ilvl w:val="0"/>
                <w:numId w:val="10"/>
              </w:numPr>
              <w:suppressAutoHyphens/>
              <w:spacing w:line="260" w:lineRule="atLeast"/>
              <w:rPr>
                <w:rFonts w:cs="Arial"/>
              </w:rPr>
            </w:pPr>
            <w:r w:rsidRPr="007E06CA">
              <w:rPr>
                <w:rFonts w:cs="Arial"/>
              </w:rPr>
              <w:t>Ministrstvo za finance</w:t>
            </w:r>
          </w:p>
          <w:p w:rsidR="000E7DF9" w:rsidRPr="007E06CA" w:rsidRDefault="000E7DF9" w:rsidP="00145603">
            <w:pPr>
              <w:numPr>
                <w:ilvl w:val="0"/>
                <w:numId w:val="10"/>
              </w:numPr>
              <w:suppressAutoHyphens/>
              <w:spacing w:line="260" w:lineRule="atLeast"/>
              <w:rPr>
                <w:rFonts w:cs="Arial"/>
              </w:rPr>
            </w:pPr>
            <w:r w:rsidRPr="007E06CA">
              <w:rPr>
                <w:rFonts w:cs="Arial"/>
              </w:rPr>
              <w:t>Ministrstvo za gospodarski razvoj in tehnologijo</w:t>
            </w:r>
          </w:p>
          <w:p w:rsidR="000E7DF9" w:rsidRPr="007E06CA" w:rsidRDefault="000E7DF9" w:rsidP="00145603">
            <w:pPr>
              <w:numPr>
                <w:ilvl w:val="0"/>
                <w:numId w:val="10"/>
              </w:numPr>
              <w:suppressAutoHyphens/>
              <w:rPr>
                <w:rFonts w:cs="Arial"/>
              </w:rPr>
            </w:pPr>
            <w:r w:rsidRPr="007E06CA">
              <w:rPr>
                <w:rFonts w:cs="Arial"/>
              </w:rPr>
              <w:t>Ministrstvo za infrastrukturo</w:t>
            </w:r>
          </w:p>
          <w:p w:rsidR="000E7DF9" w:rsidRPr="007E06CA" w:rsidRDefault="000E7DF9" w:rsidP="00145603">
            <w:pPr>
              <w:numPr>
                <w:ilvl w:val="0"/>
                <w:numId w:val="10"/>
              </w:numPr>
              <w:suppressAutoHyphens/>
              <w:rPr>
                <w:rFonts w:cs="Arial"/>
              </w:rPr>
            </w:pPr>
            <w:r w:rsidRPr="007E06CA">
              <w:rPr>
                <w:rFonts w:cs="Arial"/>
              </w:rPr>
              <w:t>Ministrstvo za kmetijstvo, gozdarstvo in prehrano</w:t>
            </w:r>
          </w:p>
          <w:p w:rsidR="000E7DF9" w:rsidRPr="007E06CA" w:rsidRDefault="000E7DF9" w:rsidP="00145603">
            <w:pPr>
              <w:numPr>
                <w:ilvl w:val="0"/>
                <w:numId w:val="10"/>
              </w:numPr>
              <w:spacing w:line="260" w:lineRule="atLeast"/>
            </w:pPr>
            <w:r w:rsidRPr="007E06CA">
              <w:t>Služba Vlade Republike Slovenije za zakonodajo</w:t>
            </w:r>
          </w:p>
          <w:p w:rsidR="000E7DF9" w:rsidRPr="007E06CA" w:rsidRDefault="000E7DF9" w:rsidP="00145603">
            <w:pPr>
              <w:pStyle w:val="Neotevilenodstavek"/>
              <w:numPr>
                <w:ilvl w:val="0"/>
                <w:numId w:val="10"/>
              </w:numPr>
              <w:spacing w:before="0" w:after="0" w:line="260" w:lineRule="exact"/>
              <w:rPr>
                <w:iCs/>
                <w:sz w:val="20"/>
                <w:szCs w:val="20"/>
              </w:rPr>
            </w:pPr>
            <w:r w:rsidRPr="007E06CA">
              <w:rPr>
                <w:sz w:val="20"/>
                <w:szCs w:val="20"/>
              </w:rPr>
              <w:t>Urad Vlade Republike Slovenije za komuniciranje</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b/>
                <w:iCs/>
                <w:sz w:val="20"/>
                <w:szCs w:val="20"/>
              </w:rPr>
            </w:pPr>
            <w:r w:rsidRPr="007E06CA">
              <w:rPr>
                <w:b/>
                <w:sz w:val="20"/>
                <w:szCs w:val="20"/>
              </w:rPr>
              <w:t>2. Predlog za obravnavo predloga zakona po nujnem ali skrajšanem postopku v državnem zboru z obrazložitvijo razlogov:</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iCs/>
                <w:sz w:val="20"/>
                <w:szCs w:val="20"/>
              </w:rPr>
            </w:pPr>
            <w:r w:rsidRPr="007E06CA">
              <w:rPr>
                <w:iCs/>
                <w:sz w:val="20"/>
                <w:szCs w:val="20"/>
              </w:rPr>
              <w:t>/</w:t>
            </w:r>
          </w:p>
        </w:tc>
      </w:tr>
      <w:tr w:rsidR="00060DC5" w:rsidRPr="007E06CA" w:rsidTr="00FC593B">
        <w:tc>
          <w:tcPr>
            <w:tcW w:w="9100" w:type="dxa"/>
            <w:gridSpan w:val="14"/>
          </w:tcPr>
          <w:p w:rsidR="00060DC5" w:rsidRPr="007E06CA" w:rsidRDefault="00060DC5" w:rsidP="0056564A">
            <w:pPr>
              <w:pStyle w:val="Neotevilenodstavek"/>
              <w:spacing w:before="0" w:after="0" w:line="260" w:lineRule="exact"/>
              <w:rPr>
                <w:b/>
                <w:iCs/>
                <w:sz w:val="20"/>
                <w:szCs w:val="20"/>
              </w:rPr>
            </w:pPr>
            <w:proofErr w:type="spellStart"/>
            <w:r w:rsidRPr="009F06B0">
              <w:rPr>
                <w:b/>
                <w:sz w:val="20"/>
                <w:szCs w:val="20"/>
              </w:rPr>
              <w:t>3.a</w:t>
            </w:r>
            <w:proofErr w:type="spellEnd"/>
            <w:r w:rsidRPr="009F06B0">
              <w:rPr>
                <w:b/>
                <w:sz w:val="20"/>
                <w:szCs w:val="20"/>
              </w:rPr>
              <w:t xml:space="preserve"> Osebe, odgovorne za strokovno pripravo in usklajenost gradiva:</w:t>
            </w:r>
          </w:p>
        </w:tc>
      </w:tr>
      <w:tr w:rsidR="00060DC5" w:rsidRPr="007E06CA" w:rsidTr="00FC593B">
        <w:tc>
          <w:tcPr>
            <w:tcW w:w="9100" w:type="dxa"/>
            <w:gridSpan w:val="14"/>
          </w:tcPr>
          <w:p w:rsidR="00060DC5" w:rsidRPr="009F06B0" w:rsidRDefault="00B53E93" w:rsidP="00145603">
            <w:pPr>
              <w:numPr>
                <w:ilvl w:val="0"/>
                <w:numId w:val="30"/>
              </w:numPr>
              <w:autoSpaceDE w:val="0"/>
              <w:autoSpaceDN w:val="0"/>
              <w:adjustRightInd w:val="0"/>
              <w:spacing w:line="288" w:lineRule="auto"/>
              <w:rPr>
                <w:rFonts w:cs="Arial"/>
                <w:szCs w:val="20"/>
                <w:lang w:eastAsia="sl-SI"/>
              </w:rPr>
            </w:pPr>
            <w:r>
              <w:rPr>
                <w:rFonts w:cs="Arial"/>
                <w:szCs w:val="20"/>
                <w:lang w:eastAsia="sl-SI"/>
              </w:rPr>
              <w:t>m</w:t>
            </w:r>
            <w:r w:rsidR="00060DC5">
              <w:rPr>
                <w:rFonts w:cs="Arial"/>
                <w:szCs w:val="20"/>
                <w:lang w:eastAsia="sl-SI"/>
              </w:rPr>
              <w:t>ag. Andrej Vizjak</w:t>
            </w:r>
            <w:r w:rsidR="00060DC5" w:rsidRPr="009F06B0">
              <w:rPr>
                <w:rFonts w:cs="Arial"/>
                <w:szCs w:val="20"/>
                <w:lang w:eastAsia="sl-SI"/>
              </w:rPr>
              <w:t>, minister za okolje in prostor</w:t>
            </w:r>
          </w:p>
          <w:p w:rsidR="00060DC5" w:rsidRPr="009F06B0" w:rsidRDefault="00B53E93" w:rsidP="00145603">
            <w:pPr>
              <w:numPr>
                <w:ilvl w:val="0"/>
                <w:numId w:val="30"/>
              </w:numPr>
              <w:autoSpaceDE w:val="0"/>
              <w:autoSpaceDN w:val="0"/>
              <w:adjustRightInd w:val="0"/>
              <w:spacing w:line="288" w:lineRule="auto"/>
              <w:rPr>
                <w:rFonts w:cs="Arial"/>
                <w:szCs w:val="20"/>
                <w:lang w:eastAsia="sl-SI"/>
              </w:rPr>
            </w:pPr>
            <w:r>
              <w:rPr>
                <w:rFonts w:ascii="Helv" w:hAnsi="Helv" w:cs="Helv"/>
                <w:szCs w:val="20"/>
                <w:lang w:eastAsia="sl-SI"/>
              </w:rPr>
              <w:t>d</w:t>
            </w:r>
            <w:r w:rsidR="00060DC5">
              <w:rPr>
                <w:rFonts w:ascii="Helv" w:hAnsi="Helv" w:cs="Helv"/>
                <w:szCs w:val="20"/>
                <w:lang w:eastAsia="sl-SI"/>
              </w:rPr>
              <w:t>r. Metka Gorišek</w:t>
            </w:r>
            <w:r w:rsidR="00060DC5" w:rsidRPr="009F06B0">
              <w:rPr>
                <w:rFonts w:ascii="Helv" w:hAnsi="Helv" w:cs="Helv"/>
                <w:szCs w:val="20"/>
                <w:lang w:eastAsia="sl-SI"/>
              </w:rPr>
              <w:t>, državn</w:t>
            </w:r>
            <w:r w:rsidR="00F007B5">
              <w:rPr>
                <w:rFonts w:ascii="Helv" w:hAnsi="Helv" w:cs="Helv"/>
                <w:szCs w:val="20"/>
                <w:lang w:eastAsia="sl-SI"/>
              </w:rPr>
              <w:t>a</w:t>
            </w:r>
            <w:r w:rsidR="00060DC5" w:rsidRPr="009F06B0">
              <w:rPr>
                <w:rFonts w:ascii="Helv" w:hAnsi="Helv" w:cs="Helv"/>
                <w:szCs w:val="20"/>
                <w:lang w:eastAsia="sl-SI"/>
              </w:rPr>
              <w:t xml:space="preserve"> sekretar</w:t>
            </w:r>
            <w:r w:rsidR="00F007B5">
              <w:rPr>
                <w:rFonts w:ascii="Helv" w:hAnsi="Helv" w:cs="Helv"/>
                <w:szCs w:val="20"/>
                <w:lang w:eastAsia="sl-SI"/>
              </w:rPr>
              <w:t>ka</w:t>
            </w:r>
          </w:p>
          <w:p w:rsidR="00060DC5" w:rsidRPr="003B3E43" w:rsidRDefault="00060DC5" w:rsidP="00145603">
            <w:pPr>
              <w:numPr>
                <w:ilvl w:val="0"/>
                <w:numId w:val="30"/>
              </w:numPr>
              <w:autoSpaceDE w:val="0"/>
              <w:autoSpaceDN w:val="0"/>
              <w:adjustRightInd w:val="0"/>
              <w:spacing w:line="288" w:lineRule="auto"/>
              <w:rPr>
                <w:rFonts w:cs="Arial"/>
                <w:szCs w:val="20"/>
                <w:lang w:eastAsia="sl-SI"/>
              </w:rPr>
            </w:pPr>
            <w:r>
              <w:rPr>
                <w:rFonts w:ascii="Helv" w:hAnsi="Helv" w:cs="Helv"/>
                <w:szCs w:val="20"/>
                <w:lang w:eastAsia="sl-SI"/>
              </w:rPr>
              <w:t>Bojan Dejak</w:t>
            </w:r>
            <w:r w:rsidRPr="009F06B0">
              <w:rPr>
                <w:rFonts w:ascii="Helv" w:hAnsi="Helv" w:cs="Helv"/>
                <w:szCs w:val="20"/>
                <w:lang w:eastAsia="sl-SI"/>
              </w:rPr>
              <w:t xml:space="preserve">, </w:t>
            </w:r>
            <w:r>
              <w:rPr>
                <w:rFonts w:ascii="Helv" w:hAnsi="Helv" w:cs="Helv"/>
                <w:szCs w:val="20"/>
                <w:lang w:eastAsia="sl-SI"/>
              </w:rPr>
              <w:t>v. d. generalnega</w:t>
            </w:r>
            <w:r w:rsidRPr="009F06B0">
              <w:rPr>
                <w:rFonts w:ascii="Helv" w:hAnsi="Helv" w:cs="Helv"/>
                <w:szCs w:val="20"/>
                <w:lang w:eastAsia="sl-SI"/>
              </w:rPr>
              <w:t xml:space="preserve"> direktor</w:t>
            </w:r>
            <w:r>
              <w:rPr>
                <w:rFonts w:ascii="Helv" w:hAnsi="Helv" w:cs="Helv"/>
                <w:szCs w:val="20"/>
                <w:lang w:eastAsia="sl-SI"/>
              </w:rPr>
              <w:t>ja</w:t>
            </w:r>
            <w:r w:rsidRPr="009F06B0">
              <w:rPr>
                <w:rFonts w:ascii="Helv" w:hAnsi="Helv" w:cs="Helv"/>
                <w:szCs w:val="20"/>
                <w:lang w:eastAsia="sl-SI"/>
              </w:rPr>
              <w:t xml:space="preserve"> Direktorata za vode in investicije</w:t>
            </w:r>
            <w:r w:rsidRPr="009F06B0">
              <w:rPr>
                <w:rFonts w:cs="Arial"/>
                <w:iCs/>
                <w:szCs w:val="20"/>
              </w:rPr>
              <w:t xml:space="preserve"> </w:t>
            </w:r>
          </w:p>
          <w:p w:rsidR="00F007B5" w:rsidRPr="008960DF" w:rsidRDefault="00B53E93" w:rsidP="00145603">
            <w:pPr>
              <w:numPr>
                <w:ilvl w:val="0"/>
                <w:numId w:val="30"/>
              </w:numPr>
              <w:autoSpaceDE w:val="0"/>
              <w:autoSpaceDN w:val="0"/>
              <w:adjustRightInd w:val="0"/>
              <w:spacing w:line="288" w:lineRule="auto"/>
              <w:rPr>
                <w:rFonts w:cs="Arial"/>
                <w:szCs w:val="20"/>
                <w:lang w:eastAsia="sl-SI"/>
              </w:rPr>
            </w:pPr>
            <w:r>
              <w:rPr>
                <w:rFonts w:cs="Arial"/>
                <w:szCs w:val="20"/>
                <w:lang w:eastAsia="sl-SI"/>
              </w:rPr>
              <w:t>m</w:t>
            </w:r>
            <w:r w:rsidR="00F007B5">
              <w:rPr>
                <w:rFonts w:cs="Arial"/>
                <w:szCs w:val="20"/>
                <w:lang w:eastAsia="sl-SI"/>
              </w:rPr>
              <w:t xml:space="preserve">ag. Luka Štravs, vodja </w:t>
            </w:r>
            <w:r w:rsidR="00F007B5" w:rsidRPr="009F06B0">
              <w:rPr>
                <w:rFonts w:cs="Arial"/>
                <w:szCs w:val="20"/>
                <w:lang w:eastAsia="sl-SI"/>
              </w:rPr>
              <w:t xml:space="preserve"> Sektor</w:t>
            </w:r>
            <w:r w:rsidR="00F007B5">
              <w:rPr>
                <w:rFonts w:cs="Arial"/>
                <w:szCs w:val="20"/>
                <w:lang w:eastAsia="sl-SI"/>
              </w:rPr>
              <w:t>ja</w:t>
            </w:r>
            <w:r w:rsidR="00F007B5" w:rsidRPr="009F06B0">
              <w:rPr>
                <w:rFonts w:cs="Arial"/>
                <w:szCs w:val="20"/>
                <w:lang w:eastAsia="sl-SI"/>
              </w:rPr>
              <w:t xml:space="preserve"> za upravljanje voda</w:t>
            </w:r>
          </w:p>
          <w:p w:rsidR="00060DC5" w:rsidRPr="005A2AA9" w:rsidRDefault="00060DC5" w:rsidP="00145603">
            <w:pPr>
              <w:numPr>
                <w:ilvl w:val="0"/>
                <w:numId w:val="30"/>
              </w:numPr>
              <w:autoSpaceDE w:val="0"/>
              <w:autoSpaceDN w:val="0"/>
              <w:adjustRightInd w:val="0"/>
              <w:spacing w:line="288" w:lineRule="auto"/>
              <w:rPr>
                <w:rFonts w:cs="Arial"/>
                <w:iCs/>
                <w:szCs w:val="20"/>
                <w:lang w:eastAsia="sl-SI"/>
              </w:rPr>
            </w:pPr>
            <w:r w:rsidRPr="009F06B0">
              <w:rPr>
                <w:rFonts w:cs="Arial"/>
                <w:iCs/>
                <w:szCs w:val="20"/>
              </w:rPr>
              <w:t xml:space="preserve">Tomaž Štembal, sekretar, </w:t>
            </w:r>
            <w:r w:rsidRPr="009F06B0">
              <w:rPr>
                <w:rFonts w:cs="Arial"/>
                <w:szCs w:val="20"/>
                <w:lang w:eastAsia="sl-SI"/>
              </w:rPr>
              <w:t>Sektor za upravljanje voda</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b/>
                <w:iCs/>
                <w:sz w:val="20"/>
                <w:szCs w:val="20"/>
              </w:rPr>
            </w:pPr>
            <w:proofErr w:type="spellStart"/>
            <w:r w:rsidRPr="007E06CA">
              <w:rPr>
                <w:b/>
                <w:iCs/>
                <w:sz w:val="20"/>
                <w:szCs w:val="20"/>
              </w:rPr>
              <w:lastRenderedPageBreak/>
              <w:t>3.b</w:t>
            </w:r>
            <w:proofErr w:type="spellEnd"/>
            <w:r w:rsidRPr="007E06CA">
              <w:rPr>
                <w:b/>
                <w:iCs/>
                <w:sz w:val="20"/>
                <w:szCs w:val="20"/>
              </w:rPr>
              <w:t xml:space="preserve"> Zunanji strokovnjaki, ki so </w:t>
            </w:r>
            <w:r w:rsidRPr="007E06CA">
              <w:rPr>
                <w:b/>
                <w:sz w:val="20"/>
                <w:szCs w:val="20"/>
              </w:rPr>
              <w:t>sodelovali pri pripravi dela ali celotnega gradiva:</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iCs/>
                <w:sz w:val="20"/>
                <w:szCs w:val="20"/>
              </w:rPr>
            </w:pPr>
            <w:r w:rsidRPr="007E06CA">
              <w:rPr>
                <w:iCs/>
                <w:sz w:val="20"/>
                <w:szCs w:val="20"/>
              </w:rPr>
              <w:t>/</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b/>
                <w:iCs/>
                <w:sz w:val="20"/>
                <w:szCs w:val="20"/>
              </w:rPr>
            </w:pPr>
            <w:r w:rsidRPr="007E06CA">
              <w:rPr>
                <w:b/>
                <w:sz w:val="20"/>
                <w:szCs w:val="20"/>
              </w:rPr>
              <w:t>4. Predstavniki vlade, ki bodo sodelovali pri delu državnega zbora:</w:t>
            </w:r>
          </w:p>
        </w:tc>
      </w:tr>
      <w:tr w:rsidR="007E06CA" w:rsidRPr="007E06CA" w:rsidTr="00FC593B">
        <w:tc>
          <w:tcPr>
            <w:tcW w:w="9100" w:type="dxa"/>
            <w:gridSpan w:val="14"/>
          </w:tcPr>
          <w:p w:rsidR="000E7DF9" w:rsidRPr="007E06CA" w:rsidRDefault="000E7DF9" w:rsidP="00FC593B">
            <w:pPr>
              <w:pStyle w:val="Neotevilenodstavek"/>
              <w:spacing w:before="0" w:after="0" w:line="260" w:lineRule="exact"/>
              <w:rPr>
                <w:b/>
                <w:sz w:val="20"/>
                <w:szCs w:val="20"/>
              </w:rPr>
            </w:pPr>
            <w:r w:rsidRPr="007E06CA">
              <w:rPr>
                <w:iCs/>
                <w:sz w:val="20"/>
                <w:szCs w:val="20"/>
              </w:rPr>
              <w:t>/</w:t>
            </w:r>
          </w:p>
        </w:tc>
      </w:tr>
      <w:tr w:rsidR="007E06CA" w:rsidRPr="007E06CA" w:rsidTr="00FC593B">
        <w:tc>
          <w:tcPr>
            <w:tcW w:w="9100" w:type="dxa"/>
            <w:gridSpan w:val="14"/>
          </w:tcPr>
          <w:p w:rsidR="000E7DF9" w:rsidRPr="007E06CA" w:rsidRDefault="000E7DF9" w:rsidP="00FC593B">
            <w:pPr>
              <w:pStyle w:val="Oddelek"/>
              <w:numPr>
                <w:ilvl w:val="0"/>
                <w:numId w:val="0"/>
              </w:numPr>
              <w:spacing w:before="0" w:after="0" w:line="260" w:lineRule="exact"/>
              <w:jc w:val="left"/>
              <w:rPr>
                <w:sz w:val="20"/>
                <w:szCs w:val="20"/>
              </w:rPr>
            </w:pPr>
            <w:r w:rsidRPr="007E06CA">
              <w:rPr>
                <w:sz w:val="20"/>
                <w:szCs w:val="20"/>
              </w:rPr>
              <w:t>5. Kratek povzetek gradiva:</w:t>
            </w:r>
          </w:p>
        </w:tc>
      </w:tr>
      <w:tr w:rsidR="007E06CA" w:rsidRPr="007E06CA" w:rsidTr="00FC593B">
        <w:tc>
          <w:tcPr>
            <w:tcW w:w="9100" w:type="dxa"/>
            <w:gridSpan w:val="14"/>
          </w:tcPr>
          <w:p w:rsidR="00DF5906" w:rsidRPr="007E06CA" w:rsidRDefault="00BB1271" w:rsidP="00FC593B">
            <w:pPr>
              <w:jc w:val="both"/>
              <w:rPr>
                <w:rFonts w:cs="Arial"/>
                <w:szCs w:val="20"/>
              </w:rPr>
            </w:pPr>
            <w:r w:rsidRPr="007E06CA">
              <w:rPr>
                <w:szCs w:val="20"/>
              </w:rPr>
              <w:t xml:space="preserve">Gradivo je koncesijski akt, ki določa posebno pravico do rabe </w:t>
            </w:r>
            <w:r w:rsidR="00F66EAC" w:rsidRPr="007E06CA">
              <w:rPr>
                <w:szCs w:val="20"/>
              </w:rPr>
              <w:t xml:space="preserve">termalne </w:t>
            </w:r>
            <w:r w:rsidRPr="007E06CA">
              <w:rPr>
                <w:szCs w:val="20"/>
              </w:rPr>
              <w:t xml:space="preserve">vode </w:t>
            </w:r>
            <w:r w:rsidR="0053761B" w:rsidRPr="007E06CA">
              <w:rPr>
                <w:rFonts w:eastAsia="Calibri"/>
                <w:szCs w:val="20"/>
              </w:rPr>
              <w:t xml:space="preserve">iz </w:t>
            </w:r>
            <w:r w:rsidR="0053761B" w:rsidRPr="007E06CA">
              <w:t xml:space="preserve">izvira </w:t>
            </w:r>
            <w:proofErr w:type="spellStart"/>
            <w:r w:rsidR="0053761B" w:rsidRPr="007E06CA">
              <w:t>Klevevška</w:t>
            </w:r>
            <w:proofErr w:type="spellEnd"/>
            <w:r w:rsidR="0053761B" w:rsidRPr="007E06CA">
              <w:t xml:space="preserve"> toplica</w:t>
            </w:r>
            <w:r w:rsidR="0053761B" w:rsidRPr="007E06CA">
              <w:rPr>
                <w:rFonts w:eastAsia="Calibri"/>
                <w:szCs w:val="20"/>
              </w:rPr>
              <w:t xml:space="preserve"> za ogrevanje stanovanjskega objekta na naslovu </w:t>
            </w:r>
            <w:r w:rsidR="0053761B" w:rsidRPr="007E06CA">
              <w:rPr>
                <w:rFonts w:cs="Arial"/>
                <w:szCs w:val="20"/>
              </w:rPr>
              <w:t xml:space="preserve">Grič pri </w:t>
            </w:r>
            <w:proofErr w:type="spellStart"/>
            <w:r w:rsidR="0053761B" w:rsidRPr="007E06CA">
              <w:rPr>
                <w:rFonts w:cs="Arial"/>
                <w:szCs w:val="20"/>
              </w:rPr>
              <w:t>Klevevžu</w:t>
            </w:r>
            <w:proofErr w:type="spellEnd"/>
            <w:r w:rsidR="0053761B" w:rsidRPr="007E06CA">
              <w:rPr>
                <w:rFonts w:cs="Arial"/>
                <w:szCs w:val="20"/>
              </w:rPr>
              <w:t xml:space="preserve"> 2, 8220 Šmarješke Toplice</w:t>
            </w:r>
            <w:r w:rsidR="00F66EAC" w:rsidRPr="007E06CA">
              <w:rPr>
                <w:szCs w:val="20"/>
              </w:rPr>
              <w:t>.</w:t>
            </w:r>
            <w:r w:rsidRPr="007E06CA">
              <w:rPr>
                <w:szCs w:val="20"/>
              </w:rPr>
              <w:t xml:space="preserve"> </w:t>
            </w:r>
            <w:r w:rsidR="000E7DF9" w:rsidRPr="007E06CA">
              <w:rPr>
                <w:rFonts w:cs="Arial"/>
                <w:szCs w:val="20"/>
              </w:rPr>
              <w:t xml:space="preserve">Uredba ureja predmet, obseg in območje koncesije, pogoje za pridobitev koncesije, obveznosti koncesionarja glede izvajanja koncesije, plačilo za koncesijo, vsebino koncesijske pogodbe, </w:t>
            </w:r>
            <w:r w:rsidR="00E33596" w:rsidRPr="007E06CA">
              <w:rPr>
                <w:rFonts w:cs="Arial"/>
                <w:szCs w:val="20"/>
              </w:rPr>
              <w:t>s</w:t>
            </w:r>
            <w:r w:rsidR="00815803" w:rsidRPr="007E06CA">
              <w:rPr>
                <w:rFonts w:cs="Arial"/>
                <w:szCs w:val="20"/>
              </w:rPr>
              <w:t xml:space="preserve"> kater</w:t>
            </w:r>
            <w:r w:rsidR="00E33596" w:rsidRPr="007E06CA">
              <w:rPr>
                <w:rFonts w:cs="Arial"/>
                <w:szCs w:val="20"/>
              </w:rPr>
              <w:t>o</w:t>
            </w:r>
            <w:r w:rsidR="00815803" w:rsidRPr="007E06CA">
              <w:rPr>
                <w:rFonts w:cs="Arial"/>
                <w:szCs w:val="20"/>
              </w:rPr>
              <w:t xml:space="preserve"> </w:t>
            </w:r>
            <w:r w:rsidR="000E7DF9" w:rsidRPr="007E06CA">
              <w:rPr>
                <w:rFonts w:cs="Arial"/>
                <w:szCs w:val="20"/>
              </w:rPr>
              <w:t xml:space="preserve">se podrobneje uredijo medsebojna razmerja med </w:t>
            </w:r>
            <w:proofErr w:type="spellStart"/>
            <w:r w:rsidR="000E7DF9" w:rsidRPr="007E06CA">
              <w:rPr>
                <w:rFonts w:cs="Arial"/>
                <w:szCs w:val="20"/>
              </w:rPr>
              <w:t>koncedentom</w:t>
            </w:r>
            <w:proofErr w:type="spellEnd"/>
            <w:r w:rsidR="000E7DF9" w:rsidRPr="007E06CA">
              <w:rPr>
                <w:rFonts w:cs="Arial"/>
                <w:szCs w:val="20"/>
              </w:rPr>
              <w:t xml:space="preserve"> in koncesionarjem, in nadzor nad izvajanjem koncesije. </w:t>
            </w:r>
          </w:p>
          <w:p w:rsidR="00DF5906" w:rsidRPr="007E06CA" w:rsidRDefault="00DF5906" w:rsidP="00FC593B">
            <w:pPr>
              <w:jc w:val="both"/>
              <w:rPr>
                <w:rFonts w:cs="Arial"/>
                <w:szCs w:val="20"/>
              </w:rPr>
            </w:pPr>
          </w:p>
          <w:p w:rsidR="002B75E9" w:rsidRPr="007E06CA" w:rsidRDefault="0053761B" w:rsidP="002B75E9">
            <w:pPr>
              <w:jc w:val="both"/>
              <w:rPr>
                <w:rFonts w:cs="Arial"/>
                <w:szCs w:val="20"/>
              </w:rPr>
            </w:pPr>
            <w:r w:rsidRPr="007E06CA">
              <w:rPr>
                <w:rFonts w:cs="Arial"/>
                <w:szCs w:val="20"/>
              </w:rPr>
              <w:t xml:space="preserve">Na podlagi tega koncesijskega akta se koncesija podeljuje brez javnega razpisa na podlagi </w:t>
            </w:r>
            <w:r w:rsidRPr="007E06CA">
              <w:rPr>
                <w:rFonts w:cs="Arial"/>
              </w:rPr>
              <w:t xml:space="preserve">prvega odstavka 137. člena ter </w:t>
            </w:r>
            <w:r w:rsidRPr="007E06CA">
              <w:rPr>
                <w:rFonts w:eastAsiaTheme="minorHAnsi" w:cs="Arial"/>
                <w:szCs w:val="20"/>
              </w:rPr>
              <w:t xml:space="preserve">tretjega </w:t>
            </w:r>
            <w:r w:rsidRPr="007E06CA">
              <w:rPr>
                <w:rFonts w:cs="Arial"/>
              </w:rPr>
              <w:t xml:space="preserve">in dvanajstega </w:t>
            </w:r>
            <w:r w:rsidRPr="007E06CA">
              <w:rPr>
                <w:rFonts w:eastAsiaTheme="minorHAnsi" w:cs="Arial"/>
                <w:szCs w:val="20"/>
              </w:rPr>
              <w:t xml:space="preserve">odstavka </w:t>
            </w:r>
            <w:proofErr w:type="spellStart"/>
            <w:r w:rsidRPr="007E06CA">
              <w:rPr>
                <w:rFonts w:eastAsiaTheme="minorHAnsi" w:cs="Arial"/>
                <w:szCs w:val="20"/>
              </w:rPr>
              <w:t>199.a</w:t>
            </w:r>
            <w:proofErr w:type="spellEnd"/>
            <w:r w:rsidRPr="007E06CA">
              <w:rPr>
                <w:rFonts w:eastAsiaTheme="minorHAnsi" w:cs="Arial"/>
                <w:szCs w:val="20"/>
              </w:rPr>
              <w:t xml:space="preserve"> člena </w:t>
            </w:r>
            <w:r w:rsidRPr="007E06CA">
              <w:rPr>
                <w:rFonts w:cs="Arial"/>
                <w:szCs w:val="20"/>
              </w:rPr>
              <w:t xml:space="preserve">Zakona o vodah (Uradni list RS, št. 67/02, 2/04 – ZZdrI-A, 41/04 – ZVO-1, 57/08, 57/12, 100/13, </w:t>
            </w:r>
            <w:r w:rsidR="00B53E93" w:rsidRPr="00DB6497">
              <w:rPr>
                <w:rFonts w:cs="Arial"/>
                <w:szCs w:val="20"/>
              </w:rPr>
              <w:t>40/14, 56/15 in 65/20</w:t>
            </w:r>
            <w:r w:rsidRPr="007E06CA">
              <w:rPr>
                <w:rFonts w:cs="Arial"/>
                <w:szCs w:val="20"/>
              </w:rPr>
              <w:t>).</w:t>
            </w:r>
            <w:r w:rsidR="002B75E9" w:rsidRPr="00A31B3B">
              <w:rPr>
                <w:szCs w:val="20"/>
              </w:rPr>
              <w:t xml:space="preserve"> </w:t>
            </w:r>
          </w:p>
        </w:tc>
      </w:tr>
      <w:tr w:rsidR="007E06CA" w:rsidRPr="007E06CA" w:rsidTr="00FC593B">
        <w:tc>
          <w:tcPr>
            <w:tcW w:w="9100" w:type="dxa"/>
            <w:gridSpan w:val="14"/>
          </w:tcPr>
          <w:p w:rsidR="000E7DF9" w:rsidRPr="007E06CA" w:rsidRDefault="000E7DF9" w:rsidP="00FC593B">
            <w:pPr>
              <w:pStyle w:val="Oddelek"/>
              <w:numPr>
                <w:ilvl w:val="0"/>
                <w:numId w:val="0"/>
              </w:numPr>
              <w:spacing w:before="0" w:after="0" w:line="260" w:lineRule="exact"/>
              <w:jc w:val="left"/>
              <w:rPr>
                <w:sz w:val="20"/>
                <w:szCs w:val="20"/>
              </w:rPr>
            </w:pPr>
            <w:r w:rsidRPr="007E06CA">
              <w:rPr>
                <w:sz w:val="20"/>
                <w:szCs w:val="20"/>
              </w:rPr>
              <w:t>6. Presoja posledic za:</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a)</w:t>
            </w:r>
          </w:p>
        </w:tc>
        <w:tc>
          <w:tcPr>
            <w:tcW w:w="5444" w:type="dxa"/>
            <w:gridSpan w:val="10"/>
          </w:tcPr>
          <w:p w:rsidR="000E7DF9" w:rsidRPr="007E06CA" w:rsidRDefault="000E7DF9" w:rsidP="00FC593B">
            <w:pPr>
              <w:pStyle w:val="Neotevilenodstavek"/>
              <w:spacing w:before="0" w:after="0" w:line="260" w:lineRule="exact"/>
              <w:rPr>
                <w:sz w:val="20"/>
                <w:szCs w:val="20"/>
              </w:rPr>
            </w:pPr>
            <w:r w:rsidRPr="007E06CA">
              <w:rPr>
                <w:sz w:val="20"/>
                <w:szCs w:val="20"/>
              </w:rPr>
              <w:t>javnofinančna sredstva nad 40.000 EUR v tekočem in naslednjih treh letih</w:t>
            </w:r>
          </w:p>
        </w:tc>
        <w:tc>
          <w:tcPr>
            <w:tcW w:w="2208" w:type="dxa"/>
            <w:gridSpan w:val="3"/>
            <w:vAlign w:val="center"/>
          </w:tcPr>
          <w:p w:rsidR="000E7DF9" w:rsidRPr="007E06CA" w:rsidRDefault="000E7DF9" w:rsidP="00FC593B">
            <w:pPr>
              <w:pStyle w:val="Neotevilenodstavek"/>
              <w:spacing w:before="0" w:after="0" w:line="260" w:lineRule="exact"/>
              <w:jc w:val="center"/>
              <w:rPr>
                <w:iCs/>
                <w:sz w:val="20"/>
                <w:szCs w:val="20"/>
              </w:rPr>
            </w:pPr>
            <w:r w:rsidRPr="007E06CA">
              <w:rPr>
                <w:sz w:val="20"/>
                <w:szCs w:val="20"/>
              </w:rPr>
              <w:t>NE</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b)</w:t>
            </w:r>
          </w:p>
        </w:tc>
        <w:tc>
          <w:tcPr>
            <w:tcW w:w="5444" w:type="dxa"/>
            <w:gridSpan w:val="10"/>
          </w:tcPr>
          <w:p w:rsidR="000E7DF9" w:rsidRPr="007E06CA" w:rsidRDefault="000E7DF9" w:rsidP="00FC593B">
            <w:pPr>
              <w:pStyle w:val="Neotevilenodstavek"/>
              <w:spacing w:before="0" w:after="0" w:line="260" w:lineRule="exact"/>
              <w:rPr>
                <w:iCs/>
                <w:sz w:val="20"/>
                <w:szCs w:val="20"/>
              </w:rPr>
            </w:pPr>
            <w:r w:rsidRPr="007E06CA">
              <w:rPr>
                <w:bCs/>
                <w:sz w:val="20"/>
                <w:szCs w:val="20"/>
              </w:rPr>
              <w:t>usklajenost slovenskega pravnega reda s pravnim redom Evropske unije</w:t>
            </w:r>
          </w:p>
        </w:tc>
        <w:tc>
          <w:tcPr>
            <w:tcW w:w="2208" w:type="dxa"/>
            <w:gridSpan w:val="3"/>
            <w:vAlign w:val="center"/>
          </w:tcPr>
          <w:p w:rsidR="000E7DF9" w:rsidRPr="007E06CA" w:rsidRDefault="000E7DF9" w:rsidP="00FC593B">
            <w:pPr>
              <w:pStyle w:val="Neotevilenodstavek"/>
              <w:spacing w:before="0" w:after="0" w:line="260" w:lineRule="exact"/>
              <w:jc w:val="center"/>
              <w:rPr>
                <w:iCs/>
                <w:sz w:val="20"/>
                <w:szCs w:val="20"/>
              </w:rPr>
            </w:pPr>
            <w:r w:rsidRPr="007E06CA">
              <w:rPr>
                <w:sz w:val="20"/>
                <w:szCs w:val="20"/>
              </w:rPr>
              <w:t>NE</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c)</w:t>
            </w:r>
          </w:p>
        </w:tc>
        <w:tc>
          <w:tcPr>
            <w:tcW w:w="5444" w:type="dxa"/>
            <w:gridSpan w:val="10"/>
          </w:tcPr>
          <w:p w:rsidR="000E7DF9" w:rsidRPr="007E06CA" w:rsidRDefault="000E7DF9" w:rsidP="00FC593B">
            <w:pPr>
              <w:pStyle w:val="Neotevilenodstavek"/>
              <w:spacing w:before="0" w:after="0" w:line="260" w:lineRule="exact"/>
              <w:rPr>
                <w:iCs/>
                <w:sz w:val="20"/>
                <w:szCs w:val="20"/>
              </w:rPr>
            </w:pPr>
            <w:r w:rsidRPr="007E06CA">
              <w:rPr>
                <w:sz w:val="20"/>
                <w:szCs w:val="20"/>
              </w:rPr>
              <w:t>administrativne posledice</w:t>
            </w:r>
          </w:p>
        </w:tc>
        <w:tc>
          <w:tcPr>
            <w:tcW w:w="2208" w:type="dxa"/>
            <w:gridSpan w:val="3"/>
            <w:vAlign w:val="center"/>
          </w:tcPr>
          <w:p w:rsidR="000E7DF9" w:rsidRPr="007E06CA" w:rsidRDefault="000E7DF9" w:rsidP="00FC593B">
            <w:pPr>
              <w:pStyle w:val="Neotevilenodstavek"/>
              <w:spacing w:before="0" w:after="0" w:line="260" w:lineRule="exact"/>
              <w:jc w:val="center"/>
              <w:rPr>
                <w:sz w:val="20"/>
                <w:szCs w:val="20"/>
              </w:rPr>
            </w:pPr>
            <w:r w:rsidRPr="007E06CA">
              <w:rPr>
                <w:sz w:val="20"/>
                <w:szCs w:val="20"/>
              </w:rPr>
              <w:t>NE</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č)</w:t>
            </w:r>
          </w:p>
        </w:tc>
        <w:tc>
          <w:tcPr>
            <w:tcW w:w="5444" w:type="dxa"/>
            <w:gridSpan w:val="10"/>
          </w:tcPr>
          <w:p w:rsidR="000E7DF9" w:rsidRPr="007E06CA" w:rsidRDefault="000E7DF9" w:rsidP="00FC593B">
            <w:pPr>
              <w:pStyle w:val="Neotevilenodstavek"/>
              <w:spacing w:before="0" w:after="0" w:line="260" w:lineRule="exact"/>
              <w:rPr>
                <w:bCs/>
                <w:sz w:val="20"/>
                <w:szCs w:val="20"/>
              </w:rPr>
            </w:pPr>
            <w:r w:rsidRPr="007E06CA">
              <w:rPr>
                <w:sz w:val="20"/>
                <w:szCs w:val="20"/>
              </w:rPr>
              <w:t>gospodarstvo, zlasti</w:t>
            </w:r>
            <w:r w:rsidRPr="007E06CA">
              <w:rPr>
                <w:bCs/>
                <w:sz w:val="20"/>
                <w:szCs w:val="20"/>
              </w:rPr>
              <w:t xml:space="preserve"> mala in srednja podjetja ter konkurenčnost podjetij</w:t>
            </w:r>
          </w:p>
        </w:tc>
        <w:tc>
          <w:tcPr>
            <w:tcW w:w="2208" w:type="dxa"/>
            <w:gridSpan w:val="3"/>
            <w:vAlign w:val="center"/>
          </w:tcPr>
          <w:p w:rsidR="000E7DF9" w:rsidRPr="007E06CA" w:rsidRDefault="00580432" w:rsidP="00FC593B">
            <w:pPr>
              <w:pStyle w:val="Neotevilenodstavek"/>
              <w:spacing w:before="0" w:after="0" w:line="260" w:lineRule="exact"/>
              <w:jc w:val="center"/>
              <w:rPr>
                <w:iCs/>
                <w:sz w:val="20"/>
                <w:szCs w:val="20"/>
              </w:rPr>
            </w:pPr>
            <w:r>
              <w:rPr>
                <w:sz w:val="20"/>
                <w:szCs w:val="20"/>
              </w:rPr>
              <w:t>NE</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d)</w:t>
            </w:r>
          </w:p>
        </w:tc>
        <w:tc>
          <w:tcPr>
            <w:tcW w:w="5444" w:type="dxa"/>
            <w:gridSpan w:val="10"/>
          </w:tcPr>
          <w:p w:rsidR="000E7DF9" w:rsidRPr="007E06CA" w:rsidRDefault="000E7DF9" w:rsidP="00FC593B">
            <w:pPr>
              <w:pStyle w:val="Neotevilenodstavek"/>
              <w:spacing w:before="0" w:after="0" w:line="260" w:lineRule="exact"/>
              <w:rPr>
                <w:bCs/>
                <w:sz w:val="20"/>
                <w:szCs w:val="20"/>
              </w:rPr>
            </w:pPr>
            <w:r w:rsidRPr="007E06CA">
              <w:rPr>
                <w:bCs/>
                <w:sz w:val="20"/>
                <w:szCs w:val="20"/>
              </w:rPr>
              <w:t>okolje, vključno s prostorskimi in varstvenimi vidiki</w:t>
            </w:r>
          </w:p>
        </w:tc>
        <w:tc>
          <w:tcPr>
            <w:tcW w:w="2208" w:type="dxa"/>
            <w:gridSpan w:val="3"/>
            <w:vAlign w:val="center"/>
          </w:tcPr>
          <w:p w:rsidR="000E7DF9" w:rsidRPr="007E06CA" w:rsidRDefault="00141E71" w:rsidP="00FC593B">
            <w:pPr>
              <w:pStyle w:val="Neotevilenodstavek"/>
              <w:spacing w:before="0" w:after="0" w:line="260" w:lineRule="exact"/>
              <w:jc w:val="center"/>
              <w:rPr>
                <w:iCs/>
                <w:sz w:val="20"/>
                <w:szCs w:val="20"/>
              </w:rPr>
            </w:pPr>
            <w:r>
              <w:rPr>
                <w:sz w:val="20"/>
                <w:szCs w:val="20"/>
              </w:rPr>
              <w:t>DA</w:t>
            </w:r>
          </w:p>
        </w:tc>
      </w:tr>
      <w:tr w:rsidR="007E06CA" w:rsidRPr="007E06CA" w:rsidTr="00FC593B">
        <w:tc>
          <w:tcPr>
            <w:tcW w:w="1448" w:type="dxa"/>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e)</w:t>
            </w:r>
          </w:p>
        </w:tc>
        <w:tc>
          <w:tcPr>
            <w:tcW w:w="5444" w:type="dxa"/>
            <w:gridSpan w:val="10"/>
          </w:tcPr>
          <w:p w:rsidR="000E7DF9" w:rsidRPr="007E06CA" w:rsidRDefault="000E7DF9" w:rsidP="00FC593B">
            <w:pPr>
              <w:pStyle w:val="Neotevilenodstavek"/>
              <w:spacing w:before="0" w:after="0" w:line="260" w:lineRule="exact"/>
              <w:rPr>
                <w:bCs/>
                <w:sz w:val="20"/>
                <w:szCs w:val="20"/>
              </w:rPr>
            </w:pPr>
            <w:r w:rsidRPr="007E06CA">
              <w:rPr>
                <w:bCs/>
                <w:sz w:val="20"/>
                <w:szCs w:val="20"/>
              </w:rPr>
              <w:t>socialno področje</w:t>
            </w:r>
          </w:p>
        </w:tc>
        <w:tc>
          <w:tcPr>
            <w:tcW w:w="2208" w:type="dxa"/>
            <w:gridSpan w:val="3"/>
            <w:vAlign w:val="center"/>
          </w:tcPr>
          <w:p w:rsidR="000E7DF9" w:rsidRPr="007E06CA" w:rsidRDefault="000E7DF9" w:rsidP="00FC593B">
            <w:pPr>
              <w:pStyle w:val="Neotevilenodstavek"/>
              <w:spacing w:before="0" w:after="0" w:line="260" w:lineRule="exact"/>
              <w:jc w:val="center"/>
              <w:rPr>
                <w:iCs/>
                <w:sz w:val="20"/>
                <w:szCs w:val="20"/>
              </w:rPr>
            </w:pPr>
            <w:r w:rsidRPr="007E06CA">
              <w:rPr>
                <w:sz w:val="20"/>
                <w:szCs w:val="20"/>
              </w:rPr>
              <w:t>NE</w:t>
            </w:r>
          </w:p>
        </w:tc>
      </w:tr>
      <w:tr w:rsidR="007E06CA" w:rsidRPr="007E06CA" w:rsidTr="00FC593B">
        <w:tc>
          <w:tcPr>
            <w:tcW w:w="1448" w:type="dxa"/>
            <w:tcBorders>
              <w:bottom w:val="single" w:sz="4" w:space="0" w:color="auto"/>
            </w:tcBorders>
          </w:tcPr>
          <w:p w:rsidR="000E7DF9" w:rsidRPr="007E06CA" w:rsidRDefault="000E7DF9" w:rsidP="00FC593B">
            <w:pPr>
              <w:pStyle w:val="Neotevilenodstavek"/>
              <w:spacing w:before="0" w:after="0" w:line="260" w:lineRule="exact"/>
              <w:ind w:left="360"/>
              <w:rPr>
                <w:iCs/>
                <w:sz w:val="20"/>
                <w:szCs w:val="20"/>
              </w:rPr>
            </w:pPr>
            <w:r w:rsidRPr="007E06CA">
              <w:rPr>
                <w:iCs/>
                <w:sz w:val="20"/>
                <w:szCs w:val="20"/>
              </w:rPr>
              <w:t>f)</w:t>
            </w:r>
          </w:p>
        </w:tc>
        <w:tc>
          <w:tcPr>
            <w:tcW w:w="5444" w:type="dxa"/>
            <w:gridSpan w:val="10"/>
            <w:tcBorders>
              <w:bottom w:val="single" w:sz="4" w:space="0" w:color="auto"/>
            </w:tcBorders>
          </w:tcPr>
          <w:p w:rsidR="000E7DF9" w:rsidRPr="007E06CA" w:rsidRDefault="000E7DF9" w:rsidP="00FC593B">
            <w:pPr>
              <w:pStyle w:val="Neotevilenodstavek"/>
              <w:spacing w:before="0" w:after="0" w:line="260" w:lineRule="exact"/>
              <w:rPr>
                <w:bCs/>
                <w:sz w:val="20"/>
                <w:szCs w:val="20"/>
              </w:rPr>
            </w:pPr>
            <w:r w:rsidRPr="007E06CA">
              <w:rPr>
                <w:bCs/>
                <w:sz w:val="20"/>
                <w:szCs w:val="20"/>
              </w:rPr>
              <w:t>dokumente razvojnega načrtovanja:</w:t>
            </w:r>
          </w:p>
          <w:p w:rsidR="000E7DF9" w:rsidRPr="007E06CA" w:rsidRDefault="000E7DF9" w:rsidP="00FC593B">
            <w:pPr>
              <w:pStyle w:val="Neotevilenodstavek"/>
              <w:numPr>
                <w:ilvl w:val="0"/>
                <w:numId w:val="2"/>
              </w:numPr>
              <w:spacing w:before="0" w:after="0" w:line="260" w:lineRule="exact"/>
              <w:rPr>
                <w:bCs/>
                <w:sz w:val="20"/>
                <w:szCs w:val="20"/>
              </w:rPr>
            </w:pPr>
            <w:r w:rsidRPr="007E06CA">
              <w:rPr>
                <w:bCs/>
                <w:sz w:val="20"/>
                <w:szCs w:val="20"/>
              </w:rPr>
              <w:t>nacionalne dokumente razvojnega načrtovanja</w:t>
            </w:r>
          </w:p>
          <w:p w:rsidR="000E7DF9" w:rsidRPr="007E06CA" w:rsidRDefault="000E7DF9" w:rsidP="00FC593B">
            <w:pPr>
              <w:pStyle w:val="Neotevilenodstavek"/>
              <w:numPr>
                <w:ilvl w:val="0"/>
                <w:numId w:val="2"/>
              </w:numPr>
              <w:spacing w:before="0" w:after="0" w:line="260" w:lineRule="exact"/>
              <w:rPr>
                <w:bCs/>
                <w:sz w:val="20"/>
                <w:szCs w:val="20"/>
              </w:rPr>
            </w:pPr>
            <w:r w:rsidRPr="007E06CA">
              <w:rPr>
                <w:bCs/>
                <w:sz w:val="20"/>
                <w:szCs w:val="20"/>
              </w:rPr>
              <w:t>razvojne politike na ravni programov po strukturi razvojne klasifikacije programskega proračuna</w:t>
            </w:r>
          </w:p>
          <w:p w:rsidR="000E7DF9" w:rsidRPr="007E06CA" w:rsidRDefault="000E7DF9" w:rsidP="00FC593B">
            <w:pPr>
              <w:pStyle w:val="Neotevilenodstavek"/>
              <w:numPr>
                <w:ilvl w:val="0"/>
                <w:numId w:val="2"/>
              </w:numPr>
              <w:spacing w:before="0" w:after="0" w:line="260" w:lineRule="exact"/>
              <w:rPr>
                <w:bCs/>
                <w:sz w:val="20"/>
                <w:szCs w:val="20"/>
              </w:rPr>
            </w:pPr>
            <w:r w:rsidRPr="007E06CA">
              <w:rPr>
                <w:bCs/>
                <w:sz w:val="20"/>
                <w:szCs w:val="20"/>
              </w:rPr>
              <w:t>razvojne dokumente Evropske unije in mednarodnih organizacij</w:t>
            </w:r>
          </w:p>
        </w:tc>
        <w:tc>
          <w:tcPr>
            <w:tcW w:w="2208" w:type="dxa"/>
            <w:gridSpan w:val="3"/>
            <w:tcBorders>
              <w:bottom w:val="single" w:sz="4" w:space="0" w:color="auto"/>
            </w:tcBorders>
            <w:vAlign w:val="center"/>
          </w:tcPr>
          <w:p w:rsidR="000E7DF9" w:rsidRPr="007E06CA" w:rsidRDefault="000E7DF9" w:rsidP="00FC593B">
            <w:pPr>
              <w:pStyle w:val="Neotevilenodstavek"/>
              <w:spacing w:before="0" w:after="0" w:line="260" w:lineRule="exact"/>
              <w:jc w:val="center"/>
              <w:rPr>
                <w:iCs/>
                <w:sz w:val="20"/>
                <w:szCs w:val="20"/>
              </w:rPr>
            </w:pPr>
            <w:r w:rsidRPr="007E06CA">
              <w:rPr>
                <w:sz w:val="20"/>
                <w:szCs w:val="20"/>
              </w:rPr>
              <w:t>NE</w:t>
            </w:r>
          </w:p>
        </w:tc>
      </w:tr>
      <w:tr w:rsidR="007E06CA" w:rsidRPr="007E06CA" w:rsidTr="00FC593B">
        <w:tc>
          <w:tcPr>
            <w:tcW w:w="9100" w:type="dxa"/>
            <w:gridSpan w:val="14"/>
            <w:tcBorders>
              <w:top w:val="single" w:sz="4" w:space="0" w:color="auto"/>
              <w:left w:val="single" w:sz="4" w:space="0" w:color="auto"/>
              <w:bottom w:val="single" w:sz="4" w:space="0" w:color="auto"/>
              <w:right w:val="single" w:sz="4" w:space="0" w:color="auto"/>
            </w:tcBorders>
          </w:tcPr>
          <w:p w:rsidR="000E7DF9" w:rsidRPr="007E06CA" w:rsidRDefault="000E7DF9" w:rsidP="00FC593B">
            <w:pPr>
              <w:pStyle w:val="Oddelek"/>
              <w:widowControl w:val="0"/>
              <w:numPr>
                <w:ilvl w:val="0"/>
                <w:numId w:val="0"/>
              </w:numPr>
              <w:spacing w:before="0" w:after="0" w:line="260" w:lineRule="exact"/>
              <w:jc w:val="left"/>
              <w:rPr>
                <w:sz w:val="20"/>
                <w:szCs w:val="20"/>
              </w:rPr>
            </w:pPr>
            <w:proofErr w:type="spellStart"/>
            <w:r w:rsidRPr="007E06CA">
              <w:rPr>
                <w:sz w:val="20"/>
                <w:szCs w:val="20"/>
              </w:rPr>
              <w:t>7.a</w:t>
            </w:r>
            <w:proofErr w:type="spellEnd"/>
            <w:r w:rsidRPr="007E06CA">
              <w:rPr>
                <w:sz w:val="20"/>
                <w:szCs w:val="20"/>
              </w:rPr>
              <w:t xml:space="preserve"> Predstavitev ocene finančnih posledic nad 40.000 EUR:</w:t>
            </w:r>
          </w:p>
          <w:p w:rsidR="000E7DF9" w:rsidRPr="007E06CA" w:rsidRDefault="00A570EB" w:rsidP="00FC593B">
            <w:pPr>
              <w:pStyle w:val="Oddelek"/>
              <w:widowControl w:val="0"/>
              <w:numPr>
                <w:ilvl w:val="0"/>
                <w:numId w:val="0"/>
              </w:numPr>
              <w:spacing w:before="0" w:after="0" w:line="260" w:lineRule="exact"/>
              <w:jc w:val="both"/>
              <w:rPr>
                <w:b w:val="0"/>
                <w:sz w:val="20"/>
                <w:szCs w:val="20"/>
              </w:rPr>
            </w:pPr>
            <w:r w:rsidRPr="007E06CA">
              <w:rPr>
                <w:b w:val="0"/>
                <w:sz w:val="20"/>
                <w:szCs w:val="20"/>
              </w:rPr>
              <w:t>/</w:t>
            </w:r>
          </w:p>
        </w:tc>
      </w:tr>
      <w:tr w:rsidR="007E06CA" w:rsidRPr="007E06CA" w:rsidTr="00FC593B">
        <w:trPr>
          <w:trHeight w:val="451"/>
        </w:trPr>
        <w:tc>
          <w:tcPr>
            <w:tcW w:w="9100" w:type="dxa"/>
            <w:gridSpan w:val="14"/>
            <w:tcBorders>
              <w:top w:val="single" w:sz="4" w:space="0" w:color="auto"/>
              <w:left w:val="single" w:sz="4" w:space="0" w:color="auto"/>
              <w:bottom w:val="single" w:sz="4" w:space="0" w:color="auto"/>
              <w:right w:val="single" w:sz="4" w:space="0" w:color="auto"/>
            </w:tcBorders>
          </w:tcPr>
          <w:p w:rsidR="000E7DF9" w:rsidRPr="007E06CA" w:rsidRDefault="000E7DF9" w:rsidP="00FC593B">
            <w:pPr>
              <w:pStyle w:val="Oddelek"/>
              <w:numPr>
                <w:ilvl w:val="0"/>
                <w:numId w:val="0"/>
              </w:numPr>
              <w:spacing w:line="260" w:lineRule="exact"/>
              <w:jc w:val="left"/>
              <w:rPr>
                <w:sz w:val="20"/>
                <w:szCs w:val="20"/>
              </w:rPr>
            </w:pPr>
            <w:r w:rsidRPr="007E06CA">
              <w:rPr>
                <w:sz w:val="20"/>
                <w:szCs w:val="20"/>
              </w:rPr>
              <w:t>I. Ocena finančnih posledic, ki niso načrtovane v sprejetem proračunu</w:t>
            </w:r>
          </w:p>
        </w:tc>
      </w:tr>
      <w:tr w:rsidR="007E06CA"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0E7DF9" w:rsidRPr="007E06CA" w:rsidRDefault="000E7DF9" w:rsidP="00FC593B">
            <w:pPr>
              <w:widowControl w:val="0"/>
              <w:ind w:left="-122" w:right="-112"/>
              <w:jc w:val="center"/>
              <w:rPr>
                <w:rFonts w:cs="Arial"/>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0E7DF9" w:rsidRPr="007E06CA" w:rsidRDefault="000E7DF9" w:rsidP="00FC593B">
            <w:pPr>
              <w:widowControl w:val="0"/>
              <w:jc w:val="center"/>
              <w:rPr>
                <w:rFonts w:cs="Arial"/>
                <w:szCs w:val="20"/>
              </w:rPr>
            </w:pPr>
            <w:r w:rsidRPr="007E06CA">
              <w:rPr>
                <w:rFonts w:cs="Arial"/>
                <w:szCs w:val="20"/>
              </w:rPr>
              <w:t>Tekoče leto (t)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7DF9" w:rsidRPr="007E06CA" w:rsidRDefault="000E7DF9" w:rsidP="00FC593B">
            <w:pPr>
              <w:widowControl w:val="0"/>
              <w:jc w:val="center"/>
              <w:rPr>
                <w:rFonts w:cs="Arial"/>
                <w:szCs w:val="20"/>
              </w:rPr>
            </w:pPr>
            <w:r w:rsidRPr="007E06CA">
              <w:rPr>
                <w:rFonts w:cs="Arial"/>
                <w:szCs w:val="20"/>
              </w:rPr>
              <w:t>t + 1</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E7DF9" w:rsidRPr="007E06CA" w:rsidRDefault="000E7DF9" w:rsidP="00FC593B">
            <w:pPr>
              <w:widowControl w:val="0"/>
              <w:jc w:val="center"/>
              <w:rPr>
                <w:rFonts w:cs="Arial"/>
                <w:szCs w:val="20"/>
              </w:rPr>
            </w:pPr>
            <w:r w:rsidRPr="007E06CA">
              <w:rPr>
                <w:rFonts w:cs="Arial"/>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0E7DF9" w:rsidRPr="007E06CA" w:rsidRDefault="000E7DF9" w:rsidP="00FC593B">
            <w:pPr>
              <w:widowControl w:val="0"/>
              <w:jc w:val="center"/>
              <w:rPr>
                <w:rFonts w:cs="Arial"/>
                <w:szCs w:val="20"/>
              </w:rPr>
            </w:pPr>
            <w:r w:rsidRPr="007E06CA">
              <w:rPr>
                <w:rFonts w:cs="Arial"/>
                <w:szCs w:val="20"/>
              </w:rPr>
              <w:t>t + 3</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rPr>
                <w:rFonts w:cs="Arial"/>
                <w:bCs/>
                <w:szCs w:val="20"/>
              </w:rPr>
            </w:pPr>
            <w:r w:rsidRPr="007E06CA">
              <w:rPr>
                <w:rFonts w:cs="Arial"/>
                <w:bCs/>
                <w:szCs w:val="20"/>
              </w:rPr>
              <w:t>Predvideno povečanje (+) ali zmanjšanje (</w:t>
            </w:r>
            <w:r w:rsidRPr="007E06CA">
              <w:rPr>
                <w:b/>
                <w:szCs w:val="20"/>
              </w:rPr>
              <w:t>–</w:t>
            </w:r>
            <w:r w:rsidRPr="007E06CA">
              <w:rPr>
                <w:rFonts w:cs="Arial"/>
                <w:bCs/>
                <w:szCs w:val="20"/>
              </w:rPr>
              <w:t>) prihodkov državnega proračuna</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r w:rsidRPr="00A1526B">
              <w:rPr>
                <w:rFonts w:eastAsia="Calibri"/>
                <w:color w:val="auto"/>
              </w:rPr>
              <w:t>117</w:t>
            </w:r>
            <w:r w:rsidRPr="00542478">
              <w:rPr>
                <w:color w:val="auto"/>
              </w:rPr>
              <w:t xml:space="preserve"> EUR</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526B" w:rsidRDefault="00A1526B" w:rsidP="00A1526B">
            <w:pPr>
              <w:pStyle w:val="Neotevilenodstavek"/>
              <w:widowControl w:val="0"/>
              <w:spacing w:before="0" w:after="0" w:line="260" w:lineRule="exact"/>
              <w:jc w:val="center"/>
              <w:rPr>
                <w:rFonts w:eastAsia="Calibri"/>
              </w:rPr>
            </w:pPr>
          </w:p>
          <w:p w:rsidR="00A1526B" w:rsidRPr="00542478" w:rsidRDefault="00A1526B" w:rsidP="00A1526B">
            <w:pPr>
              <w:pStyle w:val="Neotevilenodstavek"/>
              <w:widowControl w:val="0"/>
              <w:spacing w:before="0" w:after="0" w:line="260" w:lineRule="exact"/>
              <w:jc w:val="center"/>
              <w:rPr>
                <w:sz w:val="20"/>
                <w:szCs w:val="20"/>
              </w:rPr>
            </w:pPr>
            <w:r w:rsidRPr="00542478">
              <w:rPr>
                <w:rFonts w:eastAsia="Calibri"/>
              </w:rPr>
              <w:t>2</w:t>
            </w:r>
            <w:r>
              <w:rPr>
                <w:rFonts w:eastAsia="Calibri"/>
              </w:rPr>
              <w:t>34</w:t>
            </w:r>
            <w:r w:rsidRPr="00542478">
              <w:t xml:space="preserve"> EUR</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jc w:val="left"/>
              <w:rPr>
                <w:color w:val="auto"/>
              </w:rPr>
            </w:pPr>
            <w:r>
              <w:rPr>
                <w:rFonts w:eastAsia="Calibri"/>
                <w:color w:val="auto"/>
              </w:rPr>
              <w:t xml:space="preserve">   </w:t>
            </w:r>
            <w:r w:rsidRPr="00542478">
              <w:rPr>
                <w:rFonts w:eastAsia="Calibri"/>
                <w:color w:val="auto"/>
              </w:rPr>
              <w:t>2</w:t>
            </w:r>
            <w:r>
              <w:rPr>
                <w:rFonts w:eastAsia="Calibri"/>
                <w:color w:val="auto"/>
              </w:rPr>
              <w:t>34</w:t>
            </w:r>
            <w:r w:rsidRPr="00542478">
              <w:rPr>
                <w:color w:val="auto"/>
              </w:rPr>
              <w:t xml:space="preserve"> EUR</w:t>
            </w:r>
          </w:p>
        </w:tc>
        <w:tc>
          <w:tcPr>
            <w:tcW w:w="1870" w:type="dxa"/>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r w:rsidRPr="00542478">
              <w:rPr>
                <w:rFonts w:eastAsia="Calibri"/>
                <w:color w:val="auto"/>
              </w:rPr>
              <w:t>2</w:t>
            </w:r>
            <w:r>
              <w:rPr>
                <w:rFonts w:eastAsia="Calibri"/>
                <w:color w:val="auto"/>
              </w:rPr>
              <w:t>34</w:t>
            </w:r>
            <w:r w:rsidRPr="00542478">
              <w:rPr>
                <w:color w:val="auto"/>
              </w:rPr>
              <w:t xml:space="preserve"> EUR</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rPr>
                <w:rFonts w:cs="Arial"/>
                <w:bCs/>
                <w:szCs w:val="20"/>
              </w:rPr>
            </w:pPr>
            <w:r w:rsidRPr="007E06CA">
              <w:rPr>
                <w:rFonts w:cs="Arial"/>
                <w:bCs/>
                <w:szCs w:val="20"/>
              </w:rPr>
              <w:t>Predvideno povečanje (+) ali zmanjšanje (</w:t>
            </w:r>
            <w:r w:rsidRPr="007E06CA">
              <w:rPr>
                <w:b/>
                <w:szCs w:val="20"/>
              </w:rPr>
              <w:t>–</w:t>
            </w:r>
            <w:r w:rsidRPr="007E06CA">
              <w:rPr>
                <w:rFonts w:cs="Arial"/>
                <w:bCs/>
                <w:szCs w:val="20"/>
              </w:rPr>
              <w:t>) prihodkov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526B" w:rsidRPr="00542478" w:rsidRDefault="00A1526B" w:rsidP="00A1526B">
            <w:pPr>
              <w:pStyle w:val="Neotevilenodstavek"/>
              <w:widowControl w:val="0"/>
              <w:spacing w:before="0" w:after="0" w:line="260" w:lineRule="exact"/>
              <w:jc w:val="center"/>
              <w:rPr>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870" w:type="dxa"/>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rPr>
                <w:rFonts w:cs="Arial"/>
                <w:bCs/>
                <w:szCs w:val="20"/>
              </w:rPr>
            </w:pPr>
            <w:r w:rsidRPr="007E06CA">
              <w:rPr>
                <w:rFonts w:cs="Arial"/>
                <w:bCs/>
                <w:szCs w:val="20"/>
              </w:rPr>
              <w:t>Predvideno povečanje (+) ali zmanjšanje (</w:t>
            </w:r>
            <w:r w:rsidRPr="007E06CA">
              <w:rPr>
                <w:b/>
                <w:szCs w:val="20"/>
              </w:rPr>
              <w:t>–</w:t>
            </w:r>
            <w:r w:rsidRPr="007E06CA">
              <w:rPr>
                <w:rFonts w:cs="Arial"/>
                <w:bCs/>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rPr>
                <w:rFonts w:cs="Arial"/>
                <w:bCs/>
                <w:szCs w:val="20"/>
              </w:rPr>
            </w:pPr>
            <w:r w:rsidRPr="007E06CA">
              <w:rPr>
                <w:rFonts w:cs="Arial"/>
                <w:bCs/>
                <w:szCs w:val="20"/>
              </w:rPr>
              <w:t>Predvideno povečanje (+) ali zmanjšanje (</w:t>
            </w:r>
            <w:r w:rsidRPr="007E06CA">
              <w:rPr>
                <w:b/>
                <w:szCs w:val="20"/>
              </w:rPr>
              <w:t>–</w:t>
            </w:r>
            <w:r w:rsidRPr="007E06CA">
              <w:rPr>
                <w:rFonts w:cs="Arial"/>
                <w:bCs/>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rPr>
                <w:rFonts w:cs="Arial"/>
                <w:bCs/>
                <w:szCs w:val="20"/>
              </w:rPr>
            </w:pPr>
            <w:r w:rsidRPr="007E06CA">
              <w:rPr>
                <w:rFonts w:cs="Arial"/>
                <w:bCs/>
                <w:szCs w:val="20"/>
              </w:rPr>
              <w:t>Predvideno povečanje (+) ali zmanjšanje (</w:t>
            </w:r>
            <w:r w:rsidRPr="007E06CA">
              <w:rPr>
                <w:b/>
                <w:szCs w:val="20"/>
              </w:rPr>
              <w:t>–</w:t>
            </w:r>
            <w:r w:rsidRPr="007E06CA">
              <w:rPr>
                <w:rFonts w:cs="Arial"/>
                <w:bCs/>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870" w:type="dxa"/>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526B" w:rsidRPr="007E06CA" w:rsidRDefault="00A1526B" w:rsidP="00A1526B">
            <w:pPr>
              <w:pStyle w:val="Naslov1"/>
              <w:rPr>
                <w:color w:val="auto"/>
              </w:rPr>
            </w:pPr>
            <w:r w:rsidRPr="007E06CA">
              <w:rPr>
                <w:color w:val="auto"/>
              </w:rPr>
              <w:lastRenderedPageBreak/>
              <w:t>II. Finančne posledice za državni proračun</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526B" w:rsidRPr="007E06CA" w:rsidRDefault="00A1526B" w:rsidP="00A1526B">
            <w:pPr>
              <w:pStyle w:val="Naslov1"/>
              <w:rPr>
                <w:color w:val="auto"/>
              </w:rPr>
            </w:pPr>
            <w:proofErr w:type="spellStart"/>
            <w:r w:rsidRPr="007E06CA">
              <w:rPr>
                <w:color w:val="auto"/>
              </w:rPr>
              <w:t>II.a</w:t>
            </w:r>
            <w:proofErr w:type="spellEnd"/>
            <w:r w:rsidRPr="007E06CA">
              <w:rPr>
                <w:color w:val="auto"/>
              </w:rPr>
              <w:t xml:space="preserve"> Pravice porabe za izvedbo predlaganih rešitev so zagotovljene:</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Znesek za t + 1</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r w:rsidRPr="007E06CA">
              <w:rPr>
                <w:color w:val="auto"/>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526B" w:rsidRPr="007E06CA" w:rsidRDefault="00A1526B" w:rsidP="00A1526B">
            <w:pPr>
              <w:pStyle w:val="Naslov1"/>
              <w:rPr>
                <w:color w:val="auto"/>
              </w:rPr>
            </w:pPr>
            <w:proofErr w:type="spellStart"/>
            <w:r w:rsidRPr="007E06CA">
              <w:rPr>
                <w:color w:val="auto"/>
              </w:rPr>
              <w:t>II.b</w:t>
            </w:r>
            <w:proofErr w:type="spellEnd"/>
            <w:r w:rsidRPr="007E06CA">
              <w:rPr>
                <w:color w:val="auto"/>
              </w:rPr>
              <w:t xml:space="preserve"> Manjkajoče pravice porabe bodo zagotovljene s prerazporeditvijo:</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jc w:val="center"/>
              <w:rPr>
                <w:rFonts w:cs="Arial"/>
                <w:szCs w:val="20"/>
              </w:rPr>
            </w:pPr>
            <w:r w:rsidRPr="007E06CA">
              <w:rPr>
                <w:rFonts w:cs="Arial"/>
                <w:szCs w:val="20"/>
              </w:rPr>
              <w:t xml:space="preserve">Znesek za t + 1 </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r w:rsidRPr="007E06CA">
              <w:rPr>
                <w:color w:val="auto"/>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1526B" w:rsidRPr="007E06CA" w:rsidRDefault="00A1526B" w:rsidP="00A1526B">
            <w:pPr>
              <w:pStyle w:val="Naslov1"/>
              <w:rPr>
                <w:color w:val="auto"/>
              </w:rPr>
            </w:pPr>
            <w:proofErr w:type="spellStart"/>
            <w:r w:rsidRPr="007E06CA">
              <w:rPr>
                <w:color w:val="auto"/>
              </w:rPr>
              <w:t>II.c</w:t>
            </w:r>
            <w:proofErr w:type="spellEnd"/>
            <w:r w:rsidRPr="007E06CA">
              <w:rPr>
                <w:color w:val="auto"/>
              </w:rPr>
              <w:t xml:space="preserve"> Načrtovana nadomestitev zmanjšanih prihodkov in povečanih odhodkov proračuna:</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ind w:left="-122" w:right="-112"/>
              <w:jc w:val="center"/>
              <w:rPr>
                <w:rFonts w:cs="Arial"/>
                <w:szCs w:val="20"/>
              </w:rPr>
            </w:pPr>
            <w:r w:rsidRPr="007E06CA">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ind w:left="-122" w:right="-112"/>
              <w:jc w:val="center"/>
              <w:rPr>
                <w:rFonts w:cs="Arial"/>
                <w:szCs w:val="20"/>
              </w:rPr>
            </w:pPr>
            <w:r w:rsidRPr="007E06CA">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widowControl w:val="0"/>
              <w:ind w:left="-122" w:right="-112"/>
              <w:jc w:val="center"/>
              <w:rPr>
                <w:rFonts w:cs="Arial"/>
                <w:szCs w:val="20"/>
              </w:rPr>
            </w:pPr>
            <w:r w:rsidRPr="007E06CA">
              <w:rPr>
                <w:rFonts w:cs="Arial"/>
                <w:szCs w:val="20"/>
              </w:rPr>
              <w:t>Znesek za t + 1</w:t>
            </w: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r w:rsidRPr="007E06CA">
              <w:rPr>
                <w:color w:val="auto"/>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A1526B" w:rsidRPr="007E06CA" w:rsidRDefault="00A1526B" w:rsidP="00A1526B">
            <w:pPr>
              <w:pStyle w:val="Naslov1"/>
              <w:rPr>
                <w:color w:val="auto"/>
              </w:rPr>
            </w:pPr>
          </w:p>
        </w:tc>
      </w:tr>
      <w:tr w:rsidR="00A1526B" w:rsidRPr="007E06CA" w:rsidTr="00FC593B">
        <w:trPr>
          <w:trHeight w:val="1910"/>
        </w:trPr>
        <w:tc>
          <w:tcPr>
            <w:tcW w:w="9100" w:type="dxa"/>
            <w:gridSpan w:val="14"/>
          </w:tcPr>
          <w:p w:rsidR="00A1526B" w:rsidRPr="007E06CA" w:rsidRDefault="00A1526B" w:rsidP="00A1526B">
            <w:pPr>
              <w:widowControl w:val="0"/>
              <w:rPr>
                <w:rFonts w:cs="Arial"/>
                <w:b/>
                <w:szCs w:val="20"/>
              </w:rPr>
            </w:pPr>
          </w:p>
          <w:p w:rsidR="00A1526B" w:rsidRPr="007E06CA" w:rsidRDefault="00A1526B" w:rsidP="00A1526B">
            <w:pPr>
              <w:widowControl w:val="0"/>
              <w:rPr>
                <w:rFonts w:cs="Arial"/>
                <w:b/>
                <w:szCs w:val="20"/>
              </w:rPr>
            </w:pPr>
            <w:r w:rsidRPr="007E06CA">
              <w:rPr>
                <w:rFonts w:cs="Arial"/>
                <w:b/>
                <w:szCs w:val="20"/>
              </w:rPr>
              <w:t>OBRAZLOŽITEV:</w:t>
            </w:r>
          </w:p>
          <w:p w:rsidR="00A1526B" w:rsidRPr="007E06CA" w:rsidRDefault="00A1526B" w:rsidP="00A1526B">
            <w:pPr>
              <w:widowControl w:val="0"/>
              <w:numPr>
                <w:ilvl w:val="0"/>
                <w:numId w:val="3"/>
              </w:numPr>
              <w:suppressAutoHyphens/>
              <w:spacing w:line="240" w:lineRule="auto"/>
              <w:ind w:left="284" w:hanging="284"/>
              <w:jc w:val="both"/>
              <w:rPr>
                <w:rFonts w:cs="Arial"/>
                <w:b/>
                <w:szCs w:val="20"/>
                <w:lang w:eastAsia="sl-SI"/>
              </w:rPr>
            </w:pPr>
            <w:r w:rsidRPr="007E06CA">
              <w:rPr>
                <w:rFonts w:cs="Arial"/>
                <w:b/>
                <w:szCs w:val="20"/>
                <w:lang w:eastAsia="sl-SI"/>
              </w:rPr>
              <w:t>Ocena finančnih posledic, ki niso načrtovane v sprejetem proračunu</w:t>
            </w:r>
          </w:p>
          <w:p w:rsidR="00A1526B" w:rsidRPr="007E06CA" w:rsidRDefault="00A1526B" w:rsidP="00A1526B">
            <w:pPr>
              <w:widowControl w:val="0"/>
              <w:ind w:left="360" w:hanging="76"/>
              <w:jc w:val="both"/>
              <w:rPr>
                <w:rFonts w:cs="Arial"/>
                <w:szCs w:val="20"/>
                <w:lang w:eastAsia="sl-SI"/>
              </w:rPr>
            </w:pPr>
            <w:r w:rsidRPr="007E06CA">
              <w:rPr>
                <w:rFonts w:cs="Arial"/>
                <w:szCs w:val="20"/>
                <w:lang w:eastAsia="sl-SI"/>
              </w:rPr>
              <w:t>V zvezi s predlaganim vladnim gradivom se navedejo predvidene spremembe (povečanje, zmanjšanje):</w:t>
            </w:r>
          </w:p>
          <w:p w:rsidR="00A1526B" w:rsidRPr="007E06CA" w:rsidRDefault="00A1526B" w:rsidP="00A1526B">
            <w:pPr>
              <w:widowControl w:val="0"/>
              <w:numPr>
                <w:ilvl w:val="0"/>
                <w:numId w:val="4"/>
              </w:numPr>
              <w:suppressAutoHyphens/>
              <w:spacing w:line="240" w:lineRule="auto"/>
              <w:jc w:val="both"/>
              <w:rPr>
                <w:rFonts w:cs="Arial"/>
                <w:szCs w:val="20"/>
              </w:rPr>
            </w:pPr>
            <w:r w:rsidRPr="007E06CA">
              <w:rPr>
                <w:rFonts w:cs="Arial"/>
                <w:szCs w:val="20"/>
                <w:lang w:eastAsia="sl-SI"/>
              </w:rPr>
              <w:t>prihodkov državnega proračuna in občinskih proračunov,</w:t>
            </w:r>
          </w:p>
          <w:p w:rsidR="00A1526B" w:rsidRPr="007E06CA" w:rsidRDefault="00A1526B" w:rsidP="00A1526B">
            <w:pPr>
              <w:widowControl w:val="0"/>
              <w:numPr>
                <w:ilvl w:val="0"/>
                <w:numId w:val="4"/>
              </w:numPr>
              <w:suppressAutoHyphens/>
              <w:spacing w:line="240" w:lineRule="auto"/>
              <w:jc w:val="both"/>
              <w:rPr>
                <w:rFonts w:cs="Arial"/>
                <w:szCs w:val="20"/>
              </w:rPr>
            </w:pPr>
            <w:r w:rsidRPr="007E06CA">
              <w:rPr>
                <w:rFonts w:cs="Arial"/>
                <w:szCs w:val="20"/>
                <w:lang w:eastAsia="sl-SI"/>
              </w:rPr>
              <w:t>odhodkov državnega proračuna, ki niso načrtovani na ukrepih oziroma projektih sprejetih proračunov,</w:t>
            </w:r>
          </w:p>
          <w:p w:rsidR="00A1526B" w:rsidRPr="007E06CA" w:rsidRDefault="00A1526B" w:rsidP="00A1526B">
            <w:pPr>
              <w:widowControl w:val="0"/>
              <w:numPr>
                <w:ilvl w:val="0"/>
                <w:numId w:val="4"/>
              </w:numPr>
              <w:suppressAutoHyphens/>
              <w:spacing w:line="240" w:lineRule="auto"/>
              <w:jc w:val="both"/>
              <w:rPr>
                <w:rFonts w:cs="Arial"/>
                <w:szCs w:val="20"/>
              </w:rPr>
            </w:pPr>
            <w:r w:rsidRPr="007E06CA">
              <w:rPr>
                <w:rFonts w:cs="Arial"/>
                <w:szCs w:val="20"/>
                <w:lang w:eastAsia="sl-SI"/>
              </w:rPr>
              <w:t>obveznosti za druga javnofinančna sredstva (drugi viri), ki niso načrtovana na ukrepih oziroma projektih sprejetih proračunov.</w:t>
            </w:r>
          </w:p>
          <w:p w:rsidR="00A1526B" w:rsidRPr="007E06CA" w:rsidRDefault="00A1526B" w:rsidP="00A1526B">
            <w:pPr>
              <w:widowControl w:val="0"/>
              <w:ind w:left="284"/>
              <w:rPr>
                <w:rFonts w:cs="Arial"/>
                <w:szCs w:val="20"/>
                <w:lang w:eastAsia="sl-SI"/>
              </w:rPr>
            </w:pPr>
          </w:p>
          <w:p w:rsidR="00A1526B" w:rsidRPr="007E06CA" w:rsidRDefault="00A1526B" w:rsidP="00A1526B">
            <w:pPr>
              <w:widowControl w:val="0"/>
              <w:numPr>
                <w:ilvl w:val="0"/>
                <w:numId w:val="3"/>
              </w:numPr>
              <w:suppressAutoHyphens/>
              <w:spacing w:line="240" w:lineRule="auto"/>
              <w:ind w:left="284" w:hanging="284"/>
              <w:jc w:val="both"/>
              <w:rPr>
                <w:rFonts w:cs="Arial"/>
                <w:b/>
                <w:szCs w:val="20"/>
                <w:lang w:eastAsia="sl-SI"/>
              </w:rPr>
            </w:pPr>
            <w:r w:rsidRPr="007E06CA">
              <w:rPr>
                <w:rFonts w:cs="Arial"/>
                <w:b/>
                <w:szCs w:val="20"/>
                <w:lang w:eastAsia="sl-SI"/>
              </w:rPr>
              <w:lastRenderedPageBreak/>
              <w:t>Finančne posledice za državni proračun</w:t>
            </w:r>
          </w:p>
          <w:p w:rsidR="00A1526B" w:rsidRPr="007E06CA" w:rsidRDefault="00A1526B" w:rsidP="00A1526B">
            <w:pPr>
              <w:widowControl w:val="0"/>
              <w:ind w:left="284"/>
              <w:jc w:val="both"/>
              <w:rPr>
                <w:rFonts w:cs="Arial"/>
                <w:szCs w:val="20"/>
                <w:lang w:eastAsia="sl-SI"/>
              </w:rPr>
            </w:pPr>
            <w:r w:rsidRPr="007E06CA">
              <w:rPr>
                <w:rFonts w:cs="Arial"/>
                <w:szCs w:val="20"/>
                <w:lang w:eastAsia="sl-SI"/>
              </w:rPr>
              <w:t>Prikazane morajo biti finančne posledice za državni proračun, ki so na proračunskih postavkah načrtovane v dinamiki projektov oziroma ukrepov:</w:t>
            </w:r>
          </w:p>
          <w:p w:rsidR="00A1526B" w:rsidRPr="007E06CA" w:rsidRDefault="00A1526B" w:rsidP="00A1526B">
            <w:pPr>
              <w:widowControl w:val="0"/>
              <w:suppressAutoHyphens/>
              <w:ind w:left="720"/>
              <w:jc w:val="both"/>
              <w:rPr>
                <w:rFonts w:cs="Arial"/>
                <w:b/>
                <w:szCs w:val="20"/>
                <w:lang w:eastAsia="sl-SI"/>
              </w:rPr>
            </w:pPr>
            <w:proofErr w:type="spellStart"/>
            <w:r w:rsidRPr="007E06CA">
              <w:rPr>
                <w:rFonts w:cs="Arial"/>
                <w:b/>
                <w:szCs w:val="20"/>
                <w:lang w:eastAsia="sl-SI"/>
              </w:rPr>
              <w:t>II.a</w:t>
            </w:r>
            <w:proofErr w:type="spellEnd"/>
            <w:r w:rsidRPr="007E06CA">
              <w:rPr>
                <w:rFonts w:cs="Arial"/>
                <w:b/>
                <w:szCs w:val="20"/>
                <w:lang w:eastAsia="sl-SI"/>
              </w:rPr>
              <w:t xml:space="preserve"> Pravice porabe za izvedbo predlaganih rešitev so zagotovljene:</w:t>
            </w:r>
          </w:p>
          <w:p w:rsidR="00A1526B" w:rsidRPr="007E06CA" w:rsidRDefault="00A1526B" w:rsidP="00A1526B">
            <w:pPr>
              <w:widowControl w:val="0"/>
              <w:ind w:left="284"/>
              <w:jc w:val="both"/>
              <w:rPr>
                <w:rFonts w:cs="Arial"/>
                <w:szCs w:val="20"/>
                <w:lang w:eastAsia="sl-SI"/>
              </w:rPr>
            </w:pPr>
            <w:r w:rsidRPr="007E06C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E06CA">
              <w:rPr>
                <w:rFonts w:cs="Arial"/>
                <w:szCs w:val="20"/>
                <w:lang w:eastAsia="sl-SI"/>
              </w:rPr>
              <w:t>II.b</w:t>
            </w:r>
            <w:proofErr w:type="spellEnd"/>
            <w:r w:rsidRPr="007E06CA">
              <w:rPr>
                <w:rFonts w:cs="Arial"/>
                <w:szCs w:val="20"/>
                <w:lang w:eastAsia="sl-SI"/>
              </w:rPr>
              <w:t>). Pri uvrstitvi novega projekta oziroma ukrepa v načrt razvojnih programov se navedejo:</w:t>
            </w:r>
          </w:p>
          <w:p w:rsidR="00A1526B" w:rsidRPr="007E06CA" w:rsidRDefault="00A1526B" w:rsidP="00A1526B">
            <w:pPr>
              <w:widowControl w:val="0"/>
              <w:numPr>
                <w:ilvl w:val="0"/>
                <w:numId w:val="5"/>
              </w:numPr>
              <w:suppressAutoHyphens/>
              <w:spacing w:line="240" w:lineRule="auto"/>
              <w:jc w:val="both"/>
              <w:rPr>
                <w:rFonts w:cs="Arial"/>
                <w:szCs w:val="20"/>
                <w:lang w:eastAsia="sl-SI"/>
              </w:rPr>
            </w:pPr>
            <w:r w:rsidRPr="007E06CA">
              <w:rPr>
                <w:rFonts w:cs="Arial"/>
                <w:szCs w:val="20"/>
                <w:lang w:eastAsia="sl-SI"/>
              </w:rPr>
              <w:t>proračunski uporabnik, ki bo financiral novi projekt oziroma ukrep,</w:t>
            </w:r>
          </w:p>
          <w:p w:rsidR="00A1526B" w:rsidRPr="007E06CA" w:rsidRDefault="00A1526B" w:rsidP="00A1526B">
            <w:pPr>
              <w:widowControl w:val="0"/>
              <w:numPr>
                <w:ilvl w:val="0"/>
                <w:numId w:val="5"/>
              </w:numPr>
              <w:suppressAutoHyphens/>
              <w:spacing w:line="240" w:lineRule="auto"/>
              <w:jc w:val="both"/>
              <w:rPr>
                <w:rFonts w:cs="Arial"/>
                <w:szCs w:val="20"/>
                <w:lang w:eastAsia="sl-SI"/>
              </w:rPr>
            </w:pPr>
            <w:r w:rsidRPr="007E06CA">
              <w:rPr>
                <w:rFonts w:cs="Arial"/>
                <w:szCs w:val="20"/>
                <w:lang w:eastAsia="sl-SI"/>
              </w:rPr>
              <w:t xml:space="preserve">projekt oziroma ukrep, s katerim se bodo dosegli cilji vladnega gradiva, in </w:t>
            </w:r>
          </w:p>
          <w:p w:rsidR="00A1526B" w:rsidRPr="007E06CA" w:rsidRDefault="00A1526B" w:rsidP="00A1526B">
            <w:pPr>
              <w:widowControl w:val="0"/>
              <w:numPr>
                <w:ilvl w:val="0"/>
                <w:numId w:val="5"/>
              </w:numPr>
              <w:suppressAutoHyphens/>
              <w:spacing w:line="240" w:lineRule="auto"/>
              <w:jc w:val="both"/>
              <w:rPr>
                <w:rFonts w:cs="Arial"/>
                <w:szCs w:val="20"/>
                <w:lang w:eastAsia="sl-SI"/>
              </w:rPr>
            </w:pPr>
            <w:r w:rsidRPr="007E06CA">
              <w:rPr>
                <w:rFonts w:cs="Arial"/>
                <w:szCs w:val="20"/>
                <w:lang w:eastAsia="sl-SI"/>
              </w:rPr>
              <w:t>proračunske postavke.</w:t>
            </w:r>
          </w:p>
          <w:p w:rsidR="00A1526B" w:rsidRPr="007E06CA" w:rsidRDefault="00A1526B" w:rsidP="00A1526B">
            <w:pPr>
              <w:widowControl w:val="0"/>
              <w:ind w:left="284"/>
              <w:jc w:val="both"/>
              <w:rPr>
                <w:rFonts w:cs="Arial"/>
                <w:szCs w:val="20"/>
                <w:lang w:eastAsia="sl-SI"/>
              </w:rPr>
            </w:pPr>
            <w:r w:rsidRPr="007E06CA">
              <w:rPr>
                <w:rFonts w:cs="Arial"/>
                <w:szCs w:val="20"/>
                <w:lang w:eastAsia="sl-SI"/>
              </w:rPr>
              <w:t xml:space="preserve">Za zagotovitev pravic porabe na proračunskih postavkah, s katerih se bo financiral novi projekt oziroma ukrep, je treba izpolniti tudi točko </w:t>
            </w:r>
            <w:proofErr w:type="spellStart"/>
            <w:r w:rsidRPr="007E06CA">
              <w:rPr>
                <w:rFonts w:cs="Arial"/>
                <w:szCs w:val="20"/>
                <w:lang w:eastAsia="sl-SI"/>
              </w:rPr>
              <w:t>II.b</w:t>
            </w:r>
            <w:proofErr w:type="spellEnd"/>
            <w:r w:rsidRPr="007E06CA">
              <w:rPr>
                <w:rFonts w:cs="Arial"/>
                <w:szCs w:val="20"/>
                <w:lang w:eastAsia="sl-SI"/>
              </w:rPr>
              <w:t>, saj je za novi projekt oziroma ukrep mogoče zagotoviti pravice porabe le s prerazporeditvijo s proračunskih postavk, s katerih se financirajo že sprejeti oziroma veljavni projekti in ukrepi.</w:t>
            </w:r>
          </w:p>
          <w:p w:rsidR="00A1526B" w:rsidRPr="007E06CA" w:rsidRDefault="00A1526B" w:rsidP="00A1526B">
            <w:pPr>
              <w:widowControl w:val="0"/>
              <w:suppressAutoHyphens/>
              <w:ind w:left="714"/>
              <w:jc w:val="both"/>
              <w:rPr>
                <w:rFonts w:cs="Arial"/>
                <w:b/>
                <w:szCs w:val="20"/>
                <w:lang w:eastAsia="sl-SI"/>
              </w:rPr>
            </w:pPr>
            <w:proofErr w:type="spellStart"/>
            <w:r w:rsidRPr="007E06CA">
              <w:rPr>
                <w:rFonts w:cs="Arial"/>
                <w:b/>
                <w:szCs w:val="20"/>
                <w:lang w:eastAsia="sl-SI"/>
              </w:rPr>
              <w:t>II.b</w:t>
            </w:r>
            <w:proofErr w:type="spellEnd"/>
            <w:r w:rsidRPr="007E06CA">
              <w:rPr>
                <w:rFonts w:cs="Arial"/>
                <w:b/>
                <w:szCs w:val="20"/>
                <w:lang w:eastAsia="sl-SI"/>
              </w:rPr>
              <w:t xml:space="preserve"> Manjkajoče pravice porabe bodo zagotovljene s prerazporeditvijo:</w:t>
            </w:r>
          </w:p>
          <w:p w:rsidR="00A1526B" w:rsidRPr="007E06CA" w:rsidRDefault="00A1526B" w:rsidP="00A1526B">
            <w:pPr>
              <w:widowControl w:val="0"/>
              <w:ind w:left="284"/>
              <w:jc w:val="both"/>
              <w:rPr>
                <w:rFonts w:cs="Arial"/>
                <w:szCs w:val="20"/>
                <w:lang w:eastAsia="sl-SI"/>
              </w:rPr>
            </w:pPr>
            <w:r w:rsidRPr="007E06C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1526B" w:rsidRPr="007E06CA" w:rsidRDefault="00A1526B" w:rsidP="00A1526B">
            <w:pPr>
              <w:widowControl w:val="0"/>
              <w:suppressAutoHyphens/>
              <w:ind w:left="714"/>
              <w:jc w:val="both"/>
              <w:rPr>
                <w:rFonts w:cs="Arial"/>
                <w:b/>
                <w:szCs w:val="20"/>
                <w:lang w:eastAsia="sl-SI"/>
              </w:rPr>
            </w:pPr>
            <w:proofErr w:type="spellStart"/>
            <w:r w:rsidRPr="007E06CA">
              <w:rPr>
                <w:rFonts w:cs="Arial"/>
                <w:b/>
                <w:szCs w:val="20"/>
                <w:lang w:eastAsia="sl-SI"/>
              </w:rPr>
              <w:t>II.c</w:t>
            </w:r>
            <w:proofErr w:type="spellEnd"/>
            <w:r w:rsidRPr="007E06CA">
              <w:rPr>
                <w:rFonts w:cs="Arial"/>
                <w:b/>
                <w:szCs w:val="20"/>
                <w:lang w:eastAsia="sl-SI"/>
              </w:rPr>
              <w:t xml:space="preserve"> Načrtovana nadomestitev zmanjšanih prihodkov in povečanih odhodkov proračuna:</w:t>
            </w:r>
          </w:p>
          <w:p w:rsidR="00A1526B" w:rsidRPr="007E06CA" w:rsidRDefault="00A1526B" w:rsidP="00A1526B">
            <w:pPr>
              <w:widowControl w:val="0"/>
              <w:ind w:left="284"/>
              <w:jc w:val="both"/>
              <w:rPr>
                <w:rFonts w:cs="Arial"/>
                <w:szCs w:val="20"/>
                <w:lang w:eastAsia="sl-SI"/>
              </w:rPr>
            </w:pPr>
            <w:r w:rsidRPr="007E06CA">
              <w:rPr>
                <w:rFonts w:cs="Arial"/>
                <w:szCs w:val="20"/>
                <w:lang w:eastAsia="sl-SI"/>
              </w:rPr>
              <w:t xml:space="preserve">Če se povečani odhodki (pravice porabe) ne bodo zagotovili tako, kot je določeno v točkah </w:t>
            </w:r>
            <w:proofErr w:type="spellStart"/>
            <w:r w:rsidRPr="007E06CA">
              <w:rPr>
                <w:rFonts w:cs="Arial"/>
                <w:szCs w:val="20"/>
                <w:lang w:eastAsia="sl-SI"/>
              </w:rPr>
              <w:t>II.a</w:t>
            </w:r>
            <w:proofErr w:type="spellEnd"/>
            <w:r w:rsidRPr="007E06CA">
              <w:rPr>
                <w:rFonts w:cs="Arial"/>
                <w:szCs w:val="20"/>
                <w:lang w:eastAsia="sl-SI"/>
              </w:rPr>
              <w:t xml:space="preserve"> in </w:t>
            </w:r>
            <w:proofErr w:type="spellStart"/>
            <w:r w:rsidRPr="007E06CA">
              <w:rPr>
                <w:rFonts w:cs="Arial"/>
                <w:szCs w:val="20"/>
                <w:lang w:eastAsia="sl-SI"/>
              </w:rPr>
              <w:t>II.b</w:t>
            </w:r>
            <w:proofErr w:type="spellEnd"/>
            <w:r w:rsidRPr="007E06C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1526B" w:rsidRPr="007E06CA" w:rsidRDefault="00A1526B" w:rsidP="00A1526B">
            <w:pPr>
              <w:pStyle w:val="Vrstapredpisa"/>
              <w:widowControl w:val="0"/>
              <w:spacing w:before="0" w:line="260" w:lineRule="exact"/>
              <w:jc w:val="both"/>
              <w:rPr>
                <w:color w:val="auto"/>
                <w:sz w:val="20"/>
                <w:szCs w:val="20"/>
              </w:rPr>
            </w:pPr>
          </w:p>
        </w:tc>
      </w:tr>
      <w:tr w:rsidR="00A1526B" w:rsidRPr="007E06CA" w:rsidTr="00FC593B">
        <w:trPr>
          <w:trHeight w:val="699"/>
        </w:trPr>
        <w:tc>
          <w:tcPr>
            <w:tcW w:w="9100" w:type="dxa"/>
            <w:gridSpan w:val="14"/>
            <w:tcBorders>
              <w:top w:val="single" w:sz="4" w:space="0" w:color="000000"/>
              <w:left w:val="single" w:sz="4" w:space="0" w:color="000000"/>
              <w:bottom w:val="single" w:sz="4" w:space="0" w:color="000000"/>
              <w:right w:val="single" w:sz="4" w:space="0" w:color="000000"/>
            </w:tcBorders>
          </w:tcPr>
          <w:p w:rsidR="00A1526B" w:rsidRPr="007E06CA" w:rsidRDefault="00A1526B" w:rsidP="00A1526B">
            <w:pPr>
              <w:rPr>
                <w:rFonts w:cs="Arial"/>
                <w:b/>
                <w:szCs w:val="20"/>
              </w:rPr>
            </w:pPr>
            <w:proofErr w:type="spellStart"/>
            <w:r w:rsidRPr="007E06CA">
              <w:rPr>
                <w:rFonts w:cs="Arial"/>
                <w:b/>
                <w:szCs w:val="20"/>
              </w:rPr>
              <w:lastRenderedPageBreak/>
              <w:t>7.b</w:t>
            </w:r>
            <w:proofErr w:type="spellEnd"/>
            <w:r w:rsidRPr="007E06CA">
              <w:rPr>
                <w:rFonts w:cs="Arial"/>
                <w:b/>
                <w:szCs w:val="20"/>
              </w:rPr>
              <w:t xml:space="preserve"> Predstavitev ocene finančnih posledic pod 40.000 EUR:</w:t>
            </w:r>
          </w:p>
          <w:p w:rsidR="00A1526B" w:rsidRPr="007E06CA" w:rsidRDefault="00A1526B" w:rsidP="00A1526B">
            <w:pPr>
              <w:spacing w:line="276" w:lineRule="auto"/>
              <w:jc w:val="both"/>
              <w:rPr>
                <w:rFonts w:cs="Arial"/>
                <w:szCs w:val="20"/>
              </w:rPr>
            </w:pPr>
            <w:r w:rsidRPr="00614928">
              <w:rPr>
                <w:rFonts w:cs="Arial"/>
                <w:szCs w:val="20"/>
              </w:rPr>
              <w:t xml:space="preserve">Ocena višine </w:t>
            </w:r>
            <w:proofErr w:type="spellStart"/>
            <w:r w:rsidRPr="00614928">
              <w:rPr>
                <w:rFonts w:cs="Arial"/>
                <w:szCs w:val="20"/>
              </w:rPr>
              <w:t>koncesnine</w:t>
            </w:r>
            <w:proofErr w:type="spellEnd"/>
            <w:r w:rsidRPr="00614928">
              <w:rPr>
                <w:rFonts w:cs="Arial"/>
                <w:szCs w:val="20"/>
              </w:rPr>
              <w:t xml:space="preserve"> je izračunana po enačbi iz </w:t>
            </w:r>
            <w:r>
              <w:rPr>
                <w:rFonts w:cs="Arial"/>
                <w:szCs w:val="20"/>
              </w:rPr>
              <w:t>10</w:t>
            </w:r>
            <w:r w:rsidRPr="00614928">
              <w:rPr>
                <w:rFonts w:cs="Arial"/>
                <w:szCs w:val="20"/>
              </w:rPr>
              <w:t xml:space="preserve">. člena uredbe. Za višino faktorja C in D, ki sta sestavna dela enačbe, se je upoštevala vrednost, sprejeta za leto 2020. </w:t>
            </w:r>
            <w:r w:rsidRPr="00614928">
              <w:t>Ocena za leto 2020 je pripravljena ob predpostavki, da bo uredb</w:t>
            </w:r>
            <w:r>
              <w:t>a</w:t>
            </w:r>
            <w:r w:rsidRPr="00614928">
              <w:t xml:space="preserve"> pričela veljati 1. </w:t>
            </w:r>
            <w:r>
              <w:t>7</w:t>
            </w:r>
            <w:r w:rsidRPr="00614928">
              <w:t>. 2020.</w:t>
            </w:r>
          </w:p>
        </w:tc>
      </w:tr>
      <w:tr w:rsidR="00A1526B" w:rsidRPr="007E06CA" w:rsidTr="00FC593B">
        <w:trPr>
          <w:trHeight w:val="371"/>
        </w:trPr>
        <w:tc>
          <w:tcPr>
            <w:tcW w:w="9100" w:type="dxa"/>
            <w:gridSpan w:val="14"/>
            <w:tcBorders>
              <w:top w:val="single" w:sz="4" w:space="0" w:color="000000"/>
              <w:left w:val="single" w:sz="4" w:space="0" w:color="000000"/>
              <w:bottom w:val="single" w:sz="4" w:space="0" w:color="000000"/>
              <w:right w:val="single" w:sz="4" w:space="0" w:color="000000"/>
            </w:tcBorders>
          </w:tcPr>
          <w:p w:rsidR="00A1526B" w:rsidRPr="007E06CA" w:rsidRDefault="00A1526B" w:rsidP="00A1526B">
            <w:pPr>
              <w:rPr>
                <w:rFonts w:cs="Arial"/>
                <w:b/>
                <w:szCs w:val="20"/>
              </w:rPr>
            </w:pPr>
            <w:r w:rsidRPr="007E06CA">
              <w:rPr>
                <w:rFonts w:cs="Arial"/>
                <w:b/>
                <w:szCs w:val="20"/>
              </w:rPr>
              <w:t>8. Predstavitev sodelovanja z združenji občin:</w:t>
            </w:r>
          </w:p>
        </w:tc>
      </w:tr>
      <w:tr w:rsidR="00A1526B" w:rsidRPr="007E06CA" w:rsidTr="00FC593B">
        <w:tc>
          <w:tcPr>
            <w:tcW w:w="6669" w:type="dxa"/>
            <w:gridSpan w:val="10"/>
          </w:tcPr>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Vsebina predloženega gradiva (predpisa) vpliva na:</w:t>
            </w:r>
          </w:p>
          <w:p w:rsidR="00A1526B" w:rsidRPr="007E06CA" w:rsidRDefault="00A1526B" w:rsidP="00A1526B">
            <w:pPr>
              <w:pStyle w:val="Neotevilenodstavek"/>
              <w:widowControl w:val="0"/>
              <w:numPr>
                <w:ilvl w:val="1"/>
                <w:numId w:val="11"/>
              </w:numPr>
              <w:spacing w:before="0" w:after="0" w:line="260" w:lineRule="exact"/>
              <w:rPr>
                <w:iCs/>
                <w:sz w:val="20"/>
                <w:szCs w:val="20"/>
              </w:rPr>
            </w:pPr>
            <w:r w:rsidRPr="007E06CA">
              <w:rPr>
                <w:iCs/>
                <w:sz w:val="20"/>
                <w:szCs w:val="20"/>
              </w:rPr>
              <w:t>pristojnosti občin,</w:t>
            </w:r>
          </w:p>
          <w:p w:rsidR="00A1526B" w:rsidRPr="007E06CA" w:rsidRDefault="00A1526B" w:rsidP="00A1526B">
            <w:pPr>
              <w:pStyle w:val="Neotevilenodstavek"/>
              <w:widowControl w:val="0"/>
              <w:numPr>
                <w:ilvl w:val="1"/>
                <w:numId w:val="11"/>
              </w:numPr>
              <w:spacing w:before="0" w:after="0" w:line="260" w:lineRule="exact"/>
              <w:rPr>
                <w:iCs/>
                <w:sz w:val="20"/>
                <w:szCs w:val="20"/>
              </w:rPr>
            </w:pPr>
            <w:r w:rsidRPr="007E06CA">
              <w:rPr>
                <w:iCs/>
                <w:sz w:val="20"/>
                <w:szCs w:val="20"/>
              </w:rPr>
              <w:t xml:space="preserve"> delovanje občin,</w:t>
            </w:r>
          </w:p>
          <w:p w:rsidR="00A1526B" w:rsidRPr="007E06CA" w:rsidRDefault="00A1526B" w:rsidP="00A1526B">
            <w:pPr>
              <w:pStyle w:val="Neotevilenodstavek"/>
              <w:widowControl w:val="0"/>
              <w:numPr>
                <w:ilvl w:val="1"/>
                <w:numId w:val="11"/>
              </w:numPr>
              <w:spacing w:before="0" w:after="0" w:line="260" w:lineRule="exact"/>
              <w:rPr>
                <w:iCs/>
                <w:sz w:val="20"/>
                <w:szCs w:val="20"/>
              </w:rPr>
            </w:pPr>
            <w:r w:rsidRPr="007E06CA">
              <w:rPr>
                <w:iCs/>
                <w:sz w:val="20"/>
                <w:szCs w:val="20"/>
              </w:rPr>
              <w:t>financiranje občin.</w:t>
            </w:r>
          </w:p>
          <w:p w:rsidR="00A1526B" w:rsidRPr="007E06CA" w:rsidRDefault="00A1526B" w:rsidP="00A1526B">
            <w:pPr>
              <w:pStyle w:val="Neotevilenodstavek"/>
              <w:widowControl w:val="0"/>
              <w:spacing w:before="0" w:after="0" w:line="260" w:lineRule="exact"/>
              <w:ind w:left="1440"/>
              <w:rPr>
                <w:iCs/>
                <w:sz w:val="20"/>
                <w:szCs w:val="20"/>
              </w:rPr>
            </w:pPr>
          </w:p>
        </w:tc>
        <w:tc>
          <w:tcPr>
            <w:tcW w:w="2431" w:type="dxa"/>
            <w:gridSpan w:val="4"/>
          </w:tcPr>
          <w:p w:rsidR="00A1526B" w:rsidRPr="007E06CA" w:rsidRDefault="00A1526B" w:rsidP="00A1526B">
            <w:pPr>
              <w:pStyle w:val="Neotevilenodstavek"/>
              <w:widowControl w:val="0"/>
              <w:spacing w:before="0" w:after="0" w:line="260" w:lineRule="exact"/>
              <w:jc w:val="center"/>
              <w:rPr>
                <w:sz w:val="20"/>
                <w:szCs w:val="20"/>
              </w:rPr>
            </w:pPr>
            <w:r w:rsidRPr="007E06CA">
              <w:rPr>
                <w:sz w:val="20"/>
                <w:szCs w:val="20"/>
              </w:rPr>
              <w:t>NE</w:t>
            </w:r>
          </w:p>
        </w:tc>
      </w:tr>
      <w:tr w:rsidR="00A1526B" w:rsidRPr="007E06CA" w:rsidTr="00FC593B">
        <w:trPr>
          <w:trHeight w:val="274"/>
        </w:trPr>
        <w:tc>
          <w:tcPr>
            <w:tcW w:w="9100" w:type="dxa"/>
            <w:gridSpan w:val="14"/>
          </w:tcPr>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Gradivo (predpis) je bilo poslano v mnenje:</w:t>
            </w:r>
          </w:p>
          <w:p w:rsidR="00A1526B" w:rsidRPr="007E06CA" w:rsidRDefault="00A1526B" w:rsidP="00A1526B">
            <w:pPr>
              <w:pStyle w:val="Neotevilenodstavek"/>
              <w:widowControl w:val="0"/>
              <w:numPr>
                <w:ilvl w:val="0"/>
                <w:numId w:val="6"/>
              </w:numPr>
              <w:spacing w:before="0" w:after="0" w:line="260" w:lineRule="exact"/>
              <w:rPr>
                <w:iCs/>
                <w:sz w:val="20"/>
                <w:szCs w:val="20"/>
              </w:rPr>
            </w:pPr>
            <w:r w:rsidRPr="007E06CA">
              <w:rPr>
                <w:iCs/>
                <w:sz w:val="20"/>
                <w:szCs w:val="20"/>
              </w:rPr>
              <w:t>Skupnosti občin Slovenije SOS: NE</w:t>
            </w:r>
          </w:p>
          <w:p w:rsidR="00A1526B" w:rsidRPr="007E06CA" w:rsidRDefault="00A1526B" w:rsidP="00A1526B">
            <w:pPr>
              <w:pStyle w:val="Neotevilenodstavek"/>
              <w:widowControl w:val="0"/>
              <w:numPr>
                <w:ilvl w:val="0"/>
                <w:numId w:val="6"/>
              </w:numPr>
              <w:spacing w:before="0" w:after="0" w:line="260" w:lineRule="exact"/>
              <w:rPr>
                <w:iCs/>
                <w:sz w:val="20"/>
                <w:szCs w:val="20"/>
              </w:rPr>
            </w:pPr>
            <w:r w:rsidRPr="007E06CA">
              <w:rPr>
                <w:iCs/>
                <w:sz w:val="20"/>
                <w:szCs w:val="20"/>
              </w:rPr>
              <w:t>Združenju občin Slovenije ZOS: NE</w:t>
            </w:r>
          </w:p>
          <w:p w:rsidR="00A1526B" w:rsidRPr="007E06CA" w:rsidRDefault="00A1526B" w:rsidP="00A1526B">
            <w:pPr>
              <w:pStyle w:val="Neotevilenodstavek"/>
              <w:widowControl w:val="0"/>
              <w:numPr>
                <w:ilvl w:val="0"/>
                <w:numId w:val="6"/>
              </w:numPr>
              <w:spacing w:before="0" w:after="0" w:line="260" w:lineRule="exact"/>
              <w:rPr>
                <w:iCs/>
                <w:sz w:val="20"/>
                <w:szCs w:val="20"/>
              </w:rPr>
            </w:pPr>
            <w:r w:rsidRPr="007E06CA">
              <w:rPr>
                <w:iCs/>
                <w:sz w:val="20"/>
                <w:szCs w:val="20"/>
              </w:rPr>
              <w:t>Združenju mestnih občin Slovenije ZMOS: NE</w:t>
            </w:r>
          </w:p>
          <w:p w:rsidR="00A1526B" w:rsidRPr="007E06CA" w:rsidRDefault="00A1526B" w:rsidP="00A1526B">
            <w:pPr>
              <w:jc w:val="both"/>
              <w:rPr>
                <w:rFonts w:eastAsia="Calibri" w:cs="Arial"/>
                <w:szCs w:val="20"/>
              </w:rPr>
            </w:pPr>
          </w:p>
          <w:p w:rsidR="00A1526B" w:rsidRPr="007E06CA" w:rsidRDefault="00A1526B" w:rsidP="00A1526B">
            <w:pPr>
              <w:pStyle w:val="Neotevilenodstavek"/>
              <w:widowControl w:val="0"/>
              <w:spacing w:before="0" w:after="0" w:line="260" w:lineRule="exact"/>
              <w:rPr>
                <w:sz w:val="20"/>
                <w:szCs w:val="20"/>
              </w:rPr>
            </w:pPr>
          </w:p>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Gradivo je bilo objavljeno tudi na E-demokraciji.</w:t>
            </w:r>
          </w:p>
          <w:p w:rsidR="00A1526B" w:rsidRPr="007E06CA" w:rsidRDefault="00A1526B" w:rsidP="00A1526B">
            <w:pPr>
              <w:pStyle w:val="Neotevilenodstavek"/>
              <w:widowControl w:val="0"/>
              <w:spacing w:before="0" w:after="0" w:line="260" w:lineRule="exact"/>
              <w:rPr>
                <w:iCs/>
                <w:sz w:val="20"/>
                <w:szCs w:val="20"/>
              </w:rPr>
            </w:pPr>
          </w:p>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Predlogi in pripombe združenj so bili upoštevani:</w:t>
            </w:r>
          </w:p>
          <w:p w:rsidR="00A1526B" w:rsidRPr="007E06CA" w:rsidRDefault="00A1526B" w:rsidP="00A1526B">
            <w:pPr>
              <w:pStyle w:val="Neotevilenodstavek"/>
              <w:widowControl w:val="0"/>
              <w:numPr>
                <w:ilvl w:val="0"/>
                <w:numId w:val="8"/>
              </w:numPr>
              <w:spacing w:before="0" w:after="0" w:line="260" w:lineRule="exact"/>
              <w:rPr>
                <w:iCs/>
                <w:sz w:val="20"/>
                <w:szCs w:val="20"/>
              </w:rPr>
            </w:pPr>
            <w:r w:rsidRPr="007E06CA">
              <w:rPr>
                <w:iCs/>
                <w:sz w:val="20"/>
                <w:szCs w:val="20"/>
              </w:rPr>
              <w:t>v celoti, /</w:t>
            </w:r>
          </w:p>
          <w:p w:rsidR="00A1526B" w:rsidRPr="007E06CA" w:rsidRDefault="00A1526B" w:rsidP="00A1526B">
            <w:pPr>
              <w:pStyle w:val="Neotevilenodstavek"/>
              <w:widowControl w:val="0"/>
              <w:numPr>
                <w:ilvl w:val="0"/>
                <w:numId w:val="8"/>
              </w:numPr>
              <w:spacing w:before="0" w:after="0" w:line="260" w:lineRule="exact"/>
              <w:rPr>
                <w:iCs/>
                <w:sz w:val="20"/>
                <w:szCs w:val="20"/>
              </w:rPr>
            </w:pPr>
            <w:r w:rsidRPr="007E06CA">
              <w:rPr>
                <w:iCs/>
                <w:sz w:val="20"/>
                <w:szCs w:val="20"/>
              </w:rPr>
              <w:t>večinoma, /</w:t>
            </w:r>
          </w:p>
          <w:p w:rsidR="00A1526B" w:rsidRPr="007E06CA" w:rsidRDefault="00A1526B" w:rsidP="00A1526B">
            <w:pPr>
              <w:pStyle w:val="Neotevilenodstavek"/>
              <w:widowControl w:val="0"/>
              <w:numPr>
                <w:ilvl w:val="0"/>
                <w:numId w:val="8"/>
              </w:numPr>
              <w:spacing w:before="0" w:after="0" w:line="260" w:lineRule="exact"/>
              <w:rPr>
                <w:iCs/>
                <w:sz w:val="20"/>
                <w:szCs w:val="20"/>
              </w:rPr>
            </w:pPr>
            <w:r w:rsidRPr="007E06CA">
              <w:rPr>
                <w:iCs/>
                <w:sz w:val="20"/>
                <w:szCs w:val="20"/>
              </w:rPr>
              <w:t>delno, /</w:t>
            </w:r>
          </w:p>
          <w:p w:rsidR="00A1526B" w:rsidRPr="007E06CA" w:rsidRDefault="00A1526B" w:rsidP="00A1526B">
            <w:pPr>
              <w:pStyle w:val="Neotevilenodstavek"/>
              <w:widowControl w:val="0"/>
              <w:numPr>
                <w:ilvl w:val="0"/>
                <w:numId w:val="8"/>
              </w:numPr>
              <w:spacing w:before="0" w:after="0" w:line="260" w:lineRule="exact"/>
              <w:rPr>
                <w:iCs/>
                <w:sz w:val="20"/>
                <w:szCs w:val="20"/>
              </w:rPr>
            </w:pPr>
            <w:r w:rsidRPr="007E06CA">
              <w:rPr>
                <w:iCs/>
                <w:sz w:val="20"/>
                <w:szCs w:val="20"/>
              </w:rPr>
              <w:lastRenderedPageBreak/>
              <w:t>niso bili upoštevani. /</w:t>
            </w:r>
          </w:p>
          <w:p w:rsidR="00A1526B" w:rsidRPr="007E06CA" w:rsidRDefault="00A1526B" w:rsidP="00A1526B">
            <w:pPr>
              <w:pStyle w:val="Neotevilenodstavek"/>
              <w:widowControl w:val="0"/>
              <w:spacing w:before="0" w:after="0" w:line="260" w:lineRule="exact"/>
              <w:ind w:left="360"/>
              <w:rPr>
                <w:iCs/>
                <w:sz w:val="20"/>
                <w:szCs w:val="20"/>
              </w:rPr>
            </w:pPr>
          </w:p>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Bistveni predlogi in pripombe, ki niso bili upoštevani.</w:t>
            </w:r>
          </w:p>
        </w:tc>
      </w:tr>
      <w:tr w:rsidR="00A1526B" w:rsidRPr="007E06CA" w:rsidTr="00FC593B">
        <w:tc>
          <w:tcPr>
            <w:tcW w:w="9100" w:type="dxa"/>
            <w:gridSpan w:val="14"/>
            <w:vAlign w:val="center"/>
          </w:tcPr>
          <w:p w:rsidR="00A1526B" w:rsidRPr="007E06CA" w:rsidRDefault="00A1526B" w:rsidP="00A1526B">
            <w:pPr>
              <w:pStyle w:val="Neotevilenodstavek"/>
              <w:widowControl w:val="0"/>
              <w:spacing w:before="0" w:after="0" w:line="260" w:lineRule="exact"/>
              <w:jc w:val="left"/>
              <w:rPr>
                <w:b/>
                <w:sz w:val="20"/>
                <w:szCs w:val="20"/>
              </w:rPr>
            </w:pPr>
            <w:r w:rsidRPr="007E06CA">
              <w:rPr>
                <w:b/>
                <w:sz w:val="20"/>
                <w:szCs w:val="20"/>
              </w:rPr>
              <w:lastRenderedPageBreak/>
              <w:t>9. Predstavitev sodelovanja javnosti:</w:t>
            </w:r>
          </w:p>
        </w:tc>
      </w:tr>
      <w:tr w:rsidR="00A1526B" w:rsidRPr="007E06CA" w:rsidTr="00060DC5">
        <w:tc>
          <w:tcPr>
            <w:tcW w:w="6669" w:type="dxa"/>
            <w:gridSpan w:val="10"/>
            <w:shd w:val="clear" w:color="auto" w:fill="auto"/>
          </w:tcPr>
          <w:p w:rsidR="00A1526B" w:rsidRPr="007E06CA" w:rsidRDefault="00A1526B" w:rsidP="00A1526B">
            <w:pPr>
              <w:pStyle w:val="Neotevilenodstavek"/>
              <w:widowControl w:val="0"/>
              <w:spacing w:before="0" w:after="0" w:line="260" w:lineRule="exact"/>
              <w:rPr>
                <w:sz w:val="20"/>
                <w:szCs w:val="20"/>
              </w:rPr>
            </w:pPr>
            <w:r w:rsidRPr="007E06CA">
              <w:rPr>
                <w:iCs/>
                <w:sz w:val="20"/>
                <w:szCs w:val="20"/>
              </w:rPr>
              <w:t>Gradivo je bilo predhodno objavljeno na spletni strani predlagatelja:</w:t>
            </w:r>
          </w:p>
        </w:tc>
        <w:tc>
          <w:tcPr>
            <w:tcW w:w="2431" w:type="dxa"/>
            <w:gridSpan w:val="4"/>
            <w:shd w:val="clear" w:color="auto" w:fill="auto"/>
          </w:tcPr>
          <w:p w:rsidR="00A1526B" w:rsidRPr="007E06CA" w:rsidRDefault="00A1526B" w:rsidP="00A1526B">
            <w:pPr>
              <w:pStyle w:val="Neotevilenodstavek"/>
              <w:widowControl w:val="0"/>
              <w:spacing w:before="0" w:after="0" w:line="260" w:lineRule="exact"/>
              <w:jc w:val="center"/>
              <w:rPr>
                <w:iCs/>
                <w:sz w:val="20"/>
                <w:szCs w:val="20"/>
              </w:rPr>
            </w:pPr>
            <w:r>
              <w:rPr>
                <w:sz w:val="20"/>
                <w:szCs w:val="20"/>
              </w:rPr>
              <w:t>DA</w:t>
            </w:r>
          </w:p>
        </w:tc>
      </w:tr>
      <w:tr w:rsidR="00A1526B" w:rsidRPr="007E06CA" w:rsidTr="00060DC5">
        <w:tc>
          <w:tcPr>
            <w:tcW w:w="9100" w:type="dxa"/>
            <w:gridSpan w:val="14"/>
            <w:shd w:val="clear" w:color="auto" w:fill="auto"/>
          </w:tcPr>
          <w:p w:rsidR="00A1526B" w:rsidRPr="007E06CA" w:rsidRDefault="00A1526B" w:rsidP="00A1526B">
            <w:pPr>
              <w:pStyle w:val="Neotevilenodstavek"/>
              <w:widowControl w:val="0"/>
              <w:spacing w:before="0" w:after="0" w:line="260" w:lineRule="exact"/>
              <w:rPr>
                <w:iCs/>
                <w:sz w:val="20"/>
                <w:szCs w:val="20"/>
              </w:rPr>
            </w:pPr>
            <w:r w:rsidRPr="007E06CA">
              <w:rPr>
                <w:iCs/>
                <w:sz w:val="20"/>
                <w:szCs w:val="20"/>
              </w:rPr>
              <w:t xml:space="preserve">Datum objave: </w:t>
            </w:r>
            <w:r>
              <w:rPr>
                <w:iCs/>
                <w:sz w:val="20"/>
                <w:szCs w:val="20"/>
              </w:rPr>
              <w:t>20. 2</w:t>
            </w:r>
            <w:r w:rsidR="0014526A">
              <w:rPr>
                <w:iCs/>
                <w:sz w:val="20"/>
                <w:szCs w:val="20"/>
              </w:rPr>
              <w:t>.</w:t>
            </w:r>
            <w:r>
              <w:rPr>
                <w:iCs/>
                <w:sz w:val="20"/>
                <w:szCs w:val="20"/>
              </w:rPr>
              <w:t xml:space="preserve"> 2020</w:t>
            </w:r>
          </w:p>
        </w:tc>
      </w:tr>
      <w:tr w:rsidR="00A1526B" w:rsidRPr="007E06CA" w:rsidTr="00FC593B">
        <w:tc>
          <w:tcPr>
            <w:tcW w:w="6669" w:type="dxa"/>
            <w:gridSpan w:val="10"/>
            <w:vAlign w:val="center"/>
          </w:tcPr>
          <w:p w:rsidR="00A1526B" w:rsidRPr="007E06CA" w:rsidRDefault="00A1526B" w:rsidP="00A1526B">
            <w:pPr>
              <w:pStyle w:val="Neotevilenodstavek"/>
              <w:widowControl w:val="0"/>
              <w:spacing w:before="0" w:after="0" w:line="260" w:lineRule="exact"/>
              <w:jc w:val="left"/>
              <w:rPr>
                <w:sz w:val="20"/>
                <w:szCs w:val="20"/>
              </w:rPr>
            </w:pPr>
            <w:r w:rsidRPr="007E06CA">
              <w:rPr>
                <w:b/>
                <w:sz w:val="20"/>
                <w:szCs w:val="20"/>
              </w:rPr>
              <w:t>10. Pri pripravi gradiva so bile upoštevane zahteve iz Resolucije o normativni dejavnosti:</w:t>
            </w:r>
          </w:p>
        </w:tc>
        <w:tc>
          <w:tcPr>
            <w:tcW w:w="2431" w:type="dxa"/>
            <w:gridSpan w:val="4"/>
            <w:vAlign w:val="center"/>
          </w:tcPr>
          <w:p w:rsidR="00A1526B" w:rsidRPr="007E06CA" w:rsidRDefault="00A1526B" w:rsidP="00A1526B">
            <w:pPr>
              <w:pStyle w:val="Neotevilenodstavek"/>
              <w:widowControl w:val="0"/>
              <w:spacing w:before="0" w:after="0" w:line="260" w:lineRule="exact"/>
              <w:jc w:val="center"/>
              <w:rPr>
                <w:iCs/>
                <w:sz w:val="20"/>
                <w:szCs w:val="20"/>
              </w:rPr>
            </w:pPr>
            <w:r w:rsidRPr="007E06CA">
              <w:rPr>
                <w:sz w:val="20"/>
                <w:szCs w:val="20"/>
              </w:rPr>
              <w:t>DA</w:t>
            </w:r>
          </w:p>
        </w:tc>
      </w:tr>
      <w:tr w:rsidR="00A1526B" w:rsidRPr="007E06CA" w:rsidTr="00FC593B">
        <w:tc>
          <w:tcPr>
            <w:tcW w:w="6669" w:type="dxa"/>
            <w:gridSpan w:val="10"/>
            <w:vAlign w:val="center"/>
          </w:tcPr>
          <w:p w:rsidR="00A1526B" w:rsidRPr="007E06CA" w:rsidRDefault="00A1526B" w:rsidP="00A1526B">
            <w:pPr>
              <w:pStyle w:val="Neotevilenodstavek"/>
              <w:widowControl w:val="0"/>
              <w:spacing w:before="0" w:after="0" w:line="260" w:lineRule="exact"/>
              <w:jc w:val="left"/>
              <w:rPr>
                <w:b/>
                <w:sz w:val="20"/>
                <w:szCs w:val="20"/>
              </w:rPr>
            </w:pPr>
            <w:r w:rsidRPr="002023FC">
              <w:rPr>
                <w:b/>
                <w:sz w:val="20"/>
                <w:szCs w:val="20"/>
              </w:rPr>
              <w:t>11. Gradivo je uvrščeno v delovni program vlade:</w:t>
            </w:r>
          </w:p>
        </w:tc>
        <w:tc>
          <w:tcPr>
            <w:tcW w:w="2431" w:type="dxa"/>
            <w:gridSpan w:val="4"/>
            <w:vAlign w:val="center"/>
          </w:tcPr>
          <w:p w:rsidR="00A1526B" w:rsidRPr="007E06CA" w:rsidRDefault="00A1526B" w:rsidP="00A1526B">
            <w:pPr>
              <w:pStyle w:val="Neotevilenodstavek"/>
              <w:widowControl w:val="0"/>
              <w:spacing w:before="0" w:after="0" w:line="260" w:lineRule="exact"/>
              <w:jc w:val="center"/>
              <w:rPr>
                <w:sz w:val="20"/>
                <w:szCs w:val="20"/>
              </w:rPr>
            </w:pPr>
            <w:r w:rsidRPr="002023FC">
              <w:rPr>
                <w:sz w:val="20"/>
                <w:szCs w:val="20"/>
              </w:rPr>
              <w:t>NE</w:t>
            </w:r>
          </w:p>
        </w:tc>
      </w:tr>
      <w:tr w:rsidR="00A1526B" w:rsidRPr="007E06CA" w:rsidTr="00FC593B">
        <w:tc>
          <w:tcPr>
            <w:tcW w:w="9100" w:type="dxa"/>
            <w:gridSpan w:val="14"/>
            <w:tcBorders>
              <w:top w:val="single" w:sz="4" w:space="0" w:color="000000"/>
              <w:left w:val="single" w:sz="4" w:space="0" w:color="000000"/>
              <w:bottom w:val="single" w:sz="4" w:space="0" w:color="000000"/>
              <w:right w:val="single" w:sz="4" w:space="0" w:color="000000"/>
            </w:tcBorders>
          </w:tcPr>
          <w:p w:rsidR="00A1526B" w:rsidRPr="00D97F8F" w:rsidRDefault="00A1526B" w:rsidP="00A1526B">
            <w:pPr>
              <w:pStyle w:val="Poglavje0"/>
              <w:widowControl w:val="0"/>
              <w:spacing w:before="0" w:after="0" w:line="260" w:lineRule="exact"/>
              <w:ind w:left="3400"/>
              <w:jc w:val="left"/>
              <w:rPr>
                <w:b w:val="0"/>
                <w:sz w:val="20"/>
                <w:szCs w:val="20"/>
              </w:rPr>
            </w:pPr>
            <w:r w:rsidRPr="002023FC">
              <w:rPr>
                <w:b w:val="0"/>
                <w:sz w:val="20"/>
                <w:szCs w:val="20"/>
              </w:rPr>
              <w:t xml:space="preserve">                                                         </w:t>
            </w:r>
            <w:r w:rsidRPr="00BB4870">
              <w:rPr>
                <w:b w:val="0"/>
                <w:sz w:val="20"/>
                <w:szCs w:val="20"/>
              </w:rPr>
              <w:t xml:space="preserve">                                                         </w:t>
            </w:r>
            <w:r>
              <w:rPr>
                <w:b w:val="0"/>
                <w:sz w:val="20"/>
                <w:szCs w:val="20"/>
              </w:rPr>
              <w:t xml:space="preserve">                   </w:t>
            </w:r>
          </w:p>
          <w:p w:rsidR="00A1526B" w:rsidRDefault="00A1526B" w:rsidP="00A1526B">
            <w:pPr>
              <w:pStyle w:val="Poglavje0"/>
              <w:widowControl w:val="0"/>
              <w:spacing w:before="0" w:after="0" w:line="260" w:lineRule="exact"/>
              <w:ind w:left="3400"/>
              <w:jc w:val="left"/>
              <w:rPr>
                <w:b w:val="0"/>
                <w:sz w:val="20"/>
                <w:szCs w:val="20"/>
              </w:rPr>
            </w:pPr>
            <w:r>
              <w:rPr>
                <w:b w:val="0"/>
                <w:sz w:val="20"/>
                <w:szCs w:val="20"/>
              </w:rPr>
              <w:t xml:space="preserve">                                                     m</w:t>
            </w:r>
            <w:r w:rsidRPr="00D97F8F">
              <w:rPr>
                <w:b w:val="0"/>
                <w:sz w:val="20"/>
                <w:szCs w:val="20"/>
              </w:rPr>
              <w:t>ag. Andrej Vizjak</w:t>
            </w:r>
            <w:r w:rsidRPr="006C77D5">
              <w:rPr>
                <w:b w:val="0"/>
                <w:sz w:val="20"/>
                <w:szCs w:val="20"/>
              </w:rPr>
              <w:t xml:space="preserve"> </w:t>
            </w:r>
            <w:r>
              <w:rPr>
                <w:b w:val="0"/>
                <w:sz w:val="20"/>
                <w:szCs w:val="20"/>
              </w:rPr>
              <w:t xml:space="preserve"> </w:t>
            </w:r>
          </w:p>
          <w:p w:rsidR="00A1526B" w:rsidRPr="007E06CA" w:rsidRDefault="00A1526B" w:rsidP="00A1526B">
            <w:pPr>
              <w:pStyle w:val="Poglavje0"/>
              <w:widowControl w:val="0"/>
              <w:spacing w:before="0" w:after="0" w:line="260" w:lineRule="exact"/>
              <w:ind w:left="3400"/>
              <w:jc w:val="left"/>
              <w:rPr>
                <w:sz w:val="20"/>
                <w:szCs w:val="20"/>
              </w:rPr>
            </w:pPr>
            <w:r>
              <w:rPr>
                <w:b w:val="0"/>
                <w:sz w:val="20"/>
                <w:szCs w:val="20"/>
              </w:rPr>
              <w:t xml:space="preserve">                                                              Minister</w:t>
            </w:r>
          </w:p>
        </w:tc>
      </w:tr>
    </w:tbl>
    <w:p w:rsidR="000E7DF9" w:rsidRPr="007E06CA" w:rsidRDefault="00FC593B" w:rsidP="000E7DF9">
      <w:pPr>
        <w:widowControl w:val="0"/>
        <w:overflowPunct w:val="0"/>
        <w:autoSpaceDE w:val="0"/>
        <w:spacing w:line="200" w:lineRule="atLeast"/>
        <w:textAlignment w:val="baseline"/>
        <w:rPr>
          <w:rFonts w:cs="Arial"/>
          <w:b/>
          <w:szCs w:val="20"/>
        </w:rPr>
      </w:pPr>
      <w:r w:rsidRPr="007E06CA">
        <w:rPr>
          <w:rFonts w:cs="Arial"/>
          <w:b/>
          <w:szCs w:val="20"/>
        </w:rPr>
        <w:br w:type="textWrapping" w:clear="all"/>
      </w:r>
    </w:p>
    <w:p w:rsidR="000E7DF9" w:rsidRPr="007E06CA" w:rsidRDefault="000E7DF9" w:rsidP="000E7DF9">
      <w:pPr>
        <w:widowControl w:val="0"/>
        <w:overflowPunct w:val="0"/>
        <w:autoSpaceDE w:val="0"/>
        <w:spacing w:line="200" w:lineRule="atLeast"/>
        <w:textAlignment w:val="baseline"/>
        <w:rPr>
          <w:rFonts w:cs="Arial"/>
          <w:b/>
          <w:szCs w:val="20"/>
        </w:rPr>
      </w:pPr>
    </w:p>
    <w:p w:rsidR="000E7DF9" w:rsidRPr="007E06CA" w:rsidRDefault="000E7DF9" w:rsidP="000E7DF9">
      <w:pPr>
        <w:widowControl w:val="0"/>
        <w:overflowPunct w:val="0"/>
        <w:autoSpaceDE w:val="0"/>
        <w:spacing w:line="200" w:lineRule="atLeast"/>
        <w:textAlignment w:val="baseline"/>
        <w:rPr>
          <w:rFonts w:cs="Arial"/>
          <w:b/>
          <w:szCs w:val="20"/>
        </w:rPr>
      </w:pPr>
      <w:r w:rsidRPr="007E06CA">
        <w:rPr>
          <w:rFonts w:cs="Arial"/>
          <w:b/>
          <w:szCs w:val="20"/>
        </w:rPr>
        <w:t>PRILOGI:</w:t>
      </w:r>
    </w:p>
    <w:p w:rsidR="004235A1" w:rsidRPr="007E06CA" w:rsidRDefault="005F5385" w:rsidP="00456882">
      <w:pPr>
        <w:widowControl w:val="0"/>
        <w:overflowPunct w:val="0"/>
        <w:autoSpaceDE w:val="0"/>
        <w:spacing w:line="200" w:lineRule="atLeast"/>
        <w:textAlignment w:val="baseline"/>
        <w:rPr>
          <w:rFonts w:cs="Arial"/>
          <w:szCs w:val="20"/>
        </w:rPr>
      </w:pPr>
      <w:r w:rsidRPr="007E06CA">
        <w:rPr>
          <w:rFonts w:cs="Arial"/>
          <w:szCs w:val="20"/>
        </w:rPr>
        <w:t>–</w:t>
      </w:r>
      <w:r w:rsidR="00677B2A" w:rsidRPr="007E06CA">
        <w:rPr>
          <w:rFonts w:cs="Arial"/>
          <w:szCs w:val="20"/>
        </w:rPr>
        <w:t xml:space="preserve"> p</w:t>
      </w:r>
      <w:r w:rsidR="005A21ED" w:rsidRPr="007E06CA">
        <w:rPr>
          <w:rFonts w:cs="Arial"/>
          <w:szCs w:val="20"/>
        </w:rPr>
        <w:t xml:space="preserve">redlog </w:t>
      </w:r>
      <w:r w:rsidR="00677B2A" w:rsidRPr="007E06CA">
        <w:rPr>
          <w:rFonts w:cs="Arial"/>
          <w:szCs w:val="20"/>
        </w:rPr>
        <w:t>u</w:t>
      </w:r>
      <w:r w:rsidR="008B5BA9" w:rsidRPr="007E06CA">
        <w:rPr>
          <w:rFonts w:cs="Arial"/>
          <w:szCs w:val="20"/>
        </w:rPr>
        <w:t>redbe</w:t>
      </w:r>
    </w:p>
    <w:p w:rsidR="00DA7440" w:rsidRPr="007E06CA" w:rsidRDefault="005F5385" w:rsidP="00DA7440">
      <w:pPr>
        <w:widowControl w:val="0"/>
        <w:overflowPunct w:val="0"/>
        <w:autoSpaceDE w:val="0"/>
        <w:spacing w:line="200" w:lineRule="atLeast"/>
        <w:textAlignment w:val="baseline"/>
        <w:rPr>
          <w:rFonts w:cs="Arial"/>
          <w:szCs w:val="20"/>
        </w:rPr>
        <w:sectPr w:rsidR="00DA7440" w:rsidRPr="007E06CA" w:rsidSect="004235A1">
          <w:headerReference w:type="default" r:id="rId13"/>
          <w:footerReference w:type="default" r:id="rId14"/>
          <w:headerReference w:type="first" r:id="rId15"/>
          <w:pgSz w:w="11900" w:h="16840" w:code="9"/>
          <w:pgMar w:top="1701" w:right="1701" w:bottom="1134" w:left="1701" w:header="964" w:footer="794" w:gutter="0"/>
          <w:cols w:space="708"/>
          <w:titlePg/>
          <w:docGrid w:linePitch="272"/>
        </w:sectPr>
      </w:pPr>
      <w:r w:rsidRPr="007E06CA">
        <w:rPr>
          <w:rFonts w:cs="Arial"/>
          <w:szCs w:val="20"/>
        </w:rPr>
        <w:t>–</w:t>
      </w:r>
      <w:r w:rsidR="00A51277" w:rsidRPr="007E06CA">
        <w:rPr>
          <w:rFonts w:cs="Arial"/>
          <w:szCs w:val="20"/>
        </w:rPr>
        <w:t xml:space="preserve"> obrazloži</w:t>
      </w:r>
      <w:r w:rsidR="00A86FED" w:rsidRPr="007E06CA">
        <w:rPr>
          <w:rFonts w:cs="Arial"/>
          <w:szCs w:val="20"/>
        </w:rPr>
        <w:t>tev</w:t>
      </w:r>
    </w:p>
    <w:p w:rsidR="00B53E93" w:rsidRPr="00DB6497" w:rsidRDefault="00B53E93" w:rsidP="00B53E93">
      <w:pPr>
        <w:spacing w:line="240" w:lineRule="auto"/>
        <w:ind w:left="6372"/>
        <w:jc w:val="center"/>
        <w:rPr>
          <w:rFonts w:cs="Arial"/>
          <w:b/>
          <w:szCs w:val="20"/>
        </w:rPr>
      </w:pPr>
      <w:r w:rsidRPr="00DB6497">
        <w:rPr>
          <w:rFonts w:cs="Arial"/>
          <w:b/>
          <w:szCs w:val="20"/>
        </w:rPr>
        <w:lastRenderedPageBreak/>
        <w:t>PREDLOG</w:t>
      </w:r>
    </w:p>
    <w:p w:rsidR="00B53E93" w:rsidRPr="00DB6497" w:rsidRDefault="00B53E93" w:rsidP="00B53E93">
      <w:pPr>
        <w:widowControl w:val="0"/>
        <w:overflowPunct w:val="0"/>
        <w:autoSpaceDE w:val="0"/>
        <w:spacing w:line="200" w:lineRule="atLeast"/>
        <w:ind w:left="5760"/>
        <w:jc w:val="both"/>
        <w:textAlignment w:val="baseline"/>
        <w:rPr>
          <w:rFonts w:cs="Arial"/>
          <w:b/>
          <w:szCs w:val="20"/>
        </w:rPr>
      </w:pPr>
      <w:r w:rsidRPr="00DB6497">
        <w:rPr>
          <w:rFonts w:eastAsia="Calibri" w:cs="Arial"/>
          <w:b/>
          <w:szCs w:val="20"/>
          <w:lang w:eastAsia="sl-SI"/>
        </w:rPr>
        <w:t xml:space="preserve">          (</w:t>
      </w:r>
      <w:r w:rsidRPr="00DB6497">
        <w:rPr>
          <w:rFonts w:cs="Arial"/>
          <w:b/>
          <w:szCs w:val="20"/>
        </w:rPr>
        <w:t xml:space="preserve">EVA </w:t>
      </w:r>
      <w:r w:rsidRPr="00DB6497">
        <w:rPr>
          <w:rFonts w:cs="Arial"/>
          <w:b/>
          <w:color w:val="000000"/>
          <w:szCs w:val="20"/>
          <w:lang w:eastAsia="sl-SI"/>
        </w:rPr>
        <w:t>2018-2550-0127)</w:t>
      </w:r>
    </w:p>
    <w:p w:rsidR="00B53E93" w:rsidRPr="00DB6497" w:rsidRDefault="00B53E93" w:rsidP="00B53E93">
      <w:pPr>
        <w:tabs>
          <w:tab w:val="left" w:pos="960"/>
        </w:tabs>
        <w:spacing w:line="240" w:lineRule="auto"/>
        <w:jc w:val="both"/>
        <w:rPr>
          <w:rFonts w:cs="Arial"/>
          <w:szCs w:val="20"/>
        </w:rPr>
      </w:pPr>
    </w:p>
    <w:p w:rsidR="00B53E93" w:rsidRPr="00DB6497" w:rsidRDefault="00B53E93" w:rsidP="00B53E93">
      <w:pPr>
        <w:pStyle w:val="Navadensplet"/>
        <w:spacing w:after="0" w:line="288" w:lineRule="auto"/>
        <w:jc w:val="both"/>
        <w:rPr>
          <w:rFonts w:ascii="Arial" w:hAnsi="Arial" w:cs="Arial"/>
          <w:color w:val="auto"/>
          <w:sz w:val="20"/>
          <w:szCs w:val="20"/>
        </w:rPr>
      </w:pPr>
      <w:r w:rsidRPr="00DB6497">
        <w:rPr>
          <w:rFonts w:ascii="Arial" w:hAnsi="Arial" w:cs="Arial"/>
          <w:color w:val="auto"/>
          <w:sz w:val="20"/>
          <w:szCs w:val="20"/>
        </w:rPr>
        <w:t xml:space="preserve">Na podlagi 2. točke prvega odstavka 136. člena, prvega odstavka 137. člena ter </w:t>
      </w:r>
      <w:r w:rsidRPr="00DB6497">
        <w:rPr>
          <w:rFonts w:ascii="Arial" w:eastAsiaTheme="minorHAnsi" w:hAnsi="Arial" w:cs="Arial"/>
          <w:color w:val="auto"/>
          <w:sz w:val="20"/>
          <w:szCs w:val="20"/>
        </w:rPr>
        <w:t xml:space="preserve">tretjega </w:t>
      </w:r>
      <w:r w:rsidRPr="00DB6497">
        <w:rPr>
          <w:rFonts w:ascii="Arial" w:hAnsi="Arial" w:cs="Arial"/>
          <w:color w:val="auto"/>
          <w:sz w:val="20"/>
          <w:szCs w:val="20"/>
        </w:rPr>
        <w:t xml:space="preserve">in dvanajstega </w:t>
      </w:r>
      <w:r w:rsidRPr="00DB6497">
        <w:rPr>
          <w:rFonts w:ascii="Arial" w:eastAsiaTheme="minorHAnsi" w:hAnsi="Arial" w:cs="Arial"/>
          <w:color w:val="auto"/>
          <w:sz w:val="20"/>
          <w:szCs w:val="20"/>
        </w:rPr>
        <w:t xml:space="preserve">odstavka </w:t>
      </w:r>
      <w:proofErr w:type="spellStart"/>
      <w:r w:rsidRPr="00DB6497">
        <w:rPr>
          <w:rFonts w:ascii="Arial" w:eastAsiaTheme="minorHAnsi" w:hAnsi="Arial" w:cs="Arial"/>
          <w:color w:val="auto"/>
          <w:sz w:val="20"/>
          <w:szCs w:val="20"/>
        </w:rPr>
        <w:t>199.a</w:t>
      </w:r>
      <w:proofErr w:type="spellEnd"/>
      <w:r w:rsidRPr="00DB6497">
        <w:rPr>
          <w:rFonts w:ascii="Arial" w:eastAsiaTheme="minorHAnsi" w:hAnsi="Arial" w:cs="Arial"/>
          <w:color w:val="auto"/>
          <w:sz w:val="20"/>
          <w:szCs w:val="20"/>
        </w:rPr>
        <w:t xml:space="preserve"> člena Zakona o vodah </w:t>
      </w:r>
      <w:r w:rsidRPr="00DB6497">
        <w:rPr>
          <w:rFonts w:ascii="Arial" w:hAnsi="Arial" w:cs="Arial"/>
          <w:color w:val="auto"/>
          <w:sz w:val="20"/>
          <w:szCs w:val="20"/>
        </w:rPr>
        <w:t xml:space="preserve">(Uradni list RS, št. 67/02, 2/04 – ZZdrI-A, 41/04 – ZVO-1, 57/08, 57/12, 100/13, 40/14, 56/15 in 65/20) ter 165. člena Zakona o varstvu okolja (Uradni list RS, št. 39/06 – uradno prečiščeno besedilo, 49/06 – ZMetD, 66/06 – </w:t>
      </w:r>
      <w:proofErr w:type="spellStart"/>
      <w:r w:rsidRPr="00DB6497">
        <w:rPr>
          <w:rFonts w:ascii="Arial" w:hAnsi="Arial" w:cs="Arial"/>
          <w:color w:val="auto"/>
          <w:sz w:val="20"/>
          <w:szCs w:val="20"/>
        </w:rPr>
        <w:t>odl</w:t>
      </w:r>
      <w:proofErr w:type="spellEnd"/>
      <w:r w:rsidRPr="00DB6497">
        <w:rPr>
          <w:rFonts w:ascii="Arial" w:hAnsi="Arial" w:cs="Arial"/>
          <w:color w:val="auto"/>
          <w:sz w:val="20"/>
          <w:szCs w:val="20"/>
        </w:rPr>
        <w:t xml:space="preserve">. US, 33/07 – ZPNačrt, 57/08 – ZFO-1A, 70/08, 108/09, 108/09 – ZPNačrt-A, 48/12, 57/12, 92/13, 56/15, 102/15, 30/16, </w:t>
      </w:r>
      <w:hyperlink r:id="rId16" w:tgtFrame="_blank" w:tooltip="Gradbeni zakon" w:history="1">
        <w:r w:rsidRPr="00A1526B">
          <w:rPr>
            <w:rStyle w:val="Hiperpovezava"/>
            <w:rFonts w:ascii="Arial" w:hAnsi="Arial" w:cs="Arial"/>
            <w:color w:val="auto"/>
            <w:sz w:val="20"/>
            <w:szCs w:val="20"/>
            <w:u w:val="none"/>
          </w:rPr>
          <w:t>61/17</w:t>
        </w:r>
      </w:hyperlink>
      <w:r w:rsidRPr="00DF3F99">
        <w:rPr>
          <w:rFonts w:ascii="Arial" w:hAnsi="Arial" w:cs="Arial"/>
          <w:color w:val="auto"/>
          <w:sz w:val="20"/>
          <w:szCs w:val="20"/>
        </w:rPr>
        <w:t xml:space="preserve"> – GZ, </w:t>
      </w:r>
      <w:hyperlink r:id="rId17" w:tgtFrame="_blank" w:tooltip="Zakon o nevladnih organizacijah" w:history="1">
        <w:r w:rsidRPr="00A1526B">
          <w:rPr>
            <w:rStyle w:val="Hiperpovezava"/>
            <w:rFonts w:ascii="Arial" w:hAnsi="Arial" w:cs="Arial"/>
            <w:color w:val="auto"/>
            <w:sz w:val="20"/>
            <w:szCs w:val="20"/>
            <w:u w:val="none"/>
          </w:rPr>
          <w:t>21/18</w:t>
        </w:r>
      </w:hyperlink>
      <w:r w:rsidRPr="00DF3F99">
        <w:rPr>
          <w:rFonts w:ascii="Arial" w:hAnsi="Arial" w:cs="Arial"/>
          <w:color w:val="auto"/>
          <w:sz w:val="20"/>
          <w:szCs w:val="20"/>
        </w:rPr>
        <w:t xml:space="preserve"> – </w:t>
      </w:r>
      <w:proofErr w:type="spellStart"/>
      <w:r w:rsidRPr="00DF3F99">
        <w:rPr>
          <w:rFonts w:ascii="Arial" w:hAnsi="Arial" w:cs="Arial"/>
          <w:color w:val="auto"/>
          <w:sz w:val="20"/>
          <w:szCs w:val="20"/>
        </w:rPr>
        <w:t>ZNOrg</w:t>
      </w:r>
      <w:proofErr w:type="spellEnd"/>
      <w:r w:rsidRPr="00DF3F99">
        <w:rPr>
          <w:rFonts w:ascii="Arial" w:hAnsi="Arial" w:cs="Arial"/>
          <w:color w:val="auto"/>
          <w:sz w:val="20"/>
          <w:szCs w:val="20"/>
        </w:rPr>
        <w:t xml:space="preserve"> in </w:t>
      </w:r>
      <w:hyperlink r:id="rId18" w:tgtFrame="_blank" w:tooltip="Zakon o interventnih ukrepih pri ravnanju s komunalno odpadno embalažo in z odpadnimi nagrobnimi svečami" w:history="1">
        <w:r w:rsidRPr="00A1526B">
          <w:rPr>
            <w:rStyle w:val="Hiperpovezava"/>
            <w:rFonts w:ascii="Arial" w:hAnsi="Arial" w:cs="Arial"/>
            <w:color w:val="auto"/>
            <w:sz w:val="20"/>
            <w:szCs w:val="20"/>
            <w:u w:val="none"/>
          </w:rPr>
          <w:t>84/18</w:t>
        </w:r>
      </w:hyperlink>
      <w:r w:rsidRPr="00DF3F99">
        <w:rPr>
          <w:rFonts w:ascii="Arial" w:hAnsi="Arial" w:cs="Arial"/>
          <w:color w:val="auto"/>
          <w:sz w:val="20"/>
          <w:szCs w:val="20"/>
        </w:rPr>
        <w:t xml:space="preserve"> – ZIURKOE</w:t>
      </w:r>
      <w:r w:rsidRPr="00DB6497">
        <w:rPr>
          <w:rFonts w:ascii="Arial" w:hAnsi="Arial" w:cs="Arial"/>
          <w:color w:val="auto"/>
          <w:sz w:val="20"/>
          <w:szCs w:val="20"/>
        </w:rPr>
        <w:t>) Vlada Republike Slovenije izdaja</w:t>
      </w:r>
    </w:p>
    <w:p w:rsidR="00B53E93" w:rsidRPr="00DB6497" w:rsidRDefault="00B53E93" w:rsidP="00B53E93">
      <w:pPr>
        <w:tabs>
          <w:tab w:val="left" w:pos="708"/>
        </w:tabs>
        <w:spacing w:line="288" w:lineRule="auto"/>
        <w:rPr>
          <w:rFonts w:cs="Arial"/>
          <w:szCs w:val="20"/>
        </w:rPr>
      </w:pPr>
    </w:p>
    <w:p w:rsidR="00B53E93" w:rsidRPr="00DB6497" w:rsidRDefault="00B53E93" w:rsidP="00B53E93">
      <w:pPr>
        <w:tabs>
          <w:tab w:val="left" w:pos="708"/>
        </w:tabs>
        <w:spacing w:line="288" w:lineRule="auto"/>
        <w:jc w:val="center"/>
        <w:rPr>
          <w:rFonts w:cs="Arial"/>
          <w:sz w:val="24"/>
        </w:rPr>
      </w:pPr>
      <w:r w:rsidRPr="00DB6497">
        <w:rPr>
          <w:rFonts w:cs="Arial"/>
          <w:sz w:val="24"/>
        </w:rPr>
        <w:t>UREDBO</w:t>
      </w:r>
    </w:p>
    <w:p w:rsidR="00B53E93" w:rsidRPr="00DB6497" w:rsidRDefault="00B53E93" w:rsidP="00B53E93">
      <w:pPr>
        <w:tabs>
          <w:tab w:val="left" w:pos="708"/>
        </w:tabs>
        <w:spacing w:line="288" w:lineRule="auto"/>
        <w:jc w:val="center"/>
        <w:rPr>
          <w:rFonts w:cs="Arial"/>
          <w:sz w:val="24"/>
        </w:rPr>
      </w:pPr>
    </w:p>
    <w:p w:rsidR="00B53E93" w:rsidRPr="00DB6497" w:rsidRDefault="00B53E93" w:rsidP="00B53E93">
      <w:pPr>
        <w:tabs>
          <w:tab w:val="left" w:pos="708"/>
        </w:tabs>
        <w:spacing w:line="288" w:lineRule="auto"/>
        <w:jc w:val="center"/>
        <w:rPr>
          <w:rFonts w:cs="Arial"/>
          <w:sz w:val="24"/>
          <w:highlight w:val="yellow"/>
        </w:rPr>
      </w:pPr>
      <w:r w:rsidRPr="00DB6497">
        <w:rPr>
          <w:rFonts w:eastAsia="Calibri"/>
          <w:sz w:val="24"/>
        </w:rPr>
        <w:t xml:space="preserve">o koncesiji za rabo termalne vode iz </w:t>
      </w:r>
      <w:r w:rsidRPr="00DB6497">
        <w:rPr>
          <w:sz w:val="24"/>
        </w:rPr>
        <w:t xml:space="preserve">izvira </w:t>
      </w:r>
      <w:proofErr w:type="spellStart"/>
      <w:r w:rsidRPr="00DB6497">
        <w:rPr>
          <w:sz w:val="24"/>
        </w:rPr>
        <w:t>Klevevška</w:t>
      </w:r>
      <w:proofErr w:type="spellEnd"/>
      <w:r w:rsidRPr="00DB6497">
        <w:rPr>
          <w:sz w:val="24"/>
        </w:rPr>
        <w:t xml:space="preserve"> toplica</w:t>
      </w:r>
      <w:r w:rsidRPr="00DB6497">
        <w:rPr>
          <w:rFonts w:eastAsia="Calibri"/>
          <w:sz w:val="24"/>
        </w:rPr>
        <w:t xml:space="preserve"> za ogrevanje </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I. PREDMET IN OBSEG KONCESIJE</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1. člen</w:t>
      </w:r>
    </w:p>
    <w:p w:rsidR="00B53E93" w:rsidRPr="00DB6497" w:rsidRDefault="00B53E93" w:rsidP="00B53E93">
      <w:pPr>
        <w:spacing w:line="288" w:lineRule="auto"/>
        <w:jc w:val="center"/>
        <w:rPr>
          <w:rFonts w:cs="Arial"/>
          <w:szCs w:val="20"/>
        </w:rPr>
      </w:pPr>
      <w:r w:rsidRPr="00DB6497">
        <w:rPr>
          <w:rFonts w:cs="Arial"/>
          <w:szCs w:val="20"/>
        </w:rPr>
        <w:t>(predmet koncesije)</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p>
    <w:p w:rsidR="00B53E93" w:rsidRPr="00DB6497" w:rsidRDefault="00B53E93" w:rsidP="00B53E93">
      <w:pPr>
        <w:numPr>
          <w:ilvl w:val="0"/>
          <w:numId w:val="12"/>
        </w:numPr>
        <w:spacing w:line="288" w:lineRule="auto"/>
        <w:contextualSpacing/>
        <w:jc w:val="both"/>
        <w:rPr>
          <w:rFonts w:cs="Arial"/>
          <w:szCs w:val="20"/>
        </w:rPr>
      </w:pPr>
      <w:r w:rsidRPr="00DB6497">
        <w:rPr>
          <w:rFonts w:cs="Arial"/>
          <w:szCs w:val="20"/>
        </w:rPr>
        <w:t xml:space="preserve">Ta uredba je koncesijski akt, na podlagi katerega Vlada Republike Slovenije (v nadaljnjem besedilu: vlada) podeli koncesijo za rabo termalne vode za ogrevanje (v nadaljnjem besedilu: koncesija) </w:t>
      </w:r>
      <w:r w:rsidRPr="00DB6497">
        <w:rPr>
          <w:rFonts w:eastAsia="Calibri"/>
          <w:szCs w:val="20"/>
        </w:rPr>
        <w:t xml:space="preserve">iz </w:t>
      </w:r>
      <w:r w:rsidRPr="00DB6497">
        <w:rPr>
          <w:szCs w:val="20"/>
        </w:rPr>
        <w:t xml:space="preserve">izvira </w:t>
      </w:r>
      <w:proofErr w:type="spellStart"/>
      <w:r w:rsidRPr="00DB6497">
        <w:rPr>
          <w:szCs w:val="20"/>
        </w:rPr>
        <w:t>Klevevška</w:t>
      </w:r>
      <w:proofErr w:type="spellEnd"/>
      <w:r w:rsidRPr="00DB6497">
        <w:rPr>
          <w:szCs w:val="20"/>
        </w:rPr>
        <w:t xml:space="preserve"> toplica</w:t>
      </w:r>
      <w:r w:rsidRPr="00DB6497">
        <w:rPr>
          <w:rFonts w:eastAsia="Calibri"/>
          <w:szCs w:val="20"/>
        </w:rPr>
        <w:t xml:space="preserve"> </w:t>
      </w:r>
      <w:r w:rsidRPr="00DB6497">
        <w:rPr>
          <w:rFonts w:cs="Arial"/>
          <w:szCs w:val="20"/>
        </w:rPr>
        <w:t xml:space="preserve">(ID znak: </w:t>
      </w:r>
      <w:r w:rsidRPr="00DB6497">
        <w:t>1462</w:t>
      </w:r>
      <w:r w:rsidRPr="00DB6497">
        <w:rPr>
          <w:rFonts w:cs="Arial"/>
          <w:szCs w:val="20"/>
        </w:rPr>
        <w:t>–</w:t>
      </w:r>
      <w:r w:rsidRPr="00DB6497">
        <w:t>2660/2-0</w:t>
      </w:r>
      <w:r w:rsidRPr="00DB6497">
        <w:rPr>
          <w:rFonts w:cs="Arial"/>
          <w:szCs w:val="20"/>
        </w:rPr>
        <w:t xml:space="preserve">; koordinate X: </w:t>
      </w:r>
      <w:r w:rsidRPr="00DB6497">
        <w:t>84701</w:t>
      </w:r>
      <w:r w:rsidRPr="00DB6497">
        <w:rPr>
          <w:rFonts w:cs="Arial"/>
          <w:szCs w:val="20"/>
        </w:rPr>
        <w:t xml:space="preserve">, Y: </w:t>
      </w:r>
      <w:r w:rsidRPr="00DB6497">
        <w:t>518438</w:t>
      </w:r>
      <w:r w:rsidRPr="00DB6497">
        <w:rPr>
          <w:rFonts w:cs="Arial"/>
          <w:szCs w:val="20"/>
        </w:rPr>
        <w:t>, Z: </w:t>
      </w:r>
      <w:r w:rsidRPr="00DB6497">
        <w:t>184).</w:t>
      </w:r>
      <w:r w:rsidRPr="00DB6497">
        <w:rPr>
          <w:rFonts w:cs="Arial"/>
          <w:szCs w:val="20"/>
        </w:rPr>
        <w:t xml:space="preserve"> </w:t>
      </w:r>
    </w:p>
    <w:p w:rsidR="00B53E93" w:rsidRPr="00DB6497" w:rsidRDefault="00B53E93" w:rsidP="00B53E93">
      <w:pPr>
        <w:spacing w:line="288" w:lineRule="auto"/>
        <w:ind w:left="360"/>
        <w:contextualSpacing/>
        <w:jc w:val="both"/>
        <w:rPr>
          <w:rFonts w:cs="Arial"/>
          <w:szCs w:val="20"/>
          <w:highlight w:val="yellow"/>
        </w:rPr>
      </w:pPr>
    </w:p>
    <w:p w:rsidR="00B53E93" w:rsidRPr="00DB6497" w:rsidRDefault="00B53E93" w:rsidP="00B53E93">
      <w:pPr>
        <w:numPr>
          <w:ilvl w:val="0"/>
          <w:numId w:val="12"/>
        </w:numPr>
        <w:spacing w:line="288" w:lineRule="auto"/>
        <w:contextualSpacing/>
        <w:jc w:val="both"/>
        <w:rPr>
          <w:rFonts w:cs="Arial"/>
          <w:szCs w:val="20"/>
        </w:rPr>
      </w:pPr>
      <w:r w:rsidRPr="00DB6497">
        <w:rPr>
          <w:rFonts w:cs="Arial"/>
          <w:szCs w:val="20"/>
        </w:rPr>
        <w:t xml:space="preserve">Obseg vodne pravice, izražen kot največja dovoljena skupna letna količina rabe termalne vode </w:t>
      </w:r>
      <w:r w:rsidRPr="00DB6497">
        <w:rPr>
          <w:rFonts w:eastAsia="Calibri"/>
          <w:szCs w:val="20"/>
        </w:rPr>
        <w:t xml:space="preserve">iz </w:t>
      </w:r>
      <w:r w:rsidRPr="00DB6497">
        <w:rPr>
          <w:szCs w:val="20"/>
        </w:rPr>
        <w:t xml:space="preserve">izvira </w:t>
      </w:r>
      <w:proofErr w:type="spellStart"/>
      <w:r w:rsidRPr="00DB6497">
        <w:rPr>
          <w:szCs w:val="20"/>
        </w:rPr>
        <w:t>Klevevška</w:t>
      </w:r>
      <w:proofErr w:type="spellEnd"/>
      <w:r w:rsidRPr="00DB6497">
        <w:rPr>
          <w:szCs w:val="20"/>
        </w:rPr>
        <w:t xml:space="preserve"> toplica</w:t>
      </w:r>
      <w:r w:rsidRPr="00DB6497">
        <w:rPr>
          <w:rFonts w:cs="Arial"/>
          <w:szCs w:val="20"/>
        </w:rPr>
        <w:t>, je 3240 m</w:t>
      </w:r>
      <w:r w:rsidRPr="00DB6497">
        <w:rPr>
          <w:rFonts w:cs="Arial"/>
          <w:szCs w:val="20"/>
          <w:vertAlign w:val="superscript"/>
        </w:rPr>
        <w:t>3</w:t>
      </w:r>
      <w:r w:rsidRPr="00DB6497">
        <w:rPr>
          <w:rFonts w:cs="Arial"/>
          <w:szCs w:val="20"/>
        </w:rPr>
        <w:t xml:space="preserve">/leto. Največji dovoljeni trenutni odvzem termalne vode </w:t>
      </w:r>
      <w:r w:rsidRPr="00DB6497">
        <w:rPr>
          <w:rFonts w:eastAsia="Calibri"/>
          <w:szCs w:val="20"/>
        </w:rPr>
        <w:t xml:space="preserve">iz </w:t>
      </w:r>
      <w:r w:rsidRPr="00DB6497">
        <w:rPr>
          <w:szCs w:val="20"/>
        </w:rPr>
        <w:t xml:space="preserve">izvira </w:t>
      </w:r>
      <w:proofErr w:type="spellStart"/>
      <w:r w:rsidRPr="00DB6497">
        <w:rPr>
          <w:szCs w:val="20"/>
        </w:rPr>
        <w:t>Klevevška</w:t>
      </w:r>
      <w:proofErr w:type="spellEnd"/>
      <w:r w:rsidRPr="00DB6497">
        <w:rPr>
          <w:szCs w:val="20"/>
        </w:rPr>
        <w:t xml:space="preserve"> toplica</w:t>
      </w:r>
      <w:r w:rsidRPr="00DB6497">
        <w:rPr>
          <w:rFonts w:cs="Arial"/>
          <w:szCs w:val="20"/>
        </w:rPr>
        <w:t xml:space="preserve"> je 0,5 l/s. </w:t>
      </w:r>
    </w:p>
    <w:p w:rsidR="00B53E93" w:rsidRPr="00DB6497" w:rsidRDefault="00B53E93" w:rsidP="00B53E93">
      <w:pPr>
        <w:pStyle w:val="Odstavekseznama"/>
        <w:spacing w:line="288" w:lineRule="auto"/>
        <w:rPr>
          <w:rFonts w:cs="Arial"/>
          <w:szCs w:val="20"/>
        </w:rPr>
      </w:pPr>
    </w:p>
    <w:p w:rsidR="00B53E93" w:rsidRPr="00DB6497" w:rsidRDefault="00B53E93" w:rsidP="00B53E93">
      <w:pPr>
        <w:numPr>
          <w:ilvl w:val="0"/>
          <w:numId w:val="12"/>
        </w:numPr>
        <w:spacing w:line="288" w:lineRule="auto"/>
        <w:contextualSpacing/>
        <w:jc w:val="both"/>
        <w:rPr>
          <w:rFonts w:cs="Arial"/>
          <w:szCs w:val="20"/>
        </w:rPr>
      </w:pPr>
      <w:r w:rsidRPr="00DB6497">
        <w:rPr>
          <w:rFonts w:cs="Arial"/>
          <w:szCs w:val="20"/>
        </w:rPr>
        <w:t xml:space="preserve">Koncesija se podeli za rabo termalne vode za ogrevanje s klasifikacijsko številko 4.2.1. v skladu s predpisom, ki ureja klasifikacijo vrst posebne rabe vode in naplavin. </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2"/>
        </w:numPr>
        <w:spacing w:line="288" w:lineRule="auto"/>
        <w:contextualSpacing/>
        <w:jc w:val="both"/>
        <w:rPr>
          <w:rFonts w:cs="Arial"/>
          <w:szCs w:val="20"/>
        </w:rPr>
      </w:pPr>
      <w:r w:rsidRPr="00DB6497">
        <w:rPr>
          <w:rFonts w:cs="Arial"/>
          <w:szCs w:val="20"/>
        </w:rPr>
        <w:t>Območje koncesije obsega območje</w:t>
      </w:r>
      <w:r w:rsidRPr="00DB6497">
        <w:rPr>
          <w:rFonts w:eastAsia="Calibri"/>
          <w:szCs w:val="20"/>
        </w:rPr>
        <w:t xml:space="preserve"> </w:t>
      </w:r>
      <w:r w:rsidRPr="00DB6497">
        <w:rPr>
          <w:szCs w:val="20"/>
        </w:rPr>
        <w:t xml:space="preserve">izvira </w:t>
      </w:r>
      <w:proofErr w:type="spellStart"/>
      <w:r w:rsidRPr="00DB6497">
        <w:rPr>
          <w:szCs w:val="20"/>
        </w:rPr>
        <w:t>Klevevška</w:t>
      </w:r>
      <w:proofErr w:type="spellEnd"/>
      <w:r w:rsidRPr="00DB6497">
        <w:rPr>
          <w:szCs w:val="20"/>
        </w:rPr>
        <w:t xml:space="preserve"> toplica</w:t>
      </w:r>
      <w:r w:rsidRPr="00DB6497">
        <w:rPr>
          <w:rFonts w:cs="Arial"/>
          <w:szCs w:val="20"/>
        </w:rPr>
        <w:t xml:space="preserve"> in zajema termalno vodo iz vodnega telesa podzemne vode Dolenjski kras (</w:t>
      </w:r>
      <w:proofErr w:type="spellStart"/>
      <w:r w:rsidRPr="00DB6497">
        <w:rPr>
          <w:rFonts w:cs="Arial"/>
          <w:szCs w:val="20"/>
        </w:rPr>
        <w:t>VTPodV</w:t>
      </w:r>
      <w:proofErr w:type="spellEnd"/>
      <w:r w:rsidRPr="00DB6497">
        <w:rPr>
          <w:rFonts w:cs="Arial"/>
          <w:szCs w:val="20"/>
        </w:rPr>
        <w:t>_1011), in sicer iz tretjega vodonosnika.</w:t>
      </w:r>
    </w:p>
    <w:p w:rsidR="00B53E93" w:rsidRPr="00DB6497" w:rsidRDefault="00B53E93" w:rsidP="00B53E93">
      <w:pPr>
        <w:spacing w:line="288" w:lineRule="auto"/>
        <w:ind w:left="360"/>
        <w:contextualSpacing/>
        <w:jc w:val="both"/>
        <w:rPr>
          <w:rFonts w:cs="Arial"/>
          <w:szCs w:val="20"/>
        </w:rPr>
      </w:pPr>
    </w:p>
    <w:p w:rsidR="00B53E93" w:rsidRPr="00DB6497" w:rsidRDefault="00B53E93" w:rsidP="00B53E93">
      <w:pPr>
        <w:numPr>
          <w:ilvl w:val="0"/>
          <w:numId w:val="12"/>
        </w:numPr>
        <w:spacing w:line="288" w:lineRule="auto"/>
        <w:contextualSpacing/>
        <w:jc w:val="both"/>
        <w:rPr>
          <w:rFonts w:cs="Arial"/>
          <w:szCs w:val="20"/>
        </w:rPr>
      </w:pPr>
      <w:r w:rsidRPr="00DB6497">
        <w:rPr>
          <w:rFonts w:cs="Arial"/>
          <w:szCs w:val="20"/>
        </w:rPr>
        <w:t xml:space="preserve">Napajalno območje </w:t>
      </w:r>
      <w:r w:rsidRPr="00DB6497">
        <w:rPr>
          <w:szCs w:val="20"/>
        </w:rPr>
        <w:t xml:space="preserve">izvira </w:t>
      </w:r>
      <w:proofErr w:type="spellStart"/>
      <w:r w:rsidRPr="00DB6497">
        <w:rPr>
          <w:szCs w:val="20"/>
        </w:rPr>
        <w:t>Klevevška</w:t>
      </w:r>
      <w:proofErr w:type="spellEnd"/>
      <w:r w:rsidRPr="00DB6497">
        <w:rPr>
          <w:szCs w:val="20"/>
        </w:rPr>
        <w:t xml:space="preserve"> toplica</w:t>
      </w:r>
      <w:r w:rsidRPr="00DB6497">
        <w:rPr>
          <w:rFonts w:cs="Arial"/>
          <w:szCs w:val="20"/>
        </w:rPr>
        <w:t xml:space="preserve"> in meja tega območja se prikažeta na digitalnem podatkovnem sloju v državnem koordinatnem sistemu in objavita v informacijskem sistemu okolja. </w:t>
      </w:r>
    </w:p>
    <w:p w:rsidR="00B53E93" w:rsidRPr="00DB6497" w:rsidRDefault="00B53E93" w:rsidP="00B53E93">
      <w:pPr>
        <w:spacing w:line="288" w:lineRule="auto"/>
        <w:rPr>
          <w:rFonts w:cs="Arial"/>
          <w:szCs w:val="20"/>
        </w:rPr>
      </w:pPr>
    </w:p>
    <w:p w:rsidR="00B53E93" w:rsidRPr="00DB6497" w:rsidRDefault="00B53E93" w:rsidP="00B53E93">
      <w:pPr>
        <w:spacing w:line="288" w:lineRule="auto"/>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II. POGOJI ZA PRIDOBITEV IN IZVAJANJE KONCESIJE</w:t>
      </w:r>
    </w:p>
    <w:p w:rsidR="00B53E93" w:rsidRPr="00DB6497" w:rsidRDefault="00B53E93" w:rsidP="00B53E93">
      <w:pPr>
        <w:spacing w:line="288" w:lineRule="auto"/>
        <w:rPr>
          <w:rFonts w:cs="Arial"/>
          <w:bCs/>
          <w:szCs w:val="20"/>
          <w:lang w:eastAsia="sl-SI"/>
        </w:rPr>
      </w:pPr>
    </w:p>
    <w:p w:rsidR="00B53E93" w:rsidRPr="00DB6497" w:rsidRDefault="00B53E93" w:rsidP="00B53E93">
      <w:pPr>
        <w:spacing w:line="288" w:lineRule="auto"/>
        <w:jc w:val="center"/>
        <w:rPr>
          <w:rFonts w:cs="Arial"/>
          <w:bCs/>
          <w:szCs w:val="20"/>
          <w:lang w:eastAsia="sl-SI"/>
        </w:rPr>
      </w:pPr>
      <w:r w:rsidRPr="00DB6497">
        <w:rPr>
          <w:rFonts w:cs="Arial"/>
          <w:bCs/>
          <w:szCs w:val="20"/>
          <w:lang w:eastAsia="sl-SI"/>
        </w:rPr>
        <w:t xml:space="preserve">2. člen </w:t>
      </w:r>
    </w:p>
    <w:p w:rsidR="00B53E93" w:rsidRPr="00DB6497" w:rsidRDefault="00B53E93" w:rsidP="00B53E93">
      <w:pPr>
        <w:spacing w:line="288" w:lineRule="auto"/>
        <w:jc w:val="center"/>
        <w:rPr>
          <w:rFonts w:cs="Arial"/>
          <w:szCs w:val="20"/>
          <w:lang w:eastAsia="sl-SI"/>
        </w:rPr>
      </w:pPr>
      <w:r w:rsidRPr="00DB6497">
        <w:rPr>
          <w:rFonts w:cs="Arial"/>
          <w:szCs w:val="20"/>
          <w:lang w:eastAsia="sl-SI"/>
        </w:rPr>
        <w:t xml:space="preserve"> (pogoji za pridobitev koncesije)</w:t>
      </w:r>
    </w:p>
    <w:p w:rsidR="00B53E93" w:rsidRPr="00DB6497" w:rsidRDefault="00B53E93" w:rsidP="00B53E93">
      <w:pPr>
        <w:spacing w:line="288" w:lineRule="auto"/>
        <w:jc w:val="center"/>
        <w:rPr>
          <w:rFonts w:cs="Arial"/>
          <w:strike/>
          <w:szCs w:val="20"/>
          <w:lang w:eastAsia="sl-SI"/>
        </w:rPr>
      </w:pPr>
    </w:p>
    <w:p w:rsidR="00B53E93" w:rsidRPr="00DB6497" w:rsidRDefault="00B53E93" w:rsidP="00B53E93">
      <w:pPr>
        <w:numPr>
          <w:ilvl w:val="0"/>
          <w:numId w:val="28"/>
        </w:numPr>
        <w:spacing w:after="200" w:line="276" w:lineRule="auto"/>
        <w:ind w:left="360"/>
        <w:contextualSpacing/>
        <w:jc w:val="both"/>
        <w:rPr>
          <w:rFonts w:cs="Arial"/>
          <w:szCs w:val="20"/>
        </w:rPr>
      </w:pPr>
      <w:r w:rsidRPr="00DB6497">
        <w:rPr>
          <w:rFonts w:cs="Arial"/>
          <w:szCs w:val="20"/>
        </w:rPr>
        <w:t>Koncesija se podeli</w:t>
      </w:r>
      <w:r w:rsidRPr="00DB6497">
        <w:rPr>
          <w:color w:val="626060"/>
        </w:rPr>
        <w:t xml:space="preserve"> </w:t>
      </w:r>
      <w:r w:rsidRPr="00DB6497">
        <w:t>brez javnega razpisa</w:t>
      </w:r>
      <w:r w:rsidRPr="00DB6497">
        <w:rPr>
          <w:rFonts w:cs="Arial"/>
          <w:szCs w:val="20"/>
        </w:rPr>
        <w:t xml:space="preserve"> </w:t>
      </w:r>
      <w:r w:rsidR="00DF3F99">
        <w:rPr>
          <w:rFonts w:cs="Arial"/>
          <w:szCs w:val="20"/>
        </w:rPr>
        <w:t xml:space="preserve">pravni ali fizični </w:t>
      </w:r>
      <w:r w:rsidRPr="00DB6497">
        <w:rPr>
          <w:rFonts w:cs="Arial"/>
          <w:szCs w:val="20"/>
        </w:rPr>
        <w:t xml:space="preserve">osebi, ki je </w:t>
      </w:r>
      <w:r w:rsidR="00DF3F99">
        <w:rPr>
          <w:rFonts w:cs="Arial"/>
          <w:szCs w:val="20"/>
        </w:rPr>
        <w:t xml:space="preserve">vložila </w:t>
      </w:r>
      <w:r w:rsidRPr="00DB6497">
        <w:rPr>
          <w:rFonts w:cs="Arial"/>
          <w:szCs w:val="20"/>
        </w:rPr>
        <w:t xml:space="preserve">pobudo za pridobitev koncesije za rabo termalne vode za ogrevanje stanovanjskega objekta </w:t>
      </w:r>
      <w:r w:rsidRPr="00DB6497">
        <w:t xml:space="preserve">in ki ima v posesti </w:t>
      </w:r>
      <w:r w:rsidR="00DF3F99">
        <w:t>ter</w:t>
      </w:r>
      <w:r w:rsidRPr="00DB6497">
        <w:t xml:space="preserve"> uporablja objekte za črpanje in odvzem termalne vode za ogrevanje</w:t>
      </w:r>
      <w:r>
        <w:t>.</w:t>
      </w:r>
    </w:p>
    <w:p w:rsidR="00B53E93" w:rsidRPr="00DB6497" w:rsidRDefault="00B53E93" w:rsidP="00B53E93">
      <w:pPr>
        <w:spacing w:after="200" w:line="276" w:lineRule="auto"/>
        <w:ind w:left="360"/>
        <w:contextualSpacing/>
        <w:jc w:val="both"/>
        <w:rPr>
          <w:rFonts w:cs="Arial"/>
          <w:szCs w:val="20"/>
        </w:rPr>
      </w:pPr>
    </w:p>
    <w:p w:rsidR="00B53E93" w:rsidRPr="00DB6497" w:rsidRDefault="00B53E93" w:rsidP="00B53E93">
      <w:pPr>
        <w:numPr>
          <w:ilvl w:val="0"/>
          <w:numId w:val="28"/>
        </w:numPr>
        <w:spacing w:after="200" w:line="276" w:lineRule="auto"/>
        <w:ind w:left="360"/>
        <w:contextualSpacing/>
        <w:jc w:val="both"/>
        <w:rPr>
          <w:rFonts w:cs="Arial"/>
          <w:szCs w:val="20"/>
        </w:rPr>
      </w:pPr>
      <w:r w:rsidRPr="00DB6497">
        <w:rPr>
          <w:rFonts w:cs="Arial"/>
          <w:szCs w:val="20"/>
        </w:rPr>
        <w:t xml:space="preserve">Oseba iz prejšnjega odstavka pridobi koncesijo brez javnega razpisa, če: </w:t>
      </w:r>
    </w:p>
    <w:p w:rsidR="00B53E93" w:rsidRPr="00DB6497" w:rsidRDefault="00B53E93" w:rsidP="00B53E93">
      <w:pPr>
        <w:spacing w:after="200" w:line="276" w:lineRule="auto"/>
        <w:ind w:left="510" w:hanging="170"/>
        <w:contextualSpacing/>
        <w:jc w:val="both"/>
        <w:rPr>
          <w:rFonts w:cs="Arial"/>
          <w:szCs w:val="20"/>
        </w:rPr>
      </w:pPr>
      <w:r>
        <w:rPr>
          <w:rFonts w:cs="Arial"/>
          <w:szCs w:val="20"/>
        </w:rPr>
        <w:t>–</w:t>
      </w:r>
      <w:r w:rsidRPr="00DB6497">
        <w:rPr>
          <w:rFonts w:cs="Arial"/>
          <w:szCs w:val="20"/>
        </w:rPr>
        <w:t xml:space="preserve"> je do 21. decembra 2013 vložila pobudo za izdajo koncesijskega akta oziroma vlogo za izdajo koncesije v skladu s predpisi, ki urejajo vode;</w:t>
      </w:r>
    </w:p>
    <w:p w:rsidR="00B53E93" w:rsidRPr="00DB6497" w:rsidRDefault="00B53E93" w:rsidP="00B53E93">
      <w:pPr>
        <w:spacing w:after="200" w:line="276" w:lineRule="auto"/>
        <w:ind w:left="340"/>
        <w:contextualSpacing/>
        <w:jc w:val="both"/>
      </w:pPr>
      <w:r>
        <w:t>–</w:t>
      </w:r>
      <w:r w:rsidRPr="00DB6497">
        <w:t xml:space="preserve"> je tehnično usposobljena in opremljena za izvajanje ogrevanja objektov; </w:t>
      </w:r>
    </w:p>
    <w:p w:rsidR="00B53E93" w:rsidRPr="00DB6497" w:rsidRDefault="00B53E93" w:rsidP="00B53E93">
      <w:pPr>
        <w:spacing w:after="200" w:line="276" w:lineRule="auto"/>
        <w:ind w:left="340"/>
        <w:contextualSpacing/>
        <w:jc w:val="both"/>
      </w:pPr>
      <w:r>
        <w:t>–</w:t>
      </w:r>
      <w:r w:rsidRPr="00DB6497">
        <w:t xml:space="preserve"> ima pravnomočno uporabno dovoljenje za objekte, </w:t>
      </w:r>
      <w:r>
        <w:t>ki se ogrevajo s</w:t>
      </w:r>
      <w:r w:rsidRPr="00DB6497">
        <w:t xml:space="preserve"> podzemn</w:t>
      </w:r>
      <w:r>
        <w:t>o</w:t>
      </w:r>
      <w:r w:rsidRPr="00DB6497">
        <w:t xml:space="preserve"> vod</w:t>
      </w:r>
      <w:r>
        <w:t>o,</w:t>
      </w:r>
      <w:r w:rsidRPr="00DB6497">
        <w:t xml:space="preserve"> in</w:t>
      </w:r>
    </w:p>
    <w:p w:rsidR="00B53E93" w:rsidRPr="00DB6497" w:rsidRDefault="00B53E93" w:rsidP="00B53E93">
      <w:pPr>
        <w:spacing w:after="200" w:line="276" w:lineRule="auto"/>
        <w:ind w:left="510" w:hanging="170"/>
        <w:contextualSpacing/>
        <w:jc w:val="both"/>
        <w:rPr>
          <w:rFonts w:cs="Arial"/>
          <w:szCs w:val="20"/>
        </w:rPr>
      </w:pPr>
      <w:r w:rsidRPr="00DB6497">
        <w:rPr>
          <w:rFonts w:ascii="Calibri Light" w:hAnsi="Calibri Light" w:cs="Calibri Light"/>
          <w:color w:val="000000"/>
          <w:sz w:val="22"/>
          <w:szCs w:val="22"/>
          <w:lang w:eastAsia="sl-SI"/>
        </w:rPr>
        <w:t xml:space="preserve"> </w:t>
      </w:r>
      <w:r>
        <w:rPr>
          <w:rFonts w:ascii="Calibri Light" w:hAnsi="Calibri Light" w:cs="Calibri Light"/>
          <w:color w:val="000000"/>
          <w:sz w:val="22"/>
          <w:szCs w:val="22"/>
          <w:lang w:eastAsia="sl-SI"/>
        </w:rPr>
        <w:t>–</w:t>
      </w:r>
      <w:r w:rsidRPr="00DB6497">
        <w:rPr>
          <w:rFonts w:ascii="Calibri Light" w:hAnsi="Calibri Light" w:cs="Calibri Light"/>
          <w:color w:val="000000"/>
          <w:sz w:val="22"/>
          <w:szCs w:val="22"/>
          <w:lang w:eastAsia="sl-SI"/>
        </w:rPr>
        <w:t xml:space="preserve"> </w:t>
      </w:r>
      <w:r w:rsidRPr="00DB6497">
        <w:rPr>
          <w:rFonts w:cs="Arial"/>
          <w:szCs w:val="20"/>
        </w:rPr>
        <w:t>proti njej ni uveden</w:t>
      </w:r>
      <w:r>
        <w:rPr>
          <w:rFonts w:cs="Arial"/>
          <w:szCs w:val="20"/>
        </w:rPr>
        <w:t>a</w:t>
      </w:r>
      <w:r w:rsidRPr="00DB6497">
        <w:rPr>
          <w:rFonts w:cs="Arial"/>
          <w:szCs w:val="20"/>
        </w:rPr>
        <w:t xml:space="preserve"> prisiln</w:t>
      </w:r>
      <w:r>
        <w:rPr>
          <w:rFonts w:cs="Arial"/>
          <w:szCs w:val="20"/>
        </w:rPr>
        <w:t>a</w:t>
      </w:r>
      <w:r w:rsidRPr="00DB6497">
        <w:rPr>
          <w:rFonts w:cs="Arial"/>
          <w:szCs w:val="20"/>
        </w:rPr>
        <w:t xml:space="preserve"> poravnav</w:t>
      </w:r>
      <w:r>
        <w:rPr>
          <w:rFonts w:cs="Arial"/>
          <w:szCs w:val="20"/>
        </w:rPr>
        <w:t>a</w:t>
      </w:r>
      <w:r w:rsidRPr="00DB6497">
        <w:rPr>
          <w:rFonts w:cs="Arial"/>
          <w:szCs w:val="20"/>
        </w:rPr>
        <w:t>, stečaj ali likvidacijski postopek ali ni prenehala poslovati na podlagi sodne ali druge prisilne odločbe.</w:t>
      </w:r>
    </w:p>
    <w:p w:rsidR="00B53E93" w:rsidRPr="00DB6497" w:rsidRDefault="00B53E93" w:rsidP="00B53E93">
      <w:pPr>
        <w:spacing w:after="200" w:line="276" w:lineRule="auto"/>
        <w:ind w:left="720"/>
        <w:contextualSpacing/>
        <w:jc w:val="both"/>
        <w:rPr>
          <w:rFonts w:cs="Arial"/>
          <w:szCs w:val="20"/>
        </w:rPr>
      </w:pPr>
    </w:p>
    <w:p w:rsidR="00B53E93" w:rsidRPr="00DB6497" w:rsidRDefault="00B53E93" w:rsidP="00B53E93">
      <w:pPr>
        <w:numPr>
          <w:ilvl w:val="0"/>
          <w:numId w:val="28"/>
        </w:numPr>
        <w:spacing w:after="200" w:line="276" w:lineRule="auto"/>
        <w:ind w:left="360"/>
        <w:contextualSpacing/>
        <w:jc w:val="both"/>
        <w:rPr>
          <w:rFonts w:cs="Arial"/>
          <w:szCs w:val="20"/>
        </w:rPr>
      </w:pPr>
      <w:r w:rsidRPr="00DB6497">
        <w:rPr>
          <w:rFonts w:cs="Arial"/>
          <w:szCs w:val="20"/>
        </w:rPr>
        <w:t xml:space="preserve">Koncesija se podeli za 30 let. </w:t>
      </w:r>
    </w:p>
    <w:p w:rsidR="00B53E93" w:rsidRPr="00DB6497" w:rsidRDefault="00B53E93" w:rsidP="00B53E93">
      <w:pPr>
        <w:spacing w:after="200" w:line="276" w:lineRule="auto"/>
        <w:ind w:left="360"/>
        <w:contextualSpacing/>
        <w:jc w:val="both"/>
        <w:rPr>
          <w:rFonts w:cs="Arial"/>
          <w:szCs w:val="20"/>
        </w:rPr>
      </w:pPr>
    </w:p>
    <w:p w:rsidR="00B53E93" w:rsidRPr="00DB6497" w:rsidRDefault="00B53E93" w:rsidP="00B53E93">
      <w:pPr>
        <w:spacing w:line="288" w:lineRule="auto"/>
        <w:jc w:val="center"/>
        <w:rPr>
          <w:rFonts w:cs="Arial"/>
          <w:strike/>
          <w:szCs w:val="20"/>
        </w:rPr>
      </w:pPr>
    </w:p>
    <w:p w:rsidR="00B53E93" w:rsidRPr="00DB6497" w:rsidRDefault="00B53E93" w:rsidP="00B53E93">
      <w:pPr>
        <w:spacing w:line="288" w:lineRule="auto"/>
        <w:jc w:val="center"/>
        <w:rPr>
          <w:rFonts w:cs="Arial"/>
          <w:bCs/>
          <w:szCs w:val="20"/>
          <w:lang w:eastAsia="sl-SI"/>
        </w:rPr>
      </w:pPr>
      <w:r w:rsidRPr="00DB6497">
        <w:rPr>
          <w:rFonts w:cs="Arial"/>
          <w:bCs/>
          <w:szCs w:val="20"/>
          <w:lang w:eastAsia="sl-SI"/>
        </w:rPr>
        <w:t>3. člen</w:t>
      </w:r>
    </w:p>
    <w:p w:rsidR="00B53E93" w:rsidRPr="00DB6497" w:rsidRDefault="00B53E93" w:rsidP="00B53E93">
      <w:pPr>
        <w:spacing w:line="288" w:lineRule="auto"/>
        <w:jc w:val="center"/>
        <w:rPr>
          <w:rFonts w:cs="Arial"/>
          <w:bCs/>
          <w:szCs w:val="20"/>
          <w:lang w:eastAsia="sl-SI"/>
        </w:rPr>
      </w:pPr>
      <w:r w:rsidRPr="00DB6497">
        <w:rPr>
          <w:rFonts w:cs="Arial"/>
          <w:bCs/>
          <w:szCs w:val="20"/>
          <w:lang w:eastAsia="sl-SI"/>
        </w:rPr>
        <w:t>(pogoji za izvajanje koncesije)</w:t>
      </w:r>
    </w:p>
    <w:p w:rsidR="00B53E93" w:rsidRPr="00DB6497" w:rsidRDefault="00B53E93" w:rsidP="00B53E93">
      <w:pPr>
        <w:spacing w:line="288" w:lineRule="auto"/>
        <w:contextualSpacing/>
        <w:jc w:val="both"/>
        <w:rPr>
          <w:rFonts w:cs="Arial"/>
          <w:szCs w:val="20"/>
          <w:lang w:eastAsia="sl-SI"/>
        </w:rPr>
      </w:pPr>
    </w:p>
    <w:p w:rsidR="00B53E93" w:rsidRPr="00DB6497" w:rsidRDefault="00B53E93" w:rsidP="00B53E93">
      <w:pPr>
        <w:numPr>
          <w:ilvl w:val="0"/>
          <w:numId w:val="18"/>
        </w:numPr>
        <w:spacing w:line="288" w:lineRule="auto"/>
        <w:ind w:left="357" w:hanging="357"/>
        <w:contextualSpacing/>
        <w:jc w:val="both"/>
        <w:rPr>
          <w:rFonts w:cs="Arial"/>
          <w:szCs w:val="20"/>
        </w:rPr>
      </w:pPr>
      <w:r w:rsidRPr="00DB6497">
        <w:rPr>
          <w:rFonts w:cs="Arial"/>
          <w:szCs w:val="20"/>
        </w:rPr>
        <w:t>Oseba, ki pridobi koncesijo (v nadaljnjem besedilu: koncesionar), mora izvajati koncesijo tako, da ne vpliva na drugo dovoljeno posebno rabo vode.</w:t>
      </w:r>
    </w:p>
    <w:p w:rsidR="00B53E93" w:rsidRPr="00DB6497" w:rsidRDefault="00B53E93" w:rsidP="00B53E93">
      <w:pPr>
        <w:spacing w:line="288" w:lineRule="auto"/>
        <w:ind w:left="426"/>
        <w:contextualSpacing/>
        <w:jc w:val="both"/>
        <w:rPr>
          <w:rFonts w:cs="Arial"/>
          <w:szCs w:val="20"/>
        </w:rPr>
      </w:pPr>
    </w:p>
    <w:p w:rsidR="00B53E93" w:rsidRPr="00DB6497" w:rsidRDefault="00B53E93" w:rsidP="00B53E93">
      <w:pPr>
        <w:numPr>
          <w:ilvl w:val="0"/>
          <w:numId w:val="18"/>
        </w:numPr>
        <w:spacing w:line="288" w:lineRule="auto"/>
        <w:ind w:left="357" w:hanging="357"/>
        <w:contextualSpacing/>
        <w:jc w:val="both"/>
        <w:rPr>
          <w:rFonts w:cs="Arial"/>
          <w:szCs w:val="20"/>
        </w:rPr>
      </w:pPr>
      <w:r w:rsidRPr="00DB6497">
        <w:rPr>
          <w:rFonts w:cs="Arial"/>
          <w:szCs w:val="20"/>
        </w:rPr>
        <w:t>Koncesionar mora pri izvajanju koncesije izpolnjevati naslednje okoljevarstvene pogoje, pogoje varstvenega režima in načina rabe termalne vode:</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 xml:space="preserve">zagotavljati, da največja dovoljena </w:t>
      </w:r>
      <w:r w:rsidR="00DF3F99">
        <w:rPr>
          <w:rFonts w:cs="Arial"/>
          <w:szCs w:val="20"/>
        </w:rPr>
        <w:t xml:space="preserve">skupna </w:t>
      </w:r>
      <w:r w:rsidRPr="00DB6497">
        <w:rPr>
          <w:rFonts w:cs="Arial"/>
          <w:szCs w:val="20"/>
        </w:rPr>
        <w:t>letna količina rabe termalne vode in največji dovoljeni trenutni odvzem termalne vode iz 1. člena te uredbe nista presežen</w:t>
      </w:r>
      <w:r>
        <w:rPr>
          <w:rFonts w:cs="Arial"/>
          <w:szCs w:val="20"/>
        </w:rPr>
        <w:t>a;</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zagotavljati, da s svojo dejavnostjo ne povzroči poslabšanja ali ne prepreči doseganja dobrega kemijskega in količinskega stanja vodnega telesa termalne vode, določenega v skladu s predpisom, ki ureja stanje podzemnih voda</w:t>
      </w:r>
      <w:r>
        <w:rPr>
          <w:rFonts w:cs="Arial"/>
          <w:szCs w:val="20"/>
        </w:rPr>
        <w:t>;</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zajem termalne vode</w:t>
      </w:r>
      <w:r w:rsidR="004160F9">
        <w:rPr>
          <w:rFonts w:cs="Arial"/>
          <w:szCs w:val="20"/>
        </w:rPr>
        <w:t xml:space="preserve"> mora biti urejen tako</w:t>
      </w:r>
      <w:r w:rsidRPr="00DB6497">
        <w:rPr>
          <w:rFonts w:cs="Arial"/>
          <w:szCs w:val="20"/>
        </w:rPr>
        <w:t xml:space="preserve">, da </w:t>
      </w:r>
      <w:r w:rsidR="004160F9">
        <w:rPr>
          <w:rFonts w:cs="Arial"/>
          <w:szCs w:val="20"/>
        </w:rPr>
        <w:t>se</w:t>
      </w:r>
      <w:r w:rsidRPr="00DB6497">
        <w:rPr>
          <w:rFonts w:cs="Arial"/>
          <w:szCs w:val="20"/>
        </w:rPr>
        <w:t xml:space="preserve"> prepreč</w:t>
      </w:r>
      <w:r w:rsidR="004160F9">
        <w:rPr>
          <w:rFonts w:cs="Arial"/>
          <w:szCs w:val="20"/>
        </w:rPr>
        <w:t>i</w:t>
      </w:r>
      <w:r w:rsidRPr="00DB6497">
        <w:rPr>
          <w:rFonts w:cs="Arial"/>
          <w:szCs w:val="20"/>
        </w:rPr>
        <w:t xml:space="preserve"> vnos onesnaževal v vodonosnik</w:t>
      </w:r>
      <w:r w:rsidR="007A7AC5">
        <w:rPr>
          <w:rFonts w:cs="Arial"/>
          <w:szCs w:val="20"/>
        </w:rPr>
        <w:t>;</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 xml:space="preserve">dejavnost izvajati tako, da </w:t>
      </w:r>
      <w:r>
        <w:rPr>
          <w:rFonts w:cs="Arial"/>
          <w:szCs w:val="20"/>
        </w:rPr>
        <w:t>se</w:t>
      </w:r>
      <w:r w:rsidRPr="00DB6497">
        <w:rPr>
          <w:rFonts w:cs="Arial"/>
          <w:szCs w:val="20"/>
        </w:rPr>
        <w:t xml:space="preserve"> le občasn</w:t>
      </w:r>
      <w:r>
        <w:rPr>
          <w:rFonts w:cs="Arial"/>
          <w:szCs w:val="20"/>
        </w:rPr>
        <w:t>o</w:t>
      </w:r>
      <w:r w:rsidRPr="00DB6497">
        <w:rPr>
          <w:rFonts w:cs="Arial"/>
          <w:szCs w:val="20"/>
        </w:rPr>
        <w:t xml:space="preserve"> spreme</w:t>
      </w:r>
      <w:r>
        <w:rPr>
          <w:rFonts w:cs="Arial"/>
          <w:szCs w:val="20"/>
        </w:rPr>
        <w:t>ni</w:t>
      </w:r>
      <w:r w:rsidRPr="00DB6497">
        <w:rPr>
          <w:rFonts w:cs="Arial"/>
          <w:szCs w:val="20"/>
        </w:rPr>
        <w:t xml:space="preserve"> tok termalne vode ali </w:t>
      </w:r>
      <w:r>
        <w:rPr>
          <w:rFonts w:cs="Arial"/>
          <w:szCs w:val="20"/>
        </w:rPr>
        <w:t>se</w:t>
      </w:r>
      <w:r w:rsidRPr="00DB6497">
        <w:rPr>
          <w:rFonts w:cs="Arial"/>
          <w:szCs w:val="20"/>
        </w:rPr>
        <w:t xml:space="preserve"> staln</w:t>
      </w:r>
      <w:r>
        <w:rPr>
          <w:rFonts w:cs="Arial"/>
          <w:szCs w:val="20"/>
        </w:rPr>
        <w:t>o</w:t>
      </w:r>
      <w:r w:rsidRPr="00DB6497">
        <w:rPr>
          <w:rFonts w:cs="Arial"/>
          <w:szCs w:val="20"/>
        </w:rPr>
        <w:t xml:space="preserve"> spreme</w:t>
      </w:r>
      <w:r>
        <w:rPr>
          <w:rFonts w:cs="Arial"/>
          <w:szCs w:val="20"/>
        </w:rPr>
        <w:t>ni</w:t>
      </w:r>
      <w:r w:rsidRPr="00DB6497">
        <w:rPr>
          <w:rFonts w:cs="Arial"/>
          <w:szCs w:val="20"/>
        </w:rPr>
        <w:t xml:space="preserve"> tok le na omejenem </w:t>
      </w:r>
      <w:r>
        <w:rPr>
          <w:rFonts w:cs="Arial"/>
          <w:szCs w:val="20"/>
        </w:rPr>
        <w:t>območju</w:t>
      </w:r>
      <w:r w:rsidRPr="00DB6497">
        <w:rPr>
          <w:rFonts w:cs="Arial"/>
          <w:szCs w:val="20"/>
        </w:rPr>
        <w:t xml:space="preserve">, vendar pa to ne sme povzročiti vdora druge vode ter stalnega in jasno izraženega umetnega </w:t>
      </w:r>
      <w:r>
        <w:rPr>
          <w:rFonts w:cs="Arial"/>
          <w:szCs w:val="20"/>
        </w:rPr>
        <w:t>gibanja</w:t>
      </w:r>
      <w:r w:rsidRPr="00DB6497">
        <w:rPr>
          <w:rFonts w:cs="Arial"/>
          <w:szCs w:val="20"/>
        </w:rPr>
        <w:t xml:space="preserve"> v spremembah toka, zaradi katerega bi taki vdor</w:t>
      </w:r>
      <w:r>
        <w:rPr>
          <w:rFonts w:cs="Arial"/>
          <w:szCs w:val="20"/>
        </w:rPr>
        <w:t>i</w:t>
      </w:r>
      <w:r w:rsidRPr="00DB6497">
        <w:rPr>
          <w:rFonts w:cs="Arial"/>
          <w:szCs w:val="20"/>
        </w:rPr>
        <w:t xml:space="preserve"> lahko </w:t>
      </w:r>
      <w:r>
        <w:rPr>
          <w:rFonts w:cs="Arial"/>
          <w:szCs w:val="20"/>
        </w:rPr>
        <w:t>nastali</w:t>
      </w:r>
      <w:r w:rsidRPr="00DB6497">
        <w:rPr>
          <w:rFonts w:cs="Arial"/>
          <w:szCs w:val="20"/>
        </w:rPr>
        <w:t xml:space="preserve"> pozneje</w:t>
      </w:r>
      <w:r>
        <w:rPr>
          <w:rFonts w:cs="Arial"/>
          <w:szCs w:val="20"/>
        </w:rPr>
        <w:t>;</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 xml:space="preserve">zagotavljati </w:t>
      </w:r>
      <w:proofErr w:type="spellStart"/>
      <w:r w:rsidRPr="00DB6497">
        <w:rPr>
          <w:rFonts w:cs="Arial"/>
          <w:szCs w:val="20"/>
        </w:rPr>
        <w:t>monitoring</w:t>
      </w:r>
      <w:proofErr w:type="spellEnd"/>
      <w:r w:rsidRPr="00DB6497">
        <w:rPr>
          <w:rFonts w:cs="Arial"/>
          <w:szCs w:val="20"/>
        </w:rPr>
        <w:t xml:space="preserve"> v skladu s 5. členom te uredbe</w:t>
      </w:r>
      <w:r>
        <w:rPr>
          <w:rFonts w:cs="Arial"/>
          <w:szCs w:val="20"/>
        </w:rPr>
        <w:t>;</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izvajati ukrepe iz predpisa, ki ureja načrt upravljanja voda za vodni območji Donave in Jadranskega morja</w:t>
      </w:r>
      <w:r w:rsidR="00F17332">
        <w:rPr>
          <w:rFonts w:cs="Arial"/>
          <w:szCs w:val="20"/>
        </w:rPr>
        <w:t>,</w:t>
      </w:r>
      <w:r w:rsidRPr="00DB6497">
        <w:rPr>
          <w:rFonts w:cs="Arial"/>
          <w:szCs w:val="20"/>
        </w:rPr>
        <w:t xml:space="preserve"> in</w:t>
      </w:r>
    </w:p>
    <w:p w:rsidR="00B53E93" w:rsidRPr="00DB6497" w:rsidRDefault="00B53E93" w:rsidP="00B53E93">
      <w:pPr>
        <w:numPr>
          <w:ilvl w:val="0"/>
          <w:numId w:val="23"/>
        </w:numPr>
        <w:spacing w:line="288" w:lineRule="auto"/>
        <w:ind w:left="709"/>
        <w:contextualSpacing/>
        <w:jc w:val="both"/>
        <w:rPr>
          <w:rFonts w:cs="Arial"/>
          <w:szCs w:val="20"/>
        </w:rPr>
      </w:pPr>
      <w:r w:rsidRPr="00DB6497">
        <w:rPr>
          <w:rFonts w:cs="Arial"/>
          <w:szCs w:val="20"/>
        </w:rPr>
        <w:t xml:space="preserve">uporabljati termalno vodo izključno za lastne potrebe, za katere se podeljuje koncesija. </w:t>
      </w:r>
    </w:p>
    <w:p w:rsidR="00B53E93" w:rsidRPr="00DB6497" w:rsidRDefault="00B53E93" w:rsidP="00B53E93">
      <w:pPr>
        <w:spacing w:line="288" w:lineRule="auto"/>
        <w:ind w:left="360"/>
        <w:contextualSpacing/>
        <w:jc w:val="both"/>
        <w:rPr>
          <w:rFonts w:cs="Arial"/>
          <w:szCs w:val="20"/>
        </w:rPr>
      </w:pPr>
    </w:p>
    <w:p w:rsidR="00B53E93" w:rsidRPr="00DB6497" w:rsidRDefault="00B53E93" w:rsidP="00B53E93">
      <w:pPr>
        <w:numPr>
          <w:ilvl w:val="0"/>
          <w:numId w:val="18"/>
        </w:numPr>
        <w:spacing w:line="288" w:lineRule="auto"/>
        <w:ind w:left="357" w:hanging="357"/>
        <w:contextualSpacing/>
        <w:jc w:val="both"/>
        <w:rPr>
          <w:rFonts w:cs="Arial"/>
          <w:szCs w:val="20"/>
        </w:rPr>
      </w:pPr>
      <w:r w:rsidRPr="00DB6497">
        <w:rPr>
          <w:rFonts w:cs="Arial"/>
          <w:szCs w:val="20"/>
        </w:rPr>
        <w:t>Koncesionar mora pri izvajanju koncesije izpolnjevati naslednje naravovarstvene pogoje:</w:t>
      </w:r>
    </w:p>
    <w:p w:rsidR="00B53E93" w:rsidRPr="00DB6497" w:rsidRDefault="00B53E93" w:rsidP="00B53E93">
      <w:pPr>
        <w:spacing w:line="288" w:lineRule="auto"/>
        <w:ind w:left="357"/>
        <w:contextualSpacing/>
        <w:jc w:val="both"/>
        <w:rPr>
          <w:rFonts w:cs="Arial"/>
          <w:szCs w:val="20"/>
        </w:rPr>
      </w:pPr>
    </w:p>
    <w:p w:rsidR="00B53E93" w:rsidRPr="00DB6497" w:rsidRDefault="00B53E93" w:rsidP="00B53E93">
      <w:pPr>
        <w:numPr>
          <w:ilvl w:val="0"/>
          <w:numId w:val="25"/>
        </w:numPr>
        <w:spacing w:line="288" w:lineRule="auto"/>
        <w:contextualSpacing/>
        <w:jc w:val="both"/>
        <w:rPr>
          <w:rFonts w:cs="Arial"/>
          <w:szCs w:val="20"/>
        </w:rPr>
      </w:pPr>
      <w:r w:rsidRPr="00DB6497">
        <w:rPr>
          <w:rFonts w:cs="Arial"/>
          <w:szCs w:val="20"/>
        </w:rPr>
        <w:t xml:space="preserve">zagotavljati, da ne ogroža naravnega ravnovesja vodnih in obvodnih ekosistemov </w:t>
      </w:r>
      <w:r>
        <w:rPr>
          <w:rFonts w:cs="Arial"/>
          <w:szCs w:val="20"/>
        </w:rPr>
        <w:t>ter</w:t>
      </w:r>
    </w:p>
    <w:p w:rsidR="00B53E93" w:rsidRPr="00DB6497" w:rsidRDefault="00B53E93" w:rsidP="00B53E93">
      <w:pPr>
        <w:numPr>
          <w:ilvl w:val="0"/>
          <w:numId w:val="25"/>
        </w:numPr>
        <w:spacing w:line="288" w:lineRule="auto"/>
        <w:contextualSpacing/>
        <w:jc w:val="both"/>
        <w:rPr>
          <w:rFonts w:cs="Arial"/>
          <w:szCs w:val="20"/>
        </w:rPr>
      </w:pPr>
      <w:r w:rsidRPr="00DB6497">
        <w:rPr>
          <w:rFonts w:cs="Arial"/>
          <w:szCs w:val="20"/>
        </w:rPr>
        <w:t xml:space="preserve">preprečiti škodljive vplive </w:t>
      </w:r>
      <w:r>
        <w:rPr>
          <w:rFonts w:cs="Arial"/>
          <w:szCs w:val="20"/>
        </w:rPr>
        <w:t>in</w:t>
      </w:r>
      <w:r w:rsidRPr="00DB6497">
        <w:rPr>
          <w:rFonts w:cs="Arial"/>
          <w:szCs w:val="20"/>
        </w:rPr>
        <w:t xml:space="preserve"> ogrožanje naravnih vrednot in območij, varovanih </w:t>
      </w:r>
      <w:r w:rsidR="004160F9">
        <w:rPr>
          <w:rFonts w:cs="Arial"/>
          <w:szCs w:val="20"/>
        </w:rPr>
        <w:t>v skladu s</w:t>
      </w:r>
      <w:r w:rsidRPr="00DB6497">
        <w:rPr>
          <w:rFonts w:cs="Arial"/>
          <w:szCs w:val="20"/>
        </w:rPr>
        <w:t xml:space="preserve"> predpisi, ki urejajo ohranjanje narave.</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8"/>
        </w:numPr>
        <w:spacing w:line="288" w:lineRule="auto"/>
        <w:ind w:left="357" w:hanging="357"/>
        <w:contextualSpacing/>
        <w:jc w:val="both"/>
        <w:rPr>
          <w:rFonts w:cs="Arial"/>
          <w:szCs w:val="20"/>
        </w:rPr>
      </w:pPr>
      <w:r w:rsidRPr="00DB6497">
        <w:rPr>
          <w:rFonts w:cs="Arial"/>
          <w:szCs w:val="20"/>
        </w:rPr>
        <w:t xml:space="preserve">Koncesionar mora pri izvajanju koncesije izpolnjevati naslednje </w:t>
      </w:r>
      <w:r w:rsidR="0014526A">
        <w:t xml:space="preserve">pogoje ribiškega upravljanja </w:t>
      </w:r>
      <w:r w:rsidR="00F17332">
        <w:t xml:space="preserve">v skladu z </w:t>
      </w:r>
      <w:r w:rsidR="0014526A">
        <w:t>zakon</w:t>
      </w:r>
      <w:r w:rsidR="00F17332">
        <w:t xml:space="preserve">om, ki ureja </w:t>
      </w:r>
      <w:r w:rsidR="0014526A">
        <w:t>sladkovodn</w:t>
      </w:r>
      <w:r w:rsidR="00F17332">
        <w:t>o</w:t>
      </w:r>
      <w:r w:rsidR="0014526A">
        <w:t xml:space="preserve"> ribištv</w:t>
      </w:r>
      <w:r w:rsidR="00F17332">
        <w:t>o</w:t>
      </w:r>
      <w:r w:rsidR="0014526A">
        <w:t>:</w:t>
      </w:r>
    </w:p>
    <w:p w:rsidR="00B53E93" w:rsidRPr="00DB6497" w:rsidRDefault="00B53E93" w:rsidP="00B53E93">
      <w:pPr>
        <w:spacing w:line="288" w:lineRule="auto"/>
        <w:ind w:left="357"/>
        <w:contextualSpacing/>
        <w:jc w:val="both"/>
        <w:rPr>
          <w:rFonts w:cs="Arial"/>
          <w:szCs w:val="20"/>
        </w:rPr>
      </w:pPr>
    </w:p>
    <w:p w:rsidR="00B53E93" w:rsidRPr="00DB6497" w:rsidRDefault="00B53E93" w:rsidP="00B53E93">
      <w:pPr>
        <w:pStyle w:val="Odstavekseznama"/>
        <w:numPr>
          <w:ilvl w:val="0"/>
          <w:numId w:val="44"/>
        </w:numPr>
        <w:spacing w:line="288" w:lineRule="auto"/>
        <w:ind w:left="697" w:hanging="357"/>
        <w:jc w:val="both"/>
        <w:rPr>
          <w:rFonts w:cs="Arial"/>
          <w:szCs w:val="20"/>
        </w:rPr>
      </w:pPr>
      <w:r>
        <w:rPr>
          <w:rFonts w:cs="Arial"/>
          <w:szCs w:val="20"/>
        </w:rPr>
        <w:t>p</w:t>
      </w:r>
      <w:r w:rsidRPr="00DB6497">
        <w:rPr>
          <w:rFonts w:cs="Arial"/>
          <w:szCs w:val="20"/>
        </w:rPr>
        <w:t xml:space="preserve">reprečeno mora biti </w:t>
      </w:r>
      <w:r>
        <w:rPr>
          <w:rFonts w:cs="Arial"/>
          <w:szCs w:val="20"/>
        </w:rPr>
        <w:t>čez</w:t>
      </w:r>
      <w:r w:rsidRPr="00DB6497">
        <w:rPr>
          <w:rFonts w:cs="Arial"/>
          <w:szCs w:val="20"/>
        </w:rPr>
        <w:t xml:space="preserve">merno onesnaževanje </w:t>
      </w:r>
      <w:proofErr w:type="spellStart"/>
      <w:r w:rsidRPr="00DB6497">
        <w:rPr>
          <w:rFonts w:cs="Arial"/>
          <w:szCs w:val="20"/>
        </w:rPr>
        <w:t>dolvodno</w:t>
      </w:r>
      <w:proofErr w:type="spellEnd"/>
      <w:r w:rsidRPr="00DB6497">
        <w:rPr>
          <w:rFonts w:cs="Arial"/>
          <w:szCs w:val="20"/>
        </w:rPr>
        <w:t xml:space="preserve"> od izpustov termalne vode</w:t>
      </w:r>
      <w:r>
        <w:rPr>
          <w:rFonts w:cs="Arial"/>
          <w:szCs w:val="20"/>
        </w:rPr>
        <w:t>;</w:t>
      </w:r>
    </w:p>
    <w:p w:rsidR="00B53E93" w:rsidRPr="00DB6497" w:rsidRDefault="00B53E93" w:rsidP="00B53E93">
      <w:pPr>
        <w:pStyle w:val="Odstavekseznama"/>
        <w:numPr>
          <w:ilvl w:val="0"/>
          <w:numId w:val="44"/>
        </w:numPr>
        <w:spacing w:line="288" w:lineRule="auto"/>
        <w:ind w:left="697" w:hanging="357"/>
        <w:jc w:val="both"/>
        <w:rPr>
          <w:rFonts w:cs="Arial"/>
          <w:szCs w:val="20"/>
        </w:rPr>
      </w:pPr>
      <w:r w:rsidRPr="00DB6497">
        <w:rPr>
          <w:rFonts w:cs="Arial"/>
          <w:szCs w:val="20"/>
        </w:rPr>
        <w:t xml:space="preserve">odpadna termalna voda mora biti ohlajena, da ne </w:t>
      </w:r>
      <w:r>
        <w:rPr>
          <w:rFonts w:cs="Arial"/>
          <w:szCs w:val="20"/>
        </w:rPr>
        <w:t>škodi</w:t>
      </w:r>
      <w:r w:rsidRPr="00DB6497">
        <w:rPr>
          <w:rFonts w:cs="Arial"/>
          <w:szCs w:val="20"/>
        </w:rPr>
        <w:t xml:space="preserve"> rib</w:t>
      </w:r>
      <w:r>
        <w:rPr>
          <w:rFonts w:cs="Arial"/>
          <w:szCs w:val="20"/>
        </w:rPr>
        <w:t>am</w:t>
      </w:r>
      <w:r w:rsidRPr="00DB6497">
        <w:rPr>
          <w:rFonts w:cs="Arial"/>
          <w:szCs w:val="20"/>
        </w:rPr>
        <w:t>, ki živijo v vodotokih</w:t>
      </w:r>
      <w:r w:rsidR="004160F9">
        <w:rPr>
          <w:rFonts w:cs="Arial"/>
          <w:szCs w:val="20"/>
        </w:rPr>
        <w:t>,</w:t>
      </w:r>
      <w:r w:rsidRPr="00DB6497">
        <w:rPr>
          <w:rFonts w:cs="Arial"/>
          <w:szCs w:val="20"/>
        </w:rPr>
        <w:t xml:space="preserve"> in</w:t>
      </w:r>
    </w:p>
    <w:p w:rsidR="00B53E93" w:rsidRPr="00DB6497" w:rsidRDefault="00B53E93" w:rsidP="00B53E93">
      <w:pPr>
        <w:pStyle w:val="Odstavekseznama"/>
        <w:numPr>
          <w:ilvl w:val="0"/>
          <w:numId w:val="44"/>
        </w:numPr>
        <w:spacing w:line="288" w:lineRule="auto"/>
        <w:ind w:left="697" w:hanging="357"/>
        <w:jc w:val="both"/>
        <w:rPr>
          <w:rFonts w:cs="Arial"/>
          <w:szCs w:val="20"/>
        </w:rPr>
      </w:pPr>
      <w:r w:rsidRPr="00DB6497">
        <w:rPr>
          <w:rFonts w:cs="Arial"/>
          <w:szCs w:val="20"/>
        </w:rPr>
        <w:lastRenderedPageBreak/>
        <w:t xml:space="preserve"> </w:t>
      </w:r>
      <w:r>
        <w:rPr>
          <w:rFonts w:cs="Arial"/>
          <w:szCs w:val="20"/>
        </w:rPr>
        <w:t>treba</w:t>
      </w:r>
      <w:r w:rsidRPr="00DB6497">
        <w:rPr>
          <w:rFonts w:cs="Arial"/>
          <w:szCs w:val="20"/>
        </w:rPr>
        <w:t xml:space="preserve"> je vzpostaviti </w:t>
      </w:r>
      <w:proofErr w:type="spellStart"/>
      <w:r w:rsidRPr="00DB6497">
        <w:rPr>
          <w:rFonts w:cs="Arial"/>
          <w:szCs w:val="20"/>
        </w:rPr>
        <w:t>monitoring</w:t>
      </w:r>
      <w:proofErr w:type="spellEnd"/>
      <w:r w:rsidRPr="00DB6497">
        <w:rPr>
          <w:rFonts w:cs="Arial"/>
          <w:szCs w:val="20"/>
        </w:rPr>
        <w:t xml:space="preserve"> stanja rib </w:t>
      </w:r>
      <w:proofErr w:type="spellStart"/>
      <w:r w:rsidRPr="00DB6497">
        <w:rPr>
          <w:rFonts w:cs="Arial"/>
          <w:szCs w:val="20"/>
        </w:rPr>
        <w:t>gorvodno</w:t>
      </w:r>
      <w:proofErr w:type="spellEnd"/>
      <w:r w:rsidRPr="00DB6497">
        <w:rPr>
          <w:rFonts w:cs="Arial"/>
          <w:szCs w:val="20"/>
        </w:rPr>
        <w:t xml:space="preserve"> in </w:t>
      </w:r>
      <w:proofErr w:type="spellStart"/>
      <w:r w:rsidRPr="00DB6497">
        <w:rPr>
          <w:rFonts w:cs="Arial"/>
          <w:szCs w:val="20"/>
        </w:rPr>
        <w:t>dolvodno</w:t>
      </w:r>
      <w:proofErr w:type="spellEnd"/>
      <w:r w:rsidRPr="00DB6497">
        <w:rPr>
          <w:rFonts w:cs="Arial"/>
          <w:szCs w:val="20"/>
        </w:rPr>
        <w:t xml:space="preserve"> od izpusta rabe termalne podzemne vode. </w:t>
      </w:r>
      <w:r>
        <w:rPr>
          <w:rFonts w:cs="Arial"/>
          <w:szCs w:val="20"/>
        </w:rPr>
        <w:t>Če</w:t>
      </w:r>
      <w:r w:rsidRPr="00DB6497">
        <w:rPr>
          <w:rFonts w:cs="Arial"/>
          <w:szCs w:val="20"/>
        </w:rPr>
        <w:t xml:space="preserve"> se stanje rib zaradi rabe vode poslabšuje, je </w:t>
      </w:r>
      <w:r>
        <w:rPr>
          <w:rFonts w:cs="Arial"/>
          <w:szCs w:val="20"/>
        </w:rPr>
        <w:t>treba</w:t>
      </w:r>
      <w:r w:rsidRPr="00DB6497">
        <w:rPr>
          <w:rFonts w:cs="Arial"/>
          <w:szCs w:val="20"/>
        </w:rPr>
        <w:t xml:space="preserve"> </w:t>
      </w:r>
      <w:r w:rsidR="004160F9">
        <w:rPr>
          <w:rFonts w:cs="Arial"/>
          <w:szCs w:val="20"/>
        </w:rPr>
        <w:t xml:space="preserve">izvajati </w:t>
      </w:r>
      <w:r w:rsidRPr="00DB6497">
        <w:rPr>
          <w:rFonts w:cs="Arial"/>
          <w:szCs w:val="20"/>
        </w:rPr>
        <w:t>ukrepe,</w:t>
      </w:r>
      <w:r w:rsidR="004160F9">
        <w:rPr>
          <w:rFonts w:cs="Arial"/>
          <w:szCs w:val="20"/>
        </w:rPr>
        <w:t xml:space="preserve"> s katerimi se</w:t>
      </w:r>
      <w:r w:rsidRPr="00DB6497">
        <w:rPr>
          <w:rFonts w:cs="Arial"/>
          <w:szCs w:val="20"/>
        </w:rPr>
        <w:t xml:space="preserve"> stanje vodotoka izboljša. </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8"/>
        </w:numPr>
        <w:spacing w:line="288" w:lineRule="auto"/>
        <w:ind w:left="357" w:hanging="357"/>
        <w:contextualSpacing/>
        <w:jc w:val="both"/>
        <w:rPr>
          <w:rFonts w:cs="Arial"/>
          <w:szCs w:val="20"/>
        </w:rPr>
      </w:pPr>
      <w:r w:rsidRPr="00DB6497">
        <w:rPr>
          <w:rFonts w:cs="Arial"/>
          <w:szCs w:val="20"/>
        </w:rPr>
        <w:t>Koncesionar mora pri izvajanju koncesije izpolnjevati</w:t>
      </w:r>
      <w:r w:rsidR="00F17332">
        <w:rPr>
          <w:rFonts w:cs="Arial"/>
          <w:szCs w:val="20"/>
        </w:rPr>
        <w:t xml:space="preserve"> tudi naslednje</w:t>
      </w:r>
      <w:r w:rsidRPr="00DB6497">
        <w:rPr>
          <w:rFonts w:cs="Arial"/>
          <w:szCs w:val="20"/>
        </w:rPr>
        <w:t>:</w:t>
      </w:r>
    </w:p>
    <w:p w:rsidR="00B53E93" w:rsidRPr="00DB6497" w:rsidRDefault="00B53E93" w:rsidP="00B53E93">
      <w:pPr>
        <w:spacing w:line="288" w:lineRule="auto"/>
        <w:ind w:left="360"/>
        <w:contextualSpacing/>
        <w:jc w:val="both"/>
        <w:rPr>
          <w:rFonts w:cs="Arial"/>
          <w:szCs w:val="20"/>
        </w:rPr>
      </w:pPr>
      <w:r w:rsidRPr="00DB6497">
        <w:rPr>
          <w:rFonts w:cs="Arial"/>
          <w:szCs w:val="20"/>
        </w:rPr>
        <w:t xml:space="preserve"> </w:t>
      </w:r>
    </w:p>
    <w:p w:rsidR="00B53E93" w:rsidRPr="00DB6497" w:rsidRDefault="00B53E93" w:rsidP="00B53E93">
      <w:pPr>
        <w:numPr>
          <w:ilvl w:val="0"/>
          <w:numId w:val="24"/>
        </w:numPr>
        <w:spacing w:line="288" w:lineRule="auto"/>
        <w:contextualSpacing/>
        <w:jc w:val="both"/>
        <w:rPr>
          <w:rFonts w:cs="Arial"/>
          <w:szCs w:val="20"/>
        </w:rPr>
      </w:pPr>
      <w:r w:rsidRPr="00DB6497">
        <w:rPr>
          <w:rFonts w:cs="Arial"/>
          <w:szCs w:val="20"/>
        </w:rPr>
        <w:t>zagotavljati varstvo objektov in naprav za rabo termalne vode ter za njihovo redno vzdrževanje</w:t>
      </w:r>
      <w:r>
        <w:rPr>
          <w:rFonts w:cs="Arial"/>
          <w:szCs w:val="20"/>
        </w:rPr>
        <w:t>;</w:t>
      </w:r>
    </w:p>
    <w:p w:rsidR="00B53E93" w:rsidRPr="00DB6497" w:rsidRDefault="004160F9" w:rsidP="00B53E93">
      <w:pPr>
        <w:numPr>
          <w:ilvl w:val="0"/>
          <w:numId w:val="24"/>
        </w:numPr>
        <w:spacing w:line="288" w:lineRule="auto"/>
        <w:contextualSpacing/>
        <w:jc w:val="both"/>
        <w:rPr>
          <w:rFonts w:cs="Arial"/>
          <w:szCs w:val="20"/>
        </w:rPr>
      </w:pPr>
      <w:r>
        <w:rPr>
          <w:rFonts w:cs="Arial"/>
          <w:szCs w:val="20"/>
        </w:rPr>
        <w:t xml:space="preserve">izvajati </w:t>
      </w:r>
      <w:r w:rsidR="00B53E93" w:rsidRPr="00DB6497">
        <w:rPr>
          <w:rFonts w:cs="Arial"/>
          <w:szCs w:val="20"/>
        </w:rPr>
        <w:t>staln</w:t>
      </w:r>
      <w:r w:rsidR="00B53E93">
        <w:rPr>
          <w:rFonts w:cs="Arial"/>
          <w:szCs w:val="20"/>
        </w:rPr>
        <w:t>i</w:t>
      </w:r>
      <w:r w:rsidR="00B53E93" w:rsidRPr="00DB6497">
        <w:rPr>
          <w:rFonts w:cs="Arial"/>
          <w:szCs w:val="20"/>
        </w:rPr>
        <w:t xml:space="preserve"> nadzor nad objekti in napravami za rabo termalne vode (cev in strojnica za ogrevanje)</w:t>
      </w:r>
      <w:r w:rsidR="00F17332">
        <w:rPr>
          <w:rFonts w:cs="Arial"/>
          <w:szCs w:val="20"/>
        </w:rPr>
        <w:t>;</w:t>
      </w:r>
    </w:p>
    <w:p w:rsidR="00B53E93" w:rsidRPr="00DB6497" w:rsidRDefault="00B53E93" w:rsidP="00B53E93">
      <w:pPr>
        <w:numPr>
          <w:ilvl w:val="0"/>
          <w:numId w:val="24"/>
        </w:numPr>
        <w:spacing w:line="288" w:lineRule="auto"/>
        <w:contextualSpacing/>
        <w:jc w:val="both"/>
        <w:rPr>
          <w:rFonts w:cs="Arial"/>
          <w:szCs w:val="20"/>
        </w:rPr>
      </w:pPr>
      <w:r w:rsidRPr="00DB6497">
        <w:rPr>
          <w:rFonts w:cs="Arial"/>
          <w:szCs w:val="20"/>
        </w:rPr>
        <w:t xml:space="preserve">zagotoviti </w:t>
      </w:r>
      <w:proofErr w:type="spellStart"/>
      <w:r w:rsidRPr="00DB6497">
        <w:rPr>
          <w:rFonts w:cs="Arial"/>
          <w:szCs w:val="20"/>
        </w:rPr>
        <w:t>koncedentu</w:t>
      </w:r>
      <w:proofErr w:type="spellEnd"/>
      <w:r w:rsidRPr="00DB6497">
        <w:rPr>
          <w:rFonts w:cs="Arial"/>
          <w:szCs w:val="20"/>
        </w:rPr>
        <w:t xml:space="preserve"> brezplačn</w:t>
      </w:r>
      <w:r>
        <w:rPr>
          <w:rFonts w:cs="Arial"/>
          <w:szCs w:val="20"/>
        </w:rPr>
        <w:t>i</w:t>
      </w:r>
      <w:r w:rsidRPr="00DB6497">
        <w:rPr>
          <w:rFonts w:cs="Arial"/>
          <w:szCs w:val="20"/>
        </w:rPr>
        <w:t xml:space="preserve"> dostop do podatkov o opravljenih raziskavah, ki lahko dajo podatke o podzemni vodi</w:t>
      </w:r>
      <w:r>
        <w:rPr>
          <w:rFonts w:cs="Arial"/>
          <w:szCs w:val="20"/>
        </w:rPr>
        <w:t>;</w:t>
      </w:r>
    </w:p>
    <w:p w:rsidR="00B53E93" w:rsidRPr="00DB6497" w:rsidRDefault="00B53E93" w:rsidP="00B53E93">
      <w:pPr>
        <w:numPr>
          <w:ilvl w:val="0"/>
          <w:numId w:val="24"/>
        </w:numPr>
        <w:spacing w:line="288" w:lineRule="auto"/>
        <w:contextualSpacing/>
        <w:jc w:val="both"/>
        <w:rPr>
          <w:rFonts w:cs="Arial"/>
          <w:szCs w:val="20"/>
        </w:rPr>
      </w:pPr>
      <w:r w:rsidRPr="00DB6497">
        <w:rPr>
          <w:rFonts w:cs="Arial"/>
          <w:szCs w:val="20"/>
        </w:rPr>
        <w:t>zagotoviti brezplačni dostop do vseh podatkov, ki se nanašajo na rabo vode</w:t>
      </w:r>
      <w:r w:rsidR="004160F9">
        <w:rPr>
          <w:rFonts w:cs="Arial"/>
          <w:szCs w:val="20"/>
        </w:rPr>
        <w:t>,</w:t>
      </w:r>
      <w:r w:rsidRPr="00DB6497">
        <w:rPr>
          <w:rFonts w:cs="Arial"/>
          <w:szCs w:val="20"/>
        </w:rPr>
        <w:t xml:space="preserve"> in</w:t>
      </w:r>
    </w:p>
    <w:p w:rsidR="00B53E93" w:rsidRPr="00DB6497" w:rsidRDefault="00B53E93" w:rsidP="00B53E93">
      <w:pPr>
        <w:numPr>
          <w:ilvl w:val="0"/>
          <w:numId w:val="24"/>
        </w:numPr>
        <w:spacing w:line="288" w:lineRule="auto"/>
        <w:contextualSpacing/>
        <w:jc w:val="both"/>
        <w:rPr>
          <w:rFonts w:cs="Arial"/>
          <w:szCs w:val="20"/>
        </w:rPr>
      </w:pPr>
      <w:r w:rsidRPr="00DB6497">
        <w:rPr>
          <w:rFonts w:cs="Arial"/>
          <w:szCs w:val="20"/>
        </w:rPr>
        <w:t xml:space="preserve">sodelovati s </w:t>
      </w:r>
      <w:proofErr w:type="spellStart"/>
      <w:r w:rsidRPr="00DB6497">
        <w:rPr>
          <w:rFonts w:cs="Arial"/>
          <w:szCs w:val="20"/>
        </w:rPr>
        <w:t>koncedentom</w:t>
      </w:r>
      <w:proofErr w:type="spellEnd"/>
      <w:r w:rsidRPr="00DB6497">
        <w:rPr>
          <w:rFonts w:cs="Arial"/>
          <w:szCs w:val="20"/>
        </w:rPr>
        <w:t xml:space="preserve"> pri izvajanju izrednih ukrepov, če se poveča ogroženost zaradi škodljivega delovanja voda, ali intervencijskih in sanacijskih ukrepov ob naravni nesreči zaradi škodljivega delovanja voda.  </w:t>
      </w:r>
    </w:p>
    <w:p w:rsidR="00B53E93" w:rsidRPr="00DB6497" w:rsidRDefault="00B53E93" w:rsidP="00B53E93">
      <w:pPr>
        <w:spacing w:line="288" w:lineRule="auto"/>
        <w:ind w:left="1080"/>
        <w:contextualSpacing/>
        <w:jc w:val="both"/>
        <w:rPr>
          <w:rFonts w:cs="Arial"/>
          <w:szCs w:val="20"/>
        </w:rPr>
      </w:pPr>
    </w:p>
    <w:p w:rsidR="00B53E93" w:rsidRPr="00DB6497" w:rsidRDefault="00B53E93" w:rsidP="00B53E93">
      <w:pPr>
        <w:numPr>
          <w:ilvl w:val="0"/>
          <w:numId w:val="18"/>
        </w:numPr>
        <w:spacing w:line="288" w:lineRule="auto"/>
        <w:ind w:left="360"/>
        <w:contextualSpacing/>
        <w:jc w:val="both"/>
        <w:rPr>
          <w:rFonts w:cs="Arial"/>
          <w:szCs w:val="20"/>
        </w:rPr>
      </w:pPr>
      <w:r w:rsidRPr="00DB6497">
        <w:rPr>
          <w:rFonts w:cs="Arial"/>
          <w:szCs w:val="20"/>
        </w:rPr>
        <w:t>Koncesionar mora s tehničnimi ali drugimi ukrepi, vključno z zmanjšanjem dovoljene rabe termalne vode, v določenem obdobju prilagoditi izvajanje koncesije novim razmeram, če:</w:t>
      </w:r>
    </w:p>
    <w:p w:rsidR="00B53E93" w:rsidRPr="00DB6497" w:rsidRDefault="00B53E93" w:rsidP="00B53E93">
      <w:pPr>
        <w:spacing w:line="288" w:lineRule="auto"/>
        <w:ind w:left="360"/>
        <w:contextualSpacing/>
        <w:jc w:val="both"/>
        <w:rPr>
          <w:rFonts w:cs="Arial"/>
          <w:szCs w:val="20"/>
        </w:rPr>
      </w:pPr>
    </w:p>
    <w:p w:rsidR="00B53E93" w:rsidRPr="00DB6497" w:rsidRDefault="00B53E93" w:rsidP="00B53E93">
      <w:pPr>
        <w:numPr>
          <w:ilvl w:val="0"/>
          <w:numId w:val="26"/>
        </w:numPr>
        <w:spacing w:line="288" w:lineRule="auto"/>
        <w:contextualSpacing/>
        <w:jc w:val="both"/>
        <w:rPr>
          <w:rFonts w:cs="Arial"/>
          <w:szCs w:val="20"/>
        </w:rPr>
      </w:pPr>
      <w:r w:rsidRPr="00DB6497">
        <w:rPr>
          <w:rFonts w:cs="Arial"/>
          <w:szCs w:val="20"/>
        </w:rPr>
        <w:t>značiln</w:t>
      </w:r>
      <w:r>
        <w:rPr>
          <w:rFonts w:cs="Arial"/>
          <w:szCs w:val="20"/>
        </w:rPr>
        <w:t>o</w:t>
      </w:r>
      <w:r w:rsidRPr="00DB6497">
        <w:rPr>
          <w:rFonts w:cs="Arial"/>
          <w:szCs w:val="20"/>
        </w:rPr>
        <w:t xml:space="preserve"> </w:t>
      </w:r>
      <w:r>
        <w:rPr>
          <w:rFonts w:cs="Arial"/>
          <w:szCs w:val="20"/>
        </w:rPr>
        <w:t>naraščajo</w:t>
      </w:r>
      <w:r w:rsidRPr="00DB6497">
        <w:rPr>
          <w:rFonts w:cs="Arial"/>
          <w:szCs w:val="20"/>
        </w:rPr>
        <w:t xml:space="preserve"> negativni učink</w:t>
      </w:r>
      <w:r>
        <w:rPr>
          <w:rFonts w:cs="Arial"/>
          <w:szCs w:val="20"/>
        </w:rPr>
        <w:t>i</w:t>
      </w:r>
      <w:r w:rsidRPr="00DB6497">
        <w:rPr>
          <w:rFonts w:cs="Arial"/>
          <w:szCs w:val="20"/>
        </w:rPr>
        <w:t xml:space="preserve"> dolgoročnih sprememb režima toka termalne vode ali</w:t>
      </w:r>
    </w:p>
    <w:p w:rsidR="00B53E93" w:rsidRPr="00DB6497" w:rsidRDefault="00B53E93" w:rsidP="00B53E93">
      <w:pPr>
        <w:numPr>
          <w:ilvl w:val="0"/>
          <w:numId w:val="26"/>
        </w:numPr>
        <w:spacing w:line="288" w:lineRule="auto"/>
        <w:contextualSpacing/>
        <w:jc w:val="both"/>
        <w:rPr>
          <w:rFonts w:cs="Arial"/>
          <w:szCs w:val="20"/>
        </w:rPr>
      </w:pPr>
      <w:r>
        <w:rPr>
          <w:rFonts w:cs="Arial"/>
          <w:szCs w:val="20"/>
        </w:rPr>
        <w:t xml:space="preserve">se </w:t>
      </w:r>
      <w:r w:rsidRPr="00DB6497">
        <w:rPr>
          <w:rFonts w:cs="Arial"/>
          <w:szCs w:val="20"/>
        </w:rPr>
        <w:t>presega količinsk</w:t>
      </w:r>
      <w:r>
        <w:rPr>
          <w:rFonts w:cs="Arial"/>
          <w:szCs w:val="20"/>
        </w:rPr>
        <w:t>o</w:t>
      </w:r>
      <w:r w:rsidRPr="00DB6497">
        <w:rPr>
          <w:rFonts w:cs="Arial"/>
          <w:szCs w:val="20"/>
        </w:rPr>
        <w:t xml:space="preserve"> obnavljanj</w:t>
      </w:r>
      <w:r>
        <w:rPr>
          <w:rFonts w:cs="Arial"/>
          <w:szCs w:val="20"/>
        </w:rPr>
        <w:t>e</w:t>
      </w:r>
      <w:r w:rsidRPr="00DB6497">
        <w:rPr>
          <w:rFonts w:cs="Arial"/>
          <w:szCs w:val="20"/>
        </w:rPr>
        <w:t xml:space="preserve"> vodonosnega sistema.</w:t>
      </w:r>
    </w:p>
    <w:p w:rsidR="00B53E93" w:rsidRPr="00DB6497" w:rsidRDefault="00B53E93" w:rsidP="00B53E93">
      <w:pPr>
        <w:spacing w:line="288" w:lineRule="auto"/>
        <w:ind w:left="720"/>
        <w:contextualSpacing/>
        <w:jc w:val="both"/>
        <w:rPr>
          <w:rFonts w:cs="Arial"/>
          <w:szCs w:val="20"/>
        </w:rPr>
      </w:pPr>
    </w:p>
    <w:p w:rsidR="00B53E93" w:rsidRPr="00DB6497" w:rsidRDefault="00B53E93" w:rsidP="00B53E93">
      <w:pPr>
        <w:numPr>
          <w:ilvl w:val="0"/>
          <w:numId w:val="18"/>
        </w:numPr>
        <w:spacing w:line="288" w:lineRule="auto"/>
        <w:ind w:left="360"/>
        <w:contextualSpacing/>
        <w:jc w:val="both"/>
        <w:rPr>
          <w:rFonts w:cs="Arial"/>
          <w:szCs w:val="20"/>
        </w:rPr>
      </w:pPr>
      <w:r w:rsidRPr="00DB6497">
        <w:rPr>
          <w:rFonts w:cs="Arial"/>
          <w:szCs w:val="20"/>
        </w:rPr>
        <w:t xml:space="preserve">Pojave iz prejšnjega odstavka ugotovi koncesionar na podlagi podatkov </w:t>
      </w:r>
      <w:proofErr w:type="spellStart"/>
      <w:r w:rsidRPr="00DB6497">
        <w:rPr>
          <w:rFonts w:cs="Arial"/>
          <w:szCs w:val="20"/>
        </w:rPr>
        <w:t>monitoringa</w:t>
      </w:r>
      <w:proofErr w:type="spellEnd"/>
      <w:r w:rsidRPr="00DB6497">
        <w:rPr>
          <w:rFonts w:cs="Arial"/>
          <w:szCs w:val="20"/>
        </w:rPr>
        <w:t xml:space="preserve"> iz 5. člena te uredbe ali ga o njih obvesti pristojni upravni organ.</w:t>
      </w:r>
    </w:p>
    <w:p w:rsidR="00B53E93" w:rsidRPr="00DB6497" w:rsidRDefault="00B53E93" w:rsidP="00B53E93">
      <w:pPr>
        <w:spacing w:line="288" w:lineRule="auto"/>
        <w:jc w:val="center"/>
        <w:rPr>
          <w:rFonts w:cs="Arial"/>
          <w:szCs w:val="20"/>
          <w:lang w:eastAsia="sl-SI"/>
        </w:rPr>
      </w:pPr>
    </w:p>
    <w:p w:rsidR="00B53E93" w:rsidRPr="00DB6497" w:rsidRDefault="00B53E93" w:rsidP="00B53E93">
      <w:pPr>
        <w:spacing w:line="288" w:lineRule="auto"/>
        <w:jc w:val="center"/>
        <w:rPr>
          <w:rFonts w:cs="Arial"/>
          <w:bCs/>
          <w:szCs w:val="20"/>
          <w:lang w:eastAsia="sl-SI"/>
        </w:rPr>
      </w:pPr>
    </w:p>
    <w:p w:rsidR="00B53E93" w:rsidRPr="00DB6497" w:rsidRDefault="00B53E93" w:rsidP="00B53E93">
      <w:pPr>
        <w:spacing w:line="288" w:lineRule="auto"/>
        <w:jc w:val="center"/>
        <w:rPr>
          <w:rFonts w:cs="Arial"/>
          <w:bCs/>
          <w:szCs w:val="20"/>
          <w:lang w:eastAsia="sl-SI"/>
        </w:rPr>
      </w:pPr>
      <w:r w:rsidRPr="00DB6497">
        <w:rPr>
          <w:rFonts w:cs="Arial"/>
          <w:bCs/>
          <w:szCs w:val="20"/>
          <w:lang w:eastAsia="sl-SI"/>
        </w:rPr>
        <w:t>III. OBVEZNOSTI KONCESIONARJA</w:t>
      </w:r>
    </w:p>
    <w:p w:rsidR="00B53E93" w:rsidRPr="00DB6497" w:rsidRDefault="00B53E93" w:rsidP="00B53E93">
      <w:pPr>
        <w:pStyle w:val="Odstavekseznama"/>
        <w:spacing w:line="288" w:lineRule="auto"/>
        <w:ind w:left="0"/>
        <w:jc w:val="center"/>
        <w:rPr>
          <w:rFonts w:cs="Arial"/>
          <w:szCs w:val="20"/>
          <w:lang w:eastAsia="sl-SI"/>
        </w:rPr>
      </w:pPr>
    </w:p>
    <w:p w:rsidR="00B53E93" w:rsidRPr="00DB6497" w:rsidRDefault="00B53E93" w:rsidP="00B53E93">
      <w:pPr>
        <w:pStyle w:val="Odstavekseznama"/>
        <w:spacing w:line="288" w:lineRule="auto"/>
        <w:ind w:left="0"/>
        <w:jc w:val="center"/>
        <w:rPr>
          <w:rFonts w:cs="Arial"/>
          <w:szCs w:val="20"/>
          <w:lang w:eastAsia="sl-SI"/>
        </w:rPr>
      </w:pPr>
      <w:r w:rsidRPr="00DB6497">
        <w:rPr>
          <w:rFonts w:cs="Arial"/>
          <w:szCs w:val="20"/>
          <w:lang w:eastAsia="sl-SI"/>
        </w:rPr>
        <w:t>4. člen</w:t>
      </w:r>
    </w:p>
    <w:p w:rsidR="00B53E93" w:rsidRPr="00DB6497" w:rsidRDefault="00B53E93" w:rsidP="00B53E93">
      <w:pPr>
        <w:pStyle w:val="Odstavekseznama"/>
        <w:spacing w:line="288" w:lineRule="auto"/>
        <w:ind w:left="0"/>
        <w:jc w:val="center"/>
        <w:rPr>
          <w:rFonts w:cs="Arial"/>
          <w:szCs w:val="20"/>
          <w:lang w:eastAsia="sl-SI"/>
        </w:rPr>
      </w:pPr>
      <w:r w:rsidRPr="00DB6497">
        <w:rPr>
          <w:rFonts w:cs="Arial"/>
          <w:szCs w:val="20"/>
          <w:lang w:eastAsia="sl-SI"/>
        </w:rPr>
        <w:t>(poslovnik)</w:t>
      </w:r>
    </w:p>
    <w:p w:rsidR="00B53E93" w:rsidRPr="00DB6497" w:rsidRDefault="00B53E93" w:rsidP="00B53E93">
      <w:pPr>
        <w:pStyle w:val="Odstavekseznama"/>
        <w:spacing w:line="288" w:lineRule="auto"/>
        <w:jc w:val="center"/>
        <w:rPr>
          <w:rFonts w:cs="Arial"/>
          <w:szCs w:val="20"/>
          <w:lang w:eastAsia="sl-SI"/>
        </w:rPr>
      </w:pPr>
    </w:p>
    <w:p w:rsidR="00B53E93" w:rsidRPr="00DB6497" w:rsidRDefault="00B53E93" w:rsidP="00B53E93">
      <w:pPr>
        <w:spacing w:line="288" w:lineRule="auto"/>
        <w:contextualSpacing/>
        <w:jc w:val="both"/>
        <w:rPr>
          <w:rFonts w:cs="Arial"/>
          <w:szCs w:val="20"/>
        </w:rPr>
      </w:pPr>
      <w:r w:rsidRPr="00DB6497">
        <w:rPr>
          <w:rFonts w:cs="Arial"/>
          <w:szCs w:val="20"/>
          <w:lang w:eastAsia="sl-SI"/>
        </w:rPr>
        <w:t xml:space="preserve">Koncesionar vodi poslovnik </w:t>
      </w:r>
      <w:r w:rsidRPr="00DB6497">
        <w:rPr>
          <w:rFonts w:cs="Arial"/>
          <w:szCs w:val="20"/>
          <w:shd w:val="clear" w:color="auto" w:fill="FFFFFF"/>
        </w:rPr>
        <w:t>za obratovanje in vzdrževanje vodnega objekta ali naprave</w:t>
      </w:r>
      <w:r w:rsidRPr="00DB6497">
        <w:rPr>
          <w:rFonts w:cs="Arial"/>
          <w:szCs w:val="20"/>
          <w:lang w:eastAsia="sl-SI"/>
        </w:rPr>
        <w:t xml:space="preserve"> v skladu z zakonom, ki ureja vode.</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5. člen</w:t>
      </w:r>
    </w:p>
    <w:p w:rsidR="00B53E93" w:rsidRPr="00DB6497" w:rsidRDefault="00B53E93" w:rsidP="00B53E93">
      <w:pPr>
        <w:spacing w:line="288" w:lineRule="auto"/>
        <w:jc w:val="center"/>
        <w:rPr>
          <w:rFonts w:cs="Arial"/>
          <w:szCs w:val="20"/>
        </w:rPr>
      </w:pPr>
      <w:r w:rsidRPr="00DB6497">
        <w:rPr>
          <w:rFonts w:cs="Arial"/>
          <w:szCs w:val="20"/>
        </w:rPr>
        <w:t>(</w:t>
      </w:r>
      <w:proofErr w:type="spellStart"/>
      <w:r w:rsidRPr="00DB6497">
        <w:rPr>
          <w:rFonts w:cs="Arial"/>
          <w:szCs w:val="20"/>
        </w:rPr>
        <w:t>monitoring</w:t>
      </w:r>
      <w:proofErr w:type="spellEnd"/>
      <w:r w:rsidRPr="00DB6497">
        <w:rPr>
          <w:rFonts w:cs="Arial"/>
          <w:szCs w:val="20"/>
        </w:rPr>
        <w:t>)</w:t>
      </w:r>
    </w:p>
    <w:p w:rsidR="00B53E93" w:rsidRDefault="00B53E93" w:rsidP="00B53E93">
      <w:pPr>
        <w:spacing w:line="288" w:lineRule="auto"/>
        <w:jc w:val="center"/>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rPr>
          <w:rFonts w:cs="Arial"/>
          <w:szCs w:val="20"/>
        </w:rPr>
        <w:t xml:space="preserve">Koncesionar zagotavlja izvajanje </w:t>
      </w:r>
      <w:proofErr w:type="spellStart"/>
      <w:r w:rsidRPr="00DB6497">
        <w:rPr>
          <w:rFonts w:cs="Arial"/>
          <w:szCs w:val="20"/>
        </w:rPr>
        <w:t>monitoringa</w:t>
      </w:r>
      <w:proofErr w:type="spellEnd"/>
      <w:r w:rsidRPr="00DB6497">
        <w:rPr>
          <w:rFonts w:cs="Arial"/>
          <w:szCs w:val="20"/>
        </w:rPr>
        <w:t xml:space="preserve">, ki vključuje </w:t>
      </w:r>
      <w:proofErr w:type="spellStart"/>
      <w:r w:rsidRPr="00DB6497">
        <w:rPr>
          <w:rFonts w:cs="Arial"/>
          <w:szCs w:val="20"/>
        </w:rPr>
        <w:t>monitoring</w:t>
      </w:r>
      <w:proofErr w:type="spellEnd"/>
      <w:r w:rsidRPr="00DB6497">
        <w:rPr>
          <w:rFonts w:cs="Arial"/>
          <w:szCs w:val="20"/>
        </w:rPr>
        <w:t xml:space="preserve"> odvzetih količin termalne vode </w:t>
      </w:r>
      <w:r w:rsidRPr="00DB6497">
        <w:t xml:space="preserve">iz izvira </w:t>
      </w:r>
      <w:r w:rsidRPr="00DB6497">
        <w:rPr>
          <w:noProof/>
        </w:rPr>
        <w:t xml:space="preserve">Klevevška toplica in </w:t>
      </w:r>
      <w:r w:rsidRPr="00DB6497">
        <w:rPr>
          <w:rFonts w:cs="Arial"/>
          <w:szCs w:val="20"/>
        </w:rPr>
        <w:t xml:space="preserve"> </w:t>
      </w:r>
      <w:proofErr w:type="spellStart"/>
      <w:r w:rsidRPr="00DB6497">
        <w:rPr>
          <w:rFonts w:cs="Arial"/>
          <w:szCs w:val="20"/>
        </w:rPr>
        <w:t>monitoring</w:t>
      </w:r>
      <w:proofErr w:type="spellEnd"/>
      <w:r w:rsidRPr="00DB6497">
        <w:rPr>
          <w:rFonts w:cs="Arial"/>
          <w:szCs w:val="20"/>
        </w:rPr>
        <w:t xml:space="preserve"> vpliva rabe </w:t>
      </w:r>
      <w:r w:rsidR="004160F9">
        <w:rPr>
          <w:rFonts w:cs="Arial"/>
          <w:szCs w:val="20"/>
        </w:rPr>
        <w:t xml:space="preserve">termalne </w:t>
      </w:r>
      <w:r w:rsidRPr="00DB6497">
        <w:rPr>
          <w:rFonts w:cs="Arial"/>
          <w:szCs w:val="20"/>
        </w:rPr>
        <w:t xml:space="preserve">vode.  </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t xml:space="preserve">Izvajanje </w:t>
      </w:r>
      <w:proofErr w:type="spellStart"/>
      <w:r w:rsidRPr="00DB6497">
        <w:t>monitoringa</w:t>
      </w:r>
      <w:proofErr w:type="spellEnd"/>
      <w:r w:rsidRPr="00DB6497">
        <w:t xml:space="preserve"> iz prejšnjega odstavka obsega:</w:t>
      </w:r>
    </w:p>
    <w:p w:rsidR="00B53E93" w:rsidRPr="00DB6497" w:rsidRDefault="00B53E93" w:rsidP="00B53E93">
      <w:pPr>
        <w:spacing w:line="288" w:lineRule="auto"/>
        <w:contextualSpacing/>
        <w:jc w:val="both"/>
        <w:rPr>
          <w:rFonts w:cs="Arial"/>
          <w:szCs w:val="20"/>
        </w:rPr>
      </w:pPr>
    </w:p>
    <w:p w:rsidR="00B53E93" w:rsidRPr="00DB6497" w:rsidRDefault="00B53E93" w:rsidP="00B53E93">
      <w:pPr>
        <w:pStyle w:val="Odstavekseznama"/>
        <w:numPr>
          <w:ilvl w:val="0"/>
          <w:numId w:val="31"/>
        </w:numPr>
        <w:spacing w:line="288" w:lineRule="auto"/>
        <w:jc w:val="both"/>
        <w:rPr>
          <w:rFonts w:cs="Arial"/>
          <w:szCs w:val="20"/>
        </w:rPr>
      </w:pPr>
      <w:r w:rsidRPr="00DB6497">
        <w:rPr>
          <w:noProof/>
        </w:rPr>
        <w:t xml:space="preserve">mesečno odčitavanje količine odvzete vode iz izvira </w:t>
      </w:r>
      <w:r w:rsidR="004160F9">
        <w:rPr>
          <w:noProof/>
        </w:rPr>
        <w:t xml:space="preserve">Klevevška toplica </w:t>
      </w:r>
      <w:r w:rsidRPr="00DB6497">
        <w:rPr>
          <w:noProof/>
        </w:rPr>
        <w:t>na vodni uri pri toplotni črpalki</w:t>
      </w:r>
      <w:r w:rsidR="00F17332">
        <w:rPr>
          <w:noProof/>
        </w:rPr>
        <w:t xml:space="preserve"> s</w:t>
      </w:r>
      <w:r w:rsidRPr="00DB6497">
        <w:rPr>
          <w:noProof/>
        </w:rPr>
        <w:t xml:space="preserve"> fotografijo števca z datumom zapisa,</w:t>
      </w:r>
    </w:p>
    <w:p w:rsidR="00B53E93" w:rsidRPr="00DB6497" w:rsidRDefault="00B53E93" w:rsidP="00B53E93">
      <w:pPr>
        <w:pStyle w:val="Odstavekseznama"/>
        <w:numPr>
          <w:ilvl w:val="0"/>
          <w:numId w:val="31"/>
        </w:numPr>
        <w:spacing w:line="240" w:lineRule="auto"/>
        <w:jc w:val="both"/>
      </w:pPr>
      <w:r w:rsidRPr="00DB6497">
        <w:t>merjenje temperature odvzete vode pred sistemom izrabe na toplotni črpalki (stalno in zvezno z urnim zapisom) in</w:t>
      </w:r>
    </w:p>
    <w:p w:rsidR="00B53E93" w:rsidRPr="00DB6497" w:rsidRDefault="00B53E93" w:rsidP="00B53E93">
      <w:pPr>
        <w:pStyle w:val="Odstavekseznama"/>
        <w:numPr>
          <w:ilvl w:val="0"/>
          <w:numId w:val="31"/>
        </w:numPr>
        <w:spacing w:line="240" w:lineRule="auto"/>
        <w:jc w:val="both"/>
      </w:pPr>
      <w:r w:rsidRPr="00DB6497">
        <w:t>merjenje temperature odpadne termalne vode po sistemu izrabe na toplotni črpalki (stalno in zvezno z urnim zapisom).</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proofErr w:type="spellStart"/>
      <w:r w:rsidRPr="00DB6497">
        <w:rPr>
          <w:rFonts w:cs="Arial"/>
          <w:szCs w:val="20"/>
        </w:rPr>
        <w:t>Monitoring</w:t>
      </w:r>
      <w:proofErr w:type="spellEnd"/>
      <w:r w:rsidRPr="00DB6497">
        <w:rPr>
          <w:rFonts w:cs="Arial"/>
          <w:szCs w:val="20"/>
        </w:rPr>
        <w:t xml:space="preserve"> se izvaja po programu, ki ga za obdobje treh zaporednih koledarskih let (v nadaljnjem besedilu: program </w:t>
      </w:r>
      <w:proofErr w:type="spellStart"/>
      <w:r w:rsidRPr="00DB6497">
        <w:rPr>
          <w:rFonts w:cs="Arial"/>
          <w:szCs w:val="20"/>
        </w:rPr>
        <w:t>monitoringa</w:t>
      </w:r>
      <w:proofErr w:type="spellEnd"/>
      <w:r w:rsidRPr="00DB6497">
        <w:rPr>
          <w:rFonts w:cs="Arial"/>
          <w:szCs w:val="20"/>
        </w:rPr>
        <w:t>) pripravi koncesionar, potrdi pa Agencija Republike Slovenije za okolje (v nadaljnjem besedilu: agencija).</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proofErr w:type="spellStart"/>
      <w:r w:rsidRPr="00DB6497">
        <w:rPr>
          <w:rFonts w:cs="Arial"/>
          <w:szCs w:val="20"/>
        </w:rPr>
        <w:t>Monitoring</w:t>
      </w:r>
      <w:proofErr w:type="spellEnd"/>
      <w:r w:rsidRPr="00DB6497">
        <w:rPr>
          <w:rFonts w:cs="Arial"/>
          <w:szCs w:val="20"/>
        </w:rPr>
        <w:t xml:space="preserve"> se izvaja v skladu s predpisi, ki urejajo </w:t>
      </w:r>
      <w:proofErr w:type="spellStart"/>
      <w:r w:rsidRPr="00DB6497">
        <w:rPr>
          <w:rFonts w:cs="Arial"/>
          <w:szCs w:val="20"/>
        </w:rPr>
        <w:t>monitoring</w:t>
      </w:r>
      <w:proofErr w:type="spellEnd"/>
      <w:r w:rsidRPr="00DB6497">
        <w:rPr>
          <w:rFonts w:cs="Arial"/>
          <w:szCs w:val="20"/>
        </w:rPr>
        <w:t xml:space="preserve"> podzemnih in površinskih voda, ter predpisi, ki urejajo meroslovje.</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rPr>
          <w:rFonts w:cs="Arial"/>
          <w:szCs w:val="20"/>
        </w:rPr>
        <w:t xml:space="preserve">Koncesionar predloži agenciji v potrditev program </w:t>
      </w:r>
      <w:proofErr w:type="spellStart"/>
      <w:r w:rsidRPr="00DB6497">
        <w:rPr>
          <w:rFonts w:cs="Arial"/>
          <w:szCs w:val="20"/>
        </w:rPr>
        <w:t>monitoringa</w:t>
      </w:r>
      <w:proofErr w:type="spellEnd"/>
      <w:r w:rsidRPr="00DB6497">
        <w:rPr>
          <w:rFonts w:cs="Arial"/>
          <w:szCs w:val="20"/>
        </w:rPr>
        <w:t xml:space="preserve"> najpozneje do 1. julija zadnjega leta pred začetkom novega obdobja, za katero se pripravlja program </w:t>
      </w:r>
      <w:proofErr w:type="spellStart"/>
      <w:r w:rsidRPr="00DB6497">
        <w:rPr>
          <w:rFonts w:cs="Arial"/>
          <w:szCs w:val="20"/>
        </w:rPr>
        <w:t>monitoringa</w:t>
      </w:r>
      <w:proofErr w:type="spellEnd"/>
      <w:r w:rsidRPr="00DB6497">
        <w:rPr>
          <w:rFonts w:cs="Arial"/>
          <w:szCs w:val="20"/>
        </w:rPr>
        <w:t xml:space="preserve">. Agencija potrdi program </w:t>
      </w:r>
      <w:proofErr w:type="spellStart"/>
      <w:r w:rsidRPr="00DB6497">
        <w:rPr>
          <w:rFonts w:cs="Arial"/>
          <w:szCs w:val="20"/>
        </w:rPr>
        <w:t>monitoringa</w:t>
      </w:r>
      <w:proofErr w:type="spellEnd"/>
      <w:r w:rsidRPr="00DB6497">
        <w:rPr>
          <w:rFonts w:cs="Arial"/>
          <w:szCs w:val="20"/>
        </w:rPr>
        <w:t xml:space="preserve"> v enem mesecu po njegovem prejemu. Če agencija ugotovi, da program </w:t>
      </w:r>
      <w:proofErr w:type="spellStart"/>
      <w:r w:rsidRPr="00DB6497">
        <w:rPr>
          <w:rFonts w:cs="Arial"/>
          <w:szCs w:val="20"/>
        </w:rPr>
        <w:t>monitoringa</w:t>
      </w:r>
      <w:proofErr w:type="spellEnd"/>
      <w:r w:rsidRPr="00DB6497">
        <w:rPr>
          <w:rFonts w:cs="Arial"/>
          <w:szCs w:val="20"/>
        </w:rPr>
        <w:t xml:space="preserve"> ni pripravljen v skladu s prejšnjim odstavkom, mora koncesionar v enem mesecu od prejema ugotovitev in priporočil agenciji poslati popravljen program </w:t>
      </w:r>
      <w:proofErr w:type="spellStart"/>
      <w:r w:rsidRPr="00DB6497">
        <w:rPr>
          <w:rFonts w:cs="Arial"/>
          <w:szCs w:val="20"/>
        </w:rPr>
        <w:t>monitoringa</w:t>
      </w:r>
      <w:proofErr w:type="spellEnd"/>
      <w:r w:rsidRPr="00DB6497">
        <w:rPr>
          <w:rFonts w:cs="Arial"/>
          <w:szCs w:val="20"/>
        </w:rPr>
        <w:t>.</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rPr>
          <w:rFonts w:cs="Arial"/>
          <w:szCs w:val="20"/>
        </w:rPr>
        <w:t xml:space="preserve">Koncesionar najpozneje do 28. februarja tekočega leta pošlje agenciji poročilo o meritvah, obdelavi podatkov in rezultatih izvajanja </w:t>
      </w:r>
      <w:proofErr w:type="spellStart"/>
      <w:r w:rsidRPr="00DB6497">
        <w:rPr>
          <w:rFonts w:cs="Arial"/>
          <w:szCs w:val="20"/>
        </w:rPr>
        <w:t>monitoringa</w:t>
      </w:r>
      <w:proofErr w:type="spellEnd"/>
      <w:r w:rsidRPr="00DB6497">
        <w:rPr>
          <w:rFonts w:cs="Arial"/>
          <w:szCs w:val="20"/>
        </w:rPr>
        <w:t xml:space="preserve"> za preteklo leto.</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rPr>
          <w:rFonts w:cs="Arial"/>
          <w:szCs w:val="20"/>
        </w:rPr>
        <w:t>Poročilo iz prejšnjega odstavka vsebuje:</w:t>
      </w:r>
    </w:p>
    <w:p w:rsidR="00B53E93" w:rsidRPr="00DB6497" w:rsidRDefault="00B53E93" w:rsidP="00B53E93">
      <w:pPr>
        <w:numPr>
          <w:ilvl w:val="0"/>
          <w:numId w:val="14"/>
        </w:numPr>
        <w:spacing w:line="288" w:lineRule="auto"/>
        <w:contextualSpacing/>
        <w:jc w:val="both"/>
        <w:rPr>
          <w:rFonts w:cs="Arial"/>
          <w:szCs w:val="20"/>
        </w:rPr>
      </w:pPr>
      <w:r w:rsidRPr="00DB6497">
        <w:rPr>
          <w:rFonts w:cs="Arial"/>
          <w:szCs w:val="20"/>
        </w:rPr>
        <w:t xml:space="preserve">poročilo o meritvah za preteklo leto, ki vsebuje splošni opis izvajanja </w:t>
      </w:r>
      <w:proofErr w:type="spellStart"/>
      <w:r w:rsidRPr="00DB6497">
        <w:rPr>
          <w:rFonts w:cs="Arial"/>
          <w:szCs w:val="20"/>
        </w:rPr>
        <w:t>monitoringa</w:t>
      </w:r>
      <w:proofErr w:type="spellEnd"/>
      <w:r w:rsidRPr="00DB6497">
        <w:rPr>
          <w:rFonts w:cs="Arial"/>
          <w:szCs w:val="20"/>
        </w:rPr>
        <w:t xml:space="preserve"> in posebnosti v obdobju, na katero se poročilo nanaša,</w:t>
      </w:r>
    </w:p>
    <w:p w:rsidR="00B53E93" w:rsidRPr="00F36639" w:rsidRDefault="00B53E93" w:rsidP="00B53E93">
      <w:pPr>
        <w:numPr>
          <w:ilvl w:val="0"/>
          <w:numId w:val="14"/>
        </w:numPr>
        <w:spacing w:line="288" w:lineRule="auto"/>
        <w:contextualSpacing/>
        <w:jc w:val="both"/>
        <w:rPr>
          <w:rFonts w:cs="Arial"/>
          <w:szCs w:val="20"/>
        </w:rPr>
      </w:pPr>
      <w:r w:rsidRPr="00DB6497">
        <w:rPr>
          <w:rFonts w:cs="Arial"/>
          <w:szCs w:val="20"/>
        </w:rPr>
        <w:t xml:space="preserve">rezultate </w:t>
      </w:r>
      <w:proofErr w:type="spellStart"/>
      <w:r w:rsidRPr="00DB6497">
        <w:rPr>
          <w:rFonts w:cs="Arial"/>
          <w:szCs w:val="20"/>
        </w:rPr>
        <w:t>monitoringa</w:t>
      </w:r>
      <w:proofErr w:type="spellEnd"/>
      <w:r w:rsidRPr="00DB6497">
        <w:rPr>
          <w:rFonts w:cs="Arial"/>
          <w:szCs w:val="20"/>
        </w:rPr>
        <w:t xml:space="preserve"> za preteklo leto, </w:t>
      </w:r>
      <w:r w:rsidRPr="00F36639">
        <w:rPr>
          <w:rFonts w:cs="Arial"/>
          <w:szCs w:val="20"/>
        </w:rPr>
        <w:t xml:space="preserve">ki vsebujejo rezultate po posameznih sestavnih delih </w:t>
      </w:r>
      <w:proofErr w:type="spellStart"/>
      <w:r w:rsidRPr="00F36639">
        <w:rPr>
          <w:rFonts w:cs="Arial"/>
          <w:szCs w:val="20"/>
        </w:rPr>
        <w:t>monitoringa</w:t>
      </w:r>
      <w:proofErr w:type="spellEnd"/>
      <w:r w:rsidR="00F17332">
        <w:rPr>
          <w:rFonts w:cs="Arial"/>
          <w:szCs w:val="20"/>
        </w:rPr>
        <w:t xml:space="preserve"> iz drugega odstavka tega člena</w:t>
      </w:r>
      <w:r w:rsidRPr="00F36639">
        <w:rPr>
          <w:rFonts w:cs="Arial"/>
          <w:szCs w:val="20"/>
        </w:rPr>
        <w:t>.</w:t>
      </w:r>
    </w:p>
    <w:p w:rsidR="00B53E93" w:rsidRPr="00DB6497" w:rsidRDefault="00B53E93" w:rsidP="00B53E93">
      <w:pPr>
        <w:spacing w:line="288" w:lineRule="auto"/>
        <w:ind w:left="1080"/>
        <w:contextualSpacing/>
        <w:jc w:val="both"/>
        <w:rPr>
          <w:rFonts w:cs="Arial"/>
          <w:szCs w:val="20"/>
        </w:rPr>
      </w:pPr>
    </w:p>
    <w:p w:rsidR="00B53E93" w:rsidRPr="00DB6497" w:rsidRDefault="00B53E93" w:rsidP="00B53E93">
      <w:pPr>
        <w:numPr>
          <w:ilvl w:val="0"/>
          <w:numId w:val="13"/>
        </w:numPr>
        <w:spacing w:line="288" w:lineRule="auto"/>
        <w:ind w:left="360"/>
        <w:contextualSpacing/>
        <w:jc w:val="both"/>
        <w:rPr>
          <w:rFonts w:cs="Arial"/>
          <w:szCs w:val="20"/>
        </w:rPr>
      </w:pPr>
      <w:r w:rsidRPr="00DB6497">
        <w:rPr>
          <w:rFonts w:cs="Arial"/>
          <w:szCs w:val="20"/>
        </w:rPr>
        <w:t>Vzorec obrazca poročila iz šestega odstavka tega člena je objavljen na</w:t>
      </w:r>
      <w:r w:rsidR="00185266">
        <w:rPr>
          <w:rFonts w:cs="Arial"/>
          <w:szCs w:val="20"/>
        </w:rPr>
        <w:t xml:space="preserve"> </w:t>
      </w:r>
      <w:r w:rsidR="00185266">
        <w:rPr>
          <w:rFonts w:cs="Arial"/>
          <w:color w:val="000000"/>
          <w:lang w:eastAsia="sl-SI"/>
        </w:rPr>
        <w:t>osrednjem spletnem mestu državne uprave</w:t>
      </w:r>
      <w:r w:rsidR="00F36639">
        <w:rPr>
          <w:rFonts w:cs="Arial"/>
          <w:szCs w:val="20"/>
        </w:rPr>
        <w:t>.</w:t>
      </w:r>
    </w:p>
    <w:p w:rsidR="00B53E93" w:rsidRPr="00DB6497" w:rsidRDefault="00B53E93" w:rsidP="00B53E93">
      <w:pPr>
        <w:spacing w:line="288" w:lineRule="auto"/>
        <w:jc w:val="both"/>
        <w:rPr>
          <w:rFonts w:cs="Arial"/>
          <w:szCs w:val="20"/>
        </w:rPr>
      </w:pPr>
    </w:p>
    <w:p w:rsidR="00B53E93" w:rsidRDefault="00B53E93" w:rsidP="00B53E93">
      <w:pPr>
        <w:spacing w:line="288" w:lineRule="auto"/>
        <w:jc w:val="center"/>
        <w:rPr>
          <w:szCs w:val="20"/>
        </w:rPr>
      </w:pPr>
    </w:p>
    <w:p w:rsidR="00B53E93" w:rsidRPr="00DB6497" w:rsidRDefault="00B53E93" w:rsidP="00B53E93">
      <w:pPr>
        <w:spacing w:line="288" w:lineRule="auto"/>
        <w:jc w:val="center"/>
        <w:rPr>
          <w:szCs w:val="20"/>
        </w:rPr>
      </w:pPr>
      <w:r w:rsidRPr="00DB6497">
        <w:rPr>
          <w:szCs w:val="20"/>
        </w:rPr>
        <w:t>6. člen</w:t>
      </w:r>
    </w:p>
    <w:p w:rsidR="00B53E93" w:rsidRPr="00DB6497" w:rsidRDefault="00B53E93" w:rsidP="00B53E93">
      <w:pPr>
        <w:spacing w:line="288" w:lineRule="auto"/>
        <w:jc w:val="center"/>
        <w:rPr>
          <w:rFonts w:ascii="Times New Roman" w:hAnsi="Times New Roman"/>
          <w:szCs w:val="20"/>
        </w:rPr>
      </w:pPr>
      <w:r w:rsidRPr="00DB6497">
        <w:rPr>
          <w:szCs w:val="20"/>
        </w:rPr>
        <w:t>(hramba dokumentacije)</w:t>
      </w:r>
    </w:p>
    <w:p w:rsidR="00B53E93" w:rsidRPr="00DB6497" w:rsidRDefault="00B53E93" w:rsidP="00B53E93">
      <w:pPr>
        <w:shd w:val="clear" w:color="auto" w:fill="FFFFFF"/>
        <w:spacing w:line="288" w:lineRule="auto"/>
        <w:jc w:val="both"/>
        <w:rPr>
          <w:rFonts w:cs="Arial"/>
          <w:szCs w:val="20"/>
        </w:rPr>
      </w:pPr>
    </w:p>
    <w:p w:rsidR="00B53E93" w:rsidRPr="00DB6497" w:rsidRDefault="00B53E93" w:rsidP="00B53E93">
      <w:pPr>
        <w:shd w:val="clear" w:color="auto" w:fill="FFFFFF"/>
        <w:spacing w:line="288" w:lineRule="auto"/>
        <w:jc w:val="both"/>
        <w:rPr>
          <w:rFonts w:cs="Arial"/>
          <w:szCs w:val="20"/>
          <w:lang w:eastAsia="sl-SI"/>
        </w:rPr>
      </w:pPr>
      <w:r w:rsidRPr="00DB6497">
        <w:rPr>
          <w:rFonts w:cs="Arial"/>
          <w:szCs w:val="20"/>
        </w:rPr>
        <w:t>Koncesionar hrani</w:t>
      </w:r>
      <w:r w:rsidRPr="00DB6497">
        <w:rPr>
          <w:rFonts w:cs="Arial"/>
          <w:szCs w:val="20"/>
          <w:lang w:eastAsia="sl-SI"/>
        </w:rPr>
        <w:t xml:space="preserve"> dokumentacijo, potrebno za izvajanje </w:t>
      </w:r>
      <w:proofErr w:type="spellStart"/>
      <w:r w:rsidRPr="00DB6497">
        <w:rPr>
          <w:rFonts w:cs="Arial"/>
          <w:szCs w:val="20"/>
          <w:lang w:eastAsia="sl-SI"/>
        </w:rPr>
        <w:t>monitoringa</w:t>
      </w:r>
      <w:proofErr w:type="spellEnd"/>
      <w:r w:rsidRPr="00DB6497">
        <w:rPr>
          <w:rFonts w:cs="Arial"/>
          <w:szCs w:val="20"/>
          <w:lang w:eastAsia="sl-SI"/>
        </w:rPr>
        <w:t xml:space="preserve"> iz prejšnjega člena, in dokumentacijo v zvezi s plačili za koncesijo </w:t>
      </w:r>
      <w:r w:rsidR="004160F9">
        <w:rPr>
          <w:rFonts w:cs="Arial"/>
          <w:szCs w:val="20"/>
          <w:lang w:eastAsia="sl-SI"/>
        </w:rPr>
        <w:t xml:space="preserve">še </w:t>
      </w:r>
      <w:r w:rsidRPr="00DB6497">
        <w:rPr>
          <w:rFonts w:cs="Arial"/>
          <w:szCs w:val="20"/>
          <w:lang w:eastAsia="sl-SI"/>
        </w:rPr>
        <w:t>najmanj pet let po prenehanju koncesije.</w:t>
      </w:r>
    </w:p>
    <w:p w:rsidR="00B53E93" w:rsidRPr="00DB6497" w:rsidRDefault="00B53E93" w:rsidP="00B53E93">
      <w:pPr>
        <w:spacing w:line="288" w:lineRule="auto"/>
        <w:ind w:left="360"/>
        <w:contextualSpacing/>
        <w:jc w:val="both"/>
        <w:rPr>
          <w:rFonts w:cs="Arial"/>
          <w:szCs w:val="20"/>
        </w:rPr>
      </w:pP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 xml:space="preserve">7. člen </w:t>
      </w:r>
    </w:p>
    <w:p w:rsidR="00B53E93" w:rsidRPr="00DB6497" w:rsidRDefault="00B53E93" w:rsidP="00B53E93">
      <w:pPr>
        <w:spacing w:line="288" w:lineRule="auto"/>
        <w:jc w:val="center"/>
        <w:rPr>
          <w:rFonts w:cs="Arial"/>
          <w:szCs w:val="20"/>
        </w:rPr>
      </w:pPr>
      <w:r w:rsidRPr="00DB6497">
        <w:rPr>
          <w:rFonts w:cs="Arial"/>
          <w:szCs w:val="20"/>
        </w:rPr>
        <w:t>(ukrepi koncesionarja po prenehanju koncesije)</w:t>
      </w:r>
    </w:p>
    <w:p w:rsidR="00B53E93" w:rsidRPr="00DB6497" w:rsidRDefault="00B53E93" w:rsidP="00B53E93">
      <w:pPr>
        <w:spacing w:line="288" w:lineRule="auto"/>
        <w:jc w:val="both"/>
        <w:rPr>
          <w:rFonts w:cs="Arial"/>
          <w:szCs w:val="20"/>
        </w:rPr>
      </w:pPr>
    </w:p>
    <w:p w:rsidR="00B53E93" w:rsidRPr="00DB6497" w:rsidRDefault="00B53E93" w:rsidP="00B53E93">
      <w:pPr>
        <w:numPr>
          <w:ilvl w:val="0"/>
          <w:numId w:val="19"/>
        </w:numPr>
        <w:spacing w:line="288" w:lineRule="auto"/>
        <w:ind w:left="357" w:hanging="357"/>
        <w:jc w:val="both"/>
        <w:rPr>
          <w:rFonts w:cs="Arial"/>
          <w:szCs w:val="20"/>
        </w:rPr>
      </w:pPr>
      <w:r w:rsidRPr="00DB6497">
        <w:rPr>
          <w:rFonts w:cs="Arial"/>
          <w:szCs w:val="20"/>
        </w:rPr>
        <w:t>Koncesionar po prenehanju koncesije izvede vse ukrepe v skladu z zakonom, ki ureja vode.</w:t>
      </w:r>
    </w:p>
    <w:p w:rsidR="00B53E93" w:rsidRPr="00DB6497" w:rsidRDefault="00B53E93" w:rsidP="00B53E93">
      <w:pPr>
        <w:spacing w:line="288" w:lineRule="auto"/>
        <w:ind w:left="426"/>
        <w:jc w:val="both"/>
        <w:rPr>
          <w:rFonts w:cs="Arial"/>
          <w:szCs w:val="20"/>
        </w:rPr>
      </w:pPr>
    </w:p>
    <w:p w:rsidR="00B53E93" w:rsidRPr="00DB6497" w:rsidRDefault="00B53E93" w:rsidP="00B53E93">
      <w:pPr>
        <w:numPr>
          <w:ilvl w:val="0"/>
          <w:numId w:val="19"/>
        </w:numPr>
        <w:spacing w:line="288" w:lineRule="auto"/>
        <w:ind w:left="357" w:hanging="357"/>
        <w:jc w:val="both"/>
        <w:rPr>
          <w:rFonts w:cs="Arial"/>
          <w:szCs w:val="20"/>
        </w:rPr>
      </w:pPr>
      <w:r w:rsidRPr="00DB6497">
        <w:rPr>
          <w:rFonts w:cs="Arial"/>
          <w:szCs w:val="20"/>
        </w:rPr>
        <w:t>Podrobnejši ukrepi iz prejšnjega odstavka se določijo v koncesijski pogodbi.</w:t>
      </w:r>
    </w:p>
    <w:p w:rsidR="00B53E93" w:rsidRPr="00DB6497" w:rsidRDefault="00B53E93" w:rsidP="00B53E93">
      <w:pPr>
        <w:spacing w:line="288" w:lineRule="auto"/>
        <w:rPr>
          <w:rFonts w:cs="Arial"/>
          <w:szCs w:val="20"/>
        </w:rPr>
      </w:pPr>
    </w:p>
    <w:p w:rsidR="00B53E93" w:rsidRPr="00DB6497" w:rsidRDefault="00B53E93" w:rsidP="00B53E93">
      <w:pPr>
        <w:spacing w:line="288" w:lineRule="auto"/>
        <w:rPr>
          <w:rFonts w:cs="Arial"/>
          <w:szCs w:val="20"/>
        </w:rPr>
      </w:pPr>
    </w:p>
    <w:p w:rsidR="00B53E93" w:rsidRPr="00DB6497" w:rsidRDefault="00B53E93" w:rsidP="00B53E93">
      <w:pPr>
        <w:spacing w:line="288" w:lineRule="auto"/>
        <w:jc w:val="center"/>
        <w:rPr>
          <w:rFonts w:cs="Arial"/>
          <w:szCs w:val="20"/>
          <w:lang w:eastAsia="sl-SI"/>
        </w:rPr>
      </w:pPr>
      <w:r w:rsidRPr="00DB6497">
        <w:rPr>
          <w:rFonts w:cs="Arial"/>
          <w:szCs w:val="20"/>
        </w:rPr>
        <w:t>IV. KONCESIJSKA POGODBA</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8. člen</w:t>
      </w:r>
    </w:p>
    <w:p w:rsidR="00B53E93" w:rsidRPr="00DB6497" w:rsidRDefault="00B53E93" w:rsidP="00B53E93">
      <w:pPr>
        <w:spacing w:line="288" w:lineRule="auto"/>
        <w:jc w:val="center"/>
        <w:rPr>
          <w:rFonts w:cs="Arial"/>
          <w:szCs w:val="20"/>
        </w:rPr>
      </w:pPr>
      <w:r w:rsidRPr="00DB6497">
        <w:rPr>
          <w:rFonts w:cs="Arial"/>
          <w:szCs w:val="20"/>
        </w:rPr>
        <w:t>(sklenitev in vsebina koncesijske pogodbe)</w:t>
      </w:r>
    </w:p>
    <w:p w:rsidR="00B53E93" w:rsidRPr="00DB6497" w:rsidRDefault="00B53E93" w:rsidP="00B53E93">
      <w:pPr>
        <w:spacing w:line="288" w:lineRule="auto"/>
        <w:jc w:val="center"/>
        <w:rPr>
          <w:rFonts w:cs="Arial"/>
          <w:szCs w:val="20"/>
        </w:rPr>
      </w:pPr>
    </w:p>
    <w:p w:rsidR="00B53E93" w:rsidRPr="00DB6497" w:rsidRDefault="00B53E93" w:rsidP="00B53E93">
      <w:pPr>
        <w:numPr>
          <w:ilvl w:val="0"/>
          <w:numId w:val="16"/>
        </w:numPr>
        <w:spacing w:line="288" w:lineRule="auto"/>
        <w:contextualSpacing/>
        <w:jc w:val="both"/>
        <w:rPr>
          <w:rFonts w:cs="Arial"/>
          <w:szCs w:val="20"/>
        </w:rPr>
      </w:pPr>
      <w:r w:rsidRPr="00DB6497">
        <w:rPr>
          <w:rFonts w:cs="Arial"/>
          <w:szCs w:val="20"/>
        </w:rPr>
        <w:t xml:space="preserve">Medsebojna razmerja med </w:t>
      </w:r>
      <w:proofErr w:type="spellStart"/>
      <w:r w:rsidRPr="00DB6497">
        <w:rPr>
          <w:rFonts w:cs="Arial"/>
          <w:szCs w:val="20"/>
        </w:rPr>
        <w:t>koncedentom</w:t>
      </w:r>
      <w:proofErr w:type="spellEnd"/>
      <w:r w:rsidRPr="00DB6497">
        <w:rPr>
          <w:rFonts w:cs="Arial"/>
          <w:szCs w:val="20"/>
        </w:rPr>
        <w:t xml:space="preserve"> in koncesionarjem se podrobneje uredijo s koncesijsko pogodbo. </w:t>
      </w:r>
    </w:p>
    <w:p w:rsidR="00B53E93" w:rsidRPr="00DB6497" w:rsidRDefault="00B53E93" w:rsidP="00B53E93">
      <w:pPr>
        <w:spacing w:line="288" w:lineRule="auto"/>
        <w:contextualSpacing/>
        <w:jc w:val="both"/>
        <w:rPr>
          <w:rFonts w:cs="Arial"/>
          <w:szCs w:val="20"/>
        </w:rPr>
      </w:pPr>
    </w:p>
    <w:p w:rsidR="00B53E93" w:rsidRPr="00DB6497" w:rsidRDefault="00B53E93" w:rsidP="00B53E93">
      <w:pPr>
        <w:numPr>
          <w:ilvl w:val="0"/>
          <w:numId w:val="16"/>
        </w:numPr>
        <w:spacing w:line="288" w:lineRule="auto"/>
        <w:contextualSpacing/>
        <w:jc w:val="both"/>
        <w:rPr>
          <w:rFonts w:cs="Arial"/>
          <w:szCs w:val="20"/>
        </w:rPr>
      </w:pPr>
      <w:r w:rsidRPr="00DB6497">
        <w:rPr>
          <w:rFonts w:cs="Arial"/>
          <w:szCs w:val="20"/>
        </w:rPr>
        <w:t>Koncesijska pogodba je sklenjena, ko jo podpišeta obe pogodbeni stranki.</w:t>
      </w:r>
    </w:p>
    <w:p w:rsidR="00B53E93" w:rsidRPr="00DB6497" w:rsidRDefault="00B53E93" w:rsidP="00B53E93">
      <w:pPr>
        <w:spacing w:line="288" w:lineRule="auto"/>
        <w:rPr>
          <w:rFonts w:eastAsia="Calibri" w:cs="Arial"/>
          <w:szCs w:val="20"/>
        </w:rPr>
      </w:pPr>
    </w:p>
    <w:p w:rsidR="00B53E93" w:rsidRPr="00DB6497" w:rsidRDefault="00B53E93" w:rsidP="00B53E93">
      <w:pPr>
        <w:pStyle w:val="besedilolenazodstavki"/>
        <w:numPr>
          <w:ilvl w:val="0"/>
          <w:numId w:val="0"/>
        </w:numPr>
        <w:spacing w:before="0" w:after="0" w:line="288" w:lineRule="auto"/>
        <w:rPr>
          <w:rFonts w:cs="Arial"/>
          <w:szCs w:val="20"/>
        </w:rPr>
      </w:pPr>
      <w:r w:rsidRPr="00DB6497">
        <w:rPr>
          <w:rFonts w:eastAsia="Times New Roman" w:cs="Arial"/>
          <w:szCs w:val="20"/>
          <w:lang w:eastAsia="sl-SI"/>
        </w:rPr>
        <w:t>(3) V primeru neskladja med to uredbo in koncesijsko pogodbo veljajo določbe te uredbe.</w:t>
      </w:r>
    </w:p>
    <w:p w:rsidR="00B53E93" w:rsidRPr="00DB6497" w:rsidRDefault="00B53E93" w:rsidP="00B53E93">
      <w:pPr>
        <w:spacing w:line="288" w:lineRule="auto"/>
        <w:jc w:val="center"/>
        <w:rPr>
          <w:rFonts w:cs="Arial"/>
          <w:bCs/>
          <w:szCs w:val="20"/>
          <w:lang w:eastAsia="sl-SI"/>
        </w:rPr>
      </w:pPr>
    </w:p>
    <w:p w:rsidR="00B53E93" w:rsidRPr="00DB6497" w:rsidRDefault="00B53E93" w:rsidP="00B53E93">
      <w:pPr>
        <w:spacing w:line="288" w:lineRule="auto"/>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V. PLAČILO ZA KONCESIJO</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9. člen</w:t>
      </w:r>
    </w:p>
    <w:p w:rsidR="00B53E93" w:rsidRPr="00DB6497" w:rsidRDefault="00B53E93" w:rsidP="00B53E93">
      <w:pPr>
        <w:spacing w:line="288" w:lineRule="auto"/>
        <w:jc w:val="center"/>
        <w:rPr>
          <w:rFonts w:cs="Arial"/>
          <w:szCs w:val="20"/>
        </w:rPr>
      </w:pPr>
      <w:r w:rsidRPr="00DB6497">
        <w:rPr>
          <w:rFonts w:cs="Arial"/>
          <w:szCs w:val="20"/>
        </w:rPr>
        <w:t>(opredelitev plačila za koncesijo)</w:t>
      </w:r>
    </w:p>
    <w:p w:rsidR="00B53E93" w:rsidRPr="00DB6497" w:rsidRDefault="00B53E93" w:rsidP="00B53E93">
      <w:pPr>
        <w:spacing w:line="288" w:lineRule="auto"/>
        <w:jc w:val="both"/>
        <w:rPr>
          <w:rFonts w:cs="Arial"/>
          <w:szCs w:val="20"/>
        </w:rPr>
      </w:pPr>
    </w:p>
    <w:p w:rsidR="00B53E93" w:rsidRPr="00DB6497" w:rsidRDefault="00B53E93" w:rsidP="00B53E93">
      <w:pPr>
        <w:spacing w:line="288" w:lineRule="auto"/>
        <w:contextualSpacing/>
        <w:jc w:val="both"/>
        <w:rPr>
          <w:rFonts w:cs="Arial"/>
          <w:szCs w:val="20"/>
        </w:rPr>
      </w:pPr>
    </w:p>
    <w:p w:rsidR="00B53E93" w:rsidRPr="00DB6497" w:rsidRDefault="00B53E93" w:rsidP="00B53E93">
      <w:pPr>
        <w:spacing w:line="288" w:lineRule="auto"/>
        <w:contextualSpacing/>
        <w:jc w:val="both"/>
        <w:rPr>
          <w:rFonts w:cs="Arial"/>
          <w:szCs w:val="20"/>
        </w:rPr>
      </w:pPr>
      <w:r w:rsidRPr="00DB6497">
        <w:rPr>
          <w:rFonts w:cs="Arial"/>
          <w:szCs w:val="20"/>
        </w:rPr>
        <w:t xml:space="preserve">(1) Koncesionar plačuje plačilo za koncesijo za vsako leto rabe vode. </w:t>
      </w:r>
    </w:p>
    <w:p w:rsidR="00B53E93" w:rsidRPr="00DB6497" w:rsidRDefault="00B53E93" w:rsidP="00B53E93">
      <w:pPr>
        <w:spacing w:line="288" w:lineRule="auto"/>
        <w:contextualSpacing/>
        <w:jc w:val="both"/>
        <w:rPr>
          <w:rFonts w:cs="Arial"/>
          <w:szCs w:val="20"/>
        </w:rPr>
      </w:pPr>
    </w:p>
    <w:p w:rsidR="00B53E93" w:rsidRPr="00DB6497" w:rsidRDefault="00B53E93" w:rsidP="00B53E93">
      <w:pPr>
        <w:spacing w:line="288" w:lineRule="auto"/>
        <w:contextualSpacing/>
        <w:jc w:val="both"/>
        <w:rPr>
          <w:rFonts w:cs="Arial"/>
          <w:szCs w:val="20"/>
        </w:rPr>
      </w:pPr>
      <w:r w:rsidRPr="00DB6497">
        <w:rPr>
          <w:rFonts w:cs="Arial"/>
          <w:szCs w:val="20"/>
        </w:rPr>
        <w:t xml:space="preserve">(2) Koncesionar začne plačevati plačilo za koncesijo z dnem začetka izvajanja koncesije. </w:t>
      </w:r>
    </w:p>
    <w:p w:rsidR="00B53E93" w:rsidRPr="00DB6497" w:rsidRDefault="00B53E93" w:rsidP="00B53E93">
      <w:pPr>
        <w:spacing w:line="288" w:lineRule="auto"/>
        <w:contextualSpacing/>
        <w:jc w:val="both"/>
        <w:rPr>
          <w:rFonts w:cs="Arial"/>
          <w:szCs w:val="20"/>
        </w:rPr>
      </w:pPr>
    </w:p>
    <w:p w:rsidR="00B53E93" w:rsidRPr="00DB6497" w:rsidRDefault="00B53E93" w:rsidP="00B53E93">
      <w:pPr>
        <w:pStyle w:val="Odstavekseznama"/>
        <w:numPr>
          <w:ilvl w:val="0"/>
          <w:numId w:val="27"/>
        </w:numPr>
        <w:spacing w:line="288" w:lineRule="auto"/>
        <w:jc w:val="both"/>
        <w:rPr>
          <w:rFonts w:cs="Arial"/>
          <w:szCs w:val="20"/>
        </w:rPr>
      </w:pPr>
      <w:r w:rsidRPr="00DB6497">
        <w:rPr>
          <w:rFonts w:cs="Arial"/>
          <w:szCs w:val="20"/>
        </w:rPr>
        <w:t>Koncesija se začne izvajati z dnem sklenitve koncesijske pogodbe.</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10. člen</w:t>
      </w:r>
    </w:p>
    <w:p w:rsidR="00B53E93" w:rsidRPr="00DB6497" w:rsidRDefault="00B53E93" w:rsidP="00B53E93">
      <w:pPr>
        <w:spacing w:line="288" w:lineRule="auto"/>
        <w:jc w:val="center"/>
        <w:rPr>
          <w:rFonts w:cs="Arial"/>
          <w:szCs w:val="20"/>
        </w:rPr>
      </w:pPr>
      <w:r w:rsidRPr="00DB6497">
        <w:rPr>
          <w:rFonts w:cs="Arial"/>
          <w:szCs w:val="20"/>
        </w:rPr>
        <w:t>(višina plačila za koncesijo)</w:t>
      </w:r>
    </w:p>
    <w:p w:rsidR="00B53E93" w:rsidRPr="00DB6497" w:rsidRDefault="00B53E93" w:rsidP="00B53E93">
      <w:pPr>
        <w:spacing w:line="288" w:lineRule="auto"/>
        <w:jc w:val="center"/>
        <w:rPr>
          <w:rFonts w:cs="Arial"/>
          <w:szCs w:val="20"/>
        </w:rPr>
      </w:pPr>
    </w:p>
    <w:p w:rsidR="00B53E93" w:rsidRPr="00DB6497" w:rsidRDefault="00B53E93" w:rsidP="00B53E93">
      <w:pPr>
        <w:numPr>
          <w:ilvl w:val="0"/>
          <w:numId w:val="15"/>
        </w:numPr>
        <w:spacing w:line="288" w:lineRule="auto"/>
        <w:contextualSpacing/>
        <w:jc w:val="both"/>
        <w:rPr>
          <w:rFonts w:cs="Arial"/>
          <w:szCs w:val="20"/>
        </w:rPr>
      </w:pPr>
      <w:r w:rsidRPr="00DB6497">
        <w:rPr>
          <w:rFonts w:cs="Arial"/>
          <w:szCs w:val="20"/>
        </w:rPr>
        <w:t xml:space="preserve">Plačilo za koncesijo se določi za vsako koledarsko leto posebej. </w:t>
      </w:r>
    </w:p>
    <w:p w:rsidR="00B53E93" w:rsidRPr="00DB6497" w:rsidRDefault="00B53E93" w:rsidP="00B53E93">
      <w:pPr>
        <w:spacing w:line="288" w:lineRule="auto"/>
        <w:ind w:left="360"/>
        <w:contextualSpacing/>
        <w:jc w:val="both"/>
        <w:rPr>
          <w:rFonts w:cs="Arial"/>
          <w:szCs w:val="20"/>
        </w:rPr>
      </w:pPr>
    </w:p>
    <w:p w:rsidR="00B53E93" w:rsidRPr="00DB6497" w:rsidRDefault="00B53E93" w:rsidP="00B53E93">
      <w:pPr>
        <w:numPr>
          <w:ilvl w:val="0"/>
          <w:numId w:val="15"/>
        </w:numPr>
        <w:spacing w:line="288" w:lineRule="auto"/>
        <w:contextualSpacing/>
        <w:jc w:val="both"/>
        <w:rPr>
          <w:rFonts w:cs="Arial"/>
          <w:szCs w:val="20"/>
        </w:rPr>
      </w:pPr>
      <w:r>
        <w:rPr>
          <w:rFonts w:cs="Arial"/>
          <w:szCs w:val="20"/>
        </w:rPr>
        <w:t>P</w:t>
      </w:r>
      <w:r w:rsidRPr="00DB6497">
        <w:rPr>
          <w:rFonts w:cs="Arial"/>
          <w:szCs w:val="20"/>
        </w:rPr>
        <w:t>lačil</w:t>
      </w:r>
      <w:r>
        <w:rPr>
          <w:rFonts w:cs="Arial"/>
          <w:szCs w:val="20"/>
        </w:rPr>
        <w:t>o</w:t>
      </w:r>
      <w:r w:rsidRPr="00DB6497">
        <w:rPr>
          <w:rFonts w:cs="Arial"/>
          <w:szCs w:val="20"/>
        </w:rPr>
        <w:t xml:space="preserve"> za koncesijo se za posamezno koledarsko leto izračuna po naslednji enačbi:</w:t>
      </w:r>
    </w:p>
    <w:p w:rsidR="00B53E93" w:rsidRPr="00DB6497" w:rsidRDefault="00B53E93" w:rsidP="00B53E93">
      <w:pPr>
        <w:spacing w:line="288" w:lineRule="auto"/>
        <w:contextualSpacing/>
        <w:jc w:val="both"/>
        <w:rPr>
          <w:rFonts w:cs="Arial"/>
          <w:szCs w:val="20"/>
        </w:rPr>
      </w:pPr>
    </w:p>
    <w:p w:rsidR="00B53E93" w:rsidRPr="00DB6497" w:rsidRDefault="00B53E93" w:rsidP="00B53E93">
      <w:pPr>
        <w:spacing w:line="288" w:lineRule="auto"/>
        <w:ind w:left="708"/>
        <w:jc w:val="both"/>
        <w:rPr>
          <w:rFonts w:eastAsia="Calibri" w:cs="Arial"/>
          <w:szCs w:val="20"/>
          <w:lang w:eastAsia="sl-SI"/>
        </w:rPr>
      </w:pPr>
      <w:proofErr w:type="spellStart"/>
      <w:r w:rsidRPr="00DB6497">
        <w:rPr>
          <w:rFonts w:eastAsia="Calibri" w:cs="Arial"/>
          <w:szCs w:val="20"/>
          <w:lang w:eastAsia="sl-SI"/>
        </w:rPr>
        <w:t>V</w:t>
      </w:r>
      <w:r w:rsidRPr="00DB6497">
        <w:rPr>
          <w:rFonts w:eastAsia="Calibri" w:cs="Arial"/>
          <w:szCs w:val="20"/>
          <w:vertAlign w:val="subscript"/>
          <w:lang w:eastAsia="sl-SI"/>
        </w:rPr>
        <w:t>koncesija</w:t>
      </w:r>
      <w:proofErr w:type="spellEnd"/>
      <w:r w:rsidRPr="00DB6497">
        <w:rPr>
          <w:rFonts w:eastAsia="Calibri" w:cs="Arial"/>
          <w:szCs w:val="20"/>
          <w:lang w:eastAsia="sl-SI"/>
        </w:rPr>
        <w:t xml:space="preserve"> = 0,15 × C × ((</w:t>
      </w:r>
      <w:proofErr w:type="spellStart"/>
      <w:r w:rsidRPr="00DB6497">
        <w:rPr>
          <w:rFonts w:eastAsia="Calibri" w:cs="Arial"/>
          <w:szCs w:val="20"/>
          <w:lang w:eastAsia="sl-SI"/>
        </w:rPr>
        <w:t>Q</w:t>
      </w:r>
      <w:r w:rsidRPr="00DB6497">
        <w:rPr>
          <w:rFonts w:eastAsia="Calibri" w:cs="Arial"/>
          <w:szCs w:val="20"/>
          <w:vertAlign w:val="subscript"/>
          <w:lang w:eastAsia="sl-SI"/>
        </w:rPr>
        <w:t>dej</w:t>
      </w:r>
      <w:proofErr w:type="spellEnd"/>
      <w:r w:rsidRPr="00DB6497">
        <w:rPr>
          <w:rFonts w:eastAsia="Calibri" w:cs="Arial"/>
          <w:szCs w:val="20"/>
          <w:vertAlign w:val="subscript"/>
          <w:lang w:eastAsia="sl-SI"/>
        </w:rPr>
        <w:t xml:space="preserve"> </w:t>
      </w:r>
      <w:r w:rsidRPr="00DB6497">
        <w:rPr>
          <w:rFonts w:eastAsia="Calibri" w:cs="Arial"/>
          <w:szCs w:val="20"/>
          <w:lang w:eastAsia="sl-SI"/>
        </w:rPr>
        <w:t xml:space="preserve">+ </w:t>
      </w:r>
      <w:proofErr w:type="spellStart"/>
      <w:r w:rsidRPr="00DB6497">
        <w:rPr>
          <w:rFonts w:eastAsia="Calibri" w:cs="Arial"/>
          <w:szCs w:val="20"/>
          <w:lang w:eastAsia="sl-SI"/>
        </w:rPr>
        <w:t>Q</w:t>
      </w:r>
      <w:r w:rsidRPr="00DB6497">
        <w:rPr>
          <w:rFonts w:eastAsia="Calibri" w:cs="Arial"/>
          <w:szCs w:val="20"/>
          <w:vertAlign w:val="subscript"/>
          <w:lang w:eastAsia="sl-SI"/>
        </w:rPr>
        <w:t>vod</w:t>
      </w:r>
      <w:r w:rsidRPr="00DB6497">
        <w:rPr>
          <w:rFonts w:eastAsia="Calibri" w:cs="Arial"/>
          <w:szCs w:val="20"/>
          <w:vertAlign w:val="subscript"/>
          <w:lang w:eastAsia="sl-SI"/>
        </w:rPr>
        <w:softHyphen/>
      </w:r>
      <w:proofErr w:type="spellEnd"/>
      <w:r w:rsidRPr="00DB6497">
        <w:rPr>
          <w:rFonts w:eastAsia="Calibri" w:cs="Arial"/>
          <w:szCs w:val="20"/>
          <w:vertAlign w:val="subscript"/>
          <w:lang w:eastAsia="sl-SI"/>
        </w:rPr>
        <w:t>_prav</w:t>
      </w:r>
      <w:r w:rsidRPr="00DB6497">
        <w:rPr>
          <w:rFonts w:eastAsia="Calibri" w:cs="Arial"/>
          <w:szCs w:val="20"/>
          <w:lang w:eastAsia="sl-SI"/>
        </w:rPr>
        <w:t>)/2) × ∆T × 4,2 × D</w:t>
      </w:r>
    </w:p>
    <w:p w:rsidR="00B53E93" w:rsidRPr="00DB6497" w:rsidRDefault="00B53E93" w:rsidP="00B53E93">
      <w:pPr>
        <w:spacing w:line="288" w:lineRule="auto"/>
        <w:ind w:left="708"/>
        <w:jc w:val="both"/>
        <w:rPr>
          <w:rFonts w:eastAsia="Calibri" w:cs="Arial"/>
          <w:szCs w:val="20"/>
          <w:lang w:eastAsia="sl-SI"/>
        </w:rPr>
      </w:pPr>
      <w:r w:rsidRPr="00DB6497">
        <w:rPr>
          <w:rFonts w:eastAsia="Calibri" w:cs="Arial"/>
          <w:szCs w:val="20"/>
          <w:lang w:eastAsia="sl-SI"/>
        </w:rPr>
        <w:t>pri čemer je:</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xml:space="preserve">– </w:t>
      </w:r>
      <w:proofErr w:type="spellStart"/>
      <w:r w:rsidRPr="00DB6497">
        <w:rPr>
          <w:rFonts w:eastAsia="Calibri" w:cs="Arial"/>
          <w:szCs w:val="20"/>
          <w:lang w:eastAsia="sl-SI"/>
        </w:rPr>
        <w:t>V</w:t>
      </w:r>
      <w:r w:rsidRPr="00DB6497">
        <w:rPr>
          <w:rFonts w:eastAsia="Calibri" w:cs="Arial"/>
          <w:szCs w:val="20"/>
          <w:vertAlign w:val="subscript"/>
          <w:lang w:eastAsia="sl-SI"/>
        </w:rPr>
        <w:t>koncesija</w:t>
      </w:r>
      <w:proofErr w:type="spellEnd"/>
      <w:r w:rsidRPr="00DB6497">
        <w:rPr>
          <w:rFonts w:eastAsia="Calibri" w:cs="Arial"/>
          <w:szCs w:val="20"/>
          <w:lang w:eastAsia="sl-SI"/>
        </w:rPr>
        <w:t>:</w:t>
      </w:r>
      <w:r w:rsidRPr="00DB6497">
        <w:rPr>
          <w:rFonts w:eastAsia="Calibri" w:cs="Arial"/>
          <w:szCs w:val="20"/>
          <w:vertAlign w:val="subscript"/>
          <w:lang w:eastAsia="sl-SI"/>
        </w:rPr>
        <w:tab/>
      </w:r>
      <w:r w:rsidRPr="00DB6497">
        <w:rPr>
          <w:rFonts w:eastAsia="Calibri" w:cs="Arial"/>
          <w:szCs w:val="20"/>
          <w:lang w:eastAsia="sl-SI"/>
        </w:rPr>
        <w:t xml:space="preserve">višina plačila za koncesijo, izražena v </w:t>
      </w:r>
      <w:proofErr w:type="spellStart"/>
      <w:r w:rsidRPr="00DB6497">
        <w:rPr>
          <w:rFonts w:eastAsia="Calibri" w:cs="Arial"/>
          <w:szCs w:val="20"/>
          <w:lang w:eastAsia="sl-SI"/>
        </w:rPr>
        <w:t>e</w:t>
      </w:r>
      <w:r w:rsidR="00C94811">
        <w:rPr>
          <w:rFonts w:eastAsia="Calibri" w:cs="Arial"/>
          <w:szCs w:val="20"/>
          <w:lang w:eastAsia="sl-SI"/>
        </w:rPr>
        <w:t>u</w:t>
      </w:r>
      <w:r w:rsidRPr="00DB6497">
        <w:rPr>
          <w:rFonts w:eastAsia="Calibri" w:cs="Arial"/>
          <w:szCs w:val="20"/>
          <w:lang w:eastAsia="sl-SI"/>
        </w:rPr>
        <w:t>rih</w:t>
      </w:r>
      <w:proofErr w:type="spellEnd"/>
      <w:r w:rsidRPr="00DB6497">
        <w:rPr>
          <w:rFonts w:eastAsia="Calibri" w:cs="Arial"/>
          <w:szCs w:val="20"/>
          <w:lang w:eastAsia="sl-SI"/>
        </w:rPr>
        <w:t>,</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C:</w:t>
      </w:r>
      <w:r w:rsidRPr="00DB6497">
        <w:rPr>
          <w:rFonts w:eastAsia="Calibri" w:cs="Arial"/>
          <w:szCs w:val="20"/>
          <w:lang w:eastAsia="sl-SI"/>
        </w:rPr>
        <w:tab/>
      </w:r>
      <w:r w:rsidRPr="00DB6497">
        <w:rPr>
          <w:rFonts w:eastAsia="Calibri" w:cs="Arial"/>
          <w:szCs w:val="20"/>
          <w:lang w:eastAsia="sl-SI"/>
        </w:rPr>
        <w:tab/>
        <w:t xml:space="preserve">povprečna letna cena za 1 MJ toplote, ki se pridobi iz </w:t>
      </w:r>
      <w:proofErr w:type="spellStart"/>
      <w:r w:rsidRPr="00DB6497">
        <w:rPr>
          <w:rFonts w:eastAsia="Calibri" w:cs="Arial"/>
          <w:szCs w:val="20"/>
          <w:lang w:eastAsia="sl-SI"/>
        </w:rPr>
        <w:t>ekstra</w:t>
      </w:r>
      <w:proofErr w:type="spellEnd"/>
      <w:r w:rsidRPr="00DB6497">
        <w:rPr>
          <w:rFonts w:eastAsia="Calibri" w:cs="Arial"/>
          <w:szCs w:val="20"/>
          <w:lang w:eastAsia="sl-SI"/>
        </w:rPr>
        <w:t xml:space="preserve"> lahkega kurilnega olja ter izračuna iz kurilne vrednosti </w:t>
      </w:r>
      <w:proofErr w:type="spellStart"/>
      <w:r w:rsidRPr="00DB6497">
        <w:rPr>
          <w:rFonts w:eastAsia="Calibri" w:cs="Arial"/>
          <w:szCs w:val="20"/>
          <w:lang w:eastAsia="sl-SI"/>
        </w:rPr>
        <w:t>ekstra</w:t>
      </w:r>
      <w:proofErr w:type="spellEnd"/>
      <w:r w:rsidRPr="00DB6497">
        <w:rPr>
          <w:rFonts w:eastAsia="Calibri" w:cs="Arial"/>
          <w:szCs w:val="20"/>
          <w:lang w:eastAsia="sl-SI"/>
        </w:rPr>
        <w:t xml:space="preserve"> lahkega kurilnega olja (ki je 42,6 MJ/kg) in cene </w:t>
      </w:r>
      <w:proofErr w:type="spellStart"/>
      <w:r w:rsidRPr="00DB6497">
        <w:rPr>
          <w:rFonts w:eastAsia="Calibri" w:cs="Arial"/>
          <w:szCs w:val="20"/>
          <w:lang w:eastAsia="sl-SI"/>
        </w:rPr>
        <w:t>ekstra</w:t>
      </w:r>
      <w:proofErr w:type="spellEnd"/>
      <w:r w:rsidRPr="00DB6497">
        <w:rPr>
          <w:rFonts w:eastAsia="Calibri" w:cs="Arial"/>
          <w:szCs w:val="20"/>
          <w:lang w:eastAsia="sl-SI"/>
        </w:rPr>
        <w:t xml:space="preserve"> lahkega kurilnega olja v maloprodaji v letu, ki je dve leti pred letom, za katero se določa plačilo za koncesijo. Povprečna letna cena za 1 MJ toplote se izraža v </w:t>
      </w:r>
      <w:proofErr w:type="spellStart"/>
      <w:r w:rsidRPr="00DB6497">
        <w:rPr>
          <w:rFonts w:eastAsia="Calibri" w:cs="Arial"/>
          <w:szCs w:val="20"/>
          <w:lang w:eastAsia="sl-SI"/>
        </w:rPr>
        <w:t>e</w:t>
      </w:r>
      <w:r w:rsidR="00C94811">
        <w:rPr>
          <w:rFonts w:eastAsia="Calibri" w:cs="Arial"/>
          <w:szCs w:val="20"/>
          <w:lang w:eastAsia="sl-SI"/>
        </w:rPr>
        <w:t>u</w:t>
      </w:r>
      <w:r w:rsidRPr="00DB6497">
        <w:rPr>
          <w:rFonts w:eastAsia="Calibri" w:cs="Arial"/>
          <w:szCs w:val="20"/>
          <w:lang w:eastAsia="sl-SI"/>
        </w:rPr>
        <w:t>rih</w:t>
      </w:r>
      <w:proofErr w:type="spellEnd"/>
      <w:r w:rsidRPr="00DB6497">
        <w:rPr>
          <w:rFonts w:eastAsia="Calibri" w:cs="Arial"/>
          <w:szCs w:val="20"/>
          <w:lang w:eastAsia="sl-SI"/>
        </w:rPr>
        <w:t>,</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xml:space="preserve">– </w:t>
      </w:r>
      <w:proofErr w:type="spellStart"/>
      <w:r w:rsidRPr="00DB6497">
        <w:rPr>
          <w:rFonts w:eastAsia="Calibri" w:cs="Arial"/>
          <w:szCs w:val="20"/>
          <w:lang w:eastAsia="sl-SI"/>
        </w:rPr>
        <w:t>Q</w:t>
      </w:r>
      <w:r w:rsidRPr="00DB6497">
        <w:rPr>
          <w:rFonts w:eastAsia="Calibri" w:cs="Arial"/>
          <w:szCs w:val="20"/>
          <w:vertAlign w:val="subscript"/>
          <w:lang w:eastAsia="sl-SI"/>
        </w:rPr>
        <w:t>dej</w:t>
      </w:r>
      <w:proofErr w:type="spellEnd"/>
      <w:r w:rsidRPr="00DB6497">
        <w:rPr>
          <w:rFonts w:eastAsia="Calibri" w:cs="Arial"/>
          <w:szCs w:val="20"/>
          <w:lang w:eastAsia="sl-SI"/>
        </w:rPr>
        <w:t>:</w:t>
      </w:r>
      <w:r w:rsidRPr="00DB6497">
        <w:rPr>
          <w:rFonts w:eastAsia="Calibri" w:cs="Arial"/>
          <w:szCs w:val="20"/>
          <w:lang w:eastAsia="sl-SI"/>
        </w:rPr>
        <w:tab/>
      </w:r>
      <w:r w:rsidRPr="00DB6497">
        <w:rPr>
          <w:rFonts w:eastAsia="Calibri" w:cs="Arial"/>
          <w:szCs w:val="20"/>
          <w:lang w:eastAsia="sl-SI"/>
        </w:rPr>
        <w:tab/>
        <w:t>letna količina odvzete termalne vode v m</w:t>
      </w:r>
      <w:r w:rsidRPr="00DB6497">
        <w:rPr>
          <w:rFonts w:eastAsia="Calibri" w:cs="Arial"/>
          <w:szCs w:val="20"/>
          <w:vertAlign w:val="superscript"/>
          <w:lang w:eastAsia="sl-SI"/>
        </w:rPr>
        <w:t>3</w:t>
      </w:r>
      <w:r w:rsidRPr="00DB6497">
        <w:rPr>
          <w:rFonts w:eastAsia="Calibri" w:cs="Arial"/>
          <w:szCs w:val="20"/>
          <w:lang w:eastAsia="sl-SI"/>
        </w:rPr>
        <w:t xml:space="preserve"> oziroma zmogljivost objekta za odvzem termalne vode za obdobje, ko ni na voljo meritev načrpane termalne vode, izražene brez enote za količino (m</w:t>
      </w:r>
      <w:r w:rsidRPr="00DB6497">
        <w:rPr>
          <w:rFonts w:eastAsia="Calibri" w:cs="Arial"/>
          <w:szCs w:val="20"/>
          <w:vertAlign w:val="superscript"/>
          <w:lang w:eastAsia="sl-SI"/>
        </w:rPr>
        <w:t>3</w:t>
      </w:r>
      <w:r w:rsidRPr="00DB6497">
        <w:rPr>
          <w:rFonts w:eastAsia="Calibri" w:cs="Arial"/>
          <w:szCs w:val="20"/>
          <w:lang w:eastAsia="sl-SI"/>
        </w:rPr>
        <w:t>),</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xml:space="preserve">– </w:t>
      </w:r>
      <w:proofErr w:type="spellStart"/>
      <w:r w:rsidRPr="00DB6497">
        <w:rPr>
          <w:rFonts w:eastAsia="Calibri" w:cs="Arial"/>
          <w:szCs w:val="20"/>
          <w:lang w:eastAsia="sl-SI"/>
        </w:rPr>
        <w:t>Q</w:t>
      </w:r>
      <w:r w:rsidRPr="00DB6497">
        <w:rPr>
          <w:rFonts w:eastAsia="Calibri" w:cs="Arial"/>
          <w:szCs w:val="20"/>
          <w:vertAlign w:val="subscript"/>
          <w:lang w:eastAsia="sl-SI"/>
        </w:rPr>
        <w:t>vod</w:t>
      </w:r>
      <w:proofErr w:type="spellEnd"/>
      <w:r w:rsidRPr="00DB6497">
        <w:rPr>
          <w:rFonts w:eastAsia="Calibri" w:cs="Arial"/>
          <w:szCs w:val="20"/>
          <w:vertAlign w:val="subscript"/>
          <w:lang w:eastAsia="sl-SI"/>
        </w:rPr>
        <w:t>_prav</w:t>
      </w:r>
      <w:r w:rsidRPr="00DB6497">
        <w:rPr>
          <w:rFonts w:eastAsia="Calibri" w:cs="Arial"/>
          <w:szCs w:val="20"/>
          <w:lang w:eastAsia="sl-SI"/>
        </w:rPr>
        <w:t>:</w:t>
      </w:r>
      <w:r w:rsidRPr="00DB6497">
        <w:rPr>
          <w:rFonts w:eastAsia="Calibri" w:cs="Arial"/>
          <w:szCs w:val="20"/>
          <w:lang w:eastAsia="sl-SI"/>
        </w:rPr>
        <w:tab/>
        <w:t>obseg vodne pravice v m</w:t>
      </w:r>
      <w:r w:rsidRPr="00DB6497">
        <w:rPr>
          <w:rFonts w:eastAsia="Calibri" w:cs="Arial"/>
          <w:szCs w:val="20"/>
          <w:vertAlign w:val="superscript"/>
          <w:lang w:eastAsia="sl-SI"/>
        </w:rPr>
        <w:t>3</w:t>
      </w:r>
      <w:r w:rsidRPr="00DB6497">
        <w:rPr>
          <w:rFonts w:eastAsia="Calibri" w:cs="Arial"/>
          <w:szCs w:val="20"/>
          <w:lang w:eastAsia="sl-SI"/>
        </w:rPr>
        <w:t xml:space="preserve"> iz drugega odstavka 1. člena te uredbe, ki določa največjo dovoljeno </w:t>
      </w:r>
      <w:r w:rsidR="00C94811">
        <w:rPr>
          <w:rFonts w:eastAsia="Calibri" w:cs="Arial"/>
          <w:szCs w:val="20"/>
          <w:lang w:eastAsia="sl-SI"/>
        </w:rPr>
        <w:t xml:space="preserve">skupno </w:t>
      </w:r>
      <w:r w:rsidRPr="00DB6497">
        <w:rPr>
          <w:rFonts w:eastAsia="Calibri" w:cs="Arial"/>
          <w:szCs w:val="20"/>
          <w:lang w:eastAsia="sl-SI"/>
        </w:rPr>
        <w:t>letno količino v m</w:t>
      </w:r>
      <w:r w:rsidRPr="00DB6497">
        <w:rPr>
          <w:rFonts w:eastAsia="Calibri" w:cs="Arial"/>
          <w:szCs w:val="20"/>
          <w:vertAlign w:val="superscript"/>
          <w:lang w:eastAsia="sl-SI"/>
        </w:rPr>
        <w:t>3</w:t>
      </w:r>
      <w:r w:rsidRPr="00DB6497">
        <w:rPr>
          <w:rFonts w:eastAsia="Calibri" w:cs="Arial"/>
          <w:szCs w:val="20"/>
          <w:lang w:eastAsia="sl-SI"/>
        </w:rPr>
        <w:t>, izraženo brez enote za količino (m</w:t>
      </w:r>
      <w:r w:rsidRPr="00DB6497">
        <w:rPr>
          <w:rFonts w:eastAsia="Calibri" w:cs="Arial"/>
          <w:szCs w:val="20"/>
          <w:vertAlign w:val="superscript"/>
          <w:lang w:eastAsia="sl-SI"/>
        </w:rPr>
        <w:t>3</w:t>
      </w:r>
      <w:r w:rsidRPr="00DB6497">
        <w:rPr>
          <w:rFonts w:eastAsia="Calibri" w:cs="Arial"/>
          <w:szCs w:val="20"/>
          <w:lang w:eastAsia="sl-SI"/>
        </w:rPr>
        <w:t>),</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xml:space="preserve">– ∆T: </w:t>
      </w:r>
      <w:r w:rsidRPr="00DB6497">
        <w:rPr>
          <w:rFonts w:eastAsia="Calibri" w:cs="Arial"/>
          <w:szCs w:val="20"/>
          <w:lang w:eastAsia="sl-SI"/>
        </w:rPr>
        <w:tab/>
      </w:r>
      <w:r w:rsidRPr="00DB6497">
        <w:rPr>
          <w:rFonts w:eastAsia="Calibri" w:cs="Arial"/>
          <w:szCs w:val="20"/>
          <w:lang w:eastAsia="sl-SI"/>
        </w:rPr>
        <w:tab/>
        <w:t>temperaturna razlika med povprečno letno temperaturo termalne vode na merilnem mestu in 12 °C, izražena brez enote za stopinje (°),</w:t>
      </w:r>
    </w:p>
    <w:p w:rsidR="00B53E93" w:rsidRPr="00DB6497" w:rsidRDefault="00B53E93" w:rsidP="00B53E93">
      <w:pPr>
        <w:spacing w:line="288" w:lineRule="auto"/>
        <w:ind w:left="1416"/>
        <w:jc w:val="both"/>
        <w:rPr>
          <w:rFonts w:eastAsia="Calibri" w:cs="Arial"/>
          <w:szCs w:val="20"/>
          <w:lang w:eastAsia="sl-SI"/>
        </w:rPr>
      </w:pPr>
      <w:r w:rsidRPr="00DB6497">
        <w:rPr>
          <w:rFonts w:eastAsia="Calibri" w:cs="Arial"/>
          <w:szCs w:val="20"/>
          <w:lang w:eastAsia="sl-SI"/>
        </w:rPr>
        <w:t>– D:</w:t>
      </w:r>
      <w:r w:rsidRPr="00DB6497">
        <w:rPr>
          <w:rFonts w:eastAsia="Calibri" w:cs="Arial"/>
          <w:szCs w:val="20"/>
          <w:lang w:eastAsia="sl-SI"/>
        </w:rPr>
        <w:tab/>
      </w:r>
      <w:r w:rsidRPr="00DB6497">
        <w:rPr>
          <w:rFonts w:eastAsia="Calibri" w:cs="Arial"/>
          <w:szCs w:val="20"/>
          <w:lang w:eastAsia="sl-SI"/>
        </w:rPr>
        <w:tab/>
        <w:t>faktor izhodiščne vrednosti enote posebne rabe vode.</w:t>
      </w:r>
    </w:p>
    <w:p w:rsidR="00B53E93" w:rsidRPr="00DB6497" w:rsidRDefault="00B53E93" w:rsidP="00B53E93">
      <w:pPr>
        <w:spacing w:line="288" w:lineRule="auto"/>
        <w:ind w:left="1416"/>
        <w:jc w:val="both"/>
        <w:rPr>
          <w:rFonts w:eastAsia="Calibri" w:cs="Arial"/>
          <w:szCs w:val="20"/>
          <w:lang w:eastAsia="sl-SI"/>
        </w:rPr>
      </w:pP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11. člen</w:t>
      </w:r>
    </w:p>
    <w:p w:rsidR="00B53E93" w:rsidRPr="00DB6497" w:rsidRDefault="00B53E93" w:rsidP="00B53E93">
      <w:pPr>
        <w:spacing w:line="288" w:lineRule="auto"/>
        <w:jc w:val="center"/>
        <w:rPr>
          <w:rFonts w:cs="Arial"/>
          <w:szCs w:val="20"/>
        </w:rPr>
      </w:pPr>
      <w:r w:rsidRPr="00DB6497">
        <w:rPr>
          <w:rFonts w:cs="Arial"/>
          <w:szCs w:val="20"/>
        </w:rPr>
        <w:t>(povprečna cena toplote (C) in izhodiščna vrednost enote posebne rabe vode (D))</w:t>
      </w:r>
    </w:p>
    <w:p w:rsidR="00B53E93" w:rsidRPr="00DB6497" w:rsidRDefault="00B53E93" w:rsidP="00B53E93">
      <w:pPr>
        <w:spacing w:line="288" w:lineRule="auto"/>
        <w:jc w:val="both"/>
        <w:rPr>
          <w:rFonts w:cs="Arial"/>
          <w:szCs w:val="20"/>
        </w:rPr>
      </w:pPr>
    </w:p>
    <w:p w:rsidR="00B53E93" w:rsidRPr="00DB6497" w:rsidRDefault="00B53E93" w:rsidP="00B53E93">
      <w:pPr>
        <w:spacing w:line="288" w:lineRule="auto"/>
        <w:ind w:left="340" w:hanging="340"/>
        <w:jc w:val="both"/>
        <w:rPr>
          <w:rFonts w:cs="Arial"/>
          <w:szCs w:val="20"/>
        </w:rPr>
      </w:pPr>
      <w:r w:rsidRPr="00DB6497">
        <w:rPr>
          <w:rFonts w:cs="Arial"/>
          <w:szCs w:val="20"/>
        </w:rPr>
        <w:lastRenderedPageBreak/>
        <w:t>(1) Povprečno letno ceno toplote za 1 MJ toplote (C) in faktor izhodiščne vrednosti enote posebne rabe vode (D) iz prejšnjega člena določi vlada s sklepom, ki se objavi v Uradnem listu Republike Slovenije.</w:t>
      </w:r>
    </w:p>
    <w:p w:rsidR="00B53E93" w:rsidRPr="00DB6497" w:rsidRDefault="00B53E93" w:rsidP="00B53E93">
      <w:pPr>
        <w:spacing w:line="288" w:lineRule="auto"/>
        <w:ind w:left="340" w:hanging="340"/>
        <w:jc w:val="both"/>
        <w:rPr>
          <w:rFonts w:cs="Arial"/>
          <w:szCs w:val="20"/>
        </w:rPr>
      </w:pPr>
    </w:p>
    <w:p w:rsidR="00B53E93" w:rsidRPr="00DB6497" w:rsidRDefault="00B53E93" w:rsidP="00B53E93">
      <w:pPr>
        <w:spacing w:line="288" w:lineRule="auto"/>
        <w:ind w:left="357" w:hanging="357"/>
        <w:jc w:val="both"/>
        <w:rPr>
          <w:rFonts w:cs="Arial"/>
          <w:szCs w:val="20"/>
        </w:rPr>
      </w:pPr>
      <w:r w:rsidRPr="00DB6497">
        <w:rPr>
          <w:rFonts w:cs="Arial"/>
          <w:szCs w:val="20"/>
        </w:rPr>
        <w:t>(2) Spremembo povprečne letne cene toplote za 1 MJ toplote (C) in faktor izhodiščne vrednosti enote posebne rabe vode (D) določi vlada najpozneje do 31. decembra tekočega leta za naslednje leto v skladu s prejšnjim odstavkom.</w:t>
      </w: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12. člen</w:t>
      </w:r>
    </w:p>
    <w:p w:rsidR="00B53E93" w:rsidRPr="00DB6497" w:rsidRDefault="00B53E93" w:rsidP="00B53E93">
      <w:pPr>
        <w:spacing w:line="288" w:lineRule="auto"/>
        <w:jc w:val="center"/>
        <w:rPr>
          <w:rFonts w:cs="Arial"/>
          <w:szCs w:val="20"/>
        </w:rPr>
      </w:pPr>
      <w:r w:rsidRPr="00DB6497">
        <w:rPr>
          <w:rFonts w:cs="Arial"/>
          <w:szCs w:val="20"/>
        </w:rPr>
        <w:t>(pošiljanje podatkov, potrebnih za izračun plačila za koncesijo)</w:t>
      </w:r>
    </w:p>
    <w:p w:rsidR="00B53E93" w:rsidRPr="00DB6497" w:rsidRDefault="00B53E93" w:rsidP="00B53E93">
      <w:pPr>
        <w:spacing w:line="288" w:lineRule="auto"/>
        <w:jc w:val="center"/>
        <w:rPr>
          <w:rFonts w:cs="Arial"/>
          <w:szCs w:val="20"/>
        </w:rPr>
      </w:pPr>
    </w:p>
    <w:p w:rsidR="00B53E93" w:rsidRPr="00DB6497" w:rsidRDefault="00B53E93" w:rsidP="00B53E93">
      <w:pPr>
        <w:numPr>
          <w:ilvl w:val="0"/>
          <w:numId w:val="20"/>
        </w:numPr>
        <w:spacing w:line="288" w:lineRule="auto"/>
        <w:ind w:left="357" w:hanging="357"/>
        <w:jc w:val="both"/>
        <w:rPr>
          <w:rFonts w:cs="Arial"/>
          <w:szCs w:val="20"/>
        </w:rPr>
      </w:pPr>
      <w:r w:rsidRPr="00DB6497">
        <w:rPr>
          <w:rFonts w:cs="Arial"/>
          <w:szCs w:val="20"/>
        </w:rPr>
        <w:t>Koncesionar Direkciji Republike Slovenije za vode (v nadaljnjem besedilu: direkcija) vsako leto najpozneje do 28. februarja pošlje podatke, potrebne za izračun plačila za koncesijo iz 10. člena</w:t>
      </w:r>
      <w:r w:rsidR="00C94811">
        <w:rPr>
          <w:rFonts w:cs="Arial"/>
          <w:szCs w:val="20"/>
        </w:rPr>
        <w:t xml:space="preserve"> te uredbe</w:t>
      </w:r>
      <w:r w:rsidRPr="00DB6497">
        <w:rPr>
          <w:rFonts w:cs="Arial"/>
          <w:szCs w:val="20"/>
        </w:rPr>
        <w:t>, za pre</w:t>
      </w:r>
      <w:r>
        <w:rPr>
          <w:rFonts w:cs="Arial"/>
          <w:szCs w:val="20"/>
        </w:rPr>
        <w:t>jšnje</w:t>
      </w:r>
      <w:r w:rsidRPr="00DB6497">
        <w:rPr>
          <w:rFonts w:cs="Arial"/>
          <w:szCs w:val="20"/>
        </w:rPr>
        <w:t xml:space="preserve"> leto. </w:t>
      </w:r>
    </w:p>
    <w:p w:rsidR="00B53E93" w:rsidRPr="00DB6497" w:rsidRDefault="00B53E93" w:rsidP="00B53E93">
      <w:pPr>
        <w:spacing w:line="288" w:lineRule="auto"/>
        <w:rPr>
          <w:rFonts w:cs="Arial"/>
          <w:szCs w:val="20"/>
        </w:rPr>
      </w:pPr>
    </w:p>
    <w:p w:rsidR="00B53E93" w:rsidRPr="00DB6497" w:rsidRDefault="00B53E93" w:rsidP="00B53E93">
      <w:pPr>
        <w:numPr>
          <w:ilvl w:val="0"/>
          <w:numId w:val="20"/>
        </w:numPr>
        <w:shd w:val="clear" w:color="auto" w:fill="FFFFFF"/>
        <w:spacing w:line="288" w:lineRule="auto"/>
        <w:ind w:left="357" w:hanging="357"/>
        <w:jc w:val="both"/>
        <w:rPr>
          <w:rFonts w:cs="Arial"/>
          <w:szCs w:val="20"/>
        </w:rPr>
      </w:pPr>
      <w:r w:rsidRPr="00DB6497">
        <w:rPr>
          <w:rFonts w:cs="Arial"/>
          <w:szCs w:val="20"/>
        </w:rPr>
        <w:t xml:space="preserve">Če podatki iz prejšnjega odstavka niso poslani v roku iz prejšnjega odstavka, se za izračun plačila za koncesijo uporabijo podatki, </w:t>
      </w:r>
      <w:r>
        <w:rPr>
          <w:rFonts w:cs="Arial"/>
          <w:szCs w:val="20"/>
        </w:rPr>
        <w:t>ki jih ima na voljo</w:t>
      </w:r>
      <w:r w:rsidRPr="00DB6497">
        <w:rPr>
          <w:rFonts w:cs="Arial"/>
          <w:szCs w:val="20"/>
        </w:rPr>
        <w:t xml:space="preserve"> direkcija.</w:t>
      </w:r>
    </w:p>
    <w:p w:rsidR="00B53E93" w:rsidRPr="00DB6497" w:rsidRDefault="00B53E93" w:rsidP="00B53E93">
      <w:pPr>
        <w:spacing w:line="288" w:lineRule="auto"/>
        <w:rPr>
          <w:rFonts w:cs="Arial"/>
          <w:szCs w:val="20"/>
        </w:rPr>
      </w:pPr>
    </w:p>
    <w:p w:rsidR="00B53E93" w:rsidRPr="00DB6497" w:rsidRDefault="00B53E93" w:rsidP="00B53E93">
      <w:pPr>
        <w:spacing w:line="288" w:lineRule="auto"/>
        <w:jc w:val="center"/>
        <w:rPr>
          <w:rFonts w:cs="Arial"/>
          <w:szCs w:val="20"/>
        </w:rPr>
      </w:pPr>
      <w:r w:rsidRPr="00DB6497">
        <w:rPr>
          <w:rFonts w:cs="Arial"/>
          <w:szCs w:val="20"/>
        </w:rPr>
        <w:t>13. člen</w:t>
      </w:r>
    </w:p>
    <w:p w:rsidR="00B53E93" w:rsidRPr="00DB6497" w:rsidRDefault="00B53E93" w:rsidP="00B53E93">
      <w:pPr>
        <w:spacing w:line="288" w:lineRule="auto"/>
        <w:jc w:val="center"/>
        <w:rPr>
          <w:rFonts w:cs="Arial"/>
          <w:szCs w:val="20"/>
        </w:rPr>
      </w:pPr>
      <w:r w:rsidRPr="00DB6497">
        <w:rPr>
          <w:rFonts w:cs="Arial"/>
          <w:szCs w:val="20"/>
        </w:rPr>
        <w:t>(način plačila za koncesijo)</w:t>
      </w:r>
    </w:p>
    <w:p w:rsidR="00B53E93" w:rsidRPr="00DB6497" w:rsidRDefault="00B53E93" w:rsidP="00B53E93">
      <w:pPr>
        <w:spacing w:line="288" w:lineRule="auto"/>
        <w:rPr>
          <w:rFonts w:cs="Arial"/>
          <w:i/>
          <w:szCs w:val="20"/>
        </w:rPr>
      </w:pPr>
    </w:p>
    <w:p w:rsidR="00B53E93" w:rsidRPr="00DB6497" w:rsidRDefault="00B53E93" w:rsidP="00B53E93">
      <w:pPr>
        <w:spacing w:line="288" w:lineRule="auto"/>
        <w:ind w:left="340" w:hanging="340"/>
        <w:jc w:val="both"/>
        <w:rPr>
          <w:rFonts w:cs="Arial"/>
          <w:szCs w:val="20"/>
        </w:rPr>
      </w:pPr>
      <w:r w:rsidRPr="00DB6497">
        <w:rPr>
          <w:rFonts w:cs="Arial"/>
          <w:szCs w:val="20"/>
        </w:rPr>
        <w:t xml:space="preserve"> (1) Koncesionar plačuje za koncesijo med letom </w:t>
      </w:r>
      <w:r>
        <w:rPr>
          <w:rFonts w:cs="Arial"/>
          <w:szCs w:val="20"/>
        </w:rPr>
        <w:t>z</w:t>
      </w:r>
      <w:r w:rsidRPr="00DB6497">
        <w:rPr>
          <w:rFonts w:cs="Arial"/>
          <w:szCs w:val="20"/>
        </w:rPr>
        <w:t xml:space="preserve"> dve</w:t>
      </w:r>
      <w:r>
        <w:rPr>
          <w:rFonts w:cs="Arial"/>
          <w:szCs w:val="20"/>
        </w:rPr>
        <w:t>ma</w:t>
      </w:r>
      <w:r w:rsidRPr="00DB6497">
        <w:rPr>
          <w:rFonts w:cs="Arial"/>
          <w:szCs w:val="20"/>
        </w:rPr>
        <w:t xml:space="preserve"> akontacij</w:t>
      </w:r>
      <w:r>
        <w:rPr>
          <w:rFonts w:cs="Arial"/>
          <w:szCs w:val="20"/>
        </w:rPr>
        <w:t>ama</w:t>
      </w:r>
      <w:r w:rsidRPr="00DB6497">
        <w:rPr>
          <w:rFonts w:cs="Arial"/>
          <w:szCs w:val="20"/>
        </w:rPr>
        <w:t xml:space="preserve"> na podlagi računa </w:t>
      </w:r>
      <w:r>
        <w:rPr>
          <w:rFonts w:cs="Arial"/>
          <w:szCs w:val="20"/>
        </w:rPr>
        <w:t xml:space="preserve">na </w:t>
      </w:r>
      <w:r w:rsidRPr="00DB6497">
        <w:rPr>
          <w:rFonts w:cs="Arial"/>
          <w:szCs w:val="20"/>
        </w:rPr>
        <w:t xml:space="preserve">podračun, določen s predpisom, ki ureja podračune in način plačevanja obveznih dajatev in drugih javnofinančnih prihodkov. </w:t>
      </w:r>
    </w:p>
    <w:p w:rsidR="00B53E93" w:rsidRPr="00DB6497" w:rsidRDefault="00B53E93" w:rsidP="00B53E93">
      <w:pPr>
        <w:spacing w:line="288" w:lineRule="auto"/>
        <w:ind w:left="340" w:hanging="340"/>
        <w:jc w:val="both"/>
        <w:rPr>
          <w:rFonts w:cs="Arial"/>
          <w:szCs w:val="20"/>
        </w:rPr>
      </w:pPr>
    </w:p>
    <w:p w:rsidR="00B53E93" w:rsidRPr="00DB6497" w:rsidRDefault="00B53E93" w:rsidP="00B53E93">
      <w:pPr>
        <w:spacing w:line="288" w:lineRule="auto"/>
        <w:ind w:left="340" w:hanging="340"/>
        <w:jc w:val="both"/>
        <w:rPr>
          <w:rFonts w:cs="Arial"/>
          <w:szCs w:val="20"/>
        </w:rPr>
      </w:pPr>
      <w:r w:rsidRPr="00DB6497">
        <w:rPr>
          <w:rFonts w:cs="Arial"/>
          <w:szCs w:val="20"/>
          <w:shd w:val="clear" w:color="auto" w:fill="FFFFFF"/>
        </w:rPr>
        <w:t xml:space="preserve">(2) Akontacija iz prejšnjega odstavka znaša polovico zneska, izračunanega po enačbi iz 10. člena te uredbe, pri čemer se uporabita povprečna cena toplote (C) in faktor izhodiščne vrednosti enote posebne rabe vode (D), določena na podlagi </w:t>
      </w:r>
      <w:r w:rsidR="00185266" w:rsidRPr="00F36639">
        <w:rPr>
          <w:rFonts w:cs="Arial"/>
          <w:szCs w:val="20"/>
          <w:shd w:val="clear" w:color="auto" w:fill="FFFFFF"/>
        </w:rPr>
        <w:t>11</w:t>
      </w:r>
      <w:r w:rsidRPr="00F36639">
        <w:rPr>
          <w:rFonts w:cs="Arial"/>
          <w:szCs w:val="20"/>
          <w:shd w:val="clear" w:color="auto" w:fill="FFFFFF"/>
        </w:rPr>
        <w:t xml:space="preserve">. </w:t>
      </w:r>
      <w:r w:rsidRPr="00DB6497">
        <w:rPr>
          <w:rFonts w:cs="Arial"/>
          <w:szCs w:val="20"/>
          <w:shd w:val="clear" w:color="auto" w:fill="FFFFFF"/>
        </w:rPr>
        <w:t>člena te uredbe</w:t>
      </w:r>
      <w:r w:rsidR="0030603B">
        <w:rPr>
          <w:rFonts w:cs="Arial"/>
          <w:szCs w:val="20"/>
          <w:shd w:val="clear" w:color="auto" w:fill="FFFFFF"/>
        </w:rPr>
        <w:t>,</w:t>
      </w:r>
      <w:r w:rsidRPr="00DB6497">
        <w:rPr>
          <w:rFonts w:cs="Arial"/>
          <w:szCs w:val="20"/>
          <w:shd w:val="clear" w:color="auto" w:fill="FFFFFF"/>
        </w:rPr>
        <w:t xml:space="preserve"> </w:t>
      </w:r>
      <w:r w:rsidR="0030603B">
        <w:rPr>
          <w:rFonts w:cs="Arial"/>
          <w:szCs w:val="20"/>
          <w:shd w:val="clear" w:color="auto" w:fill="FFFFFF"/>
        </w:rPr>
        <w:t>v</w:t>
      </w:r>
      <w:r w:rsidRPr="00DB6497">
        <w:rPr>
          <w:rFonts w:cs="Arial"/>
          <w:szCs w:val="20"/>
          <w:shd w:val="clear" w:color="auto" w:fill="FFFFFF"/>
        </w:rPr>
        <w:t xml:space="preserve">rednosti ∆T in </w:t>
      </w:r>
      <w:proofErr w:type="spellStart"/>
      <w:r w:rsidRPr="00DB6497">
        <w:rPr>
          <w:rFonts w:cs="Arial"/>
          <w:szCs w:val="20"/>
          <w:shd w:val="clear" w:color="auto" w:fill="FFFFFF"/>
        </w:rPr>
        <w:t>Q</w:t>
      </w:r>
      <w:r w:rsidRPr="00DB6497">
        <w:rPr>
          <w:rFonts w:cs="Arial"/>
          <w:szCs w:val="20"/>
          <w:shd w:val="clear" w:color="auto" w:fill="FFFFFF"/>
          <w:vertAlign w:val="subscript"/>
        </w:rPr>
        <w:t>dej</w:t>
      </w:r>
      <w:proofErr w:type="spellEnd"/>
      <w:r w:rsidRPr="00DB6497">
        <w:rPr>
          <w:rFonts w:cs="Arial"/>
          <w:szCs w:val="20"/>
          <w:shd w:val="clear" w:color="auto" w:fill="FFFFFF"/>
        </w:rPr>
        <w:t> </w:t>
      </w:r>
      <w:r w:rsidR="0030603B">
        <w:rPr>
          <w:rFonts w:cs="Arial"/>
          <w:szCs w:val="20"/>
          <w:shd w:val="clear" w:color="auto" w:fill="FFFFFF"/>
        </w:rPr>
        <w:t xml:space="preserve">pa </w:t>
      </w:r>
      <w:r w:rsidRPr="00DB6497">
        <w:rPr>
          <w:rFonts w:cs="Arial"/>
          <w:szCs w:val="20"/>
          <w:shd w:val="clear" w:color="auto" w:fill="FFFFFF"/>
        </w:rPr>
        <w:t xml:space="preserve">se pridobita iz podatkov iz prejšnjega člena za </w:t>
      </w:r>
      <w:r>
        <w:rPr>
          <w:rFonts w:cs="Arial"/>
          <w:szCs w:val="20"/>
          <w:shd w:val="clear" w:color="auto" w:fill="FFFFFF"/>
        </w:rPr>
        <w:t>prejšnje</w:t>
      </w:r>
      <w:r w:rsidRPr="00DB6497">
        <w:rPr>
          <w:rFonts w:cs="Arial"/>
          <w:szCs w:val="20"/>
          <w:shd w:val="clear" w:color="auto" w:fill="FFFFFF"/>
        </w:rPr>
        <w:t xml:space="preserve"> leto.</w:t>
      </w:r>
    </w:p>
    <w:p w:rsidR="00B53E93" w:rsidRPr="00DB6497" w:rsidRDefault="00B53E93" w:rsidP="00B53E93">
      <w:pPr>
        <w:spacing w:line="288" w:lineRule="auto"/>
        <w:ind w:left="340" w:hanging="340"/>
        <w:jc w:val="both"/>
        <w:rPr>
          <w:rFonts w:cs="Arial"/>
          <w:szCs w:val="20"/>
        </w:rPr>
      </w:pPr>
    </w:p>
    <w:p w:rsidR="00B53E93" w:rsidRPr="00DB6497" w:rsidRDefault="00B53E93" w:rsidP="00B53E93">
      <w:pPr>
        <w:spacing w:line="288" w:lineRule="auto"/>
        <w:ind w:left="340" w:hanging="340"/>
        <w:jc w:val="both"/>
        <w:rPr>
          <w:rFonts w:cs="Arial"/>
          <w:szCs w:val="20"/>
        </w:rPr>
      </w:pPr>
      <w:r w:rsidRPr="00DB6497">
        <w:rPr>
          <w:rFonts w:cs="Arial"/>
          <w:szCs w:val="20"/>
        </w:rPr>
        <w:t xml:space="preserve">(3) Prva akontacija v letu zapade v plačilo zadnji plačilni dan v juniju, druga akontacija v letu pa zadnji plačilni dan v decembru. </w:t>
      </w:r>
    </w:p>
    <w:p w:rsidR="00B53E93" w:rsidRPr="00DB6497" w:rsidRDefault="00B53E93" w:rsidP="00B53E93">
      <w:pPr>
        <w:spacing w:line="288" w:lineRule="auto"/>
        <w:ind w:left="340" w:hanging="340"/>
        <w:jc w:val="both"/>
        <w:rPr>
          <w:rFonts w:cs="Arial"/>
          <w:szCs w:val="20"/>
        </w:rPr>
      </w:pPr>
    </w:p>
    <w:p w:rsidR="00B53E93" w:rsidRPr="00DB6497" w:rsidRDefault="00B53E93" w:rsidP="00B53E93">
      <w:pPr>
        <w:spacing w:line="288" w:lineRule="auto"/>
        <w:ind w:left="340" w:hanging="340"/>
        <w:jc w:val="both"/>
        <w:rPr>
          <w:rFonts w:cs="Arial"/>
          <w:strike/>
          <w:color w:val="FF0000"/>
          <w:szCs w:val="20"/>
        </w:rPr>
      </w:pPr>
      <w:r w:rsidRPr="00DB6497">
        <w:rPr>
          <w:rFonts w:cs="Arial"/>
          <w:szCs w:val="20"/>
        </w:rPr>
        <w:t xml:space="preserve">(4) Za nepravočasno plačane zneske akontacij oziroma plačila za koncesijo mora koncesionar plačati zakonite zamudne obresti, </w:t>
      </w:r>
    </w:p>
    <w:p w:rsidR="00B53E93" w:rsidRPr="00DB6497" w:rsidRDefault="00B53E93" w:rsidP="00B53E93">
      <w:pPr>
        <w:spacing w:line="288" w:lineRule="auto"/>
        <w:ind w:left="340" w:hanging="340"/>
        <w:jc w:val="both"/>
        <w:rPr>
          <w:rFonts w:cs="Arial"/>
          <w:szCs w:val="20"/>
        </w:rPr>
      </w:pPr>
    </w:p>
    <w:p w:rsidR="00B53E93" w:rsidRPr="00DB6497" w:rsidRDefault="00B53E93" w:rsidP="00B53E93">
      <w:pPr>
        <w:spacing w:line="288" w:lineRule="auto"/>
        <w:ind w:left="340" w:hanging="340"/>
        <w:contextualSpacing/>
        <w:jc w:val="both"/>
        <w:rPr>
          <w:rFonts w:cs="Arial"/>
          <w:szCs w:val="20"/>
        </w:rPr>
      </w:pPr>
      <w:r w:rsidRPr="00DB6497">
        <w:rPr>
          <w:rFonts w:cs="Arial"/>
          <w:szCs w:val="20"/>
          <w:shd w:val="clear" w:color="auto" w:fill="FFFFFF"/>
        </w:rPr>
        <w:t xml:space="preserve">(5) Koncesionar, ki med letom preneha izvajati koncesijo, direkciji v 30 dneh po prenehanju izvajanja koncesije pošlje podatke iz </w:t>
      </w:r>
      <w:r w:rsidR="00185266">
        <w:rPr>
          <w:rFonts w:cs="Arial"/>
          <w:szCs w:val="20"/>
          <w:shd w:val="clear" w:color="auto" w:fill="FFFFFF"/>
        </w:rPr>
        <w:t>12</w:t>
      </w:r>
      <w:r w:rsidRPr="00DB6497">
        <w:rPr>
          <w:rFonts w:cs="Arial"/>
          <w:szCs w:val="20"/>
          <w:shd w:val="clear" w:color="auto" w:fill="FFFFFF"/>
        </w:rPr>
        <w:t>. člena te uredbe.</w:t>
      </w:r>
    </w:p>
    <w:p w:rsidR="00B53E93" w:rsidRPr="00DB6497" w:rsidRDefault="00B53E93" w:rsidP="00B53E93">
      <w:pPr>
        <w:spacing w:line="288" w:lineRule="auto"/>
        <w:rPr>
          <w:rFonts w:cs="Arial"/>
          <w:szCs w:val="20"/>
        </w:rPr>
      </w:pPr>
    </w:p>
    <w:p w:rsidR="00B53E93" w:rsidRPr="00DB6497" w:rsidRDefault="00B53E93" w:rsidP="00B53E93">
      <w:pPr>
        <w:spacing w:line="288" w:lineRule="auto"/>
        <w:rPr>
          <w:rFonts w:cs="Arial"/>
          <w:szCs w:val="20"/>
        </w:rPr>
      </w:pPr>
      <w:r w:rsidRPr="00DB6497">
        <w:rPr>
          <w:rFonts w:cs="Arial"/>
          <w:color w:val="FF0000"/>
          <w:szCs w:val="20"/>
        </w:rPr>
        <w:t xml:space="preserve"> </w:t>
      </w:r>
    </w:p>
    <w:p w:rsidR="00B53E93" w:rsidRPr="00DB6497" w:rsidRDefault="00B53E93" w:rsidP="00B53E93">
      <w:pPr>
        <w:spacing w:line="288" w:lineRule="auto"/>
        <w:jc w:val="center"/>
        <w:rPr>
          <w:rFonts w:cs="Arial"/>
          <w:szCs w:val="20"/>
        </w:rPr>
      </w:pPr>
      <w:r w:rsidRPr="00DB6497">
        <w:rPr>
          <w:rFonts w:cs="Arial"/>
          <w:szCs w:val="20"/>
        </w:rPr>
        <w:t>14. člen</w:t>
      </w:r>
    </w:p>
    <w:p w:rsidR="00B53E93" w:rsidRPr="00DB6497" w:rsidRDefault="00B53E93" w:rsidP="00B53E93">
      <w:pPr>
        <w:spacing w:line="288" w:lineRule="auto"/>
        <w:jc w:val="center"/>
        <w:rPr>
          <w:rFonts w:cs="Arial"/>
          <w:szCs w:val="20"/>
        </w:rPr>
      </w:pPr>
      <w:r w:rsidRPr="00DB6497">
        <w:rPr>
          <w:rFonts w:cs="Arial"/>
          <w:szCs w:val="20"/>
        </w:rPr>
        <w:t>(poračun)</w:t>
      </w:r>
    </w:p>
    <w:p w:rsidR="00B53E93" w:rsidRPr="00DB6497" w:rsidRDefault="00B53E93" w:rsidP="00B53E93">
      <w:pPr>
        <w:spacing w:line="288" w:lineRule="auto"/>
        <w:jc w:val="center"/>
        <w:rPr>
          <w:rFonts w:cs="Arial"/>
          <w:szCs w:val="20"/>
        </w:rPr>
      </w:pPr>
    </w:p>
    <w:p w:rsidR="00B53E93" w:rsidRPr="00DB6497" w:rsidRDefault="00C94811" w:rsidP="00B53E93">
      <w:pPr>
        <w:spacing w:line="288" w:lineRule="auto"/>
        <w:contextualSpacing/>
        <w:jc w:val="both"/>
        <w:rPr>
          <w:rFonts w:cs="Arial"/>
          <w:szCs w:val="20"/>
        </w:rPr>
      </w:pPr>
      <w:r>
        <w:rPr>
          <w:rFonts w:cs="Arial"/>
          <w:szCs w:val="20"/>
        </w:rPr>
        <w:t>R</w:t>
      </w:r>
      <w:r w:rsidR="00B53E93" w:rsidRPr="00DB6497">
        <w:rPr>
          <w:rFonts w:cs="Arial"/>
          <w:szCs w:val="20"/>
        </w:rPr>
        <w:t xml:space="preserve">azlika med z akontacijama vplačanimi zneski in višino plačila za koncesijo, določeno v skladu z 10. členom te uredbe, se plača </w:t>
      </w:r>
      <w:r>
        <w:rPr>
          <w:rFonts w:cs="Arial"/>
          <w:szCs w:val="20"/>
        </w:rPr>
        <w:t>na način,</w:t>
      </w:r>
      <w:r w:rsidR="00B53E93" w:rsidRPr="00DB6497">
        <w:rPr>
          <w:rFonts w:cs="Arial"/>
          <w:szCs w:val="20"/>
        </w:rPr>
        <w:t xml:space="preserve"> določen v prvem odstavku prejšnjega člena, ali vrne koncesionarju v 60 dneh po izdaji poračuna plačil za koncesijo.</w:t>
      </w:r>
    </w:p>
    <w:p w:rsidR="00B53E93" w:rsidRDefault="00B53E93" w:rsidP="00B53E93">
      <w:pPr>
        <w:spacing w:line="288" w:lineRule="auto"/>
        <w:jc w:val="center"/>
        <w:rPr>
          <w:rFonts w:cs="Arial"/>
          <w:szCs w:val="20"/>
        </w:rPr>
      </w:pPr>
    </w:p>
    <w:p w:rsidR="00B53E93" w:rsidRDefault="00B53E93" w:rsidP="00B53E93">
      <w:pPr>
        <w:spacing w:line="288" w:lineRule="auto"/>
        <w:jc w:val="center"/>
        <w:rPr>
          <w:rFonts w:cs="Arial"/>
          <w:szCs w:val="20"/>
        </w:rPr>
      </w:pPr>
    </w:p>
    <w:p w:rsidR="00930F89" w:rsidRPr="00DB6497" w:rsidRDefault="00930F89" w:rsidP="00B53E93">
      <w:pPr>
        <w:spacing w:line="288" w:lineRule="auto"/>
        <w:jc w:val="center"/>
        <w:rPr>
          <w:rFonts w:cs="Arial"/>
          <w:szCs w:val="20"/>
        </w:rPr>
      </w:pPr>
    </w:p>
    <w:p w:rsidR="00B53E93" w:rsidRPr="00DB6497" w:rsidRDefault="00A85334" w:rsidP="00B53E93">
      <w:pPr>
        <w:spacing w:line="288" w:lineRule="auto"/>
        <w:jc w:val="center"/>
        <w:rPr>
          <w:rFonts w:cs="Arial"/>
          <w:szCs w:val="20"/>
          <w:shd w:val="clear" w:color="auto" w:fill="FFFFFF"/>
        </w:rPr>
      </w:pPr>
      <w:r w:rsidRPr="00DB6497">
        <w:rPr>
          <w:rFonts w:cs="Arial"/>
          <w:szCs w:val="20"/>
        </w:rPr>
        <w:lastRenderedPageBreak/>
        <w:fldChar w:fldCharType="begin"/>
      </w:r>
      <w:r w:rsidR="00B53E93" w:rsidRPr="00DB6497">
        <w:rPr>
          <w:rFonts w:cs="Arial"/>
          <w:szCs w:val="20"/>
        </w:rPr>
        <w:instrText xml:space="preserve"> HYPERLINK "https://www.uradni-list.si/glasilo-uradni-list-rs/vsebina/2015-01-4102/" \l "V. PREHODNE IN KONČNA DOLOČBA" </w:instrText>
      </w:r>
      <w:r w:rsidRPr="00DB6497">
        <w:rPr>
          <w:rFonts w:cs="Arial"/>
          <w:szCs w:val="20"/>
        </w:rPr>
        <w:fldChar w:fldCharType="separate"/>
      </w:r>
      <w:r w:rsidR="00B53E93" w:rsidRPr="00DB6497">
        <w:rPr>
          <w:rFonts w:cs="Arial"/>
          <w:bCs/>
          <w:szCs w:val="20"/>
          <w:shd w:val="clear" w:color="auto" w:fill="FFFFFF"/>
        </w:rPr>
        <w:t>VI. PREHODNE IN KONČNA DOLOČBA</w:t>
      </w:r>
    </w:p>
    <w:p w:rsidR="00B53E93" w:rsidRPr="00DB6497" w:rsidRDefault="00A85334" w:rsidP="00B53E93">
      <w:pPr>
        <w:spacing w:line="288" w:lineRule="auto"/>
        <w:rPr>
          <w:rFonts w:cs="Arial"/>
          <w:szCs w:val="20"/>
        </w:rPr>
      </w:pPr>
      <w:r w:rsidRPr="00DB6497">
        <w:rPr>
          <w:rFonts w:cs="Arial"/>
          <w:szCs w:val="20"/>
        </w:rPr>
        <w:fldChar w:fldCharType="end"/>
      </w:r>
    </w:p>
    <w:p w:rsidR="00B53E93" w:rsidRPr="00DB6497" w:rsidRDefault="00B53E93" w:rsidP="00B53E93">
      <w:pPr>
        <w:autoSpaceDE w:val="0"/>
        <w:autoSpaceDN w:val="0"/>
        <w:adjustRightInd w:val="0"/>
        <w:spacing w:line="288" w:lineRule="auto"/>
        <w:ind w:left="644" w:hanging="360"/>
        <w:jc w:val="center"/>
        <w:rPr>
          <w:rFonts w:eastAsia="Calibri" w:cs="Arial"/>
          <w:szCs w:val="20"/>
          <w:lang w:eastAsia="sl-SI"/>
        </w:rPr>
      </w:pPr>
      <w:r w:rsidRPr="00DB6497">
        <w:rPr>
          <w:rFonts w:eastAsia="Calibri" w:cs="Arial"/>
          <w:szCs w:val="20"/>
          <w:lang w:eastAsia="sl-SI"/>
        </w:rPr>
        <w:t>15.</w:t>
      </w:r>
      <w:r w:rsidRPr="00DB6497">
        <w:rPr>
          <w:rFonts w:eastAsia="Calibri" w:cs="Arial"/>
          <w:szCs w:val="20"/>
          <w:lang w:eastAsia="sl-SI"/>
        </w:rPr>
        <w:tab/>
        <w:t>člen</w:t>
      </w:r>
    </w:p>
    <w:p w:rsidR="00B53E93" w:rsidRPr="00DB6497" w:rsidRDefault="00B53E93" w:rsidP="00B53E93">
      <w:pPr>
        <w:autoSpaceDE w:val="0"/>
        <w:autoSpaceDN w:val="0"/>
        <w:adjustRightInd w:val="0"/>
        <w:spacing w:line="288" w:lineRule="auto"/>
        <w:ind w:left="720"/>
        <w:jc w:val="center"/>
        <w:rPr>
          <w:rFonts w:eastAsia="Calibri" w:cs="Arial"/>
          <w:szCs w:val="20"/>
          <w:lang w:eastAsia="sl-SI"/>
        </w:rPr>
      </w:pPr>
      <w:r w:rsidRPr="00DB6497">
        <w:rPr>
          <w:rFonts w:eastAsia="Calibri" w:cs="Arial"/>
          <w:szCs w:val="20"/>
          <w:lang w:eastAsia="sl-SI"/>
        </w:rPr>
        <w:t xml:space="preserve">(prvi program </w:t>
      </w:r>
      <w:proofErr w:type="spellStart"/>
      <w:r w:rsidRPr="00DB6497">
        <w:rPr>
          <w:rFonts w:eastAsia="Calibri" w:cs="Arial"/>
          <w:szCs w:val="20"/>
          <w:lang w:eastAsia="sl-SI"/>
        </w:rPr>
        <w:t>monitoringa</w:t>
      </w:r>
      <w:proofErr w:type="spellEnd"/>
      <w:r w:rsidRPr="00DB6497">
        <w:rPr>
          <w:rFonts w:eastAsia="Calibri" w:cs="Arial"/>
          <w:szCs w:val="20"/>
          <w:lang w:eastAsia="sl-SI"/>
        </w:rPr>
        <w:t xml:space="preserve"> in prvo poročilo o </w:t>
      </w:r>
      <w:proofErr w:type="spellStart"/>
      <w:r w:rsidRPr="00DB6497">
        <w:rPr>
          <w:rFonts w:eastAsia="Calibri" w:cs="Arial"/>
          <w:szCs w:val="20"/>
          <w:lang w:eastAsia="sl-SI"/>
        </w:rPr>
        <w:t>monitoringu</w:t>
      </w:r>
      <w:proofErr w:type="spellEnd"/>
      <w:r w:rsidRPr="00DB6497">
        <w:rPr>
          <w:rFonts w:eastAsia="Calibri" w:cs="Arial"/>
          <w:szCs w:val="20"/>
          <w:lang w:eastAsia="sl-SI"/>
        </w:rPr>
        <w:t>)</w:t>
      </w:r>
    </w:p>
    <w:p w:rsidR="00B53E93" w:rsidRPr="00DB6497" w:rsidRDefault="00B53E93" w:rsidP="00B53E93">
      <w:pPr>
        <w:autoSpaceDE w:val="0"/>
        <w:autoSpaceDN w:val="0"/>
        <w:adjustRightInd w:val="0"/>
        <w:spacing w:line="288" w:lineRule="auto"/>
        <w:ind w:left="720"/>
        <w:jc w:val="center"/>
        <w:rPr>
          <w:rFonts w:eastAsia="Calibri" w:cs="Arial"/>
          <w:szCs w:val="20"/>
          <w:lang w:eastAsia="sl-SI"/>
        </w:rPr>
      </w:pPr>
    </w:p>
    <w:p w:rsidR="00B53E93" w:rsidRPr="00DB6497" w:rsidRDefault="00B53E93" w:rsidP="00B53E93">
      <w:pPr>
        <w:numPr>
          <w:ilvl w:val="0"/>
          <w:numId w:val="21"/>
        </w:numPr>
        <w:tabs>
          <w:tab w:val="left" w:pos="142"/>
        </w:tabs>
        <w:autoSpaceDE w:val="0"/>
        <w:autoSpaceDN w:val="0"/>
        <w:adjustRightInd w:val="0"/>
        <w:spacing w:line="288" w:lineRule="auto"/>
        <w:jc w:val="both"/>
        <w:rPr>
          <w:rFonts w:eastAsia="Calibri" w:cs="Arial"/>
          <w:szCs w:val="20"/>
          <w:lang w:eastAsia="sl-SI"/>
        </w:rPr>
      </w:pPr>
      <w:r w:rsidRPr="00DB6497">
        <w:rPr>
          <w:rFonts w:eastAsia="Calibri" w:cs="Arial"/>
          <w:szCs w:val="20"/>
          <w:lang w:eastAsia="sl-SI"/>
        </w:rPr>
        <w:t xml:space="preserve">Koncesionar prvi program </w:t>
      </w:r>
      <w:proofErr w:type="spellStart"/>
      <w:r w:rsidRPr="00DB6497">
        <w:rPr>
          <w:rFonts w:eastAsia="Calibri" w:cs="Arial"/>
          <w:szCs w:val="20"/>
          <w:lang w:eastAsia="sl-SI"/>
        </w:rPr>
        <w:t>monitoringa</w:t>
      </w:r>
      <w:proofErr w:type="spellEnd"/>
      <w:r w:rsidRPr="00DB6497">
        <w:rPr>
          <w:rFonts w:eastAsia="Calibri" w:cs="Arial"/>
          <w:szCs w:val="20"/>
          <w:lang w:eastAsia="sl-SI"/>
        </w:rPr>
        <w:t xml:space="preserve"> iz tretjega odstavka 5. člena te uredbe pošlje agenciji v potrditev najpozneje v šestih mesecih</w:t>
      </w:r>
      <w:r w:rsidR="00C94811">
        <w:rPr>
          <w:rFonts w:eastAsia="Calibri" w:cs="Arial"/>
          <w:szCs w:val="20"/>
          <w:lang w:eastAsia="sl-SI"/>
        </w:rPr>
        <w:t xml:space="preserve"> od sklenitve koncesijske pogodbe</w:t>
      </w:r>
      <w:r w:rsidRPr="00DB6497">
        <w:rPr>
          <w:rFonts w:eastAsia="Calibri" w:cs="Arial"/>
          <w:szCs w:val="20"/>
          <w:lang w:eastAsia="sl-SI"/>
        </w:rPr>
        <w:t>.</w:t>
      </w:r>
    </w:p>
    <w:p w:rsidR="00B53E93" w:rsidRPr="00DB6497" w:rsidRDefault="00B53E93" w:rsidP="00B53E93">
      <w:pPr>
        <w:tabs>
          <w:tab w:val="left" w:pos="142"/>
        </w:tabs>
        <w:autoSpaceDE w:val="0"/>
        <w:autoSpaceDN w:val="0"/>
        <w:adjustRightInd w:val="0"/>
        <w:spacing w:line="288" w:lineRule="auto"/>
        <w:ind w:left="360" w:hanging="340"/>
        <w:jc w:val="both"/>
        <w:rPr>
          <w:rFonts w:eastAsia="Calibri" w:cs="Arial"/>
          <w:szCs w:val="20"/>
          <w:lang w:eastAsia="sl-SI"/>
        </w:rPr>
      </w:pPr>
    </w:p>
    <w:p w:rsidR="00B53E93" w:rsidRPr="00DB6497" w:rsidRDefault="00B53E93" w:rsidP="00B53E93">
      <w:pPr>
        <w:pStyle w:val="Odstavekseznama"/>
        <w:numPr>
          <w:ilvl w:val="0"/>
          <w:numId w:val="21"/>
        </w:numPr>
        <w:autoSpaceDE w:val="0"/>
        <w:autoSpaceDN w:val="0"/>
        <w:adjustRightInd w:val="0"/>
        <w:spacing w:line="288" w:lineRule="auto"/>
        <w:rPr>
          <w:rFonts w:eastAsia="Calibri" w:cs="Arial"/>
          <w:szCs w:val="20"/>
          <w:lang w:eastAsia="sl-SI"/>
        </w:rPr>
      </w:pPr>
      <w:r w:rsidRPr="00DB6497">
        <w:rPr>
          <w:rFonts w:eastAsia="Calibri" w:cs="Arial"/>
          <w:szCs w:val="20"/>
          <w:lang w:eastAsia="sl-SI"/>
        </w:rPr>
        <w:t xml:space="preserve">Koncesionar prvo poročilo iz šestega odstavka 5. člena te uredbe pošlje agenciji najpozneje do 28. februarja leta, ki sledi letu potrditve prvega programa </w:t>
      </w:r>
      <w:proofErr w:type="spellStart"/>
      <w:r w:rsidRPr="00DB6497">
        <w:rPr>
          <w:rFonts w:eastAsia="Calibri" w:cs="Arial"/>
          <w:szCs w:val="20"/>
          <w:lang w:eastAsia="sl-SI"/>
        </w:rPr>
        <w:t>monitoringa</w:t>
      </w:r>
      <w:proofErr w:type="spellEnd"/>
      <w:r w:rsidRPr="00DB6497">
        <w:rPr>
          <w:rFonts w:eastAsia="Calibri" w:cs="Arial"/>
          <w:szCs w:val="20"/>
          <w:lang w:eastAsia="sl-SI"/>
        </w:rPr>
        <w:t>.</w:t>
      </w:r>
    </w:p>
    <w:p w:rsidR="00B53E93" w:rsidRPr="00DB6497" w:rsidRDefault="00B53E93" w:rsidP="00B53E93">
      <w:pPr>
        <w:autoSpaceDE w:val="0"/>
        <w:autoSpaceDN w:val="0"/>
        <w:adjustRightInd w:val="0"/>
        <w:spacing w:line="288" w:lineRule="auto"/>
        <w:jc w:val="center"/>
        <w:rPr>
          <w:rFonts w:eastAsia="Calibri" w:cs="Arial"/>
          <w:szCs w:val="20"/>
          <w:lang w:eastAsia="sl-SI"/>
        </w:rPr>
      </w:pPr>
    </w:p>
    <w:p w:rsidR="00B53E93" w:rsidRPr="00DB6497" w:rsidRDefault="00B53E93" w:rsidP="00B53E93">
      <w:pPr>
        <w:autoSpaceDE w:val="0"/>
        <w:autoSpaceDN w:val="0"/>
        <w:adjustRightInd w:val="0"/>
        <w:spacing w:line="288" w:lineRule="auto"/>
        <w:jc w:val="center"/>
        <w:rPr>
          <w:rFonts w:eastAsia="Calibri" w:cs="Arial"/>
          <w:szCs w:val="20"/>
          <w:lang w:eastAsia="sl-SI"/>
        </w:rPr>
      </w:pPr>
      <w:r w:rsidRPr="00DB6497">
        <w:rPr>
          <w:rFonts w:eastAsia="Calibri" w:cs="Arial"/>
          <w:szCs w:val="20"/>
          <w:lang w:eastAsia="sl-SI"/>
        </w:rPr>
        <w:t>16. člen</w:t>
      </w:r>
    </w:p>
    <w:p w:rsidR="00B53E93" w:rsidRPr="00DB6497" w:rsidRDefault="00B53E93" w:rsidP="00B53E93">
      <w:pPr>
        <w:spacing w:line="288" w:lineRule="auto"/>
        <w:jc w:val="center"/>
        <w:rPr>
          <w:rFonts w:cs="Arial"/>
          <w:szCs w:val="20"/>
        </w:rPr>
      </w:pPr>
      <w:r w:rsidRPr="00DB6497">
        <w:rPr>
          <w:rFonts w:cs="Arial"/>
          <w:szCs w:val="20"/>
        </w:rPr>
        <w:t>(povprečna cena toplote (C) in izhodiščna vrednost enote posebne rabe vode (D) v prehodnem obdobju)</w:t>
      </w:r>
    </w:p>
    <w:p w:rsidR="00B53E93" w:rsidRPr="00DB6497" w:rsidRDefault="00B53E93" w:rsidP="00B53E93">
      <w:pPr>
        <w:pStyle w:val="Pripombabesedilo"/>
        <w:spacing w:line="288" w:lineRule="auto"/>
        <w:jc w:val="both"/>
      </w:pPr>
    </w:p>
    <w:p w:rsidR="00B53E93" w:rsidRPr="00DB6497" w:rsidRDefault="00B53E93" w:rsidP="00B53E93">
      <w:pPr>
        <w:pStyle w:val="Pripombabesedilo"/>
        <w:spacing w:line="288" w:lineRule="auto"/>
        <w:jc w:val="both"/>
      </w:pPr>
      <w:r w:rsidRPr="00DB6497">
        <w:t xml:space="preserve">Do uveljavitve sklepa iz 11. člena te uredbe znaša povprečna letna cena za 1 MJ toplote (C) 0,026 </w:t>
      </w:r>
      <w:proofErr w:type="spellStart"/>
      <w:r w:rsidRPr="00DB6497">
        <w:t>e</w:t>
      </w:r>
      <w:r w:rsidR="00C94811">
        <w:t>u</w:t>
      </w:r>
      <w:r w:rsidRPr="00DB6497">
        <w:t>ra</w:t>
      </w:r>
      <w:proofErr w:type="spellEnd"/>
      <w:r w:rsidRPr="00DB6497">
        <w:t>, faktor izhodiščne vrednosti enote posebne rabe vode (D) pa 0,4.</w:t>
      </w:r>
    </w:p>
    <w:p w:rsidR="00B53E93" w:rsidRPr="00DB6497" w:rsidRDefault="00B53E93" w:rsidP="00B53E93">
      <w:pPr>
        <w:autoSpaceDE w:val="0"/>
        <w:autoSpaceDN w:val="0"/>
        <w:adjustRightInd w:val="0"/>
        <w:spacing w:line="288" w:lineRule="auto"/>
        <w:rPr>
          <w:rFonts w:eastAsia="Calibri" w:cs="Arial"/>
          <w:szCs w:val="20"/>
          <w:lang w:eastAsia="sl-SI"/>
        </w:rPr>
      </w:pPr>
    </w:p>
    <w:p w:rsidR="00B53E93" w:rsidRPr="00DB6497" w:rsidRDefault="00B53E93" w:rsidP="00B53E93">
      <w:pPr>
        <w:autoSpaceDE w:val="0"/>
        <w:autoSpaceDN w:val="0"/>
        <w:adjustRightInd w:val="0"/>
        <w:spacing w:line="288" w:lineRule="auto"/>
        <w:jc w:val="center"/>
        <w:rPr>
          <w:rFonts w:eastAsia="Calibri" w:cs="Arial"/>
          <w:szCs w:val="20"/>
          <w:lang w:eastAsia="sl-SI"/>
        </w:rPr>
      </w:pPr>
      <w:r w:rsidRPr="00DB6497">
        <w:rPr>
          <w:rFonts w:eastAsia="Calibri" w:cs="Arial"/>
          <w:szCs w:val="20"/>
          <w:lang w:eastAsia="sl-SI"/>
        </w:rPr>
        <w:t>17. člen</w:t>
      </w:r>
    </w:p>
    <w:p w:rsidR="00B53E93" w:rsidRPr="00DB6497" w:rsidRDefault="00B53E93" w:rsidP="00B53E93">
      <w:pPr>
        <w:autoSpaceDE w:val="0"/>
        <w:autoSpaceDN w:val="0"/>
        <w:adjustRightInd w:val="0"/>
        <w:spacing w:line="288" w:lineRule="auto"/>
        <w:jc w:val="center"/>
        <w:rPr>
          <w:rFonts w:eastAsia="Calibri" w:cs="Arial"/>
          <w:szCs w:val="20"/>
          <w:lang w:eastAsia="sl-SI"/>
        </w:rPr>
      </w:pPr>
      <w:r w:rsidRPr="00DB6497">
        <w:rPr>
          <w:rFonts w:eastAsia="Calibri" w:cs="Arial"/>
          <w:szCs w:val="20"/>
          <w:lang w:eastAsia="sl-SI"/>
        </w:rPr>
        <w:t>(prva akontacija plačila za koncesijo)</w:t>
      </w:r>
    </w:p>
    <w:p w:rsidR="00B53E93" w:rsidRPr="00DB6497" w:rsidRDefault="00B53E93" w:rsidP="00B53E93">
      <w:pPr>
        <w:autoSpaceDE w:val="0"/>
        <w:autoSpaceDN w:val="0"/>
        <w:adjustRightInd w:val="0"/>
        <w:spacing w:line="288" w:lineRule="auto"/>
        <w:jc w:val="both"/>
        <w:rPr>
          <w:rFonts w:eastAsia="Calibri" w:cs="Arial"/>
          <w:szCs w:val="20"/>
          <w:lang w:eastAsia="sl-SI"/>
        </w:rPr>
      </w:pPr>
    </w:p>
    <w:p w:rsidR="00B53E93" w:rsidRPr="00DB6497" w:rsidRDefault="00B53E93" w:rsidP="00B53E93">
      <w:pPr>
        <w:numPr>
          <w:ilvl w:val="0"/>
          <w:numId w:val="22"/>
        </w:numPr>
        <w:autoSpaceDE w:val="0"/>
        <w:autoSpaceDN w:val="0"/>
        <w:adjustRightInd w:val="0"/>
        <w:spacing w:line="288" w:lineRule="auto"/>
        <w:ind w:left="357" w:hanging="357"/>
        <w:jc w:val="both"/>
        <w:rPr>
          <w:rFonts w:eastAsia="Calibri" w:cs="Arial"/>
          <w:szCs w:val="20"/>
          <w:lang w:eastAsia="sl-SI"/>
        </w:rPr>
      </w:pPr>
      <w:r w:rsidRPr="00DB6497">
        <w:rPr>
          <w:rFonts w:eastAsia="Calibri" w:cs="Arial"/>
          <w:szCs w:val="20"/>
          <w:lang w:eastAsia="sl-SI"/>
        </w:rPr>
        <w:t>Ne glede na 13. člen te uredbe se prva akontacija plačila za koncesijo obračuna naslednje leto po sklenitvi koncesijske pogodbe.</w:t>
      </w:r>
    </w:p>
    <w:p w:rsidR="00B53E93" w:rsidRPr="00DB6497" w:rsidRDefault="00B53E93" w:rsidP="00B53E93">
      <w:pPr>
        <w:spacing w:line="288" w:lineRule="auto"/>
        <w:contextualSpacing/>
        <w:rPr>
          <w:rFonts w:cs="Arial"/>
          <w:szCs w:val="20"/>
        </w:rPr>
      </w:pPr>
    </w:p>
    <w:p w:rsidR="00B53E93" w:rsidRPr="00DB6497" w:rsidRDefault="00B53E93" w:rsidP="00B53E93">
      <w:pPr>
        <w:numPr>
          <w:ilvl w:val="0"/>
          <w:numId w:val="22"/>
        </w:numPr>
        <w:spacing w:line="288" w:lineRule="auto"/>
        <w:ind w:left="357" w:hanging="357"/>
        <w:contextualSpacing/>
        <w:jc w:val="both"/>
        <w:rPr>
          <w:rFonts w:cs="Arial"/>
          <w:szCs w:val="20"/>
        </w:rPr>
      </w:pPr>
      <w:r w:rsidRPr="00DB6497">
        <w:rPr>
          <w:rFonts w:cs="Arial"/>
          <w:szCs w:val="20"/>
        </w:rPr>
        <w:t>Za izračun akontacije iz prejšnjega odstavka se uporabijo podatki o dejanski količini odvzete termalne vode v tekočem letu, ki jih koncesionar predloži direkciji najpozneje do 28. februarja naslednjega leta po sklenitvi koncesijske pogodbe.</w:t>
      </w:r>
    </w:p>
    <w:p w:rsidR="00B53E93" w:rsidRPr="00DB6497" w:rsidRDefault="00B53E93" w:rsidP="00B53E93">
      <w:pPr>
        <w:spacing w:line="288" w:lineRule="auto"/>
        <w:contextualSpacing/>
        <w:jc w:val="center"/>
        <w:rPr>
          <w:rFonts w:cs="Arial"/>
          <w:szCs w:val="20"/>
        </w:rPr>
      </w:pPr>
    </w:p>
    <w:p w:rsidR="00B53E93" w:rsidRPr="00DB6497" w:rsidRDefault="00B53E93" w:rsidP="00B53E93">
      <w:pPr>
        <w:spacing w:line="288" w:lineRule="auto"/>
        <w:contextualSpacing/>
        <w:jc w:val="center"/>
        <w:rPr>
          <w:rFonts w:cs="Arial"/>
          <w:szCs w:val="20"/>
        </w:rPr>
      </w:pPr>
    </w:p>
    <w:p w:rsidR="00B53E93" w:rsidRPr="00DB6497" w:rsidRDefault="00B53E93" w:rsidP="00B53E93">
      <w:pPr>
        <w:spacing w:line="288" w:lineRule="auto"/>
        <w:contextualSpacing/>
        <w:jc w:val="center"/>
        <w:rPr>
          <w:rFonts w:cs="Arial"/>
          <w:szCs w:val="20"/>
        </w:rPr>
      </w:pPr>
      <w:r w:rsidRPr="00DB6497">
        <w:rPr>
          <w:rFonts w:cs="Arial"/>
          <w:szCs w:val="20"/>
        </w:rPr>
        <w:t>18. člen</w:t>
      </w:r>
    </w:p>
    <w:p w:rsidR="00B53E93" w:rsidRPr="00DB6497" w:rsidRDefault="00B53E93" w:rsidP="00B53E93">
      <w:pPr>
        <w:spacing w:line="288" w:lineRule="auto"/>
        <w:contextualSpacing/>
        <w:jc w:val="center"/>
        <w:rPr>
          <w:rFonts w:cs="Arial"/>
          <w:szCs w:val="20"/>
        </w:rPr>
      </w:pPr>
      <w:r w:rsidRPr="00DB6497">
        <w:rPr>
          <w:rFonts w:cs="Arial"/>
          <w:szCs w:val="20"/>
        </w:rPr>
        <w:t>(začetek veljavnosti)</w:t>
      </w:r>
    </w:p>
    <w:p w:rsidR="00B53E93" w:rsidRPr="00DB6497" w:rsidRDefault="00B53E93" w:rsidP="00B53E93">
      <w:pPr>
        <w:spacing w:line="288" w:lineRule="auto"/>
        <w:contextualSpacing/>
        <w:rPr>
          <w:rFonts w:cs="Arial"/>
          <w:szCs w:val="20"/>
        </w:rPr>
      </w:pPr>
    </w:p>
    <w:p w:rsidR="00B53E93" w:rsidRPr="00DB6497" w:rsidRDefault="00B53E93" w:rsidP="00B53E93">
      <w:pPr>
        <w:spacing w:line="288" w:lineRule="auto"/>
        <w:jc w:val="both"/>
        <w:rPr>
          <w:rFonts w:cs="Arial"/>
          <w:szCs w:val="20"/>
        </w:rPr>
      </w:pPr>
      <w:r w:rsidRPr="00DB6497">
        <w:rPr>
          <w:rFonts w:cs="Arial"/>
          <w:szCs w:val="20"/>
        </w:rPr>
        <w:t>Ta uredba začne veljati naslednji dan po objavi v Uradnem listu Republike Slovenije.</w:t>
      </w:r>
    </w:p>
    <w:p w:rsidR="00B53E93" w:rsidRPr="00DB6497" w:rsidRDefault="00B53E93" w:rsidP="00B53E93">
      <w:pPr>
        <w:spacing w:line="288" w:lineRule="auto"/>
        <w:jc w:val="both"/>
        <w:rPr>
          <w:rFonts w:cs="Arial"/>
          <w:szCs w:val="20"/>
        </w:rPr>
      </w:pPr>
    </w:p>
    <w:p w:rsidR="00B53E93" w:rsidRPr="00DB6497" w:rsidRDefault="00B53E93" w:rsidP="00B53E93">
      <w:pPr>
        <w:spacing w:line="288" w:lineRule="auto"/>
        <w:jc w:val="both"/>
        <w:rPr>
          <w:rFonts w:cs="Arial"/>
          <w:szCs w:val="20"/>
        </w:rPr>
      </w:pPr>
      <w:r w:rsidRPr="00DB6497">
        <w:rPr>
          <w:rFonts w:cs="Arial"/>
          <w:szCs w:val="20"/>
        </w:rPr>
        <w:t>Št. 0</w:t>
      </w:r>
      <w:r w:rsidRPr="00DB6497">
        <w:rPr>
          <w:rFonts w:cs="Arial"/>
          <w:color w:val="000000"/>
          <w:szCs w:val="20"/>
          <w:lang w:eastAsia="sl-SI"/>
        </w:rPr>
        <w:t>07–671/2018</w:t>
      </w:r>
    </w:p>
    <w:p w:rsidR="00B53E93" w:rsidRPr="00DB6497" w:rsidRDefault="00B53E93" w:rsidP="00B53E93">
      <w:pPr>
        <w:spacing w:line="288" w:lineRule="auto"/>
        <w:jc w:val="both"/>
        <w:rPr>
          <w:rFonts w:cs="Arial"/>
          <w:szCs w:val="20"/>
        </w:rPr>
      </w:pPr>
      <w:r w:rsidRPr="00DB6497">
        <w:rPr>
          <w:rFonts w:cs="Arial"/>
          <w:szCs w:val="20"/>
        </w:rPr>
        <w:t xml:space="preserve">Ljubljana,  </w:t>
      </w:r>
    </w:p>
    <w:p w:rsidR="00B53E93" w:rsidRPr="00DB6497" w:rsidRDefault="00B53E93" w:rsidP="00B53E93">
      <w:pPr>
        <w:spacing w:line="288" w:lineRule="auto"/>
        <w:rPr>
          <w:rFonts w:cs="Arial"/>
          <w:szCs w:val="20"/>
        </w:rPr>
      </w:pPr>
      <w:r w:rsidRPr="00DB6497">
        <w:rPr>
          <w:rFonts w:cs="Arial"/>
          <w:szCs w:val="20"/>
        </w:rPr>
        <w:t xml:space="preserve">EVA </w:t>
      </w:r>
      <w:r w:rsidRPr="00DB6497">
        <w:rPr>
          <w:rFonts w:cs="Arial"/>
          <w:color w:val="000000"/>
          <w:szCs w:val="20"/>
          <w:lang w:eastAsia="sl-SI"/>
        </w:rPr>
        <w:t>2018-2550-0127</w:t>
      </w:r>
      <w:r w:rsidRPr="00DB6497">
        <w:rPr>
          <w:rFonts w:cs="Arial"/>
          <w:szCs w:val="20"/>
        </w:rPr>
        <w:tab/>
      </w:r>
      <w:r w:rsidRPr="00DB6497">
        <w:rPr>
          <w:rFonts w:cs="Arial"/>
          <w:szCs w:val="20"/>
        </w:rPr>
        <w:tab/>
      </w:r>
      <w:r w:rsidRPr="00DB6497">
        <w:rPr>
          <w:rFonts w:cs="Arial"/>
          <w:szCs w:val="20"/>
        </w:rPr>
        <w:tab/>
        <w:t xml:space="preserve">       </w:t>
      </w:r>
    </w:p>
    <w:p w:rsidR="00B53E93" w:rsidRPr="00DB6497" w:rsidRDefault="00B53E93" w:rsidP="00B53E93">
      <w:pPr>
        <w:spacing w:line="288" w:lineRule="auto"/>
        <w:rPr>
          <w:rFonts w:cs="Arial"/>
          <w:szCs w:val="20"/>
          <w:lang w:eastAsia="sl-SI"/>
        </w:rPr>
      </w:pPr>
    </w:p>
    <w:p w:rsidR="00B53E93" w:rsidRPr="00DB6497" w:rsidRDefault="00B53E93" w:rsidP="00B53E93">
      <w:pPr>
        <w:spacing w:line="288" w:lineRule="auto"/>
        <w:ind w:left="4955" w:firstLine="709"/>
        <w:jc w:val="center"/>
        <w:rPr>
          <w:rFonts w:cs="Arial"/>
          <w:szCs w:val="20"/>
          <w:lang w:eastAsia="sl-SI"/>
        </w:rPr>
      </w:pPr>
    </w:p>
    <w:p w:rsidR="00B53E93" w:rsidRPr="00DB6497" w:rsidRDefault="00B53E93" w:rsidP="00B53E93">
      <w:pPr>
        <w:spacing w:line="288" w:lineRule="auto"/>
        <w:ind w:left="4955" w:firstLine="709"/>
        <w:jc w:val="center"/>
        <w:rPr>
          <w:rFonts w:cs="Arial"/>
          <w:szCs w:val="20"/>
          <w:lang w:eastAsia="sl-SI"/>
        </w:rPr>
      </w:pPr>
      <w:r w:rsidRPr="00DB6497">
        <w:rPr>
          <w:rFonts w:cs="Arial"/>
          <w:szCs w:val="20"/>
          <w:lang w:eastAsia="sl-SI"/>
        </w:rPr>
        <w:t>Vlada Republike Slovenije</w:t>
      </w:r>
    </w:p>
    <w:p w:rsidR="00B53E93" w:rsidRPr="00DB6497" w:rsidRDefault="00B53E93" w:rsidP="00B53E93">
      <w:pPr>
        <w:shd w:val="clear" w:color="auto" w:fill="FFFFFF"/>
        <w:spacing w:line="288" w:lineRule="auto"/>
        <w:ind w:left="4956" w:firstLine="708"/>
        <w:jc w:val="center"/>
        <w:rPr>
          <w:rFonts w:cs="Arial"/>
          <w:szCs w:val="20"/>
          <w:lang w:eastAsia="sl-SI"/>
        </w:rPr>
      </w:pPr>
      <w:r w:rsidRPr="00DB6497">
        <w:rPr>
          <w:rFonts w:cs="Arial"/>
          <w:bCs/>
          <w:szCs w:val="20"/>
          <w:lang w:eastAsia="sl-SI"/>
        </w:rPr>
        <w:t>Janez Janša</w:t>
      </w:r>
    </w:p>
    <w:p w:rsidR="00B53E93" w:rsidRPr="00DB6497" w:rsidRDefault="00B53E93" w:rsidP="00B53E93">
      <w:pPr>
        <w:shd w:val="clear" w:color="auto" w:fill="FFFFFF"/>
        <w:spacing w:line="288" w:lineRule="auto"/>
        <w:ind w:left="4956" w:firstLine="708"/>
        <w:jc w:val="center"/>
        <w:rPr>
          <w:rFonts w:cs="Arial"/>
          <w:szCs w:val="20"/>
          <w:lang w:eastAsia="sl-SI"/>
        </w:rPr>
      </w:pPr>
      <w:r w:rsidRPr="00DB6497">
        <w:rPr>
          <w:rFonts w:cs="Arial"/>
          <w:szCs w:val="20"/>
          <w:lang w:eastAsia="sl-SI"/>
        </w:rPr>
        <w:t>predsednik</w:t>
      </w:r>
    </w:p>
    <w:p w:rsidR="00B53E93" w:rsidRPr="00DB6497" w:rsidRDefault="00B53E93" w:rsidP="00B53E93">
      <w:pPr>
        <w:shd w:val="clear" w:color="auto" w:fill="FFFFFF"/>
        <w:spacing w:line="288" w:lineRule="auto"/>
        <w:jc w:val="both"/>
        <w:rPr>
          <w:rFonts w:cs="Arial"/>
          <w:szCs w:val="20"/>
        </w:rPr>
      </w:pPr>
    </w:p>
    <w:p w:rsidR="00B53E93" w:rsidRPr="00DB6497" w:rsidRDefault="00B53E93" w:rsidP="00B53E93">
      <w:pPr>
        <w:shd w:val="clear" w:color="auto" w:fill="FFFFFF"/>
        <w:spacing w:line="288" w:lineRule="auto"/>
        <w:jc w:val="both"/>
        <w:rPr>
          <w:rFonts w:cs="Arial"/>
          <w:szCs w:val="20"/>
        </w:rPr>
      </w:pPr>
    </w:p>
    <w:p w:rsidR="00B53E93" w:rsidRPr="00DB6497" w:rsidRDefault="00B53E93" w:rsidP="00B53E93">
      <w:pPr>
        <w:shd w:val="clear" w:color="auto" w:fill="FFFFFF"/>
        <w:spacing w:line="288" w:lineRule="auto"/>
        <w:jc w:val="both"/>
        <w:rPr>
          <w:rFonts w:cs="Arial"/>
          <w:szCs w:val="20"/>
        </w:rPr>
      </w:pPr>
    </w:p>
    <w:p w:rsidR="00B53E93" w:rsidRPr="00DB6497" w:rsidRDefault="00B53E93" w:rsidP="00B53E93">
      <w:pPr>
        <w:shd w:val="clear" w:color="auto" w:fill="FFFFFF"/>
        <w:spacing w:line="288" w:lineRule="auto"/>
        <w:jc w:val="both"/>
        <w:rPr>
          <w:rFonts w:cs="Arial"/>
          <w:szCs w:val="20"/>
        </w:rPr>
      </w:pPr>
    </w:p>
    <w:p w:rsidR="00B53E93" w:rsidRPr="00DB6497" w:rsidRDefault="00B53E93" w:rsidP="00B53E93">
      <w:pPr>
        <w:shd w:val="clear" w:color="auto" w:fill="FFFFFF"/>
        <w:spacing w:line="288" w:lineRule="auto"/>
        <w:jc w:val="both"/>
        <w:rPr>
          <w:rFonts w:cs="Arial"/>
          <w:szCs w:val="20"/>
        </w:rPr>
      </w:pPr>
    </w:p>
    <w:p w:rsidR="00B53E93" w:rsidRDefault="00B53E93" w:rsidP="00F66EAC">
      <w:pPr>
        <w:spacing w:line="240" w:lineRule="auto"/>
        <w:jc w:val="center"/>
        <w:rPr>
          <w:rFonts w:cs="Arial"/>
          <w:b/>
          <w:szCs w:val="20"/>
        </w:rPr>
      </w:pPr>
      <w:r w:rsidRPr="007E06CA">
        <w:rPr>
          <w:rFonts w:cs="Arial"/>
          <w:b/>
          <w:szCs w:val="20"/>
        </w:rPr>
        <w:t xml:space="preserve">                                                                                                                      </w:t>
      </w:r>
    </w:p>
    <w:p w:rsidR="00B53E93" w:rsidRDefault="00B53E93" w:rsidP="00F66EAC">
      <w:pPr>
        <w:spacing w:line="240" w:lineRule="auto"/>
        <w:jc w:val="center"/>
        <w:rPr>
          <w:rFonts w:cs="Arial"/>
          <w:b/>
          <w:szCs w:val="20"/>
        </w:rPr>
      </w:pPr>
    </w:p>
    <w:p w:rsidR="00B53E93" w:rsidRDefault="00B53E93" w:rsidP="00F66EAC">
      <w:pPr>
        <w:spacing w:line="240" w:lineRule="auto"/>
        <w:jc w:val="center"/>
        <w:rPr>
          <w:rFonts w:cs="Arial"/>
          <w:b/>
          <w:szCs w:val="20"/>
        </w:rPr>
      </w:pPr>
    </w:p>
    <w:p w:rsidR="00B53E93" w:rsidRDefault="00B53E93" w:rsidP="00F66EAC">
      <w:pPr>
        <w:spacing w:line="240" w:lineRule="auto"/>
        <w:jc w:val="center"/>
        <w:rPr>
          <w:rFonts w:cs="Arial"/>
          <w:b/>
          <w:szCs w:val="20"/>
        </w:rPr>
      </w:pPr>
    </w:p>
    <w:p w:rsidR="005D41FF" w:rsidRDefault="00B53E93" w:rsidP="00117E10">
      <w:pPr>
        <w:shd w:val="clear" w:color="auto" w:fill="FFFFFF"/>
        <w:spacing w:line="288" w:lineRule="auto"/>
        <w:jc w:val="both"/>
        <w:rPr>
          <w:rFonts w:cs="Arial"/>
          <w:szCs w:val="20"/>
        </w:rPr>
      </w:pPr>
      <w:r w:rsidRPr="007E06CA">
        <w:rPr>
          <w:rFonts w:cs="Arial"/>
          <w:b/>
          <w:szCs w:val="20"/>
        </w:rPr>
        <w:t xml:space="preserve">  </w:t>
      </w:r>
    </w:p>
    <w:p w:rsidR="003272FE" w:rsidRPr="007E06CA" w:rsidRDefault="003272FE" w:rsidP="003272FE">
      <w:pPr>
        <w:pStyle w:val="Naslov"/>
        <w:tabs>
          <w:tab w:val="left" w:pos="1843"/>
        </w:tabs>
        <w:spacing w:line="288" w:lineRule="auto"/>
        <w:rPr>
          <w:rFonts w:cs="Arial"/>
          <w:color w:val="auto"/>
          <w:sz w:val="20"/>
          <w:lang w:val="sl-SI"/>
        </w:rPr>
      </w:pPr>
      <w:r w:rsidRPr="007E06CA">
        <w:rPr>
          <w:rFonts w:cs="Arial"/>
          <w:color w:val="auto"/>
          <w:sz w:val="20"/>
          <w:lang w:val="sl-SI"/>
        </w:rPr>
        <w:t>Obrazložitev</w:t>
      </w:r>
    </w:p>
    <w:p w:rsidR="003272FE" w:rsidRPr="007E06CA" w:rsidRDefault="003272FE" w:rsidP="003272FE">
      <w:pPr>
        <w:spacing w:line="288" w:lineRule="auto"/>
        <w:rPr>
          <w:rFonts w:cs="Arial"/>
          <w:szCs w:val="20"/>
          <w:highlight w:val="yellow"/>
        </w:rPr>
      </w:pPr>
    </w:p>
    <w:p w:rsidR="003272FE" w:rsidRPr="007E06CA" w:rsidRDefault="003272FE" w:rsidP="001C0C46">
      <w:pPr>
        <w:spacing w:line="240" w:lineRule="auto"/>
        <w:jc w:val="both"/>
        <w:rPr>
          <w:rFonts w:cs="Arial"/>
          <w:szCs w:val="20"/>
        </w:rPr>
      </w:pPr>
      <w:r w:rsidRPr="007E06CA">
        <w:rPr>
          <w:rFonts w:eastAsia="Calibri"/>
          <w:szCs w:val="20"/>
        </w:rPr>
        <w:t xml:space="preserve">Uredba </w:t>
      </w:r>
      <w:r w:rsidR="009F13CE" w:rsidRPr="007E06CA">
        <w:rPr>
          <w:rFonts w:eastAsia="Calibri"/>
          <w:szCs w:val="20"/>
        </w:rPr>
        <w:t xml:space="preserve">o koncesiji za rabo termalne vode iz </w:t>
      </w:r>
      <w:r w:rsidR="009F13CE" w:rsidRPr="007E06CA">
        <w:t xml:space="preserve">izvira </w:t>
      </w:r>
      <w:proofErr w:type="spellStart"/>
      <w:r w:rsidR="009F13CE" w:rsidRPr="007E06CA">
        <w:t>Klevevška</w:t>
      </w:r>
      <w:proofErr w:type="spellEnd"/>
      <w:r w:rsidR="009F13CE" w:rsidRPr="007E06CA">
        <w:t xml:space="preserve"> toplica</w:t>
      </w:r>
      <w:r w:rsidR="009F13CE" w:rsidRPr="007E06CA">
        <w:rPr>
          <w:rFonts w:eastAsia="Calibri"/>
          <w:szCs w:val="20"/>
        </w:rPr>
        <w:t xml:space="preserve"> za ogrevanje stanovanjskega objekta</w:t>
      </w:r>
      <w:r w:rsidR="009F13CE" w:rsidRPr="007E06CA">
        <w:rPr>
          <w:rFonts w:cs="Arial"/>
          <w:szCs w:val="20"/>
        </w:rPr>
        <w:t xml:space="preserve"> </w:t>
      </w:r>
      <w:r w:rsidRPr="007E06CA">
        <w:rPr>
          <w:rFonts w:cs="Arial"/>
          <w:szCs w:val="20"/>
        </w:rPr>
        <w:t>(v nadaljnjem besedilu: uredba) je koncesijski akt, na podlagi katerega se podeli pravica do posebne rabe termalne vode za ogrevanj</w:t>
      </w:r>
      <w:r w:rsidR="004C1FC6" w:rsidRPr="007E06CA">
        <w:rPr>
          <w:rFonts w:cs="Arial"/>
          <w:szCs w:val="20"/>
        </w:rPr>
        <w:t>e</w:t>
      </w:r>
      <w:r w:rsidR="009F13CE" w:rsidRPr="007E06CA">
        <w:rPr>
          <w:rFonts w:eastAsia="Calibri"/>
          <w:szCs w:val="20"/>
        </w:rPr>
        <w:t xml:space="preserve"> </w:t>
      </w:r>
      <w:r w:rsidR="00010FC0" w:rsidRPr="007E06CA">
        <w:rPr>
          <w:rFonts w:eastAsia="Calibri"/>
          <w:szCs w:val="20"/>
        </w:rPr>
        <w:t>stanovanjskega objekta</w:t>
      </w:r>
      <w:r w:rsidR="00010FC0" w:rsidRPr="007E06CA">
        <w:rPr>
          <w:rFonts w:cs="Arial"/>
          <w:szCs w:val="20"/>
        </w:rPr>
        <w:t xml:space="preserve"> </w:t>
      </w:r>
      <w:r w:rsidR="009F13CE" w:rsidRPr="007E06CA">
        <w:rPr>
          <w:rFonts w:eastAsia="Calibri"/>
          <w:szCs w:val="20"/>
        </w:rPr>
        <w:t xml:space="preserve">na naslovu </w:t>
      </w:r>
      <w:r w:rsidR="009F13CE" w:rsidRPr="007E06CA">
        <w:rPr>
          <w:rFonts w:cs="Arial"/>
          <w:szCs w:val="20"/>
        </w:rPr>
        <w:t xml:space="preserve">Grič pri </w:t>
      </w:r>
      <w:proofErr w:type="spellStart"/>
      <w:r w:rsidR="009F13CE" w:rsidRPr="007E06CA">
        <w:rPr>
          <w:rFonts w:cs="Arial"/>
          <w:szCs w:val="20"/>
        </w:rPr>
        <w:t>Klevevžu</w:t>
      </w:r>
      <w:proofErr w:type="spellEnd"/>
      <w:r w:rsidR="009F13CE" w:rsidRPr="007E06CA">
        <w:rPr>
          <w:rFonts w:cs="Arial"/>
          <w:szCs w:val="20"/>
        </w:rPr>
        <w:t xml:space="preserve"> 2, 8220 Šmarješke Toplice</w:t>
      </w:r>
      <w:r w:rsidRPr="007E06CA">
        <w:rPr>
          <w:rFonts w:cs="Arial"/>
          <w:szCs w:val="20"/>
        </w:rPr>
        <w:t>. Uredba ureja predmet, obseg in območje koncesije, pogoje za pridobitev koncesije, obveznosti koncesionarja, plačilo za koncesijo, vsebino koncesijske pogodbe ter nadzor nad izvajanjem koncesije.</w:t>
      </w:r>
    </w:p>
    <w:p w:rsidR="003272FE" w:rsidRPr="007E06CA" w:rsidRDefault="003272FE" w:rsidP="001C0C46">
      <w:pPr>
        <w:spacing w:line="240" w:lineRule="auto"/>
        <w:jc w:val="both"/>
        <w:rPr>
          <w:rFonts w:cs="Arial"/>
          <w:szCs w:val="20"/>
        </w:rPr>
      </w:pPr>
    </w:p>
    <w:p w:rsidR="003272FE" w:rsidRPr="007E06CA" w:rsidRDefault="003272FE" w:rsidP="001C0C46">
      <w:pPr>
        <w:pStyle w:val="odstavek"/>
        <w:shd w:val="clear" w:color="auto" w:fill="FFFFFF"/>
        <w:spacing w:before="0" w:beforeAutospacing="0" w:after="0" w:afterAutospacing="0"/>
        <w:jc w:val="both"/>
        <w:rPr>
          <w:rFonts w:ascii="Arial" w:hAnsi="Arial" w:cs="Arial"/>
          <w:sz w:val="20"/>
          <w:szCs w:val="20"/>
        </w:rPr>
      </w:pPr>
      <w:r w:rsidRPr="007E06CA">
        <w:rPr>
          <w:rFonts w:ascii="Arial" w:hAnsi="Arial" w:cs="Arial"/>
          <w:sz w:val="20"/>
          <w:szCs w:val="20"/>
        </w:rPr>
        <w:t xml:space="preserve">137. člen Zakona o vodah (Uradni list RS, </w:t>
      </w:r>
      <w:r w:rsidRPr="007E06CA">
        <w:rPr>
          <w:rFonts w:ascii="Arial" w:hAnsi="Arial" w:cs="Arial"/>
          <w:bCs/>
          <w:sz w:val="20"/>
          <w:szCs w:val="20"/>
          <w:shd w:val="clear" w:color="auto" w:fill="FFFFFF"/>
        </w:rPr>
        <w:t>št. </w:t>
      </w:r>
      <w:hyperlink r:id="rId19" w:tgtFrame="_blank" w:tooltip="Zakon o vodah (ZV-1)" w:history="1">
        <w:r w:rsidRPr="007E06CA">
          <w:rPr>
            <w:rStyle w:val="Hiperpovezava"/>
            <w:rFonts w:ascii="Arial" w:hAnsi="Arial" w:cs="Arial"/>
            <w:bCs/>
            <w:color w:val="auto"/>
            <w:sz w:val="20"/>
            <w:szCs w:val="20"/>
            <w:u w:val="none"/>
            <w:shd w:val="clear" w:color="auto" w:fill="FFFFFF"/>
          </w:rPr>
          <w:t>67/02</w:t>
        </w:r>
      </w:hyperlink>
      <w:r w:rsidRPr="007E06CA">
        <w:rPr>
          <w:rFonts w:ascii="Arial" w:hAnsi="Arial" w:cs="Arial"/>
          <w:bCs/>
          <w:sz w:val="20"/>
          <w:szCs w:val="20"/>
          <w:shd w:val="clear" w:color="auto" w:fill="FFFFFF"/>
        </w:rPr>
        <w:t>, </w:t>
      </w:r>
      <w:hyperlink r:id="rId20" w:tgtFrame="_blank" w:tooltip="Zakon o spremembah in dopolnitvah zakona o zdravstveni inšpekciji" w:history="1">
        <w:r w:rsidRPr="007E06CA">
          <w:rPr>
            <w:rStyle w:val="Hiperpovezava"/>
            <w:rFonts w:ascii="Arial" w:hAnsi="Arial" w:cs="Arial"/>
            <w:bCs/>
            <w:color w:val="auto"/>
            <w:sz w:val="20"/>
            <w:szCs w:val="20"/>
            <w:u w:val="none"/>
            <w:shd w:val="clear" w:color="auto" w:fill="FFFFFF"/>
          </w:rPr>
          <w:t>2/04</w:t>
        </w:r>
      </w:hyperlink>
      <w:r w:rsidRPr="007E06CA">
        <w:rPr>
          <w:rFonts w:ascii="Arial" w:hAnsi="Arial" w:cs="Arial"/>
          <w:bCs/>
          <w:sz w:val="20"/>
          <w:szCs w:val="20"/>
          <w:shd w:val="clear" w:color="auto" w:fill="FFFFFF"/>
        </w:rPr>
        <w:t> –</w:t>
      </w:r>
      <w:r w:rsidR="004C1FC6" w:rsidRPr="007E06CA">
        <w:rPr>
          <w:rFonts w:ascii="Arial" w:hAnsi="Arial" w:cs="Arial"/>
          <w:bCs/>
          <w:sz w:val="20"/>
          <w:szCs w:val="20"/>
          <w:shd w:val="clear" w:color="auto" w:fill="FFFFFF"/>
        </w:rPr>
        <w:t> </w:t>
      </w:r>
      <w:r w:rsidRPr="007E06CA">
        <w:rPr>
          <w:rFonts w:ascii="Arial" w:hAnsi="Arial" w:cs="Arial"/>
          <w:bCs/>
          <w:sz w:val="20"/>
          <w:szCs w:val="20"/>
          <w:shd w:val="clear" w:color="auto" w:fill="FFFFFF"/>
        </w:rPr>
        <w:t>ZZdrI-A, </w:t>
      </w:r>
      <w:hyperlink r:id="rId21" w:tgtFrame="_blank" w:tooltip="Zakon o varstvu okolja" w:history="1">
        <w:r w:rsidRPr="007E06CA">
          <w:rPr>
            <w:rStyle w:val="Hiperpovezava"/>
            <w:rFonts w:ascii="Arial" w:hAnsi="Arial" w:cs="Arial"/>
            <w:bCs/>
            <w:color w:val="auto"/>
            <w:sz w:val="20"/>
            <w:szCs w:val="20"/>
            <w:u w:val="none"/>
            <w:shd w:val="clear" w:color="auto" w:fill="FFFFFF"/>
          </w:rPr>
          <w:t>41/04</w:t>
        </w:r>
      </w:hyperlink>
      <w:r w:rsidRPr="007E06CA">
        <w:rPr>
          <w:rFonts w:ascii="Arial" w:hAnsi="Arial" w:cs="Arial"/>
          <w:bCs/>
          <w:sz w:val="20"/>
          <w:szCs w:val="20"/>
          <w:shd w:val="clear" w:color="auto" w:fill="FFFFFF"/>
        </w:rPr>
        <w:t> –</w:t>
      </w:r>
      <w:r w:rsidR="004C1FC6" w:rsidRPr="007E06CA">
        <w:rPr>
          <w:rFonts w:ascii="Arial" w:hAnsi="Arial" w:cs="Arial"/>
          <w:bCs/>
          <w:sz w:val="20"/>
          <w:szCs w:val="20"/>
          <w:shd w:val="clear" w:color="auto" w:fill="FFFFFF"/>
        </w:rPr>
        <w:t> </w:t>
      </w:r>
      <w:r w:rsidRPr="007E06CA">
        <w:rPr>
          <w:rFonts w:ascii="Arial" w:hAnsi="Arial" w:cs="Arial"/>
          <w:bCs/>
          <w:sz w:val="20"/>
          <w:szCs w:val="20"/>
          <w:shd w:val="clear" w:color="auto" w:fill="FFFFFF"/>
        </w:rPr>
        <w:t>ZVO-1, </w:t>
      </w:r>
      <w:hyperlink r:id="rId22" w:tgtFrame="_blank" w:tooltip="Zakon o spremembah in dopolnitvah Zakona o vodah" w:history="1">
        <w:r w:rsidRPr="007E06CA">
          <w:rPr>
            <w:rStyle w:val="Hiperpovezava"/>
            <w:rFonts w:ascii="Arial" w:hAnsi="Arial" w:cs="Arial"/>
            <w:bCs/>
            <w:color w:val="auto"/>
            <w:sz w:val="20"/>
            <w:szCs w:val="20"/>
            <w:u w:val="none"/>
            <w:shd w:val="clear" w:color="auto" w:fill="FFFFFF"/>
          </w:rPr>
          <w:t>57/08</w:t>
        </w:r>
      </w:hyperlink>
      <w:r w:rsidRPr="007E06CA">
        <w:rPr>
          <w:rFonts w:ascii="Arial" w:hAnsi="Arial" w:cs="Arial"/>
          <w:bCs/>
          <w:sz w:val="20"/>
          <w:szCs w:val="20"/>
          <w:shd w:val="clear" w:color="auto" w:fill="FFFFFF"/>
        </w:rPr>
        <w:t>, </w:t>
      </w:r>
      <w:hyperlink r:id="rId23" w:tgtFrame="_blank" w:tooltip="Zakon o spremembah in dopolnitvah Zakona o vodah" w:history="1">
        <w:r w:rsidRPr="007E06CA">
          <w:rPr>
            <w:rStyle w:val="Hiperpovezava"/>
            <w:rFonts w:ascii="Arial" w:hAnsi="Arial" w:cs="Arial"/>
            <w:bCs/>
            <w:color w:val="auto"/>
            <w:sz w:val="20"/>
            <w:szCs w:val="20"/>
            <w:u w:val="none"/>
            <w:shd w:val="clear" w:color="auto" w:fill="FFFFFF"/>
          </w:rPr>
          <w:t>57/12</w:t>
        </w:r>
      </w:hyperlink>
      <w:r w:rsidRPr="007E06CA">
        <w:rPr>
          <w:rFonts w:ascii="Arial" w:hAnsi="Arial" w:cs="Arial"/>
          <w:bCs/>
          <w:sz w:val="20"/>
          <w:szCs w:val="20"/>
          <w:shd w:val="clear" w:color="auto" w:fill="FFFFFF"/>
        </w:rPr>
        <w:t>, </w:t>
      </w:r>
      <w:hyperlink r:id="rId24" w:tgtFrame="_blank" w:tooltip="Zakon o dopolnitvah Zakona o vodah" w:history="1">
        <w:r w:rsidRPr="007E06CA">
          <w:rPr>
            <w:rStyle w:val="Hiperpovezava"/>
            <w:rFonts w:ascii="Arial" w:hAnsi="Arial" w:cs="Arial"/>
            <w:bCs/>
            <w:color w:val="auto"/>
            <w:sz w:val="20"/>
            <w:szCs w:val="20"/>
            <w:u w:val="none"/>
            <w:shd w:val="clear" w:color="auto" w:fill="FFFFFF"/>
          </w:rPr>
          <w:t>100/13</w:t>
        </w:r>
      </w:hyperlink>
      <w:r w:rsidRPr="007E06CA">
        <w:rPr>
          <w:rFonts w:ascii="Arial" w:hAnsi="Arial" w:cs="Arial"/>
          <w:bCs/>
          <w:sz w:val="20"/>
          <w:szCs w:val="20"/>
          <w:shd w:val="clear" w:color="auto" w:fill="FFFFFF"/>
        </w:rPr>
        <w:t>, </w:t>
      </w:r>
      <w:hyperlink r:id="rId25" w:tgtFrame="_blank" w:tooltip="Zakon o spremembah in dopolnitvah Zakona o vodah" w:history="1">
        <w:r w:rsidRPr="007E06CA">
          <w:rPr>
            <w:rStyle w:val="Hiperpovezava"/>
            <w:rFonts w:ascii="Arial" w:hAnsi="Arial" w:cs="Arial"/>
            <w:bCs/>
            <w:color w:val="auto"/>
            <w:sz w:val="20"/>
            <w:szCs w:val="20"/>
            <w:u w:val="none"/>
            <w:shd w:val="clear" w:color="auto" w:fill="FFFFFF"/>
          </w:rPr>
          <w:t>40/14</w:t>
        </w:r>
      </w:hyperlink>
      <w:r w:rsidRPr="007E06CA">
        <w:rPr>
          <w:rFonts w:ascii="Arial" w:hAnsi="Arial" w:cs="Arial"/>
          <w:bCs/>
          <w:sz w:val="20"/>
          <w:szCs w:val="20"/>
          <w:shd w:val="clear" w:color="auto" w:fill="FFFFFF"/>
        </w:rPr>
        <w:t> in </w:t>
      </w:r>
      <w:hyperlink r:id="rId26" w:tgtFrame="_blank" w:tooltip="Zakon o spremembah in dopolnitvah Zakona o vodah" w:history="1">
        <w:r w:rsidRPr="007E06CA">
          <w:rPr>
            <w:rStyle w:val="Hiperpovezava"/>
            <w:rFonts w:ascii="Arial" w:hAnsi="Arial" w:cs="Arial"/>
            <w:bCs/>
            <w:color w:val="auto"/>
            <w:sz w:val="20"/>
            <w:szCs w:val="20"/>
            <w:u w:val="none"/>
            <w:shd w:val="clear" w:color="auto" w:fill="FFFFFF"/>
          </w:rPr>
          <w:t>56/15</w:t>
        </w:r>
      </w:hyperlink>
      <w:r w:rsidRPr="007E06CA">
        <w:rPr>
          <w:rFonts w:ascii="Arial" w:hAnsi="Arial" w:cs="Arial"/>
          <w:bCs/>
          <w:sz w:val="20"/>
          <w:szCs w:val="20"/>
          <w:shd w:val="clear" w:color="auto" w:fill="FFFFFF"/>
        </w:rPr>
        <w:t xml:space="preserve">; v nadaljnjem besedilu: ZV-1) </w:t>
      </w:r>
      <w:r w:rsidRPr="007E06CA">
        <w:rPr>
          <w:rFonts w:ascii="Arial" w:hAnsi="Arial" w:cs="Arial"/>
          <w:sz w:val="20"/>
          <w:szCs w:val="20"/>
        </w:rPr>
        <w:t xml:space="preserve">določa, da se koncesijski akt lahko izda na podlagi določb zakona, ki ureja koncesijo na naravnih dobrinah, če iz načrta upravljanja z vodami izhaja, da količina in kakovost vodnega ali morskega dobra ali naplavin dovoljujeta nameravano rabo, ta pa je </w:t>
      </w:r>
      <w:r w:rsidR="00A120A9" w:rsidRPr="007E06CA">
        <w:rPr>
          <w:rFonts w:ascii="Arial" w:hAnsi="Arial" w:cs="Arial"/>
          <w:sz w:val="20"/>
          <w:szCs w:val="20"/>
        </w:rPr>
        <w:t xml:space="preserve">v </w:t>
      </w:r>
      <w:r w:rsidRPr="007E06CA">
        <w:rPr>
          <w:rFonts w:ascii="Arial" w:hAnsi="Arial" w:cs="Arial"/>
          <w:sz w:val="20"/>
          <w:szCs w:val="20"/>
        </w:rPr>
        <w:t>sklad</w:t>
      </w:r>
      <w:r w:rsidR="00A120A9" w:rsidRPr="007E06CA">
        <w:rPr>
          <w:rFonts w:ascii="Arial" w:hAnsi="Arial" w:cs="Arial"/>
          <w:sz w:val="20"/>
          <w:szCs w:val="20"/>
        </w:rPr>
        <w:t>u</w:t>
      </w:r>
      <w:r w:rsidRPr="007E06CA">
        <w:rPr>
          <w:rFonts w:ascii="Arial" w:hAnsi="Arial" w:cs="Arial"/>
          <w:sz w:val="20"/>
          <w:szCs w:val="20"/>
        </w:rPr>
        <w:t xml:space="preserve"> z načelom trajnostne rabe voda.</w:t>
      </w:r>
    </w:p>
    <w:p w:rsidR="003272FE" w:rsidRPr="007E06CA" w:rsidRDefault="003272FE" w:rsidP="001C0C46">
      <w:pPr>
        <w:spacing w:line="240" w:lineRule="auto"/>
        <w:jc w:val="both"/>
        <w:rPr>
          <w:rFonts w:eastAsia="Calibri"/>
          <w:szCs w:val="20"/>
        </w:rPr>
      </w:pPr>
    </w:p>
    <w:p w:rsidR="003272FE" w:rsidRDefault="003272FE" w:rsidP="001C0C46">
      <w:pPr>
        <w:pStyle w:val="odstavek"/>
        <w:shd w:val="clear" w:color="auto" w:fill="FFFFFF"/>
        <w:spacing w:before="0" w:beforeAutospacing="0" w:after="0" w:afterAutospacing="0"/>
        <w:jc w:val="both"/>
        <w:rPr>
          <w:rFonts w:ascii="Arial" w:hAnsi="Arial" w:cs="Arial"/>
          <w:sz w:val="20"/>
          <w:szCs w:val="20"/>
        </w:rPr>
      </w:pPr>
      <w:r w:rsidRPr="007E06CA">
        <w:rPr>
          <w:rFonts w:ascii="Arial" w:hAnsi="Arial" w:cs="Arial"/>
          <w:sz w:val="20"/>
          <w:szCs w:val="20"/>
        </w:rPr>
        <w:t xml:space="preserve">138. člen ZV-1 določa, da lahko pobudo za izdajo koncesijskega akta za rabo iz prvega odstavka 136. člena ZV-1 vloži pravna ali fizična oseba pri vladi ter da mora pobuda za izdajo koncesijskega akta vsebovati vse </w:t>
      </w:r>
      <w:r w:rsidR="00C81517" w:rsidRPr="007E06CA">
        <w:rPr>
          <w:rFonts w:ascii="Arial" w:hAnsi="Arial" w:cs="Arial"/>
          <w:sz w:val="20"/>
          <w:szCs w:val="20"/>
        </w:rPr>
        <w:t>elemente</w:t>
      </w:r>
      <w:r w:rsidRPr="007E06CA">
        <w:rPr>
          <w:rFonts w:ascii="Arial" w:hAnsi="Arial" w:cs="Arial"/>
          <w:sz w:val="20"/>
          <w:szCs w:val="20"/>
        </w:rPr>
        <w:t xml:space="preserve">, potrebne za določitev vsebine koncesijskega akta, zlasti pa območje koncesije, vrsto, obseg in čas trajanja rabe. Pobudo za podelitev koncesije za rabo </w:t>
      </w:r>
      <w:r w:rsidRPr="00116DEC">
        <w:rPr>
          <w:rFonts w:ascii="Arial" w:hAnsi="Arial" w:cs="Arial"/>
          <w:sz w:val="20"/>
          <w:szCs w:val="20"/>
        </w:rPr>
        <w:t xml:space="preserve">termalne vode </w:t>
      </w:r>
      <w:r w:rsidR="00512DB4" w:rsidRPr="00116DEC">
        <w:rPr>
          <w:rFonts w:ascii="Arial" w:hAnsi="Arial" w:cs="Arial"/>
          <w:sz w:val="20"/>
          <w:szCs w:val="20"/>
        </w:rPr>
        <w:t>i</w:t>
      </w:r>
      <w:r w:rsidR="00512DB4" w:rsidRPr="00116DEC">
        <w:rPr>
          <w:rFonts w:ascii="Arial" w:eastAsia="Calibri" w:hAnsi="Arial" w:cs="Arial"/>
          <w:sz w:val="20"/>
          <w:szCs w:val="20"/>
        </w:rPr>
        <w:t xml:space="preserve">z </w:t>
      </w:r>
      <w:r w:rsidR="00512DB4" w:rsidRPr="00116DEC">
        <w:rPr>
          <w:rFonts w:ascii="Arial" w:hAnsi="Arial" w:cs="Arial"/>
          <w:sz w:val="20"/>
          <w:szCs w:val="20"/>
        </w:rPr>
        <w:t xml:space="preserve">izvira </w:t>
      </w:r>
      <w:proofErr w:type="spellStart"/>
      <w:r w:rsidR="00512DB4" w:rsidRPr="00116DEC">
        <w:rPr>
          <w:rFonts w:ascii="Arial" w:hAnsi="Arial" w:cs="Arial"/>
          <w:sz w:val="20"/>
          <w:szCs w:val="20"/>
        </w:rPr>
        <w:t>Klevevška</w:t>
      </w:r>
      <w:proofErr w:type="spellEnd"/>
      <w:r w:rsidR="00512DB4" w:rsidRPr="00116DEC">
        <w:rPr>
          <w:rFonts w:ascii="Arial" w:hAnsi="Arial" w:cs="Arial"/>
          <w:sz w:val="20"/>
          <w:szCs w:val="20"/>
        </w:rPr>
        <w:t xml:space="preserve"> toplica</w:t>
      </w:r>
      <w:r w:rsidR="00512DB4" w:rsidRPr="00116DEC">
        <w:rPr>
          <w:rFonts w:ascii="Arial" w:eastAsia="Calibri" w:hAnsi="Arial" w:cs="Arial"/>
          <w:sz w:val="20"/>
          <w:szCs w:val="20"/>
        </w:rPr>
        <w:t xml:space="preserve"> za ogrevanje stanovanjskega objekta </w:t>
      </w:r>
      <w:r w:rsidRPr="00116DEC">
        <w:rPr>
          <w:rFonts w:ascii="Arial" w:hAnsi="Arial" w:cs="Arial"/>
          <w:sz w:val="20"/>
          <w:szCs w:val="20"/>
        </w:rPr>
        <w:t xml:space="preserve">je dne </w:t>
      </w:r>
      <w:r w:rsidR="00512DB4" w:rsidRPr="00116DEC">
        <w:rPr>
          <w:rFonts w:ascii="Arial" w:hAnsi="Arial" w:cs="Arial"/>
          <w:sz w:val="20"/>
          <w:szCs w:val="20"/>
        </w:rPr>
        <w:t xml:space="preserve">15. 1. 2010 </w:t>
      </w:r>
      <w:r w:rsidRPr="00116DEC">
        <w:rPr>
          <w:rFonts w:ascii="Arial" w:hAnsi="Arial" w:cs="Arial"/>
          <w:sz w:val="20"/>
          <w:szCs w:val="20"/>
        </w:rPr>
        <w:t xml:space="preserve">podal </w:t>
      </w:r>
      <w:r w:rsidR="00116DEC">
        <w:rPr>
          <w:rFonts w:ascii="Arial" w:hAnsi="Arial" w:cs="Arial"/>
          <w:sz w:val="20"/>
          <w:szCs w:val="20"/>
        </w:rPr>
        <w:t xml:space="preserve">lastnik </w:t>
      </w:r>
      <w:r w:rsidR="00116DEC" w:rsidRPr="00116DEC">
        <w:rPr>
          <w:rFonts w:ascii="Arial" w:eastAsia="Calibri" w:hAnsi="Arial" w:cs="Arial"/>
          <w:sz w:val="20"/>
          <w:szCs w:val="20"/>
        </w:rPr>
        <w:t>stanovanjskega objekta</w:t>
      </w:r>
      <w:r w:rsidR="00116DEC" w:rsidRPr="00116DEC">
        <w:rPr>
          <w:rFonts w:ascii="Arial" w:hAnsi="Arial" w:cs="Arial"/>
          <w:sz w:val="20"/>
          <w:szCs w:val="20"/>
        </w:rPr>
        <w:t xml:space="preserve"> </w:t>
      </w:r>
      <w:r w:rsidR="00116DEC" w:rsidRPr="00116DEC">
        <w:rPr>
          <w:rFonts w:ascii="Arial" w:eastAsia="Calibri" w:hAnsi="Arial" w:cs="Arial"/>
          <w:sz w:val="20"/>
          <w:szCs w:val="20"/>
        </w:rPr>
        <w:t xml:space="preserve">na naslovu </w:t>
      </w:r>
      <w:r w:rsidR="00116DEC" w:rsidRPr="00116DEC">
        <w:rPr>
          <w:rFonts w:ascii="Arial" w:hAnsi="Arial" w:cs="Arial"/>
          <w:sz w:val="20"/>
          <w:szCs w:val="20"/>
        </w:rPr>
        <w:t xml:space="preserve">Grič pri </w:t>
      </w:r>
      <w:proofErr w:type="spellStart"/>
      <w:r w:rsidR="00116DEC" w:rsidRPr="00116DEC">
        <w:rPr>
          <w:rFonts w:ascii="Arial" w:hAnsi="Arial" w:cs="Arial"/>
          <w:sz w:val="20"/>
          <w:szCs w:val="20"/>
        </w:rPr>
        <w:t>Klevevžu</w:t>
      </w:r>
      <w:proofErr w:type="spellEnd"/>
      <w:r w:rsidR="00116DEC" w:rsidRPr="00116DEC">
        <w:rPr>
          <w:rFonts w:ascii="Arial" w:hAnsi="Arial" w:cs="Arial"/>
          <w:sz w:val="20"/>
          <w:szCs w:val="20"/>
        </w:rPr>
        <w:t xml:space="preserve"> 2, 8220 Šmarješke Toplice</w:t>
      </w:r>
      <w:r w:rsidR="00512DB4" w:rsidRPr="007E06CA">
        <w:rPr>
          <w:rFonts w:ascii="Arial" w:hAnsi="Arial" w:cs="Arial"/>
          <w:sz w:val="20"/>
          <w:szCs w:val="20"/>
        </w:rPr>
        <w:t xml:space="preserve">. </w:t>
      </w:r>
    </w:p>
    <w:p w:rsidR="001D3EB0" w:rsidRPr="007E06CA" w:rsidRDefault="001D3EB0" w:rsidP="001C0C46">
      <w:pPr>
        <w:pStyle w:val="odstavek"/>
        <w:shd w:val="clear" w:color="auto" w:fill="FFFFFF"/>
        <w:spacing w:before="0" w:beforeAutospacing="0" w:after="0" w:afterAutospacing="0"/>
        <w:jc w:val="both"/>
        <w:rPr>
          <w:rFonts w:ascii="Arial" w:hAnsi="Arial" w:cs="Arial"/>
          <w:sz w:val="20"/>
          <w:szCs w:val="20"/>
        </w:rPr>
      </w:pPr>
    </w:p>
    <w:p w:rsidR="001D3EB0" w:rsidRDefault="001D3EB0" w:rsidP="001C0C46">
      <w:pPr>
        <w:pStyle w:val="odstavek"/>
        <w:shd w:val="clear" w:color="auto" w:fill="FFFFFF"/>
        <w:spacing w:before="0" w:beforeAutospacing="0" w:after="0" w:afterAutospacing="0"/>
        <w:jc w:val="both"/>
        <w:rPr>
          <w:rFonts w:ascii="Arial" w:hAnsi="Arial" w:cs="Arial"/>
          <w:sz w:val="20"/>
          <w:szCs w:val="20"/>
        </w:rPr>
      </w:pPr>
      <w:r w:rsidRPr="003F52D0">
        <w:rPr>
          <w:rFonts w:ascii="Arial" w:hAnsi="Arial" w:cs="Arial"/>
          <w:sz w:val="20"/>
          <w:szCs w:val="20"/>
        </w:rPr>
        <w:t>Skladno z Zakonom o dopolnitvah Zakona o vodah (Uradni list RS, št. 100/13 v nadaljnjem besedilu: ZV-1C) je morala pravna ali fizična oseba, ki rabi vodo na dan uveljavitve ZV-1C za proizvodnjo pijač ali potrebe kopališč, ogrevanje in podobno, če se rabi mineralna, termalna ali</w:t>
      </w:r>
      <w:r w:rsidRPr="00095780">
        <w:rPr>
          <w:rFonts w:ascii="Arial" w:hAnsi="Arial" w:cs="Arial"/>
          <w:sz w:val="20"/>
          <w:szCs w:val="20"/>
        </w:rPr>
        <w:t xml:space="preserve"> </w:t>
      </w:r>
      <w:proofErr w:type="spellStart"/>
      <w:r w:rsidRPr="00095780">
        <w:rPr>
          <w:rFonts w:ascii="Arial" w:hAnsi="Arial" w:cs="Arial"/>
          <w:sz w:val="20"/>
          <w:szCs w:val="20"/>
        </w:rPr>
        <w:t>termomineralna</w:t>
      </w:r>
      <w:proofErr w:type="spellEnd"/>
      <w:r w:rsidRPr="00095780">
        <w:rPr>
          <w:rFonts w:ascii="Arial" w:hAnsi="Arial" w:cs="Arial"/>
          <w:sz w:val="20"/>
          <w:szCs w:val="20"/>
        </w:rPr>
        <w:t xml:space="preserve"> voda, in ji ni bila podeljena koncesija, </w:t>
      </w:r>
      <w:r>
        <w:rPr>
          <w:rFonts w:ascii="Arial" w:hAnsi="Arial" w:cs="Arial"/>
          <w:sz w:val="20"/>
          <w:szCs w:val="20"/>
        </w:rPr>
        <w:t xml:space="preserve">do </w:t>
      </w:r>
      <w:r w:rsidRPr="003F52D0">
        <w:rPr>
          <w:rFonts w:ascii="Arial" w:hAnsi="Arial" w:cs="Arial"/>
          <w:sz w:val="20"/>
          <w:szCs w:val="20"/>
        </w:rPr>
        <w:t>21. decembra 2013</w:t>
      </w:r>
      <w:r w:rsidRPr="00095780">
        <w:rPr>
          <w:rFonts w:ascii="Arial" w:hAnsi="Arial" w:cs="Arial"/>
          <w:sz w:val="20"/>
          <w:szCs w:val="20"/>
        </w:rPr>
        <w:t xml:space="preserve"> dati pobudo za izdajo koncesijskega akta. </w:t>
      </w:r>
    </w:p>
    <w:p w:rsidR="00512DB4" w:rsidRPr="007E06CA" w:rsidRDefault="00512DB4" w:rsidP="001C0C46">
      <w:pPr>
        <w:pStyle w:val="odstavek"/>
        <w:shd w:val="clear" w:color="auto" w:fill="FFFFFF"/>
        <w:spacing w:before="0" w:beforeAutospacing="0" w:after="0" w:afterAutospacing="0"/>
        <w:jc w:val="both"/>
        <w:rPr>
          <w:rFonts w:ascii="Arial" w:hAnsi="Arial" w:cs="Arial"/>
          <w:sz w:val="20"/>
          <w:szCs w:val="20"/>
        </w:rPr>
      </w:pPr>
    </w:p>
    <w:p w:rsidR="003B3E43" w:rsidRPr="0030057D" w:rsidRDefault="003B3E43" w:rsidP="001C0C46">
      <w:pPr>
        <w:spacing w:after="200" w:line="240" w:lineRule="auto"/>
        <w:contextualSpacing/>
        <w:jc w:val="both"/>
        <w:rPr>
          <w:rFonts w:cs="Arial"/>
          <w:szCs w:val="20"/>
        </w:rPr>
      </w:pPr>
      <w:r w:rsidRPr="00DE6268">
        <w:rPr>
          <w:rFonts w:eastAsiaTheme="minorHAnsi"/>
          <w:szCs w:val="20"/>
        </w:rPr>
        <w:t xml:space="preserve">Tretji odstavek </w:t>
      </w:r>
      <w:proofErr w:type="spellStart"/>
      <w:r w:rsidRPr="00DE6268">
        <w:rPr>
          <w:rFonts w:eastAsiaTheme="minorHAnsi"/>
          <w:szCs w:val="20"/>
        </w:rPr>
        <w:t>199.a</w:t>
      </w:r>
      <w:proofErr w:type="spellEnd"/>
      <w:r w:rsidRPr="00DE6268">
        <w:rPr>
          <w:rFonts w:eastAsiaTheme="minorHAnsi"/>
          <w:szCs w:val="20"/>
        </w:rPr>
        <w:t xml:space="preserve"> člena</w:t>
      </w:r>
      <w:r w:rsidRPr="00DE6268">
        <w:rPr>
          <w:szCs w:val="20"/>
        </w:rPr>
        <w:t xml:space="preserve"> ZV-1 določa, da </w:t>
      </w:r>
      <w:r>
        <w:rPr>
          <w:szCs w:val="20"/>
        </w:rPr>
        <w:t xml:space="preserve">se </w:t>
      </w:r>
      <w:r>
        <w:rPr>
          <w:rFonts w:cs="Arial"/>
          <w:szCs w:val="20"/>
        </w:rPr>
        <w:t>pobude</w:t>
      </w:r>
      <w:r w:rsidRPr="00457774">
        <w:rPr>
          <w:rFonts w:cs="Arial"/>
          <w:szCs w:val="20"/>
        </w:rPr>
        <w:t xml:space="preserve"> </w:t>
      </w:r>
      <w:r w:rsidRPr="00DE6268">
        <w:rPr>
          <w:rFonts w:cs="Arial"/>
        </w:rPr>
        <w:t xml:space="preserve">za izdajo koncesije in pobude za izdajo koncesijskega akta za vrste rabe vode iz prvega odstavka tega člena, vložene do uveljavitve </w:t>
      </w:r>
      <w:r w:rsidR="001D3EB0">
        <w:rPr>
          <w:rFonts w:cs="Arial"/>
        </w:rPr>
        <w:t>ZV-1C</w:t>
      </w:r>
      <w:r w:rsidRPr="00DE6268">
        <w:rPr>
          <w:rFonts w:cs="Arial"/>
        </w:rPr>
        <w:t>, štejejo za pobude v skladu s prvim odstavkom tega člena</w:t>
      </w:r>
      <w:r w:rsidR="00CA4CD9" w:rsidRPr="00CA4CD9">
        <w:rPr>
          <w:szCs w:val="20"/>
        </w:rPr>
        <w:t xml:space="preserve"> </w:t>
      </w:r>
      <w:r w:rsidR="00CA4CD9" w:rsidRPr="00DE6268">
        <w:rPr>
          <w:szCs w:val="20"/>
        </w:rPr>
        <w:t>ZV-1</w:t>
      </w:r>
      <w:r w:rsidRPr="00DE6268">
        <w:rPr>
          <w:rFonts w:cs="Arial"/>
        </w:rPr>
        <w:t xml:space="preserve">. </w:t>
      </w:r>
    </w:p>
    <w:p w:rsidR="003B3E43" w:rsidRPr="00DE6268" w:rsidRDefault="003B3E43" w:rsidP="001C0C46">
      <w:pPr>
        <w:pStyle w:val="NaslovpredpisaZnakZnak"/>
        <w:spacing w:before="0" w:after="0" w:line="240" w:lineRule="auto"/>
        <w:jc w:val="left"/>
        <w:rPr>
          <w:b w:val="0"/>
          <w:sz w:val="20"/>
          <w:szCs w:val="20"/>
        </w:rPr>
      </w:pPr>
      <w:r w:rsidRPr="00DE6268">
        <w:rPr>
          <w:rFonts w:eastAsiaTheme="minorHAnsi"/>
          <w:b w:val="0"/>
          <w:sz w:val="20"/>
          <w:szCs w:val="20"/>
        </w:rPr>
        <w:t xml:space="preserve">Peti odstavek </w:t>
      </w:r>
      <w:proofErr w:type="spellStart"/>
      <w:r w:rsidRPr="00DE6268">
        <w:rPr>
          <w:rFonts w:eastAsiaTheme="minorHAnsi"/>
          <w:b w:val="0"/>
          <w:sz w:val="20"/>
          <w:szCs w:val="20"/>
        </w:rPr>
        <w:t>199.a</w:t>
      </w:r>
      <w:proofErr w:type="spellEnd"/>
      <w:r w:rsidRPr="00DE6268">
        <w:rPr>
          <w:rFonts w:eastAsiaTheme="minorHAnsi"/>
          <w:b w:val="0"/>
          <w:sz w:val="20"/>
          <w:szCs w:val="20"/>
        </w:rPr>
        <w:t xml:space="preserve"> člena </w:t>
      </w:r>
      <w:r w:rsidRPr="00DE6268">
        <w:rPr>
          <w:b w:val="0"/>
          <w:sz w:val="20"/>
          <w:szCs w:val="20"/>
        </w:rPr>
        <w:t>ZV-1 določa, da v primerih iz prvega in drugega odstavka tega člena vlada podeli koncesijo brez javnega razpisa v skladu z določbami tega zakona.</w:t>
      </w:r>
    </w:p>
    <w:p w:rsidR="003B3E43" w:rsidRDefault="003B3E43" w:rsidP="001C0C46">
      <w:pPr>
        <w:pStyle w:val="Navadensplet"/>
        <w:spacing w:after="0"/>
        <w:jc w:val="both"/>
        <w:rPr>
          <w:rFonts w:ascii="Arial" w:hAnsi="Arial" w:cs="Arial"/>
          <w:color w:val="auto"/>
          <w:sz w:val="20"/>
          <w:szCs w:val="20"/>
        </w:rPr>
      </w:pPr>
    </w:p>
    <w:p w:rsidR="003B3E43" w:rsidRPr="003B3E43" w:rsidRDefault="003B3E43" w:rsidP="001C0C46">
      <w:pPr>
        <w:pStyle w:val="Navadensplet"/>
        <w:spacing w:after="0"/>
        <w:jc w:val="both"/>
        <w:rPr>
          <w:rFonts w:ascii="Arial" w:hAnsi="Arial" w:cs="Arial"/>
          <w:color w:val="auto"/>
          <w:sz w:val="20"/>
          <w:szCs w:val="20"/>
        </w:rPr>
      </w:pPr>
      <w:r w:rsidRPr="003B3E43">
        <w:rPr>
          <w:rFonts w:ascii="Arial" w:hAnsi="Arial" w:cs="Arial"/>
          <w:color w:val="auto"/>
          <w:sz w:val="20"/>
          <w:szCs w:val="20"/>
          <w:shd w:val="clear" w:color="auto" w:fill="FFFFFF"/>
        </w:rPr>
        <w:t xml:space="preserve">Koncesijo lahko pridobi fizična ali pravna oseba, ki izpolnjuje predpisane pogoje, in sicer za določen čas, vendar ne več kot za 50 let. Koncesijo v imenu </w:t>
      </w:r>
      <w:proofErr w:type="spellStart"/>
      <w:r w:rsidRPr="003B3E43">
        <w:rPr>
          <w:rFonts w:ascii="Arial" w:hAnsi="Arial" w:cs="Arial"/>
          <w:color w:val="auto"/>
          <w:sz w:val="20"/>
          <w:szCs w:val="20"/>
          <w:shd w:val="clear" w:color="auto" w:fill="FFFFFF"/>
        </w:rPr>
        <w:t>koncedenta</w:t>
      </w:r>
      <w:proofErr w:type="spellEnd"/>
      <w:r w:rsidRPr="003B3E43">
        <w:rPr>
          <w:rFonts w:ascii="Arial" w:hAnsi="Arial" w:cs="Arial"/>
          <w:color w:val="auto"/>
          <w:sz w:val="20"/>
          <w:szCs w:val="20"/>
          <w:shd w:val="clear" w:color="auto" w:fill="FFFFFF"/>
        </w:rPr>
        <w:t xml:space="preserve"> podeljuje vlada v skladu z določbami ZV-1. Vlada </w:t>
      </w:r>
      <w:r w:rsidRPr="003B3E43">
        <w:rPr>
          <w:rFonts w:ascii="Arial" w:hAnsi="Arial" w:cs="Arial"/>
          <w:color w:val="auto"/>
          <w:sz w:val="20"/>
          <w:szCs w:val="20"/>
        </w:rPr>
        <w:t>izda</w:t>
      </w:r>
      <w:r w:rsidRPr="003B3E43">
        <w:rPr>
          <w:rFonts w:ascii="Arial" w:hAnsi="Arial" w:cs="Arial"/>
          <w:color w:val="auto"/>
          <w:sz w:val="20"/>
          <w:szCs w:val="20"/>
          <w:shd w:val="clear" w:color="auto" w:fill="FFFFFF"/>
        </w:rPr>
        <w:t xml:space="preserve"> odločbo o podelitvi koncesije brez javnega razpisa.</w:t>
      </w:r>
      <w:r w:rsidRPr="003B3E43">
        <w:rPr>
          <w:rFonts w:ascii="Arial" w:hAnsi="Arial" w:cs="Arial"/>
          <w:color w:val="auto"/>
          <w:sz w:val="20"/>
          <w:szCs w:val="20"/>
        </w:rPr>
        <w:t xml:space="preserve"> S koncesionarjem bo sklenjena koncesijska pogodba, s katero se uredijo medsebojna razmerja med </w:t>
      </w:r>
      <w:proofErr w:type="spellStart"/>
      <w:r w:rsidRPr="003B3E43">
        <w:rPr>
          <w:rFonts w:ascii="Arial" w:hAnsi="Arial" w:cs="Arial"/>
          <w:color w:val="auto"/>
          <w:sz w:val="20"/>
          <w:szCs w:val="20"/>
        </w:rPr>
        <w:t>koncedentom</w:t>
      </w:r>
      <w:proofErr w:type="spellEnd"/>
      <w:r w:rsidRPr="003B3E43">
        <w:rPr>
          <w:rFonts w:ascii="Arial" w:hAnsi="Arial" w:cs="Arial"/>
          <w:color w:val="auto"/>
          <w:sz w:val="20"/>
          <w:szCs w:val="20"/>
        </w:rPr>
        <w:t xml:space="preserve"> in koncesionarjem.</w:t>
      </w:r>
    </w:p>
    <w:p w:rsidR="003B3E43" w:rsidRPr="007E06CA" w:rsidRDefault="003B3E43" w:rsidP="001C0C46">
      <w:pPr>
        <w:pStyle w:val="Navadensplet"/>
        <w:spacing w:after="0"/>
        <w:jc w:val="both"/>
        <w:rPr>
          <w:rFonts w:ascii="Arial" w:hAnsi="Arial" w:cs="Arial"/>
          <w:color w:val="auto"/>
          <w:sz w:val="20"/>
          <w:szCs w:val="20"/>
        </w:rPr>
      </w:pPr>
    </w:p>
    <w:p w:rsidR="002F5DF3" w:rsidRDefault="002F5DF3" w:rsidP="001C0C46">
      <w:pPr>
        <w:spacing w:line="240" w:lineRule="auto"/>
        <w:jc w:val="both"/>
        <w:rPr>
          <w:rFonts w:cs="Arial"/>
          <w:szCs w:val="20"/>
        </w:rPr>
      </w:pPr>
      <w:r w:rsidRPr="007E06CA">
        <w:t xml:space="preserve">Izvir </w:t>
      </w:r>
      <w:proofErr w:type="spellStart"/>
      <w:r w:rsidRPr="007E06CA">
        <w:t>Klevevška</w:t>
      </w:r>
      <w:proofErr w:type="spellEnd"/>
      <w:r w:rsidRPr="007E06CA">
        <w:t xml:space="preserve"> toplica</w:t>
      </w:r>
      <w:r w:rsidRPr="007E06CA">
        <w:rPr>
          <w:rFonts w:eastAsia="Calibri"/>
          <w:szCs w:val="20"/>
        </w:rPr>
        <w:t xml:space="preserve"> </w:t>
      </w:r>
      <w:r w:rsidR="003272FE" w:rsidRPr="007E06CA">
        <w:rPr>
          <w:rFonts w:cs="Arial"/>
          <w:szCs w:val="20"/>
        </w:rPr>
        <w:t xml:space="preserve">leži v </w:t>
      </w:r>
      <w:r w:rsidR="00A120A9" w:rsidRPr="007E06CA">
        <w:rPr>
          <w:rFonts w:cs="Arial"/>
          <w:szCs w:val="20"/>
        </w:rPr>
        <w:t xml:space="preserve">vodnem telesu </w:t>
      </w:r>
      <w:proofErr w:type="spellStart"/>
      <w:r w:rsidR="003272FE" w:rsidRPr="007E06CA">
        <w:rPr>
          <w:rFonts w:cs="Arial"/>
          <w:szCs w:val="20"/>
        </w:rPr>
        <w:t>VTPodV</w:t>
      </w:r>
      <w:proofErr w:type="spellEnd"/>
      <w:r w:rsidR="003272FE" w:rsidRPr="007E06CA">
        <w:rPr>
          <w:rFonts w:cs="Arial"/>
          <w:szCs w:val="20"/>
        </w:rPr>
        <w:t xml:space="preserve">_1011 Dolenjski kras, in sicer </w:t>
      </w:r>
      <w:r w:rsidR="00A120A9" w:rsidRPr="007E06CA">
        <w:rPr>
          <w:rFonts w:cs="Arial"/>
          <w:szCs w:val="20"/>
        </w:rPr>
        <w:t xml:space="preserve">v </w:t>
      </w:r>
      <w:r w:rsidR="003272FE" w:rsidRPr="007E06CA">
        <w:rPr>
          <w:rFonts w:cs="Arial"/>
          <w:szCs w:val="20"/>
        </w:rPr>
        <w:t>globoke</w:t>
      </w:r>
      <w:r w:rsidR="00A120A9" w:rsidRPr="007E06CA">
        <w:rPr>
          <w:rFonts w:cs="Arial"/>
          <w:szCs w:val="20"/>
        </w:rPr>
        <w:t>m</w:t>
      </w:r>
      <w:r w:rsidR="003272FE" w:rsidRPr="007E06CA">
        <w:rPr>
          <w:rFonts w:cs="Arial"/>
          <w:szCs w:val="20"/>
        </w:rPr>
        <w:t xml:space="preserve"> termalne</w:t>
      </w:r>
      <w:r w:rsidR="00A120A9" w:rsidRPr="007E06CA">
        <w:rPr>
          <w:rFonts w:cs="Arial"/>
          <w:szCs w:val="20"/>
        </w:rPr>
        <w:t>m</w:t>
      </w:r>
      <w:r w:rsidR="003272FE" w:rsidRPr="007E06CA">
        <w:rPr>
          <w:rFonts w:cs="Arial"/>
          <w:szCs w:val="20"/>
        </w:rPr>
        <w:t xml:space="preserve"> vodonosnik</w:t>
      </w:r>
      <w:r w:rsidR="00A120A9" w:rsidRPr="007E06CA">
        <w:rPr>
          <w:rFonts w:cs="Arial"/>
          <w:szCs w:val="20"/>
        </w:rPr>
        <w:t>u</w:t>
      </w:r>
      <w:r w:rsidR="003272FE" w:rsidRPr="007E06CA">
        <w:rPr>
          <w:rFonts w:cs="Arial"/>
          <w:szCs w:val="20"/>
        </w:rPr>
        <w:t xml:space="preserve"> v karbonatnih kamninah. </w:t>
      </w:r>
    </w:p>
    <w:p w:rsidR="005D41FF" w:rsidRPr="007E06CA" w:rsidRDefault="005D41FF" w:rsidP="001C0C46">
      <w:pPr>
        <w:spacing w:line="240" w:lineRule="auto"/>
        <w:jc w:val="both"/>
        <w:rPr>
          <w:rFonts w:cs="Arial"/>
          <w:szCs w:val="20"/>
        </w:rPr>
      </w:pPr>
    </w:p>
    <w:p w:rsidR="001C0C46" w:rsidRPr="001C0C46" w:rsidRDefault="001C0C46" w:rsidP="001C0C46">
      <w:pPr>
        <w:pStyle w:val="Navadensplet"/>
        <w:spacing w:after="0"/>
        <w:jc w:val="both"/>
        <w:rPr>
          <w:rFonts w:ascii="Arial" w:hAnsi="Arial" w:cs="Arial"/>
          <w:color w:val="auto"/>
          <w:sz w:val="20"/>
          <w:szCs w:val="20"/>
        </w:rPr>
      </w:pPr>
      <w:r w:rsidRPr="00B53E93">
        <w:rPr>
          <w:rFonts w:ascii="Arial" w:hAnsi="Arial" w:cs="Arial"/>
          <w:sz w:val="20"/>
          <w:szCs w:val="20"/>
        </w:rPr>
        <w:t xml:space="preserve">Izvir </w:t>
      </w:r>
      <w:proofErr w:type="spellStart"/>
      <w:r w:rsidRPr="00B53E93">
        <w:rPr>
          <w:rFonts w:ascii="Arial" w:hAnsi="Arial" w:cs="Arial"/>
          <w:sz w:val="20"/>
          <w:szCs w:val="20"/>
        </w:rPr>
        <w:t>Klevevška</w:t>
      </w:r>
      <w:proofErr w:type="spellEnd"/>
      <w:r w:rsidRPr="00B53E93">
        <w:rPr>
          <w:rFonts w:ascii="Arial" w:hAnsi="Arial" w:cs="Arial"/>
          <w:sz w:val="20"/>
          <w:szCs w:val="20"/>
        </w:rPr>
        <w:t xml:space="preserve"> toplica se nahaja v </w:t>
      </w:r>
      <w:r w:rsidRPr="00B53E93">
        <w:rPr>
          <w:rFonts w:ascii="Arial" w:hAnsi="Arial" w:cs="Arial"/>
          <w:color w:val="000000"/>
          <w:sz w:val="20"/>
          <w:szCs w:val="20"/>
        </w:rPr>
        <w:t xml:space="preserve">zavarovanem območju Soteska Radulje pri </w:t>
      </w:r>
      <w:proofErr w:type="spellStart"/>
      <w:r w:rsidRPr="00B53E93">
        <w:rPr>
          <w:rFonts w:ascii="Arial" w:hAnsi="Arial" w:cs="Arial"/>
          <w:color w:val="000000"/>
          <w:sz w:val="20"/>
          <w:szCs w:val="20"/>
        </w:rPr>
        <w:t>Klevevžu</w:t>
      </w:r>
      <w:proofErr w:type="spellEnd"/>
      <w:r w:rsidRPr="00B53E93">
        <w:rPr>
          <w:rFonts w:ascii="Arial" w:hAnsi="Arial" w:cs="Arial"/>
          <w:color w:val="000000"/>
          <w:sz w:val="20"/>
          <w:szCs w:val="20"/>
        </w:rPr>
        <w:t xml:space="preserve">, je v posebnem varstvenem območju (območja Natura 2000) </w:t>
      </w:r>
      <w:proofErr w:type="spellStart"/>
      <w:r w:rsidRPr="00B53E93">
        <w:rPr>
          <w:rFonts w:ascii="Arial" w:hAnsi="Arial" w:cs="Arial"/>
          <w:color w:val="000000"/>
          <w:sz w:val="20"/>
          <w:szCs w:val="20"/>
        </w:rPr>
        <w:t>Radulja</w:t>
      </w:r>
      <w:proofErr w:type="spellEnd"/>
      <w:r w:rsidRPr="00B53E93">
        <w:rPr>
          <w:rFonts w:ascii="Arial" w:hAnsi="Arial" w:cs="Arial"/>
          <w:color w:val="000000"/>
          <w:sz w:val="20"/>
          <w:szCs w:val="20"/>
        </w:rPr>
        <w:t xml:space="preserve"> s pritoki, spada pod Naravne vrednote </w:t>
      </w:r>
      <w:proofErr w:type="spellStart"/>
      <w:r w:rsidRPr="00B53E93">
        <w:rPr>
          <w:rFonts w:ascii="Arial" w:hAnsi="Arial" w:cs="Arial"/>
          <w:color w:val="000000"/>
          <w:sz w:val="20"/>
          <w:szCs w:val="20"/>
        </w:rPr>
        <w:t>Klevevške</w:t>
      </w:r>
      <w:proofErr w:type="spellEnd"/>
      <w:r w:rsidRPr="00B53E93">
        <w:rPr>
          <w:rFonts w:ascii="Arial" w:hAnsi="Arial" w:cs="Arial"/>
          <w:color w:val="000000"/>
          <w:sz w:val="20"/>
          <w:szCs w:val="20"/>
        </w:rPr>
        <w:t xml:space="preserve"> Toplice, </w:t>
      </w:r>
      <w:proofErr w:type="spellStart"/>
      <w:r w:rsidRPr="00B53E93">
        <w:rPr>
          <w:rFonts w:ascii="Arial" w:hAnsi="Arial" w:cs="Arial"/>
          <w:color w:val="000000"/>
          <w:sz w:val="20"/>
          <w:szCs w:val="20"/>
        </w:rPr>
        <w:t>Klevevž</w:t>
      </w:r>
      <w:proofErr w:type="spellEnd"/>
      <w:r w:rsidRPr="00B53E93">
        <w:rPr>
          <w:rFonts w:ascii="Arial" w:hAnsi="Arial" w:cs="Arial"/>
          <w:color w:val="000000"/>
          <w:sz w:val="20"/>
          <w:szCs w:val="20"/>
        </w:rPr>
        <w:t xml:space="preserve">-soteska, </w:t>
      </w:r>
      <w:proofErr w:type="spellStart"/>
      <w:r w:rsidRPr="00B53E93">
        <w:rPr>
          <w:rFonts w:ascii="Arial" w:hAnsi="Arial" w:cs="Arial"/>
          <w:color w:val="000000"/>
          <w:sz w:val="20"/>
          <w:szCs w:val="20"/>
        </w:rPr>
        <w:t>Radulja</w:t>
      </w:r>
      <w:proofErr w:type="spellEnd"/>
      <w:r w:rsidRPr="00B53E93">
        <w:rPr>
          <w:rFonts w:ascii="Arial" w:hAnsi="Arial" w:cs="Arial"/>
          <w:color w:val="000000"/>
          <w:sz w:val="20"/>
          <w:szCs w:val="20"/>
        </w:rPr>
        <w:t xml:space="preserve">, Spodnja </w:t>
      </w:r>
      <w:proofErr w:type="spellStart"/>
      <w:r w:rsidRPr="00B53E93">
        <w:rPr>
          <w:rFonts w:ascii="Arial" w:hAnsi="Arial" w:cs="Arial"/>
          <w:color w:val="000000"/>
          <w:sz w:val="20"/>
          <w:szCs w:val="20"/>
        </w:rPr>
        <w:t>Klevevška</w:t>
      </w:r>
      <w:proofErr w:type="spellEnd"/>
      <w:r w:rsidRPr="00B53E93">
        <w:rPr>
          <w:rFonts w:ascii="Arial" w:hAnsi="Arial" w:cs="Arial"/>
          <w:color w:val="000000"/>
          <w:sz w:val="20"/>
          <w:szCs w:val="20"/>
        </w:rPr>
        <w:t xml:space="preserve"> jama, Zgornja </w:t>
      </w:r>
      <w:proofErr w:type="spellStart"/>
      <w:r w:rsidRPr="00B53E93">
        <w:rPr>
          <w:rFonts w:ascii="Arial" w:hAnsi="Arial" w:cs="Arial"/>
          <w:color w:val="000000"/>
          <w:sz w:val="20"/>
          <w:szCs w:val="20"/>
        </w:rPr>
        <w:t>Klevevška</w:t>
      </w:r>
      <w:proofErr w:type="spellEnd"/>
      <w:r w:rsidRPr="00B53E93">
        <w:rPr>
          <w:rFonts w:ascii="Arial" w:hAnsi="Arial" w:cs="Arial"/>
          <w:color w:val="000000"/>
          <w:sz w:val="20"/>
          <w:szCs w:val="20"/>
        </w:rPr>
        <w:t xml:space="preserve"> jama in v Ekološko pomembno območje </w:t>
      </w:r>
      <w:proofErr w:type="spellStart"/>
      <w:r w:rsidRPr="00B53E93">
        <w:rPr>
          <w:rFonts w:ascii="Arial" w:hAnsi="Arial" w:cs="Arial"/>
          <w:color w:val="000000"/>
          <w:sz w:val="20"/>
          <w:szCs w:val="20"/>
        </w:rPr>
        <w:t>Radulja</w:t>
      </w:r>
      <w:proofErr w:type="spellEnd"/>
      <w:r w:rsidRPr="00B53E93">
        <w:rPr>
          <w:rFonts w:ascii="Arial" w:hAnsi="Arial" w:cs="Arial"/>
          <w:color w:val="000000"/>
          <w:sz w:val="20"/>
          <w:szCs w:val="20"/>
        </w:rPr>
        <w:t>,</w:t>
      </w:r>
    </w:p>
    <w:p w:rsidR="001C0C46" w:rsidRPr="00892FAA" w:rsidRDefault="001C0C46" w:rsidP="001C0C46">
      <w:pPr>
        <w:pStyle w:val="Navadensplet"/>
        <w:spacing w:after="0"/>
        <w:jc w:val="both"/>
        <w:rPr>
          <w:rFonts w:ascii="Arial" w:hAnsi="Arial" w:cs="Arial"/>
          <w:color w:val="000000"/>
          <w:sz w:val="20"/>
          <w:szCs w:val="20"/>
        </w:rPr>
      </w:pPr>
    </w:p>
    <w:p w:rsidR="001C0C46" w:rsidRPr="007E06CA" w:rsidRDefault="001C0C46" w:rsidP="001C0C46">
      <w:pPr>
        <w:pStyle w:val="Navadensplet"/>
        <w:spacing w:after="0"/>
        <w:jc w:val="both"/>
        <w:rPr>
          <w:rFonts w:ascii="Arial" w:hAnsi="Arial" w:cs="Arial"/>
          <w:color w:val="auto"/>
          <w:sz w:val="20"/>
          <w:szCs w:val="20"/>
          <w:shd w:val="clear" w:color="auto" w:fill="FFFFFF"/>
        </w:rPr>
      </w:pPr>
      <w:r w:rsidRPr="007E06CA">
        <w:rPr>
          <w:rFonts w:ascii="Arial" w:hAnsi="Arial" w:cs="Arial"/>
          <w:color w:val="auto"/>
          <w:sz w:val="20"/>
          <w:szCs w:val="20"/>
        </w:rPr>
        <w:t>Ministrstvo za okolje in prostor je v okviru postopka priprave uredbe pridobilo strokovno mnenje Geološkega zavoda Slovenije z dne 10. 5. 2018, strokovno mnenje Zavoda Republike Slovenije za varstvo narave št. 8-III-479/2-O-15/MN z dne 4. 5. 2016 ter strokovno mnenje Zavoda za ribištvo Slovenije št. 420-36/2014/3 z dne 8. 12. 2015, iz katerih izhaja, da je nameravana raba vode dovoljena in v skladu z načelom trajnostne rabe voda in se koncesija lahko podeli ter da bo ob upoštevanju predlaganih ukrepov vpliv rabe vode na ribe sprejemljiv.</w:t>
      </w:r>
    </w:p>
    <w:p w:rsidR="001C0C46" w:rsidRPr="007E06CA" w:rsidRDefault="001C0C46" w:rsidP="001C0C46">
      <w:pPr>
        <w:spacing w:line="240" w:lineRule="auto"/>
        <w:jc w:val="both"/>
        <w:rPr>
          <w:rFonts w:cs="Arial"/>
          <w:szCs w:val="20"/>
        </w:rPr>
      </w:pPr>
    </w:p>
    <w:p w:rsidR="00CA4CD9" w:rsidRDefault="00CA4CD9" w:rsidP="001C0C46">
      <w:pPr>
        <w:spacing w:line="240" w:lineRule="auto"/>
        <w:jc w:val="both"/>
        <w:rPr>
          <w:rFonts w:cs="Arial"/>
          <w:szCs w:val="20"/>
          <w:lang w:eastAsia="sl-SI"/>
        </w:rPr>
      </w:pPr>
      <w:r w:rsidRPr="00CA4CD9">
        <w:rPr>
          <w:rFonts w:cs="Arial"/>
          <w:szCs w:val="20"/>
        </w:rPr>
        <w:lastRenderedPageBreak/>
        <w:t>Zavod Republike Slovenije za varstvo narave je v elektronskem dopisu z dne 8. 5. 2020 pojasnil, da</w:t>
      </w:r>
      <w:r w:rsidRPr="00CA4CD9">
        <w:rPr>
          <w:rFonts w:cs="Arial"/>
          <w:szCs w:val="20"/>
          <w:lang w:eastAsia="sl-SI"/>
        </w:rPr>
        <w:t xml:space="preserve"> </w:t>
      </w:r>
      <w:r>
        <w:rPr>
          <w:rFonts w:cs="Arial"/>
          <w:szCs w:val="20"/>
          <w:lang w:eastAsia="sl-SI"/>
        </w:rPr>
        <w:t>g</w:t>
      </w:r>
      <w:r w:rsidRPr="00CA4CD9">
        <w:rPr>
          <w:rFonts w:cs="Arial"/>
          <w:szCs w:val="20"/>
          <w:lang w:eastAsia="sl-SI"/>
        </w:rPr>
        <w:t>lede na poznavanje terena in glede na pregled arhiva in izdelanih naravovarstvenih smernic v predmetni zadevi, ocenjuje</w:t>
      </w:r>
      <w:r>
        <w:rPr>
          <w:rFonts w:cs="Arial"/>
          <w:szCs w:val="20"/>
          <w:lang w:eastAsia="sl-SI"/>
        </w:rPr>
        <w:t>j</w:t>
      </w:r>
      <w:r w:rsidRPr="00CA4CD9">
        <w:rPr>
          <w:rFonts w:cs="Arial"/>
          <w:szCs w:val="20"/>
          <w:lang w:eastAsia="sl-SI"/>
        </w:rPr>
        <w:t>o da ponovno podajanje smernic ni potrebno. V predmetni zadevi gre za obstoječi, že razmeroma dolgo časa trajajoči odvzem.</w:t>
      </w:r>
    </w:p>
    <w:p w:rsidR="00CA4CD9" w:rsidRDefault="00CA4CD9" w:rsidP="001C0C46">
      <w:pPr>
        <w:spacing w:line="240" w:lineRule="auto"/>
        <w:jc w:val="both"/>
        <w:rPr>
          <w:rFonts w:cs="Arial"/>
          <w:szCs w:val="20"/>
          <w:lang w:eastAsia="sl-SI"/>
        </w:rPr>
      </w:pPr>
    </w:p>
    <w:p w:rsidR="00CA4CD9" w:rsidRPr="00CA4CD9" w:rsidRDefault="00CA4CD9" w:rsidP="001C0C46">
      <w:pPr>
        <w:spacing w:line="240" w:lineRule="auto"/>
        <w:jc w:val="both"/>
        <w:rPr>
          <w:rFonts w:cs="Arial"/>
          <w:szCs w:val="20"/>
        </w:rPr>
      </w:pPr>
    </w:p>
    <w:p w:rsidR="00780042" w:rsidRPr="00C06DBA" w:rsidRDefault="00EB6B65" w:rsidP="001C0C46">
      <w:pPr>
        <w:pStyle w:val="datumtevilka"/>
        <w:spacing w:line="240" w:lineRule="auto"/>
        <w:jc w:val="both"/>
      </w:pPr>
      <w:r w:rsidRPr="00C06DBA">
        <w:rPr>
          <w:rFonts w:cs="Arial"/>
        </w:rPr>
        <w:t xml:space="preserve">Pobudi </w:t>
      </w:r>
      <w:r w:rsidR="002F5DF3" w:rsidRPr="00C06DBA">
        <w:rPr>
          <w:rFonts w:cs="Arial"/>
        </w:rPr>
        <w:t xml:space="preserve">je </w:t>
      </w:r>
      <w:r w:rsidRPr="00C06DBA">
        <w:rPr>
          <w:rFonts w:cs="Arial"/>
        </w:rPr>
        <w:t xml:space="preserve">priložena </w:t>
      </w:r>
      <w:r w:rsidR="002F5DF3" w:rsidRPr="00C06DBA">
        <w:rPr>
          <w:rFonts w:cs="Arial"/>
        </w:rPr>
        <w:t>Pogodb</w:t>
      </w:r>
      <w:r w:rsidRPr="00C06DBA">
        <w:rPr>
          <w:rFonts w:cs="Arial"/>
        </w:rPr>
        <w:t>a</w:t>
      </w:r>
      <w:r w:rsidR="00E94767" w:rsidRPr="00C06DBA">
        <w:rPr>
          <w:rFonts w:cs="Arial"/>
        </w:rPr>
        <w:t xml:space="preserve"> št. 41-4454/10-0/204-KZGO-26MNO</w:t>
      </w:r>
      <w:r w:rsidR="002F5DF3" w:rsidRPr="00C06DBA">
        <w:rPr>
          <w:rFonts w:cs="Arial"/>
        </w:rPr>
        <w:t xml:space="preserve"> o služnosti za položitev cevi za izkoriščanje tople vode. Pogodba je bila dne 20. 7. 2012 sklenjena s Skladom kmetijskih zemljišč</w:t>
      </w:r>
      <w:r w:rsidR="00BC4EDD" w:rsidRPr="00C06DBA">
        <w:rPr>
          <w:rFonts w:cs="Arial"/>
        </w:rPr>
        <w:t xml:space="preserve"> in gozdov Republike Slovenije</w:t>
      </w:r>
      <w:r w:rsidR="002F5DF3" w:rsidRPr="00C06DBA">
        <w:rPr>
          <w:rFonts w:cs="Arial"/>
        </w:rPr>
        <w:t xml:space="preserve">, kot lastnikom zemljišča </w:t>
      </w:r>
      <w:proofErr w:type="spellStart"/>
      <w:r w:rsidR="002F5DF3" w:rsidRPr="00C06DBA">
        <w:rPr>
          <w:rFonts w:cs="Arial"/>
        </w:rPr>
        <w:t>parc</w:t>
      </w:r>
      <w:proofErr w:type="spellEnd"/>
      <w:r w:rsidR="002F5DF3" w:rsidRPr="00C06DBA">
        <w:rPr>
          <w:rFonts w:cs="Arial"/>
        </w:rPr>
        <w:t xml:space="preserve">. št. </w:t>
      </w:r>
      <w:r w:rsidR="002F5DF3" w:rsidRPr="00C06DBA">
        <w:t xml:space="preserve">2660/2 </w:t>
      </w:r>
      <w:r w:rsidR="00E94767" w:rsidRPr="00C06DBA">
        <w:t xml:space="preserve">in 2586/1 </w:t>
      </w:r>
      <w:r w:rsidR="002F5DF3" w:rsidRPr="00C06DBA">
        <w:t>k. o. 1462 Zbure</w:t>
      </w:r>
      <w:r w:rsidR="00780042" w:rsidRPr="00C06DBA">
        <w:t>. Na parceli 2660/2 k. o. 1462 Zbure</w:t>
      </w:r>
      <w:r w:rsidR="002F5DF3" w:rsidRPr="00C06DBA">
        <w:t xml:space="preserve"> je zajetje termalne vode.</w:t>
      </w:r>
      <w:r w:rsidR="008034C8" w:rsidRPr="00C06DBA">
        <w:t xml:space="preserve"> </w:t>
      </w:r>
      <w:r w:rsidR="00780042" w:rsidRPr="00C06DBA">
        <w:t xml:space="preserve">Del cevovoda je položen tudi na parceli 2586/1 k. o. 1462 Zbure. </w:t>
      </w:r>
      <w:r w:rsidRPr="00C06DBA">
        <w:t xml:space="preserve">Priložen </w:t>
      </w:r>
      <w:r w:rsidR="00E94767" w:rsidRPr="00C06DBA">
        <w:t xml:space="preserve">je tudi </w:t>
      </w:r>
      <w:r w:rsidR="00780042" w:rsidRPr="00C06DBA">
        <w:t>A</w:t>
      </w:r>
      <w:r w:rsidR="00E94767" w:rsidRPr="00C06DBA">
        <w:t>neks št. 1</w:t>
      </w:r>
      <w:r w:rsidR="00780042" w:rsidRPr="00C06DBA">
        <w:rPr>
          <w:rFonts w:cs="Arial"/>
        </w:rPr>
        <w:t xml:space="preserve"> h Pogodbo št. 41-4454/10-0/204-KZGO-26MNO z dne 20. 7. 2012 za </w:t>
      </w:r>
      <w:proofErr w:type="spellStart"/>
      <w:r w:rsidR="00780042" w:rsidRPr="00C06DBA">
        <w:rPr>
          <w:rFonts w:cs="Arial"/>
        </w:rPr>
        <w:t>parc</w:t>
      </w:r>
      <w:proofErr w:type="spellEnd"/>
      <w:r w:rsidR="00780042" w:rsidRPr="00C06DBA">
        <w:rPr>
          <w:rFonts w:cs="Arial"/>
        </w:rPr>
        <w:t xml:space="preserve">. 2591/6 </w:t>
      </w:r>
      <w:r w:rsidR="00780042" w:rsidRPr="00C06DBA">
        <w:t>k. o. 1462 Zbure za  ureditev služnosti položenega cevovoda termal</w:t>
      </w:r>
      <w:r w:rsidR="00700172">
        <w:t>ne</w:t>
      </w:r>
      <w:r w:rsidR="00780042" w:rsidRPr="00C06DBA">
        <w:t xml:space="preserve"> vode do stanovanjske hiše. Aneks je bil podpisan 3. 7. 2019.</w:t>
      </w:r>
    </w:p>
    <w:p w:rsidR="00780042" w:rsidRPr="00C06DBA" w:rsidRDefault="00780042" w:rsidP="001C0C46">
      <w:pPr>
        <w:pStyle w:val="datumtevilka"/>
        <w:spacing w:line="240" w:lineRule="auto"/>
        <w:jc w:val="both"/>
      </w:pPr>
    </w:p>
    <w:p w:rsidR="008034C8" w:rsidRPr="007E06CA" w:rsidRDefault="008B5373" w:rsidP="001C0C46">
      <w:pPr>
        <w:pStyle w:val="datumtevilka"/>
        <w:spacing w:line="240" w:lineRule="auto"/>
        <w:jc w:val="both"/>
      </w:pPr>
      <w:r w:rsidRPr="00C06DBA">
        <w:rPr>
          <w:rFonts w:cs="Arial"/>
        </w:rPr>
        <w:t>Gre za obstoječo rabo</w:t>
      </w:r>
      <w:r w:rsidR="00EB6B65" w:rsidRPr="00C06DBA">
        <w:rPr>
          <w:rFonts w:cs="Arial"/>
        </w:rPr>
        <w:t>,</w:t>
      </w:r>
      <w:r w:rsidRPr="00C06DBA">
        <w:rPr>
          <w:rFonts w:cs="Arial"/>
        </w:rPr>
        <w:t xml:space="preserve"> </w:t>
      </w:r>
      <w:r w:rsidR="00C57888" w:rsidRPr="00C06DBA">
        <w:rPr>
          <w:rFonts w:cs="Arial"/>
        </w:rPr>
        <w:t>termaln</w:t>
      </w:r>
      <w:r w:rsidR="00EB6B65" w:rsidRPr="00C06DBA">
        <w:rPr>
          <w:rFonts w:cs="Arial"/>
        </w:rPr>
        <w:t>a</w:t>
      </w:r>
      <w:r w:rsidR="00C57888" w:rsidRPr="007E06CA">
        <w:rPr>
          <w:rFonts w:cs="Arial"/>
        </w:rPr>
        <w:t xml:space="preserve"> vod</w:t>
      </w:r>
      <w:r w:rsidR="00EB6B65">
        <w:rPr>
          <w:rFonts w:cs="Arial"/>
        </w:rPr>
        <w:t xml:space="preserve">a se </w:t>
      </w:r>
      <w:r w:rsidR="00C57888" w:rsidRPr="007E06CA">
        <w:rPr>
          <w:rFonts w:cs="Arial"/>
        </w:rPr>
        <w:t>že koristi</w:t>
      </w:r>
      <w:r w:rsidR="00EB6B65">
        <w:rPr>
          <w:rFonts w:cs="Arial"/>
        </w:rPr>
        <w:t xml:space="preserve"> za ogrevanje objekta</w:t>
      </w:r>
      <w:r w:rsidR="007713AA" w:rsidRPr="007E06CA">
        <w:rPr>
          <w:rFonts w:cs="Arial"/>
        </w:rPr>
        <w:t>.</w:t>
      </w:r>
      <w:r w:rsidR="00C57888" w:rsidRPr="007E06CA">
        <w:rPr>
          <w:rFonts w:cs="Arial"/>
        </w:rPr>
        <w:t xml:space="preserve"> </w:t>
      </w:r>
      <w:r w:rsidR="007713AA" w:rsidRPr="007E06CA">
        <w:t>Količina izkoriščanja je</w:t>
      </w:r>
      <w:r w:rsidR="002F5DF3" w:rsidRPr="007E06CA">
        <w:t xml:space="preserve"> 25 l/min </w:t>
      </w:r>
      <w:r w:rsidR="007713AA" w:rsidRPr="007E06CA">
        <w:t>oziroma</w:t>
      </w:r>
      <w:r w:rsidR="002F5DF3" w:rsidRPr="007E06CA">
        <w:t xml:space="preserve"> cca 0,5 l/s. </w:t>
      </w:r>
    </w:p>
    <w:p w:rsidR="008034C8" w:rsidRPr="007E06CA" w:rsidRDefault="008034C8" w:rsidP="001C0C46">
      <w:pPr>
        <w:pStyle w:val="datumtevilka"/>
        <w:spacing w:line="240" w:lineRule="auto"/>
        <w:jc w:val="both"/>
      </w:pPr>
    </w:p>
    <w:p w:rsidR="00010FC0" w:rsidRPr="007E06CA" w:rsidRDefault="00010FC0" w:rsidP="001C0C46">
      <w:pPr>
        <w:pStyle w:val="datumtevilka"/>
        <w:spacing w:line="240" w:lineRule="auto"/>
        <w:jc w:val="both"/>
        <w:rPr>
          <w:sz w:val="21"/>
          <w:szCs w:val="21"/>
        </w:rPr>
      </w:pPr>
      <w:r w:rsidRPr="007E06CA">
        <w:rPr>
          <w:rFonts w:cs="Arial"/>
        </w:rPr>
        <w:t xml:space="preserve">Na podlagi vseh dokazil je razvidno, da </w:t>
      </w:r>
      <w:r w:rsidR="00F40B38">
        <w:rPr>
          <w:rFonts w:cs="Arial"/>
        </w:rPr>
        <w:t>so</w:t>
      </w:r>
      <w:r w:rsidR="002B3A33">
        <w:rPr>
          <w:rFonts w:cs="Arial"/>
        </w:rPr>
        <w:t xml:space="preserve"> </w:t>
      </w:r>
      <w:r w:rsidRPr="007E06CA">
        <w:rPr>
          <w:rFonts w:cs="Arial"/>
        </w:rPr>
        <w:t>izpolnj</w:t>
      </w:r>
      <w:r w:rsidR="00F40B38">
        <w:rPr>
          <w:rFonts w:cs="Arial"/>
        </w:rPr>
        <w:t>eni</w:t>
      </w:r>
      <w:r w:rsidRPr="007E06CA">
        <w:rPr>
          <w:rFonts w:cs="Arial"/>
        </w:rPr>
        <w:t xml:space="preserve"> vs</w:t>
      </w:r>
      <w:r w:rsidR="00F40B38">
        <w:rPr>
          <w:rFonts w:cs="Arial"/>
        </w:rPr>
        <w:t>i</w:t>
      </w:r>
      <w:r w:rsidRPr="007E06CA">
        <w:rPr>
          <w:rFonts w:cs="Arial"/>
        </w:rPr>
        <w:t xml:space="preserve"> pogoj</w:t>
      </w:r>
      <w:r w:rsidR="00F40B38">
        <w:rPr>
          <w:rFonts w:cs="Arial"/>
        </w:rPr>
        <w:t>i</w:t>
      </w:r>
      <w:r w:rsidRPr="007E06CA">
        <w:rPr>
          <w:rFonts w:cs="Arial"/>
        </w:rPr>
        <w:t xml:space="preserve"> iz drugega odstavka 2. člena te uredbe za pridobitev koncesije za rabo termalne vode za ogrevanje</w:t>
      </w:r>
      <w:r w:rsidRPr="007E06CA">
        <w:rPr>
          <w:rFonts w:eastAsia="Calibri"/>
        </w:rPr>
        <w:t xml:space="preserve"> stanovanjskega objekta</w:t>
      </w:r>
      <w:r w:rsidRPr="007E06CA">
        <w:rPr>
          <w:rFonts w:cs="Arial"/>
        </w:rPr>
        <w:t xml:space="preserve"> </w:t>
      </w:r>
      <w:r w:rsidRPr="007E06CA">
        <w:rPr>
          <w:rFonts w:eastAsia="Calibri"/>
        </w:rPr>
        <w:t xml:space="preserve">na naslovu </w:t>
      </w:r>
      <w:r w:rsidRPr="007E06CA">
        <w:rPr>
          <w:rFonts w:cs="Arial"/>
        </w:rPr>
        <w:t xml:space="preserve">Grič pri </w:t>
      </w:r>
      <w:proofErr w:type="spellStart"/>
      <w:r w:rsidRPr="007E06CA">
        <w:rPr>
          <w:rFonts w:cs="Arial"/>
        </w:rPr>
        <w:t>Klevevžu</w:t>
      </w:r>
      <w:proofErr w:type="spellEnd"/>
      <w:r w:rsidRPr="007E06CA">
        <w:rPr>
          <w:rFonts w:cs="Arial"/>
        </w:rPr>
        <w:t xml:space="preserve"> 2, 8220 Šmarješke Toplice.</w:t>
      </w:r>
      <w:r w:rsidRPr="007E06CA">
        <w:rPr>
          <w:sz w:val="21"/>
          <w:szCs w:val="21"/>
        </w:rPr>
        <w:t xml:space="preserve"> </w:t>
      </w:r>
    </w:p>
    <w:p w:rsidR="00010FC0" w:rsidRPr="007E06CA" w:rsidRDefault="00010FC0" w:rsidP="001C0C46">
      <w:pPr>
        <w:spacing w:line="240" w:lineRule="auto"/>
        <w:jc w:val="both"/>
        <w:rPr>
          <w:rFonts w:cs="Arial"/>
          <w:szCs w:val="20"/>
        </w:rPr>
      </w:pPr>
    </w:p>
    <w:sectPr w:rsidR="00010FC0" w:rsidRPr="007E06CA" w:rsidSect="00DA7440">
      <w:pgSz w:w="11900" w:h="16840" w:code="9"/>
      <w:pgMar w:top="1701" w:right="1701" w:bottom="1134" w:left="1701" w:header="964"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CCE2B" w15:done="0"/>
  <w15:commentEx w15:paraId="0C2901E3" w15:done="0"/>
  <w15:commentEx w15:paraId="1831FD8F" w15:done="0"/>
  <w15:commentEx w15:paraId="365C5525" w15:done="0"/>
  <w15:commentEx w15:paraId="2EBC0D28" w15:done="0"/>
  <w15:commentEx w15:paraId="3CF26D36" w15:done="0"/>
  <w15:commentEx w15:paraId="2B0DCD2F" w15:done="0"/>
  <w15:commentEx w15:paraId="058E3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D09BF" w16cid:durableId="216C00E5"/>
  <w16cid:commentId w16cid:paraId="32BB2C46" w16cid:durableId="216C0620"/>
  <w16cid:commentId w16cid:paraId="18597677" w16cid:durableId="216C082A"/>
  <w16cid:commentId w16cid:paraId="196ED3EF" w16cid:durableId="216C063F"/>
  <w16cid:commentId w16cid:paraId="680A0472" w16cid:durableId="216C0711"/>
  <w16cid:commentId w16cid:paraId="77FBEE7A" w16cid:durableId="216C00E6"/>
  <w16cid:commentId w16cid:paraId="5E58FBF2" w16cid:durableId="216C00E7"/>
  <w16cid:commentId w16cid:paraId="16C64F14" w16cid:durableId="216C00E8"/>
  <w16cid:commentId w16cid:paraId="50D475C6" w16cid:durableId="216C00E9"/>
  <w16cid:commentId w16cid:paraId="01B72006" w16cid:durableId="216C00EA"/>
  <w16cid:commentId w16cid:paraId="695439A7" w16cid:durableId="216C0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54" w:rsidRDefault="00632354">
      <w:r>
        <w:separator/>
      </w:r>
    </w:p>
  </w:endnote>
  <w:endnote w:type="continuationSeparator" w:id="0">
    <w:p w:rsidR="00632354" w:rsidRDefault="0063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49564"/>
      <w:docPartObj>
        <w:docPartGallery w:val="Page Numbers (Bottom of Page)"/>
        <w:docPartUnique/>
      </w:docPartObj>
    </w:sdtPr>
    <w:sdtEndPr/>
    <w:sdtContent>
      <w:p w:rsidR="00A1526B" w:rsidRDefault="00A85334">
        <w:pPr>
          <w:pStyle w:val="Noga"/>
          <w:jc w:val="right"/>
        </w:pPr>
        <w:r>
          <w:fldChar w:fldCharType="begin"/>
        </w:r>
        <w:r w:rsidR="00A1526B">
          <w:instrText>PAGE   \* MERGEFORMAT</w:instrText>
        </w:r>
        <w:r>
          <w:fldChar w:fldCharType="separate"/>
        </w:r>
        <w:r w:rsidR="00D07763">
          <w:rPr>
            <w:noProof/>
          </w:rPr>
          <w:t>14</w:t>
        </w:r>
        <w:r>
          <w:rPr>
            <w:noProof/>
          </w:rPr>
          <w:fldChar w:fldCharType="end"/>
        </w:r>
      </w:p>
    </w:sdtContent>
  </w:sdt>
  <w:p w:rsidR="00A1526B" w:rsidRDefault="00A152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54" w:rsidRDefault="00632354">
      <w:r>
        <w:separator/>
      </w:r>
    </w:p>
  </w:footnote>
  <w:footnote w:type="continuationSeparator" w:id="0">
    <w:p w:rsidR="00632354" w:rsidRDefault="0063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6B" w:rsidRPr="00110CBD" w:rsidRDefault="00A1526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1526B" w:rsidRPr="008F3500" w:rsidTr="00AE2DF1">
      <w:trPr>
        <w:cantSplit/>
        <w:trHeight w:hRule="exact" w:val="847"/>
      </w:trPr>
      <w:tc>
        <w:tcPr>
          <w:tcW w:w="649" w:type="dxa"/>
        </w:tcPr>
        <w:p w:rsidR="00A1526B" w:rsidRDefault="00A1526B" w:rsidP="00AE2DF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p w:rsidR="00A1526B" w:rsidRPr="006D42D9" w:rsidRDefault="00A1526B" w:rsidP="00AE2DF1">
          <w:pPr>
            <w:rPr>
              <w:rFonts w:ascii="Republika" w:hAnsi="Republika"/>
              <w:sz w:val="60"/>
              <w:szCs w:val="60"/>
            </w:rPr>
          </w:pPr>
        </w:p>
      </w:tc>
    </w:tr>
  </w:tbl>
  <w:p w:rsidR="00A1526B" w:rsidRPr="00B95595" w:rsidRDefault="0030457A" w:rsidP="00AE2DF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2" distB="4294967292" distL="114300" distR="114300" simplePos="0" relativeHeight="251657728" behindDoc="1" locked="0" layoutInCell="0" allowOverlap="1" wp14:anchorId="739EF87E" wp14:editId="34B00225">
              <wp:simplePos x="0" y="0"/>
              <wp:positionH relativeFrom="column">
                <wp:posOffset>-431800</wp:posOffset>
              </wp:positionH>
              <wp:positionV relativeFrom="page">
                <wp:posOffset>3600449</wp:posOffset>
              </wp:positionV>
              <wp:extent cx="25209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1526B" w:rsidRPr="00B95595">
      <w:rPr>
        <w:rFonts w:ascii="Republika" w:hAnsi="Republika"/>
      </w:rPr>
      <w:t>REPUBLIKA SLOVENIJA</w:t>
    </w:r>
  </w:p>
  <w:p w:rsidR="00A1526B" w:rsidRPr="00B95595" w:rsidRDefault="00A1526B" w:rsidP="00AE2DF1">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A1526B" w:rsidRDefault="00A1526B" w:rsidP="00AE2DF1">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A1526B" w:rsidRDefault="00A1526B" w:rsidP="00AE2DF1">
    <w:pPr>
      <w:pStyle w:val="Glava"/>
      <w:tabs>
        <w:tab w:val="clear" w:pos="4320"/>
        <w:tab w:val="left" w:pos="5112"/>
      </w:tabs>
      <w:spacing w:line="240" w:lineRule="exact"/>
      <w:rPr>
        <w:rFonts w:cs="Arial"/>
        <w:sz w:val="16"/>
      </w:rPr>
    </w:pPr>
    <w:r>
      <w:rPr>
        <w:rFonts w:cs="Arial"/>
        <w:sz w:val="16"/>
      </w:rPr>
      <w:tab/>
      <w:t xml:space="preserve">F: 01 478 74 25 </w:t>
    </w:r>
  </w:p>
  <w:p w:rsidR="00A1526B" w:rsidRDefault="00A1526B" w:rsidP="00AE2DF1">
    <w:pPr>
      <w:pStyle w:val="Glava"/>
      <w:tabs>
        <w:tab w:val="clear" w:pos="4320"/>
        <w:tab w:val="left" w:pos="5112"/>
      </w:tabs>
      <w:spacing w:line="240" w:lineRule="exact"/>
      <w:rPr>
        <w:rFonts w:cs="Arial"/>
        <w:sz w:val="16"/>
      </w:rPr>
    </w:pPr>
    <w:r>
      <w:rPr>
        <w:rFonts w:cs="Arial"/>
        <w:sz w:val="16"/>
      </w:rPr>
      <w:tab/>
      <w:t>E: gp.mop@gov.si</w:t>
    </w:r>
  </w:p>
  <w:p w:rsidR="00A1526B" w:rsidRDefault="00A1526B" w:rsidP="00AE2DF1">
    <w:pPr>
      <w:pStyle w:val="Glava"/>
      <w:tabs>
        <w:tab w:val="clear" w:pos="4320"/>
        <w:tab w:val="left" w:pos="5112"/>
      </w:tabs>
      <w:spacing w:line="240" w:lineRule="exact"/>
      <w:rPr>
        <w:rFonts w:cs="Arial"/>
        <w:sz w:val="16"/>
      </w:rPr>
    </w:pPr>
    <w:r>
      <w:rPr>
        <w:rFonts w:cs="Arial"/>
        <w:sz w:val="16"/>
      </w:rPr>
      <w:tab/>
    </w:r>
    <w:hyperlink r:id="rId1" w:history="1">
      <w:r w:rsidRPr="00A453FD">
        <w:rPr>
          <w:rStyle w:val="Hiperpovezava"/>
          <w:rFonts w:cs="Arial"/>
          <w:sz w:val="16"/>
        </w:rPr>
        <w:t>www.mop.gov.si</w:t>
      </w:r>
    </w:hyperlink>
    <w:r>
      <w:rPr>
        <w:rFonts w:cs="Arial"/>
        <w:sz w:val="16"/>
      </w:rPr>
      <w:t xml:space="preserve"> </w:t>
    </w:r>
  </w:p>
  <w:p w:rsidR="00A1526B" w:rsidRPr="008F3500" w:rsidRDefault="00A1526B"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6CFC00"/>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F"/>
    <w:multiLevelType w:val="multilevel"/>
    <w:tmpl w:val="745EB6E2"/>
    <w:name w:val="WW8Num15"/>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numFmt w:val="bullet"/>
      <w:lvlText w:val="-"/>
      <w:lvlJc w:val="left"/>
      <w:pPr>
        <w:tabs>
          <w:tab w:val="num" w:pos="0"/>
        </w:tabs>
        <w:ind w:left="0" w:firstLine="0"/>
      </w:pPr>
      <w:rPr>
        <w:rFonts w:ascii="Times New Roman" w:hAnsi="Times New Roman" w:cs="Times New Roman"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
    <w:nsid w:val="0000001F"/>
    <w:multiLevelType w:val="multilevel"/>
    <w:tmpl w:val="0000001F"/>
    <w:name w:val="WW8Num31"/>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20"/>
    <w:multiLevelType w:val="multilevel"/>
    <w:tmpl w:val="00000020"/>
    <w:name w:val="WW8Num32"/>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F12529"/>
    <w:multiLevelType w:val="multilevel"/>
    <w:tmpl w:val="B7967DD0"/>
    <w:lvl w:ilvl="0">
      <w:start w:val="1"/>
      <w:numFmt w:val="upperRoman"/>
      <w:pStyle w:val="poglavje"/>
      <w:lvlText w:val="%1."/>
      <w:lvlJc w:val="left"/>
      <w:pPr>
        <w:ind w:left="1077" w:hanging="717"/>
      </w:pPr>
      <w:rPr>
        <w:rFonts w:hint="default"/>
      </w:rPr>
    </w:lvl>
    <w:lvl w:ilvl="1">
      <w:start w:val="1"/>
      <w:numFmt w:val="decimal"/>
      <w:lvlRestart w:val="0"/>
      <w:pStyle w:val="tevilkalena"/>
      <w:suff w:val="nothing"/>
      <w:lvlText w:val="%2. člen"/>
      <w:lvlJc w:val="center"/>
      <w:pPr>
        <w:ind w:left="3715"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esedilolenazodstavki"/>
      <w:suff w:val="space"/>
      <w:lvlText w:val="(%3)"/>
      <w:lvlJc w:val="left"/>
      <w:pPr>
        <w:ind w:left="0" w:firstLine="0"/>
      </w:pPr>
      <w:rPr>
        <w:rFonts w:hint="default"/>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3B4491D"/>
    <w:multiLevelType w:val="hybridMultilevel"/>
    <w:tmpl w:val="22662D28"/>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20B5C4B"/>
    <w:multiLevelType w:val="hybridMultilevel"/>
    <w:tmpl w:val="79505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E75349"/>
    <w:multiLevelType w:val="hybridMultilevel"/>
    <w:tmpl w:val="6206F9E6"/>
    <w:lvl w:ilvl="0" w:tplc="059EC7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376E23"/>
    <w:multiLevelType w:val="hybridMultilevel"/>
    <w:tmpl w:val="6A407358"/>
    <w:lvl w:ilvl="0" w:tplc="6EBA5B84">
      <w:start w:val="1"/>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2">
    <w:nsid w:val="29F7319F"/>
    <w:multiLevelType w:val="multilevel"/>
    <w:tmpl w:val="B29A4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E4C5B9F"/>
    <w:multiLevelType w:val="hybridMultilevel"/>
    <w:tmpl w:val="26A29232"/>
    <w:lvl w:ilvl="0" w:tplc="9040726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C61A72"/>
    <w:multiLevelType w:val="hybridMultilevel"/>
    <w:tmpl w:val="EED03950"/>
    <w:lvl w:ilvl="0" w:tplc="FEB622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D934F6"/>
    <w:multiLevelType w:val="hybridMultilevel"/>
    <w:tmpl w:val="157EF8B0"/>
    <w:lvl w:ilvl="0" w:tplc="FD5C57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A84257B"/>
    <w:multiLevelType w:val="hybridMultilevel"/>
    <w:tmpl w:val="4C1C4290"/>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E946C0B"/>
    <w:multiLevelType w:val="hybridMultilevel"/>
    <w:tmpl w:val="76F8709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7D03FBB"/>
    <w:multiLevelType w:val="hybridMultilevel"/>
    <w:tmpl w:val="4F26EA5E"/>
    <w:lvl w:ilvl="0" w:tplc="DD2A264C">
      <w:start w:val="3"/>
      <w:numFmt w:val="decimal"/>
      <w:lvlText w:val="(%1)"/>
      <w:lvlJc w:val="left"/>
      <w:pPr>
        <w:ind w:left="36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84A0AB5"/>
    <w:multiLevelType w:val="hybridMultilevel"/>
    <w:tmpl w:val="19F6357C"/>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23A32EA"/>
    <w:multiLevelType w:val="hybridMultilevel"/>
    <w:tmpl w:val="E7ECDB5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59153E37"/>
    <w:multiLevelType w:val="hybridMultilevel"/>
    <w:tmpl w:val="835AA478"/>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83366F"/>
    <w:multiLevelType w:val="hybridMultilevel"/>
    <w:tmpl w:val="1EAAC4A8"/>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A4C44"/>
    <w:multiLevelType w:val="hybridMultilevel"/>
    <w:tmpl w:val="092E92F6"/>
    <w:lvl w:ilvl="0" w:tplc="000F0409">
      <w:start w:val="1"/>
      <w:numFmt w:val="decimal"/>
      <w:pStyle w:val="Alineazaodstavkom"/>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287319"/>
    <w:multiLevelType w:val="hybridMultilevel"/>
    <w:tmpl w:val="BA6A0A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BB54A0E"/>
    <w:multiLevelType w:val="hybridMultilevel"/>
    <w:tmpl w:val="505E9A74"/>
    <w:lvl w:ilvl="0" w:tplc="5E041A60">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DA76F70"/>
    <w:multiLevelType w:val="hybridMultilevel"/>
    <w:tmpl w:val="F05215FE"/>
    <w:lvl w:ilvl="0" w:tplc="39D64882">
      <w:start w:val="1"/>
      <w:numFmt w:val="decimal"/>
      <w:lvlText w:val="(%1)"/>
      <w:lvlJc w:val="left"/>
      <w:pPr>
        <w:ind w:left="305" w:hanging="360"/>
      </w:pPr>
      <w:rPr>
        <w:rFonts w:hint="default"/>
      </w:rPr>
    </w:lvl>
    <w:lvl w:ilvl="1" w:tplc="04240019" w:tentative="1">
      <w:start w:val="1"/>
      <w:numFmt w:val="lowerLetter"/>
      <w:lvlText w:val="%2."/>
      <w:lvlJc w:val="left"/>
      <w:pPr>
        <w:ind w:left="1025" w:hanging="360"/>
      </w:pPr>
    </w:lvl>
    <w:lvl w:ilvl="2" w:tplc="0424001B" w:tentative="1">
      <w:start w:val="1"/>
      <w:numFmt w:val="lowerRoman"/>
      <w:lvlText w:val="%3."/>
      <w:lvlJc w:val="right"/>
      <w:pPr>
        <w:ind w:left="1745" w:hanging="180"/>
      </w:pPr>
    </w:lvl>
    <w:lvl w:ilvl="3" w:tplc="0424000F" w:tentative="1">
      <w:start w:val="1"/>
      <w:numFmt w:val="decimal"/>
      <w:lvlText w:val="%4."/>
      <w:lvlJc w:val="left"/>
      <w:pPr>
        <w:ind w:left="2465" w:hanging="360"/>
      </w:pPr>
    </w:lvl>
    <w:lvl w:ilvl="4" w:tplc="04240019" w:tentative="1">
      <w:start w:val="1"/>
      <w:numFmt w:val="lowerLetter"/>
      <w:lvlText w:val="%5."/>
      <w:lvlJc w:val="left"/>
      <w:pPr>
        <w:ind w:left="3185" w:hanging="360"/>
      </w:pPr>
    </w:lvl>
    <w:lvl w:ilvl="5" w:tplc="0424001B" w:tentative="1">
      <w:start w:val="1"/>
      <w:numFmt w:val="lowerRoman"/>
      <w:lvlText w:val="%6."/>
      <w:lvlJc w:val="right"/>
      <w:pPr>
        <w:ind w:left="3905" w:hanging="180"/>
      </w:pPr>
    </w:lvl>
    <w:lvl w:ilvl="6" w:tplc="0424000F" w:tentative="1">
      <w:start w:val="1"/>
      <w:numFmt w:val="decimal"/>
      <w:lvlText w:val="%7."/>
      <w:lvlJc w:val="left"/>
      <w:pPr>
        <w:ind w:left="4625" w:hanging="360"/>
      </w:pPr>
    </w:lvl>
    <w:lvl w:ilvl="7" w:tplc="04240019" w:tentative="1">
      <w:start w:val="1"/>
      <w:numFmt w:val="lowerLetter"/>
      <w:lvlText w:val="%8."/>
      <w:lvlJc w:val="left"/>
      <w:pPr>
        <w:ind w:left="5345" w:hanging="360"/>
      </w:pPr>
    </w:lvl>
    <w:lvl w:ilvl="8" w:tplc="0424001B" w:tentative="1">
      <w:start w:val="1"/>
      <w:numFmt w:val="lowerRoman"/>
      <w:lvlText w:val="%9."/>
      <w:lvlJc w:val="right"/>
      <w:pPr>
        <w:ind w:left="6065" w:hanging="180"/>
      </w:pPr>
    </w:lvl>
  </w:abstractNum>
  <w:abstractNum w:abstractNumId="34">
    <w:nsid w:val="79370F35"/>
    <w:multiLevelType w:val="hybridMultilevel"/>
    <w:tmpl w:val="21F8A6E0"/>
    <w:lvl w:ilvl="0" w:tplc="3E9EA5E4">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8F66C0"/>
    <w:multiLevelType w:val="hybridMultilevel"/>
    <w:tmpl w:val="BE5A3A24"/>
    <w:lvl w:ilvl="0" w:tplc="D81067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6"/>
  </w:num>
  <w:num w:numId="3">
    <w:abstractNumId w:val="9"/>
  </w:num>
  <w:num w:numId="4">
    <w:abstractNumId w:val="30"/>
  </w:num>
  <w:num w:numId="5">
    <w:abstractNumId w:val="35"/>
  </w:num>
  <w:num w:numId="6">
    <w:abstractNumId w:val="20"/>
  </w:num>
  <w:num w:numId="7">
    <w:abstractNumId w:val="4"/>
  </w:num>
  <w:num w:numId="8">
    <w:abstractNumId w:val="13"/>
  </w:num>
  <w:num w:numId="9">
    <w:abstractNumId w:val="17"/>
  </w:num>
  <w:num w:numId="10">
    <w:abstractNumId w:val="28"/>
  </w:num>
  <w:num w:numId="11">
    <w:abstractNumId w:val="27"/>
  </w:num>
  <w:num w:numId="12">
    <w:abstractNumId w:val="6"/>
  </w:num>
  <w:num w:numId="13">
    <w:abstractNumId w:val="10"/>
  </w:num>
  <w:num w:numId="14">
    <w:abstractNumId w:val="21"/>
  </w:num>
  <w:num w:numId="15">
    <w:abstractNumId w:val="23"/>
  </w:num>
  <w:num w:numId="16">
    <w:abstractNumId w:val="25"/>
  </w:num>
  <w:num w:numId="17">
    <w:abstractNumId w:val="0"/>
  </w:num>
  <w:num w:numId="18">
    <w:abstractNumId w:val="36"/>
  </w:num>
  <w:num w:numId="19">
    <w:abstractNumId w:val="14"/>
  </w:num>
  <w:num w:numId="20">
    <w:abstractNumId w:val="16"/>
  </w:num>
  <w:num w:numId="21">
    <w:abstractNumId w:val="33"/>
  </w:num>
  <w:num w:numId="22">
    <w:abstractNumId w:val="15"/>
  </w:num>
  <w:num w:numId="23">
    <w:abstractNumId w:val="11"/>
  </w:num>
  <w:num w:numId="24">
    <w:abstractNumId w:val="32"/>
  </w:num>
  <w:num w:numId="25">
    <w:abstractNumId w:val="8"/>
  </w:num>
  <w:num w:numId="26">
    <w:abstractNumId w:val="7"/>
  </w:num>
  <w:num w:numId="27">
    <w:abstractNumId w:val="22"/>
  </w:num>
  <w:num w:numId="28">
    <w:abstractNumId w:val="19"/>
  </w:num>
  <w:num w:numId="29">
    <w:abstractNumId w:val="34"/>
  </w:num>
  <w:num w:numId="30">
    <w:abstractNumId w:val="5"/>
  </w:num>
  <w:num w:numId="31">
    <w:abstractNumId w:val="31"/>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a Rogelj">
    <w15:presenceInfo w15:providerId="None" w15:userId="Brigita Rogel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6"/>
    <w:rsid w:val="0000032A"/>
    <w:rsid w:val="00010FC0"/>
    <w:rsid w:val="0001182E"/>
    <w:rsid w:val="00011D0C"/>
    <w:rsid w:val="00013092"/>
    <w:rsid w:val="000154F5"/>
    <w:rsid w:val="0001550E"/>
    <w:rsid w:val="00016D7B"/>
    <w:rsid w:val="00020CC5"/>
    <w:rsid w:val="00023A88"/>
    <w:rsid w:val="00025781"/>
    <w:rsid w:val="00025B26"/>
    <w:rsid w:val="0002671B"/>
    <w:rsid w:val="000269EE"/>
    <w:rsid w:val="00027744"/>
    <w:rsid w:val="000356B5"/>
    <w:rsid w:val="00037C51"/>
    <w:rsid w:val="00040782"/>
    <w:rsid w:val="00044CC8"/>
    <w:rsid w:val="00051C9F"/>
    <w:rsid w:val="000554FD"/>
    <w:rsid w:val="000603E6"/>
    <w:rsid w:val="00060DC5"/>
    <w:rsid w:val="00065B87"/>
    <w:rsid w:val="00066D1D"/>
    <w:rsid w:val="000728D4"/>
    <w:rsid w:val="00074565"/>
    <w:rsid w:val="00081371"/>
    <w:rsid w:val="00086DB6"/>
    <w:rsid w:val="000942E0"/>
    <w:rsid w:val="000A5663"/>
    <w:rsid w:val="000A7238"/>
    <w:rsid w:val="000B01CF"/>
    <w:rsid w:val="000B37B2"/>
    <w:rsid w:val="000C0CD4"/>
    <w:rsid w:val="000C15FD"/>
    <w:rsid w:val="000C38A4"/>
    <w:rsid w:val="000C5127"/>
    <w:rsid w:val="000D5BC9"/>
    <w:rsid w:val="000D7655"/>
    <w:rsid w:val="000E1264"/>
    <w:rsid w:val="000E250F"/>
    <w:rsid w:val="000E2DDD"/>
    <w:rsid w:val="000E5183"/>
    <w:rsid w:val="000E6C38"/>
    <w:rsid w:val="000E7DF9"/>
    <w:rsid w:val="000F2397"/>
    <w:rsid w:val="000F693A"/>
    <w:rsid w:val="00103B41"/>
    <w:rsid w:val="001056CB"/>
    <w:rsid w:val="00107D46"/>
    <w:rsid w:val="00116DEC"/>
    <w:rsid w:val="00117E10"/>
    <w:rsid w:val="001239CB"/>
    <w:rsid w:val="00125FD8"/>
    <w:rsid w:val="0013043A"/>
    <w:rsid w:val="0013169A"/>
    <w:rsid w:val="001357B2"/>
    <w:rsid w:val="00141E71"/>
    <w:rsid w:val="00142DD5"/>
    <w:rsid w:val="0014526A"/>
    <w:rsid w:val="00145603"/>
    <w:rsid w:val="0014683B"/>
    <w:rsid w:val="001510AD"/>
    <w:rsid w:val="001516F1"/>
    <w:rsid w:val="00155A15"/>
    <w:rsid w:val="0016200A"/>
    <w:rsid w:val="00162471"/>
    <w:rsid w:val="00164BE3"/>
    <w:rsid w:val="00165313"/>
    <w:rsid w:val="00165E2D"/>
    <w:rsid w:val="001754E6"/>
    <w:rsid w:val="0018001B"/>
    <w:rsid w:val="001811DA"/>
    <w:rsid w:val="00183443"/>
    <w:rsid w:val="00185266"/>
    <w:rsid w:val="00185C74"/>
    <w:rsid w:val="00187F85"/>
    <w:rsid w:val="001927B1"/>
    <w:rsid w:val="001952F3"/>
    <w:rsid w:val="001961E5"/>
    <w:rsid w:val="0019723E"/>
    <w:rsid w:val="001A1448"/>
    <w:rsid w:val="001A45EE"/>
    <w:rsid w:val="001A5D4C"/>
    <w:rsid w:val="001B093A"/>
    <w:rsid w:val="001B0B87"/>
    <w:rsid w:val="001B4978"/>
    <w:rsid w:val="001B4FF2"/>
    <w:rsid w:val="001C0910"/>
    <w:rsid w:val="001C0C46"/>
    <w:rsid w:val="001C3D50"/>
    <w:rsid w:val="001C3EF8"/>
    <w:rsid w:val="001C4376"/>
    <w:rsid w:val="001C69EA"/>
    <w:rsid w:val="001D091A"/>
    <w:rsid w:val="001D3EB0"/>
    <w:rsid w:val="001E43C4"/>
    <w:rsid w:val="001F3711"/>
    <w:rsid w:val="00200999"/>
    <w:rsid w:val="00201C76"/>
    <w:rsid w:val="00202A77"/>
    <w:rsid w:val="002039C3"/>
    <w:rsid w:val="0021447A"/>
    <w:rsid w:val="002179AA"/>
    <w:rsid w:val="00226CB7"/>
    <w:rsid w:val="0022763D"/>
    <w:rsid w:val="0023023D"/>
    <w:rsid w:val="002319CC"/>
    <w:rsid w:val="00232040"/>
    <w:rsid w:val="00241120"/>
    <w:rsid w:val="00242165"/>
    <w:rsid w:val="002429E5"/>
    <w:rsid w:val="00243191"/>
    <w:rsid w:val="002469F3"/>
    <w:rsid w:val="002567C7"/>
    <w:rsid w:val="00261A94"/>
    <w:rsid w:val="00271CE5"/>
    <w:rsid w:val="00282020"/>
    <w:rsid w:val="00284CF4"/>
    <w:rsid w:val="002919DD"/>
    <w:rsid w:val="00295853"/>
    <w:rsid w:val="00296492"/>
    <w:rsid w:val="00297C7C"/>
    <w:rsid w:val="002A03FC"/>
    <w:rsid w:val="002A43B0"/>
    <w:rsid w:val="002A619A"/>
    <w:rsid w:val="002A644C"/>
    <w:rsid w:val="002B2E83"/>
    <w:rsid w:val="002B3A33"/>
    <w:rsid w:val="002B73BD"/>
    <w:rsid w:val="002B754D"/>
    <w:rsid w:val="002B75E9"/>
    <w:rsid w:val="002B7A82"/>
    <w:rsid w:val="002C4F4E"/>
    <w:rsid w:val="002D1010"/>
    <w:rsid w:val="002D1437"/>
    <w:rsid w:val="002E242D"/>
    <w:rsid w:val="002E64E0"/>
    <w:rsid w:val="002F339F"/>
    <w:rsid w:val="002F5ABB"/>
    <w:rsid w:val="002F5DF3"/>
    <w:rsid w:val="002F6E45"/>
    <w:rsid w:val="00300775"/>
    <w:rsid w:val="003031A3"/>
    <w:rsid w:val="0030457A"/>
    <w:rsid w:val="0030603B"/>
    <w:rsid w:val="00310AD2"/>
    <w:rsid w:val="00314F37"/>
    <w:rsid w:val="0031614B"/>
    <w:rsid w:val="003229AF"/>
    <w:rsid w:val="00322AB9"/>
    <w:rsid w:val="00324D8C"/>
    <w:rsid w:val="003272FE"/>
    <w:rsid w:val="00344C9E"/>
    <w:rsid w:val="00350C90"/>
    <w:rsid w:val="003510DF"/>
    <w:rsid w:val="00352419"/>
    <w:rsid w:val="003537A7"/>
    <w:rsid w:val="00357613"/>
    <w:rsid w:val="0036073A"/>
    <w:rsid w:val="00360B07"/>
    <w:rsid w:val="00361332"/>
    <w:rsid w:val="003636BF"/>
    <w:rsid w:val="00363CC5"/>
    <w:rsid w:val="0037479F"/>
    <w:rsid w:val="00376ACA"/>
    <w:rsid w:val="00377233"/>
    <w:rsid w:val="00377448"/>
    <w:rsid w:val="003845B4"/>
    <w:rsid w:val="00387B1A"/>
    <w:rsid w:val="00391335"/>
    <w:rsid w:val="00393E69"/>
    <w:rsid w:val="0039738F"/>
    <w:rsid w:val="003A366E"/>
    <w:rsid w:val="003A5A84"/>
    <w:rsid w:val="003B179B"/>
    <w:rsid w:val="003B3E43"/>
    <w:rsid w:val="003C5763"/>
    <w:rsid w:val="003D2BBA"/>
    <w:rsid w:val="003E1C74"/>
    <w:rsid w:val="003E1D76"/>
    <w:rsid w:val="003E2023"/>
    <w:rsid w:val="003E2B6C"/>
    <w:rsid w:val="003E3587"/>
    <w:rsid w:val="003F21F3"/>
    <w:rsid w:val="0040248D"/>
    <w:rsid w:val="004048B2"/>
    <w:rsid w:val="00404EE3"/>
    <w:rsid w:val="00410ECB"/>
    <w:rsid w:val="00415C94"/>
    <w:rsid w:val="004160F9"/>
    <w:rsid w:val="004235A1"/>
    <w:rsid w:val="004259DA"/>
    <w:rsid w:val="00426637"/>
    <w:rsid w:val="004304E9"/>
    <w:rsid w:val="00440446"/>
    <w:rsid w:val="00441105"/>
    <w:rsid w:val="00442DE2"/>
    <w:rsid w:val="0044434C"/>
    <w:rsid w:val="0044540B"/>
    <w:rsid w:val="004525B2"/>
    <w:rsid w:val="00456882"/>
    <w:rsid w:val="00465527"/>
    <w:rsid w:val="00465647"/>
    <w:rsid w:val="00474C06"/>
    <w:rsid w:val="00474D94"/>
    <w:rsid w:val="004762F8"/>
    <w:rsid w:val="0048061F"/>
    <w:rsid w:val="004810AA"/>
    <w:rsid w:val="0048795A"/>
    <w:rsid w:val="00496DEC"/>
    <w:rsid w:val="004A01A3"/>
    <w:rsid w:val="004A3B09"/>
    <w:rsid w:val="004A4413"/>
    <w:rsid w:val="004B4F15"/>
    <w:rsid w:val="004B54BE"/>
    <w:rsid w:val="004B74AC"/>
    <w:rsid w:val="004C09C0"/>
    <w:rsid w:val="004C1FC6"/>
    <w:rsid w:val="004C39CA"/>
    <w:rsid w:val="004D10D4"/>
    <w:rsid w:val="004D54EE"/>
    <w:rsid w:val="004D6713"/>
    <w:rsid w:val="004D6976"/>
    <w:rsid w:val="004E5A2C"/>
    <w:rsid w:val="004E6D0D"/>
    <w:rsid w:val="004F0C9B"/>
    <w:rsid w:val="004F395C"/>
    <w:rsid w:val="004F3E8A"/>
    <w:rsid w:val="004F5C0C"/>
    <w:rsid w:val="004F6BCD"/>
    <w:rsid w:val="005030B6"/>
    <w:rsid w:val="0051037F"/>
    <w:rsid w:val="00511747"/>
    <w:rsid w:val="005127BA"/>
    <w:rsid w:val="00512DB4"/>
    <w:rsid w:val="005137AE"/>
    <w:rsid w:val="005144DF"/>
    <w:rsid w:val="0051461B"/>
    <w:rsid w:val="005169DA"/>
    <w:rsid w:val="005179DF"/>
    <w:rsid w:val="00520DE3"/>
    <w:rsid w:val="0052126E"/>
    <w:rsid w:val="00525054"/>
    <w:rsid w:val="005257B7"/>
    <w:rsid w:val="00526246"/>
    <w:rsid w:val="005347AD"/>
    <w:rsid w:val="0053761B"/>
    <w:rsid w:val="0054099C"/>
    <w:rsid w:val="00542478"/>
    <w:rsid w:val="00546ACB"/>
    <w:rsid w:val="0054739B"/>
    <w:rsid w:val="00547C03"/>
    <w:rsid w:val="00555CF0"/>
    <w:rsid w:val="005564B2"/>
    <w:rsid w:val="005639B4"/>
    <w:rsid w:val="0056564A"/>
    <w:rsid w:val="00567106"/>
    <w:rsid w:val="00572831"/>
    <w:rsid w:val="0057323F"/>
    <w:rsid w:val="00573909"/>
    <w:rsid w:val="00574844"/>
    <w:rsid w:val="00580432"/>
    <w:rsid w:val="00582305"/>
    <w:rsid w:val="005970BA"/>
    <w:rsid w:val="00597630"/>
    <w:rsid w:val="005A07E9"/>
    <w:rsid w:val="005A09EE"/>
    <w:rsid w:val="005A21ED"/>
    <w:rsid w:val="005A2AA9"/>
    <w:rsid w:val="005A3968"/>
    <w:rsid w:val="005A3C47"/>
    <w:rsid w:val="005A5C9F"/>
    <w:rsid w:val="005A673E"/>
    <w:rsid w:val="005B23FA"/>
    <w:rsid w:val="005B32B3"/>
    <w:rsid w:val="005B3953"/>
    <w:rsid w:val="005B4BF4"/>
    <w:rsid w:val="005C2277"/>
    <w:rsid w:val="005D1DF2"/>
    <w:rsid w:val="005D41FF"/>
    <w:rsid w:val="005D51FC"/>
    <w:rsid w:val="005D6B78"/>
    <w:rsid w:val="005E1535"/>
    <w:rsid w:val="005E1D3C"/>
    <w:rsid w:val="005E5604"/>
    <w:rsid w:val="005F1EDA"/>
    <w:rsid w:val="005F5335"/>
    <w:rsid w:val="005F5385"/>
    <w:rsid w:val="005F75F3"/>
    <w:rsid w:val="006024C4"/>
    <w:rsid w:val="006031D0"/>
    <w:rsid w:val="0060540A"/>
    <w:rsid w:val="0061426F"/>
    <w:rsid w:val="006174EF"/>
    <w:rsid w:val="0062091B"/>
    <w:rsid w:val="0062566D"/>
    <w:rsid w:val="00632253"/>
    <w:rsid w:val="00632354"/>
    <w:rsid w:val="00632516"/>
    <w:rsid w:val="00636130"/>
    <w:rsid w:val="00642714"/>
    <w:rsid w:val="00644297"/>
    <w:rsid w:val="006455CE"/>
    <w:rsid w:val="00645662"/>
    <w:rsid w:val="00651967"/>
    <w:rsid w:val="0065790F"/>
    <w:rsid w:val="00672048"/>
    <w:rsid w:val="00674DB3"/>
    <w:rsid w:val="00677197"/>
    <w:rsid w:val="00677B2A"/>
    <w:rsid w:val="0068086B"/>
    <w:rsid w:val="00682C46"/>
    <w:rsid w:val="00682E36"/>
    <w:rsid w:val="00684759"/>
    <w:rsid w:val="0068617D"/>
    <w:rsid w:val="00690064"/>
    <w:rsid w:val="00690C95"/>
    <w:rsid w:val="00690F3E"/>
    <w:rsid w:val="00695F89"/>
    <w:rsid w:val="00697DEE"/>
    <w:rsid w:val="006A0401"/>
    <w:rsid w:val="006A1D90"/>
    <w:rsid w:val="006A2A20"/>
    <w:rsid w:val="006A3301"/>
    <w:rsid w:val="006B46E1"/>
    <w:rsid w:val="006C02C2"/>
    <w:rsid w:val="006C1885"/>
    <w:rsid w:val="006C471A"/>
    <w:rsid w:val="006C70F3"/>
    <w:rsid w:val="006D156A"/>
    <w:rsid w:val="006D42CA"/>
    <w:rsid w:val="006D42D9"/>
    <w:rsid w:val="006D57B2"/>
    <w:rsid w:val="006D647F"/>
    <w:rsid w:val="006E130B"/>
    <w:rsid w:val="006E5116"/>
    <w:rsid w:val="006F2F58"/>
    <w:rsid w:val="006F5D51"/>
    <w:rsid w:val="00700172"/>
    <w:rsid w:val="00701400"/>
    <w:rsid w:val="00703B6F"/>
    <w:rsid w:val="00704440"/>
    <w:rsid w:val="00706B39"/>
    <w:rsid w:val="0072585F"/>
    <w:rsid w:val="00727D5D"/>
    <w:rsid w:val="00730D2F"/>
    <w:rsid w:val="00731AC0"/>
    <w:rsid w:val="00733017"/>
    <w:rsid w:val="00742284"/>
    <w:rsid w:val="007450AE"/>
    <w:rsid w:val="0074619E"/>
    <w:rsid w:val="00762F40"/>
    <w:rsid w:val="0076557C"/>
    <w:rsid w:val="00770FD9"/>
    <w:rsid w:val="007713AA"/>
    <w:rsid w:val="00775B38"/>
    <w:rsid w:val="0077687B"/>
    <w:rsid w:val="00776F22"/>
    <w:rsid w:val="00780042"/>
    <w:rsid w:val="00782320"/>
    <w:rsid w:val="00783310"/>
    <w:rsid w:val="00785714"/>
    <w:rsid w:val="00786240"/>
    <w:rsid w:val="00792415"/>
    <w:rsid w:val="00796B88"/>
    <w:rsid w:val="007A493F"/>
    <w:rsid w:val="007A4A6D"/>
    <w:rsid w:val="007A74B5"/>
    <w:rsid w:val="007A7AC5"/>
    <w:rsid w:val="007B4DCC"/>
    <w:rsid w:val="007B54BA"/>
    <w:rsid w:val="007B655C"/>
    <w:rsid w:val="007D1BCF"/>
    <w:rsid w:val="007D42E5"/>
    <w:rsid w:val="007D58CA"/>
    <w:rsid w:val="007D6010"/>
    <w:rsid w:val="007D6C24"/>
    <w:rsid w:val="007D75CF"/>
    <w:rsid w:val="007D7D63"/>
    <w:rsid w:val="007E06CA"/>
    <w:rsid w:val="007E40FE"/>
    <w:rsid w:val="007E6640"/>
    <w:rsid w:val="007E6DC5"/>
    <w:rsid w:val="007E71C1"/>
    <w:rsid w:val="007F4A74"/>
    <w:rsid w:val="007F75F0"/>
    <w:rsid w:val="00800C15"/>
    <w:rsid w:val="00802A3D"/>
    <w:rsid w:val="008034C8"/>
    <w:rsid w:val="00805AA7"/>
    <w:rsid w:val="0080726D"/>
    <w:rsid w:val="008123F7"/>
    <w:rsid w:val="00815310"/>
    <w:rsid w:val="00815803"/>
    <w:rsid w:val="008177EC"/>
    <w:rsid w:val="00820F0A"/>
    <w:rsid w:val="00822AE4"/>
    <w:rsid w:val="00832F0B"/>
    <w:rsid w:val="00835170"/>
    <w:rsid w:val="00842DAB"/>
    <w:rsid w:val="0084503F"/>
    <w:rsid w:val="008555F2"/>
    <w:rsid w:val="0086159E"/>
    <w:rsid w:val="00862D7E"/>
    <w:rsid w:val="008645EB"/>
    <w:rsid w:val="00864893"/>
    <w:rsid w:val="00867890"/>
    <w:rsid w:val="00872828"/>
    <w:rsid w:val="00875613"/>
    <w:rsid w:val="0087591A"/>
    <w:rsid w:val="00876C6E"/>
    <w:rsid w:val="0088043C"/>
    <w:rsid w:val="008829A7"/>
    <w:rsid w:val="00882EFF"/>
    <w:rsid w:val="008906C9"/>
    <w:rsid w:val="00891616"/>
    <w:rsid w:val="0089222F"/>
    <w:rsid w:val="008A7ECA"/>
    <w:rsid w:val="008B3C54"/>
    <w:rsid w:val="008B3FE1"/>
    <w:rsid w:val="008B5373"/>
    <w:rsid w:val="008B5BA9"/>
    <w:rsid w:val="008B5F45"/>
    <w:rsid w:val="008B615F"/>
    <w:rsid w:val="008B717E"/>
    <w:rsid w:val="008B76C2"/>
    <w:rsid w:val="008C09F8"/>
    <w:rsid w:val="008C3DCE"/>
    <w:rsid w:val="008C41FE"/>
    <w:rsid w:val="008C5738"/>
    <w:rsid w:val="008C7F03"/>
    <w:rsid w:val="008D02C8"/>
    <w:rsid w:val="008D04F0"/>
    <w:rsid w:val="008D196E"/>
    <w:rsid w:val="008D1A28"/>
    <w:rsid w:val="008D6855"/>
    <w:rsid w:val="008E03BE"/>
    <w:rsid w:val="008E4ACE"/>
    <w:rsid w:val="008E4EF6"/>
    <w:rsid w:val="008E79BD"/>
    <w:rsid w:val="008E7CB7"/>
    <w:rsid w:val="008F3500"/>
    <w:rsid w:val="008F4E52"/>
    <w:rsid w:val="009001E7"/>
    <w:rsid w:val="0090119E"/>
    <w:rsid w:val="00903B49"/>
    <w:rsid w:val="009057DF"/>
    <w:rsid w:val="0090672D"/>
    <w:rsid w:val="00910818"/>
    <w:rsid w:val="0091446E"/>
    <w:rsid w:val="00916BD1"/>
    <w:rsid w:val="009210E3"/>
    <w:rsid w:val="00924B29"/>
    <w:rsid w:val="00924E3C"/>
    <w:rsid w:val="0092762F"/>
    <w:rsid w:val="0093088A"/>
    <w:rsid w:val="00930F89"/>
    <w:rsid w:val="009320BA"/>
    <w:rsid w:val="00935A2F"/>
    <w:rsid w:val="009475AB"/>
    <w:rsid w:val="009530D3"/>
    <w:rsid w:val="00955EE5"/>
    <w:rsid w:val="009612BB"/>
    <w:rsid w:val="009619EA"/>
    <w:rsid w:val="00966E78"/>
    <w:rsid w:val="00967DAF"/>
    <w:rsid w:val="00973A88"/>
    <w:rsid w:val="0098582A"/>
    <w:rsid w:val="0099118E"/>
    <w:rsid w:val="009941A3"/>
    <w:rsid w:val="00994953"/>
    <w:rsid w:val="009A10E0"/>
    <w:rsid w:val="009A6BD8"/>
    <w:rsid w:val="009B31F7"/>
    <w:rsid w:val="009B706D"/>
    <w:rsid w:val="009C019B"/>
    <w:rsid w:val="009C2F92"/>
    <w:rsid w:val="009C3C65"/>
    <w:rsid w:val="009C3E16"/>
    <w:rsid w:val="009C7EBE"/>
    <w:rsid w:val="009D037A"/>
    <w:rsid w:val="009D4F0F"/>
    <w:rsid w:val="009E1449"/>
    <w:rsid w:val="009E4EE3"/>
    <w:rsid w:val="009E61AB"/>
    <w:rsid w:val="009F13CE"/>
    <w:rsid w:val="00A01355"/>
    <w:rsid w:val="00A0658F"/>
    <w:rsid w:val="00A120A9"/>
    <w:rsid w:val="00A125C5"/>
    <w:rsid w:val="00A1526B"/>
    <w:rsid w:val="00A15523"/>
    <w:rsid w:val="00A1622B"/>
    <w:rsid w:val="00A21055"/>
    <w:rsid w:val="00A230B1"/>
    <w:rsid w:val="00A23E5A"/>
    <w:rsid w:val="00A25A20"/>
    <w:rsid w:val="00A26439"/>
    <w:rsid w:val="00A26B2E"/>
    <w:rsid w:val="00A26BEB"/>
    <w:rsid w:val="00A2714E"/>
    <w:rsid w:val="00A34F08"/>
    <w:rsid w:val="00A36109"/>
    <w:rsid w:val="00A42701"/>
    <w:rsid w:val="00A466F6"/>
    <w:rsid w:val="00A47102"/>
    <w:rsid w:val="00A47DEF"/>
    <w:rsid w:val="00A50266"/>
    <w:rsid w:val="00A5039D"/>
    <w:rsid w:val="00A51277"/>
    <w:rsid w:val="00A51BDE"/>
    <w:rsid w:val="00A570EB"/>
    <w:rsid w:val="00A576E7"/>
    <w:rsid w:val="00A61B8C"/>
    <w:rsid w:val="00A62CE6"/>
    <w:rsid w:val="00A631C7"/>
    <w:rsid w:val="00A642C5"/>
    <w:rsid w:val="00A64EA5"/>
    <w:rsid w:val="00A65EE7"/>
    <w:rsid w:val="00A70133"/>
    <w:rsid w:val="00A71E40"/>
    <w:rsid w:val="00A71EE1"/>
    <w:rsid w:val="00A72827"/>
    <w:rsid w:val="00A7342F"/>
    <w:rsid w:val="00A85334"/>
    <w:rsid w:val="00A86665"/>
    <w:rsid w:val="00A86FED"/>
    <w:rsid w:val="00A93C6A"/>
    <w:rsid w:val="00AB31D1"/>
    <w:rsid w:val="00AB349F"/>
    <w:rsid w:val="00AC0CA0"/>
    <w:rsid w:val="00AC2186"/>
    <w:rsid w:val="00AC2465"/>
    <w:rsid w:val="00AC461A"/>
    <w:rsid w:val="00AD4FFB"/>
    <w:rsid w:val="00AE178F"/>
    <w:rsid w:val="00AE2DF1"/>
    <w:rsid w:val="00AE3B0C"/>
    <w:rsid w:val="00AE5759"/>
    <w:rsid w:val="00AF28D1"/>
    <w:rsid w:val="00AF4244"/>
    <w:rsid w:val="00AF4EAA"/>
    <w:rsid w:val="00AF6C8E"/>
    <w:rsid w:val="00AF6E93"/>
    <w:rsid w:val="00AF76DB"/>
    <w:rsid w:val="00B02067"/>
    <w:rsid w:val="00B02EF8"/>
    <w:rsid w:val="00B03A42"/>
    <w:rsid w:val="00B05D87"/>
    <w:rsid w:val="00B063B5"/>
    <w:rsid w:val="00B1334D"/>
    <w:rsid w:val="00B1476A"/>
    <w:rsid w:val="00B17141"/>
    <w:rsid w:val="00B174AF"/>
    <w:rsid w:val="00B178C9"/>
    <w:rsid w:val="00B21E97"/>
    <w:rsid w:val="00B252B5"/>
    <w:rsid w:val="00B31575"/>
    <w:rsid w:val="00B32E27"/>
    <w:rsid w:val="00B42928"/>
    <w:rsid w:val="00B433BF"/>
    <w:rsid w:val="00B45806"/>
    <w:rsid w:val="00B4741D"/>
    <w:rsid w:val="00B5304F"/>
    <w:rsid w:val="00B53E93"/>
    <w:rsid w:val="00B5557E"/>
    <w:rsid w:val="00B604FA"/>
    <w:rsid w:val="00B65EB4"/>
    <w:rsid w:val="00B66C36"/>
    <w:rsid w:val="00B66CA1"/>
    <w:rsid w:val="00B66FFA"/>
    <w:rsid w:val="00B70F20"/>
    <w:rsid w:val="00B723FE"/>
    <w:rsid w:val="00B80F78"/>
    <w:rsid w:val="00B82D01"/>
    <w:rsid w:val="00B83DB7"/>
    <w:rsid w:val="00B84BB6"/>
    <w:rsid w:val="00B84CE6"/>
    <w:rsid w:val="00B850D2"/>
    <w:rsid w:val="00B8547D"/>
    <w:rsid w:val="00B919A7"/>
    <w:rsid w:val="00B92B0F"/>
    <w:rsid w:val="00B95595"/>
    <w:rsid w:val="00BA1A28"/>
    <w:rsid w:val="00BA2D2D"/>
    <w:rsid w:val="00BA4248"/>
    <w:rsid w:val="00BA7B05"/>
    <w:rsid w:val="00BA7DE0"/>
    <w:rsid w:val="00BB1271"/>
    <w:rsid w:val="00BB3D93"/>
    <w:rsid w:val="00BC2F0F"/>
    <w:rsid w:val="00BC4E24"/>
    <w:rsid w:val="00BC4EDD"/>
    <w:rsid w:val="00BC672A"/>
    <w:rsid w:val="00BD52EC"/>
    <w:rsid w:val="00BE206C"/>
    <w:rsid w:val="00BE5459"/>
    <w:rsid w:val="00BE62F7"/>
    <w:rsid w:val="00BE75B6"/>
    <w:rsid w:val="00BF01CC"/>
    <w:rsid w:val="00BF4606"/>
    <w:rsid w:val="00C00FDC"/>
    <w:rsid w:val="00C06DBA"/>
    <w:rsid w:val="00C14299"/>
    <w:rsid w:val="00C22D89"/>
    <w:rsid w:val="00C23651"/>
    <w:rsid w:val="00C250D5"/>
    <w:rsid w:val="00C33EE1"/>
    <w:rsid w:val="00C36771"/>
    <w:rsid w:val="00C41DE8"/>
    <w:rsid w:val="00C422D6"/>
    <w:rsid w:val="00C44BF8"/>
    <w:rsid w:val="00C45726"/>
    <w:rsid w:val="00C50372"/>
    <w:rsid w:val="00C57888"/>
    <w:rsid w:val="00C61E5F"/>
    <w:rsid w:val="00C62692"/>
    <w:rsid w:val="00C63643"/>
    <w:rsid w:val="00C71D5B"/>
    <w:rsid w:val="00C741E9"/>
    <w:rsid w:val="00C76E37"/>
    <w:rsid w:val="00C81517"/>
    <w:rsid w:val="00C822C1"/>
    <w:rsid w:val="00C83A1A"/>
    <w:rsid w:val="00C85114"/>
    <w:rsid w:val="00C92898"/>
    <w:rsid w:val="00C94490"/>
    <w:rsid w:val="00C945C8"/>
    <w:rsid w:val="00C94811"/>
    <w:rsid w:val="00C94BB0"/>
    <w:rsid w:val="00CA05B1"/>
    <w:rsid w:val="00CA3CE6"/>
    <w:rsid w:val="00CA4CD9"/>
    <w:rsid w:val="00CA580E"/>
    <w:rsid w:val="00CB1E14"/>
    <w:rsid w:val="00CB277F"/>
    <w:rsid w:val="00CB2F43"/>
    <w:rsid w:val="00CB563C"/>
    <w:rsid w:val="00CC2191"/>
    <w:rsid w:val="00CC73CE"/>
    <w:rsid w:val="00CD04FB"/>
    <w:rsid w:val="00CE335E"/>
    <w:rsid w:val="00CE528E"/>
    <w:rsid w:val="00CE708C"/>
    <w:rsid w:val="00CE7514"/>
    <w:rsid w:val="00CE7FE3"/>
    <w:rsid w:val="00CF2A4C"/>
    <w:rsid w:val="00CF6FB5"/>
    <w:rsid w:val="00CF7D64"/>
    <w:rsid w:val="00D036BF"/>
    <w:rsid w:val="00D0464C"/>
    <w:rsid w:val="00D04C81"/>
    <w:rsid w:val="00D07763"/>
    <w:rsid w:val="00D23C9B"/>
    <w:rsid w:val="00D248DE"/>
    <w:rsid w:val="00D35ABC"/>
    <w:rsid w:val="00D5713B"/>
    <w:rsid w:val="00D60D1D"/>
    <w:rsid w:val="00D616D2"/>
    <w:rsid w:val="00D66CD1"/>
    <w:rsid w:val="00D71EEC"/>
    <w:rsid w:val="00D7321D"/>
    <w:rsid w:val="00D77682"/>
    <w:rsid w:val="00D84B92"/>
    <w:rsid w:val="00D8542D"/>
    <w:rsid w:val="00D870FC"/>
    <w:rsid w:val="00D87BBB"/>
    <w:rsid w:val="00D93D22"/>
    <w:rsid w:val="00D94E38"/>
    <w:rsid w:val="00D951B1"/>
    <w:rsid w:val="00D97DA5"/>
    <w:rsid w:val="00DA7440"/>
    <w:rsid w:val="00DA7D6C"/>
    <w:rsid w:val="00DB0375"/>
    <w:rsid w:val="00DB19CB"/>
    <w:rsid w:val="00DB1AB4"/>
    <w:rsid w:val="00DB2371"/>
    <w:rsid w:val="00DC1B4D"/>
    <w:rsid w:val="00DC6A71"/>
    <w:rsid w:val="00DC7434"/>
    <w:rsid w:val="00DD097A"/>
    <w:rsid w:val="00DE22C3"/>
    <w:rsid w:val="00DE2D8E"/>
    <w:rsid w:val="00DE441D"/>
    <w:rsid w:val="00DE5B46"/>
    <w:rsid w:val="00DE71AD"/>
    <w:rsid w:val="00DF00AB"/>
    <w:rsid w:val="00DF26D9"/>
    <w:rsid w:val="00DF27A3"/>
    <w:rsid w:val="00DF2D10"/>
    <w:rsid w:val="00DF3C1D"/>
    <w:rsid w:val="00DF3F99"/>
    <w:rsid w:val="00DF5906"/>
    <w:rsid w:val="00DF73FB"/>
    <w:rsid w:val="00E0357D"/>
    <w:rsid w:val="00E03B45"/>
    <w:rsid w:val="00E0565A"/>
    <w:rsid w:val="00E13A1D"/>
    <w:rsid w:val="00E16190"/>
    <w:rsid w:val="00E16967"/>
    <w:rsid w:val="00E178EE"/>
    <w:rsid w:val="00E20382"/>
    <w:rsid w:val="00E20E0E"/>
    <w:rsid w:val="00E24EC2"/>
    <w:rsid w:val="00E27529"/>
    <w:rsid w:val="00E30F62"/>
    <w:rsid w:val="00E33596"/>
    <w:rsid w:val="00E33771"/>
    <w:rsid w:val="00E4066A"/>
    <w:rsid w:val="00E420E8"/>
    <w:rsid w:val="00E43D63"/>
    <w:rsid w:val="00E45B17"/>
    <w:rsid w:val="00E45E45"/>
    <w:rsid w:val="00E46308"/>
    <w:rsid w:val="00E46C53"/>
    <w:rsid w:val="00E52A45"/>
    <w:rsid w:val="00E52CFC"/>
    <w:rsid w:val="00E54063"/>
    <w:rsid w:val="00E56511"/>
    <w:rsid w:val="00E619FE"/>
    <w:rsid w:val="00E639FA"/>
    <w:rsid w:val="00E70018"/>
    <w:rsid w:val="00E749C5"/>
    <w:rsid w:val="00E775B3"/>
    <w:rsid w:val="00E8050F"/>
    <w:rsid w:val="00E806FE"/>
    <w:rsid w:val="00E829A6"/>
    <w:rsid w:val="00E83947"/>
    <w:rsid w:val="00E84194"/>
    <w:rsid w:val="00E902FA"/>
    <w:rsid w:val="00E910AA"/>
    <w:rsid w:val="00E94767"/>
    <w:rsid w:val="00E96041"/>
    <w:rsid w:val="00E97494"/>
    <w:rsid w:val="00EA2B4A"/>
    <w:rsid w:val="00EA46EC"/>
    <w:rsid w:val="00EA65D1"/>
    <w:rsid w:val="00EA7E38"/>
    <w:rsid w:val="00EB1613"/>
    <w:rsid w:val="00EB1617"/>
    <w:rsid w:val="00EB2199"/>
    <w:rsid w:val="00EB6B65"/>
    <w:rsid w:val="00EC10FE"/>
    <w:rsid w:val="00EE2B2C"/>
    <w:rsid w:val="00EE3179"/>
    <w:rsid w:val="00EE3435"/>
    <w:rsid w:val="00EE5982"/>
    <w:rsid w:val="00EE5C90"/>
    <w:rsid w:val="00EF442F"/>
    <w:rsid w:val="00EF7E7D"/>
    <w:rsid w:val="00F007B5"/>
    <w:rsid w:val="00F053AD"/>
    <w:rsid w:val="00F06C6C"/>
    <w:rsid w:val="00F145FC"/>
    <w:rsid w:val="00F17332"/>
    <w:rsid w:val="00F23209"/>
    <w:rsid w:val="00F240BB"/>
    <w:rsid w:val="00F25603"/>
    <w:rsid w:val="00F25930"/>
    <w:rsid w:val="00F26103"/>
    <w:rsid w:val="00F2613C"/>
    <w:rsid w:val="00F3194D"/>
    <w:rsid w:val="00F352A8"/>
    <w:rsid w:val="00F35395"/>
    <w:rsid w:val="00F36639"/>
    <w:rsid w:val="00F40B38"/>
    <w:rsid w:val="00F41496"/>
    <w:rsid w:val="00F41CB9"/>
    <w:rsid w:val="00F44D37"/>
    <w:rsid w:val="00F46724"/>
    <w:rsid w:val="00F52E2C"/>
    <w:rsid w:val="00F53111"/>
    <w:rsid w:val="00F56ED2"/>
    <w:rsid w:val="00F5749A"/>
    <w:rsid w:val="00F57FED"/>
    <w:rsid w:val="00F650C5"/>
    <w:rsid w:val="00F66EAC"/>
    <w:rsid w:val="00F712A9"/>
    <w:rsid w:val="00F723BD"/>
    <w:rsid w:val="00F756A1"/>
    <w:rsid w:val="00F7675B"/>
    <w:rsid w:val="00F83A71"/>
    <w:rsid w:val="00F85573"/>
    <w:rsid w:val="00F85A5F"/>
    <w:rsid w:val="00F94C5F"/>
    <w:rsid w:val="00F95371"/>
    <w:rsid w:val="00FB313E"/>
    <w:rsid w:val="00FB3748"/>
    <w:rsid w:val="00FC0119"/>
    <w:rsid w:val="00FC0E12"/>
    <w:rsid w:val="00FC25D7"/>
    <w:rsid w:val="00FC25F9"/>
    <w:rsid w:val="00FC441B"/>
    <w:rsid w:val="00FC593B"/>
    <w:rsid w:val="00FD2E0A"/>
    <w:rsid w:val="00FD35E0"/>
    <w:rsid w:val="00FD35FB"/>
    <w:rsid w:val="00FD4589"/>
    <w:rsid w:val="00FD48B6"/>
    <w:rsid w:val="00FD5A06"/>
    <w:rsid w:val="00FE0626"/>
    <w:rsid w:val="00FE445F"/>
    <w:rsid w:val="00FF0AA3"/>
    <w:rsid w:val="00FF5E1D"/>
    <w:rsid w:val="00FF674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29A6"/>
    <w:pPr>
      <w:spacing w:line="260" w:lineRule="exact"/>
    </w:pPr>
    <w:rPr>
      <w:rFonts w:ascii="Arial" w:hAnsi="Arial"/>
      <w:szCs w:val="24"/>
      <w:lang w:eastAsia="en-US"/>
    </w:rPr>
  </w:style>
  <w:style w:type="paragraph" w:styleId="Naslov1">
    <w:name w:val="heading 1"/>
    <w:aliases w:val="NASLOV"/>
    <w:basedOn w:val="Navaden"/>
    <w:next w:val="Navaden"/>
    <w:autoRedefine/>
    <w:qFormat/>
    <w:rsid w:val="00E775B3"/>
    <w:pPr>
      <w:keepNext/>
      <w:spacing w:before="240" w:after="60"/>
      <w:jc w:val="center"/>
      <w:outlineLvl w:val="0"/>
    </w:pPr>
    <w:rPr>
      <w:rFonts w:cs="Arial"/>
      <w:color w:val="7030A0"/>
      <w:kern w:val="32"/>
      <w:szCs w:val="20"/>
      <w:lang w:eastAsia="sl-SI"/>
    </w:rPr>
  </w:style>
  <w:style w:type="paragraph" w:styleId="Naslov5">
    <w:name w:val="heading 5"/>
    <w:basedOn w:val="Navaden"/>
    <w:next w:val="Navaden"/>
    <w:link w:val="Naslov5Znak"/>
    <w:semiHidden/>
    <w:unhideWhenUsed/>
    <w:qFormat/>
    <w:rsid w:val="00820F0A"/>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8D1A28"/>
    <w:rPr>
      <w:rFonts w:ascii="Arial" w:hAnsi="Arial"/>
      <w:szCs w:val="24"/>
      <w:lang w:val="en-US" w:eastAsia="en-US"/>
    </w:rPr>
  </w:style>
  <w:style w:type="character" w:customStyle="1" w:styleId="NogaZnak">
    <w:name w:val="Noga Znak"/>
    <w:link w:val="Noga"/>
    <w:uiPriority w:val="99"/>
    <w:locked/>
    <w:rsid w:val="00E829A6"/>
    <w:rPr>
      <w:rFonts w:ascii="Arial" w:hAnsi="Arial"/>
      <w:szCs w:val="24"/>
      <w:lang w:val="en-US" w:eastAsia="en-US"/>
    </w:rPr>
  </w:style>
  <w:style w:type="character" w:styleId="tevilkastrani">
    <w:name w:val="page number"/>
    <w:rsid w:val="00E829A6"/>
    <w:rPr>
      <w:rFonts w:cs="Times New Roman"/>
    </w:rPr>
  </w:style>
  <w:style w:type="paragraph" w:customStyle="1" w:styleId="NaslovpredpisaZnakZnak">
    <w:name w:val="Naslov_predpisa Znak Znak"/>
    <w:basedOn w:val="Navaden"/>
    <w:rsid w:val="00E829A6"/>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3F21F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F21F3"/>
    <w:rPr>
      <w:rFonts w:ascii="Tahoma" w:hAnsi="Tahoma" w:cs="Tahoma"/>
      <w:sz w:val="16"/>
      <w:szCs w:val="16"/>
      <w:lang w:eastAsia="en-US"/>
    </w:rPr>
  </w:style>
  <w:style w:type="paragraph" w:styleId="Odstavekseznama">
    <w:name w:val="List Paragraph"/>
    <w:basedOn w:val="Navaden"/>
    <w:uiPriority w:val="34"/>
    <w:qFormat/>
    <w:rsid w:val="00456882"/>
    <w:pPr>
      <w:ind w:left="720"/>
      <w:contextualSpacing/>
    </w:pPr>
  </w:style>
  <w:style w:type="character" w:customStyle="1" w:styleId="Naslov5Znak">
    <w:name w:val="Naslov 5 Znak"/>
    <w:basedOn w:val="Privzetapisavaodstavka"/>
    <w:link w:val="Naslov5"/>
    <w:semiHidden/>
    <w:rsid w:val="00820F0A"/>
    <w:rPr>
      <w:rFonts w:asciiTheme="majorHAnsi" w:eastAsiaTheme="majorEastAsia" w:hAnsiTheme="majorHAnsi" w:cstheme="majorBidi"/>
      <w:color w:val="243F60" w:themeColor="accent1" w:themeShade="7F"/>
      <w:szCs w:val="24"/>
      <w:lang w:eastAsia="en-US"/>
    </w:rPr>
  </w:style>
  <w:style w:type="paragraph" w:styleId="Telobesedila">
    <w:name w:val="Body Text"/>
    <w:basedOn w:val="Navaden"/>
    <w:link w:val="TelobesedilaZnak"/>
    <w:rsid w:val="00820F0A"/>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820F0A"/>
    <w:rPr>
      <w:rFonts w:ascii="Calibri" w:eastAsia="Calibri" w:hAnsi="Calibri"/>
      <w:sz w:val="22"/>
      <w:szCs w:val="22"/>
      <w:lang w:eastAsia="ar-SA"/>
    </w:rPr>
  </w:style>
  <w:style w:type="paragraph" w:customStyle="1" w:styleId="Standard">
    <w:name w:val="Standard"/>
    <w:rsid w:val="00820F0A"/>
    <w:pPr>
      <w:suppressAutoHyphens/>
      <w:overflowPunct w:val="0"/>
      <w:autoSpaceDE w:val="0"/>
      <w:textAlignment w:val="baseline"/>
    </w:pPr>
    <w:rPr>
      <w:kern w:val="1"/>
      <w:sz w:val="24"/>
      <w:lang w:eastAsia="ar-SA"/>
    </w:rPr>
  </w:style>
  <w:style w:type="paragraph" w:customStyle="1" w:styleId="Napis1">
    <w:name w:val="Napis1"/>
    <w:basedOn w:val="Navaden"/>
    <w:rsid w:val="00820F0A"/>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820F0A"/>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547C03"/>
  </w:style>
  <w:style w:type="paragraph" w:styleId="Navadensplet">
    <w:name w:val="Normal (Web)"/>
    <w:basedOn w:val="Navaden"/>
    <w:uiPriority w:val="99"/>
    <w:rsid w:val="008B5BA9"/>
    <w:pPr>
      <w:spacing w:after="210" w:line="240" w:lineRule="auto"/>
    </w:pPr>
    <w:rPr>
      <w:rFonts w:ascii="Times New Roman" w:hAnsi="Times New Roman"/>
      <w:color w:val="333333"/>
      <w:sz w:val="18"/>
      <w:szCs w:val="18"/>
      <w:lang w:eastAsia="sl-SI"/>
    </w:rPr>
  </w:style>
  <w:style w:type="character" w:styleId="Krepko">
    <w:name w:val="Strong"/>
    <w:basedOn w:val="Privzetapisavaodstavka"/>
    <w:uiPriority w:val="22"/>
    <w:qFormat/>
    <w:rsid w:val="008B5BA9"/>
    <w:rPr>
      <w:b/>
      <w:bCs/>
    </w:rPr>
  </w:style>
  <w:style w:type="paragraph" w:customStyle="1" w:styleId="Neotevilenodstavek">
    <w:name w:val="Neoštevilčen odstavek"/>
    <w:basedOn w:val="Navaden"/>
    <w:link w:val="NeotevilenodstavekZnak"/>
    <w:qFormat/>
    <w:rsid w:val="00842DA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42DAB"/>
    <w:rPr>
      <w:rFonts w:ascii="Arial" w:hAnsi="Arial" w:cs="Arial"/>
      <w:sz w:val="22"/>
      <w:szCs w:val="22"/>
    </w:rPr>
  </w:style>
  <w:style w:type="paragraph" w:customStyle="1" w:styleId="Alineazaodstavkom">
    <w:name w:val="Alinea za odstavkom"/>
    <w:basedOn w:val="Navaden"/>
    <w:link w:val="AlineazaodstavkomZnak"/>
    <w:qFormat/>
    <w:rsid w:val="00842DAB"/>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842DAB"/>
    <w:rPr>
      <w:rFonts w:ascii="Arial" w:hAnsi="Arial"/>
      <w:sz w:val="22"/>
      <w:szCs w:val="22"/>
      <w:lang w:val="x-none" w:eastAsia="x-none"/>
    </w:rPr>
  </w:style>
  <w:style w:type="paragraph" w:customStyle="1" w:styleId="Predoblikovano">
    <w:name w:val="Predoblikovano"/>
    <w:basedOn w:val="Navaden"/>
    <w:rsid w:val="005257B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5257B7"/>
    <w:pPr>
      <w:numPr>
        <w:ilvl w:val="3"/>
        <w:numId w:val="7"/>
      </w:numPr>
      <w:spacing w:before="120" w:after="120" w:line="240" w:lineRule="auto"/>
      <w:jc w:val="both"/>
    </w:pPr>
    <w:rPr>
      <w:rFonts w:eastAsia="Calibri"/>
      <w:szCs w:val="22"/>
    </w:rPr>
  </w:style>
  <w:style w:type="paragraph" w:customStyle="1" w:styleId="besedilolenazodstavki">
    <w:name w:val="besedilo člena z odstavki"/>
    <w:basedOn w:val="Navaden"/>
    <w:qFormat/>
    <w:rsid w:val="005257B7"/>
    <w:pPr>
      <w:numPr>
        <w:ilvl w:val="2"/>
        <w:numId w:val="7"/>
      </w:numPr>
      <w:spacing w:before="120" w:after="120" w:line="240" w:lineRule="auto"/>
      <w:jc w:val="both"/>
    </w:pPr>
    <w:rPr>
      <w:rFonts w:eastAsia="Calibri"/>
      <w:szCs w:val="22"/>
    </w:rPr>
  </w:style>
  <w:style w:type="paragraph" w:customStyle="1" w:styleId="poglavje">
    <w:name w:val="poglavje"/>
    <w:basedOn w:val="Navaden"/>
    <w:next w:val="Navaden"/>
    <w:qFormat/>
    <w:rsid w:val="005257B7"/>
    <w:pPr>
      <w:keepNext/>
      <w:numPr>
        <w:numId w:val="7"/>
      </w:numPr>
      <w:spacing w:before="600" w:after="240" w:line="240" w:lineRule="auto"/>
      <w:jc w:val="both"/>
    </w:pPr>
    <w:rPr>
      <w:rFonts w:eastAsia="Calibri"/>
      <w:caps/>
      <w:szCs w:val="22"/>
    </w:rPr>
  </w:style>
  <w:style w:type="paragraph" w:customStyle="1" w:styleId="tevilkalena">
    <w:name w:val="številka člena"/>
    <w:basedOn w:val="Navaden"/>
    <w:next w:val="besedilolenazodstavki"/>
    <w:qFormat/>
    <w:rsid w:val="005257B7"/>
    <w:pPr>
      <w:keepNext/>
      <w:numPr>
        <w:ilvl w:val="1"/>
        <w:numId w:val="7"/>
      </w:numPr>
      <w:spacing w:before="480" w:after="120" w:line="240" w:lineRule="auto"/>
      <w:jc w:val="center"/>
    </w:pPr>
    <w:rPr>
      <w:rFonts w:eastAsia="Calibri"/>
      <w:szCs w:val="22"/>
    </w:rPr>
  </w:style>
  <w:style w:type="paragraph" w:styleId="Naslov">
    <w:name w:val="Title"/>
    <w:basedOn w:val="Navaden"/>
    <w:link w:val="NaslovZnak"/>
    <w:qFormat/>
    <w:rsid w:val="005257B7"/>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5257B7"/>
    <w:rPr>
      <w:rFonts w:ascii="Arial" w:hAnsi="Arial"/>
      <w:b/>
      <w:color w:val="000000"/>
      <w:sz w:val="24"/>
      <w:lang w:val="en-GB"/>
    </w:rPr>
  </w:style>
  <w:style w:type="paragraph" w:customStyle="1" w:styleId="odstavek1">
    <w:name w:val="odstavek1"/>
    <w:basedOn w:val="Navaden"/>
    <w:rsid w:val="00A51277"/>
    <w:pPr>
      <w:spacing w:before="240" w:line="240" w:lineRule="auto"/>
      <w:ind w:firstLine="1021"/>
      <w:jc w:val="both"/>
    </w:pPr>
    <w:rPr>
      <w:rFonts w:cs="Arial"/>
      <w:sz w:val="22"/>
      <w:szCs w:val="22"/>
      <w:lang w:eastAsia="sl-SI"/>
    </w:rPr>
  </w:style>
  <w:style w:type="paragraph" w:customStyle="1" w:styleId="Naslovpredpisa">
    <w:name w:val="Naslov_predpisa"/>
    <w:basedOn w:val="Navaden"/>
    <w:link w:val="NaslovpredpisaZnak"/>
    <w:qFormat/>
    <w:rsid w:val="000E7DF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0E7DF9"/>
    <w:rPr>
      <w:rFonts w:ascii="Arial" w:hAnsi="Arial" w:cs="Arial"/>
      <w:b/>
      <w:sz w:val="22"/>
      <w:szCs w:val="22"/>
    </w:rPr>
  </w:style>
  <w:style w:type="paragraph" w:customStyle="1" w:styleId="Poglavje0">
    <w:name w:val="Poglavje"/>
    <w:basedOn w:val="Navaden"/>
    <w:qFormat/>
    <w:rsid w:val="000E7DF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0E7DF9"/>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0E7DF9"/>
    <w:rPr>
      <w:rFonts w:ascii="Arial" w:hAnsi="Arial" w:cs="Arial"/>
      <w:b/>
      <w:sz w:val="22"/>
      <w:szCs w:val="22"/>
    </w:rPr>
  </w:style>
  <w:style w:type="paragraph" w:customStyle="1" w:styleId="Vrstapredpisa">
    <w:name w:val="Vrsta predpisa"/>
    <w:basedOn w:val="Navaden"/>
    <w:link w:val="VrstapredpisaZnak"/>
    <w:qFormat/>
    <w:rsid w:val="000E7DF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E7DF9"/>
    <w:rPr>
      <w:rFonts w:ascii="Arial" w:hAnsi="Arial" w:cs="Arial"/>
      <w:b/>
      <w:bCs/>
      <w:color w:val="000000"/>
      <w:spacing w:val="40"/>
      <w:sz w:val="22"/>
      <w:szCs w:val="22"/>
    </w:rPr>
  </w:style>
  <w:style w:type="character" w:styleId="Pripombasklic">
    <w:name w:val="annotation reference"/>
    <w:basedOn w:val="Privzetapisavaodstavka"/>
    <w:rsid w:val="00E13A1D"/>
    <w:rPr>
      <w:sz w:val="16"/>
      <w:szCs w:val="16"/>
    </w:rPr>
  </w:style>
  <w:style w:type="paragraph" w:styleId="Pripombabesedilo">
    <w:name w:val="annotation text"/>
    <w:basedOn w:val="Navaden"/>
    <w:link w:val="PripombabesediloZnak"/>
    <w:rsid w:val="00E13A1D"/>
    <w:pPr>
      <w:spacing w:line="240" w:lineRule="auto"/>
    </w:pPr>
    <w:rPr>
      <w:szCs w:val="20"/>
    </w:rPr>
  </w:style>
  <w:style w:type="character" w:customStyle="1" w:styleId="PripombabesediloZnak">
    <w:name w:val="Pripomba – besedilo Znak"/>
    <w:basedOn w:val="Privzetapisavaodstavka"/>
    <w:link w:val="Pripombabesedilo"/>
    <w:rsid w:val="00E13A1D"/>
    <w:rPr>
      <w:rFonts w:ascii="Arial" w:hAnsi="Arial"/>
      <w:lang w:eastAsia="en-US"/>
    </w:rPr>
  </w:style>
  <w:style w:type="paragraph" w:styleId="Zadevapripombe">
    <w:name w:val="annotation subject"/>
    <w:basedOn w:val="Pripombabesedilo"/>
    <w:next w:val="Pripombabesedilo"/>
    <w:link w:val="ZadevapripombeZnak"/>
    <w:rsid w:val="00E13A1D"/>
    <w:rPr>
      <w:b/>
      <w:bCs/>
    </w:rPr>
  </w:style>
  <w:style w:type="character" w:customStyle="1" w:styleId="ZadevapripombeZnak">
    <w:name w:val="Zadeva pripombe Znak"/>
    <w:basedOn w:val="PripombabesediloZnak"/>
    <w:link w:val="Zadevapripombe"/>
    <w:rsid w:val="00E13A1D"/>
    <w:rPr>
      <w:rFonts w:ascii="Arial" w:hAnsi="Arial"/>
      <w:b/>
      <w:bCs/>
      <w:lang w:eastAsia="en-US"/>
    </w:rPr>
  </w:style>
  <w:style w:type="paragraph" w:styleId="Oznaenseznam">
    <w:name w:val="List Bullet"/>
    <w:basedOn w:val="Navaden"/>
    <w:rsid w:val="005144DF"/>
    <w:pPr>
      <w:numPr>
        <w:numId w:val="17"/>
      </w:numPr>
      <w:contextualSpacing/>
    </w:pPr>
  </w:style>
  <w:style w:type="paragraph" w:customStyle="1" w:styleId="odstavek">
    <w:name w:val="odstavek"/>
    <w:basedOn w:val="Navaden"/>
    <w:rsid w:val="00117E10"/>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117E10"/>
    <w:pPr>
      <w:spacing w:line="240" w:lineRule="auto"/>
      <w:ind w:left="425" w:hanging="425"/>
      <w:jc w:val="both"/>
    </w:pPr>
    <w:rPr>
      <w:rFonts w:cs="Arial"/>
      <w:sz w:val="22"/>
      <w:szCs w:val="22"/>
      <w:lang w:eastAsia="sl-SI"/>
    </w:rPr>
  </w:style>
  <w:style w:type="paragraph" w:customStyle="1" w:styleId="p">
    <w:name w:val="p"/>
    <w:basedOn w:val="Navaden"/>
    <w:rsid w:val="00F66EAC"/>
    <w:pPr>
      <w:spacing w:before="60" w:after="15" w:line="240" w:lineRule="auto"/>
      <w:ind w:left="15" w:right="15" w:firstLine="240"/>
      <w:jc w:val="both"/>
    </w:pPr>
    <w:rPr>
      <w:rFonts w:cs="Arial"/>
      <w:color w:val="222222"/>
      <w:sz w:val="22"/>
      <w:szCs w:val="22"/>
      <w:lang w:eastAsia="sl-SI"/>
    </w:rPr>
  </w:style>
  <w:style w:type="paragraph" w:customStyle="1" w:styleId="len">
    <w:name w:val="len"/>
    <w:basedOn w:val="Navaden"/>
    <w:rsid w:val="00B82D01"/>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82D01"/>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82D01"/>
    <w:rPr>
      <w:rFonts w:ascii="Arial" w:hAnsi="Arial"/>
      <w:szCs w:val="24"/>
      <w:lang w:eastAsia="en-US"/>
    </w:rPr>
  </w:style>
  <w:style w:type="paragraph" w:customStyle="1" w:styleId="tevilnatoka">
    <w:name w:val="tevilnatoka"/>
    <w:basedOn w:val="Navaden"/>
    <w:rsid w:val="003510DF"/>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29A6"/>
    <w:pPr>
      <w:spacing w:line="260" w:lineRule="exact"/>
    </w:pPr>
    <w:rPr>
      <w:rFonts w:ascii="Arial" w:hAnsi="Arial"/>
      <w:szCs w:val="24"/>
      <w:lang w:eastAsia="en-US"/>
    </w:rPr>
  </w:style>
  <w:style w:type="paragraph" w:styleId="Naslov1">
    <w:name w:val="heading 1"/>
    <w:aliases w:val="NASLOV"/>
    <w:basedOn w:val="Navaden"/>
    <w:next w:val="Navaden"/>
    <w:autoRedefine/>
    <w:qFormat/>
    <w:rsid w:val="00E775B3"/>
    <w:pPr>
      <w:keepNext/>
      <w:spacing w:before="240" w:after="60"/>
      <w:jc w:val="center"/>
      <w:outlineLvl w:val="0"/>
    </w:pPr>
    <w:rPr>
      <w:rFonts w:cs="Arial"/>
      <w:color w:val="7030A0"/>
      <w:kern w:val="32"/>
      <w:szCs w:val="20"/>
      <w:lang w:eastAsia="sl-SI"/>
    </w:rPr>
  </w:style>
  <w:style w:type="paragraph" w:styleId="Naslov5">
    <w:name w:val="heading 5"/>
    <w:basedOn w:val="Navaden"/>
    <w:next w:val="Navaden"/>
    <w:link w:val="Naslov5Znak"/>
    <w:semiHidden/>
    <w:unhideWhenUsed/>
    <w:qFormat/>
    <w:rsid w:val="00820F0A"/>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8D1A28"/>
    <w:rPr>
      <w:rFonts w:ascii="Arial" w:hAnsi="Arial"/>
      <w:szCs w:val="24"/>
      <w:lang w:val="en-US" w:eastAsia="en-US"/>
    </w:rPr>
  </w:style>
  <w:style w:type="character" w:customStyle="1" w:styleId="NogaZnak">
    <w:name w:val="Noga Znak"/>
    <w:link w:val="Noga"/>
    <w:uiPriority w:val="99"/>
    <w:locked/>
    <w:rsid w:val="00E829A6"/>
    <w:rPr>
      <w:rFonts w:ascii="Arial" w:hAnsi="Arial"/>
      <w:szCs w:val="24"/>
      <w:lang w:val="en-US" w:eastAsia="en-US"/>
    </w:rPr>
  </w:style>
  <w:style w:type="character" w:styleId="tevilkastrani">
    <w:name w:val="page number"/>
    <w:rsid w:val="00E829A6"/>
    <w:rPr>
      <w:rFonts w:cs="Times New Roman"/>
    </w:rPr>
  </w:style>
  <w:style w:type="paragraph" w:customStyle="1" w:styleId="NaslovpredpisaZnakZnak">
    <w:name w:val="Naslov_predpisa Znak Znak"/>
    <w:basedOn w:val="Navaden"/>
    <w:rsid w:val="00E829A6"/>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3F21F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F21F3"/>
    <w:rPr>
      <w:rFonts w:ascii="Tahoma" w:hAnsi="Tahoma" w:cs="Tahoma"/>
      <w:sz w:val="16"/>
      <w:szCs w:val="16"/>
      <w:lang w:eastAsia="en-US"/>
    </w:rPr>
  </w:style>
  <w:style w:type="paragraph" w:styleId="Odstavekseznama">
    <w:name w:val="List Paragraph"/>
    <w:basedOn w:val="Navaden"/>
    <w:uiPriority w:val="34"/>
    <w:qFormat/>
    <w:rsid w:val="00456882"/>
    <w:pPr>
      <w:ind w:left="720"/>
      <w:contextualSpacing/>
    </w:pPr>
  </w:style>
  <w:style w:type="character" w:customStyle="1" w:styleId="Naslov5Znak">
    <w:name w:val="Naslov 5 Znak"/>
    <w:basedOn w:val="Privzetapisavaodstavka"/>
    <w:link w:val="Naslov5"/>
    <w:semiHidden/>
    <w:rsid w:val="00820F0A"/>
    <w:rPr>
      <w:rFonts w:asciiTheme="majorHAnsi" w:eastAsiaTheme="majorEastAsia" w:hAnsiTheme="majorHAnsi" w:cstheme="majorBidi"/>
      <w:color w:val="243F60" w:themeColor="accent1" w:themeShade="7F"/>
      <w:szCs w:val="24"/>
      <w:lang w:eastAsia="en-US"/>
    </w:rPr>
  </w:style>
  <w:style w:type="paragraph" w:styleId="Telobesedila">
    <w:name w:val="Body Text"/>
    <w:basedOn w:val="Navaden"/>
    <w:link w:val="TelobesedilaZnak"/>
    <w:rsid w:val="00820F0A"/>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820F0A"/>
    <w:rPr>
      <w:rFonts w:ascii="Calibri" w:eastAsia="Calibri" w:hAnsi="Calibri"/>
      <w:sz w:val="22"/>
      <w:szCs w:val="22"/>
      <w:lang w:eastAsia="ar-SA"/>
    </w:rPr>
  </w:style>
  <w:style w:type="paragraph" w:customStyle="1" w:styleId="Standard">
    <w:name w:val="Standard"/>
    <w:rsid w:val="00820F0A"/>
    <w:pPr>
      <w:suppressAutoHyphens/>
      <w:overflowPunct w:val="0"/>
      <w:autoSpaceDE w:val="0"/>
      <w:textAlignment w:val="baseline"/>
    </w:pPr>
    <w:rPr>
      <w:kern w:val="1"/>
      <w:sz w:val="24"/>
      <w:lang w:eastAsia="ar-SA"/>
    </w:rPr>
  </w:style>
  <w:style w:type="paragraph" w:customStyle="1" w:styleId="Napis1">
    <w:name w:val="Napis1"/>
    <w:basedOn w:val="Navaden"/>
    <w:rsid w:val="00820F0A"/>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820F0A"/>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547C03"/>
  </w:style>
  <w:style w:type="paragraph" w:styleId="Navadensplet">
    <w:name w:val="Normal (Web)"/>
    <w:basedOn w:val="Navaden"/>
    <w:uiPriority w:val="99"/>
    <w:rsid w:val="008B5BA9"/>
    <w:pPr>
      <w:spacing w:after="210" w:line="240" w:lineRule="auto"/>
    </w:pPr>
    <w:rPr>
      <w:rFonts w:ascii="Times New Roman" w:hAnsi="Times New Roman"/>
      <w:color w:val="333333"/>
      <w:sz w:val="18"/>
      <w:szCs w:val="18"/>
      <w:lang w:eastAsia="sl-SI"/>
    </w:rPr>
  </w:style>
  <w:style w:type="character" w:styleId="Krepko">
    <w:name w:val="Strong"/>
    <w:basedOn w:val="Privzetapisavaodstavka"/>
    <w:uiPriority w:val="22"/>
    <w:qFormat/>
    <w:rsid w:val="008B5BA9"/>
    <w:rPr>
      <w:b/>
      <w:bCs/>
    </w:rPr>
  </w:style>
  <w:style w:type="paragraph" w:customStyle="1" w:styleId="Neotevilenodstavek">
    <w:name w:val="Neoštevilčen odstavek"/>
    <w:basedOn w:val="Navaden"/>
    <w:link w:val="NeotevilenodstavekZnak"/>
    <w:qFormat/>
    <w:rsid w:val="00842DA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42DAB"/>
    <w:rPr>
      <w:rFonts w:ascii="Arial" w:hAnsi="Arial" w:cs="Arial"/>
      <w:sz w:val="22"/>
      <w:szCs w:val="22"/>
    </w:rPr>
  </w:style>
  <w:style w:type="paragraph" w:customStyle="1" w:styleId="Alineazaodstavkom">
    <w:name w:val="Alinea za odstavkom"/>
    <w:basedOn w:val="Navaden"/>
    <w:link w:val="AlineazaodstavkomZnak"/>
    <w:qFormat/>
    <w:rsid w:val="00842DAB"/>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842DAB"/>
    <w:rPr>
      <w:rFonts w:ascii="Arial" w:hAnsi="Arial"/>
      <w:sz w:val="22"/>
      <w:szCs w:val="22"/>
      <w:lang w:val="x-none" w:eastAsia="x-none"/>
    </w:rPr>
  </w:style>
  <w:style w:type="paragraph" w:customStyle="1" w:styleId="Predoblikovano">
    <w:name w:val="Predoblikovano"/>
    <w:basedOn w:val="Navaden"/>
    <w:rsid w:val="005257B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5257B7"/>
    <w:pPr>
      <w:numPr>
        <w:ilvl w:val="3"/>
        <w:numId w:val="7"/>
      </w:numPr>
      <w:spacing w:before="120" w:after="120" w:line="240" w:lineRule="auto"/>
      <w:jc w:val="both"/>
    </w:pPr>
    <w:rPr>
      <w:rFonts w:eastAsia="Calibri"/>
      <w:szCs w:val="22"/>
    </w:rPr>
  </w:style>
  <w:style w:type="paragraph" w:customStyle="1" w:styleId="besedilolenazodstavki">
    <w:name w:val="besedilo člena z odstavki"/>
    <w:basedOn w:val="Navaden"/>
    <w:qFormat/>
    <w:rsid w:val="005257B7"/>
    <w:pPr>
      <w:numPr>
        <w:ilvl w:val="2"/>
        <w:numId w:val="7"/>
      </w:numPr>
      <w:spacing w:before="120" w:after="120" w:line="240" w:lineRule="auto"/>
      <w:jc w:val="both"/>
    </w:pPr>
    <w:rPr>
      <w:rFonts w:eastAsia="Calibri"/>
      <w:szCs w:val="22"/>
    </w:rPr>
  </w:style>
  <w:style w:type="paragraph" w:customStyle="1" w:styleId="poglavje">
    <w:name w:val="poglavje"/>
    <w:basedOn w:val="Navaden"/>
    <w:next w:val="Navaden"/>
    <w:qFormat/>
    <w:rsid w:val="005257B7"/>
    <w:pPr>
      <w:keepNext/>
      <w:numPr>
        <w:numId w:val="7"/>
      </w:numPr>
      <w:spacing w:before="600" w:after="240" w:line="240" w:lineRule="auto"/>
      <w:jc w:val="both"/>
    </w:pPr>
    <w:rPr>
      <w:rFonts w:eastAsia="Calibri"/>
      <w:caps/>
      <w:szCs w:val="22"/>
    </w:rPr>
  </w:style>
  <w:style w:type="paragraph" w:customStyle="1" w:styleId="tevilkalena">
    <w:name w:val="številka člena"/>
    <w:basedOn w:val="Navaden"/>
    <w:next w:val="besedilolenazodstavki"/>
    <w:qFormat/>
    <w:rsid w:val="005257B7"/>
    <w:pPr>
      <w:keepNext/>
      <w:numPr>
        <w:ilvl w:val="1"/>
        <w:numId w:val="7"/>
      </w:numPr>
      <w:spacing w:before="480" w:after="120" w:line="240" w:lineRule="auto"/>
      <w:jc w:val="center"/>
    </w:pPr>
    <w:rPr>
      <w:rFonts w:eastAsia="Calibri"/>
      <w:szCs w:val="22"/>
    </w:rPr>
  </w:style>
  <w:style w:type="paragraph" w:styleId="Naslov">
    <w:name w:val="Title"/>
    <w:basedOn w:val="Navaden"/>
    <w:link w:val="NaslovZnak"/>
    <w:qFormat/>
    <w:rsid w:val="005257B7"/>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5257B7"/>
    <w:rPr>
      <w:rFonts w:ascii="Arial" w:hAnsi="Arial"/>
      <w:b/>
      <w:color w:val="000000"/>
      <w:sz w:val="24"/>
      <w:lang w:val="en-GB"/>
    </w:rPr>
  </w:style>
  <w:style w:type="paragraph" w:customStyle="1" w:styleId="odstavek1">
    <w:name w:val="odstavek1"/>
    <w:basedOn w:val="Navaden"/>
    <w:rsid w:val="00A51277"/>
    <w:pPr>
      <w:spacing w:before="240" w:line="240" w:lineRule="auto"/>
      <w:ind w:firstLine="1021"/>
      <w:jc w:val="both"/>
    </w:pPr>
    <w:rPr>
      <w:rFonts w:cs="Arial"/>
      <w:sz w:val="22"/>
      <w:szCs w:val="22"/>
      <w:lang w:eastAsia="sl-SI"/>
    </w:rPr>
  </w:style>
  <w:style w:type="paragraph" w:customStyle="1" w:styleId="Naslovpredpisa">
    <w:name w:val="Naslov_predpisa"/>
    <w:basedOn w:val="Navaden"/>
    <w:link w:val="NaslovpredpisaZnak"/>
    <w:qFormat/>
    <w:rsid w:val="000E7DF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0E7DF9"/>
    <w:rPr>
      <w:rFonts w:ascii="Arial" w:hAnsi="Arial" w:cs="Arial"/>
      <w:b/>
      <w:sz w:val="22"/>
      <w:szCs w:val="22"/>
    </w:rPr>
  </w:style>
  <w:style w:type="paragraph" w:customStyle="1" w:styleId="Poglavje0">
    <w:name w:val="Poglavje"/>
    <w:basedOn w:val="Navaden"/>
    <w:qFormat/>
    <w:rsid w:val="000E7DF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0E7DF9"/>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0E7DF9"/>
    <w:rPr>
      <w:rFonts w:ascii="Arial" w:hAnsi="Arial" w:cs="Arial"/>
      <w:b/>
      <w:sz w:val="22"/>
      <w:szCs w:val="22"/>
    </w:rPr>
  </w:style>
  <w:style w:type="paragraph" w:customStyle="1" w:styleId="Vrstapredpisa">
    <w:name w:val="Vrsta predpisa"/>
    <w:basedOn w:val="Navaden"/>
    <w:link w:val="VrstapredpisaZnak"/>
    <w:qFormat/>
    <w:rsid w:val="000E7DF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E7DF9"/>
    <w:rPr>
      <w:rFonts w:ascii="Arial" w:hAnsi="Arial" w:cs="Arial"/>
      <w:b/>
      <w:bCs/>
      <w:color w:val="000000"/>
      <w:spacing w:val="40"/>
      <w:sz w:val="22"/>
      <w:szCs w:val="22"/>
    </w:rPr>
  </w:style>
  <w:style w:type="character" w:styleId="Pripombasklic">
    <w:name w:val="annotation reference"/>
    <w:basedOn w:val="Privzetapisavaodstavka"/>
    <w:rsid w:val="00E13A1D"/>
    <w:rPr>
      <w:sz w:val="16"/>
      <w:szCs w:val="16"/>
    </w:rPr>
  </w:style>
  <w:style w:type="paragraph" w:styleId="Pripombabesedilo">
    <w:name w:val="annotation text"/>
    <w:basedOn w:val="Navaden"/>
    <w:link w:val="PripombabesediloZnak"/>
    <w:rsid w:val="00E13A1D"/>
    <w:pPr>
      <w:spacing w:line="240" w:lineRule="auto"/>
    </w:pPr>
    <w:rPr>
      <w:szCs w:val="20"/>
    </w:rPr>
  </w:style>
  <w:style w:type="character" w:customStyle="1" w:styleId="PripombabesediloZnak">
    <w:name w:val="Pripomba – besedilo Znak"/>
    <w:basedOn w:val="Privzetapisavaodstavka"/>
    <w:link w:val="Pripombabesedilo"/>
    <w:rsid w:val="00E13A1D"/>
    <w:rPr>
      <w:rFonts w:ascii="Arial" w:hAnsi="Arial"/>
      <w:lang w:eastAsia="en-US"/>
    </w:rPr>
  </w:style>
  <w:style w:type="paragraph" w:styleId="Zadevapripombe">
    <w:name w:val="annotation subject"/>
    <w:basedOn w:val="Pripombabesedilo"/>
    <w:next w:val="Pripombabesedilo"/>
    <w:link w:val="ZadevapripombeZnak"/>
    <w:rsid w:val="00E13A1D"/>
    <w:rPr>
      <w:b/>
      <w:bCs/>
    </w:rPr>
  </w:style>
  <w:style w:type="character" w:customStyle="1" w:styleId="ZadevapripombeZnak">
    <w:name w:val="Zadeva pripombe Znak"/>
    <w:basedOn w:val="PripombabesediloZnak"/>
    <w:link w:val="Zadevapripombe"/>
    <w:rsid w:val="00E13A1D"/>
    <w:rPr>
      <w:rFonts w:ascii="Arial" w:hAnsi="Arial"/>
      <w:b/>
      <w:bCs/>
      <w:lang w:eastAsia="en-US"/>
    </w:rPr>
  </w:style>
  <w:style w:type="paragraph" w:styleId="Oznaenseznam">
    <w:name w:val="List Bullet"/>
    <w:basedOn w:val="Navaden"/>
    <w:rsid w:val="005144DF"/>
    <w:pPr>
      <w:numPr>
        <w:numId w:val="17"/>
      </w:numPr>
      <w:contextualSpacing/>
    </w:pPr>
  </w:style>
  <w:style w:type="paragraph" w:customStyle="1" w:styleId="odstavek">
    <w:name w:val="odstavek"/>
    <w:basedOn w:val="Navaden"/>
    <w:rsid w:val="00117E10"/>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117E10"/>
    <w:pPr>
      <w:spacing w:line="240" w:lineRule="auto"/>
      <w:ind w:left="425" w:hanging="425"/>
      <w:jc w:val="both"/>
    </w:pPr>
    <w:rPr>
      <w:rFonts w:cs="Arial"/>
      <w:sz w:val="22"/>
      <w:szCs w:val="22"/>
      <w:lang w:eastAsia="sl-SI"/>
    </w:rPr>
  </w:style>
  <w:style w:type="paragraph" w:customStyle="1" w:styleId="p">
    <w:name w:val="p"/>
    <w:basedOn w:val="Navaden"/>
    <w:rsid w:val="00F66EAC"/>
    <w:pPr>
      <w:spacing w:before="60" w:after="15" w:line="240" w:lineRule="auto"/>
      <w:ind w:left="15" w:right="15" w:firstLine="240"/>
      <w:jc w:val="both"/>
    </w:pPr>
    <w:rPr>
      <w:rFonts w:cs="Arial"/>
      <w:color w:val="222222"/>
      <w:sz w:val="22"/>
      <w:szCs w:val="22"/>
      <w:lang w:eastAsia="sl-SI"/>
    </w:rPr>
  </w:style>
  <w:style w:type="paragraph" w:customStyle="1" w:styleId="len">
    <w:name w:val="len"/>
    <w:basedOn w:val="Navaden"/>
    <w:rsid w:val="00B82D01"/>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82D01"/>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82D01"/>
    <w:rPr>
      <w:rFonts w:ascii="Arial" w:hAnsi="Arial"/>
      <w:szCs w:val="24"/>
      <w:lang w:eastAsia="en-US"/>
    </w:rPr>
  </w:style>
  <w:style w:type="paragraph" w:customStyle="1" w:styleId="tevilnatoka">
    <w:name w:val="tevilnatoka"/>
    <w:basedOn w:val="Navaden"/>
    <w:rsid w:val="003510D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58">
      <w:bodyDiv w:val="1"/>
      <w:marLeft w:val="0"/>
      <w:marRight w:val="0"/>
      <w:marTop w:val="0"/>
      <w:marBottom w:val="0"/>
      <w:divBdr>
        <w:top w:val="none" w:sz="0" w:space="0" w:color="auto"/>
        <w:left w:val="none" w:sz="0" w:space="0" w:color="auto"/>
        <w:bottom w:val="none" w:sz="0" w:space="0" w:color="auto"/>
        <w:right w:val="none" w:sz="0" w:space="0" w:color="auto"/>
      </w:divBdr>
    </w:div>
    <w:div w:id="37245971">
      <w:bodyDiv w:val="1"/>
      <w:marLeft w:val="0"/>
      <w:marRight w:val="0"/>
      <w:marTop w:val="0"/>
      <w:marBottom w:val="0"/>
      <w:divBdr>
        <w:top w:val="none" w:sz="0" w:space="0" w:color="auto"/>
        <w:left w:val="none" w:sz="0" w:space="0" w:color="auto"/>
        <w:bottom w:val="none" w:sz="0" w:space="0" w:color="auto"/>
        <w:right w:val="none" w:sz="0" w:space="0" w:color="auto"/>
      </w:divBdr>
    </w:div>
    <w:div w:id="72821367">
      <w:bodyDiv w:val="1"/>
      <w:marLeft w:val="0"/>
      <w:marRight w:val="0"/>
      <w:marTop w:val="0"/>
      <w:marBottom w:val="0"/>
      <w:divBdr>
        <w:top w:val="none" w:sz="0" w:space="0" w:color="auto"/>
        <w:left w:val="none" w:sz="0" w:space="0" w:color="auto"/>
        <w:bottom w:val="none" w:sz="0" w:space="0" w:color="auto"/>
        <w:right w:val="none" w:sz="0" w:space="0" w:color="auto"/>
      </w:divBdr>
    </w:div>
    <w:div w:id="78141353">
      <w:bodyDiv w:val="1"/>
      <w:marLeft w:val="0"/>
      <w:marRight w:val="0"/>
      <w:marTop w:val="0"/>
      <w:marBottom w:val="0"/>
      <w:divBdr>
        <w:top w:val="none" w:sz="0" w:space="0" w:color="auto"/>
        <w:left w:val="none" w:sz="0" w:space="0" w:color="auto"/>
        <w:bottom w:val="none" w:sz="0" w:space="0" w:color="auto"/>
        <w:right w:val="none" w:sz="0" w:space="0" w:color="auto"/>
      </w:divBdr>
    </w:div>
    <w:div w:id="80031766">
      <w:bodyDiv w:val="1"/>
      <w:marLeft w:val="0"/>
      <w:marRight w:val="0"/>
      <w:marTop w:val="0"/>
      <w:marBottom w:val="0"/>
      <w:divBdr>
        <w:top w:val="none" w:sz="0" w:space="0" w:color="auto"/>
        <w:left w:val="none" w:sz="0" w:space="0" w:color="auto"/>
        <w:bottom w:val="none" w:sz="0" w:space="0" w:color="auto"/>
        <w:right w:val="none" w:sz="0" w:space="0" w:color="auto"/>
      </w:divBdr>
    </w:div>
    <w:div w:id="94399521">
      <w:bodyDiv w:val="1"/>
      <w:marLeft w:val="0"/>
      <w:marRight w:val="0"/>
      <w:marTop w:val="0"/>
      <w:marBottom w:val="0"/>
      <w:divBdr>
        <w:top w:val="none" w:sz="0" w:space="0" w:color="auto"/>
        <w:left w:val="none" w:sz="0" w:space="0" w:color="auto"/>
        <w:bottom w:val="none" w:sz="0" w:space="0" w:color="auto"/>
        <w:right w:val="none" w:sz="0" w:space="0" w:color="auto"/>
      </w:divBdr>
    </w:div>
    <w:div w:id="112096249">
      <w:bodyDiv w:val="1"/>
      <w:marLeft w:val="0"/>
      <w:marRight w:val="0"/>
      <w:marTop w:val="0"/>
      <w:marBottom w:val="0"/>
      <w:divBdr>
        <w:top w:val="none" w:sz="0" w:space="0" w:color="auto"/>
        <w:left w:val="none" w:sz="0" w:space="0" w:color="auto"/>
        <w:bottom w:val="none" w:sz="0" w:space="0" w:color="auto"/>
        <w:right w:val="none" w:sz="0" w:space="0" w:color="auto"/>
      </w:divBdr>
    </w:div>
    <w:div w:id="171067264">
      <w:bodyDiv w:val="1"/>
      <w:marLeft w:val="0"/>
      <w:marRight w:val="0"/>
      <w:marTop w:val="0"/>
      <w:marBottom w:val="0"/>
      <w:divBdr>
        <w:top w:val="none" w:sz="0" w:space="0" w:color="auto"/>
        <w:left w:val="none" w:sz="0" w:space="0" w:color="auto"/>
        <w:bottom w:val="none" w:sz="0" w:space="0" w:color="auto"/>
        <w:right w:val="none" w:sz="0" w:space="0" w:color="auto"/>
      </w:divBdr>
    </w:div>
    <w:div w:id="305135899">
      <w:bodyDiv w:val="1"/>
      <w:marLeft w:val="0"/>
      <w:marRight w:val="0"/>
      <w:marTop w:val="0"/>
      <w:marBottom w:val="0"/>
      <w:divBdr>
        <w:top w:val="none" w:sz="0" w:space="0" w:color="auto"/>
        <w:left w:val="none" w:sz="0" w:space="0" w:color="auto"/>
        <w:bottom w:val="none" w:sz="0" w:space="0" w:color="auto"/>
        <w:right w:val="none" w:sz="0" w:space="0" w:color="auto"/>
      </w:divBdr>
    </w:div>
    <w:div w:id="543752903">
      <w:bodyDiv w:val="1"/>
      <w:marLeft w:val="0"/>
      <w:marRight w:val="0"/>
      <w:marTop w:val="0"/>
      <w:marBottom w:val="0"/>
      <w:divBdr>
        <w:top w:val="none" w:sz="0" w:space="0" w:color="auto"/>
        <w:left w:val="none" w:sz="0" w:space="0" w:color="auto"/>
        <w:bottom w:val="none" w:sz="0" w:space="0" w:color="auto"/>
        <w:right w:val="none" w:sz="0" w:space="0" w:color="auto"/>
      </w:divBdr>
    </w:div>
    <w:div w:id="589579535">
      <w:bodyDiv w:val="1"/>
      <w:marLeft w:val="0"/>
      <w:marRight w:val="0"/>
      <w:marTop w:val="0"/>
      <w:marBottom w:val="0"/>
      <w:divBdr>
        <w:top w:val="none" w:sz="0" w:space="0" w:color="auto"/>
        <w:left w:val="none" w:sz="0" w:space="0" w:color="auto"/>
        <w:bottom w:val="none" w:sz="0" w:space="0" w:color="auto"/>
        <w:right w:val="none" w:sz="0" w:space="0" w:color="auto"/>
      </w:divBdr>
    </w:div>
    <w:div w:id="611478667">
      <w:bodyDiv w:val="1"/>
      <w:marLeft w:val="0"/>
      <w:marRight w:val="0"/>
      <w:marTop w:val="0"/>
      <w:marBottom w:val="0"/>
      <w:divBdr>
        <w:top w:val="none" w:sz="0" w:space="0" w:color="auto"/>
        <w:left w:val="none" w:sz="0" w:space="0" w:color="auto"/>
        <w:bottom w:val="none" w:sz="0" w:space="0" w:color="auto"/>
        <w:right w:val="none" w:sz="0" w:space="0" w:color="auto"/>
      </w:divBdr>
    </w:div>
    <w:div w:id="837496588">
      <w:bodyDiv w:val="1"/>
      <w:marLeft w:val="0"/>
      <w:marRight w:val="0"/>
      <w:marTop w:val="0"/>
      <w:marBottom w:val="0"/>
      <w:divBdr>
        <w:top w:val="none" w:sz="0" w:space="0" w:color="auto"/>
        <w:left w:val="none" w:sz="0" w:space="0" w:color="auto"/>
        <w:bottom w:val="none" w:sz="0" w:space="0" w:color="auto"/>
        <w:right w:val="none" w:sz="0" w:space="0" w:color="auto"/>
      </w:divBdr>
    </w:div>
    <w:div w:id="844855829">
      <w:bodyDiv w:val="1"/>
      <w:marLeft w:val="0"/>
      <w:marRight w:val="0"/>
      <w:marTop w:val="0"/>
      <w:marBottom w:val="0"/>
      <w:divBdr>
        <w:top w:val="none" w:sz="0" w:space="0" w:color="auto"/>
        <w:left w:val="none" w:sz="0" w:space="0" w:color="auto"/>
        <w:bottom w:val="none" w:sz="0" w:space="0" w:color="auto"/>
        <w:right w:val="none" w:sz="0" w:space="0" w:color="auto"/>
      </w:divBdr>
    </w:div>
    <w:div w:id="890725302">
      <w:bodyDiv w:val="1"/>
      <w:marLeft w:val="0"/>
      <w:marRight w:val="0"/>
      <w:marTop w:val="0"/>
      <w:marBottom w:val="0"/>
      <w:divBdr>
        <w:top w:val="none" w:sz="0" w:space="0" w:color="auto"/>
        <w:left w:val="none" w:sz="0" w:space="0" w:color="auto"/>
        <w:bottom w:val="none" w:sz="0" w:space="0" w:color="auto"/>
        <w:right w:val="none" w:sz="0" w:space="0" w:color="auto"/>
      </w:divBdr>
    </w:div>
    <w:div w:id="920943081">
      <w:bodyDiv w:val="1"/>
      <w:marLeft w:val="0"/>
      <w:marRight w:val="0"/>
      <w:marTop w:val="0"/>
      <w:marBottom w:val="0"/>
      <w:divBdr>
        <w:top w:val="none" w:sz="0" w:space="0" w:color="auto"/>
        <w:left w:val="none" w:sz="0" w:space="0" w:color="auto"/>
        <w:bottom w:val="none" w:sz="0" w:space="0" w:color="auto"/>
        <w:right w:val="none" w:sz="0" w:space="0" w:color="auto"/>
      </w:divBdr>
    </w:div>
    <w:div w:id="937058785">
      <w:bodyDiv w:val="1"/>
      <w:marLeft w:val="0"/>
      <w:marRight w:val="0"/>
      <w:marTop w:val="0"/>
      <w:marBottom w:val="0"/>
      <w:divBdr>
        <w:top w:val="none" w:sz="0" w:space="0" w:color="auto"/>
        <w:left w:val="none" w:sz="0" w:space="0" w:color="auto"/>
        <w:bottom w:val="none" w:sz="0" w:space="0" w:color="auto"/>
        <w:right w:val="none" w:sz="0" w:space="0" w:color="auto"/>
      </w:divBdr>
    </w:div>
    <w:div w:id="952172689">
      <w:bodyDiv w:val="1"/>
      <w:marLeft w:val="0"/>
      <w:marRight w:val="0"/>
      <w:marTop w:val="0"/>
      <w:marBottom w:val="0"/>
      <w:divBdr>
        <w:top w:val="none" w:sz="0" w:space="0" w:color="auto"/>
        <w:left w:val="none" w:sz="0" w:space="0" w:color="auto"/>
        <w:bottom w:val="none" w:sz="0" w:space="0" w:color="auto"/>
        <w:right w:val="none" w:sz="0" w:space="0" w:color="auto"/>
      </w:divBdr>
    </w:div>
    <w:div w:id="1406951374">
      <w:bodyDiv w:val="1"/>
      <w:marLeft w:val="0"/>
      <w:marRight w:val="0"/>
      <w:marTop w:val="0"/>
      <w:marBottom w:val="0"/>
      <w:divBdr>
        <w:top w:val="none" w:sz="0" w:space="0" w:color="auto"/>
        <w:left w:val="none" w:sz="0" w:space="0" w:color="auto"/>
        <w:bottom w:val="none" w:sz="0" w:space="0" w:color="auto"/>
        <w:right w:val="none" w:sz="0" w:space="0" w:color="auto"/>
      </w:divBdr>
    </w:div>
    <w:div w:id="1478376172">
      <w:bodyDiv w:val="1"/>
      <w:marLeft w:val="0"/>
      <w:marRight w:val="0"/>
      <w:marTop w:val="0"/>
      <w:marBottom w:val="0"/>
      <w:divBdr>
        <w:top w:val="none" w:sz="0" w:space="0" w:color="auto"/>
        <w:left w:val="none" w:sz="0" w:space="0" w:color="auto"/>
        <w:bottom w:val="none" w:sz="0" w:space="0" w:color="auto"/>
        <w:right w:val="none" w:sz="0" w:space="0" w:color="auto"/>
      </w:divBdr>
    </w:div>
    <w:div w:id="1673297017">
      <w:bodyDiv w:val="1"/>
      <w:marLeft w:val="0"/>
      <w:marRight w:val="0"/>
      <w:marTop w:val="0"/>
      <w:marBottom w:val="0"/>
      <w:divBdr>
        <w:top w:val="none" w:sz="0" w:space="0" w:color="auto"/>
        <w:left w:val="none" w:sz="0" w:space="0" w:color="auto"/>
        <w:bottom w:val="none" w:sz="0" w:space="0" w:color="auto"/>
        <w:right w:val="none" w:sz="0" w:space="0" w:color="auto"/>
      </w:divBdr>
    </w:div>
    <w:div w:id="18053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radni-list.si/1/objava.jsp?sop=2018-01-4120" TargetMode="External"/><Relationship Id="rId26" Type="http://schemas.openxmlformats.org/officeDocument/2006/relationships/hyperlink" Target="http://www.uradni-list.si/1/objava.jsp?sop=2015-01-2360" TargetMode="External"/><Relationship Id="rId3" Type="http://schemas.openxmlformats.org/officeDocument/2006/relationships/styles" Target="styles.xml"/><Relationship Id="rId21" Type="http://schemas.openxmlformats.org/officeDocument/2006/relationships/hyperlink" Target="http://www.uradni-list.si/1/objava.jsp?sop=2004-01-1694" TargetMode="External"/><Relationship Id="rId7" Type="http://schemas.openxmlformats.org/officeDocument/2006/relationships/footnotes" Target="footnotes.xml"/><Relationship Id="rId12" Type="http://schemas.openxmlformats.org/officeDocument/2006/relationships/hyperlink" Target="http://www.uradni-list.si/1/objava.jsp?sop=2018-01-4120" TargetMode="External"/><Relationship Id="rId17" Type="http://schemas.openxmlformats.org/officeDocument/2006/relationships/hyperlink" Target="http://www.uradni-list.si/1/objava.jsp?sop=2018-01-0887" TargetMode="External"/><Relationship Id="rId25" Type="http://schemas.openxmlformats.org/officeDocument/2006/relationships/hyperlink" Target="http://www.uradni-list.si/1/objava.jsp?sop=2014-01-1618" TargetMode="Externa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www.uradni-list.si/1/objava.jsp?sop=2004-01-00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0887" TargetMode="External"/><Relationship Id="rId24" Type="http://schemas.openxmlformats.org/officeDocument/2006/relationships/hyperlink" Target="http://www.uradni-list.si/1/objava.jsp?sop=2013-01-3602"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uradni-list.si/1/objava.jsp?sop=2012-01-2418" TargetMode="External"/><Relationship Id="rId28"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yperlink" Target="http://www.uradni-list.si/1/objava.jsp?sop=2002-01-3237"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1.xml"/><Relationship Id="rId22" Type="http://schemas.openxmlformats.org/officeDocument/2006/relationships/hyperlink" Target="http://www.uradni-list.si/1/objava.jsp?sop=2008-01-2417" TargetMode="External"/><Relationship Id="rId27" Type="http://schemas.openxmlformats.org/officeDocument/2006/relationships/fontTable" Target="fontTable.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hyperlink" Target="http://www.mop.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4054-FDEE-44EE-92EE-8C2C7871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1</TotalTime>
  <Pages>14</Pages>
  <Words>4576</Words>
  <Characters>26087</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Ales Jeraj</dc:creator>
  <cp:lastModifiedBy>Tomaz.Stembal</cp:lastModifiedBy>
  <cp:revision>2</cp:revision>
  <cp:lastPrinted>2020-07-03T06:06:00Z</cp:lastPrinted>
  <dcterms:created xsi:type="dcterms:W3CDTF">2020-07-03T06:13:00Z</dcterms:created>
  <dcterms:modified xsi:type="dcterms:W3CDTF">2020-07-03T06:13:00Z</dcterms:modified>
</cp:coreProperties>
</file>