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8"/>
        <w:gridCol w:w="814"/>
        <w:gridCol w:w="1331"/>
        <w:gridCol w:w="392"/>
        <w:gridCol w:w="1317"/>
        <w:gridCol w:w="326"/>
        <w:gridCol w:w="465"/>
        <w:gridCol w:w="227"/>
        <w:gridCol w:w="104"/>
        <w:gridCol w:w="377"/>
        <w:gridCol w:w="1905"/>
      </w:tblGrid>
      <w:tr w:rsidR="005C4899" w:rsidRPr="002D1E8B" w:rsidTr="000B1BC7">
        <w:trPr>
          <w:gridAfter w:val="5"/>
          <w:wAfter w:w="3078" w:type="dxa"/>
        </w:trPr>
        <w:tc>
          <w:tcPr>
            <w:tcW w:w="6096" w:type="dxa"/>
            <w:gridSpan w:val="7"/>
          </w:tcPr>
          <w:p w:rsidR="00656232" w:rsidRDefault="00656232" w:rsidP="005C4899">
            <w:pPr>
              <w:overflowPunct w:val="0"/>
              <w:autoSpaceDE w:val="0"/>
              <w:autoSpaceDN w:val="0"/>
              <w:adjustRightInd w:val="0"/>
              <w:textAlignment w:val="baseline"/>
              <w:rPr>
                <w:rFonts w:eastAsia="Times New Roman" w:cs="Arial"/>
                <w:color w:val="FF0000"/>
                <w:szCs w:val="20"/>
                <w:lang w:eastAsia="sl-SI"/>
              </w:rPr>
            </w:pPr>
          </w:p>
          <w:p w:rsidR="00656232" w:rsidRDefault="00656232" w:rsidP="005C4899">
            <w:pPr>
              <w:overflowPunct w:val="0"/>
              <w:autoSpaceDE w:val="0"/>
              <w:autoSpaceDN w:val="0"/>
              <w:adjustRightInd w:val="0"/>
              <w:textAlignment w:val="baseline"/>
              <w:rPr>
                <w:rFonts w:eastAsia="Times New Roman" w:cs="Arial"/>
                <w:color w:val="FF0000"/>
                <w:szCs w:val="20"/>
                <w:lang w:eastAsia="sl-SI"/>
              </w:rPr>
            </w:pPr>
          </w:p>
          <w:p w:rsidR="00656232" w:rsidRPr="002D1E8B" w:rsidRDefault="00656232" w:rsidP="005C4899">
            <w:pPr>
              <w:overflowPunct w:val="0"/>
              <w:autoSpaceDE w:val="0"/>
              <w:autoSpaceDN w:val="0"/>
              <w:adjustRightInd w:val="0"/>
              <w:textAlignment w:val="baseline"/>
              <w:rPr>
                <w:rFonts w:eastAsia="Times New Roman" w:cs="Arial"/>
                <w:color w:val="FF0000"/>
                <w:szCs w:val="20"/>
                <w:lang w:eastAsia="sl-SI"/>
              </w:rPr>
            </w:pPr>
            <w:r w:rsidRPr="002D1E8B">
              <w:rPr>
                <w:rFonts w:eastAsia="Times New Roman" w:cs="Arial"/>
                <w:noProof/>
                <w:color w:val="FF0000"/>
                <w:szCs w:val="20"/>
                <w:lang w:eastAsia="sl-SI"/>
              </w:rPr>
              <w:drawing>
                <wp:inline distT="0" distB="0" distL="0" distR="0" wp14:anchorId="2B411216" wp14:editId="2B411217">
                  <wp:extent cx="2438400" cy="4000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400050"/>
                          </a:xfrm>
                          <a:prstGeom prst="rect">
                            <a:avLst/>
                          </a:prstGeom>
                          <a:noFill/>
                        </pic:spPr>
                      </pic:pic>
                    </a:graphicData>
                  </a:graphic>
                </wp:inline>
              </w:drawing>
            </w:r>
          </w:p>
          <w:p w:rsidR="00656232" w:rsidRPr="002D1E8B" w:rsidRDefault="00656232" w:rsidP="005C4899">
            <w:pPr>
              <w:overflowPunct w:val="0"/>
              <w:autoSpaceDE w:val="0"/>
              <w:autoSpaceDN w:val="0"/>
              <w:adjustRightInd w:val="0"/>
              <w:textAlignment w:val="baseline"/>
              <w:rPr>
                <w:rFonts w:eastAsia="Times New Roman" w:cs="Arial"/>
                <w:color w:val="FF0000"/>
                <w:szCs w:val="20"/>
                <w:lang w:eastAsia="sl-SI"/>
              </w:rPr>
            </w:pPr>
          </w:p>
          <w:p w:rsidR="00656232" w:rsidRPr="002D1E8B" w:rsidRDefault="00656232" w:rsidP="005C4899">
            <w:pPr>
              <w:overflowPunct w:val="0"/>
              <w:autoSpaceDE w:val="0"/>
              <w:autoSpaceDN w:val="0"/>
              <w:adjustRightInd w:val="0"/>
              <w:textAlignment w:val="baseline"/>
              <w:rPr>
                <w:rFonts w:eastAsia="Times New Roman" w:cs="Arial"/>
                <w:szCs w:val="20"/>
                <w:lang w:eastAsia="sl-SI"/>
              </w:rPr>
            </w:pPr>
            <w:r w:rsidRPr="002D1E8B">
              <w:rPr>
                <w:rFonts w:eastAsia="Times New Roman" w:cs="Arial"/>
                <w:szCs w:val="20"/>
                <w:lang w:eastAsia="sl-SI"/>
              </w:rPr>
              <w:t>Masarykova cesta 16</w:t>
            </w:r>
          </w:p>
          <w:p w:rsidR="00656232" w:rsidRPr="002D1E8B" w:rsidRDefault="00656232" w:rsidP="005C4899">
            <w:pPr>
              <w:overflowPunct w:val="0"/>
              <w:autoSpaceDE w:val="0"/>
              <w:autoSpaceDN w:val="0"/>
              <w:adjustRightInd w:val="0"/>
              <w:textAlignment w:val="baseline"/>
              <w:rPr>
                <w:rFonts w:eastAsia="Times New Roman" w:cs="Arial"/>
                <w:szCs w:val="20"/>
                <w:lang w:eastAsia="sl-SI"/>
              </w:rPr>
            </w:pPr>
            <w:r w:rsidRPr="002D1E8B">
              <w:rPr>
                <w:rFonts w:eastAsia="Times New Roman" w:cs="Arial"/>
                <w:szCs w:val="20"/>
                <w:lang w:eastAsia="sl-SI"/>
              </w:rPr>
              <w:t>1000 Ljubljana</w:t>
            </w:r>
          </w:p>
          <w:p w:rsidR="00656232" w:rsidRPr="002D1E8B" w:rsidRDefault="00656232" w:rsidP="005C4899">
            <w:pPr>
              <w:overflowPunct w:val="0"/>
              <w:autoSpaceDE w:val="0"/>
              <w:autoSpaceDN w:val="0"/>
              <w:adjustRightInd w:val="0"/>
              <w:textAlignment w:val="baseline"/>
              <w:rPr>
                <w:rFonts w:eastAsia="Times New Roman" w:cs="Arial"/>
                <w:szCs w:val="20"/>
                <w:lang w:eastAsia="sl-SI"/>
              </w:rPr>
            </w:pPr>
            <w:r w:rsidRPr="002D1E8B">
              <w:rPr>
                <w:rFonts w:eastAsia="Times New Roman" w:cs="Arial"/>
                <w:szCs w:val="20"/>
                <w:lang w:eastAsia="sl-SI"/>
              </w:rPr>
              <w:t>Slovenija</w:t>
            </w:r>
          </w:p>
          <w:p w:rsidR="00656232" w:rsidRPr="002D1E8B" w:rsidRDefault="00656232" w:rsidP="005C4899">
            <w:pPr>
              <w:overflowPunct w:val="0"/>
              <w:autoSpaceDE w:val="0"/>
              <w:autoSpaceDN w:val="0"/>
              <w:adjustRightInd w:val="0"/>
              <w:textAlignment w:val="baseline"/>
              <w:rPr>
                <w:rFonts w:eastAsia="Times New Roman" w:cs="Arial"/>
                <w:szCs w:val="20"/>
                <w:lang w:eastAsia="sl-SI"/>
              </w:rPr>
            </w:pPr>
            <w:r w:rsidRPr="002D1E8B">
              <w:rPr>
                <w:rFonts w:eastAsia="Times New Roman" w:cs="Arial"/>
                <w:szCs w:val="20"/>
                <w:lang w:eastAsia="sl-SI"/>
              </w:rPr>
              <w:t xml:space="preserve">e-naslov: </w:t>
            </w:r>
            <w:hyperlink r:id="rId12" w:history="1">
              <w:r w:rsidRPr="002D1E8B">
                <w:rPr>
                  <w:rStyle w:val="Hiperpovezava"/>
                  <w:rFonts w:eastAsia="Times New Roman" w:cs="Arial"/>
                  <w:szCs w:val="20"/>
                  <w:lang w:eastAsia="sl-SI"/>
                </w:rPr>
                <w:t>gp.mizs@gov.si</w:t>
              </w:r>
            </w:hyperlink>
            <w:r w:rsidRPr="002D1E8B">
              <w:rPr>
                <w:rFonts w:eastAsia="Times New Roman" w:cs="Arial"/>
                <w:szCs w:val="20"/>
                <w:lang w:eastAsia="sl-SI"/>
              </w:rPr>
              <w:t xml:space="preserve"> </w:t>
            </w:r>
          </w:p>
          <w:p w:rsidR="00656232" w:rsidRPr="002D1E8B" w:rsidRDefault="00656232" w:rsidP="005C4899">
            <w:pPr>
              <w:overflowPunct w:val="0"/>
              <w:autoSpaceDE w:val="0"/>
              <w:autoSpaceDN w:val="0"/>
              <w:adjustRightInd w:val="0"/>
              <w:textAlignment w:val="baseline"/>
              <w:rPr>
                <w:rFonts w:eastAsia="Times New Roman" w:cs="Arial"/>
                <w:szCs w:val="20"/>
                <w:lang w:eastAsia="sl-SI"/>
              </w:rPr>
            </w:pPr>
          </w:p>
        </w:tc>
      </w:tr>
      <w:tr w:rsidR="005C4899" w:rsidRPr="002D1E8B" w:rsidTr="000B1BC7">
        <w:trPr>
          <w:gridAfter w:val="5"/>
          <w:wAfter w:w="3078" w:type="dxa"/>
        </w:trPr>
        <w:tc>
          <w:tcPr>
            <w:tcW w:w="6096" w:type="dxa"/>
            <w:gridSpan w:val="7"/>
          </w:tcPr>
          <w:p w:rsidR="005C4899" w:rsidRPr="002D1E8B" w:rsidRDefault="005C4899" w:rsidP="009A5C5E">
            <w:pPr>
              <w:pStyle w:val="datumtevilka"/>
              <w:rPr>
                <w:rFonts w:cs="Arial"/>
                <w:b/>
                <w:bCs/>
                <w:sz w:val="26"/>
                <w:szCs w:val="26"/>
              </w:rPr>
            </w:pPr>
            <w:r w:rsidRPr="002D1E8B">
              <w:rPr>
                <w:rFonts w:cs="Arial"/>
              </w:rPr>
              <w:t xml:space="preserve">Številka: </w:t>
            </w:r>
            <w:r w:rsidR="00A21DF8" w:rsidRPr="002D1E8B">
              <w:t>411</w:t>
            </w:r>
            <w:r w:rsidR="009A5C5E" w:rsidRPr="002D1E8B">
              <w:t>0</w:t>
            </w:r>
            <w:r w:rsidR="002E09ED" w:rsidRPr="002D1E8B">
              <w:t>-</w:t>
            </w:r>
            <w:r w:rsidR="009A5C5E" w:rsidRPr="002D1E8B">
              <w:t>3</w:t>
            </w:r>
            <w:r w:rsidR="002E09ED" w:rsidRPr="002D1E8B">
              <w:t>/201</w:t>
            </w:r>
            <w:r w:rsidR="009A5C5E" w:rsidRPr="002D1E8B">
              <w:t>2</w:t>
            </w:r>
            <w:r w:rsidR="002E09ED" w:rsidRPr="002D1E8B">
              <w:t>/</w:t>
            </w:r>
            <w:r w:rsidR="00E44084" w:rsidRPr="002D1E8B">
              <w:softHyphen/>
            </w:r>
            <w:r w:rsidR="00E44084" w:rsidRPr="002D1E8B">
              <w:softHyphen/>
            </w:r>
            <w:r w:rsidR="00E44084" w:rsidRPr="002D1E8B">
              <w:softHyphen/>
            </w:r>
            <w:r w:rsidR="00E44084" w:rsidRPr="002D1E8B">
              <w:softHyphen/>
            </w:r>
            <w:r w:rsidR="00E44084" w:rsidRPr="002D1E8B">
              <w:softHyphen/>
            </w:r>
            <w:r w:rsidR="0095766F">
              <w:t>8</w:t>
            </w:r>
          </w:p>
        </w:tc>
      </w:tr>
      <w:tr w:rsidR="005C4899" w:rsidRPr="002D1E8B" w:rsidTr="000B1BC7">
        <w:trPr>
          <w:gridAfter w:val="5"/>
          <w:wAfter w:w="3078" w:type="dxa"/>
        </w:trPr>
        <w:tc>
          <w:tcPr>
            <w:tcW w:w="6096" w:type="dxa"/>
            <w:gridSpan w:val="7"/>
          </w:tcPr>
          <w:p w:rsidR="005C4899" w:rsidRPr="002D1E8B" w:rsidRDefault="005C4899" w:rsidP="009A5C5E">
            <w:pPr>
              <w:overflowPunct w:val="0"/>
              <w:autoSpaceDE w:val="0"/>
              <w:autoSpaceDN w:val="0"/>
              <w:adjustRightInd w:val="0"/>
              <w:textAlignment w:val="baseline"/>
              <w:rPr>
                <w:rFonts w:eastAsia="Times New Roman" w:cs="Arial"/>
                <w:szCs w:val="20"/>
                <w:lang w:eastAsia="sl-SI"/>
              </w:rPr>
            </w:pPr>
            <w:r w:rsidRPr="002D1E8B">
              <w:rPr>
                <w:rFonts w:eastAsia="Times New Roman" w:cs="Arial"/>
                <w:szCs w:val="20"/>
                <w:lang w:eastAsia="sl-SI"/>
              </w:rPr>
              <w:t>Ljubljana,</w:t>
            </w:r>
            <w:r w:rsidR="00E75967" w:rsidRPr="002D1E8B">
              <w:rPr>
                <w:rFonts w:eastAsia="Times New Roman" w:cs="Arial"/>
                <w:szCs w:val="20"/>
                <w:lang w:eastAsia="sl-SI"/>
              </w:rPr>
              <w:t xml:space="preserve"> </w:t>
            </w:r>
            <w:r w:rsidR="004F67AB">
              <w:rPr>
                <w:rFonts w:eastAsia="Times New Roman" w:cs="Arial"/>
                <w:szCs w:val="20"/>
                <w:lang w:eastAsia="sl-SI"/>
              </w:rPr>
              <w:t>9.7.2021</w:t>
            </w:r>
            <w:bookmarkStart w:id="0" w:name="_GoBack"/>
            <w:bookmarkEnd w:id="0"/>
          </w:p>
        </w:tc>
      </w:tr>
      <w:tr w:rsidR="005C4899" w:rsidRPr="002D1E8B" w:rsidTr="000B1BC7">
        <w:trPr>
          <w:gridAfter w:val="5"/>
          <w:wAfter w:w="3078" w:type="dxa"/>
        </w:trPr>
        <w:tc>
          <w:tcPr>
            <w:tcW w:w="6096" w:type="dxa"/>
            <w:gridSpan w:val="7"/>
          </w:tcPr>
          <w:p w:rsidR="005C4899" w:rsidRPr="002D1E8B" w:rsidRDefault="005C4899" w:rsidP="00E75967">
            <w:pPr>
              <w:overflowPunct w:val="0"/>
              <w:autoSpaceDE w:val="0"/>
              <w:autoSpaceDN w:val="0"/>
              <w:adjustRightInd w:val="0"/>
              <w:textAlignment w:val="baseline"/>
              <w:rPr>
                <w:rFonts w:eastAsia="Times New Roman" w:cs="Arial"/>
                <w:szCs w:val="20"/>
                <w:lang w:eastAsia="sl-SI"/>
              </w:rPr>
            </w:pPr>
            <w:r w:rsidRPr="002D1E8B">
              <w:rPr>
                <w:rFonts w:eastAsia="Times New Roman" w:cs="Arial"/>
                <w:iCs/>
                <w:szCs w:val="20"/>
                <w:lang w:eastAsia="sl-SI"/>
              </w:rPr>
              <w:t xml:space="preserve">EVA </w:t>
            </w:r>
            <w:r w:rsidR="00E75967" w:rsidRPr="002D1E8B">
              <w:rPr>
                <w:rFonts w:eastAsia="Times New Roman" w:cs="Arial"/>
                <w:iCs/>
                <w:szCs w:val="20"/>
                <w:lang w:eastAsia="sl-SI"/>
              </w:rPr>
              <w:t>/</w:t>
            </w:r>
          </w:p>
        </w:tc>
      </w:tr>
      <w:tr w:rsidR="005C4899" w:rsidRPr="002D1E8B" w:rsidTr="000B1BC7">
        <w:trPr>
          <w:gridAfter w:val="5"/>
          <w:wAfter w:w="3078" w:type="dxa"/>
        </w:trPr>
        <w:tc>
          <w:tcPr>
            <w:tcW w:w="6096" w:type="dxa"/>
            <w:gridSpan w:val="7"/>
          </w:tcPr>
          <w:p w:rsidR="005C4899" w:rsidRPr="002D1E8B" w:rsidRDefault="005C4899" w:rsidP="005C4899">
            <w:pPr>
              <w:rPr>
                <w:rFonts w:eastAsia="Times New Roman" w:cs="Arial"/>
                <w:szCs w:val="20"/>
              </w:rPr>
            </w:pPr>
          </w:p>
          <w:p w:rsidR="005C4899" w:rsidRPr="002D1E8B" w:rsidRDefault="005C4899" w:rsidP="005C4899">
            <w:pPr>
              <w:rPr>
                <w:rFonts w:eastAsia="Times New Roman" w:cs="Arial"/>
                <w:szCs w:val="20"/>
              </w:rPr>
            </w:pPr>
            <w:r w:rsidRPr="002D1E8B">
              <w:rPr>
                <w:rFonts w:eastAsia="Times New Roman" w:cs="Arial"/>
                <w:szCs w:val="20"/>
              </w:rPr>
              <w:t>GENERALNI SEKRETARIAT VLADE REPUBLIKE SLOVENIJE</w:t>
            </w:r>
          </w:p>
          <w:p w:rsidR="005C4899" w:rsidRPr="002D1E8B" w:rsidRDefault="004F67AB" w:rsidP="005C4899">
            <w:pPr>
              <w:rPr>
                <w:rFonts w:eastAsia="Times New Roman" w:cs="Arial"/>
                <w:szCs w:val="20"/>
              </w:rPr>
            </w:pPr>
            <w:hyperlink r:id="rId13" w:history="1">
              <w:r w:rsidR="005C4899" w:rsidRPr="002D1E8B">
                <w:rPr>
                  <w:rFonts w:eastAsia="Times New Roman" w:cs="Times New Roman"/>
                  <w:color w:val="0000FF"/>
                  <w:szCs w:val="20"/>
                  <w:u w:val="single"/>
                </w:rPr>
                <w:t>Gp.gs@gov.si</w:t>
              </w:r>
            </w:hyperlink>
          </w:p>
          <w:p w:rsidR="005C4899" w:rsidRPr="002D1E8B" w:rsidRDefault="005C4899" w:rsidP="005C4899">
            <w:pPr>
              <w:rPr>
                <w:rFonts w:eastAsia="Times New Roman" w:cs="Arial"/>
                <w:szCs w:val="20"/>
              </w:rPr>
            </w:pPr>
          </w:p>
        </w:tc>
      </w:tr>
      <w:tr w:rsidR="005C4899" w:rsidRPr="002D1E8B" w:rsidTr="0068188E">
        <w:tc>
          <w:tcPr>
            <w:tcW w:w="9174" w:type="dxa"/>
            <w:gridSpan w:val="12"/>
          </w:tcPr>
          <w:p w:rsidR="00E75967" w:rsidRPr="002D1E8B" w:rsidRDefault="00E75967" w:rsidP="00E75967">
            <w:pPr>
              <w:overflowPunct w:val="0"/>
              <w:autoSpaceDE w:val="0"/>
              <w:autoSpaceDN w:val="0"/>
              <w:adjustRightInd w:val="0"/>
              <w:ind w:left="1410" w:hanging="1410"/>
              <w:textAlignment w:val="baseline"/>
              <w:rPr>
                <w:rFonts w:eastAsia="Times New Roman" w:cs="Arial"/>
                <w:b/>
                <w:iCs/>
                <w:szCs w:val="20"/>
                <w:lang w:eastAsia="sl-SI"/>
              </w:rPr>
            </w:pPr>
            <w:r w:rsidRPr="002D1E8B">
              <w:rPr>
                <w:rFonts w:eastAsia="Times New Roman" w:cs="Arial"/>
                <w:b/>
                <w:szCs w:val="20"/>
                <w:lang w:eastAsia="sl-SI"/>
              </w:rPr>
              <w:t>ZADEVA:</w:t>
            </w:r>
            <w:r w:rsidRPr="002D1E8B">
              <w:rPr>
                <w:rFonts w:eastAsia="Times New Roman" w:cs="Arial"/>
                <w:b/>
                <w:szCs w:val="20"/>
                <w:lang w:eastAsia="sl-SI"/>
              </w:rPr>
              <w:tab/>
            </w:r>
            <w:r w:rsidR="00397935" w:rsidRPr="002D1E8B">
              <w:rPr>
                <w:rFonts w:cs="Arial"/>
                <w:b/>
                <w:szCs w:val="20"/>
              </w:rPr>
              <w:t xml:space="preserve">Uvrstitev projekta </w:t>
            </w:r>
            <w:r w:rsidR="004673A5" w:rsidRPr="002D1E8B">
              <w:rPr>
                <w:rFonts w:cs="Arial"/>
                <w:b/>
                <w:szCs w:val="20"/>
              </w:rPr>
              <w:t>3330-21-</w:t>
            </w:r>
            <w:r w:rsidR="007B0C62" w:rsidRPr="002D1E8B">
              <w:rPr>
                <w:rFonts w:cs="Arial"/>
                <w:b/>
                <w:szCs w:val="20"/>
              </w:rPr>
              <w:t>00</w:t>
            </w:r>
            <w:r w:rsidR="007B0C62">
              <w:rPr>
                <w:rFonts w:cs="Arial"/>
                <w:b/>
                <w:szCs w:val="20"/>
              </w:rPr>
              <w:t>69</w:t>
            </w:r>
            <w:r w:rsidR="007B0C62" w:rsidRPr="002D1E8B">
              <w:rPr>
                <w:rFonts w:cs="Arial"/>
                <w:b/>
                <w:szCs w:val="20"/>
              </w:rPr>
              <w:t xml:space="preserve"> </w:t>
            </w:r>
            <w:r w:rsidR="00EE4B86" w:rsidRPr="002D1E8B">
              <w:rPr>
                <w:rFonts w:cs="Arial"/>
                <w:b/>
                <w:szCs w:val="20"/>
              </w:rPr>
              <w:t>»</w:t>
            </w:r>
            <w:r w:rsidR="0088417A" w:rsidRPr="002D1E8B">
              <w:rPr>
                <w:rFonts w:cs="Arial"/>
                <w:b/>
                <w:szCs w:val="20"/>
              </w:rPr>
              <w:t>Dozidava in rekonstrukcija Gimnazije Bežigrad</w:t>
            </w:r>
            <w:r w:rsidR="00EE4B86" w:rsidRPr="002D1E8B">
              <w:rPr>
                <w:rFonts w:cs="Arial"/>
                <w:b/>
                <w:szCs w:val="20"/>
              </w:rPr>
              <w:t xml:space="preserve">« v </w:t>
            </w:r>
            <w:r w:rsidR="005A0482" w:rsidRPr="002D1E8B">
              <w:rPr>
                <w:rFonts w:cs="Arial"/>
                <w:b/>
                <w:szCs w:val="20"/>
              </w:rPr>
              <w:t>N</w:t>
            </w:r>
            <w:r w:rsidR="00397935" w:rsidRPr="002D1E8B">
              <w:rPr>
                <w:rFonts w:cs="Arial"/>
                <w:b/>
                <w:szCs w:val="20"/>
              </w:rPr>
              <w:t>ačrt razvojnih programov</w:t>
            </w:r>
            <w:r w:rsidR="00A21DF8" w:rsidRPr="002D1E8B">
              <w:rPr>
                <w:rFonts w:cs="Arial"/>
                <w:b/>
                <w:szCs w:val="20"/>
              </w:rPr>
              <w:t xml:space="preserve"> 2021-202</w:t>
            </w:r>
            <w:r w:rsidR="00DE267A" w:rsidRPr="002D1E8B">
              <w:rPr>
                <w:rFonts w:cs="Arial"/>
                <w:b/>
                <w:szCs w:val="20"/>
              </w:rPr>
              <w:t>4</w:t>
            </w:r>
            <w:r w:rsidR="00397935" w:rsidRPr="002D1E8B">
              <w:rPr>
                <w:rFonts w:cs="Arial"/>
                <w:b/>
                <w:szCs w:val="20"/>
              </w:rPr>
              <w:t xml:space="preserve"> – predlog za obravnavo</w:t>
            </w:r>
          </w:p>
          <w:p w:rsidR="005C4899" w:rsidRPr="002D1E8B" w:rsidRDefault="005C4899" w:rsidP="00E75967">
            <w:pPr>
              <w:suppressAutoHyphens/>
              <w:overflowPunct w:val="0"/>
              <w:autoSpaceDE w:val="0"/>
              <w:autoSpaceDN w:val="0"/>
              <w:adjustRightInd w:val="0"/>
              <w:textAlignment w:val="baseline"/>
              <w:rPr>
                <w:rFonts w:eastAsia="Times New Roman" w:cs="Arial"/>
                <w:b/>
                <w:szCs w:val="20"/>
                <w:lang w:eastAsia="sl-SI"/>
              </w:rPr>
            </w:pPr>
          </w:p>
        </w:tc>
      </w:tr>
      <w:tr w:rsidR="005C4899" w:rsidRPr="002D1E8B" w:rsidTr="0068188E">
        <w:tc>
          <w:tcPr>
            <w:tcW w:w="9174" w:type="dxa"/>
            <w:gridSpan w:val="12"/>
          </w:tcPr>
          <w:p w:rsidR="005C4899" w:rsidRPr="002D1E8B" w:rsidRDefault="005C4899" w:rsidP="005C4899">
            <w:pPr>
              <w:suppressAutoHyphens/>
              <w:overflowPunct w:val="0"/>
              <w:autoSpaceDE w:val="0"/>
              <w:autoSpaceDN w:val="0"/>
              <w:adjustRightInd w:val="0"/>
              <w:textAlignment w:val="baseline"/>
              <w:outlineLvl w:val="3"/>
              <w:rPr>
                <w:rFonts w:eastAsia="Times New Roman" w:cs="Arial"/>
                <w:b/>
                <w:szCs w:val="20"/>
                <w:lang w:eastAsia="sl-SI"/>
              </w:rPr>
            </w:pPr>
            <w:r w:rsidRPr="002D1E8B">
              <w:rPr>
                <w:rFonts w:eastAsia="Times New Roman" w:cs="Arial"/>
                <w:b/>
                <w:szCs w:val="20"/>
                <w:lang w:eastAsia="sl-SI"/>
              </w:rPr>
              <w:t>1. Predlog sklepov vlade:</w:t>
            </w:r>
          </w:p>
        </w:tc>
      </w:tr>
      <w:tr w:rsidR="005C4899" w:rsidRPr="002D1E8B" w:rsidTr="0068188E">
        <w:tc>
          <w:tcPr>
            <w:tcW w:w="9174" w:type="dxa"/>
            <w:gridSpan w:val="12"/>
          </w:tcPr>
          <w:p w:rsidR="009D001F" w:rsidRPr="002D1E8B" w:rsidRDefault="009D001F" w:rsidP="00FA2D2F">
            <w:pPr>
              <w:spacing w:line="260" w:lineRule="atLeast"/>
              <w:jc w:val="both"/>
              <w:rPr>
                <w:rFonts w:eastAsia="Times New Roman" w:cs="Arial"/>
                <w:iCs/>
                <w:szCs w:val="20"/>
                <w:lang w:eastAsia="sl-SI"/>
              </w:rPr>
            </w:pPr>
            <w:r w:rsidRPr="002D1E8B">
              <w:rPr>
                <w:rFonts w:eastAsia="Times New Roman" w:cs="Arial"/>
                <w:iCs/>
                <w:szCs w:val="20"/>
                <w:lang w:eastAsia="sl-SI"/>
              </w:rPr>
              <w:t>Na podlagi petega odstavka 31. člena Zakona o izvrševanju proračunov Republike Slovenije za leti 2021 in 2022 (Uradni list RS, št. 174/20</w:t>
            </w:r>
            <w:r w:rsidR="007B0C62">
              <w:rPr>
                <w:rFonts w:eastAsia="Times New Roman" w:cs="Arial"/>
                <w:iCs/>
                <w:szCs w:val="20"/>
                <w:lang w:eastAsia="sl-SI"/>
              </w:rPr>
              <w:t xml:space="preserve">, </w:t>
            </w:r>
            <w:r w:rsidR="007B0C62" w:rsidRPr="007B0C62">
              <w:rPr>
                <w:rFonts w:eastAsia="Times New Roman" w:cs="Arial"/>
                <w:iCs/>
                <w:szCs w:val="20"/>
                <w:lang w:eastAsia="sl-SI"/>
              </w:rPr>
              <w:t>15/21 – ZDUOP in 74/21</w:t>
            </w:r>
            <w:r w:rsidRPr="002D1E8B">
              <w:rPr>
                <w:rFonts w:eastAsia="Times New Roman" w:cs="Arial"/>
                <w:iCs/>
                <w:szCs w:val="20"/>
                <w:lang w:eastAsia="sl-SI"/>
              </w:rPr>
              <w:t>) je Vlada Republike Slovenije na ________ seji dne__________ sprejela naslednji:</w:t>
            </w:r>
          </w:p>
          <w:p w:rsidR="00A81D9A" w:rsidRPr="002D1E8B" w:rsidRDefault="00A81D9A" w:rsidP="00034CF7">
            <w:pPr>
              <w:pStyle w:val="Neotevilenodstavek"/>
              <w:spacing w:before="0" w:after="0" w:line="260" w:lineRule="exact"/>
              <w:rPr>
                <w:iCs/>
                <w:szCs w:val="20"/>
              </w:rPr>
            </w:pPr>
          </w:p>
          <w:p w:rsidR="00034CF7" w:rsidRPr="002D1E8B" w:rsidRDefault="00034CF7" w:rsidP="00034CF7">
            <w:pPr>
              <w:widowControl w:val="0"/>
              <w:autoSpaceDE w:val="0"/>
              <w:autoSpaceDN w:val="0"/>
              <w:adjustRightInd w:val="0"/>
              <w:spacing w:line="240" w:lineRule="atLeast"/>
              <w:jc w:val="center"/>
              <w:rPr>
                <w:rFonts w:cs="Arial"/>
                <w:b/>
                <w:iCs/>
                <w:szCs w:val="20"/>
                <w:lang w:eastAsia="sl-SI"/>
              </w:rPr>
            </w:pPr>
            <w:r w:rsidRPr="002D1E8B">
              <w:rPr>
                <w:rFonts w:cs="Arial"/>
                <w:b/>
                <w:iCs/>
                <w:szCs w:val="20"/>
                <w:lang w:eastAsia="sl-SI"/>
              </w:rPr>
              <w:t>S K L E P:</w:t>
            </w:r>
          </w:p>
          <w:p w:rsidR="00034CF7" w:rsidRPr="002D1E8B" w:rsidRDefault="00034CF7" w:rsidP="00034CF7">
            <w:pPr>
              <w:pStyle w:val="Neotevilenodstavek"/>
              <w:spacing w:before="0" w:after="0" w:line="260" w:lineRule="exact"/>
              <w:rPr>
                <w:iCs/>
                <w:szCs w:val="20"/>
              </w:rPr>
            </w:pPr>
          </w:p>
          <w:p w:rsidR="00397935" w:rsidRPr="002D1E8B" w:rsidRDefault="00623034" w:rsidP="00397935">
            <w:pPr>
              <w:spacing w:line="260" w:lineRule="atLeast"/>
              <w:jc w:val="both"/>
              <w:rPr>
                <w:rFonts w:cs="Arial"/>
                <w:iCs/>
                <w:szCs w:val="20"/>
                <w:lang w:eastAsia="sl-SI"/>
              </w:rPr>
            </w:pPr>
            <w:r w:rsidRPr="002D1E8B">
              <w:rPr>
                <w:rFonts w:eastAsia="Times New Roman" w:cs="Arial"/>
                <w:szCs w:val="20"/>
              </w:rPr>
              <w:t xml:space="preserve">V </w:t>
            </w:r>
            <w:r w:rsidR="00397935" w:rsidRPr="002D1E8B">
              <w:rPr>
                <w:rFonts w:eastAsia="Times New Roman" w:cs="Arial"/>
                <w:szCs w:val="20"/>
              </w:rPr>
              <w:t>veljavni Načrt</w:t>
            </w:r>
            <w:r w:rsidRPr="002D1E8B">
              <w:rPr>
                <w:rFonts w:eastAsia="Times New Roman" w:cs="Arial"/>
                <w:szCs w:val="20"/>
              </w:rPr>
              <w:t xml:space="preserve"> razvojnih programov za obdobje 2021-2024</w:t>
            </w:r>
            <w:r w:rsidR="006C5145" w:rsidRPr="002D1E8B">
              <w:rPr>
                <w:rFonts w:eastAsia="Times New Roman" w:cs="Arial"/>
                <w:szCs w:val="20"/>
              </w:rPr>
              <w:t xml:space="preserve"> se</w:t>
            </w:r>
            <w:r w:rsidR="00F0017D" w:rsidRPr="002D1E8B">
              <w:rPr>
                <w:rFonts w:eastAsia="Times New Roman" w:cs="Arial"/>
                <w:szCs w:val="20"/>
              </w:rPr>
              <w:t>,</w:t>
            </w:r>
            <w:r w:rsidR="006C5145" w:rsidRPr="002D1E8B">
              <w:rPr>
                <w:rFonts w:eastAsia="Times New Roman" w:cs="Arial"/>
                <w:szCs w:val="20"/>
              </w:rPr>
              <w:t xml:space="preserve"> skladno s </w:t>
            </w:r>
            <w:r w:rsidR="00F0017D" w:rsidRPr="002D1E8B">
              <w:rPr>
                <w:rFonts w:eastAsia="Times New Roman" w:cs="Arial"/>
                <w:szCs w:val="20"/>
              </w:rPr>
              <w:t xml:space="preserve">podatki iz priložene tabele, </w:t>
            </w:r>
            <w:r w:rsidR="00397935" w:rsidRPr="002D1E8B">
              <w:rPr>
                <w:rFonts w:cs="Arial"/>
                <w:iCs/>
                <w:szCs w:val="20"/>
                <w:lang w:eastAsia="sl-SI"/>
              </w:rPr>
              <w:t>uvrsti</w:t>
            </w:r>
            <w:r w:rsidR="00F0017D" w:rsidRPr="002D1E8B">
              <w:rPr>
                <w:rFonts w:cs="Arial"/>
                <w:iCs/>
                <w:szCs w:val="20"/>
                <w:lang w:eastAsia="sl-SI"/>
              </w:rPr>
              <w:t xml:space="preserve"> novi</w:t>
            </w:r>
            <w:r w:rsidR="00397935" w:rsidRPr="002D1E8B">
              <w:rPr>
                <w:rFonts w:cs="Arial"/>
                <w:iCs/>
                <w:szCs w:val="20"/>
                <w:lang w:eastAsia="sl-SI"/>
              </w:rPr>
              <w:t xml:space="preserve"> projekt </w:t>
            </w:r>
            <w:r w:rsidR="00B802F1" w:rsidRPr="002D1E8B">
              <w:rPr>
                <w:rFonts w:cs="Arial"/>
                <w:b/>
                <w:iCs/>
                <w:szCs w:val="20"/>
                <w:lang w:eastAsia="sl-SI"/>
              </w:rPr>
              <w:t>3330-21-0069</w:t>
            </w:r>
            <w:r w:rsidR="00C5660F" w:rsidRPr="002D1E8B">
              <w:rPr>
                <w:rFonts w:cs="Arial"/>
                <w:b/>
                <w:iCs/>
                <w:szCs w:val="20"/>
                <w:lang w:eastAsia="sl-SI"/>
              </w:rPr>
              <w:t xml:space="preserve"> </w:t>
            </w:r>
            <w:r w:rsidR="00EE4B86" w:rsidRPr="002D1E8B">
              <w:rPr>
                <w:rFonts w:cs="Arial"/>
                <w:b/>
                <w:iCs/>
                <w:szCs w:val="20"/>
                <w:lang w:eastAsia="sl-SI"/>
              </w:rPr>
              <w:t>»</w:t>
            </w:r>
            <w:r w:rsidR="0088417A" w:rsidRPr="002D1E8B">
              <w:rPr>
                <w:rFonts w:cs="Arial"/>
                <w:b/>
                <w:szCs w:val="20"/>
              </w:rPr>
              <w:t>Dozidava in rekonstrukcija Gimnazije Bežigrad</w:t>
            </w:r>
            <w:r w:rsidR="00EE4B86" w:rsidRPr="002D1E8B">
              <w:rPr>
                <w:rFonts w:cs="Arial"/>
                <w:b/>
                <w:szCs w:val="20"/>
              </w:rPr>
              <w:t>«.</w:t>
            </w:r>
          </w:p>
          <w:p w:rsidR="00D522E1" w:rsidRPr="002D1E8B" w:rsidRDefault="00D522E1" w:rsidP="00623034">
            <w:pPr>
              <w:pStyle w:val="Neotevilenodstavek"/>
              <w:spacing w:before="0" w:after="0" w:line="260" w:lineRule="exact"/>
              <w:ind w:left="720"/>
              <w:rPr>
                <w:iCs/>
                <w:szCs w:val="20"/>
              </w:rPr>
            </w:pPr>
          </w:p>
          <w:p w:rsidR="009D001F" w:rsidRPr="002D1E8B" w:rsidRDefault="009D001F" w:rsidP="00034CF7">
            <w:pPr>
              <w:pStyle w:val="Neotevilenodstavek"/>
              <w:spacing w:before="0" w:after="0" w:line="260" w:lineRule="exact"/>
              <w:rPr>
                <w:iCs/>
                <w:szCs w:val="20"/>
              </w:rPr>
            </w:pPr>
          </w:p>
          <w:p w:rsidR="001E7619" w:rsidRPr="002D1E8B" w:rsidRDefault="00F0017D" w:rsidP="001E7619">
            <w:pPr>
              <w:pStyle w:val="Neotevilenodstavek"/>
              <w:spacing w:before="0" w:after="0" w:line="260" w:lineRule="exact"/>
              <w:ind w:left="4248" w:firstLine="708"/>
              <w:jc w:val="center"/>
              <w:rPr>
                <w:szCs w:val="20"/>
              </w:rPr>
            </w:pPr>
            <w:r w:rsidRPr="002D1E8B">
              <w:rPr>
                <w:szCs w:val="20"/>
              </w:rPr>
              <w:t>mag. Janja Garvas Hočevar</w:t>
            </w:r>
          </w:p>
          <w:p w:rsidR="00034CF7" w:rsidRPr="002D1E8B" w:rsidRDefault="00F0017D" w:rsidP="00034CF7">
            <w:pPr>
              <w:pStyle w:val="Neotevilenodstavek"/>
              <w:spacing w:before="0" w:after="0" w:line="260" w:lineRule="exact"/>
              <w:ind w:left="4248" w:firstLine="708"/>
              <w:jc w:val="center"/>
              <w:rPr>
                <w:iCs/>
                <w:szCs w:val="20"/>
              </w:rPr>
            </w:pPr>
            <w:r w:rsidRPr="002D1E8B">
              <w:rPr>
                <w:iCs/>
                <w:szCs w:val="20"/>
              </w:rPr>
              <w:t xml:space="preserve">V.D GENERALNEGA </w:t>
            </w:r>
            <w:r w:rsidR="00034CF7" w:rsidRPr="002D1E8B">
              <w:rPr>
                <w:iCs/>
                <w:szCs w:val="20"/>
              </w:rPr>
              <w:t>SEKRETAR</w:t>
            </w:r>
            <w:r w:rsidRPr="002D1E8B">
              <w:rPr>
                <w:iCs/>
                <w:szCs w:val="20"/>
              </w:rPr>
              <w:t>JA</w:t>
            </w:r>
          </w:p>
          <w:p w:rsidR="005175AE" w:rsidRPr="002D1E8B" w:rsidRDefault="005175AE" w:rsidP="00034CF7">
            <w:pPr>
              <w:pStyle w:val="Neotevilenodstavek"/>
              <w:spacing w:before="0" w:after="0" w:line="260" w:lineRule="exact"/>
              <w:ind w:left="4248" w:firstLine="708"/>
              <w:jc w:val="center"/>
              <w:rPr>
                <w:iCs/>
                <w:szCs w:val="20"/>
              </w:rPr>
            </w:pPr>
          </w:p>
          <w:p w:rsidR="009D001F" w:rsidRPr="002D1E8B" w:rsidRDefault="009D001F" w:rsidP="009D001F">
            <w:pPr>
              <w:spacing w:line="260" w:lineRule="atLeast"/>
              <w:rPr>
                <w:rFonts w:eastAsia="Times New Roman" w:cs="Arial"/>
                <w:szCs w:val="20"/>
              </w:rPr>
            </w:pPr>
            <w:r w:rsidRPr="002D1E8B">
              <w:rPr>
                <w:rFonts w:eastAsia="Times New Roman" w:cs="Arial"/>
                <w:szCs w:val="20"/>
              </w:rPr>
              <w:t>PRILOG</w:t>
            </w:r>
            <w:r w:rsidR="006C5145" w:rsidRPr="002D1E8B">
              <w:rPr>
                <w:rFonts w:eastAsia="Times New Roman" w:cs="Arial"/>
                <w:szCs w:val="20"/>
              </w:rPr>
              <w:t>I</w:t>
            </w:r>
            <w:r w:rsidRPr="002D1E8B">
              <w:rPr>
                <w:rFonts w:eastAsia="Times New Roman" w:cs="Arial"/>
                <w:szCs w:val="20"/>
              </w:rPr>
              <w:t>:</w:t>
            </w:r>
          </w:p>
          <w:p w:rsidR="009D001F" w:rsidRPr="002D1E8B" w:rsidRDefault="009D001F" w:rsidP="00D04657">
            <w:pPr>
              <w:pStyle w:val="Odstavekseznama"/>
              <w:numPr>
                <w:ilvl w:val="0"/>
                <w:numId w:val="22"/>
              </w:numPr>
              <w:spacing w:line="260" w:lineRule="atLeast"/>
              <w:rPr>
                <w:rFonts w:eastAsia="Times New Roman" w:cs="Arial"/>
                <w:szCs w:val="20"/>
              </w:rPr>
            </w:pPr>
            <w:r w:rsidRPr="002D1E8B">
              <w:rPr>
                <w:rFonts w:eastAsia="Times New Roman" w:cs="Arial"/>
                <w:szCs w:val="20"/>
              </w:rPr>
              <w:t>Predlog sklepa Vlade RS (priloga</w:t>
            </w:r>
            <w:r w:rsidR="005175AE" w:rsidRPr="002D1E8B">
              <w:rPr>
                <w:rFonts w:eastAsia="Times New Roman" w:cs="Arial"/>
                <w:szCs w:val="20"/>
              </w:rPr>
              <w:t xml:space="preserve"> </w:t>
            </w:r>
            <w:r w:rsidR="005F1EF7" w:rsidRPr="002D1E8B">
              <w:rPr>
                <w:rFonts w:eastAsia="Times New Roman" w:cs="Arial"/>
                <w:szCs w:val="20"/>
              </w:rPr>
              <w:t>3</w:t>
            </w:r>
            <w:r w:rsidRPr="002D1E8B">
              <w:rPr>
                <w:rFonts w:eastAsia="Times New Roman" w:cs="Arial"/>
                <w:szCs w:val="20"/>
              </w:rPr>
              <w:t>)</w:t>
            </w:r>
          </w:p>
          <w:p w:rsidR="009D001F" w:rsidRPr="002D1E8B" w:rsidRDefault="005175AE" w:rsidP="00D04657">
            <w:pPr>
              <w:pStyle w:val="Odstavekseznama"/>
              <w:numPr>
                <w:ilvl w:val="0"/>
                <w:numId w:val="22"/>
              </w:numPr>
              <w:spacing w:line="260" w:lineRule="atLeast"/>
              <w:rPr>
                <w:rFonts w:eastAsia="Times New Roman" w:cs="Arial"/>
                <w:szCs w:val="20"/>
              </w:rPr>
            </w:pPr>
            <w:r w:rsidRPr="002D1E8B">
              <w:rPr>
                <w:rFonts w:eastAsia="Times New Roman" w:cs="Arial"/>
                <w:szCs w:val="20"/>
              </w:rPr>
              <w:t>Tabel</w:t>
            </w:r>
            <w:r w:rsidR="006C5145" w:rsidRPr="002D1E8B">
              <w:rPr>
                <w:rFonts w:eastAsia="Times New Roman" w:cs="Arial"/>
                <w:szCs w:val="20"/>
              </w:rPr>
              <w:t>a</w:t>
            </w:r>
            <w:r w:rsidR="009D001F" w:rsidRPr="002D1E8B">
              <w:rPr>
                <w:rFonts w:eastAsia="Times New Roman" w:cs="Arial"/>
                <w:szCs w:val="20"/>
              </w:rPr>
              <w:t>.</w:t>
            </w:r>
          </w:p>
          <w:p w:rsidR="00034CF7" w:rsidRPr="002D1E8B" w:rsidRDefault="00034CF7" w:rsidP="00034CF7">
            <w:pPr>
              <w:pStyle w:val="Neotevilenodstavek"/>
              <w:spacing w:before="0" w:after="0" w:line="260" w:lineRule="exact"/>
              <w:rPr>
                <w:iCs/>
                <w:szCs w:val="20"/>
              </w:rPr>
            </w:pPr>
          </w:p>
          <w:p w:rsidR="00C265C2" w:rsidRPr="002D1E8B" w:rsidRDefault="00C265C2" w:rsidP="00C265C2">
            <w:pPr>
              <w:pStyle w:val="Neotevilenodstavek"/>
              <w:spacing w:before="0" w:after="0" w:line="260" w:lineRule="exact"/>
              <w:rPr>
                <w:iCs/>
                <w:szCs w:val="20"/>
              </w:rPr>
            </w:pPr>
            <w:r w:rsidRPr="002D1E8B">
              <w:rPr>
                <w:iCs/>
                <w:szCs w:val="20"/>
              </w:rPr>
              <w:t xml:space="preserve">SKLEP PREJMEJO: </w:t>
            </w:r>
          </w:p>
          <w:p w:rsidR="005175AE" w:rsidRPr="002D1E8B" w:rsidRDefault="005175AE" w:rsidP="00D04657">
            <w:pPr>
              <w:pStyle w:val="Odstavekseznama"/>
              <w:numPr>
                <w:ilvl w:val="0"/>
                <w:numId w:val="16"/>
              </w:numPr>
              <w:overflowPunct w:val="0"/>
              <w:autoSpaceDE w:val="0"/>
              <w:autoSpaceDN w:val="0"/>
              <w:adjustRightInd w:val="0"/>
              <w:jc w:val="both"/>
              <w:textAlignment w:val="baseline"/>
              <w:rPr>
                <w:rFonts w:eastAsia="Times New Roman" w:cs="Arial"/>
                <w:iCs/>
                <w:szCs w:val="20"/>
                <w:lang w:eastAsia="sl-SI"/>
              </w:rPr>
            </w:pPr>
            <w:r w:rsidRPr="002D1E8B">
              <w:rPr>
                <w:rFonts w:eastAsia="Times New Roman" w:cs="Arial"/>
                <w:iCs/>
                <w:szCs w:val="20"/>
                <w:lang w:eastAsia="sl-SI"/>
              </w:rPr>
              <w:t>Ministrstvo za izobraževanje, znanost in šport, Masarykova cesta 16, 1000 Ljubljana,</w:t>
            </w:r>
          </w:p>
          <w:p w:rsidR="005175AE" w:rsidRPr="002D1E8B" w:rsidRDefault="005175AE" w:rsidP="00D04657">
            <w:pPr>
              <w:pStyle w:val="Odstavekseznama"/>
              <w:numPr>
                <w:ilvl w:val="0"/>
                <w:numId w:val="16"/>
              </w:numPr>
              <w:overflowPunct w:val="0"/>
              <w:autoSpaceDE w:val="0"/>
              <w:autoSpaceDN w:val="0"/>
              <w:adjustRightInd w:val="0"/>
              <w:jc w:val="both"/>
              <w:textAlignment w:val="baseline"/>
              <w:rPr>
                <w:rFonts w:eastAsia="Times New Roman" w:cs="Arial"/>
                <w:iCs/>
                <w:szCs w:val="20"/>
                <w:lang w:eastAsia="sl-SI"/>
              </w:rPr>
            </w:pPr>
            <w:r w:rsidRPr="002D1E8B">
              <w:rPr>
                <w:rFonts w:eastAsia="Times New Roman" w:cs="Arial"/>
                <w:iCs/>
                <w:szCs w:val="20"/>
                <w:lang w:eastAsia="sl-SI"/>
              </w:rPr>
              <w:t>Ministrstvo za finance, Župančičeva 3, 1000 Ljubljana,</w:t>
            </w:r>
          </w:p>
          <w:p w:rsidR="00D04657" w:rsidRPr="002D1E8B" w:rsidRDefault="00D04657" w:rsidP="00D04657">
            <w:pPr>
              <w:pStyle w:val="Neotevilenodstavek"/>
              <w:numPr>
                <w:ilvl w:val="0"/>
                <w:numId w:val="16"/>
              </w:numPr>
              <w:spacing w:before="0" w:after="0" w:line="260" w:lineRule="exact"/>
              <w:rPr>
                <w:iCs/>
                <w:szCs w:val="20"/>
              </w:rPr>
            </w:pPr>
            <w:r w:rsidRPr="002D1E8B">
              <w:rPr>
                <w:iCs/>
                <w:szCs w:val="20"/>
              </w:rPr>
              <w:t>Služba Vlade RS za zakonodajo, Mestni trg 4, 1000 Ljubljana,</w:t>
            </w:r>
          </w:p>
          <w:p w:rsidR="00D04657" w:rsidRPr="002D1E8B" w:rsidRDefault="00D04657" w:rsidP="00D04657">
            <w:pPr>
              <w:pStyle w:val="Neotevilenodstavek"/>
              <w:numPr>
                <w:ilvl w:val="0"/>
                <w:numId w:val="16"/>
              </w:numPr>
              <w:spacing w:before="0" w:after="0" w:line="260" w:lineRule="exact"/>
              <w:rPr>
                <w:iCs/>
                <w:szCs w:val="20"/>
              </w:rPr>
            </w:pPr>
            <w:r w:rsidRPr="002D1E8B">
              <w:rPr>
                <w:iCs/>
                <w:szCs w:val="20"/>
              </w:rPr>
              <w:t>Urad Vlade Republike Slovenije za komuniciranje,</w:t>
            </w:r>
          </w:p>
          <w:p w:rsidR="00D04657" w:rsidRPr="002D1E8B" w:rsidRDefault="005175AE" w:rsidP="00D04657">
            <w:pPr>
              <w:pStyle w:val="Odstavekseznama"/>
              <w:numPr>
                <w:ilvl w:val="0"/>
                <w:numId w:val="16"/>
              </w:numPr>
              <w:overflowPunct w:val="0"/>
              <w:autoSpaceDE w:val="0"/>
              <w:autoSpaceDN w:val="0"/>
              <w:adjustRightInd w:val="0"/>
              <w:jc w:val="both"/>
              <w:textAlignment w:val="baseline"/>
              <w:rPr>
                <w:rFonts w:eastAsia="Times New Roman" w:cs="Arial"/>
                <w:iCs/>
                <w:szCs w:val="20"/>
                <w:lang w:eastAsia="sl-SI"/>
              </w:rPr>
            </w:pPr>
            <w:r w:rsidRPr="002D1E8B">
              <w:rPr>
                <w:rFonts w:eastAsia="Times New Roman" w:cs="Arial"/>
                <w:iCs/>
                <w:szCs w:val="20"/>
                <w:lang w:eastAsia="sl-SI"/>
              </w:rPr>
              <w:t>Generalni sekretariat Vlade RS, Sektor za podporo dela KAZI.</w:t>
            </w:r>
          </w:p>
          <w:p w:rsidR="00D04657" w:rsidRPr="002D1E8B" w:rsidRDefault="00D04657" w:rsidP="00D04657">
            <w:pPr>
              <w:pStyle w:val="Odstavekseznama"/>
              <w:overflowPunct w:val="0"/>
              <w:autoSpaceDE w:val="0"/>
              <w:autoSpaceDN w:val="0"/>
              <w:adjustRightInd w:val="0"/>
              <w:ind w:left="420"/>
              <w:jc w:val="both"/>
              <w:textAlignment w:val="baseline"/>
              <w:rPr>
                <w:rFonts w:eastAsia="Times New Roman" w:cs="Arial"/>
                <w:iCs/>
                <w:szCs w:val="20"/>
                <w:lang w:eastAsia="sl-SI"/>
              </w:rPr>
            </w:pPr>
          </w:p>
        </w:tc>
      </w:tr>
      <w:tr w:rsidR="005C4899" w:rsidRPr="002D1E8B" w:rsidTr="0068188E">
        <w:tc>
          <w:tcPr>
            <w:tcW w:w="9174" w:type="dxa"/>
            <w:gridSpan w:val="12"/>
          </w:tcPr>
          <w:p w:rsidR="005C4899" w:rsidRPr="002D1E8B" w:rsidRDefault="005C4899" w:rsidP="005C4899">
            <w:pPr>
              <w:overflowPunct w:val="0"/>
              <w:autoSpaceDE w:val="0"/>
              <w:autoSpaceDN w:val="0"/>
              <w:adjustRightInd w:val="0"/>
              <w:jc w:val="both"/>
              <w:textAlignment w:val="baseline"/>
              <w:rPr>
                <w:rFonts w:eastAsia="Times New Roman" w:cs="Arial"/>
                <w:b/>
                <w:iCs/>
                <w:szCs w:val="20"/>
                <w:lang w:eastAsia="sl-SI"/>
              </w:rPr>
            </w:pPr>
            <w:r w:rsidRPr="002D1E8B">
              <w:rPr>
                <w:rFonts w:eastAsia="Times New Roman" w:cs="Arial"/>
                <w:b/>
                <w:szCs w:val="20"/>
                <w:lang w:eastAsia="sl-SI"/>
              </w:rPr>
              <w:t>2. Predlog za obravnavo predloga zakona po nujnem ali skrajšanem postopku v državnem zboru z obrazložitvijo razlogov:</w:t>
            </w:r>
          </w:p>
        </w:tc>
      </w:tr>
      <w:tr w:rsidR="005C4899" w:rsidRPr="002D1E8B" w:rsidTr="0068188E">
        <w:tc>
          <w:tcPr>
            <w:tcW w:w="9174" w:type="dxa"/>
            <w:gridSpan w:val="12"/>
          </w:tcPr>
          <w:p w:rsidR="005C4899" w:rsidRPr="002D1E8B" w:rsidRDefault="00E75967" w:rsidP="005C4899">
            <w:pPr>
              <w:overflowPunct w:val="0"/>
              <w:autoSpaceDE w:val="0"/>
              <w:autoSpaceDN w:val="0"/>
              <w:adjustRightInd w:val="0"/>
              <w:jc w:val="both"/>
              <w:textAlignment w:val="baseline"/>
              <w:rPr>
                <w:rFonts w:eastAsia="Times New Roman" w:cs="Arial"/>
                <w:iCs/>
                <w:szCs w:val="20"/>
                <w:lang w:eastAsia="sl-SI"/>
              </w:rPr>
            </w:pPr>
            <w:r w:rsidRPr="002D1E8B">
              <w:rPr>
                <w:rFonts w:eastAsia="Times New Roman" w:cs="Arial"/>
                <w:iCs/>
                <w:szCs w:val="20"/>
                <w:lang w:eastAsia="sl-SI"/>
              </w:rPr>
              <w:t>/</w:t>
            </w:r>
          </w:p>
        </w:tc>
      </w:tr>
      <w:tr w:rsidR="005C4899" w:rsidRPr="002D1E8B" w:rsidTr="0068188E">
        <w:tc>
          <w:tcPr>
            <w:tcW w:w="9174" w:type="dxa"/>
            <w:gridSpan w:val="12"/>
          </w:tcPr>
          <w:p w:rsidR="005C4899" w:rsidRPr="002D1E8B" w:rsidRDefault="005C4899" w:rsidP="005C4899">
            <w:pPr>
              <w:overflowPunct w:val="0"/>
              <w:autoSpaceDE w:val="0"/>
              <w:autoSpaceDN w:val="0"/>
              <w:adjustRightInd w:val="0"/>
              <w:jc w:val="both"/>
              <w:textAlignment w:val="baseline"/>
              <w:rPr>
                <w:rFonts w:eastAsia="Times New Roman" w:cs="Arial"/>
                <w:b/>
                <w:iCs/>
                <w:szCs w:val="20"/>
                <w:lang w:eastAsia="sl-SI"/>
              </w:rPr>
            </w:pPr>
            <w:r w:rsidRPr="002D1E8B">
              <w:rPr>
                <w:rFonts w:eastAsia="Times New Roman" w:cs="Arial"/>
                <w:b/>
                <w:szCs w:val="20"/>
                <w:lang w:eastAsia="sl-SI"/>
              </w:rPr>
              <w:t>3.a Osebe, odgovorne za strokovno pripravo in usklajenost gradiva:</w:t>
            </w:r>
          </w:p>
        </w:tc>
      </w:tr>
      <w:tr w:rsidR="005C4899" w:rsidRPr="002D1E8B" w:rsidTr="0068188E">
        <w:tc>
          <w:tcPr>
            <w:tcW w:w="9174" w:type="dxa"/>
            <w:gridSpan w:val="12"/>
          </w:tcPr>
          <w:p w:rsidR="001E7619" w:rsidRPr="002D1E8B" w:rsidRDefault="001E7619" w:rsidP="001E7619">
            <w:pPr>
              <w:pStyle w:val="Odstavekseznama"/>
              <w:numPr>
                <w:ilvl w:val="0"/>
                <w:numId w:val="9"/>
              </w:numPr>
              <w:rPr>
                <w:lang w:eastAsia="sl-SI"/>
              </w:rPr>
            </w:pPr>
            <w:r w:rsidRPr="002D1E8B">
              <w:rPr>
                <w:lang w:eastAsia="sl-SI"/>
              </w:rPr>
              <w:t>prof. dr. Simona Kustec, ministrica,</w:t>
            </w:r>
          </w:p>
          <w:p w:rsidR="005C4899" w:rsidRPr="002D1E8B" w:rsidRDefault="00D04657" w:rsidP="00503DAF">
            <w:pPr>
              <w:numPr>
                <w:ilvl w:val="0"/>
                <w:numId w:val="9"/>
              </w:numPr>
              <w:spacing w:line="240" w:lineRule="atLeast"/>
              <w:ind w:right="-1"/>
              <w:jc w:val="both"/>
              <w:rPr>
                <w:rFonts w:cs="Arial"/>
                <w:iCs/>
                <w:szCs w:val="20"/>
                <w:lang w:eastAsia="sl-SI"/>
              </w:rPr>
            </w:pPr>
            <w:r w:rsidRPr="002D1E8B">
              <w:rPr>
                <w:iCs/>
                <w:szCs w:val="20"/>
              </w:rPr>
              <w:t>mag. Boris Munišič</w:t>
            </w:r>
            <w:r w:rsidR="003740DB" w:rsidRPr="002D1E8B">
              <w:rPr>
                <w:iCs/>
                <w:szCs w:val="20"/>
              </w:rPr>
              <w:t xml:space="preserve">, </w:t>
            </w:r>
            <w:r w:rsidR="00E8155A" w:rsidRPr="002D1E8B">
              <w:rPr>
                <w:iCs/>
                <w:szCs w:val="20"/>
              </w:rPr>
              <w:t xml:space="preserve">v.d. </w:t>
            </w:r>
            <w:r w:rsidR="003740DB" w:rsidRPr="002D1E8B">
              <w:rPr>
                <w:iCs/>
                <w:szCs w:val="20"/>
              </w:rPr>
              <w:t>generaln</w:t>
            </w:r>
            <w:r w:rsidR="00E8155A" w:rsidRPr="002D1E8B">
              <w:rPr>
                <w:iCs/>
                <w:szCs w:val="20"/>
              </w:rPr>
              <w:t>ega</w:t>
            </w:r>
            <w:r w:rsidR="003740DB" w:rsidRPr="002D1E8B">
              <w:rPr>
                <w:iCs/>
                <w:szCs w:val="20"/>
              </w:rPr>
              <w:t xml:space="preserve"> direktor</w:t>
            </w:r>
            <w:r w:rsidR="00E8155A" w:rsidRPr="002D1E8B">
              <w:rPr>
                <w:iCs/>
                <w:szCs w:val="20"/>
              </w:rPr>
              <w:t>ja</w:t>
            </w:r>
            <w:r w:rsidR="003740DB" w:rsidRPr="002D1E8B">
              <w:rPr>
                <w:iCs/>
                <w:szCs w:val="20"/>
              </w:rPr>
              <w:t xml:space="preserve"> Direktorata za investicije</w:t>
            </w:r>
            <w:r w:rsidR="00404496" w:rsidRPr="002D1E8B">
              <w:rPr>
                <w:iCs/>
                <w:szCs w:val="20"/>
              </w:rPr>
              <w:t>,</w:t>
            </w:r>
          </w:p>
          <w:p w:rsidR="00404496" w:rsidRPr="002D1E8B" w:rsidRDefault="00D04657" w:rsidP="00404496">
            <w:pPr>
              <w:numPr>
                <w:ilvl w:val="0"/>
                <w:numId w:val="9"/>
              </w:numPr>
              <w:spacing w:line="240" w:lineRule="atLeast"/>
              <w:ind w:right="-1"/>
              <w:jc w:val="both"/>
              <w:rPr>
                <w:rFonts w:cs="Arial"/>
                <w:iCs/>
                <w:szCs w:val="20"/>
                <w:lang w:eastAsia="sl-SI"/>
              </w:rPr>
            </w:pPr>
            <w:r w:rsidRPr="002D1E8B">
              <w:rPr>
                <w:iCs/>
                <w:szCs w:val="20"/>
              </w:rPr>
              <w:t>Mira Koren Mlačnik, vodja Sektorja za investicije v šolsko in predšolsko infrastrukturo.</w:t>
            </w:r>
          </w:p>
        </w:tc>
      </w:tr>
      <w:tr w:rsidR="005C4899" w:rsidRPr="002D1E8B" w:rsidTr="0068188E">
        <w:tc>
          <w:tcPr>
            <w:tcW w:w="9174" w:type="dxa"/>
            <w:gridSpan w:val="12"/>
          </w:tcPr>
          <w:p w:rsidR="005C4899" w:rsidRPr="002D1E8B" w:rsidRDefault="005C4899" w:rsidP="005C4899">
            <w:pPr>
              <w:overflowPunct w:val="0"/>
              <w:autoSpaceDE w:val="0"/>
              <w:autoSpaceDN w:val="0"/>
              <w:adjustRightInd w:val="0"/>
              <w:jc w:val="both"/>
              <w:textAlignment w:val="baseline"/>
              <w:rPr>
                <w:rFonts w:eastAsia="Times New Roman" w:cs="Arial"/>
                <w:b/>
                <w:iCs/>
                <w:szCs w:val="20"/>
                <w:lang w:eastAsia="sl-SI"/>
              </w:rPr>
            </w:pPr>
            <w:r w:rsidRPr="002D1E8B">
              <w:rPr>
                <w:rFonts w:eastAsia="Times New Roman" w:cs="Arial"/>
                <w:b/>
                <w:iCs/>
                <w:szCs w:val="20"/>
                <w:lang w:eastAsia="sl-SI"/>
              </w:rPr>
              <w:t xml:space="preserve">3.b Zunanji strokovnjaki, ki so </w:t>
            </w:r>
            <w:r w:rsidRPr="002D1E8B">
              <w:rPr>
                <w:rFonts w:eastAsia="Times New Roman" w:cs="Arial"/>
                <w:b/>
                <w:szCs w:val="20"/>
                <w:lang w:eastAsia="sl-SI"/>
              </w:rPr>
              <w:t>sodelovali pri pripravi dela ali celotnega gradiva:</w:t>
            </w:r>
          </w:p>
        </w:tc>
      </w:tr>
      <w:tr w:rsidR="005C4899" w:rsidRPr="002D1E8B" w:rsidTr="0068188E">
        <w:tc>
          <w:tcPr>
            <w:tcW w:w="9174" w:type="dxa"/>
            <w:gridSpan w:val="12"/>
          </w:tcPr>
          <w:p w:rsidR="005C4899" w:rsidRPr="002D1E8B" w:rsidRDefault="00E75967" w:rsidP="00E75967">
            <w:pPr>
              <w:overflowPunct w:val="0"/>
              <w:autoSpaceDE w:val="0"/>
              <w:autoSpaceDN w:val="0"/>
              <w:adjustRightInd w:val="0"/>
              <w:jc w:val="both"/>
              <w:textAlignment w:val="baseline"/>
              <w:rPr>
                <w:rFonts w:eastAsia="Times New Roman" w:cs="Arial"/>
                <w:iCs/>
                <w:szCs w:val="20"/>
                <w:lang w:eastAsia="sl-SI"/>
              </w:rPr>
            </w:pPr>
            <w:r w:rsidRPr="002D1E8B">
              <w:rPr>
                <w:rFonts w:eastAsia="Times New Roman" w:cs="Arial"/>
                <w:iCs/>
                <w:szCs w:val="20"/>
                <w:lang w:eastAsia="sl-SI"/>
              </w:rPr>
              <w:t>/</w:t>
            </w:r>
          </w:p>
        </w:tc>
      </w:tr>
      <w:tr w:rsidR="005C4899" w:rsidRPr="002D1E8B" w:rsidTr="0068188E">
        <w:tc>
          <w:tcPr>
            <w:tcW w:w="9174" w:type="dxa"/>
            <w:gridSpan w:val="12"/>
          </w:tcPr>
          <w:p w:rsidR="005C4899" w:rsidRPr="002D1E8B" w:rsidRDefault="005C4899" w:rsidP="005C4899">
            <w:pPr>
              <w:overflowPunct w:val="0"/>
              <w:autoSpaceDE w:val="0"/>
              <w:autoSpaceDN w:val="0"/>
              <w:adjustRightInd w:val="0"/>
              <w:jc w:val="both"/>
              <w:textAlignment w:val="baseline"/>
              <w:rPr>
                <w:rFonts w:eastAsia="Times New Roman" w:cs="Arial"/>
                <w:b/>
                <w:iCs/>
                <w:szCs w:val="20"/>
                <w:lang w:eastAsia="sl-SI"/>
              </w:rPr>
            </w:pPr>
            <w:r w:rsidRPr="002D1E8B">
              <w:rPr>
                <w:rFonts w:eastAsia="Times New Roman" w:cs="Arial"/>
                <w:b/>
                <w:szCs w:val="20"/>
                <w:lang w:eastAsia="sl-SI"/>
              </w:rPr>
              <w:lastRenderedPageBreak/>
              <w:t>4. Predstavniki vlade, ki bodo sodelovali pri delu državnega zbora:</w:t>
            </w:r>
          </w:p>
        </w:tc>
      </w:tr>
      <w:tr w:rsidR="005C4899" w:rsidRPr="002D1E8B" w:rsidTr="0068188E">
        <w:tc>
          <w:tcPr>
            <w:tcW w:w="9174" w:type="dxa"/>
            <w:gridSpan w:val="12"/>
          </w:tcPr>
          <w:p w:rsidR="005C4899" w:rsidRPr="002D1E8B" w:rsidRDefault="00E75967" w:rsidP="005C4899">
            <w:pPr>
              <w:overflowPunct w:val="0"/>
              <w:autoSpaceDE w:val="0"/>
              <w:autoSpaceDN w:val="0"/>
              <w:adjustRightInd w:val="0"/>
              <w:jc w:val="both"/>
              <w:textAlignment w:val="baseline"/>
              <w:rPr>
                <w:rFonts w:eastAsia="Times New Roman" w:cs="Arial"/>
                <w:b/>
                <w:szCs w:val="20"/>
                <w:lang w:eastAsia="sl-SI"/>
              </w:rPr>
            </w:pPr>
            <w:r w:rsidRPr="002D1E8B">
              <w:rPr>
                <w:rFonts w:eastAsia="Times New Roman" w:cs="Arial"/>
                <w:iCs/>
                <w:szCs w:val="20"/>
                <w:lang w:eastAsia="sl-SI"/>
              </w:rPr>
              <w:t>/</w:t>
            </w:r>
          </w:p>
        </w:tc>
      </w:tr>
      <w:tr w:rsidR="005C4899" w:rsidRPr="002D1E8B" w:rsidTr="0068188E">
        <w:tc>
          <w:tcPr>
            <w:tcW w:w="9174" w:type="dxa"/>
            <w:gridSpan w:val="12"/>
          </w:tcPr>
          <w:p w:rsidR="005C4899" w:rsidRPr="002D1E8B" w:rsidRDefault="005C4899" w:rsidP="005C4899">
            <w:pPr>
              <w:suppressAutoHyphens/>
              <w:overflowPunct w:val="0"/>
              <w:autoSpaceDE w:val="0"/>
              <w:autoSpaceDN w:val="0"/>
              <w:adjustRightInd w:val="0"/>
              <w:textAlignment w:val="baseline"/>
              <w:outlineLvl w:val="3"/>
              <w:rPr>
                <w:rFonts w:eastAsia="Times New Roman" w:cs="Arial"/>
                <w:b/>
                <w:szCs w:val="20"/>
                <w:lang w:eastAsia="sl-SI"/>
              </w:rPr>
            </w:pPr>
            <w:r w:rsidRPr="002D1E8B">
              <w:rPr>
                <w:rFonts w:eastAsia="Times New Roman" w:cs="Arial"/>
                <w:b/>
                <w:szCs w:val="20"/>
                <w:lang w:eastAsia="sl-SI"/>
              </w:rPr>
              <w:t>5. Kratek povzetek gradiva:</w:t>
            </w:r>
          </w:p>
        </w:tc>
      </w:tr>
      <w:tr w:rsidR="005C4899" w:rsidRPr="002D1E8B" w:rsidTr="0068188E">
        <w:tc>
          <w:tcPr>
            <w:tcW w:w="9174" w:type="dxa"/>
            <w:gridSpan w:val="12"/>
          </w:tcPr>
          <w:p w:rsidR="005A0482" w:rsidRPr="002D1E8B" w:rsidRDefault="005A0482" w:rsidP="005A0482">
            <w:pPr>
              <w:overflowPunct w:val="0"/>
              <w:autoSpaceDE w:val="0"/>
              <w:autoSpaceDN w:val="0"/>
              <w:adjustRightInd w:val="0"/>
              <w:jc w:val="both"/>
              <w:textAlignment w:val="baseline"/>
              <w:rPr>
                <w:rFonts w:cs="Arial"/>
                <w:szCs w:val="20"/>
              </w:rPr>
            </w:pPr>
            <w:r w:rsidRPr="002D1E8B">
              <w:rPr>
                <w:rFonts w:cs="Arial"/>
                <w:szCs w:val="20"/>
              </w:rPr>
              <w:t>Vladno gradivo je namenjeno uvrstitvi novega projekta, ki ne predvideva povečanja odhodkov iz državnega proračuna, ker gre za prerazporeditev sredstev v okviru Finančnega načrta Ministrstva za izobraževanje, znanost in šport (v nadaljevanju: MIZŠ).</w:t>
            </w:r>
          </w:p>
          <w:p w:rsidR="005A0482" w:rsidRPr="002D1E8B" w:rsidRDefault="005A0482" w:rsidP="005A0482">
            <w:pPr>
              <w:autoSpaceDE w:val="0"/>
              <w:autoSpaceDN w:val="0"/>
              <w:adjustRightInd w:val="0"/>
              <w:rPr>
                <w:rFonts w:cs="Arial"/>
                <w:szCs w:val="20"/>
              </w:rPr>
            </w:pPr>
          </w:p>
          <w:p w:rsidR="00880EC0" w:rsidRPr="002D1E8B" w:rsidRDefault="00880EC0" w:rsidP="00880EC0">
            <w:pPr>
              <w:pStyle w:val="Brezrazmikov"/>
              <w:jc w:val="both"/>
            </w:pPr>
            <w:r w:rsidRPr="002D1E8B">
              <w:t xml:space="preserve">Na gimnaziji deluje Mednarodna šola in se izvaja Mednarodna matura, pri čemer so njene prostorske možnosti neprimerne za izvajanje predvidenega programa v celoti. Povečanje zanimanja za program mednarodne šole, ki jih izvajajo na Gimnaziji Bežigrad je privedlo do prostorske stiske (prvič po letu 1994, ko se je začel na šoli izvajati program mednarodne šole, bosta v 1. letniku 2 oddelka), predvsem na tistem delu lokacije, kjer se izvaja program mednarodne šole. </w:t>
            </w:r>
          </w:p>
          <w:p w:rsidR="00653F3C" w:rsidRPr="002D1E8B" w:rsidRDefault="005A0482" w:rsidP="00880EC0">
            <w:pPr>
              <w:autoSpaceDE w:val="0"/>
              <w:autoSpaceDN w:val="0"/>
              <w:adjustRightInd w:val="0"/>
              <w:jc w:val="both"/>
              <w:rPr>
                <w:rFonts w:cs="Arial"/>
                <w:szCs w:val="20"/>
              </w:rPr>
            </w:pPr>
            <w:r w:rsidRPr="002D1E8B">
              <w:rPr>
                <w:rFonts w:cs="Arial"/>
                <w:szCs w:val="20"/>
              </w:rPr>
              <w:t xml:space="preserve">Osnovni namen investicije je zagotoviti </w:t>
            </w:r>
            <w:r w:rsidR="00880EC0" w:rsidRPr="002D1E8B">
              <w:rPr>
                <w:rFonts w:cs="Arial"/>
                <w:szCs w:val="20"/>
              </w:rPr>
              <w:t>prostore</w:t>
            </w:r>
            <w:r w:rsidRPr="002D1E8B">
              <w:rPr>
                <w:rFonts w:cs="Arial"/>
                <w:szCs w:val="20"/>
              </w:rPr>
              <w:t xml:space="preserve">, ki bodo </w:t>
            </w:r>
            <w:r w:rsidR="00880EC0" w:rsidRPr="002D1E8B">
              <w:rPr>
                <w:rFonts w:cs="Arial"/>
                <w:szCs w:val="20"/>
              </w:rPr>
              <w:t xml:space="preserve">ustrezni in dovolj veliki </w:t>
            </w:r>
            <w:r w:rsidRPr="002D1E8B">
              <w:rPr>
                <w:rFonts w:cs="Arial"/>
                <w:szCs w:val="20"/>
              </w:rPr>
              <w:t xml:space="preserve">za izvajanje pouka. Cilj investicije je </w:t>
            </w:r>
            <w:r w:rsidR="00880EC0" w:rsidRPr="002D1E8B">
              <w:rPr>
                <w:rFonts w:cs="Arial"/>
                <w:szCs w:val="20"/>
              </w:rPr>
              <w:t>dozidava in rekonstrukcija dela stavbe</w:t>
            </w:r>
            <w:r w:rsidRPr="002D1E8B">
              <w:rPr>
                <w:rFonts w:cs="Arial"/>
                <w:szCs w:val="20"/>
              </w:rPr>
              <w:t xml:space="preserve"> velikosti </w:t>
            </w:r>
            <w:r w:rsidR="00880EC0" w:rsidRPr="002D1E8B">
              <w:rPr>
                <w:rFonts w:cs="Arial"/>
                <w:szCs w:val="20"/>
              </w:rPr>
              <w:t xml:space="preserve">1.275 </w:t>
            </w:r>
            <w:r w:rsidRPr="002D1E8B">
              <w:rPr>
                <w:rFonts w:cs="Arial"/>
                <w:szCs w:val="20"/>
              </w:rPr>
              <w:t>m2</w:t>
            </w:r>
            <w:r w:rsidR="00880EC0" w:rsidRPr="002D1E8B">
              <w:rPr>
                <w:rFonts w:cs="Arial"/>
                <w:szCs w:val="20"/>
              </w:rPr>
              <w:t>.</w:t>
            </w:r>
          </w:p>
          <w:p w:rsidR="009B5D26" w:rsidRPr="002D1E8B" w:rsidRDefault="009B5D26" w:rsidP="002851B0">
            <w:pPr>
              <w:overflowPunct w:val="0"/>
              <w:autoSpaceDE w:val="0"/>
              <w:autoSpaceDN w:val="0"/>
              <w:adjustRightInd w:val="0"/>
              <w:jc w:val="both"/>
              <w:textAlignment w:val="baseline"/>
              <w:rPr>
                <w:rFonts w:cs="Arial"/>
                <w:szCs w:val="20"/>
              </w:rPr>
            </w:pPr>
          </w:p>
          <w:p w:rsidR="006142A3" w:rsidRPr="002D1E8B" w:rsidRDefault="007C03CD" w:rsidP="006142A3">
            <w:pPr>
              <w:spacing w:line="276" w:lineRule="auto"/>
              <w:jc w:val="both"/>
              <w:rPr>
                <w:rFonts w:cs="Arial"/>
                <w:szCs w:val="20"/>
              </w:rPr>
            </w:pPr>
            <w:r w:rsidRPr="002D1E8B">
              <w:rPr>
                <w:rFonts w:cs="Arial"/>
                <w:szCs w:val="20"/>
              </w:rPr>
              <w:t xml:space="preserve">Ocenjena vrednost investicije znaša </w:t>
            </w:r>
            <w:r w:rsidR="00880EC0" w:rsidRPr="002D1E8B">
              <w:rPr>
                <w:rFonts w:cs="Arial"/>
                <w:szCs w:val="20"/>
              </w:rPr>
              <w:t>2.906.650</w:t>
            </w:r>
            <w:r w:rsidR="006142A3" w:rsidRPr="002D1E8B">
              <w:rPr>
                <w:rFonts w:cs="Arial"/>
                <w:szCs w:val="20"/>
              </w:rPr>
              <w:t xml:space="preserve"> </w:t>
            </w:r>
            <w:r w:rsidRPr="002D1E8B">
              <w:rPr>
                <w:rFonts w:cs="Arial"/>
                <w:szCs w:val="20"/>
              </w:rPr>
              <w:t xml:space="preserve">EUR z DDV. Stroški investicije bodo pokriti iz </w:t>
            </w:r>
            <w:r w:rsidR="006142A3" w:rsidRPr="002D1E8B">
              <w:rPr>
                <w:rFonts w:cs="Arial"/>
                <w:szCs w:val="20"/>
              </w:rPr>
              <w:t>sredstev MIZŠ</w:t>
            </w:r>
            <w:r w:rsidR="00880EC0" w:rsidRPr="002D1E8B">
              <w:rPr>
                <w:rFonts w:cs="Arial"/>
                <w:szCs w:val="20"/>
              </w:rPr>
              <w:t xml:space="preserve"> (2.306.650 EUR) in delno iz lastnih sredstev zavoda (600.000 EUR)</w:t>
            </w:r>
            <w:r w:rsidR="006142A3" w:rsidRPr="002D1E8B">
              <w:rPr>
                <w:rFonts w:cs="Arial"/>
                <w:szCs w:val="20"/>
              </w:rPr>
              <w:t>.</w:t>
            </w:r>
          </w:p>
          <w:p w:rsidR="004C0135" w:rsidRPr="002D1E8B" w:rsidRDefault="004C0135" w:rsidP="004C0135">
            <w:pPr>
              <w:overflowPunct w:val="0"/>
              <w:autoSpaceDE w:val="0"/>
              <w:autoSpaceDN w:val="0"/>
              <w:adjustRightInd w:val="0"/>
              <w:jc w:val="both"/>
              <w:textAlignment w:val="baseline"/>
              <w:rPr>
                <w:rFonts w:cs="Arial"/>
                <w:szCs w:val="20"/>
              </w:rPr>
            </w:pPr>
            <w:r w:rsidRPr="002D1E8B">
              <w:rPr>
                <w:rFonts w:cs="Arial"/>
                <w:szCs w:val="20"/>
              </w:rPr>
              <w:t xml:space="preserve">Investicija v </w:t>
            </w:r>
            <w:r w:rsidR="00880EC0" w:rsidRPr="002D1E8B">
              <w:rPr>
                <w:rFonts w:cs="Arial"/>
                <w:szCs w:val="20"/>
              </w:rPr>
              <w:t xml:space="preserve">Gimnazijo Bežigrad, Mednarodno šolo - rekonstrukcijo in dozidavo </w:t>
            </w:r>
            <w:r w:rsidRPr="002D1E8B">
              <w:rPr>
                <w:rFonts w:cs="Arial"/>
                <w:szCs w:val="20"/>
              </w:rPr>
              <w:t>je na Seznamu pomembnih investicij za zagon gospodarstva po epidemiji nalezljive bolezni SARS-CoV-2 (COVID-19), ki ga je Vlada določila</w:t>
            </w:r>
            <w:r w:rsidR="00880EC0" w:rsidRPr="002D1E8B">
              <w:rPr>
                <w:rFonts w:cs="Arial"/>
                <w:szCs w:val="20"/>
              </w:rPr>
              <w:t xml:space="preserve"> v juniju 2020 na 142</w:t>
            </w:r>
            <w:r w:rsidRPr="002D1E8B">
              <w:rPr>
                <w:rFonts w:cs="Arial"/>
                <w:szCs w:val="20"/>
              </w:rPr>
              <w:t>. mestu.</w:t>
            </w:r>
          </w:p>
          <w:p w:rsidR="004C0135" w:rsidRPr="002D1E8B" w:rsidRDefault="004C0135" w:rsidP="004C0135">
            <w:pPr>
              <w:overflowPunct w:val="0"/>
              <w:autoSpaceDE w:val="0"/>
              <w:autoSpaceDN w:val="0"/>
              <w:adjustRightInd w:val="0"/>
              <w:jc w:val="both"/>
              <w:textAlignment w:val="baseline"/>
              <w:rPr>
                <w:rFonts w:cs="Arial"/>
                <w:szCs w:val="20"/>
              </w:rPr>
            </w:pPr>
          </w:p>
        </w:tc>
      </w:tr>
      <w:tr w:rsidR="005C4899" w:rsidRPr="002D1E8B" w:rsidTr="0068188E">
        <w:tc>
          <w:tcPr>
            <w:tcW w:w="9174" w:type="dxa"/>
            <w:gridSpan w:val="12"/>
          </w:tcPr>
          <w:p w:rsidR="005C4899" w:rsidRPr="002D1E8B" w:rsidRDefault="005C4899" w:rsidP="005C4899">
            <w:pPr>
              <w:suppressAutoHyphens/>
              <w:overflowPunct w:val="0"/>
              <w:autoSpaceDE w:val="0"/>
              <w:autoSpaceDN w:val="0"/>
              <w:adjustRightInd w:val="0"/>
              <w:textAlignment w:val="baseline"/>
              <w:outlineLvl w:val="3"/>
              <w:rPr>
                <w:rFonts w:eastAsia="Times New Roman" w:cs="Arial"/>
                <w:b/>
                <w:szCs w:val="20"/>
                <w:lang w:eastAsia="sl-SI"/>
              </w:rPr>
            </w:pPr>
            <w:r w:rsidRPr="002D1E8B">
              <w:rPr>
                <w:rFonts w:eastAsia="Times New Roman" w:cs="Arial"/>
                <w:b/>
                <w:szCs w:val="20"/>
                <w:lang w:eastAsia="sl-SI"/>
              </w:rPr>
              <w:t>6. Presoja posledic za:</w:t>
            </w:r>
          </w:p>
        </w:tc>
      </w:tr>
      <w:tr w:rsidR="005C4899" w:rsidRPr="002D1E8B" w:rsidTr="0068188E">
        <w:tc>
          <w:tcPr>
            <w:tcW w:w="1448" w:type="dxa"/>
          </w:tcPr>
          <w:p w:rsidR="005C4899" w:rsidRPr="002D1E8B"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2D1E8B">
              <w:rPr>
                <w:rFonts w:eastAsia="Times New Roman" w:cs="Arial"/>
                <w:iCs/>
                <w:szCs w:val="20"/>
                <w:lang w:eastAsia="sl-SI"/>
              </w:rPr>
              <w:t>a)</w:t>
            </w:r>
          </w:p>
        </w:tc>
        <w:tc>
          <w:tcPr>
            <w:tcW w:w="5444" w:type="dxa"/>
            <w:gridSpan w:val="9"/>
          </w:tcPr>
          <w:p w:rsidR="005C4899" w:rsidRPr="002D1E8B" w:rsidRDefault="005C4899" w:rsidP="005C4899">
            <w:pPr>
              <w:overflowPunct w:val="0"/>
              <w:autoSpaceDE w:val="0"/>
              <w:autoSpaceDN w:val="0"/>
              <w:adjustRightInd w:val="0"/>
              <w:jc w:val="both"/>
              <w:textAlignment w:val="baseline"/>
              <w:rPr>
                <w:rFonts w:eastAsia="Times New Roman" w:cs="Arial"/>
                <w:szCs w:val="20"/>
                <w:lang w:eastAsia="sl-SI"/>
              </w:rPr>
            </w:pPr>
            <w:r w:rsidRPr="002D1E8B">
              <w:rPr>
                <w:rFonts w:eastAsia="Times New Roman" w:cs="Arial"/>
                <w:szCs w:val="20"/>
                <w:lang w:eastAsia="sl-SI"/>
              </w:rPr>
              <w:t>javnofinančna sredstva nad 40.000 EUR v tekočem in naslednjih treh letih</w:t>
            </w:r>
          </w:p>
        </w:tc>
        <w:tc>
          <w:tcPr>
            <w:tcW w:w="2282" w:type="dxa"/>
            <w:gridSpan w:val="2"/>
            <w:vAlign w:val="center"/>
          </w:tcPr>
          <w:p w:rsidR="005C4899" w:rsidRPr="002D1E8B" w:rsidRDefault="005175AE" w:rsidP="005C4899">
            <w:pPr>
              <w:overflowPunct w:val="0"/>
              <w:autoSpaceDE w:val="0"/>
              <w:autoSpaceDN w:val="0"/>
              <w:adjustRightInd w:val="0"/>
              <w:jc w:val="center"/>
              <w:textAlignment w:val="baseline"/>
              <w:rPr>
                <w:rFonts w:eastAsia="Times New Roman" w:cs="Arial"/>
                <w:iCs/>
                <w:szCs w:val="20"/>
                <w:lang w:eastAsia="sl-SI"/>
              </w:rPr>
            </w:pPr>
            <w:r w:rsidRPr="002D1E8B">
              <w:rPr>
                <w:rFonts w:eastAsia="Times New Roman" w:cs="Arial"/>
                <w:szCs w:val="20"/>
                <w:lang w:eastAsia="sl-SI"/>
              </w:rPr>
              <w:t>DA</w:t>
            </w:r>
          </w:p>
        </w:tc>
      </w:tr>
      <w:tr w:rsidR="005C4899" w:rsidRPr="002D1E8B" w:rsidTr="0068188E">
        <w:tc>
          <w:tcPr>
            <w:tcW w:w="1448" w:type="dxa"/>
          </w:tcPr>
          <w:p w:rsidR="005C4899" w:rsidRPr="002D1E8B"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2D1E8B">
              <w:rPr>
                <w:rFonts w:eastAsia="Times New Roman" w:cs="Arial"/>
                <w:iCs/>
                <w:szCs w:val="20"/>
                <w:lang w:eastAsia="sl-SI"/>
              </w:rPr>
              <w:t>b)</w:t>
            </w:r>
          </w:p>
        </w:tc>
        <w:tc>
          <w:tcPr>
            <w:tcW w:w="5444" w:type="dxa"/>
            <w:gridSpan w:val="9"/>
          </w:tcPr>
          <w:p w:rsidR="005C4899" w:rsidRPr="002D1E8B" w:rsidRDefault="005C4899" w:rsidP="005C4899">
            <w:pPr>
              <w:overflowPunct w:val="0"/>
              <w:autoSpaceDE w:val="0"/>
              <w:autoSpaceDN w:val="0"/>
              <w:adjustRightInd w:val="0"/>
              <w:jc w:val="both"/>
              <w:textAlignment w:val="baseline"/>
              <w:rPr>
                <w:rFonts w:eastAsia="Times New Roman" w:cs="Arial"/>
                <w:iCs/>
                <w:szCs w:val="20"/>
                <w:lang w:eastAsia="sl-SI"/>
              </w:rPr>
            </w:pPr>
            <w:r w:rsidRPr="002D1E8B">
              <w:rPr>
                <w:rFonts w:eastAsia="Times New Roman" w:cs="Arial"/>
                <w:bCs/>
                <w:szCs w:val="20"/>
                <w:lang w:eastAsia="sl-SI"/>
              </w:rPr>
              <w:t>usklajenost slovenskega pravnega reda s pravnim redom Evropske unije</w:t>
            </w:r>
          </w:p>
        </w:tc>
        <w:tc>
          <w:tcPr>
            <w:tcW w:w="2282" w:type="dxa"/>
            <w:gridSpan w:val="2"/>
            <w:vAlign w:val="center"/>
          </w:tcPr>
          <w:p w:rsidR="005C4899" w:rsidRPr="002D1E8B" w:rsidRDefault="000E423F" w:rsidP="00E75967">
            <w:pPr>
              <w:overflowPunct w:val="0"/>
              <w:autoSpaceDE w:val="0"/>
              <w:autoSpaceDN w:val="0"/>
              <w:adjustRightInd w:val="0"/>
              <w:jc w:val="center"/>
              <w:textAlignment w:val="baseline"/>
              <w:rPr>
                <w:rFonts w:eastAsia="Times New Roman" w:cs="Arial"/>
                <w:iCs/>
                <w:szCs w:val="20"/>
                <w:lang w:eastAsia="sl-SI"/>
              </w:rPr>
            </w:pPr>
            <w:r w:rsidRPr="002D1E8B">
              <w:rPr>
                <w:rFonts w:eastAsia="Times New Roman" w:cs="Arial"/>
                <w:szCs w:val="20"/>
                <w:lang w:eastAsia="sl-SI"/>
              </w:rPr>
              <w:t>NE</w:t>
            </w:r>
          </w:p>
        </w:tc>
      </w:tr>
      <w:tr w:rsidR="005C4899" w:rsidRPr="002D1E8B" w:rsidTr="0068188E">
        <w:tc>
          <w:tcPr>
            <w:tcW w:w="1448" w:type="dxa"/>
          </w:tcPr>
          <w:p w:rsidR="005C4899" w:rsidRPr="002D1E8B"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2D1E8B">
              <w:rPr>
                <w:rFonts w:eastAsia="Times New Roman" w:cs="Arial"/>
                <w:iCs/>
                <w:szCs w:val="20"/>
                <w:lang w:eastAsia="sl-SI"/>
              </w:rPr>
              <w:t>c)</w:t>
            </w:r>
          </w:p>
        </w:tc>
        <w:tc>
          <w:tcPr>
            <w:tcW w:w="5444" w:type="dxa"/>
            <w:gridSpan w:val="9"/>
          </w:tcPr>
          <w:p w:rsidR="005C4899" w:rsidRPr="002D1E8B" w:rsidRDefault="005C4899" w:rsidP="005C4899">
            <w:pPr>
              <w:overflowPunct w:val="0"/>
              <w:autoSpaceDE w:val="0"/>
              <w:autoSpaceDN w:val="0"/>
              <w:adjustRightInd w:val="0"/>
              <w:jc w:val="both"/>
              <w:textAlignment w:val="baseline"/>
              <w:rPr>
                <w:rFonts w:eastAsia="Times New Roman" w:cs="Arial"/>
                <w:iCs/>
                <w:szCs w:val="20"/>
                <w:lang w:eastAsia="sl-SI"/>
              </w:rPr>
            </w:pPr>
            <w:r w:rsidRPr="002D1E8B">
              <w:rPr>
                <w:rFonts w:eastAsia="Times New Roman" w:cs="Arial"/>
                <w:szCs w:val="20"/>
                <w:lang w:eastAsia="sl-SI"/>
              </w:rPr>
              <w:t>administrativne posledice</w:t>
            </w:r>
          </w:p>
        </w:tc>
        <w:tc>
          <w:tcPr>
            <w:tcW w:w="2282" w:type="dxa"/>
            <w:gridSpan w:val="2"/>
            <w:vAlign w:val="center"/>
          </w:tcPr>
          <w:p w:rsidR="005C4899" w:rsidRPr="002D1E8B" w:rsidRDefault="005C4899" w:rsidP="005C4899">
            <w:pPr>
              <w:overflowPunct w:val="0"/>
              <w:autoSpaceDE w:val="0"/>
              <w:autoSpaceDN w:val="0"/>
              <w:adjustRightInd w:val="0"/>
              <w:jc w:val="center"/>
              <w:textAlignment w:val="baseline"/>
              <w:rPr>
                <w:rFonts w:eastAsia="Times New Roman" w:cs="Arial"/>
                <w:szCs w:val="20"/>
                <w:lang w:eastAsia="sl-SI"/>
              </w:rPr>
            </w:pPr>
            <w:r w:rsidRPr="002D1E8B">
              <w:rPr>
                <w:rFonts w:eastAsia="Times New Roman" w:cs="Arial"/>
                <w:szCs w:val="20"/>
                <w:lang w:eastAsia="sl-SI"/>
              </w:rPr>
              <w:t>NE</w:t>
            </w:r>
          </w:p>
        </w:tc>
      </w:tr>
      <w:tr w:rsidR="005C4899" w:rsidRPr="002D1E8B" w:rsidTr="0068188E">
        <w:tc>
          <w:tcPr>
            <w:tcW w:w="1448" w:type="dxa"/>
          </w:tcPr>
          <w:p w:rsidR="005C4899" w:rsidRPr="002D1E8B"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2D1E8B">
              <w:rPr>
                <w:rFonts w:eastAsia="Times New Roman" w:cs="Arial"/>
                <w:iCs/>
                <w:szCs w:val="20"/>
                <w:lang w:eastAsia="sl-SI"/>
              </w:rPr>
              <w:t>č)</w:t>
            </w:r>
          </w:p>
        </w:tc>
        <w:tc>
          <w:tcPr>
            <w:tcW w:w="5444" w:type="dxa"/>
            <w:gridSpan w:val="9"/>
          </w:tcPr>
          <w:p w:rsidR="005C4899" w:rsidRPr="002D1E8B" w:rsidRDefault="005C4899" w:rsidP="005C4899">
            <w:pPr>
              <w:overflowPunct w:val="0"/>
              <w:autoSpaceDE w:val="0"/>
              <w:autoSpaceDN w:val="0"/>
              <w:adjustRightInd w:val="0"/>
              <w:jc w:val="both"/>
              <w:textAlignment w:val="baseline"/>
              <w:rPr>
                <w:rFonts w:eastAsia="Times New Roman" w:cs="Arial"/>
                <w:bCs/>
                <w:szCs w:val="20"/>
                <w:lang w:eastAsia="sl-SI"/>
              </w:rPr>
            </w:pPr>
            <w:r w:rsidRPr="002D1E8B">
              <w:rPr>
                <w:rFonts w:eastAsia="Times New Roman" w:cs="Arial"/>
                <w:szCs w:val="20"/>
                <w:lang w:eastAsia="sl-SI"/>
              </w:rPr>
              <w:t>gospodarstvo, zlasti</w:t>
            </w:r>
            <w:r w:rsidRPr="002D1E8B">
              <w:rPr>
                <w:rFonts w:eastAsia="Times New Roman" w:cs="Arial"/>
                <w:bCs/>
                <w:szCs w:val="20"/>
                <w:lang w:eastAsia="sl-SI"/>
              </w:rPr>
              <w:t xml:space="preserve"> mala in srednja podjetja ter konkurenčnost podjetij</w:t>
            </w:r>
          </w:p>
        </w:tc>
        <w:tc>
          <w:tcPr>
            <w:tcW w:w="2282" w:type="dxa"/>
            <w:gridSpan w:val="2"/>
            <w:vAlign w:val="center"/>
          </w:tcPr>
          <w:p w:rsidR="005C4899" w:rsidRPr="002D1E8B" w:rsidRDefault="005C4899" w:rsidP="005C4899">
            <w:pPr>
              <w:overflowPunct w:val="0"/>
              <w:autoSpaceDE w:val="0"/>
              <w:autoSpaceDN w:val="0"/>
              <w:adjustRightInd w:val="0"/>
              <w:jc w:val="center"/>
              <w:textAlignment w:val="baseline"/>
              <w:rPr>
                <w:rFonts w:eastAsia="Times New Roman" w:cs="Arial"/>
                <w:iCs/>
                <w:szCs w:val="20"/>
                <w:lang w:eastAsia="sl-SI"/>
              </w:rPr>
            </w:pPr>
            <w:r w:rsidRPr="002D1E8B">
              <w:rPr>
                <w:rFonts w:eastAsia="Times New Roman" w:cs="Arial"/>
                <w:szCs w:val="20"/>
                <w:lang w:eastAsia="sl-SI"/>
              </w:rPr>
              <w:t>NE</w:t>
            </w:r>
          </w:p>
        </w:tc>
      </w:tr>
      <w:tr w:rsidR="005C4899" w:rsidRPr="002D1E8B" w:rsidTr="0068188E">
        <w:tc>
          <w:tcPr>
            <w:tcW w:w="1448" w:type="dxa"/>
          </w:tcPr>
          <w:p w:rsidR="005C4899" w:rsidRPr="002D1E8B"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2D1E8B">
              <w:rPr>
                <w:rFonts w:eastAsia="Times New Roman" w:cs="Arial"/>
                <w:iCs/>
                <w:szCs w:val="20"/>
                <w:lang w:eastAsia="sl-SI"/>
              </w:rPr>
              <w:t>d)</w:t>
            </w:r>
          </w:p>
        </w:tc>
        <w:tc>
          <w:tcPr>
            <w:tcW w:w="5444" w:type="dxa"/>
            <w:gridSpan w:val="9"/>
          </w:tcPr>
          <w:p w:rsidR="005C4899" w:rsidRPr="002D1E8B" w:rsidRDefault="005C4899" w:rsidP="005C4899">
            <w:pPr>
              <w:overflowPunct w:val="0"/>
              <w:autoSpaceDE w:val="0"/>
              <w:autoSpaceDN w:val="0"/>
              <w:adjustRightInd w:val="0"/>
              <w:jc w:val="both"/>
              <w:textAlignment w:val="baseline"/>
              <w:rPr>
                <w:rFonts w:eastAsia="Times New Roman" w:cs="Arial"/>
                <w:bCs/>
                <w:szCs w:val="20"/>
                <w:lang w:eastAsia="sl-SI"/>
              </w:rPr>
            </w:pPr>
            <w:r w:rsidRPr="002D1E8B">
              <w:rPr>
                <w:rFonts w:eastAsia="Times New Roman" w:cs="Arial"/>
                <w:bCs/>
                <w:szCs w:val="20"/>
                <w:lang w:eastAsia="sl-SI"/>
              </w:rPr>
              <w:t>okolje, vključno s prostorskimi in varstvenimi vidiki</w:t>
            </w:r>
          </w:p>
        </w:tc>
        <w:tc>
          <w:tcPr>
            <w:tcW w:w="2282" w:type="dxa"/>
            <w:gridSpan w:val="2"/>
            <w:vAlign w:val="center"/>
          </w:tcPr>
          <w:p w:rsidR="005C4899" w:rsidRPr="002D1E8B" w:rsidRDefault="005C4899" w:rsidP="005C4899">
            <w:pPr>
              <w:overflowPunct w:val="0"/>
              <w:autoSpaceDE w:val="0"/>
              <w:autoSpaceDN w:val="0"/>
              <w:adjustRightInd w:val="0"/>
              <w:jc w:val="center"/>
              <w:textAlignment w:val="baseline"/>
              <w:rPr>
                <w:rFonts w:eastAsia="Times New Roman" w:cs="Arial"/>
                <w:iCs/>
                <w:szCs w:val="20"/>
                <w:lang w:eastAsia="sl-SI"/>
              </w:rPr>
            </w:pPr>
            <w:r w:rsidRPr="002D1E8B">
              <w:rPr>
                <w:rFonts w:eastAsia="Times New Roman" w:cs="Arial"/>
                <w:szCs w:val="20"/>
                <w:lang w:eastAsia="sl-SI"/>
              </w:rPr>
              <w:t>NE</w:t>
            </w:r>
          </w:p>
        </w:tc>
      </w:tr>
      <w:tr w:rsidR="005C4899" w:rsidRPr="002D1E8B" w:rsidTr="0068188E">
        <w:tc>
          <w:tcPr>
            <w:tcW w:w="1448" w:type="dxa"/>
          </w:tcPr>
          <w:p w:rsidR="005C4899" w:rsidRPr="002D1E8B"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2D1E8B">
              <w:rPr>
                <w:rFonts w:eastAsia="Times New Roman" w:cs="Arial"/>
                <w:iCs/>
                <w:szCs w:val="20"/>
                <w:lang w:eastAsia="sl-SI"/>
              </w:rPr>
              <w:t>e)</w:t>
            </w:r>
          </w:p>
        </w:tc>
        <w:tc>
          <w:tcPr>
            <w:tcW w:w="5444" w:type="dxa"/>
            <w:gridSpan w:val="9"/>
          </w:tcPr>
          <w:p w:rsidR="005C4899" w:rsidRPr="002D1E8B" w:rsidRDefault="005C4899" w:rsidP="005C4899">
            <w:pPr>
              <w:overflowPunct w:val="0"/>
              <w:autoSpaceDE w:val="0"/>
              <w:autoSpaceDN w:val="0"/>
              <w:adjustRightInd w:val="0"/>
              <w:jc w:val="both"/>
              <w:textAlignment w:val="baseline"/>
              <w:rPr>
                <w:rFonts w:eastAsia="Times New Roman" w:cs="Arial"/>
                <w:bCs/>
                <w:szCs w:val="20"/>
                <w:lang w:eastAsia="sl-SI"/>
              </w:rPr>
            </w:pPr>
            <w:r w:rsidRPr="002D1E8B">
              <w:rPr>
                <w:rFonts w:eastAsia="Times New Roman" w:cs="Arial"/>
                <w:bCs/>
                <w:szCs w:val="20"/>
                <w:lang w:eastAsia="sl-SI"/>
              </w:rPr>
              <w:t>socialno področje</w:t>
            </w:r>
          </w:p>
        </w:tc>
        <w:tc>
          <w:tcPr>
            <w:tcW w:w="2282" w:type="dxa"/>
            <w:gridSpan w:val="2"/>
            <w:vAlign w:val="center"/>
          </w:tcPr>
          <w:p w:rsidR="005C4899" w:rsidRPr="002D1E8B" w:rsidRDefault="005C4899" w:rsidP="005C4899">
            <w:pPr>
              <w:overflowPunct w:val="0"/>
              <w:autoSpaceDE w:val="0"/>
              <w:autoSpaceDN w:val="0"/>
              <w:adjustRightInd w:val="0"/>
              <w:jc w:val="center"/>
              <w:textAlignment w:val="baseline"/>
              <w:rPr>
                <w:rFonts w:eastAsia="Times New Roman" w:cs="Arial"/>
                <w:iCs/>
                <w:szCs w:val="20"/>
                <w:lang w:eastAsia="sl-SI"/>
              </w:rPr>
            </w:pPr>
            <w:r w:rsidRPr="002D1E8B">
              <w:rPr>
                <w:rFonts w:eastAsia="Times New Roman" w:cs="Arial"/>
                <w:szCs w:val="20"/>
                <w:lang w:eastAsia="sl-SI"/>
              </w:rPr>
              <w:t>NE</w:t>
            </w:r>
          </w:p>
        </w:tc>
      </w:tr>
      <w:tr w:rsidR="005C4899" w:rsidRPr="002D1E8B" w:rsidTr="0068188E">
        <w:tc>
          <w:tcPr>
            <w:tcW w:w="1448" w:type="dxa"/>
            <w:tcBorders>
              <w:bottom w:val="single" w:sz="4" w:space="0" w:color="auto"/>
            </w:tcBorders>
          </w:tcPr>
          <w:p w:rsidR="005C4899" w:rsidRPr="002D1E8B" w:rsidRDefault="005C4899" w:rsidP="005C4899">
            <w:pPr>
              <w:overflowPunct w:val="0"/>
              <w:autoSpaceDE w:val="0"/>
              <w:autoSpaceDN w:val="0"/>
              <w:adjustRightInd w:val="0"/>
              <w:ind w:left="360"/>
              <w:jc w:val="both"/>
              <w:textAlignment w:val="baseline"/>
              <w:rPr>
                <w:rFonts w:eastAsia="Times New Roman" w:cs="Arial"/>
                <w:iCs/>
                <w:szCs w:val="20"/>
                <w:lang w:eastAsia="sl-SI"/>
              </w:rPr>
            </w:pPr>
            <w:r w:rsidRPr="002D1E8B">
              <w:rPr>
                <w:rFonts w:eastAsia="Times New Roman" w:cs="Arial"/>
                <w:iCs/>
                <w:szCs w:val="20"/>
                <w:lang w:eastAsia="sl-SI"/>
              </w:rPr>
              <w:t>f)</w:t>
            </w:r>
          </w:p>
        </w:tc>
        <w:tc>
          <w:tcPr>
            <w:tcW w:w="5444" w:type="dxa"/>
            <w:gridSpan w:val="9"/>
            <w:tcBorders>
              <w:bottom w:val="single" w:sz="4" w:space="0" w:color="auto"/>
            </w:tcBorders>
          </w:tcPr>
          <w:p w:rsidR="005C4899" w:rsidRPr="002D1E8B" w:rsidRDefault="005C4899" w:rsidP="005C4899">
            <w:pPr>
              <w:overflowPunct w:val="0"/>
              <w:autoSpaceDE w:val="0"/>
              <w:autoSpaceDN w:val="0"/>
              <w:adjustRightInd w:val="0"/>
              <w:jc w:val="both"/>
              <w:textAlignment w:val="baseline"/>
              <w:rPr>
                <w:rFonts w:eastAsia="Times New Roman" w:cs="Arial"/>
                <w:bCs/>
                <w:szCs w:val="20"/>
                <w:lang w:eastAsia="sl-SI"/>
              </w:rPr>
            </w:pPr>
            <w:r w:rsidRPr="002D1E8B">
              <w:rPr>
                <w:rFonts w:eastAsia="Times New Roman" w:cs="Arial"/>
                <w:bCs/>
                <w:szCs w:val="20"/>
                <w:lang w:eastAsia="sl-SI"/>
              </w:rPr>
              <w:t>dokumente razvojnega načrtovanja:</w:t>
            </w:r>
          </w:p>
          <w:p w:rsidR="005C4899" w:rsidRPr="002D1E8B" w:rsidRDefault="005C4899" w:rsidP="00503DAF">
            <w:pPr>
              <w:numPr>
                <w:ilvl w:val="0"/>
                <w:numId w:val="3"/>
              </w:numPr>
              <w:overflowPunct w:val="0"/>
              <w:autoSpaceDE w:val="0"/>
              <w:autoSpaceDN w:val="0"/>
              <w:adjustRightInd w:val="0"/>
              <w:jc w:val="both"/>
              <w:textAlignment w:val="baseline"/>
              <w:rPr>
                <w:rFonts w:eastAsia="Times New Roman" w:cs="Arial"/>
                <w:bCs/>
                <w:szCs w:val="20"/>
                <w:lang w:eastAsia="sl-SI"/>
              </w:rPr>
            </w:pPr>
            <w:r w:rsidRPr="002D1E8B">
              <w:rPr>
                <w:rFonts w:eastAsia="Times New Roman" w:cs="Arial"/>
                <w:bCs/>
                <w:szCs w:val="20"/>
                <w:lang w:eastAsia="sl-SI"/>
              </w:rPr>
              <w:t>nacionalne dokumente razvojnega načrtovanja</w:t>
            </w:r>
          </w:p>
          <w:p w:rsidR="005C4899" w:rsidRPr="002D1E8B" w:rsidRDefault="005C4899" w:rsidP="00503DAF">
            <w:pPr>
              <w:numPr>
                <w:ilvl w:val="0"/>
                <w:numId w:val="3"/>
              </w:numPr>
              <w:overflowPunct w:val="0"/>
              <w:autoSpaceDE w:val="0"/>
              <w:autoSpaceDN w:val="0"/>
              <w:adjustRightInd w:val="0"/>
              <w:jc w:val="both"/>
              <w:textAlignment w:val="baseline"/>
              <w:rPr>
                <w:rFonts w:eastAsia="Times New Roman" w:cs="Arial"/>
                <w:bCs/>
                <w:szCs w:val="20"/>
                <w:lang w:eastAsia="sl-SI"/>
              </w:rPr>
            </w:pPr>
            <w:r w:rsidRPr="002D1E8B">
              <w:rPr>
                <w:rFonts w:eastAsia="Times New Roman" w:cs="Arial"/>
                <w:bCs/>
                <w:szCs w:val="20"/>
                <w:lang w:eastAsia="sl-SI"/>
              </w:rPr>
              <w:t>razvojne politike na ravni programov po strukturi razvojne klasifikacije programskega proračuna</w:t>
            </w:r>
          </w:p>
          <w:p w:rsidR="005C4899" w:rsidRPr="002D1E8B" w:rsidRDefault="005C4899" w:rsidP="00503DAF">
            <w:pPr>
              <w:numPr>
                <w:ilvl w:val="0"/>
                <w:numId w:val="3"/>
              </w:numPr>
              <w:overflowPunct w:val="0"/>
              <w:autoSpaceDE w:val="0"/>
              <w:autoSpaceDN w:val="0"/>
              <w:adjustRightInd w:val="0"/>
              <w:jc w:val="both"/>
              <w:textAlignment w:val="baseline"/>
              <w:rPr>
                <w:rFonts w:eastAsia="Times New Roman" w:cs="Arial"/>
                <w:bCs/>
                <w:szCs w:val="20"/>
                <w:lang w:eastAsia="sl-SI"/>
              </w:rPr>
            </w:pPr>
            <w:r w:rsidRPr="002D1E8B">
              <w:rPr>
                <w:rFonts w:eastAsia="Times New Roman" w:cs="Arial"/>
                <w:bCs/>
                <w:szCs w:val="20"/>
                <w:lang w:eastAsia="sl-SI"/>
              </w:rPr>
              <w:t>razvojne dokumente Evropske unije in mednarodnih organizacij</w:t>
            </w:r>
          </w:p>
        </w:tc>
        <w:tc>
          <w:tcPr>
            <w:tcW w:w="2282" w:type="dxa"/>
            <w:gridSpan w:val="2"/>
            <w:tcBorders>
              <w:bottom w:val="single" w:sz="4" w:space="0" w:color="auto"/>
            </w:tcBorders>
            <w:vAlign w:val="center"/>
          </w:tcPr>
          <w:p w:rsidR="005C4899" w:rsidRPr="002D1E8B" w:rsidRDefault="005C4899" w:rsidP="005C4899">
            <w:pPr>
              <w:overflowPunct w:val="0"/>
              <w:autoSpaceDE w:val="0"/>
              <w:autoSpaceDN w:val="0"/>
              <w:adjustRightInd w:val="0"/>
              <w:jc w:val="center"/>
              <w:textAlignment w:val="baseline"/>
              <w:rPr>
                <w:rFonts w:eastAsia="Times New Roman" w:cs="Arial"/>
                <w:iCs/>
                <w:szCs w:val="20"/>
                <w:lang w:eastAsia="sl-SI"/>
              </w:rPr>
            </w:pPr>
            <w:r w:rsidRPr="002D1E8B">
              <w:rPr>
                <w:rFonts w:eastAsia="Times New Roman" w:cs="Arial"/>
                <w:szCs w:val="20"/>
                <w:lang w:eastAsia="sl-SI"/>
              </w:rPr>
              <w:t>NE</w:t>
            </w:r>
          </w:p>
        </w:tc>
      </w:tr>
      <w:tr w:rsidR="005C4899" w:rsidRPr="002D1E8B" w:rsidTr="0068188E">
        <w:tc>
          <w:tcPr>
            <w:tcW w:w="9174" w:type="dxa"/>
            <w:gridSpan w:val="12"/>
            <w:tcBorders>
              <w:top w:val="single" w:sz="4" w:space="0" w:color="auto"/>
              <w:left w:val="single" w:sz="4" w:space="0" w:color="auto"/>
              <w:bottom w:val="single" w:sz="4" w:space="0" w:color="auto"/>
              <w:right w:val="single" w:sz="4" w:space="0" w:color="auto"/>
            </w:tcBorders>
          </w:tcPr>
          <w:p w:rsidR="005C4899" w:rsidRPr="002D1E8B" w:rsidRDefault="005C4899" w:rsidP="005C4899">
            <w:pPr>
              <w:widowControl w:val="0"/>
              <w:suppressAutoHyphens/>
              <w:overflowPunct w:val="0"/>
              <w:autoSpaceDE w:val="0"/>
              <w:autoSpaceDN w:val="0"/>
              <w:adjustRightInd w:val="0"/>
              <w:textAlignment w:val="baseline"/>
              <w:outlineLvl w:val="3"/>
              <w:rPr>
                <w:rFonts w:eastAsia="Times New Roman" w:cs="Arial"/>
                <w:b/>
                <w:szCs w:val="20"/>
                <w:lang w:eastAsia="sl-SI"/>
              </w:rPr>
            </w:pPr>
            <w:r w:rsidRPr="002D1E8B">
              <w:rPr>
                <w:rFonts w:eastAsia="Times New Roman" w:cs="Arial"/>
                <w:b/>
                <w:szCs w:val="20"/>
                <w:lang w:eastAsia="sl-SI"/>
              </w:rPr>
              <w:t>7.a Predstavitev ocene finančnih posledic nad 40.000 EUR:</w:t>
            </w:r>
            <w:r w:rsidR="00EF3DA6" w:rsidRPr="002D1E8B">
              <w:rPr>
                <w:rFonts w:eastAsia="Times New Roman" w:cs="Arial"/>
                <w:b/>
                <w:szCs w:val="20"/>
                <w:lang w:eastAsia="sl-SI"/>
              </w:rPr>
              <w:t xml:space="preserve"> </w:t>
            </w:r>
          </w:p>
          <w:p w:rsidR="005C4899" w:rsidRPr="002D1E8B" w:rsidRDefault="005C4899" w:rsidP="005C4899">
            <w:pPr>
              <w:widowControl w:val="0"/>
              <w:suppressAutoHyphens/>
              <w:overflowPunct w:val="0"/>
              <w:autoSpaceDE w:val="0"/>
              <w:autoSpaceDN w:val="0"/>
              <w:adjustRightInd w:val="0"/>
              <w:textAlignment w:val="baseline"/>
              <w:outlineLvl w:val="3"/>
              <w:rPr>
                <w:rFonts w:eastAsia="Times New Roman" w:cs="Arial"/>
                <w:szCs w:val="20"/>
                <w:lang w:eastAsia="sl-SI"/>
              </w:rPr>
            </w:pPr>
            <w:r w:rsidRPr="002D1E8B">
              <w:rPr>
                <w:rFonts w:eastAsia="Times New Roman" w:cs="Arial"/>
                <w:szCs w:val="20"/>
                <w:lang w:eastAsia="sl-SI"/>
              </w:rPr>
              <w:t>(Samo če izberete DA pod točko 6.a.)</w:t>
            </w:r>
          </w:p>
        </w:tc>
      </w:tr>
      <w:tr w:rsidR="000B1BC7" w:rsidRPr="002D1E8B" w:rsidTr="000B1BC7">
        <w:tc>
          <w:tcPr>
            <w:tcW w:w="9174" w:type="dxa"/>
            <w:gridSpan w:val="12"/>
            <w:tcBorders>
              <w:top w:val="single" w:sz="4" w:space="0" w:color="auto"/>
              <w:left w:val="single" w:sz="4" w:space="0" w:color="auto"/>
              <w:bottom w:val="single" w:sz="4" w:space="0" w:color="auto"/>
              <w:right w:val="single" w:sz="4" w:space="0" w:color="auto"/>
            </w:tcBorders>
          </w:tcPr>
          <w:p w:rsidR="000B1BC7" w:rsidRPr="002D1E8B" w:rsidRDefault="000B1BC7" w:rsidP="004460F9">
            <w:pPr>
              <w:pStyle w:val="Oddelek"/>
              <w:widowControl w:val="0"/>
              <w:numPr>
                <w:ilvl w:val="0"/>
                <w:numId w:val="0"/>
              </w:numPr>
              <w:spacing w:before="0" w:after="0" w:line="260" w:lineRule="exact"/>
              <w:jc w:val="left"/>
              <w:rPr>
                <w:szCs w:val="20"/>
              </w:rPr>
            </w:pPr>
            <w:r w:rsidRPr="002D1E8B">
              <w:rPr>
                <w:szCs w:val="20"/>
              </w:rPr>
              <w:t>I. Ocena finančnih posledic, ki niso načrtovane v sprejetem proračunu</w:t>
            </w:r>
          </w:p>
        </w:tc>
      </w:tr>
      <w:tr w:rsidR="000B1BC7" w:rsidRPr="002D1E8B" w:rsidTr="00C300AC">
        <w:tc>
          <w:tcPr>
            <w:tcW w:w="2730" w:type="dxa"/>
            <w:gridSpan w:val="3"/>
            <w:tcBorders>
              <w:top w:val="single" w:sz="4" w:space="0" w:color="auto"/>
              <w:left w:val="single" w:sz="4" w:space="0" w:color="auto"/>
              <w:bottom w:val="single" w:sz="4" w:space="0" w:color="auto"/>
              <w:right w:val="single" w:sz="4" w:space="0" w:color="auto"/>
            </w:tcBorders>
          </w:tcPr>
          <w:p w:rsidR="000B1BC7" w:rsidRPr="002D1E8B" w:rsidRDefault="000B1BC7" w:rsidP="004460F9"/>
        </w:tc>
        <w:tc>
          <w:tcPr>
            <w:tcW w:w="1723" w:type="dxa"/>
            <w:gridSpan w:val="2"/>
            <w:tcBorders>
              <w:top w:val="single" w:sz="4" w:space="0" w:color="auto"/>
              <w:left w:val="single" w:sz="4" w:space="0" w:color="auto"/>
              <w:bottom w:val="single" w:sz="4" w:space="0" w:color="auto"/>
              <w:right w:val="single" w:sz="4" w:space="0" w:color="auto"/>
            </w:tcBorders>
          </w:tcPr>
          <w:p w:rsidR="000B1BC7" w:rsidRPr="002D1E8B" w:rsidRDefault="000B1BC7" w:rsidP="004460F9">
            <w:r w:rsidRPr="002D1E8B">
              <w:rPr>
                <w:rFonts w:cs="Arial"/>
              </w:rPr>
              <w:t>Tekoče leto (t)</w:t>
            </w:r>
          </w:p>
        </w:tc>
        <w:tc>
          <w:tcPr>
            <w:tcW w:w="1317" w:type="dxa"/>
            <w:tcBorders>
              <w:top w:val="single" w:sz="4" w:space="0" w:color="auto"/>
              <w:left w:val="single" w:sz="4" w:space="0" w:color="auto"/>
              <w:bottom w:val="single" w:sz="4" w:space="0" w:color="auto"/>
              <w:right w:val="single" w:sz="4" w:space="0" w:color="auto"/>
            </w:tcBorders>
          </w:tcPr>
          <w:p w:rsidR="000B1BC7" w:rsidRPr="002D1E8B" w:rsidRDefault="000B1BC7" w:rsidP="004460F9">
            <w:r w:rsidRPr="002D1E8B">
              <w:rPr>
                <w:rFonts w:cs="Arial"/>
              </w:rPr>
              <w:t>t + 1</w:t>
            </w:r>
          </w:p>
        </w:tc>
        <w:tc>
          <w:tcPr>
            <w:tcW w:w="1499" w:type="dxa"/>
            <w:gridSpan w:val="5"/>
            <w:tcBorders>
              <w:top w:val="single" w:sz="4" w:space="0" w:color="auto"/>
              <w:left w:val="single" w:sz="4" w:space="0" w:color="auto"/>
              <w:bottom w:val="single" w:sz="4" w:space="0" w:color="auto"/>
              <w:right w:val="single" w:sz="4" w:space="0" w:color="auto"/>
            </w:tcBorders>
          </w:tcPr>
          <w:p w:rsidR="000B1BC7" w:rsidRPr="002D1E8B" w:rsidRDefault="000B1BC7" w:rsidP="004460F9">
            <w:r w:rsidRPr="002D1E8B">
              <w:rPr>
                <w:rFonts w:cs="Arial"/>
              </w:rPr>
              <w:t xml:space="preserve">t + </w:t>
            </w:r>
            <w:r w:rsidRPr="002D1E8B">
              <w:t>2</w:t>
            </w:r>
          </w:p>
        </w:tc>
        <w:tc>
          <w:tcPr>
            <w:tcW w:w="1905" w:type="dxa"/>
            <w:tcBorders>
              <w:top w:val="single" w:sz="4" w:space="0" w:color="auto"/>
              <w:left w:val="single" w:sz="4" w:space="0" w:color="auto"/>
              <w:bottom w:val="single" w:sz="4" w:space="0" w:color="auto"/>
              <w:right w:val="single" w:sz="4" w:space="0" w:color="auto"/>
            </w:tcBorders>
          </w:tcPr>
          <w:p w:rsidR="000B1BC7" w:rsidRPr="002D1E8B" w:rsidRDefault="000B1BC7" w:rsidP="004460F9">
            <w:r w:rsidRPr="002D1E8B">
              <w:rPr>
                <w:rFonts w:cs="Arial"/>
              </w:rPr>
              <w:t xml:space="preserve">t + </w:t>
            </w:r>
            <w:r w:rsidRPr="002D1E8B">
              <w:t>3</w:t>
            </w:r>
          </w:p>
        </w:tc>
      </w:tr>
      <w:tr w:rsidR="00994B86" w:rsidRPr="002D1E8B" w:rsidTr="00C300AC">
        <w:tc>
          <w:tcPr>
            <w:tcW w:w="2730" w:type="dxa"/>
            <w:gridSpan w:val="3"/>
            <w:tcBorders>
              <w:top w:val="single" w:sz="4" w:space="0" w:color="auto"/>
              <w:left w:val="single" w:sz="4" w:space="0" w:color="auto"/>
              <w:bottom w:val="single" w:sz="4" w:space="0" w:color="auto"/>
              <w:right w:val="single" w:sz="4" w:space="0" w:color="auto"/>
            </w:tcBorders>
          </w:tcPr>
          <w:p w:rsidR="00994B86" w:rsidRPr="002D1E8B" w:rsidRDefault="00994B86" w:rsidP="00994B86">
            <w:r w:rsidRPr="002D1E8B">
              <w:t>Predvideno povečanje (+) ali zmanjšanje (</w:t>
            </w:r>
            <w:r w:rsidRPr="002D1E8B">
              <w:rPr>
                <w:b/>
              </w:rPr>
              <w:t>–</w:t>
            </w:r>
            <w:r w:rsidRPr="002D1E8B">
              <w:t>) prihodkov državnega proračuna</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317" w:type="dxa"/>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499" w:type="dxa"/>
            <w:gridSpan w:val="5"/>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905" w:type="dxa"/>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r>
      <w:tr w:rsidR="00994B86" w:rsidRPr="002D1E8B" w:rsidTr="00C300AC">
        <w:tc>
          <w:tcPr>
            <w:tcW w:w="2730" w:type="dxa"/>
            <w:gridSpan w:val="3"/>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widowControl w:val="0"/>
              <w:rPr>
                <w:rFonts w:cs="Arial"/>
                <w:bCs/>
                <w:szCs w:val="20"/>
              </w:rPr>
            </w:pPr>
            <w:r w:rsidRPr="002D1E8B">
              <w:rPr>
                <w:rFonts w:cs="Arial"/>
                <w:bCs/>
                <w:szCs w:val="20"/>
              </w:rPr>
              <w:t>Predvideno povečanje (+) ali zmanjšanje (</w:t>
            </w:r>
            <w:r w:rsidRPr="002D1E8B">
              <w:rPr>
                <w:b/>
                <w:szCs w:val="20"/>
              </w:rPr>
              <w:t>–</w:t>
            </w:r>
            <w:r w:rsidRPr="002D1E8B">
              <w:rPr>
                <w:rFonts w:cs="Arial"/>
                <w:bCs/>
                <w:szCs w:val="20"/>
              </w:rPr>
              <w:t xml:space="preserve">) prihodkov občinskih proračunov </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317" w:type="dxa"/>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499" w:type="dxa"/>
            <w:gridSpan w:val="5"/>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905" w:type="dxa"/>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r>
      <w:tr w:rsidR="00994B86" w:rsidRPr="002D1E8B" w:rsidTr="00C300AC">
        <w:tc>
          <w:tcPr>
            <w:tcW w:w="2730" w:type="dxa"/>
            <w:gridSpan w:val="3"/>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widowControl w:val="0"/>
              <w:rPr>
                <w:rFonts w:cs="Arial"/>
                <w:bCs/>
                <w:szCs w:val="20"/>
              </w:rPr>
            </w:pPr>
            <w:r w:rsidRPr="002D1E8B">
              <w:rPr>
                <w:rFonts w:cs="Arial"/>
                <w:bCs/>
                <w:szCs w:val="20"/>
              </w:rPr>
              <w:t>Predvideno povečanje (+) ali zmanjšanje (</w:t>
            </w:r>
            <w:r w:rsidRPr="002D1E8B">
              <w:rPr>
                <w:b/>
                <w:szCs w:val="20"/>
              </w:rPr>
              <w:t>–</w:t>
            </w:r>
            <w:r w:rsidRPr="002D1E8B">
              <w:rPr>
                <w:rFonts w:cs="Arial"/>
                <w:bCs/>
                <w:szCs w:val="20"/>
              </w:rPr>
              <w:t xml:space="preserve">) odhodkov državnega proračuna </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317" w:type="dxa"/>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499" w:type="dxa"/>
            <w:gridSpan w:val="5"/>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905" w:type="dxa"/>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r>
      <w:tr w:rsidR="00994B86" w:rsidRPr="002D1E8B" w:rsidTr="00C300AC">
        <w:tc>
          <w:tcPr>
            <w:tcW w:w="2730" w:type="dxa"/>
            <w:gridSpan w:val="3"/>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widowControl w:val="0"/>
              <w:rPr>
                <w:rFonts w:cs="Arial"/>
                <w:bCs/>
                <w:szCs w:val="20"/>
              </w:rPr>
            </w:pPr>
            <w:r w:rsidRPr="002D1E8B">
              <w:rPr>
                <w:rFonts w:cs="Arial"/>
                <w:bCs/>
                <w:szCs w:val="20"/>
              </w:rPr>
              <w:t>Predvideno povečanje (+) ali zmanjšanje (</w:t>
            </w:r>
            <w:r w:rsidRPr="002D1E8B">
              <w:rPr>
                <w:b/>
                <w:szCs w:val="20"/>
              </w:rPr>
              <w:t>–</w:t>
            </w:r>
            <w:r w:rsidRPr="002D1E8B">
              <w:rPr>
                <w:rFonts w:cs="Arial"/>
                <w:bCs/>
                <w:szCs w:val="20"/>
              </w:rPr>
              <w:t>) odhodkov občinskih proračunov</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317" w:type="dxa"/>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499" w:type="dxa"/>
            <w:gridSpan w:val="5"/>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905" w:type="dxa"/>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r>
      <w:tr w:rsidR="00994B86" w:rsidRPr="002D1E8B" w:rsidTr="00C300AC">
        <w:tc>
          <w:tcPr>
            <w:tcW w:w="2730" w:type="dxa"/>
            <w:gridSpan w:val="3"/>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widowControl w:val="0"/>
              <w:rPr>
                <w:rFonts w:cs="Arial"/>
                <w:bCs/>
                <w:szCs w:val="20"/>
              </w:rPr>
            </w:pPr>
            <w:r w:rsidRPr="002D1E8B">
              <w:rPr>
                <w:rFonts w:cs="Arial"/>
                <w:bCs/>
                <w:szCs w:val="20"/>
              </w:rPr>
              <w:lastRenderedPageBreak/>
              <w:t>Predvideno povečanje (+) ali zmanjšanje (</w:t>
            </w:r>
            <w:r w:rsidRPr="002D1E8B">
              <w:rPr>
                <w:b/>
                <w:szCs w:val="20"/>
              </w:rPr>
              <w:t>–</w:t>
            </w:r>
            <w:r w:rsidRPr="002D1E8B">
              <w:rPr>
                <w:rFonts w:cs="Arial"/>
                <w:bCs/>
                <w:szCs w:val="20"/>
              </w:rPr>
              <w:t>) obveznosti za druga javnofinančna sredstva</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317" w:type="dxa"/>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499" w:type="dxa"/>
            <w:gridSpan w:val="5"/>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c>
          <w:tcPr>
            <w:tcW w:w="1905" w:type="dxa"/>
            <w:tcBorders>
              <w:top w:val="single" w:sz="4" w:space="0" w:color="auto"/>
              <w:left w:val="single" w:sz="4" w:space="0" w:color="auto"/>
              <w:bottom w:val="single" w:sz="4" w:space="0" w:color="auto"/>
              <w:right w:val="single" w:sz="4" w:space="0" w:color="auto"/>
            </w:tcBorders>
            <w:vAlign w:val="center"/>
          </w:tcPr>
          <w:p w:rsidR="00994B86" w:rsidRPr="002D1E8B" w:rsidRDefault="00994B86" w:rsidP="00994B86">
            <w:pPr>
              <w:jc w:val="center"/>
            </w:pPr>
            <w:r w:rsidRPr="002D1E8B">
              <w:t>/</w:t>
            </w:r>
          </w:p>
        </w:tc>
      </w:tr>
      <w:tr w:rsidR="000B1BC7" w:rsidRPr="002D1E8B"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rsidR="000B1BC7" w:rsidRPr="002D1E8B" w:rsidRDefault="000B1BC7" w:rsidP="004460F9">
            <w:pPr>
              <w:pStyle w:val="Naslov1"/>
              <w:keepNext w:val="0"/>
              <w:widowControl w:val="0"/>
              <w:tabs>
                <w:tab w:val="left" w:pos="2340"/>
              </w:tabs>
              <w:spacing w:before="0" w:after="0"/>
              <w:ind w:left="142" w:hanging="142"/>
              <w:rPr>
                <w:rFonts w:cs="Arial"/>
                <w:sz w:val="20"/>
                <w:szCs w:val="20"/>
              </w:rPr>
            </w:pPr>
            <w:r w:rsidRPr="002D1E8B">
              <w:rPr>
                <w:rFonts w:cs="Arial"/>
                <w:sz w:val="20"/>
                <w:szCs w:val="20"/>
              </w:rPr>
              <w:t>II. Finančne posledice za državni proračun</w:t>
            </w:r>
          </w:p>
        </w:tc>
      </w:tr>
      <w:tr w:rsidR="000B1BC7" w:rsidRPr="002D1E8B"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rsidR="000B1BC7" w:rsidRPr="002D1E8B" w:rsidRDefault="000B1BC7" w:rsidP="004460F9">
            <w:pPr>
              <w:pStyle w:val="Naslov1"/>
              <w:keepNext w:val="0"/>
              <w:widowControl w:val="0"/>
              <w:tabs>
                <w:tab w:val="left" w:pos="2340"/>
              </w:tabs>
              <w:spacing w:before="0" w:after="0"/>
              <w:ind w:left="142" w:hanging="142"/>
              <w:rPr>
                <w:rFonts w:cs="Arial"/>
                <w:sz w:val="20"/>
                <w:szCs w:val="20"/>
              </w:rPr>
            </w:pPr>
            <w:r w:rsidRPr="002D1E8B">
              <w:rPr>
                <w:rFonts w:cs="Arial"/>
                <w:sz w:val="20"/>
                <w:szCs w:val="20"/>
              </w:rPr>
              <w:t>II.a Pravice porabe za izvedbo predlaganih rešitev so zagotovljene:</w:t>
            </w:r>
          </w:p>
        </w:tc>
      </w:tr>
      <w:tr w:rsidR="000B1BC7" w:rsidRPr="002D1E8B" w:rsidTr="00C300AC">
        <w:tc>
          <w:tcPr>
            <w:tcW w:w="1916" w:type="dxa"/>
            <w:gridSpan w:val="2"/>
            <w:tcBorders>
              <w:top w:val="single" w:sz="4" w:space="0" w:color="auto"/>
              <w:left w:val="single" w:sz="4" w:space="0" w:color="auto"/>
              <w:bottom w:val="single" w:sz="4" w:space="0" w:color="auto"/>
              <w:right w:val="single" w:sz="4" w:space="0" w:color="auto"/>
            </w:tcBorders>
            <w:vAlign w:val="center"/>
          </w:tcPr>
          <w:p w:rsidR="000B1BC7" w:rsidRPr="002D1E8B" w:rsidRDefault="000B1BC7" w:rsidP="004460F9">
            <w:pPr>
              <w:widowControl w:val="0"/>
              <w:jc w:val="center"/>
              <w:rPr>
                <w:rFonts w:cs="Arial"/>
                <w:szCs w:val="20"/>
              </w:rPr>
            </w:pPr>
            <w:r w:rsidRPr="002D1E8B">
              <w:rPr>
                <w:rFonts w:cs="Arial"/>
                <w:szCs w:val="20"/>
              </w:rPr>
              <w:t xml:space="preserve">Ime proračunskega uporabnika </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0B1BC7" w:rsidRPr="002D1E8B" w:rsidRDefault="000B1BC7" w:rsidP="004460F9">
            <w:pPr>
              <w:widowControl w:val="0"/>
              <w:jc w:val="center"/>
              <w:rPr>
                <w:rFonts w:cs="Arial"/>
                <w:szCs w:val="20"/>
              </w:rPr>
            </w:pPr>
            <w:r w:rsidRPr="002D1E8B">
              <w:rPr>
                <w:rFonts w:cs="Arial"/>
                <w:szCs w:val="20"/>
              </w:rPr>
              <w:t>Šifra in naziv ukrepa, projekta</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0B1BC7" w:rsidRPr="002D1E8B" w:rsidRDefault="000B1BC7" w:rsidP="004460F9">
            <w:pPr>
              <w:widowControl w:val="0"/>
              <w:jc w:val="center"/>
              <w:rPr>
                <w:rFonts w:cs="Arial"/>
                <w:szCs w:val="20"/>
              </w:rPr>
            </w:pPr>
            <w:r w:rsidRPr="002D1E8B">
              <w:rPr>
                <w:rFonts w:cs="Arial"/>
                <w:szCs w:val="20"/>
              </w:rPr>
              <w:t>Šifra in naziv proračunske postavke</w:t>
            </w:r>
          </w:p>
        </w:tc>
        <w:tc>
          <w:tcPr>
            <w:tcW w:w="1499" w:type="dxa"/>
            <w:gridSpan w:val="5"/>
            <w:tcBorders>
              <w:top w:val="single" w:sz="4" w:space="0" w:color="auto"/>
              <w:left w:val="single" w:sz="4" w:space="0" w:color="auto"/>
              <w:bottom w:val="single" w:sz="4" w:space="0" w:color="auto"/>
              <w:right w:val="single" w:sz="4" w:space="0" w:color="auto"/>
            </w:tcBorders>
            <w:vAlign w:val="center"/>
          </w:tcPr>
          <w:p w:rsidR="000B1BC7" w:rsidRPr="002D1E8B" w:rsidRDefault="000B1BC7" w:rsidP="004460F9">
            <w:pPr>
              <w:widowControl w:val="0"/>
              <w:jc w:val="center"/>
              <w:rPr>
                <w:rFonts w:cs="Arial"/>
                <w:szCs w:val="20"/>
              </w:rPr>
            </w:pPr>
            <w:r w:rsidRPr="002D1E8B">
              <w:rPr>
                <w:rFonts w:cs="Arial"/>
                <w:szCs w:val="20"/>
              </w:rPr>
              <w:t>Znesek za tekoče leto (t)</w:t>
            </w:r>
          </w:p>
        </w:tc>
        <w:tc>
          <w:tcPr>
            <w:tcW w:w="1905" w:type="dxa"/>
            <w:tcBorders>
              <w:top w:val="single" w:sz="4" w:space="0" w:color="auto"/>
              <w:left w:val="single" w:sz="4" w:space="0" w:color="auto"/>
              <w:bottom w:val="single" w:sz="4" w:space="0" w:color="auto"/>
              <w:right w:val="single" w:sz="4" w:space="0" w:color="auto"/>
            </w:tcBorders>
            <w:vAlign w:val="center"/>
          </w:tcPr>
          <w:p w:rsidR="000B1BC7" w:rsidRPr="002D1E8B" w:rsidRDefault="000B1BC7" w:rsidP="004460F9">
            <w:pPr>
              <w:widowControl w:val="0"/>
              <w:jc w:val="center"/>
              <w:rPr>
                <w:rFonts w:cs="Arial"/>
                <w:szCs w:val="20"/>
              </w:rPr>
            </w:pPr>
            <w:r w:rsidRPr="002D1E8B">
              <w:rPr>
                <w:rFonts w:cs="Arial"/>
                <w:szCs w:val="20"/>
              </w:rPr>
              <w:t>Znesek za t + 1</w:t>
            </w:r>
          </w:p>
        </w:tc>
      </w:tr>
      <w:tr w:rsidR="002061D8" w:rsidRPr="002D1E8B" w:rsidTr="00C300AC">
        <w:tc>
          <w:tcPr>
            <w:tcW w:w="1916" w:type="dxa"/>
            <w:gridSpan w:val="2"/>
            <w:tcBorders>
              <w:top w:val="single" w:sz="4" w:space="0" w:color="auto"/>
              <w:left w:val="single" w:sz="4" w:space="0" w:color="auto"/>
              <w:bottom w:val="single" w:sz="4" w:space="0" w:color="auto"/>
              <w:right w:val="single" w:sz="4" w:space="0" w:color="auto"/>
            </w:tcBorders>
          </w:tcPr>
          <w:p w:rsidR="002061D8" w:rsidRPr="002D1E8B" w:rsidRDefault="002061D8" w:rsidP="002061D8">
            <w:pPr>
              <w:widowControl w:val="0"/>
              <w:tabs>
                <w:tab w:val="left" w:pos="360"/>
              </w:tabs>
              <w:outlineLvl w:val="0"/>
              <w:rPr>
                <w:rFonts w:cs="Arial"/>
                <w:bCs/>
                <w:kern w:val="32"/>
                <w:szCs w:val="20"/>
                <w:lang w:eastAsia="sl-SI"/>
              </w:rPr>
            </w:pPr>
          </w:p>
          <w:p w:rsidR="002061D8" w:rsidRPr="002D1E8B" w:rsidRDefault="002061D8" w:rsidP="002061D8">
            <w:pPr>
              <w:widowControl w:val="0"/>
              <w:jc w:val="center"/>
              <w:rPr>
                <w:rFonts w:cs="Arial"/>
                <w:szCs w:val="20"/>
              </w:rPr>
            </w:pPr>
            <w:r w:rsidRPr="002D1E8B">
              <w:rPr>
                <w:rFonts w:cs="Arial"/>
                <w:bCs/>
                <w:kern w:val="32"/>
                <w:szCs w:val="20"/>
                <w:lang w:eastAsia="sl-SI"/>
              </w:rPr>
              <w:t>Ministrstvo za izobraževanje, znanost in šport</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C300AC" w:rsidRPr="002D1E8B" w:rsidRDefault="00B802F1" w:rsidP="002061D8">
            <w:pPr>
              <w:widowControl w:val="0"/>
              <w:jc w:val="center"/>
              <w:rPr>
                <w:rFonts w:cs="Arial"/>
                <w:szCs w:val="20"/>
              </w:rPr>
            </w:pPr>
            <w:r w:rsidRPr="002D1E8B">
              <w:rPr>
                <w:rFonts w:cs="Arial"/>
                <w:szCs w:val="20"/>
              </w:rPr>
              <w:t>3330-21-0069</w:t>
            </w:r>
          </w:p>
          <w:p w:rsidR="002061D8" w:rsidRPr="002D1E8B" w:rsidRDefault="005411A0" w:rsidP="002061D8">
            <w:pPr>
              <w:widowControl w:val="0"/>
              <w:jc w:val="center"/>
              <w:rPr>
                <w:rFonts w:cs="Arial"/>
                <w:szCs w:val="20"/>
              </w:rPr>
            </w:pPr>
            <w:r w:rsidRPr="002D1E8B">
              <w:rPr>
                <w:rFonts w:cs="Arial"/>
                <w:szCs w:val="20"/>
              </w:rPr>
              <w:t>Dozidava in rekonstrukcija Gimnazije Bežigrad</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2061D8" w:rsidRPr="002D1E8B" w:rsidRDefault="00B802F1" w:rsidP="002061D8">
            <w:pPr>
              <w:widowControl w:val="0"/>
              <w:jc w:val="center"/>
              <w:rPr>
                <w:rFonts w:cs="Arial"/>
                <w:szCs w:val="20"/>
              </w:rPr>
            </w:pPr>
            <w:r w:rsidRPr="002D1E8B">
              <w:rPr>
                <w:rFonts w:cs="Arial"/>
                <w:bCs/>
                <w:kern w:val="32"/>
                <w:szCs w:val="20"/>
                <w:lang w:eastAsia="sl-SI"/>
              </w:rPr>
              <w:t xml:space="preserve">860110 - </w:t>
            </w:r>
            <w:r w:rsidRPr="002D1E8B">
              <w:rPr>
                <w:rFonts w:cs="Arial"/>
                <w:szCs w:val="20"/>
              </w:rPr>
              <w:t>Stvarno premoženje - sredstva od prodaje državnega premoženja</w:t>
            </w:r>
          </w:p>
        </w:tc>
        <w:tc>
          <w:tcPr>
            <w:tcW w:w="1499" w:type="dxa"/>
            <w:gridSpan w:val="5"/>
            <w:tcBorders>
              <w:top w:val="single" w:sz="4" w:space="0" w:color="auto"/>
              <w:left w:val="single" w:sz="4" w:space="0" w:color="auto"/>
              <w:bottom w:val="single" w:sz="4" w:space="0" w:color="auto"/>
              <w:right w:val="single" w:sz="4" w:space="0" w:color="auto"/>
            </w:tcBorders>
            <w:vAlign w:val="center"/>
          </w:tcPr>
          <w:p w:rsidR="002061D8" w:rsidRPr="002D1E8B" w:rsidRDefault="002061D8" w:rsidP="002061D8">
            <w:pPr>
              <w:widowControl w:val="0"/>
              <w:jc w:val="center"/>
              <w:rPr>
                <w:rFonts w:cs="Arial"/>
                <w:szCs w:val="20"/>
              </w:rPr>
            </w:pPr>
            <w:r w:rsidRPr="002D1E8B">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rsidR="002061D8" w:rsidRPr="002D1E8B" w:rsidRDefault="002061D8" w:rsidP="002061D8">
            <w:pPr>
              <w:widowControl w:val="0"/>
              <w:jc w:val="center"/>
              <w:rPr>
                <w:rFonts w:cs="Arial"/>
                <w:szCs w:val="20"/>
              </w:rPr>
            </w:pPr>
            <w:r w:rsidRPr="002D1E8B">
              <w:rPr>
                <w:rFonts w:cs="Arial"/>
                <w:bCs/>
                <w:kern w:val="32"/>
                <w:szCs w:val="20"/>
                <w:lang w:eastAsia="sl-SI"/>
              </w:rPr>
              <w:t>0,00 EUR</w:t>
            </w:r>
          </w:p>
        </w:tc>
      </w:tr>
      <w:tr w:rsidR="006C5145" w:rsidRPr="002D1E8B" w:rsidTr="00C300AC">
        <w:tc>
          <w:tcPr>
            <w:tcW w:w="5770" w:type="dxa"/>
            <w:gridSpan w:val="6"/>
            <w:tcBorders>
              <w:top w:val="single" w:sz="4" w:space="0" w:color="auto"/>
              <w:left w:val="single" w:sz="4" w:space="0" w:color="auto"/>
              <w:bottom w:val="single" w:sz="4" w:space="0" w:color="auto"/>
              <w:right w:val="single" w:sz="4" w:space="0" w:color="auto"/>
            </w:tcBorders>
            <w:vAlign w:val="center"/>
          </w:tcPr>
          <w:p w:rsidR="006C5145" w:rsidRPr="002D1E8B" w:rsidRDefault="006C5145" w:rsidP="006C5145">
            <w:pPr>
              <w:pStyle w:val="Naslov1"/>
              <w:keepNext w:val="0"/>
              <w:widowControl w:val="0"/>
              <w:tabs>
                <w:tab w:val="left" w:pos="360"/>
              </w:tabs>
              <w:spacing w:before="0" w:after="0"/>
              <w:rPr>
                <w:rFonts w:cs="Arial"/>
                <w:szCs w:val="20"/>
              </w:rPr>
            </w:pPr>
            <w:r w:rsidRPr="002D1E8B">
              <w:rPr>
                <w:rFonts w:cs="Arial"/>
                <w:sz w:val="20"/>
                <w:szCs w:val="20"/>
              </w:rPr>
              <w:t>SKUPAJ</w:t>
            </w:r>
          </w:p>
        </w:tc>
        <w:tc>
          <w:tcPr>
            <w:tcW w:w="1499" w:type="dxa"/>
            <w:gridSpan w:val="5"/>
            <w:tcBorders>
              <w:top w:val="single" w:sz="4" w:space="0" w:color="auto"/>
              <w:left w:val="single" w:sz="4" w:space="0" w:color="auto"/>
              <w:bottom w:val="single" w:sz="4" w:space="0" w:color="auto"/>
              <w:right w:val="single" w:sz="4" w:space="0" w:color="auto"/>
            </w:tcBorders>
            <w:vAlign w:val="center"/>
          </w:tcPr>
          <w:p w:rsidR="006C5145" w:rsidRPr="002D1E8B" w:rsidRDefault="002061D8" w:rsidP="006C5145">
            <w:pPr>
              <w:widowControl w:val="0"/>
              <w:jc w:val="center"/>
              <w:rPr>
                <w:rFonts w:cs="Arial"/>
                <w:b/>
                <w:szCs w:val="20"/>
              </w:rPr>
            </w:pPr>
            <w:r w:rsidRPr="002D1E8B">
              <w:rPr>
                <w:b/>
              </w:rPr>
              <w:t>0,00</w:t>
            </w:r>
            <w:r w:rsidR="006C5145" w:rsidRPr="002D1E8B">
              <w:rPr>
                <w:b/>
              </w:rPr>
              <w:t xml:space="preserve"> EUR</w:t>
            </w:r>
          </w:p>
        </w:tc>
        <w:tc>
          <w:tcPr>
            <w:tcW w:w="1905" w:type="dxa"/>
            <w:tcBorders>
              <w:top w:val="single" w:sz="4" w:space="0" w:color="auto"/>
              <w:left w:val="single" w:sz="4" w:space="0" w:color="auto"/>
              <w:bottom w:val="single" w:sz="4" w:space="0" w:color="auto"/>
              <w:right w:val="single" w:sz="4" w:space="0" w:color="auto"/>
            </w:tcBorders>
            <w:vAlign w:val="center"/>
          </w:tcPr>
          <w:p w:rsidR="006C5145" w:rsidRPr="002D1E8B" w:rsidRDefault="006C5145" w:rsidP="006C5145">
            <w:pPr>
              <w:widowControl w:val="0"/>
              <w:jc w:val="center"/>
              <w:rPr>
                <w:rFonts w:cs="Arial"/>
                <w:b/>
                <w:szCs w:val="20"/>
              </w:rPr>
            </w:pPr>
            <w:r w:rsidRPr="002D1E8B">
              <w:rPr>
                <w:b/>
              </w:rPr>
              <w:t>0,00 EUR</w:t>
            </w:r>
          </w:p>
        </w:tc>
      </w:tr>
      <w:tr w:rsidR="006C5145" w:rsidRPr="002D1E8B"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rsidR="006C5145" w:rsidRPr="002D1E8B" w:rsidRDefault="006C5145" w:rsidP="006C5145">
            <w:pPr>
              <w:pStyle w:val="Naslov1"/>
              <w:keepNext w:val="0"/>
              <w:widowControl w:val="0"/>
              <w:tabs>
                <w:tab w:val="left" w:pos="2340"/>
              </w:tabs>
              <w:spacing w:before="0" w:after="0"/>
              <w:ind w:left="142" w:hanging="142"/>
              <w:rPr>
                <w:rFonts w:cs="Arial"/>
                <w:sz w:val="20"/>
                <w:szCs w:val="20"/>
              </w:rPr>
            </w:pPr>
            <w:r w:rsidRPr="002D1E8B">
              <w:rPr>
                <w:rFonts w:cs="Arial"/>
                <w:sz w:val="20"/>
                <w:szCs w:val="20"/>
              </w:rPr>
              <w:t>II.b Manjkajoče pravice porabe bodo zagotovljene s prerazporeditvijo:</w:t>
            </w:r>
          </w:p>
        </w:tc>
      </w:tr>
      <w:tr w:rsidR="006C5145" w:rsidRPr="002D1E8B" w:rsidTr="00C300AC">
        <w:tc>
          <w:tcPr>
            <w:tcW w:w="1916" w:type="dxa"/>
            <w:gridSpan w:val="2"/>
            <w:tcBorders>
              <w:top w:val="single" w:sz="4" w:space="0" w:color="auto"/>
              <w:left w:val="single" w:sz="4" w:space="0" w:color="auto"/>
              <w:bottom w:val="single" w:sz="4" w:space="0" w:color="auto"/>
              <w:right w:val="single" w:sz="4" w:space="0" w:color="auto"/>
            </w:tcBorders>
            <w:vAlign w:val="center"/>
          </w:tcPr>
          <w:p w:rsidR="006C5145" w:rsidRPr="002D1E8B" w:rsidRDefault="006C5145" w:rsidP="006C5145">
            <w:pPr>
              <w:widowControl w:val="0"/>
              <w:jc w:val="center"/>
              <w:rPr>
                <w:rFonts w:cs="Arial"/>
                <w:szCs w:val="20"/>
              </w:rPr>
            </w:pPr>
            <w:r w:rsidRPr="002D1E8B">
              <w:rPr>
                <w:rFonts w:cs="Arial"/>
                <w:szCs w:val="20"/>
              </w:rPr>
              <w:t xml:space="preserve">Ime proračunskega uporabnika </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6C5145" w:rsidRPr="002D1E8B" w:rsidRDefault="006C5145" w:rsidP="006C5145">
            <w:pPr>
              <w:widowControl w:val="0"/>
              <w:jc w:val="center"/>
              <w:rPr>
                <w:rFonts w:cs="Arial"/>
                <w:szCs w:val="20"/>
              </w:rPr>
            </w:pPr>
            <w:r w:rsidRPr="002D1E8B">
              <w:rPr>
                <w:rFonts w:cs="Arial"/>
                <w:szCs w:val="20"/>
              </w:rPr>
              <w:t>Šifra in naziv ukrepa, projekta</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6C5145" w:rsidRPr="002D1E8B" w:rsidRDefault="006C5145" w:rsidP="006C5145">
            <w:pPr>
              <w:widowControl w:val="0"/>
              <w:jc w:val="center"/>
              <w:rPr>
                <w:rFonts w:cs="Arial"/>
                <w:szCs w:val="20"/>
              </w:rPr>
            </w:pPr>
            <w:r w:rsidRPr="002D1E8B">
              <w:rPr>
                <w:rFonts w:cs="Arial"/>
                <w:szCs w:val="20"/>
              </w:rPr>
              <w:t>Šifra in naziv proračunske postavke</w:t>
            </w:r>
          </w:p>
        </w:tc>
        <w:tc>
          <w:tcPr>
            <w:tcW w:w="1499" w:type="dxa"/>
            <w:gridSpan w:val="5"/>
            <w:tcBorders>
              <w:top w:val="single" w:sz="4" w:space="0" w:color="auto"/>
              <w:left w:val="single" w:sz="4" w:space="0" w:color="auto"/>
              <w:bottom w:val="single" w:sz="4" w:space="0" w:color="auto"/>
              <w:right w:val="single" w:sz="4" w:space="0" w:color="auto"/>
            </w:tcBorders>
            <w:vAlign w:val="center"/>
          </w:tcPr>
          <w:p w:rsidR="006C5145" w:rsidRPr="002D1E8B" w:rsidRDefault="006C5145" w:rsidP="006C5145">
            <w:pPr>
              <w:widowControl w:val="0"/>
              <w:jc w:val="center"/>
              <w:rPr>
                <w:rFonts w:cs="Arial"/>
                <w:szCs w:val="20"/>
              </w:rPr>
            </w:pPr>
            <w:r w:rsidRPr="002D1E8B">
              <w:rPr>
                <w:rFonts w:cs="Arial"/>
                <w:szCs w:val="20"/>
              </w:rPr>
              <w:t>Znesek za tekoče leto (t)</w:t>
            </w:r>
          </w:p>
        </w:tc>
        <w:tc>
          <w:tcPr>
            <w:tcW w:w="1905" w:type="dxa"/>
            <w:tcBorders>
              <w:top w:val="single" w:sz="4" w:space="0" w:color="auto"/>
              <w:left w:val="single" w:sz="4" w:space="0" w:color="auto"/>
              <w:bottom w:val="single" w:sz="4" w:space="0" w:color="auto"/>
              <w:right w:val="single" w:sz="4" w:space="0" w:color="auto"/>
            </w:tcBorders>
            <w:vAlign w:val="center"/>
          </w:tcPr>
          <w:p w:rsidR="006C5145" w:rsidRPr="002D1E8B" w:rsidRDefault="006C5145" w:rsidP="006C5145">
            <w:pPr>
              <w:widowControl w:val="0"/>
              <w:jc w:val="center"/>
              <w:rPr>
                <w:rFonts w:cs="Arial"/>
                <w:szCs w:val="20"/>
              </w:rPr>
            </w:pPr>
            <w:r w:rsidRPr="002D1E8B">
              <w:rPr>
                <w:rFonts w:cs="Arial"/>
                <w:szCs w:val="20"/>
              </w:rPr>
              <w:t>Znesek za t + 1</w:t>
            </w:r>
          </w:p>
        </w:tc>
      </w:tr>
      <w:tr w:rsidR="00C300AC" w:rsidRPr="002D1E8B" w:rsidTr="00C300AC">
        <w:tc>
          <w:tcPr>
            <w:tcW w:w="1916" w:type="dxa"/>
            <w:gridSpan w:val="2"/>
            <w:tcBorders>
              <w:top w:val="single" w:sz="4" w:space="0" w:color="auto"/>
              <w:left w:val="single" w:sz="4" w:space="0" w:color="auto"/>
              <w:bottom w:val="single" w:sz="4" w:space="0" w:color="auto"/>
              <w:right w:val="single" w:sz="4" w:space="0" w:color="auto"/>
            </w:tcBorders>
          </w:tcPr>
          <w:p w:rsidR="00C300AC" w:rsidRPr="002D1E8B" w:rsidRDefault="00C300AC" w:rsidP="00C300AC">
            <w:pPr>
              <w:widowControl w:val="0"/>
              <w:tabs>
                <w:tab w:val="left" w:pos="360"/>
              </w:tabs>
              <w:outlineLvl w:val="0"/>
              <w:rPr>
                <w:rFonts w:cs="Arial"/>
                <w:bCs/>
                <w:kern w:val="32"/>
                <w:szCs w:val="20"/>
                <w:lang w:eastAsia="sl-SI"/>
              </w:rPr>
            </w:pPr>
          </w:p>
          <w:p w:rsidR="00C300AC" w:rsidRPr="002D1E8B" w:rsidRDefault="00C300AC" w:rsidP="00C300AC">
            <w:pPr>
              <w:widowControl w:val="0"/>
              <w:jc w:val="center"/>
              <w:rPr>
                <w:rFonts w:cs="Arial"/>
                <w:szCs w:val="20"/>
              </w:rPr>
            </w:pPr>
            <w:r w:rsidRPr="002D1E8B">
              <w:rPr>
                <w:rFonts w:cs="Arial"/>
                <w:bCs/>
                <w:kern w:val="32"/>
                <w:szCs w:val="20"/>
                <w:lang w:eastAsia="sl-SI"/>
              </w:rPr>
              <w:t>Ministrstvo za izobraževanje, znanost in šport</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C300AC" w:rsidRPr="002D1E8B" w:rsidRDefault="00B802F1" w:rsidP="00C300AC">
            <w:pPr>
              <w:widowControl w:val="0"/>
              <w:jc w:val="center"/>
              <w:rPr>
                <w:rFonts w:cs="Arial"/>
                <w:szCs w:val="20"/>
              </w:rPr>
            </w:pPr>
            <w:r w:rsidRPr="002D1E8B">
              <w:rPr>
                <w:rFonts w:cs="Arial"/>
                <w:szCs w:val="20"/>
              </w:rPr>
              <w:t>3330-18-0019 Ravnanje s stvarnim premoženjem</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C300AC" w:rsidRPr="002D1E8B" w:rsidRDefault="005411A0" w:rsidP="00C300AC">
            <w:pPr>
              <w:widowControl w:val="0"/>
              <w:jc w:val="center"/>
              <w:rPr>
                <w:rFonts w:cs="Arial"/>
                <w:szCs w:val="20"/>
              </w:rPr>
            </w:pPr>
            <w:r w:rsidRPr="002D1E8B">
              <w:rPr>
                <w:rFonts w:cs="Arial"/>
                <w:bCs/>
                <w:kern w:val="32"/>
                <w:szCs w:val="20"/>
                <w:lang w:eastAsia="sl-SI"/>
              </w:rPr>
              <w:t>860110</w:t>
            </w:r>
            <w:r w:rsidR="00C300AC" w:rsidRPr="002D1E8B">
              <w:rPr>
                <w:rFonts w:cs="Arial"/>
                <w:bCs/>
                <w:kern w:val="32"/>
                <w:szCs w:val="20"/>
                <w:lang w:eastAsia="sl-SI"/>
              </w:rPr>
              <w:t xml:space="preserve"> - </w:t>
            </w:r>
            <w:r w:rsidR="00FC3BC2" w:rsidRPr="002D1E8B">
              <w:rPr>
                <w:rFonts w:cs="Arial"/>
                <w:szCs w:val="20"/>
              </w:rPr>
              <w:t>Stvarno premoženje - sredstva od prodaje državnega premoženja</w:t>
            </w:r>
          </w:p>
        </w:tc>
        <w:tc>
          <w:tcPr>
            <w:tcW w:w="1499" w:type="dxa"/>
            <w:gridSpan w:val="5"/>
            <w:tcBorders>
              <w:top w:val="single" w:sz="4" w:space="0" w:color="auto"/>
              <w:left w:val="single" w:sz="4" w:space="0" w:color="auto"/>
              <w:bottom w:val="single" w:sz="4" w:space="0" w:color="auto"/>
              <w:right w:val="single" w:sz="4" w:space="0" w:color="auto"/>
            </w:tcBorders>
            <w:vAlign w:val="center"/>
          </w:tcPr>
          <w:p w:rsidR="00C300AC" w:rsidRPr="002D1E8B" w:rsidRDefault="005411A0" w:rsidP="005411A0">
            <w:pPr>
              <w:widowControl w:val="0"/>
              <w:jc w:val="center"/>
              <w:rPr>
                <w:rFonts w:cs="Arial"/>
                <w:szCs w:val="20"/>
              </w:rPr>
            </w:pPr>
            <w:r w:rsidRPr="002D1E8B">
              <w:rPr>
                <w:rFonts w:cs="Arial"/>
                <w:bCs/>
                <w:kern w:val="32"/>
                <w:szCs w:val="20"/>
                <w:lang w:eastAsia="sl-SI"/>
              </w:rPr>
              <w:t>25</w:t>
            </w:r>
            <w:r w:rsidR="00C300AC" w:rsidRPr="002D1E8B">
              <w:rPr>
                <w:rFonts w:cs="Arial"/>
                <w:bCs/>
                <w:kern w:val="32"/>
                <w:szCs w:val="20"/>
                <w:lang w:eastAsia="sl-SI"/>
              </w:rPr>
              <w:t>.</w:t>
            </w:r>
            <w:r w:rsidRPr="002D1E8B">
              <w:rPr>
                <w:rFonts w:cs="Arial"/>
                <w:bCs/>
                <w:kern w:val="32"/>
                <w:szCs w:val="20"/>
                <w:lang w:eastAsia="sl-SI"/>
              </w:rPr>
              <w:t>70</w:t>
            </w:r>
            <w:r w:rsidR="00C300AC" w:rsidRPr="002D1E8B">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rsidR="00C300AC" w:rsidRPr="002D1E8B" w:rsidRDefault="005411A0" w:rsidP="00C300AC">
            <w:pPr>
              <w:widowControl w:val="0"/>
              <w:jc w:val="center"/>
              <w:rPr>
                <w:rFonts w:cs="Arial"/>
                <w:szCs w:val="20"/>
              </w:rPr>
            </w:pPr>
            <w:r w:rsidRPr="002D1E8B">
              <w:rPr>
                <w:rFonts w:cs="Arial"/>
                <w:bCs/>
                <w:kern w:val="32"/>
                <w:szCs w:val="20"/>
                <w:lang w:eastAsia="sl-SI"/>
              </w:rPr>
              <w:t>1.173.169</w:t>
            </w:r>
            <w:r w:rsidR="00C300AC" w:rsidRPr="002D1E8B">
              <w:rPr>
                <w:rFonts w:cs="Arial"/>
                <w:bCs/>
                <w:kern w:val="32"/>
                <w:szCs w:val="20"/>
                <w:lang w:eastAsia="sl-SI"/>
              </w:rPr>
              <w:t>,00 EUR</w:t>
            </w:r>
          </w:p>
        </w:tc>
      </w:tr>
      <w:tr w:rsidR="00C300AC" w:rsidRPr="002D1E8B" w:rsidTr="00C300AC">
        <w:tc>
          <w:tcPr>
            <w:tcW w:w="1916" w:type="dxa"/>
            <w:gridSpan w:val="2"/>
            <w:tcBorders>
              <w:top w:val="single" w:sz="4" w:space="0" w:color="auto"/>
              <w:left w:val="single" w:sz="4" w:space="0" w:color="auto"/>
              <w:bottom w:val="single" w:sz="4" w:space="0" w:color="auto"/>
              <w:right w:val="single" w:sz="4" w:space="0" w:color="auto"/>
            </w:tcBorders>
            <w:vAlign w:val="center"/>
          </w:tcPr>
          <w:p w:rsidR="00C300AC" w:rsidRPr="002D1E8B" w:rsidRDefault="00C300AC" w:rsidP="00C300AC">
            <w:pPr>
              <w:widowControl w:val="0"/>
              <w:jc w:val="center"/>
              <w:rPr>
                <w:rFonts w:cs="Arial"/>
                <w:szCs w:val="20"/>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C300AC" w:rsidRPr="002D1E8B" w:rsidRDefault="00C300AC" w:rsidP="00C300AC">
            <w:pPr>
              <w:widowControl w:val="0"/>
              <w:jc w:val="center"/>
              <w:rPr>
                <w:rFonts w:cs="Arial"/>
                <w:szCs w:val="20"/>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C300AC" w:rsidRPr="002D1E8B" w:rsidRDefault="00C300AC" w:rsidP="00C300AC">
            <w:pPr>
              <w:widowControl w:val="0"/>
              <w:jc w:val="center"/>
              <w:rPr>
                <w:rFonts w:cs="Arial"/>
                <w:szCs w:val="20"/>
              </w:rPr>
            </w:pPr>
          </w:p>
        </w:tc>
        <w:tc>
          <w:tcPr>
            <w:tcW w:w="1499" w:type="dxa"/>
            <w:gridSpan w:val="5"/>
            <w:tcBorders>
              <w:top w:val="single" w:sz="4" w:space="0" w:color="auto"/>
              <w:left w:val="single" w:sz="4" w:space="0" w:color="auto"/>
              <w:bottom w:val="single" w:sz="4" w:space="0" w:color="auto"/>
              <w:right w:val="single" w:sz="4" w:space="0" w:color="auto"/>
            </w:tcBorders>
            <w:vAlign w:val="center"/>
          </w:tcPr>
          <w:p w:rsidR="00C300AC" w:rsidRPr="002D1E8B" w:rsidRDefault="00C300AC" w:rsidP="00C300AC">
            <w:pPr>
              <w:widowControl w:val="0"/>
              <w:jc w:val="center"/>
              <w:rPr>
                <w:rFonts w:cs="Arial"/>
                <w:szCs w:val="20"/>
              </w:rPr>
            </w:pPr>
          </w:p>
        </w:tc>
        <w:tc>
          <w:tcPr>
            <w:tcW w:w="1905" w:type="dxa"/>
            <w:tcBorders>
              <w:top w:val="single" w:sz="4" w:space="0" w:color="auto"/>
              <w:left w:val="single" w:sz="4" w:space="0" w:color="auto"/>
              <w:bottom w:val="single" w:sz="4" w:space="0" w:color="auto"/>
              <w:right w:val="single" w:sz="4" w:space="0" w:color="auto"/>
            </w:tcBorders>
            <w:vAlign w:val="center"/>
          </w:tcPr>
          <w:p w:rsidR="00C300AC" w:rsidRPr="002D1E8B" w:rsidRDefault="00C300AC" w:rsidP="00C300AC">
            <w:pPr>
              <w:widowControl w:val="0"/>
              <w:jc w:val="center"/>
              <w:rPr>
                <w:rFonts w:cs="Arial"/>
                <w:szCs w:val="20"/>
              </w:rPr>
            </w:pPr>
          </w:p>
        </w:tc>
      </w:tr>
      <w:tr w:rsidR="00036176" w:rsidRPr="002D1E8B" w:rsidTr="00C300AC">
        <w:tc>
          <w:tcPr>
            <w:tcW w:w="5770" w:type="dxa"/>
            <w:gridSpan w:val="6"/>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pStyle w:val="Naslov1"/>
              <w:keepNext w:val="0"/>
              <w:widowControl w:val="0"/>
              <w:tabs>
                <w:tab w:val="left" w:pos="360"/>
              </w:tabs>
              <w:spacing w:before="0" w:after="0"/>
              <w:rPr>
                <w:rFonts w:cs="Arial"/>
                <w:szCs w:val="20"/>
              </w:rPr>
            </w:pPr>
            <w:r w:rsidRPr="002D1E8B">
              <w:rPr>
                <w:rFonts w:cs="Arial"/>
                <w:sz w:val="20"/>
                <w:szCs w:val="20"/>
              </w:rPr>
              <w:t>SKUPAJ</w:t>
            </w:r>
          </w:p>
        </w:tc>
        <w:tc>
          <w:tcPr>
            <w:tcW w:w="1499" w:type="dxa"/>
            <w:gridSpan w:val="5"/>
            <w:tcBorders>
              <w:top w:val="single" w:sz="4" w:space="0" w:color="auto"/>
              <w:left w:val="single" w:sz="4" w:space="0" w:color="auto"/>
              <w:bottom w:val="single" w:sz="4" w:space="0" w:color="auto"/>
              <w:right w:val="single" w:sz="4" w:space="0" w:color="auto"/>
            </w:tcBorders>
            <w:vAlign w:val="center"/>
          </w:tcPr>
          <w:p w:rsidR="00036176" w:rsidRPr="002D1E8B" w:rsidRDefault="005411A0" w:rsidP="005411A0">
            <w:pPr>
              <w:widowControl w:val="0"/>
              <w:jc w:val="center"/>
              <w:rPr>
                <w:rFonts w:cs="Arial"/>
                <w:szCs w:val="20"/>
              </w:rPr>
            </w:pPr>
            <w:r w:rsidRPr="002D1E8B">
              <w:rPr>
                <w:b/>
              </w:rPr>
              <w:t>25</w:t>
            </w:r>
            <w:r w:rsidR="00036176" w:rsidRPr="002D1E8B">
              <w:rPr>
                <w:b/>
              </w:rPr>
              <w:t>.</w:t>
            </w:r>
            <w:r w:rsidRPr="002D1E8B">
              <w:rPr>
                <w:b/>
              </w:rPr>
              <w:t>7</w:t>
            </w:r>
            <w:r w:rsidR="00036176" w:rsidRPr="002D1E8B">
              <w:rPr>
                <w:b/>
              </w:rPr>
              <w:t>00,00 EUR</w:t>
            </w:r>
          </w:p>
        </w:tc>
        <w:tc>
          <w:tcPr>
            <w:tcW w:w="1905" w:type="dxa"/>
            <w:tcBorders>
              <w:top w:val="single" w:sz="4" w:space="0" w:color="auto"/>
              <w:left w:val="single" w:sz="4" w:space="0" w:color="auto"/>
              <w:bottom w:val="single" w:sz="4" w:space="0" w:color="auto"/>
              <w:right w:val="single" w:sz="4" w:space="0" w:color="auto"/>
            </w:tcBorders>
            <w:vAlign w:val="center"/>
          </w:tcPr>
          <w:p w:rsidR="00036176" w:rsidRPr="002D1E8B" w:rsidRDefault="005411A0" w:rsidP="005411A0">
            <w:pPr>
              <w:widowControl w:val="0"/>
              <w:jc w:val="center"/>
              <w:rPr>
                <w:rFonts w:cs="Arial"/>
                <w:szCs w:val="20"/>
              </w:rPr>
            </w:pPr>
            <w:r w:rsidRPr="002D1E8B">
              <w:rPr>
                <w:b/>
              </w:rPr>
              <w:t>1.173</w:t>
            </w:r>
            <w:r w:rsidR="00036176" w:rsidRPr="002D1E8B">
              <w:rPr>
                <w:b/>
              </w:rPr>
              <w:t>.</w:t>
            </w:r>
            <w:r w:rsidRPr="002D1E8B">
              <w:rPr>
                <w:b/>
              </w:rPr>
              <w:t>169</w:t>
            </w:r>
            <w:r w:rsidR="00036176" w:rsidRPr="002D1E8B">
              <w:rPr>
                <w:b/>
              </w:rPr>
              <w:t>,00 EUR</w:t>
            </w:r>
          </w:p>
        </w:tc>
      </w:tr>
      <w:tr w:rsidR="00036176" w:rsidRPr="002D1E8B"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pStyle w:val="Naslov1"/>
              <w:keepNext w:val="0"/>
              <w:widowControl w:val="0"/>
              <w:tabs>
                <w:tab w:val="left" w:pos="2340"/>
              </w:tabs>
              <w:spacing w:before="0" w:after="0"/>
              <w:ind w:left="142" w:hanging="142"/>
              <w:rPr>
                <w:rFonts w:cs="Arial"/>
                <w:sz w:val="20"/>
                <w:szCs w:val="20"/>
              </w:rPr>
            </w:pPr>
            <w:r w:rsidRPr="002D1E8B">
              <w:rPr>
                <w:rFonts w:cs="Arial"/>
                <w:sz w:val="20"/>
                <w:szCs w:val="20"/>
              </w:rPr>
              <w:t>II.c Načrtovana nadomestitev zmanjšanih prihodkov in povečanih odhodkov proračuna:</w:t>
            </w:r>
          </w:p>
        </w:tc>
      </w:tr>
      <w:tr w:rsidR="00036176" w:rsidRPr="002D1E8B" w:rsidTr="000B1BC7">
        <w:tc>
          <w:tcPr>
            <w:tcW w:w="4061"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r w:rsidRPr="002D1E8B">
              <w:rPr>
                <w:rFonts w:cs="Arial"/>
                <w:szCs w:val="20"/>
              </w:rPr>
              <w:t>Novi prihodki</w:t>
            </w:r>
          </w:p>
        </w:tc>
        <w:tc>
          <w:tcPr>
            <w:tcW w:w="2500"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r w:rsidRPr="002D1E8B">
              <w:rPr>
                <w:rFonts w:cs="Arial"/>
                <w:szCs w:val="20"/>
              </w:rPr>
              <w:t>Znesek za tekoče leto (t)</w:t>
            </w:r>
          </w:p>
        </w:tc>
        <w:tc>
          <w:tcPr>
            <w:tcW w:w="2613"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r w:rsidRPr="002D1E8B">
              <w:rPr>
                <w:rFonts w:cs="Arial"/>
                <w:szCs w:val="20"/>
              </w:rPr>
              <w:t>Znesek za t + 1</w:t>
            </w:r>
          </w:p>
        </w:tc>
      </w:tr>
      <w:tr w:rsidR="00036176" w:rsidRPr="002D1E8B" w:rsidTr="000B1BC7">
        <w:tc>
          <w:tcPr>
            <w:tcW w:w="4061"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r w:rsidRPr="002D1E8B">
              <w:t>/</w:t>
            </w:r>
          </w:p>
        </w:tc>
        <w:tc>
          <w:tcPr>
            <w:tcW w:w="2500"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r w:rsidRPr="002D1E8B">
              <w:t>/</w:t>
            </w:r>
          </w:p>
        </w:tc>
        <w:tc>
          <w:tcPr>
            <w:tcW w:w="2613"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r w:rsidRPr="002D1E8B">
              <w:t>/</w:t>
            </w:r>
          </w:p>
        </w:tc>
      </w:tr>
      <w:tr w:rsidR="00036176" w:rsidRPr="002D1E8B" w:rsidTr="000B1BC7">
        <w:tc>
          <w:tcPr>
            <w:tcW w:w="4061"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p>
        </w:tc>
        <w:tc>
          <w:tcPr>
            <w:tcW w:w="2500"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p>
        </w:tc>
        <w:tc>
          <w:tcPr>
            <w:tcW w:w="2613"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p>
        </w:tc>
      </w:tr>
      <w:tr w:rsidR="00036176" w:rsidRPr="002D1E8B" w:rsidTr="000B1BC7">
        <w:tc>
          <w:tcPr>
            <w:tcW w:w="4061"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p>
        </w:tc>
        <w:tc>
          <w:tcPr>
            <w:tcW w:w="2500"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p>
        </w:tc>
        <w:tc>
          <w:tcPr>
            <w:tcW w:w="2613"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p>
        </w:tc>
      </w:tr>
      <w:tr w:rsidR="00036176" w:rsidRPr="002D1E8B" w:rsidTr="000B1BC7">
        <w:tc>
          <w:tcPr>
            <w:tcW w:w="4061"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rPr>
                <w:rFonts w:cs="Arial"/>
                <w:b/>
                <w:szCs w:val="20"/>
              </w:rPr>
            </w:pPr>
            <w:r w:rsidRPr="002D1E8B">
              <w:rPr>
                <w:rFonts w:cs="Arial"/>
                <w:b/>
                <w:szCs w:val="20"/>
              </w:rPr>
              <w:t>SKUPAJ</w:t>
            </w:r>
          </w:p>
        </w:tc>
        <w:tc>
          <w:tcPr>
            <w:tcW w:w="2500"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p>
        </w:tc>
        <w:tc>
          <w:tcPr>
            <w:tcW w:w="2613" w:type="dxa"/>
            <w:gridSpan w:val="4"/>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jc w:val="center"/>
              <w:rPr>
                <w:rFonts w:cs="Arial"/>
                <w:szCs w:val="20"/>
              </w:rPr>
            </w:pPr>
          </w:p>
        </w:tc>
      </w:tr>
      <w:tr w:rsidR="00036176" w:rsidRPr="002D1E8B"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widowControl w:val="0"/>
              <w:rPr>
                <w:rFonts w:cs="Arial"/>
                <w:b/>
                <w:szCs w:val="20"/>
              </w:rPr>
            </w:pPr>
          </w:p>
          <w:p w:rsidR="00036176" w:rsidRPr="002D1E8B" w:rsidRDefault="00036176" w:rsidP="00036176">
            <w:pPr>
              <w:widowControl w:val="0"/>
              <w:rPr>
                <w:rFonts w:cs="Arial"/>
                <w:b/>
                <w:szCs w:val="20"/>
              </w:rPr>
            </w:pPr>
            <w:r w:rsidRPr="002D1E8B">
              <w:rPr>
                <w:rFonts w:cs="Arial"/>
                <w:b/>
                <w:szCs w:val="20"/>
              </w:rPr>
              <w:t>OBRAZLOŽITEV: /</w:t>
            </w:r>
          </w:p>
        </w:tc>
      </w:tr>
      <w:tr w:rsidR="00036176" w:rsidRPr="002D1E8B"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rPr>
                <w:rFonts w:cs="Arial"/>
                <w:b/>
                <w:szCs w:val="20"/>
              </w:rPr>
            </w:pPr>
            <w:r w:rsidRPr="002D1E8B">
              <w:rPr>
                <w:rFonts w:cs="Arial"/>
                <w:b/>
                <w:szCs w:val="20"/>
              </w:rPr>
              <w:t xml:space="preserve">7.b Predstavitev ocene finančnih posledic pod 40.000 EUR: </w:t>
            </w:r>
          </w:p>
          <w:p w:rsidR="00036176" w:rsidRPr="002D1E8B" w:rsidRDefault="00036176" w:rsidP="00036176">
            <w:pPr>
              <w:rPr>
                <w:rFonts w:cs="Arial"/>
                <w:b/>
                <w:szCs w:val="20"/>
              </w:rPr>
            </w:pPr>
            <w:r w:rsidRPr="002D1E8B">
              <w:rPr>
                <w:rFonts w:cs="Arial"/>
                <w:b/>
                <w:szCs w:val="20"/>
              </w:rPr>
              <w:t>/</w:t>
            </w:r>
          </w:p>
          <w:p w:rsidR="00036176" w:rsidRPr="002D1E8B" w:rsidRDefault="00036176" w:rsidP="00036176">
            <w:pPr>
              <w:rPr>
                <w:b/>
                <w:szCs w:val="20"/>
              </w:rPr>
            </w:pPr>
          </w:p>
        </w:tc>
      </w:tr>
      <w:tr w:rsidR="00036176" w:rsidRPr="002D1E8B"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rPr>
                <w:rFonts w:cs="Arial"/>
                <w:b/>
                <w:szCs w:val="20"/>
              </w:rPr>
            </w:pPr>
            <w:r w:rsidRPr="002D1E8B">
              <w:rPr>
                <w:rFonts w:cs="Arial"/>
                <w:b/>
                <w:szCs w:val="20"/>
              </w:rPr>
              <w:t>8. Predstavitev sodelovanja z združenji občin:</w:t>
            </w:r>
          </w:p>
        </w:tc>
      </w:tr>
      <w:tr w:rsidR="00036176" w:rsidRPr="002D1E8B" w:rsidTr="000B1BC7">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pStyle w:val="Neotevilenodstavek"/>
              <w:widowControl w:val="0"/>
              <w:spacing w:before="0" w:after="0" w:line="260" w:lineRule="exact"/>
              <w:rPr>
                <w:iCs/>
                <w:szCs w:val="20"/>
              </w:rPr>
            </w:pPr>
            <w:r w:rsidRPr="002D1E8B">
              <w:rPr>
                <w:iCs/>
                <w:szCs w:val="20"/>
              </w:rPr>
              <w:t>Vsebina predloženega gradiva (predpisa) vpliva na:</w:t>
            </w:r>
          </w:p>
          <w:p w:rsidR="00036176" w:rsidRPr="002D1E8B" w:rsidRDefault="00036176" w:rsidP="00036176">
            <w:pPr>
              <w:pStyle w:val="Neotevilenodstavek"/>
              <w:widowControl w:val="0"/>
              <w:numPr>
                <w:ilvl w:val="1"/>
                <w:numId w:val="4"/>
              </w:numPr>
              <w:spacing w:before="0" w:after="0" w:line="260" w:lineRule="exact"/>
              <w:rPr>
                <w:iCs/>
                <w:szCs w:val="20"/>
              </w:rPr>
            </w:pPr>
            <w:r w:rsidRPr="002D1E8B">
              <w:rPr>
                <w:iCs/>
                <w:szCs w:val="20"/>
              </w:rPr>
              <w:t>pristojnosti občin,</w:t>
            </w:r>
          </w:p>
          <w:p w:rsidR="00036176" w:rsidRPr="002D1E8B" w:rsidRDefault="00036176" w:rsidP="00036176">
            <w:pPr>
              <w:pStyle w:val="Neotevilenodstavek"/>
              <w:widowControl w:val="0"/>
              <w:numPr>
                <w:ilvl w:val="1"/>
                <w:numId w:val="4"/>
              </w:numPr>
              <w:spacing w:before="0" w:after="0" w:line="260" w:lineRule="exact"/>
              <w:rPr>
                <w:iCs/>
                <w:szCs w:val="20"/>
              </w:rPr>
            </w:pPr>
            <w:r w:rsidRPr="002D1E8B">
              <w:rPr>
                <w:iCs/>
                <w:szCs w:val="20"/>
              </w:rPr>
              <w:t>delovanje občin,</w:t>
            </w:r>
          </w:p>
          <w:p w:rsidR="00036176" w:rsidRPr="002D1E8B" w:rsidRDefault="00036176" w:rsidP="00036176">
            <w:pPr>
              <w:pStyle w:val="Neotevilenodstavek"/>
              <w:widowControl w:val="0"/>
              <w:numPr>
                <w:ilvl w:val="1"/>
                <w:numId w:val="4"/>
              </w:numPr>
              <w:spacing w:before="0" w:after="0" w:line="260" w:lineRule="exact"/>
              <w:rPr>
                <w:iCs/>
                <w:szCs w:val="20"/>
              </w:rPr>
            </w:pPr>
            <w:r w:rsidRPr="002D1E8B">
              <w:rPr>
                <w:iCs/>
                <w:szCs w:val="20"/>
              </w:rPr>
              <w:t>financiranje občin.</w:t>
            </w:r>
          </w:p>
          <w:p w:rsidR="00036176" w:rsidRPr="002D1E8B" w:rsidRDefault="00036176" w:rsidP="00036176">
            <w:pPr>
              <w:rPr>
                <w:rFonts w:cs="Arial"/>
                <w:b/>
                <w:szCs w:val="20"/>
              </w:rPr>
            </w:pPr>
          </w:p>
        </w:tc>
        <w:tc>
          <w:tcPr>
            <w:tcW w:w="2386" w:type="dxa"/>
            <w:gridSpan w:val="3"/>
            <w:tcBorders>
              <w:top w:val="single" w:sz="4" w:space="0" w:color="auto"/>
              <w:left w:val="single" w:sz="4" w:space="0" w:color="auto"/>
              <w:bottom w:val="single" w:sz="4" w:space="0" w:color="auto"/>
              <w:right w:val="single" w:sz="4" w:space="0" w:color="auto"/>
            </w:tcBorders>
          </w:tcPr>
          <w:p w:rsidR="00036176" w:rsidRPr="002D1E8B" w:rsidRDefault="00036176" w:rsidP="00036176">
            <w:pPr>
              <w:jc w:val="center"/>
              <w:rPr>
                <w:rFonts w:cs="Arial"/>
                <w:b/>
                <w:szCs w:val="20"/>
              </w:rPr>
            </w:pPr>
            <w:r w:rsidRPr="002D1E8B">
              <w:rPr>
                <w:szCs w:val="20"/>
              </w:rPr>
              <w:t>NE</w:t>
            </w:r>
          </w:p>
        </w:tc>
      </w:tr>
      <w:tr w:rsidR="00036176" w:rsidRPr="002D1E8B"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pStyle w:val="Neotevilenodstavek"/>
              <w:widowControl w:val="0"/>
              <w:spacing w:before="0" w:after="0" w:line="260" w:lineRule="exact"/>
              <w:rPr>
                <w:iCs/>
                <w:szCs w:val="20"/>
              </w:rPr>
            </w:pPr>
            <w:r w:rsidRPr="002D1E8B">
              <w:rPr>
                <w:iCs/>
                <w:szCs w:val="20"/>
              </w:rPr>
              <w:t xml:space="preserve">Gradivo (predpis) je bilo poslano v mnenje: </w:t>
            </w:r>
          </w:p>
          <w:p w:rsidR="00036176" w:rsidRPr="002D1E8B" w:rsidRDefault="00036176" w:rsidP="00036176">
            <w:pPr>
              <w:pStyle w:val="Neotevilenodstavek"/>
              <w:widowControl w:val="0"/>
              <w:numPr>
                <w:ilvl w:val="0"/>
                <w:numId w:val="6"/>
              </w:numPr>
              <w:spacing w:before="0" w:after="0" w:line="260" w:lineRule="exact"/>
              <w:rPr>
                <w:iCs/>
                <w:szCs w:val="20"/>
              </w:rPr>
            </w:pPr>
            <w:r w:rsidRPr="002D1E8B">
              <w:rPr>
                <w:iCs/>
                <w:szCs w:val="20"/>
              </w:rPr>
              <w:t>Skupnosti občin Slovenije SOS: NE</w:t>
            </w:r>
          </w:p>
          <w:p w:rsidR="00036176" w:rsidRPr="002D1E8B" w:rsidRDefault="00036176" w:rsidP="00036176">
            <w:pPr>
              <w:pStyle w:val="Neotevilenodstavek"/>
              <w:widowControl w:val="0"/>
              <w:numPr>
                <w:ilvl w:val="0"/>
                <w:numId w:val="6"/>
              </w:numPr>
              <w:spacing w:before="0" w:after="0" w:line="260" w:lineRule="exact"/>
              <w:rPr>
                <w:iCs/>
                <w:szCs w:val="20"/>
              </w:rPr>
            </w:pPr>
            <w:r w:rsidRPr="002D1E8B">
              <w:rPr>
                <w:iCs/>
                <w:szCs w:val="20"/>
              </w:rPr>
              <w:t>Združenju občin Slovenije ZOS: NE</w:t>
            </w:r>
          </w:p>
          <w:p w:rsidR="00036176" w:rsidRPr="002D1E8B" w:rsidRDefault="00036176" w:rsidP="00036176">
            <w:pPr>
              <w:pStyle w:val="Neotevilenodstavek"/>
              <w:widowControl w:val="0"/>
              <w:numPr>
                <w:ilvl w:val="0"/>
                <w:numId w:val="6"/>
              </w:numPr>
              <w:spacing w:before="0" w:after="0" w:line="260" w:lineRule="exact"/>
              <w:rPr>
                <w:iCs/>
                <w:szCs w:val="20"/>
              </w:rPr>
            </w:pPr>
            <w:r w:rsidRPr="002D1E8B">
              <w:rPr>
                <w:iCs/>
                <w:szCs w:val="20"/>
              </w:rPr>
              <w:t>Združenju mestnih občin Slovenije ZMOS: NE</w:t>
            </w:r>
          </w:p>
          <w:p w:rsidR="00036176" w:rsidRPr="002D1E8B" w:rsidRDefault="00036176" w:rsidP="00036176">
            <w:pPr>
              <w:pStyle w:val="Neotevilenodstavek"/>
              <w:widowControl w:val="0"/>
              <w:spacing w:before="0" w:after="0" w:line="260" w:lineRule="exact"/>
              <w:rPr>
                <w:iCs/>
                <w:szCs w:val="20"/>
              </w:rPr>
            </w:pPr>
          </w:p>
          <w:p w:rsidR="00036176" w:rsidRPr="002D1E8B" w:rsidRDefault="00036176" w:rsidP="00036176">
            <w:pPr>
              <w:pStyle w:val="Neotevilenodstavek"/>
              <w:widowControl w:val="0"/>
              <w:spacing w:before="0" w:after="0" w:line="260" w:lineRule="exact"/>
              <w:rPr>
                <w:iCs/>
                <w:szCs w:val="20"/>
              </w:rPr>
            </w:pPr>
            <w:r w:rsidRPr="002D1E8B">
              <w:rPr>
                <w:iCs/>
                <w:szCs w:val="20"/>
              </w:rPr>
              <w:t>Predlogi in pripombe združenj so bili upoštevani:</w:t>
            </w:r>
          </w:p>
          <w:p w:rsidR="00036176" w:rsidRPr="002D1E8B" w:rsidRDefault="00036176" w:rsidP="00036176">
            <w:pPr>
              <w:pStyle w:val="Neotevilenodstavek"/>
              <w:widowControl w:val="0"/>
              <w:numPr>
                <w:ilvl w:val="0"/>
                <w:numId w:val="7"/>
              </w:numPr>
              <w:spacing w:before="0" w:after="0" w:line="260" w:lineRule="exact"/>
              <w:rPr>
                <w:iCs/>
                <w:szCs w:val="20"/>
              </w:rPr>
            </w:pPr>
            <w:r w:rsidRPr="002D1E8B">
              <w:rPr>
                <w:iCs/>
                <w:szCs w:val="20"/>
              </w:rPr>
              <w:t>v celoti,</w:t>
            </w:r>
          </w:p>
          <w:p w:rsidR="00036176" w:rsidRPr="002D1E8B" w:rsidRDefault="00036176" w:rsidP="00036176">
            <w:pPr>
              <w:pStyle w:val="Neotevilenodstavek"/>
              <w:widowControl w:val="0"/>
              <w:numPr>
                <w:ilvl w:val="0"/>
                <w:numId w:val="7"/>
              </w:numPr>
              <w:spacing w:before="0" w:after="0" w:line="260" w:lineRule="exact"/>
              <w:rPr>
                <w:iCs/>
                <w:szCs w:val="20"/>
              </w:rPr>
            </w:pPr>
            <w:r w:rsidRPr="002D1E8B">
              <w:rPr>
                <w:iCs/>
                <w:szCs w:val="20"/>
              </w:rPr>
              <w:t>večinoma,</w:t>
            </w:r>
          </w:p>
          <w:p w:rsidR="00036176" w:rsidRPr="002D1E8B" w:rsidRDefault="00036176" w:rsidP="00036176">
            <w:pPr>
              <w:pStyle w:val="Neotevilenodstavek"/>
              <w:widowControl w:val="0"/>
              <w:numPr>
                <w:ilvl w:val="0"/>
                <w:numId w:val="7"/>
              </w:numPr>
              <w:spacing w:before="0" w:after="0" w:line="260" w:lineRule="exact"/>
              <w:rPr>
                <w:iCs/>
                <w:szCs w:val="20"/>
              </w:rPr>
            </w:pPr>
            <w:r w:rsidRPr="002D1E8B">
              <w:rPr>
                <w:iCs/>
                <w:szCs w:val="20"/>
              </w:rPr>
              <w:t>delno,</w:t>
            </w:r>
          </w:p>
          <w:p w:rsidR="00036176" w:rsidRPr="002D1E8B" w:rsidRDefault="00036176" w:rsidP="00036176">
            <w:pPr>
              <w:pStyle w:val="Neotevilenodstavek"/>
              <w:widowControl w:val="0"/>
              <w:numPr>
                <w:ilvl w:val="0"/>
                <w:numId w:val="7"/>
              </w:numPr>
              <w:spacing w:before="0" w:after="0" w:line="260" w:lineRule="exact"/>
              <w:rPr>
                <w:iCs/>
                <w:szCs w:val="20"/>
              </w:rPr>
            </w:pPr>
            <w:r w:rsidRPr="002D1E8B">
              <w:rPr>
                <w:iCs/>
                <w:szCs w:val="20"/>
              </w:rPr>
              <w:t>niso bili upoštevani.</w:t>
            </w:r>
          </w:p>
          <w:p w:rsidR="00036176" w:rsidRPr="002D1E8B" w:rsidRDefault="00036176" w:rsidP="00036176">
            <w:pPr>
              <w:pStyle w:val="Neotevilenodstavek"/>
              <w:widowControl w:val="0"/>
              <w:spacing w:before="0" w:after="0" w:line="260" w:lineRule="exact"/>
              <w:rPr>
                <w:iCs/>
                <w:szCs w:val="20"/>
              </w:rPr>
            </w:pPr>
          </w:p>
          <w:p w:rsidR="00036176" w:rsidRPr="002D1E8B" w:rsidRDefault="00036176" w:rsidP="00036176">
            <w:pPr>
              <w:pStyle w:val="Neotevilenodstavek"/>
              <w:widowControl w:val="0"/>
              <w:spacing w:before="0" w:after="0" w:line="260" w:lineRule="exact"/>
              <w:rPr>
                <w:iCs/>
                <w:szCs w:val="20"/>
              </w:rPr>
            </w:pPr>
            <w:r w:rsidRPr="002D1E8B">
              <w:rPr>
                <w:iCs/>
                <w:szCs w:val="20"/>
              </w:rPr>
              <w:t>Bistveni predlogi in pripombe, ki niso bili upoštevani.</w:t>
            </w:r>
          </w:p>
          <w:p w:rsidR="00036176" w:rsidRPr="002D1E8B" w:rsidRDefault="00036176" w:rsidP="00036176">
            <w:pPr>
              <w:rPr>
                <w:szCs w:val="20"/>
              </w:rPr>
            </w:pPr>
          </w:p>
        </w:tc>
      </w:tr>
      <w:tr w:rsidR="00036176" w:rsidRPr="002D1E8B"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pStyle w:val="Neotevilenodstavek"/>
              <w:widowControl w:val="0"/>
              <w:spacing w:before="0" w:after="0" w:line="260" w:lineRule="exact"/>
              <w:rPr>
                <w:iCs/>
                <w:szCs w:val="20"/>
              </w:rPr>
            </w:pPr>
            <w:r w:rsidRPr="002D1E8B">
              <w:rPr>
                <w:b/>
                <w:szCs w:val="20"/>
              </w:rPr>
              <w:lastRenderedPageBreak/>
              <w:t>9. Predstavitev sodelovanja javnosti:</w:t>
            </w:r>
          </w:p>
        </w:tc>
      </w:tr>
      <w:tr w:rsidR="00036176" w:rsidRPr="002D1E8B" w:rsidTr="000B1BC7">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pStyle w:val="Neotevilenodstavek"/>
              <w:widowControl w:val="0"/>
              <w:spacing w:before="0" w:after="0" w:line="260" w:lineRule="exact"/>
              <w:rPr>
                <w:b/>
                <w:szCs w:val="20"/>
              </w:rPr>
            </w:pPr>
            <w:r w:rsidRPr="002D1E8B">
              <w:rPr>
                <w:iCs/>
                <w:szCs w:val="20"/>
              </w:rPr>
              <w:t>Gradivo je bilo predhodno objavljeno na spletni strani predlagatelja:</w:t>
            </w: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pStyle w:val="Neotevilenodstavek"/>
              <w:widowControl w:val="0"/>
              <w:spacing w:before="0" w:after="0" w:line="260" w:lineRule="exact"/>
              <w:rPr>
                <w:b/>
                <w:szCs w:val="20"/>
              </w:rPr>
            </w:pPr>
            <w:r w:rsidRPr="002D1E8B">
              <w:rPr>
                <w:szCs w:val="20"/>
              </w:rPr>
              <w:t>NE</w:t>
            </w:r>
          </w:p>
        </w:tc>
      </w:tr>
      <w:tr w:rsidR="00036176" w:rsidRPr="002D1E8B"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pStyle w:val="Neotevilenodstavek"/>
              <w:widowControl w:val="0"/>
              <w:spacing w:before="0" w:after="0" w:line="260" w:lineRule="exact"/>
              <w:rPr>
                <w:iCs/>
                <w:szCs w:val="20"/>
              </w:rPr>
            </w:pPr>
            <w:r w:rsidRPr="002D1E8B">
              <w:rPr>
                <w:iCs/>
                <w:szCs w:val="20"/>
              </w:rPr>
              <w:t>Pri pripravi predloga sklepa se v skladu z 7. odstavkom 9. člena Poslovnika Vlade RS javnost ne povabi k sodelovanju.</w:t>
            </w:r>
          </w:p>
          <w:p w:rsidR="00036176" w:rsidRPr="002D1E8B" w:rsidRDefault="00036176" w:rsidP="00036176">
            <w:pPr>
              <w:pStyle w:val="Neotevilenodstavek"/>
              <w:widowControl w:val="0"/>
              <w:spacing w:before="0" w:after="0" w:line="260" w:lineRule="exact"/>
              <w:rPr>
                <w:b/>
                <w:szCs w:val="20"/>
              </w:rPr>
            </w:pPr>
          </w:p>
        </w:tc>
      </w:tr>
      <w:tr w:rsidR="00036176" w:rsidRPr="002D1E8B" w:rsidTr="000B1BC7">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pStyle w:val="Neotevilenodstavek"/>
              <w:widowControl w:val="0"/>
              <w:spacing w:before="0" w:after="0" w:line="260" w:lineRule="exact"/>
              <w:jc w:val="left"/>
              <w:rPr>
                <w:iCs/>
                <w:szCs w:val="20"/>
              </w:rPr>
            </w:pPr>
            <w:r w:rsidRPr="002D1E8B">
              <w:rPr>
                <w:b/>
                <w:szCs w:val="20"/>
              </w:rPr>
              <w:t>10. Pri pripravi gradiva so bile upoštevane zahteve iz Resolucije o normativni dejavnosti:</w:t>
            </w: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pStyle w:val="Neotevilenodstavek"/>
              <w:widowControl w:val="0"/>
              <w:spacing w:before="0" w:after="0" w:line="260" w:lineRule="exact"/>
              <w:rPr>
                <w:iCs/>
                <w:szCs w:val="20"/>
              </w:rPr>
            </w:pPr>
            <w:r w:rsidRPr="002D1E8B">
              <w:rPr>
                <w:szCs w:val="20"/>
              </w:rPr>
              <w:t>NE</w:t>
            </w:r>
          </w:p>
        </w:tc>
      </w:tr>
      <w:tr w:rsidR="00036176" w:rsidRPr="002D1E8B" w:rsidTr="000B1BC7">
        <w:trPr>
          <w:trHeight w:val="255"/>
        </w:trPr>
        <w:tc>
          <w:tcPr>
            <w:tcW w:w="6788" w:type="dxa"/>
            <w:gridSpan w:val="9"/>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pStyle w:val="Neotevilenodstavek"/>
              <w:widowControl w:val="0"/>
              <w:spacing w:before="0" w:after="0" w:line="260" w:lineRule="exact"/>
              <w:rPr>
                <w:b/>
                <w:szCs w:val="20"/>
              </w:rPr>
            </w:pPr>
            <w:r w:rsidRPr="002D1E8B">
              <w:rPr>
                <w:b/>
                <w:szCs w:val="20"/>
              </w:rPr>
              <w:t>11. Gradivo je uvrščeno v delovni program vlade:</w:t>
            </w: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pStyle w:val="Neotevilenodstavek"/>
              <w:widowControl w:val="0"/>
              <w:spacing w:before="0" w:after="0" w:line="260" w:lineRule="exact"/>
              <w:rPr>
                <w:szCs w:val="20"/>
              </w:rPr>
            </w:pPr>
            <w:r w:rsidRPr="002D1E8B">
              <w:rPr>
                <w:szCs w:val="20"/>
              </w:rPr>
              <w:t>NE</w:t>
            </w:r>
          </w:p>
        </w:tc>
      </w:tr>
      <w:tr w:rsidR="00036176" w:rsidRPr="002D1E8B" w:rsidTr="000B1BC7">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rsidR="00036176" w:rsidRPr="002D1E8B" w:rsidRDefault="00036176" w:rsidP="00036176">
            <w:pPr>
              <w:jc w:val="center"/>
              <w:rPr>
                <w:lang w:eastAsia="sl-SI"/>
              </w:rPr>
            </w:pPr>
          </w:p>
          <w:p w:rsidR="00036176" w:rsidRPr="002D1E8B" w:rsidRDefault="00036176" w:rsidP="00036176">
            <w:pPr>
              <w:ind w:left="4956" w:firstLine="708"/>
              <w:jc w:val="center"/>
              <w:rPr>
                <w:lang w:eastAsia="sl-SI"/>
              </w:rPr>
            </w:pPr>
          </w:p>
          <w:p w:rsidR="00036176" w:rsidRPr="002D1E8B" w:rsidRDefault="00036176" w:rsidP="00036176">
            <w:pPr>
              <w:ind w:left="4956" w:firstLine="708"/>
              <w:jc w:val="center"/>
              <w:rPr>
                <w:lang w:eastAsia="sl-SI"/>
              </w:rPr>
            </w:pPr>
            <w:r w:rsidRPr="002D1E8B">
              <w:rPr>
                <w:lang w:eastAsia="sl-SI"/>
              </w:rPr>
              <w:t>prof. dr. Simona Kustec</w:t>
            </w:r>
          </w:p>
          <w:p w:rsidR="00036176" w:rsidRPr="002D1E8B" w:rsidRDefault="00036176" w:rsidP="00036176">
            <w:pPr>
              <w:ind w:left="4956" w:firstLine="708"/>
              <w:jc w:val="center"/>
              <w:rPr>
                <w:lang w:eastAsia="sl-SI"/>
              </w:rPr>
            </w:pPr>
            <w:r w:rsidRPr="002D1E8B">
              <w:rPr>
                <w:lang w:eastAsia="sl-SI"/>
              </w:rPr>
              <w:t>MINISTRICA</w:t>
            </w:r>
          </w:p>
          <w:p w:rsidR="00036176" w:rsidRPr="002D1E8B" w:rsidRDefault="00036176" w:rsidP="00036176">
            <w:pPr>
              <w:widowControl w:val="0"/>
              <w:rPr>
                <w:rFonts w:cs="Arial"/>
                <w:b/>
                <w:szCs w:val="20"/>
              </w:rPr>
            </w:pPr>
          </w:p>
          <w:p w:rsidR="00036176" w:rsidRPr="002D1E8B" w:rsidRDefault="00036176" w:rsidP="00036176">
            <w:pPr>
              <w:widowControl w:val="0"/>
              <w:rPr>
                <w:rFonts w:cs="Arial"/>
                <w:b/>
                <w:szCs w:val="20"/>
              </w:rPr>
            </w:pPr>
          </w:p>
          <w:p w:rsidR="00036176" w:rsidRPr="002D1E8B" w:rsidRDefault="00036176" w:rsidP="00036176">
            <w:pPr>
              <w:widowControl w:val="0"/>
              <w:rPr>
                <w:rFonts w:cs="Arial"/>
                <w:b/>
                <w:szCs w:val="20"/>
              </w:rPr>
            </w:pPr>
          </w:p>
        </w:tc>
      </w:tr>
    </w:tbl>
    <w:p w:rsidR="00A152EB" w:rsidRPr="002D1E8B" w:rsidRDefault="00A152EB" w:rsidP="00C265C2">
      <w:pPr>
        <w:autoSpaceDE w:val="0"/>
        <w:autoSpaceDN w:val="0"/>
        <w:adjustRightInd w:val="0"/>
        <w:spacing w:line="240" w:lineRule="atLeast"/>
        <w:rPr>
          <w:rFonts w:cs="Arial"/>
          <w:b/>
          <w:szCs w:val="20"/>
        </w:rPr>
      </w:pPr>
    </w:p>
    <w:p w:rsidR="00C265C2" w:rsidRPr="002D1E8B" w:rsidRDefault="00C265C2" w:rsidP="00C265C2">
      <w:pPr>
        <w:autoSpaceDE w:val="0"/>
        <w:autoSpaceDN w:val="0"/>
        <w:adjustRightInd w:val="0"/>
        <w:spacing w:line="240" w:lineRule="atLeast"/>
        <w:rPr>
          <w:rFonts w:cs="Arial"/>
          <w:b/>
          <w:szCs w:val="20"/>
        </w:rPr>
      </w:pPr>
      <w:r w:rsidRPr="002D1E8B">
        <w:rPr>
          <w:rFonts w:cs="Arial"/>
          <w:b/>
          <w:szCs w:val="20"/>
        </w:rPr>
        <w:t>Priloge:</w:t>
      </w:r>
    </w:p>
    <w:p w:rsidR="00C265C2" w:rsidRPr="002D1E8B" w:rsidRDefault="00C265C2" w:rsidP="00503DAF">
      <w:pPr>
        <w:numPr>
          <w:ilvl w:val="0"/>
          <w:numId w:val="8"/>
        </w:numPr>
        <w:spacing w:line="240" w:lineRule="atLeast"/>
        <w:ind w:right="-1"/>
        <w:rPr>
          <w:rFonts w:cs="Arial"/>
          <w:szCs w:val="20"/>
        </w:rPr>
      </w:pPr>
      <w:r w:rsidRPr="002D1E8B">
        <w:rPr>
          <w:rFonts w:cs="Arial"/>
          <w:snapToGrid w:val="0"/>
          <w:szCs w:val="20"/>
        </w:rPr>
        <w:t xml:space="preserve">PRILOGA </w:t>
      </w:r>
      <w:r w:rsidR="00845658" w:rsidRPr="002D1E8B">
        <w:rPr>
          <w:rFonts w:cs="Arial"/>
          <w:snapToGrid w:val="0"/>
          <w:szCs w:val="20"/>
        </w:rPr>
        <w:t>2</w:t>
      </w:r>
      <w:r w:rsidRPr="002D1E8B">
        <w:rPr>
          <w:rFonts w:cs="Arial"/>
          <w:snapToGrid w:val="0"/>
          <w:szCs w:val="20"/>
        </w:rPr>
        <w:t xml:space="preserve">: </w:t>
      </w:r>
      <w:r w:rsidR="00EF3DA6" w:rsidRPr="002D1E8B">
        <w:rPr>
          <w:rFonts w:cs="Arial"/>
          <w:szCs w:val="20"/>
        </w:rPr>
        <w:t>Podatki o izvedbi notranjih postopkov pred odločitvijo na seji vlade</w:t>
      </w:r>
    </w:p>
    <w:p w:rsidR="00357F46" w:rsidRPr="002D1E8B" w:rsidRDefault="00357F46" w:rsidP="00357F46">
      <w:pPr>
        <w:numPr>
          <w:ilvl w:val="0"/>
          <w:numId w:val="8"/>
        </w:numPr>
        <w:spacing w:line="240" w:lineRule="atLeast"/>
        <w:ind w:right="-1"/>
        <w:rPr>
          <w:rFonts w:cs="Arial"/>
          <w:szCs w:val="20"/>
        </w:rPr>
      </w:pPr>
      <w:r w:rsidRPr="002D1E8B">
        <w:rPr>
          <w:rFonts w:cs="Arial"/>
          <w:snapToGrid w:val="0"/>
          <w:szCs w:val="20"/>
        </w:rPr>
        <w:t xml:space="preserve">PRILOGA 3: </w:t>
      </w:r>
      <w:r w:rsidR="00EF3DA6" w:rsidRPr="002D1E8B">
        <w:rPr>
          <w:iCs/>
          <w:szCs w:val="20"/>
        </w:rPr>
        <w:t>Predlog sklepa Vlade RS</w:t>
      </w:r>
    </w:p>
    <w:p w:rsidR="00EF3DA6" w:rsidRPr="002D1E8B" w:rsidRDefault="00C265C2" w:rsidP="0068188E">
      <w:pPr>
        <w:numPr>
          <w:ilvl w:val="0"/>
          <w:numId w:val="8"/>
        </w:numPr>
        <w:spacing w:line="240" w:lineRule="atLeast"/>
        <w:ind w:right="-1"/>
        <w:rPr>
          <w:rFonts w:cs="Arial"/>
          <w:szCs w:val="20"/>
        </w:rPr>
      </w:pPr>
      <w:r w:rsidRPr="002D1E8B">
        <w:rPr>
          <w:rFonts w:cs="Arial"/>
          <w:snapToGrid w:val="0"/>
          <w:szCs w:val="20"/>
        </w:rPr>
        <w:t xml:space="preserve">PRILOGA </w:t>
      </w:r>
      <w:r w:rsidR="00357F46" w:rsidRPr="002D1E8B">
        <w:rPr>
          <w:rFonts w:cs="Arial"/>
          <w:snapToGrid w:val="0"/>
          <w:szCs w:val="20"/>
        </w:rPr>
        <w:t>4</w:t>
      </w:r>
      <w:r w:rsidRPr="002D1E8B">
        <w:rPr>
          <w:rFonts w:cs="Arial"/>
          <w:snapToGrid w:val="0"/>
          <w:szCs w:val="20"/>
        </w:rPr>
        <w:t xml:space="preserve">: </w:t>
      </w:r>
      <w:r w:rsidR="00EF3DA6" w:rsidRPr="002D1E8B">
        <w:rPr>
          <w:iCs/>
          <w:szCs w:val="20"/>
        </w:rPr>
        <w:t>Obrazložitev</w:t>
      </w:r>
      <w:r w:rsidR="00EF3DA6" w:rsidRPr="002D1E8B">
        <w:rPr>
          <w:rFonts w:cs="Arial"/>
          <w:snapToGrid w:val="0"/>
          <w:szCs w:val="20"/>
        </w:rPr>
        <w:t xml:space="preserve"> </w:t>
      </w:r>
    </w:p>
    <w:p w:rsidR="00EF3DA6" w:rsidRPr="002D1E8B" w:rsidRDefault="00EF3DA6" w:rsidP="00917A06">
      <w:pPr>
        <w:pStyle w:val="podpisi"/>
        <w:numPr>
          <w:ilvl w:val="0"/>
          <w:numId w:val="17"/>
        </w:numPr>
        <w:tabs>
          <w:tab w:val="clear" w:pos="3402"/>
        </w:tabs>
        <w:spacing w:line="260" w:lineRule="exact"/>
        <w:rPr>
          <w:iCs/>
          <w:szCs w:val="20"/>
          <w:lang w:val="sl-SI"/>
        </w:rPr>
      </w:pPr>
      <w:r w:rsidRPr="002D1E8B">
        <w:rPr>
          <w:rFonts w:cs="Arial"/>
          <w:snapToGrid w:val="0"/>
          <w:szCs w:val="20"/>
          <w:lang w:val="sl-SI"/>
        </w:rPr>
        <w:t xml:space="preserve"> </w:t>
      </w:r>
      <w:r w:rsidR="0031365C" w:rsidRPr="002D1E8B">
        <w:rPr>
          <w:rFonts w:cs="Arial"/>
          <w:snapToGrid w:val="0"/>
          <w:szCs w:val="20"/>
          <w:lang w:val="sl-SI"/>
        </w:rPr>
        <w:t xml:space="preserve">PRILOGA </w:t>
      </w:r>
      <w:r w:rsidR="00357F46" w:rsidRPr="002D1E8B">
        <w:rPr>
          <w:rFonts w:cs="Arial"/>
          <w:snapToGrid w:val="0"/>
          <w:szCs w:val="20"/>
          <w:lang w:val="sl-SI"/>
        </w:rPr>
        <w:t>5</w:t>
      </w:r>
      <w:r w:rsidR="0031365C" w:rsidRPr="002D1E8B">
        <w:rPr>
          <w:rFonts w:cs="Arial"/>
          <w:snapToGrid w:val="0"/>
          <w:szCs w:val="20"/>
          <w:lang w:val="sl-SI"/>
        </w:rPr>
        <w:t xml:space="preserve">: </w:t>
      </w:r>
      <w:r w:rsidR="005A0482" w:rsidRPr="002D1E8B">
        <w:rPr>
          <w:iCs/>
          <w:szCs w:val="20"/>
          <w:lang w:val="sl-SI"/>
        </w:rPr>
        <w:t xml:space="preserve">Sklep </w:t>
      </w:r>
      <w:r w:rsidR="009E7601" w:rsidRPr="002D1E8B">
        <w:rPr>
          <w:iCs/>
          <w:szCs w:val="20"/>
          <w:lang w:val="sl-SI"/>
        </w:rPr>
        <w:t xml:space="preserve">sveta zavoda o potrditvi DIIP </w:t>
      </w:r>
      <w:r w:rsidR="00DE7A25" w:rsidRPr="002D1E8B">
        <w:rPr>
          <w:iCs/>
          <w:szCs w:val="20"/>
          <w:lang w:val="sl-SI"/>
        </w:rPr>
        <w:t>Dozidava in rekonstrukcija Gimnazije Bežigrad</w:t>
      </w:r>
      <w:r w:rsidR="009E7601" w:rsidRPr="002D1E8B">
        <w:rPr>
          <w:iCs/>
          <w:szCs w:val="20"/>
          <w:lang w:val="sl-SI"/>
        </w:rPr>
        <w:t xml:space="preserve">, </w:t>
      </w:r>
      <w:r w:rsidR="005A0482" w:rsidRPr="002D1E8B">
        <w:rPr>
          <w:iCs/>
          <w:szCs w:val="20"/>
          <w:lang w:val="sl-SI"/>
        </w:rPr>
        <w:t xml:space="preserve">št. </w:t>
      </w:r>
      <w:r w:rsidR="00DE7A25" w:rsidRPr="002D1E8B">
        <w:rPr>
          <w:iCs/>
          <w:szCs w:val="20"/>
          <w:lang w:val="sl-SI"/>
        </w:rPr>
        <w:t xml:space="preserve">901-1/2020-55 </w:t>
      </w:r>
      <w:r w:rsidR="005A0482" w:rsidRPr="002D1E8B">
        <w:rPr>
          <w:iCs/>
          <w:szCs w:val="20"/>
          <w:lang w:val="sl-SI"/>
        </w:rPr>
        <w:t xml:space="preserve">z dne </w:t>
      </w:r>
      <w:r w:rsidR="00DE7A25" w:rsidRPr="002D1E8B">
        <w:rPr>
          <w:iCs/>
          <w:szCs w:val="20"/>
          <w:lang w:val="sl-SI"/>
        </w:rPr>
        <w:t>14.6.2021</w:t>
      </w:r>
    </w:p>
    <w:p w:rsidR="003307DE" w:rsidRPr="002D1E8B" w:rsidRDefault="003307DE" w:rsidP="0068188E">
      <w:pPr>
        <w:numPr>
          <w:ilvl w:val="0"/>
          <w:numId w:val="8"/>
        </w:numPr>
        <w:spacing w:line="240" w:lineRule="atLeast"/>
        <w:ind w:right="-1"/>
        <w:rPr>
          <w:rFonts w:cs="Arial"/>
          <w:szCs w:val="20"/>
        </w:rPr>
      </w:pPr>
      <w:r w:rsidRPr="002D1E8B">
        <w:rPr>
          <w:rFonts w:cs="Arial"/>
          <w:snapToGrid w:val="0"/>
          <w:szCs w:val="20"/>
        </w:rPr>
        <w:t xml:space="preserve">PRILOGA </w:t>
      </w:r>
      <w:r w:rsidR="006C5145" w:rsidRPr="002D1E8B">
        <w:rPr>
          <w:rFonts w:cs="Arial"/>
          <w:snapToGrid w:val="0"/>
          <w:szCs w:val="20"/>
        </w:rPr>
        <w:t>6</w:t>
      </w:r>
      <w:r w:rsidRPr="002D1E8B">
        <w:rPr>
          <w:rFonts w:cs="Arial"/>
          <w:snapToGrid w:val="0"/>
          <w:szCs w:val="20"/>
        </w:rPr>
        <w:t xml:space="preserve">: </w:t>
      </w:r>
      <w:r w:rsidR="00EF3DA6" w:rsidRPr="002D1E8B">
        <w:rPr>
          <w:rFonts w:cs="Arial"/>
          <w:snapToGrid w:val="0"/>
          <w:szCs w:val="20"/>
        </w:rPr>
        <w:t>Tabel</w:t>
      </w:r>
      <w:r w:rsidR="006C5145" w:rsidRPr="002D1E8B">
        <w:rPr>
          <w:rFonts w:cs="Arial"/>
          <w:snapToGrid w:val="0"/>
          <w:szCs w:val="20"/>
        </w:rPr>
        <w:t>a</w:t>
      </w:r>
    </w:p>
    <w:p w:rsidR="00A152EB" w:rsidRPr="002D1E8B" w:rsidRDefault="00A152EB" w:rsidP="00503DAF">
      <w:pPr>
        <w:numPr>
          <w:ilvl w:val="0"/>
          <w:numId w:val="8"/>
        </w:numPr>
        <w:spacing w:line="240" w:lineRule="atLeast"/>
        <w:ind w:right="-1"/>
        <w:rPr>
          <w:rFonts w:eastAsia="Times New Roman" w:cs="Arial"/>
          <w:vanish/>
          <w:szCs w:val="20"/>
        </w:rPr>
      </w:pPr>
    </w:p>
    <w:p w:rsidR="00E16331" w:rsidRPr="002D1E8B" w:rsidRDefault="00E16331" w:rsidP="00E16331">
      <w:pPr>
        <w:spacing w:line="240" w:lineRule="atLeast"/>
        <w:ind w:left="567" w:right="-1"/>
        <w:rPr>
          <w:rFonts w:eastAsia="Times New Roman" w:cs="Arial"/>
          <w:vanish/>
          <w:szCs w:val="20"/>
        </w:rPr>
      </w:pPr>
    </w:p>
    <w:p w:rsidR="008603B3" w:rsidRPr="002D1E8B" w:rsidRDefault="008603B3" w:rsidP="00503DAF">
      <w:pPr>
        <w:numPr>
          <w:ilvl w:val="0"/>
          <w:numId w:val="8"/>
        </w:numPr>
        <w:spacing w:line="240" w:lineRule="atLeast"/>
        <w:ind w:right="-1"/>
        <w:rPr>
          <w:rFonts w:eastAsia="Times New Roman" w:cs="Arial"/>
          <w:vanish/>
          <w:szCs w:val="20"/>
        </w:rPr>
      </w:pPr>
    </w:p>
    <w:p w:rsidR="005C4899" w:rsidRPr="002D1E8B" w:rsidRDefault="005C4899" w:rsidP="005C4899">
      <w:pPr>
        <w:keepLines/>
        <w:framePr w:w="9962" w:wrap="auto" w:hAnchor="text" w:x="1300"/>
        <w:rPr>
          <w:rFonts w:eastAsia="Times New Roman" w:cs="Arial"/>
          <w:szCs w:val="20"/>
        </w:rPr>
        <w:sectPr w:rsidR="005C4899" w:rsidRPr="002D1E8B" w:rsidSect="00786FD6">
          <w:headerReference w:type="first" r:id="rId14"/>
          <w:pgSz w:w="11906" w:h="16838"/>
          <w:pgMar w:top="1418" w:right="1418" w:bottom="1418" w:left="1418" w:header="709" w:footer="709" w:gutter="0"/>
          <w:cols w:space="708"/>
          <w:docGrid w:linePitch="360"/>
        </w:sectPr>
      </w:pPr>
    </w:p>
    <w:p w:rsidR="008603B3" w:rsidRPr="002D1E8B" w:rsidRDefault="00C265C2" w:rsidP="008603B3">
      <w:pPr>
        <w:pStyle w:val="datumtevilka"/>
        <w:jc w:val="right"/>
      </w:pPr>
      <w:r w:rsidRPr="002D1E8B">
        <w:rPr>
          <w:rFonts w:cs="Arial"/>
        </w:rPr>
        <w:lastRenderedPageBreak/>
        <w:t xml:space="preserve">PRILOGA </w:t>
      </w:r>
      <w:r w:rsidR="0059448B" w:rsidRPr="002D1E8B">
        <w:rPr>
          <w:rFonts w:cs="Arial"/>
        </w:rPr>
        <w:t>3</w:t>
      </w: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8603B3" w:rsidRPr="002D1E8B" w:rsidTr="00231F51">
        <w:trPr>
          <w:cantSplit/>
          <w:trHeight w:hRule="exact" w:val="847"/>
        </w:trPr>
        <w:tc>
          <w:tcPr>
            <w:tcW w:w="284" w:type="dxa"/>
          </w:tcPr>
          <w:p w:rsidR="00034CF7" w:rsidRPr="002D1E8B" w:rsidRDefault="00034CF7" w:rsidP="004460F9">
            <w:pPr>
              <w:autoSpaceDE w:val="0"/>
              <w:autoSpaceDN w:val="0"/>
              <w:adjustRightInd w:val="0"/>
              <w:spacing w:line="240" w:lineRule="auto"/>
              <w:rPr>
                <w:rFonts w:ascii="Republika" w:hAnsi="Republika"/>
                <w:color w:val="529DB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034CF7" w:rsidRPr="002D1E8B" w:rsidRDefault="00034CF7" w:rsidP="00034CF7">
            <w:pPr>
              <w:rPr>
                <w:rFonts w:ascii="Republika" w:hAnsi="Republika"/>
                <w:sz w:val="60"/>
                <w:szCs w:val="60"/>
              </w:rPr>
            </w:pPr>
          </w:p>
          <w:p w:rsidR="008603B3" w:rsidRPr="002D1E8B" w:rsidRDefault="008603B3" w:rsidP="00034CF7">
            <w:pPr>
              <w:rPr>
                <w:rFonts w:ascii="Republika" w:hAnsi="Republika"/>
                <w:sz w:val="60"/>
                <w:szCs w:val="60"/>
              </w:rPr>
            </w:pPr>
          </w:p>
        </w:tc>
      </w:tr>
    </w:tbl>
    <w:p w:rsidR="008603B3" w:rsidRPr="002D1E8B" w:rsidRDefault="008603B3" w:rsidP="008603B3">
      <w:pPr>
        <w:pStyle w:val="Glava"/>
        <w:tabs>
          <w:tab w:val="left" w:pos="5112"/>
        </w:tabs>
        <w:spacing w:before="120" w:line="240" w:lineRule="exact"/>
        <w:rPr>
          <w:rFonts w:cs="Arial"/>
          <w:sz w:val="16"/>
        </w:rPr>
      </w:pPr>
    </w:p>
    <w:p w:rsidR="008603B3" w:rsidRPr="002D1E8B" w:rsidRDefault="008603B3" w:rsidP="008603B3">
      <w:pPr>
        <w:pStyle w:val="Glava"/>
        <w:tabs>
          <w:tab w:val="left" w:pos="5112"/>
        </w:tabs>
        <w:spacing w:before="120" w:line="240" w:lineRule="exact"/>
        <w:rPr>
          <w:rFonts w:cs="Arial"/>
          <w:sz w:val="16"/>
        </w:rPr>
      </w:pPr>
    </w:p>
    <w:p w:rsidR="008603B3" w:rsidRPr="002D1E8B" w:rsidRDefault="008603B3" w:rsidP="008603B3">
      <w:pPr>
        <w:pStyle w:val="Glava"/>
        <w:tabs>
          <w:tab w:val="left" w:pos="5112"/>
        </w:tabs>
        <w:spacing w:before="120" w:line="240" w:lineRule="exact"/>
        <w:rPr>
          <w:rFonts w:cs="Arial"/>
          <w:sz w:val="16"/>
        </w:rPr>
      </w:pPr>
    </w:p>
    <w:p w:rsidR="008603B3" w:rsidRPr="002D1E8B" w:rsidRDefault="008603B3" w:rsidP="008603B3">
      <w:pPr>
        <w:pStyle w:val="Glava"/>
        <w:tabs>
          <w:tab w:val="left" w:pos="5112"/>
        </w:tabs>
        <w:spacing w:before="120" w:line="240" w:lineRule="exact"/>
        <w:rPr>
          <w:rFonts w:cs="Arial"/>
          <w:sz w:val="16"/>
        </w:rPr>
      </w:pPr>
      <w:r w:rsidRPr="002D1E8B">
        <w:rPr>
          <w:noProof/>
          <w:lang w:eastAsia="sl-SI"/>
        </w:rPr>
        <w:drawing>
          <wp:anchor distT="0" distB="0" distL="114300" distR="114300" simplePos="0" relativeHeight="251659264" behindDoc="0" locked="0" layoutInCell="1" allowOverlap="1" wp14:anchorId="6C2497DF" wp14:editId="75F54824">
            <wp:simplePos x="0" y="0"/>
            <wp:positionH relativeFrom="page">
              <wp:posOffset>0</wp:posOffset>
            </wp:positionH>
            <wp:positionV relativeFrom="page">
              <wp:posOffset>0</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E8B">
        <w:rPr>
          <w:rFonts w:cs="Arial"/>
          <w:sz w:val="16"/>
        </w:rPr>
        <w:t>Gregorčičeva 20–25, Sl-1001 Ljubljana</w:t>
      </w:r>
      <w:r w:rsidRPr="002D1E8B">
        <w:rPr>
          <w:rFonts w:cs="Arial"/>
          <w:sz w:val="16"/>
        </w:rPr>
        <w:tab/>
      </w:r>
      <w:r w:rsidRPr="002D1E8B">
        <w:rPr>
          <w:rFonts w:cs="Arial"/>
          <w:sz w:val="16"/>
        </w:rPr>
        <w:tab/>
        <w:t>T: +386 1 478 1000</w:t>
      </w:r>
      <w:r w:rsidRPr="002D1E8B">
        <w:rPr>
          <w:rFonts w:cs="Arial"/>
          <w:szCs w:val="20"/>
        </w:rPr>
        <w:t xml:space="preserve"> </w:t>
      </w:r>
    </w:p>
    <w:p w:rsidR="008603B3" w:rsidRPr="002D1E8B" w:rsidRDefault="008603B3" w:rsidP="008603B3">
      <w:pPr>
        <w:pStyle w:val="Glava"/>
        <w:tabs>
          <w:tab w:val="left" w:pos="5112"/>
        </w:tabs>
        <w:spacing w:line="240" w:lineRule="exact"/>
        <w:rPr>
          <w:rFonts w:cs="Arial"/>
          <w:sz w:val="16"/>
        </w:rPr>
      </w:pPr>
      <w:r w:rsidRPr="002D1E8B">
        <w:rPr>
          <w:rFonts w:cs="Arial"/>
          <w:sz w:val="16"/>
        </w:rPr>
        <w:tab/>
      </w:r>
      <w:r w:rsidRPr="002D1E8B">
        <w:rPr>
          <w:rFonts w:cs="Arial"/>
          <w:sz w:val="16"/>
        </w:rPr>
        <w:tab/>
        <w:t>F: +386 1 478 1607</w:t>
      </w:r>
    </w:p>
    <w:p w:rsidR="008603B3" w:rsidRPr="002D1E8B" w:rsidRDefault="008603B3" w:rsidP="008603B3">
      <w:pPr>
        <w:pStyle w:val="Glava"/>
        <w:tabs>
          <w:tab w:val="left" w:pos="5112"/>
        </w:tabs>
        <w:spacing w:line="240" w:lineRule="exact"/>
        <w:rPr>
          <w:rFonts w:cs="Arial"/>
          <w:sz w:val="16"/>
        </w:rPr>
      </w:pPr>
      <w:r w:rsidRPr="002D1E8B">
        <w:rPr>
          <w:rFonts w:cs="Arial"/>
          <w:sz w:val="16"/>
        </w:rPr>
        <w:tab/>
      </w:r>
      <w:r w:rsidRPr="002D1E8B">
        <w:rPr>
          <w:rFonts w:cs="Arial"/>
          <w:sz w:val="16"/>
        </w:rPr>
        <w:tab/>
        <w:t>E: gp.gs@gov.si</w:t>
      </w:r>
    </w:p>
    <w:p w:rsidR="008603B3" w:rsidRPr="002D1E8B" w:rsidRDefault="008603B3" w:rsidP="008603B3">
      <w:pPr>
        <w:pStyle w:val="Glava"/>
        <w:tabs>
          <w:tab w:val="left" w:pos="5112"/>
        </w:tabs>
        <w:spacing w:line="240" w:lineRule="exact"/>
        <w:rPr>
          <w:rFonts w:cs="Arial"/>
          <w:sz w:val="16"/>
        </w:rPr>
      </w:pPr>
      <w:r w:rsidRPr="002D1E8B">
        <w:rPr>
          <w:rFonts w:cs="Arial"/>
          <w:sz w:val="16"/>
        </w:rPr>
        <w:tab/>
      </w:r>
      <w:r w:rsidRPr="002D1E8B">
        <w:rPr>
          <w:rFonts w:cs="Arial"/>
          <w:sz w:val="16"/>
        </w:rPr>
        <w:tab/>
        <w:t>http://www.vlada.si/</w:t>
      </w:r>
    </w:p>
    <w:p w:rsidR="008603B3" w:rsidRPr="002D1E8B" w:rsidRDefault="008603B3" w:rsidP="008603B3">
      <w:pPr>
        <w:pStyle w:val="Glava"/>
        <w:tabs>
          <w:tab w:val="left" w:pos="5112"/>
        </w:tabs>
      </w:pPr>
    </w:p>
    <w:p w:rsidR="001A634E" w:rsidRPr="002D1E8B" w:rsidRDefault="001A634E" w:rsidP="00271A5C"/>
    <w:p w:rsidR="008603B3" w:rsidRPr="002D1E8B" w:rsidRDefault="008603B3" w:rsidP="00271A5C">
      <w:r w:rsidRPr="002D1E8B">
        <w:t xml:space="preserve">Številka: </w:t>
      </w:r>
      <w:r w:rsidRPr="002D1E8B">
        <w:tab/>
        <w:t>…………………..</w:t>
      </w:r>
    </w:p>
    <w:p w:rsidR="008603B3" w:rsidRPr="002D1E8B" w:rsidRDefault="008603B3" w:rsidP="00271A5C">
      <w:r w:rsidRPr="002D1E8B">
        <w:t xml:space="preserve">Datum: </w:t>
      </w:r>
      <w:r w:rsidRPr="002D1E8B">
        <w:tab/>
        <w:t>…………………….</w:t>
      </w:r>
    </w:p>
    <w:p w:rsidR="008603B3" w:rsidRPr="002D1E8B" w:rsidRDefault="008603B3" w:rsidP="00271A5C"/>
    <w:p w:rsidR="008603B3" w:rsidRPr="002D1E8B" w:rsidRDefault="008603B3" w:rsidP="00D65E5A">
      <w:pPr>
        <w:jc w:val="both"/>
      </w:pPr>
    </w:p>
    <w:p w:rsidR="00E75840" w:rsidRPr="002D1E8B" w:rsidRDefault="00E75840" w:rsidP="00E75840">
      <w:pPr>
        <w:pStyle w:val="Neotevilenodstavek"/>
        <w:spacing w:before="0" w:after="0" w:line="260" w:lineRule="exact"/>
        <w:rPr>
          <w:iCs/>
          <w:szCs w:val="20"/>
        </w:rPr>
      </w:pPr>
    </w:p>
    <w:p w:rsidR="00E75840" w:rsidRPr="002D1E8B" w:rsidRDefault="00E75840" w:rsidP="00E75840">
      <w:pPr>
        <w:pStyle w:val="Neotevilenodstavek"/>
        <w:spacing w:before="0" w:after="0" w:line="260" w:lineRule="exact"/>
        <w:rPr>
          <w:iCs/>
          <w:szCs w:val="20"/>
        </w:rPr>
      </w:pPr>
    </w:p>
    <w:p w:rsidR="007C03CD" w:rsidRPr="002D1E8B" w:rsidRDefault="007C03CD" w:rsidP="007C03CD">
      <w:pPr>
        <w:overflowPunct w:val="0"/>
        <w:autoSpaceDE w:val="0"/>
        <w:autoSpaceDN w:val="0"/>
        <w:adjustRightInd w:val="0"/>
        <w:jc w:val="both"/>
        <w:textAlignment w:val="baseline"/>
        <w:rPr>
          <w:rFonts w:eastAsia="Times New Roman" w:cs="Arial"/>
          <w:iCs/>
          <w:szCs w:val="20"/>
          <w:lang w:eastAsia="sl-SI"/>
        </w:rPr>
      </w:pPr>
      <w:r w:rsidRPr="002D1E8B">
        <w:rPr>
          <w:rFonts w:eastAsia="Times New Roman" w:cs="Arial"/>
          <w:iCs/>
          <w:szCs w:val="20"/>
          <w:lang w:eastAsia="sl-SI"/>
        </w:rPr>
        <w:t>Na podlagi petega odstavka 31. člena Zakona o izvrševanju proračunov Republike Slovenije za leti 2021 in 2022 (Uradni list RS, št. 174/20</w:t>
      </w:r>
      <w:r w:rsidR="007B0C62">
        <w:rPr>
          <w:rFonts w:eastAsia="Times New Roman" w:cs="Arial"/>
          <w:iCs/>
          <w:szCs w:val="20"/>
          <w:lang w:eastAsia="sl-SI"/>
        </w:rPr>
        <w:t xml:space="preserve">, </w:t>
      </w:r>
      <w:r w:rsidR="007B0C62" w:rsidRPr="007B0C62">
        <w:rPr>
          <w:rFonts w:eastAsia="Times New Roman" w:cs="Arial"/>
          <w:iCs/>
          <w:szCs w:val="20"/>
          <w:lang w:eastAsia="sl-SI"/>
        </w:rPr>
        <w:t>15/21 – ZDUOP in 74/21</w:t>
      </w:r>
      <w:r w:rsidRPr="002D1E8B">
        <w:rPr>
          <w:rFonts w:eastAsia="Times New Roman" w:cs="Arial"/>
          <w:iCs/>
          <w:szCs w:val="20"/>
          <w:lang w:eastAsia="sl-SI"/>
        </w:rPr>
        <w:t>) je Vlada Republike Slovenije na ________ seji dne__________ sprejela naslednji:</w:t>
      </w:r>
    </w:p>
    <w:p w:rsidR="007C03CD" w:rsidRPr="002D1E8B" w:rsidRDefault="007C03CD" w:rsidP="007C03CD">
      <w:pPr>
        <w:pStyle w:val="Neotevilenodstavek"/>
        <w:spacing w:before="0" w:after="0" w:line="260" w:lineRule="exact"/>
        <w:rPr>
          <w:iCs/>
          <w:szCs w:val="20"/>
        </w:rPr>
      </w:pPr>
    </w:p>
    <w:p w:rsidR="007C03CD" w:rsidRPr="002D1E8B" w:rsidRDefault="007C03CD" w:rsidP="007C03CD">
      <w:pPr>
        <w:widowControl w:val="0"/>
        <w:autoSpaceDE w:val="0"/>
        <w:autoSpaceDN w:val="0"/>
        <w:adjustRightInd w:val="0"/>
        <w:spacing w:line="240" w:lineRule="atLeast"/>
        <w:jc w:val="center"/>
        <w:rPr>
          <w:rFonts w:cs="Arial"/>
          <w:b/>
          <w:iCs/>
          <w:szCs w:val="20"/>
          <w:lang w:eastAsia="sl-SI"/>
        </w:rPr>
      </w:pPr>
      <w:r w:rsidRPr="002D1E8B">
        <w:rPr>
          <w:rFonts w:cs="Arial"/>
          <w:b/>
          <w:iCs/>
          <w:szCs w:val="20"/>
          <w:lang w:eastAsia="sl-SI"/>
        </w:rPr>
        <w:t>S K L E P:</w:t>
      </w:r>
    </w:p>
    <w:p w:rsidR="007C03CD" w:rsidRPr="002D1E8B" w:rsidRDefault="007C03CD" w:rsidP="007C03CD">
      <w:pPr>
        <w:pStyle w:val="Neotevilenodstavek"/>
        <w:spacing w:before="0" w:after="0" w:line="260" w:lineRule="exact"/>
        <w:rPr>
          <w:iCs/>
          <w:szCs w:val="20"/>
        </w:rPr>
      </w:pPr>
    </w:p>
    <w:p w:rsidR="007C03CD" w:rsidRPr="002D1E8B" w:rsidRDefault="007C03CD" w:rsidP="007C03CD">
      <w:pPr>
        <w:spacing w:line="260" w:lineRule="atLeast"/>
        <w:jc w:val="both"/>
        <w:rPr>
          <w:rFonts w:cs="Arial"/>
          <w:iCs/>
          <w:szCs w:val="20"/>
          <w:lang w:eastAsia="sl-SI"/>
        </w:rPr>
      </w:pPr>
      <w:r w:rsidRPr="002D1E8B">
        <w:rPr>
          <w:rFonts w:eastAsia="Times New Roman" w:cs="Arial"/>
          <w:szCs w:val="20"/>
        </w:rPr>
        <w:t xml:space="preserve">V veljavni Načrt razvojnih programov za obdobje 2021-2024 se, skladno s podatki iz priložene tabele, </w:t>
      </w:r>
      <w:r w:rsidRPr="002D1E8B">
        <w:rPr>
          <w:rFonts w:cs="Arial"/>
          <w:iCs/>
          <w:szCs w:val="20"/>
          <w:lang w:eastAsia="sl-SI"/>
        </w:rPr>
        <w:t xml:space="preserve">uvrsti novi projekt </w:t>
      </w:r>
      <w:r w:rsidR="00B802F1" w:rsidRPr="002D1E8B">
        <w:rPr>
          <w:rFonts w:cs="Arial"/>
          <w:b/>
          <w:iCs/>
          <w:szCs w:val="20"/>
          <w:lang w:eastAsia="sl-SI"/>
        </w:rPr>
        <w:t xml:space="preserve">3330-21-0069 </w:t>
      </w:r>
      <w:r w:rsidR="00FC3BC2" w:rsidRPr="002D1E8B">
        <w:rPr>
          <w:rFonts w:cs="Arial"/>
          <w:b/>
          <w:iCs/>
          <w:szCs w:val="20"/>
          <w:lang w:eastAsia="sl-SI"/>
        </w:rPr>
        <w:t xml:space="preserve"> »</w:t>
      </w:r>
      <w:r w:rsidR="00FC3BC2" w:rsidRPr="002D1E8B">
        <w:rPr>
          <w:rFonts w:cs="Arial"/>
          <w:b/>
          <w:szCs w:val="20"/>
        </w:rPr>
        <w:t>Dozidava in rekonstrukcija Gimnazije Bežigrad«.</w:t>
      </w:r>
    </w:p>
    <w:p w:rsidR="007C03CD" w:rsidRPr="002D1E8B" w:rsidRDefault="007C03CD" w:rsidP="007C03CD">
      <w:pPr>
        <w:pStyle w:val="Neotevilenodstavek"/>
        <w:spacing w:before="0" w:after="0" w:line="260" w:lineRule="exact"/>
        <w:ind w:left="720"/>
        <w:rPr>
          <w:iCs/>
          <w:szCs w:val="20"/>
        </w:rPr>
      </w:pPr>
    </w:p>
    <w:p w:rsidR="007C03CD" w:rsidRPr="002D1E8B" w:rsidRDefault="007C03CD" w:rsidP="007C03CD">
      <w:pPr>
        <w:pStyle w:val="Neotevilenodstavek"/>
        <w:spacing w:before="0" w:after="0" w:line="260" w:lineRule="exact"/>
        <w:rPr>
          <w:iCs/>
          <w:szCs w:val="20"/>
        </w:rPr>
      </w:pPr>
    </w:p>
    <w:p w:rsidR="007C03CD" w:rsidRPr="002D1E8B" w:rsidRDefault="007C03CD" w:rsidP="007C03CD">
      <w:pPr>
        <w:pStyle w:val="Neotevilenodstavek"/>
        <w:spacing w:before="0" w:after="0" w:line="260" w:lineRule="exact"/>
        <w:ind w:left="4248" w:firstLine="708"/>
        <w:jc w:val="center"/>
        <w:rPr>
          <w:szCs w:val="20"/>
        </w:rPr>
      </w:pPr>
      <w:r w:rsidRPr="002D1E8B">
        <w:rPr>
          <w:szCs w:val="20"/>
        </w:rPr>
        <w:t>mag. Janja Garvas Hočevar</w:t>
      </w:r>
    </w:p>
    <w:p w:rsidR="007C03CD" w:rsidRPr="002D1E8B" w:rsidRDefault="007C03CD" w:rsidP="007C03CD">
      <w:pPr>
        <w:pStyle w:val="Neotevilenodstavek"/>
        <w:spacing w:before="0" w:after="0" w:line="260" w:lineRule="exact"/>
        <w:ind w:left="4248" w:firstLine="708"/>
        <w:jc w:val="center"/>
        <w:rPr>
          <w:iCs/>
          <w:szCs w:val="20"/>
        </w:rPr>
      </w:pPr>
      <w:r w:rsidRPr="002D1E8B">
        <w:rPr>
          <w:iCs/>
          <w:szCs w:val="20"/>
        </w:rPr>
        <w:t>V.D GENERALNEGA SEKRETARJA</w:t>
      </w:r>
    </w:p>
    <w:p w:rsidR="00EF3DA6" w:rsidRPr="002D1E8B" w:rsidRDefault="00EF3DA6" w:rsidP="00EF3DA6">
      <w:pPr>
        <w:pStyle w:val="Neotevilenodstavek"/>
        <w:spacing w:before="0" w:after="0" w:line="260" w:lineRule="exact"/>
        <w:ind w:left="4248" w:firstLine="708"/>
        <w:jc w:val="center"/>
        <w:rPr>
          <w:iCs/>
          <w:szCs w:val="20"/>
        </w:rPr>
      </w:pPr>
    </w:p>
    <w:p w:rsidR="00EF3DA6" w:rsidRPr="002D1E8B" w:rsidRDefault="00EF3DA6" w:rsidP="00EF3DA6">
      <w:pPr>
        <w:spacing w:line="260" w:lineRule="atLeast"/>
        <w:rPr>
          <w:rFonts w:eastAsia="Times New Roman" w:cs="Arial"/>
          <w:szCs w:val="20"/>
        </w:rPr>
      </w:pPr>
    </w:p>
    <w:p w:rsidR="00EF3DA6" w:rsidRPr="002D1E8B" w:rsidRDefault="00EF3DA6" w:rsidP="00EF3DA6">
      <w:pPr>
        <w:spacing w:line="260" w:lineRule="atLeast"/>
        <w:rPr>
          <w:rFonts w:eastAsia="Times New Roman" w:cs="Arial"/>
          <w:szCs w:val="20"/>
        </w:rPr>
      </w:pPr>
      <w:r w:rsidRPr="002D1E8B">
        <w:rPr>
          <w:rFonts w:eastAsia="Times New Roman" w:cs="Arial"/>
          <w:szCs w:val="20"/>
        </w:rPr>
        <w:t>PRILOG</w:t>
      </w:r>
      <w:r w:rsidR="006C5145" w:rsidRPr="002D1E8B">
        <w:rPr>
          <w:rFonts w:eastAsia="Times New Roman" w:cs="Arial"/>
          <w:szCs w:val="20"/>
        </w:rPr>
        <w:t>A</w:t>
      </w:r>
      <w:r w:rsidRPr="002D1E8B">
        <w:rPr>
          <w:rFonts w:eastAsia="Times New Roman" w:cs="Arial"/>
          <w:szCs w:val="20"/>
        </w:rPr>
        <w:t>:</w:t>
      </w:r>
    </w:p>
    <w:p w:rsidR="00EF3DA6" w:rsidRPr="002D1E8B" w:rsidRDefault="00EF3DA6" w:rsidP="00EF3DA6">
      <w:pPr>
        <w:numPr>
          <w:ilvl w:val="0"/>
          <w:numId w:val="15"/>
        </w:numPr>
        <w:spacing w:line="260" w:lineRule="atLeast"/>
        <w:rPr>
          <w:rFonts w:eastAsia="Times New Roman" w:cs="Arial"/>
          <w:szCs w:val="20"/>
        </w:rPr>
      </w:pPr>
      <w:r w:rsidRPr="002D1E8B">
        <w:rPr>
          <w:rFonts w:eastAsia="Times New Roman" w:cs="Arial"/>
          <w:szCs w:val="20"/>
        </w:rPr>
        <w:t>Tabel</w:t>
      </w:r>
      <w:r w:rsidR="006C5145" w:rsidRPr="002D1E8B">
        <w:rPr>
          <w:rFonts w:eastAsia="Times New Roman" w:cs="Arial"/>
          <w:szCs w:val="20"/>
        </w:rPr>
        <w:t>a</w:t>
      </w:r>
      <w:r w:rsidRPr="002D1E8B">
        <w:rPr>
          <w:rFonts w:eastAsia="Times New Roman" w:cs="Arial"/>
          <w:szCs w:val="20"/>
        </w:rPr>
        <w:t>.</w:t>
      </w:r>
    </w:p>
    <w:p w:rsidR="00807431" w:rsidRPr="002D1E8B" w:rsidRDefault="00807431" w:rsidP="00807431">
      <w:pPr>
        <w:spacing w:line="260" w:lineRule="atLeast"/>
        <w:rPr>
          <w:rFonts w:eastAsia="Times New Roman" w:cs="Arial"/>
          <w:szCs w:val="20"/>
        </w:rPr>
      </w:pPr>
    </w:p>
    <w:p w:rsidR="00807431" w:rsidRPr="002D1E8B" w:rsidRDefault="00807431" w:rsidP="00807431">
      <w:pPr>
        <w:spacing w:line="260" w:lineRule="atLeast"/>
        <w:rPr>
          <w:rFonts w:eastAsia="Times New Roman" w:cs="Arial"/>
          <w:szCs w:val="20"/>
        </w:rPr>
      </w:pPr>
    </w:p>
    <w:p w:rsidR="00EF3DA6" w:rsidRPr="002D1E8B" w:rsidRDefault="00EF3DA6" w:rsidP="00EF3DA6">
      <w:pPr>
        <w:pStyle w:val="Neotevilenodstavek"/>
        <w:spacing w:before="0" w:after="0" w:line="260" w:lineRule="exact"/>
        <w:rPr>
          <w:iCs/>
          <w:szCs w:val="20"/>
        </w:rPr>
      </w:pPr>
    </w:p>
    <w:p w:rsidR="00EF3DA6" w:rsidRPr="002D1E8B" w:rsidRDefault="00EF3DA6" w:rsidP="00EF3DA6">
      <w:pPr>
        <w:pStyle w:val="Neotevilenodstavek"/>
        <w:spacing w:before="0" w:after="0" w:line="260" w:lineRule="exact"/>
        <w:rPr>
          <w:iCs/>
          <w:szCs w:val="20"/>
        </w:rPr>
      </w:pPr>
      <w:r w:rsidRPr="002D1E8B">
        <w:rPr>
          <w:iCs/>
          <w:szCs w:val="20"/>
        </w:rPr>
        <w:t xml:space="preserve">SKLEP PREJMEJO: </w:t>
      </w:r>
    </w:p>
    <w:p w:rsidR="004A63E6" w:rsidRPr="002D1E8B" w:rsidRDefault="004A63E6" w:rsidP="004A63E6">
      <w:pPr>
        <w:pStyle w:val="Odstavekseznama"/>
        <w:numPr>
          <w:ilvl w:val="0"/>
          <w:numId w:val="24"/>
        </w:numPr>
        <w:overflowPunct w:val="0"/>
        <w:autoSpaceDE w:val="0"/>
        <w:autoSpaceDN w:val="0"/>
        <w:adjustRightInd w:val="0"/>
        <w:jc w:val="both"/>
        <w:textAlignment w:val="baseline"/>
        <w:rPr>
          <w:rFonts w:eastAsia="Times New Roman" w:cs="Arial"/>
          <w:iCs/>
          <w:szCs w:val="20"/>
          <w:lang w:eastAsia="sl-SI"/>
        </w:rPr>
      </w:pPr>
      <w:r w:rsidRPr="002D1E8B">
        <w:rPr>
          <w:rFonts w:eastAsia="Times New Roman" w:cs="Arial"/>
          <w:iCs/>
          <w:szCs w:val="20"/>
          <w:lang w:eastAsia="sl-SI"/>
        </w:rPr>
        <w:t>Ministrstvo za izobraževanje, znanost in šport, Masarykova cesta 16, 1000 Ljubljana,</w:t>
      </w:r>
    </w:p>
    <w:p w:rsidR="004A63E6" w:rsidRPr="002D1E8B" w:rsidRDefault="004A63E6" w:rsidP="004A63E6">
      <w:pPr>
        <w:pStyle w:val="Odstavekseznama"/>
        <w:numPr>
          <w:ilvl w:val="0"/>
          <w:numId w:val="24"/>
        </w:numPr>
        <w:overflowPunct w:val="0"/>
        <w:autoSpaceDE w:val="0"/>
        <w:autoSpaceDN w:val="0"/>
        <w:adjustRightInd w:val="0"/>
        <w:jc w:val="both"/>
        <w:textAlignment w:val="baseline"/>
        <w:rPr>
          <w:rFonts w:eastAsia="Times New Roman" w:cs="Arial"/>
          <w:iCs/>
          <w:szCs w:val="20"/>
          <w:lang w:eastAsia="sl-SI"/>
        </w:rPr>
      </w:pPr>
      <w:r w:rsidRPr="002D1E8B">
        <w:rPr>
          <w:rFonts w:eastAsia="Times New Roman" w:cs="Arial"/>
          <w:iCs/>
          <w:szCs w:val="20"/>
          <w:lang w:eastAsia="sl-SI"/>
        </w:rPr>
        <w:t>Ministrstvo za finance, Župančičeva 3, 1000 Ljubljana,</w:t>
      </w:r>
    </w:p>
    <w:p w:rsidR="004A63E6" w:rsidRPr="002D1E8B" w:rsidRDefault="004A63E6" w:rsidP="004A63E6">
      <w:pPr>
        <w:pStyle w:val="Neotevilenodstavek"/>
        <w:numPr>
          <w:ilvl w:val="0"/>
          <w:numId w:val="24"/>
        </w:numPr>
        <w:spacing w:before="0" w:after="0" w:line="260" w:lineRule="exact"/>
        <w:rPr>
          <w:iCs/>
          <w:szCs w:val="20"/>
        </w:rPr>
      </w:pPr>
      <w:r w:rsidRPr="002D1E8B">
        <w:rPr>
          <w:iCs/>
          <w:szCs w:val="20"/>
        </w:rPr>
        <w:t>Služba Vlade RS za zakonodajo, Mestni trg 4, 1000 Ljubljana,</w:t>
      </w:r>
    </w:p>
    <w:p w:rsidR="004A63E6" w:rsidRPr="002D1E8B" w:rsidRDefault="004A63E6" w:rsidP="004A63E6">
      <w:pPr>
        <w:pStyle w:val="Neotevilenodstavek"/>
        <w:numPr>
          <w:ilvl w:val="0"/>
          <w:numId w:val="24"/>
        </w:numPr>
        <w:spacing w:before="0" w:after="0" w:line="260" w:lineRule="exact"/>
        <w:rPr>
          <w:iCs/>
          <w:szCs w:val="20"/>
        </w:rPr>
      </w:pPr>
      <w:r w:rsidRPr="002D1E8B">
        <w:rPr>
          <w:iCs/>
          <w:szCs w:val="20"/>
        </w:rPr>
        <w:t>Urad Vlade Republike Slovenije za komuniciranje,</w:t>
      </w:r>
    </w:p>
    <w:p w:rsidR="004A63E6" w:rsidRPr="002D1E8B" w:rsidRDefault="004A63E6" w:rsidP="004A63E6">
      <w:pPr>
        <w:pStyle w:val="Odstavekseznama"/>
        <w:numPr>
          <w:ilvl w:val="0"/>
          <w:numId w:val="24"/>
        </w:numPr>
        <w:overflowPunct w:val="0"/>
        <w:autoSpaceDE w:val="0"/>
        <w:autoSpaceDN w:val="0"/>
        <w:adjustRightInd w:val="0"/>
        <w:jc w:val="both"/>
        <w:textAlignment w:val="baseline"/>
        <w:rPr>
          <w:rFonts w:eastAsia="Times New Roman" w:cs="Arial"/>
          <w:iCs/>
          <w:szCs w:val="20"/>
          <w:lang w:eastAsia="sl-SI"/>
        </w:rPr>
      </w:pPr>
      <w:r w:rsidRPr="002D1E8B">
        <w:rPr>
          <w:rFonts w:eastAsia="Times New Roman" w:cs="Arial"/>
          <w:iCs/>
          <w:szCs w:val="20"/>
          <w:lang w:eastAsia="sl-SI"/>
        </w:rPr>
        <w:t>Generalni sekretariat Vlade RS, Sektor za podporo dela KAZI.</w:t>
      </w:r>
    </w:p>
    <w:p w:rsidR="00975F9C" w:rsidRPr="002D1E8B" w:rsidRDefault="00975F9C" w:rsidP="00975F9C">
      <w:pPr>
        <w:overflowPunct w:val="0"/>
        <w:autoSpaceDE w:val="0"/>
        <w:autoSpaceDN w:val="0"/>
        <w:adjustRightInd w:val="0"/>
        <w:jc w:val="both"/>
        <w:textAlignment w:val="baseline"/>
        <w:rPr>
          <w:rFonts w:eastAsia="Times New Roman" w:cs="Arial"/>
          <w:iCs/>
          <w:szCs w:val="20"/>
          <w:lang w:eastAsia="sl-SI"/>
        </w:rPr>
      </w:pPr>
    </w:p>
    <w:p w:rsidR="00975F9C" w:rsidRPr="002D1E8B" w:rsidRDefault="00975F9C">
      <w:pPr>
        <w:spacing w:after="160" w:line="259" w:lineRule="auto"/>
        <w:rPr>
          <w:rFonts w:eastAsia="Times New Roman" w:cs="Arial"/>
          <w:iCs/>
          <w:szCs w:val="20"/>
          <w:lang w:eastAsia="sl-SI"/>
        </w:rPr>
      </w:pPr>
      <w:r w:rsidRPr="002D1E8B">
        <w:rPr>
          <w:rFonts w:eastAsia="Times New Roman" w:cs="Arial"/>
          <w:iCs/>
          <w:szCs w:val="20"/>
          <w:lang w:eastAsia="sl-SI"/>
        </w:rPr>
        <w:br w:type="page"/>
      </w:r>
    </w:p>
    <w:p w:rsidR="00594448" w:rsidRPr="002D1E8B" w:rsidRDefault="00594448" w:rsidP="00975F9C">
      <w:pPr>
        <w:widowControl w:val="0"/>
        <w:autoSpaceDE w:val="0"/>
        <w:autoSpaceDN w:val="0"/>
        <w:adjustRightInd w:val="0"/>
        <w:spacing w:line="240" w:lineRule="auto"/>
        <w:jc w:val="both"/>
        <w:rPr>
          <w:b/>
        </w:rPr>
      </w:pPr>
    </w:p>
    <w:p w:rsidR="00975F9C" w:rsidRPr="002D1E8B" w:rsidRDefault="00EF3DA6" w:rsidP="00975F9C">
      <w:pPr>
        <w:widowControl w:val="0"/>
        <w:autoSpaceDE w:val="0"/>
        <w:autoSpaceDN w:val="0"/>
        <w:adjustRightInd w:val="0"/>
        <w:spacing w:line="240" w:lineRule="auto"/>
        <w:jc w:val="both"/>
        <w:rPr>
          <w:b/>
        </w:rPr>
      </w:pPr>
      <w:r w:rsidRPr="002D1E8B">
        <w:rPr>
          <w:b/>
        </w:rPr>
        <w:t>Priloga 4: OBRAZLOŽITEV</w:t>
      </w:r>
    </w:p>
    <w:p w:rsidR="00F80725" w:rsidRPr="002D1E8B" w:rsidRDefault="00F80725" w:rsidP="00975F9C">
      <w:pPr>
        <w:widowControl w:val="0"/>
        <w:autoSpaceDE w:val="0"/>
        <w:autoSpaceDN w:val="0"/>
        <w:adjustRightInd w:val="0"/>
        <w:spacing w:line="240" w:lineRule="auto"/>
        <w:jc w:val="both"/>
        <w:rPr>
          <w:b/>
        </w:rPr>
      </w:pPr>
    </w:p>
    <w:p w:rsidR="00975F9C" w:rsidRPr="002D1E8B" w:rsidRDefault="00975F9C" w:rsidP="00975F9C">
      <w:pPr>
        <w:widowControl w:val="0"/>
        <w:autoSpaceDE w:val="0"/>
        <w:autoSpaceDN w:val="0"/>
        <w:adjustRightInd w:val="0"/>
        <w:spacing w:line="240" w:lineRule="auto"/>
        <w:jc w:val="both"/>
      </w:pPr>
    </w:p>
    <w:p w:rsidR="00731433" w:rsidRPr="002D1E8B" w:rsidRDefault="005A0482" w:rsidP="00731433">
      <w:pPr>
        <w:spacing w:line="288" w:lineRule="auto"/>
        <w:jc w:val="both"/>
        <w:rPr>
          <w:rFonts w:cs="Arial"/>
          <w:szCs w:val="20"/>
        </w:rPr>
      </w:pPr>
      <w:r w:rsidRPr="002D1E8B">
        <w:rPr>
          <w:rFonts w:cs="Arial"/>
          <w:szCs w:val="20"/>
        </w:rPr>
        <w:t xml:space="preserve">Vladno gradivo je namenjeno uvrstitvi novega projekta, ki ne predvideva povečanja odhodkov iz državnega proračuna, ker gre za prerazporeditev sredstev v okviru Finančnega načrta </w:t>
      </w:r>
      <w:r w:rsidRPr="002D1E8B">
        <w:rPr>
          <w:rFonts w:cs="Arial"/>
          <w:iCs/>
          <w:szCs w:val="20"/>
          <w:lang w:eastAsia="sl-SI"/>
        </w:rPr>
        <w:t>Ministrstva za izobraževanje, znanost in šport (v nadaljevanju: MIZŠ).</w:t>
      </w:r>
      <w:r w:rsidR="00731433" w:rsidRPr="002D1E8B">
        <w:rPr>
          <w:rFonts w:cs="Arial"/>
          <w:szCs w:val="20"/>
        </w:rPr>
        <w:t xml:space="preserve"> </w:t>
      </w:r>
    </w:p>
    <w:p w:rsidR="00731433" w:rsidRPr="002D1E8B" w:rsidRDefault="00731433" w:rsidP="00731433">
      <w:pPr>
        <w:spacing w:line="288" w:lineRule="auto"/>
        <w:jc w:val="both"/>
        <w:rPr>
          <w:rFonts w:cs="Arial"/>
          <w:color w:val="FF0000"/>
          <w:szCs w:val="20"/>
        </w:rPr>
      </w:pPr>
    </w:p>
    <w:p w:rsidR="00731433" w:rsidRPr="002D1E8B" w:rsidRDefault="00731433" w:rsidP="00AF74EB">
      <w:pPr>
        <w:spacing w:line="288" w:lineRule="auto"/>
        <w:jc w:val="both"/>
        <w:rPr>
          <w:rFonts w:cs="Arial"/>
          <w:b/>
          <w:iCs/>
          <w:szCs w:val="20"/>
          <w:lang w:eastAsia="sl-SI"/>
        </w:rPr>
      </w:pPr>
      <w:r w:rsidRPr="002D1E8B">
        <w:rPr>
          <w:rFonts w:cs="Arial"/>
          <w:b/>
          <w:szCs w:val="20"/>
        </w:rPr>
        <w:t>Projekt</w:t>
      </w:r>
      <w:r w:rsidRPr="002D1E8B">
        <w:rPr>
          <w:rFonts w:cs="Arial"/>
          <w:b/>
          <w:iCs/>
          <w:szCs w:val="20"/>
          <w:lang w:eastAsia="sl-SI"/>
        </w:rPr>
        <w:t xml:space="preserve"> </w:t>
      </w:r>
      <w:r w:rsidR="00B802F1" w:rsidRPr="002D1E8B">
        <w:rPr>
          <w:rFonts w:cs="Arial"/>
          <w:b/>
          <w:iCs/>
          <w:szCs w:val="20"/>
          <w:lang w:eastAsia="sl-SI"/>
        </w:rPr>
        <w:t xml:space="preserve">3330-21-0069 </w:t>
      </w:r>
      <w:r w:rsidR="005E24F4" w:rsidRPr="002D1E8B">
        <w:rPr>
          <w:rFonts w:cs="Arial"/>
          <w:b/>
          <w:iCs/>
          <w:szCs w:val="20"/>
          <w:lang w:eastAsia="sl-SI"/>
        </w:rPr>
        <w:t xml:space="preserve"> »</w:t>
      </w:r>
      <w:r w:rsidR="006F1BFF" w:rsidRPr="002D1E8B">
        <w:rPr>
          <w:rFonts w:cs="Arial"/>
          <w:b/>
          <w:szCs w:val="20"/>
        </w:rPr>
        <w:t>Dozidava in rekonstrukcija Gimnazije Bežigrad</w:t>
      </w:r>
      <w:r w:rsidR="00F80725" w:rsidRPr="002D1E8B">
        <w:rPr>
          <w:rFonts w:cs="Arial"/>
          <w:b/>
          <w:szCs w:val="20"/>
        </w:rPr>
        <w:t>«.</w:t>
      </w:r>
    </w:p>
    <w:p w:rsidR="00731433" w:rsidRPr="002D1E8B" w:rsidRDefault="00731433" w:rsidP="00594448">
      <w:pPr>
        <w:jc w:val="both"/>
        <w:rPr>
          <w:rFonts w:cs="Arial"/>
          <w:szCs w:val="20"/>
          <w:lang w:eastAsia="sl-SI"/>
        </w:rPr>
      </w:pPr>
    </w:p>
    <w:p w:rsidR="00FC3BC2" w:rsidRPr="002D1E8B" w:rsidRDefault="00FC3BC2" w:rsidP="00FC3BC2">
      <w:pPr>
        <w:autoSpaceDE w:val="0"/>
        <w:autoSpaceDN w:val="0"/>
        <w:adjustRightInd w:val="0"/>
        <w:jc w:val="both"/>
        <w:rPr>
          <w:rFonts w:eastAsia="Calibri" w:cs="Arial"/>
          <w:color w:val="000000"/>
          <w:szCs w:val="20"/>
        </w:rPr>
      </w:pPr>
      <w:r w:rsidRPr="002D1E8B">
        <w:rPr>
          <w:rFonts w:eastAsia="Calibri" w:cs="Arial"/>
          <w:color w:val="000000"/>
          <w:szCs w:val="20"/>
        </w:rPr>
        <w:t xml:space="preserve">Na gimnaziji deluje Mednarodna šola in se izvaja Mednarodna matura, pri čemer so njene prostorske možnosti neprimerne za izvajanje predvidenega programa v celoti. Povečanje zanimanja za program mednarodne šole, ki jih izvajajo na Gimnaziji Bežigrad je privedlo do prostorske stiske (prvič po letu 1994, ko se je začel na šoli izvajati program mednarodne šole, bosta v 1. letniku 2 oddelka), predvsem na tistem delu lokacije, kjer se izvaja program mednarodne šole. </w:t>
      </w:r>
    </w:p>
    <w:p w:rsidR="00FC3BC2" w:rsidRPr="002D1E8B" w:rsidRDefault="00FC3BC2" w:rsidP="00FC3BC2">
      <w:pPr>
        <w:autoSpaceDE w:val="0"/>
        <w:autoSpaceDN w:val="0"/>
        <w:adjustRightInd w:val="0"/>
        <w:jc w:val="both"/>
        <w:rPr>
          <w:rFonts w:eastAsia="Calibri" w:cs="Arial"/>
          <w:color w:val="000000"/>
          <w:szCs w:val="20"/>
        </w:rPr>
      </w:pPr>
      <w:r w:rsidRPr="002D1E8B">
        <w:rPr>
          <w:rFonts w:eastAsia="Calibri" w:cs="Arial"/>
          <w:color w:val="000000"/>
          <w:szCs w:val="20"/>
        </w:rPr>
        <w:t xml:space="preserve">Investicija predvideva naslednja dela: </w:t>
      </w:r>
    </w:p>
    <w:p w:rsidR="00FC3BC2" w:rsidRPr="002D1E8B" w:rsidRDefault="00FC3BC2" w:rsidP="00FC3BC2">
      <w:pPr>
        <w:autoSpaceDE w:val="0"/>
        <w:autoSpaceDN w:val="0"/>
        <w:adjustRightInd w:val="0"/>
        <w:ind w:left="709"/>
        <w:jc w:val="both"/>
        <w:rPr>
          <w:rFonts w:eastAsia="Calibri" w:cs="Arial"/>
          <w:color w:val="000000"/>
          <w:szCs w:val="20"/>
        </w:rPr>
      </w:pPr>
      <w:r w:rsidRPr="002D1E8B">
        <w:rPr>
          <w:rFonts w:eastAsia="Calibri" w:cs="Arial"/>
          <w:color w:val="000000"/>
          <w:szCs w:val="20"/>
        </w:rPr>
        <w:t>- rušitev objekta telovadnice in požarnih stopnic;</w:t>
      </w:r>
    </w:p>
    <w:p w:rsidR="00FC3BC2" w:rsidRPr="002D1E8B" w:rsidRDefault="00FC3BC2" w:rsidP="00FC3BC2">
      <w:pPr>
        <w:autoSpaceDE w:val="0"/>
        <w:autoSpaceDN w:val="0"/>
        <w:adjustRightInd w:val="0"/>
        <w:ind w:left="709"/>
        <w:jc w:val="both"/>
        <w:rPr>
          <w:rFonts w:eastAsia="Calibri" w:cs="Arial"/>
          <w:color w:val="000000"/>
          <w:szCs w:val="20"/>
        </w:rPr>
      </w:pPr>
      <w:r w:rsidRPr="002D1E8B">
        <w:rPr>
          <w:rFonts w:eastAsia="Calibri" w:cs="Arial"/>
          <w:color w:val="000000"/>
          <w:szCs w:val="20"/>
        </w:rPr>
        <w:t>- novogradnja objekta s podbetoniranjem starega objekta zaradi poglobitve ob njem;</w:t>
      </w:r>
    </w:p>
    <w:p w:rsidR="00FC3BC2" w:rsidRPr="002D1E8B" w:rsidRDefault="00FC3BC2" w:rsidP="00FC3BC2">
      <w:pPr>
        <w:autoSpaceDE w:val="0"/>
        <w:autoSpaceDN w:val="0"/>
        <w:adjustRightInd w:val="0"/>
        <w:ind w:left="709"/>
        <w:jc w:val="both"/>
        <w:rPr>
          <w:rFonts w:eastAsia="Calibri" w:cs="Arial"/>
          <w:color w:val="000000"/>
          <w:szCs w:val="20"/>
        </w:rPr>
      </w:pPr>
      <w:r w:rsidRPr="002D1E8B">
        <w:rPr>
          <w:rFonts w:eastAsia="Calibri" w:cs="Arial"/>
          <w:color w:val="000000"/>
          <w:szCs w:val="20"/>
        </w:rPr>
        <w:t>- zunanja ureditev;</w:t>
      </w:r>
    </w:p>
    <w:p w:rsidR="00FC3BC2" w:rsidRPr="002D1E8B" w:rsidRDefault="00FC3BC2" w:rsidP="00FC3BC2">
      <w:pPr>
        <w:autoSpaceDE w:val="0"/>
        <w:autoSpaceDN w:val="0"/>
        <w:adjustRightInd w:val="0"/>
        <w:ind w:left="709"/>
        <w:jc w:val="both"/>
        <w:rPr>
          <w:rFonts w:eastAsia="Calibri" w:cs="Arial"/>
          <w:color w:val="000000"/>
          <w:szCs w:val="20"/>
        </w:rPr>
      </w:pPr>
      <w:r w:rsidRPr="002D1E8B">
        <w:rPr>
          <w:rFonts w:eastAsia="Calibri" w:cs="Arial"/>
          <w:color w:val="000000"/>
          <w:szCs w:val="20"/>
        </w:rPr>
        <w:t>- ureditev komunalnih priključkov za objekt.</w:t>
      </w:r>
    </w:p>
    <w:p w:rsidR="00FC3BC2" w:rsidRPr="002D1E8B" w:rsidRDefault="00FC3BC2" w:rsidP="00FC3BC2">
      <w:pPr>
        <w:autoSpaceDE w:val="0"/>
        <w:autoSpaceDN w:val="0"/>
        <w:adjustRightInd w:val="0"/>
        <w:ind w:left="709"/>
        <w:jc w:val="both"/>
        <w:rPr>
          <w:rFonts w:eastAsia="Calibri" w:cs="Arial"/>
          <w:color w:val="000000"/>
          <w:szCs w:val="20"/>
        </w:rPr>
      </w:pPr>
    </w:p>
    <w:p w:rsidR="00FC3BC2" w:rsidRPr="002D1E8B" w:rsidRDefault="00FC3BC2" w:rsidP="00FC3BC2">
      <w:pPr>
        <w:autoSpaceDE w:val="0"/>
        <w:autoSpaceDN w:val="0"/>
        <w:adjustRightInd w:val="0"/>
        <w:jc w:val="both"/>
        <w:rPr>
          <w:rFonts w:cs="Arial"/>
          <w:szCs w:val="20"/>
        </w:rPr>
      </w:pPr>
      <w:r w:rsidRPr="002D1E8B">
        <w:rPr>
          <w:rFonts w:cs="Arial"/>
          <w:szCs w:val="20"/>
        </w:rPr>
        <w:t>Osnovni namen investicije je zagotoviti prostore, ki bodo ustrezni in dovolj veliki za izvajanje pouka. Cilj investicije je dozidava in rekonstrukcija dela stavbe velikosti 1.275 m2.</w:t>
      </w:r>
    </w:p>
    <w:p w:rsidR="00FC3BC2" w:rsidRPr="002D1E8B" w:rsidRDefault="00FC3BC2" w:rsidP="00FC3BC2">
      <w:pPr>
        <w:overflowPunct w:val="0"/>
        <w:autoSpaceDE w:val="0"/>
        <w:autoSpaceDN w:val="0"/>
        <w:adjustRightInd w:val="0"/>
        <w:jc w:val="both"/>
        <w:textAlignment w:val="baseline"/>
        <w:rPr>
          <w:rFonts w:cs="Arial"/>
          <w:szCs w:val="20"/>
        </w:rPr>
      </w:pPr>
    </w:p>
    <w:p w:rsidR="00FC3BC2" w:rsidRPr="002D1E8B" w:rsidRDefault="00FC3BC2" w:rsidP="00FC3BC2">
      <w:pPr>
        <w:autoSpaceDE w:val="0"/>
        <w:autoSpaceDN w:val="0"/>
        <w:adjustRightInd w:val="0"/>
        <w:ind w:left="709"/>
        <w:jc w:val="both"/>
        <w:rPr>
          <w:rFonts w:eastAsia="Calibri" w:cs="Arial"/>
          <w:color w:val="000000"/>
          <w:szCs w:val="20"/>
        </w:rPr>
      </w:pPr>
    </w:p>
    <w:p w:rsidR="006F1BFF" w:rsidRPr="002D1E8B" w:rsidRDefault="006F1BFF" w:rsidP="006F1BFF">
      <w:pPr>
        <w:jc w:val="both"/>
        <w:rPr>
          <w:color w:val="000000"/>
        </w:rPr>
      </w:pPr>
      <w:r w:rsidRPr="002D1E8B">
        <w:rPr>
          <w:color w:val="000000"/>
        </w:rPr>
        <w:t>Za potrebe izvedbe celotne investicije je bila že izdelana investicijska dokumentacija (DIIP). V letu 2021 je predviden izbor izdelovalca projektne dokumentacije</w:t>
      </w:r>
      <w:r w:rsidR="00EC324B" w:rsidRPr="002D1E8B">
        <w:rPr>
          <w:color w:val="000000"/>
        </w:rPr>
        <w:t xml:space="preserve"> in pričetek izdelave projektne</w:t>
      </w:r>
      <w:r w:rsidRPr="002D1E8B">
        <w:rPr>
          <w:color w:val="000000"/>
        </w:rPr>
        <w:t xml:space="preserve"> dokumentacij</w:t>
      </w:r>
      <w:r w:rsidR="00EC324B" w:rsidRPr="002D1E8B">
        <w:rPr>
          <w:color w:val="000000"/>
        </w:rPr>
        <w:t>e</w:t>
      </w:r>
      <w:r w:rsidRPr="002D1E8B">
        <w:rPr>
          <w:color w:val="000000"/>
        </w:rPr>
        <w:t xml:space="preserve"> DGD bo predvidoma izdelana v letu 2022, ko je predvidena tudi pridobitev gradbenega dovoljenja. Na podlagi teh dokumentov se bo izdelala še preostala investicijska dokumentacija (PIZ, IP) in projektna dokumentacija (PZI), da bi se v letu 2022 pričela izvedba GOI del </w:t>
      </w:r>
      <w:r w:rsidR="00EC324B" w:rsidRPr="002D1E8B">
        <w:rPr>
          <w:color w:val="000000"/>
        </w:rPr>
        <w:t>z zaključkom v letu 2023</w:t>
      </w:r>
      <w:r w:rsidRPr="002D1E8B">
        <w:rPr>
          <w:color w:val="000000"/>
        </w:rPr>
        <w:t>.</w:t>
      </w:r>
    </w:p>
    <w:p w:rsidR="00DF7E78" w:rsidRPr="002D1E8B" w:rsidRDefault="00DF7E78" w:rsidP="00DF7E78">
      <w:pPr>
        <w:spacing w:line="240" w:lineRule="auto"/>
        <w:jc w:val="both"/>
        <w:rPr>
          <w:rFonts w:eastAsia="Arial Unicode MS" w:cs="Arial"/>
          <w:szCs w:val="20"/>
        </w:rPr>
      </w:pPr>
    </w:p>
    <w:p w:rsidR="00EC324B" w:rsidRPr="002D1E8B" w:rsidRDefault="00EC324B" w:rsidP="00EC324B">
      <w:pPr>
        <w:spacing w:line="276" w:lineRule="auto"/>
        <w:jc w:val="both"/>
        <w:rPr>
          <w:rFonts w:cs="Arial"/>
          <w:szCs w:val="20"/>
        </w:rPr>
      </w:pPr>
      <w:r w:rsidRPr="002D1E8B">
        <w:rPr>
          <w:rFonts w:cs="Arial"/>
          <w:szCs w:val="20"/>
        </w:rPr>
        <w:t>Ocenjena vrednost investicije po DIIP znaša 2.906.650 EUR z DDV. Stroški investicije bodo pokriti iz sredstev MIZŠ (2.306.650 EUR) in delno iz lastnih sredstev zavoda (600.000 EUR).</w:t>
      </w:r>
    </w:p>
    <w:p w:rsidR="00EC324B" w:rsidRPr="002D1E8B" w:rsidRDefault="00EC324B" w:rsidP="00EC324B">
      <w:pPr>
        <w:spacing w:line="276" w:lineRule="auto"/>
        <w:jc w:val="both"/>
        <w:rPr>
          <w:rFonts w:cs="Arial"/>
          <w:szCs w:val="20"/>
        </w:rPr>
      </w:pPr>
    </w:p>
    <w:p w:rsidR="00EC324B" w:rsidRPr="002D1E8B" w:rsidRDefault="00EC324B" w:rsidP="00EC324B">
      <w:pPr>
        <w:overflowPunct w:val="0"/>
        <w:autoSpaceDE w:val="0"/>
        <w:autoSpaceDN w:val="0"/>
        <w:adjustRightInd w:val="0"/>
        <w:jc w:val="both"/>
        <w:textAlignment w:val="baseline"/>
        <w:rPr>
          <w:rFonts w:cs="Arial"/>
          <w:szCs w:val="20"/>
        </w:rPr>
      </w:pPr>
      <w:r w:rsidRPr="002D1E8B">
        <w:rPr>
          <w:rFonts w:cs="Arial"/>
          <w:szCs w:val="20"/>
        </w:rPr>
        <w:t>Investicija v Gimnazijo Bežigrad, Mednarodno šolo - rekonstrukcijo in dozidavo je na Seznamu pomembnih investicij za zagon gospodarstva po epidemiji nalezljive bolezni SARS-CoV-2 (COVID-19), ki ga je Vlada določila v juniju 2020 na 142. mestu.</w:t>
      </w:r>
    </w:p>
    <w:p w:rsidR="00EC324B" w:rsidRPr="002D1E8B" w:rsidRDefault="00EC324B" w:rsidP="00A467C1">
      <w:pPr>
        <w:jc w:val="both"/>
        <w:rPr>
          <w:rFonts w:cs="Arial"/>
          <w:szCs w:val="20"/>
        </w:rPr>
      </w:pPr>
    </w:p>
    <w:sectPr w:rsidR="00EC324B" w:rsidRPr="002D1E8B" w:rsidSect="00786FD6">
      <w:footerReference w:type="default" r:id="rId16"/>
      <w:pgSz w:w="11906" w:h="16838"/>
      <w:pgMar w:top="719"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BFB" w:rsidRDefault="00AA7BFB">
      <w:pPr>
        <w:spacing w:line="240" w:lineRule="auto"/>
      </w:pPr>
      <w:r>
        <w:separator/>
      </w:r>
    </w:p>
  </w:endnote>
  <w:endnote w:type="continuationSeparator" w:id="0">
    <w:p w:rsidR="00AA7BFB" w:rsidRDefault="00AA7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B2"/>
    <w:family w:val="swiss"/>
    <w:notTrueType/>
    <w:pitch w:val="default"/>
    <w:sig w:usb0="00002001" w:usb1="00000000" w:usb2="00000000" w:usb3="00000000" w:csb0="0000004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22007"/>
      <w:docPartObj>
        <w:docPartGallery w:val="Page Numbers (Bottom of Page)"/>
        <w:docPartUnique/>
      </w:docPartObj>
    </w:sdtPr>
    <w:sdtEndPr/>
    <w:sdtContent>
      <w:p w:rsidR="0068188E" w:rsidRDefault="0068188E">
        <w:pPr>
          <w:pStyle w:val="Noga"/>
          <w:jc w:val="right"/>
        </w:pPr>
        <w:r>
          <w:fldChar w:fldCharType="begin"/>
        </w:r>
        <w:r>
          <w:instrText>PAGE   \* MERGEFORMAT</w:instrText>
        </w:r>
        <w:r>
          <w:fldChar w:fldCharType="separate"/>
        </w:r>
        <w:r w:rsidR="004F67AB">
          <w:rPr>
            <w:noProof/>
          </w:rPr>
          <w:t>6</w:t>
        </w:r>
        <w:r>
          <w:fldChar w:fldCharType="end"/>
        </w:r>
      </w:p>
    </w:sdtContent>
  </w:sdt>
  <w:p w:rsidR="0068188E" w:rsidRDefault="0068188E">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BFB" w:rsidRDefault="00AA7BFB">
      <w:pPr>
        <w:spacing w:line="240" w:lineRule="auto"/>
      </w:pPr>
      <w:r>
        <w:separator/>
      </w:r>
    </w:p>
  </w:footnote>
  <w:footnote w:type="continuationSeparator" w:id="0">
    <w:p w:rsidR="00AA7BFB" w:rsidRDefault="00AA7B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88E" w:rsidRPr="00E21FF9" w:rsidRDefault="0068188E" w:rsidP="00E75967">
    <w:pPr>
      <w:pStyle w:val="Glava"/>
      <w:spacing w:line="240" w:lineRule="exact"/>
      <w:jc w:val="right"/>
      <w:rPr>
        <w:rFonts w:cs="Arial"/>
        <w:b/>
        <w:szCs w:val="20"/>
      </w:rPr>
    </w:pPr>
    <w:r w:rsidRPr="00E21FF9">
      <w:rPr>
        <w:rFonts w:cs="Arial"/>
        <w:b/>
        <w:szCs w:val="20"/>
      </w:rPr>
      <w:t>PRILOGA 1</w:t>
    </w:r>
    <w:r w:rsidRPr="00E21FF9">
      <w:rPr>
        <w:rFonts w:cs="Arial"/>
        <w:b/>
        <w:szCs w:val="20"/>
      </w:rPr>
      <w:tab/>
    </w:r>
  </w:p>
  <w:p w:rsidR="0068188E" w:rsidRPr="008F3500" w:rsidRDefault="0068188E" w:rsidP="00E75967">
    <w:pPr>
      <w:pStyle w:val="Glava"/>
      <w:tabs>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F90"/>
    <w:multiLevelType w:val="hybridMultilevel"/>
    <w:tmpl w:val="792C1008"/>
    <w:lvl w:ilvl="0" w:tplc="76AC1A70">
      <w:start w:val="49"/>
      <w:numFmt w:val="bullet"/>
      <w:lvlText w:val=""/>
      <w:lvlJc w:val="left"/>
      <w:pPr>
        <w:ind w:left="502" w:hanging="360"/>
      </w:pPr>
      <w:rPr>
        <w:rFonts w:ascii="Symbol" w:eastAsia="Times New Roman" w:hAnsi="Symbol" w:cs="Times New Roman"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 w15:restartNumberingAfterBreak="0">
    <w:nsid w:val="0869614C"/>
    <w:multiLevelType w:val="hybridMultilevel"/>
    <w:tmpl w:val="C9D0A56A"/>
    <w:lvl w:ilvl="0" w:tplc="2612CD1E">
      <w:start w:val="1"/>
      <w:numFmt w:val="bullet"/>
      <w:lvlText w:val="-"/>
      <w:lvlJc w:val="left"/>
      <w:pPr>
        <w:ind w:left="720" w:hanging="360"/>
      </w:pPr>
      <w:rPr>
        <w:rFonts w:ascii="Arial" w:eastAsia="ArialMT" w:hAnsi="Aria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3814E3B"/>
    <w:multiLevelType w:val="hybridMultilevel"/>
    <w:tmpl w:val="0C2A2622"/>
    <w:lvl w:ilvl="0" w:tplc="8E34023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2C2EE4"/>
    <w:multiLevelType w:val="hybridMultilevel"/>
    <w:tmpl w:val="23F829CC"/>
    <w:lvl w:ilvl="0" w:tplc="3088466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3F50668"/>
    <w:multiLevelType w:val="hybridMultilevel"/>
    <w:tmpl w:val="3E5CA626"/>
    <w:lvl w:ilvl="0" w:tplc="9968C782">
      <w:start w:val="1"/>
      <w:numFmt w:val="bullet"/>
      <w:lvlText w:val="-"/>
      <w:lvlJc w:val="left"/>
      <w:pPr>
        <w:ind w:left="720" w:hanging="360"/>
      </w:pPr>
      <w:rPr>
        <w:rFonts w:ascii="Arial" w:eastAsia="Times New Roman" w:hAnsi="Arial" w:cs="Arial"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3234D7E"/>
    <w:multiLevelType w:val="hybridMultilevel"/>
    <w:tmpl w:val="2926EA6C"/>
    <w:lvl w:ilvl="0" w:tplc="A7AC144A">
      <w:start w:val="1"/>
      <w:numFmt w:val="bullet"/>
      <w:lvlText w:val="-"/>
      <w:lvlJc w:val="left"/>
      <w:pPr>
        <w:ind w:left="36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5336CB4"/>
    <w:multiLevelType w:val="hybridMultilevel"/>
    <w:tmpl w:val="1C0412B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5B04D5"/>
    <w:multiLevelType w:val="hybridMultilevel"/>
    <w:tmpl w:val="2C320004"/>
    <w:lvl w:ilvl="0" w:tplc="96B2BFE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579773E"/>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3"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951D88"/>
    <w:multiLevelType w:val="hybridMultilevel"/>
    <w:tmpl w:val="2D1AA610"/>
    <w:lvl w:ilvl="0" w:tplc="534CEC70">
      <w:start w:val="5"/>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6" w15:restartNumberingAfterBreak="0">
    <w:nsid w:val="656C299E"/>
    <w:multiLevelType w:val="hybridMultilevel"/>
    <w:tmpl w:val="7586173A"/>
    <w:lvl w:ilvl="0" w:tplc="3F0E75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9192676"/>
    <w:multiLevelType w:val="hybridMultilevel"/>
    <w:tmpl w:val="62D05384"/>
    <w:lvl w:ilvl="0" w:tplc="5AA6EBC0">
      <w:start w:val="1"/>
      <w:numFmt w:val="decimal"/>
      <w:lvlText w:val="%1."/>
      <w:lvlJc w:val="left"/>
      <w:pPr>
        <w:ind w:left="4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3781A61"/>
    <w:multiLevelType w:val="hybridMultilevel"/>
    <w:tmpl w:val="F2AA0FE8"/>
    <w:lvl w:ilvl="0" w:tplc="AFBEA3C4">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39608AC"/>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2" w15:restartNumberingAfterBreak="0">
    <w:nsid w:val="749973C7"/>
    <w:multiLevelType w:val="hybridMultilevel"/>
    <w:tmpl w:val="36D2A5D0"/>
    <w:lvl w:ilvl="0" w:tplc="3738D32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87A2C02"/>
    <w:multiLevelType w:val="hybridMultilevel"/>
    <w:tmpl w:val="A394FE6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4"/>
  </w:num>
  <w:num w:numId="4">
    <w:abstractNumId w:val="17"/>
  </w:num>
  <w:num w:numId="5">
    <w:abstractNumId w:val="24"/>
  </w:num>
  <w:num w:numId="6">
    <w:abstractNumId w:val="8"/>
  </w:num>
  <w:num w:numId="7">
    <w:abstractNumId w:val="5"/>
  </w:num>
  <w:num w:numId="8">
    <w:abstractNumId w:val="13"/>
  </w:num>
  <w:num w:numId="9">
    <w:abstractNumId w:val="19"/>
  </w:num>
  <w:num w:numId="10">
    <w:abstractNumId w:val="11"/>
  </w:num>
  <w:num w:numId="11">
    <w:abstractNumId w:val="4"/>
  </w:num>
  <w:num w:numId="12">
    <w:abstractNumId w:val="16"/>
  </w:num>
  <w:num w:numId="13">
    <w:abstractNumId w:val="6"/>
  </w:num>
  <w:num w:numId="14">
    <w:abstractNumId w:val="22"/>
  </w:num>
  <w:num w:numId="15">
    <w:abstractNumId w:val="20"/>
  </w:num>
  <w:num w:numId="16">
    <w:abstractNumId w:val="23"/>
  </w:num>
  <w:num w:numId="17">
    <w:abstractNumId w:val="0"/>
  </w:num>
  <w:num w:numId="18">
    <w:abstractNumId w:val="10"/>
  </w:num>
  <w:num w:numId="19">
    <w:abstractNumId w:val="12"/>
  </w:num>
  <w:num w:numId="20">
    <w:abstractNumId w:val="3"/>
  </w:num>
  <w:num w:numId="21">
    <w:abstractNumId w:val="9"/>
  </w:num>
  <w:num w:numId="22">
    <w:abstractNumId w:val="15"/>
  </w:num>
  <w:num w:numId="23">
    <w:abstractNumId w:val="21"/>
  </w:num>
  <w:num w:numId="24">
    <w:abstractNumId w:val="18"/>
  </w:num>
  <w:num w:numId="2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99"/>
    <w:rsid w:val="000004FC"/>
    <w:rsid w:val="0000185E"/>
    <w:rsid w:val="00001B8C"/>
    <w:rsid w:val="00034CF7"/>
    <w:rsid w:val="00036176"/>
    <w:rsid w:val="000373C7"/>
    <w:rsid w:val="00037516"/>
    <w:rsid w:val="0005619A"/>
    <w:rsid w:val="00056AE4"/>
    <w:rsid w:val="00064A81"/>
    <w:rsid w:val="000751C9"/>
    <w:rsid w:val="00076356"/>
    <w:rsid w:val="00085286"/>
    <w:rsid w:val="00090AD9"/>
    <w:rsid w:val="0009668F"/>
    <w:rsid w:val="000B1BC7"/>
    <w:rsid w:val="000C15A3"/>
    <w:rsid w:val="000C3EB1"/>
    <w:rsid w:val="000E423F"/>
    <w:rsid w:val="000F57B1"/>
    <w:rsid w:val="00106637"/>
    <w:rsid w:val="00117863"/>
    <w:rsid w:val="00141997"/>
    <w:rsid w:val="001429EF"/>
    <w:rsid w:val="001555D7"/>
    <w:rsid w:val="00167759"/>
    <w:rsid w:val="00170FDE"/>
    <w:rsid w:val="00191669"/>
    <w:rsid w:val="001A634E"/>
    <w:rsid w:val="001B0BF6"/>
    <w:rsid w:val="001C1300"/>
    <w:rsid w:val="001D6272"/>
    <w:rsid w:val="001E7619"/>
    <w:rsid w:val="002061D8"/>
    <w:rsid w:val="00212286"/>
    <w:rsid w:val="00213CCF"/>
    <w:rsid w:val="002151A2"/>
    <w:rsid w:val="00231080"/>
    <w:rsid w:val="00231F51"/>
    <w:rsid w:val="00240AFB"/>
    <w:rsid w:val="00257B49"/>
    <w:rsid w:val="00260896"/>
    <w:rsid w:val="00260B2B"/>
    <w:rsid w:val="00271A5C"/>
    <w:rsid w:val="00280332"/>
    <w:rsid w:val="00281E9B"/>
    <w:rsid w:val="002851B0"/>
    <w:rsid w:val="002A1E5C"/>
    <w:rsid w:val="002A494E"/>
    <w:rsid w:val="002B106F"/>
    <w:rsid w:val="002C198F"/>
    <w:rsid w:val="002D1E8B"/>
    <w:rsid w:val="002D2249"/>
    <w:rsid w:val="002D2DC0"/>
    <w:rsid w:val="002E041B"/>
    <w:rsid w:val="002E09ED"/>
    <w:rsid w:val="002F2E22"/>
    <w:rsid w:val="003038AB"/>
    <w:rsid w:val="0030407B"/>
    <w:rsid w:val="00307DDB"/>
    <w:rsid w:val="00311229"/>
    <w:rsid w:val="0031365C"/>
    <w:rsid w:val="0031568D"/>
    <w:rsid w:val="003307DE"/>
    <w:rsid w:val="00357F46"/>
    <w:rsid w:val="00371E00"/>
    <w:rsid w:val="003740DB"/>
    <w:rsid w:val="003856E6"/>
    <w:rsid w:val="00397935"/>
    <w:rsid w:val="003A25CB"/>
    <w:rsid w:val="003A3794"/>
    <w:rsid w:val="003A6A31"/>
    <w:rsid w:val="003B6487"/>
    <w:rsid w:val="003E7D60"/>
    <w:rsid w:val="003F1B77"/>
    <w:rsid w:val="00404496"/>
    <w:rsid w:val="0042303C"/>
    <w:rsid w:val="00437A02"/>
    <w:rsid w:val="004460F9"/>
    <w:rsid w:val="00456B97"/>
    <w:rsid w:val="004673A5"/>
    <w:rsid w:val="0047139B"/>
    <w:rsid w:val="00472C17"/>
    <w:rsid w:val="00487FB6"/>
    <w:rsid w:val="00494877"/>
    <w:rsid w:val="00496121"/>
    <w:rsid w:val="004A4A2A"/>
    <w:rsid w:val="004A63E6"/>
    <w:rsid w:val="004C0135"/>
    <w:rsid w:val="004D057F"/>
    <w:rsid w:val="004D08D6"/>
    <w:rsid w:val="004D139F"/>
    <w:rsid w:val="004D152E"/>
    <w:rsid w:val="004D72CB"/>
    <w:rsid w:val="004F40EA"/>
    <w:rsid w:val="004F67AB"/>
    <w:rsid w:val="00503DAF"/>
    <w:rsid w:val="005175AE"/>
    <w:rsid w:val="00531863"/>
    <w:rsid w:val="005353A1"/>
    <w:rsid w:val="005411A0"/>
    <w:rsid w:val="005716BC"/>
    <w:rsid w:val="005805A4"/>
    <w:rsid w:val="00594448"/>
    <w:rsid w:val="0059448B"/>
    <w:rsid w:val="005A0482"/>
    <w:rsid w:val="005B1C37"/>
    <w:rsid w:val="005B57FA"/>
    <w:rsid w:val="005C4899"/>
    <w:rsid w:val="005C4935"/>
    <w:rsid w:val="005D4CB3"/>
    <w:rsid w:val="005E24F4"/>
    <w:rsid w:val="005F1EF7"/>
    <w:rsid w:val="006142A3"/>
    <w:rsid w:val="00623034"/>
    <w:rsid w:val="006352FC"/>
    <w:rsid w:val="00653F3C"/>
    <w:rsid w:val="00656232"/>
    <w:rsid w:val="00671270"/>
    <w:rsid w:val="00672832"/>
    <w:rsid w:val="0068188E"/>
    <w:rsid w:val="00682123"/>
    <w:rsid w:val="006839C2"/>
    <w:rsid w:val="00690BE1"/>
    <w:rsid w:val="00693716"/>
    <w:rsid w:val="0069625D"/>
    <w:rsid w:val="006A0309"/>
    <w:rsid w:val="006B5327"/>
    <w:rsid w:val="006B609F"/>
    <w:rsid w:val="006C5145"/>
    <w:rsid w:val="006D1CB0"/>
    <w:rsid w:val="006E44DA"/>
    <w:rsid w:val="006F08F9"/>
    <w:rsid w:val="006F1BFF"/>
    <w:rsid w:val="006F3374"/>
    <w:rsid w:val="006F5B7D"/>
    <w:rsid w:val="006F60BA"/>
    <w:rsid w:val="0070146C"/>
    <w:rsid w:val="007019C8"/>
    <w:rsid w:val="00706BE3"/>
    <w:rsid w:val="007070F4"/>
    <w:rsid w:val="00710712"/>
    <w:rsid w:val="00713740"/>
    <w:rsid w:val="00731433"/>
    <w:rsid w:val="00752758"/>
    <w:rsid w:val="00760814"/>
    <w:rsid w:val="007620F4"/>
    <w:rsid w:val="00783E57"/>
    <w:rsid w:val="00786FD6"/>
    <w:rsid w:val="007A6B99"/>
    <w:rsid w:val="007B0C62"/>
    <w:rsid w:val="007C03CD"/>
    <w:rsid w:val="007C6F8A"/>
    <w:rsid w:val="007D1064"/>
    <w:rsid w:val="007E19F2"/>
    <w:rsid w:val="007E535B"/>
    <w:rsid w:val="007F0951"/>
    <w:rsid w:val="007F6FF9"/>
    <w:rsid w:val="008055EC"/>
    <w:rsid w:val="00807431"/>
    <w:rsid w:val="0081617A"/>
    <w:rsid w:val="008350CB"/>
    <w:rsid w:val="00840804"/>
    <w:rsid w:val="008418F4"/>
    <w:rsid w:val="008427C0"/>
    <w:rsid w:val="00844B92"/>
    <w:rsid w:val="00845658"/>
    <w:rsid w:val="00853D85"/>
    <w:rsid w:val="008603B3"/>
    <w:rsid w:val="00873CE7"/>
    <w:rsid w:val="00880EC0"/>
    <w:rsid w:val="00882432"/>
    <w:rsid w:val="0088417A"/>
    <w:rsid w:val="008A1A64"/>
    <w:rsid w:val="008C57B0"/>
    <w:rsid w:val="008C7897"/>
    <w:rsid w:val="008D34A4"/>
    <w:rsid w:val="008F676B"/>
    <w:rsid w:val="0090757E"/>
    <w:rsid w:val="00926319"/>
    <w:rsid w:val="009371C5"/>
    <w:rsid w:val="00952418"/>
    <w:rsid w:val="0095766F"/>
    <w:rsid w:val="00975F9C"/>
    <w:rsid w:val="009861FD"/>
    <w:rsid w:val="00986AA0"/>
    <w:rsid w:val="00994B86"/>
    <w:rsid w:val="009A5C5E"/>
    <w:rsid w:val="009B5D26"/>
    <w:rsid w:val="009D001F"/>
    <w:rsid w:val="009D702C"/>
    <w:rsid w:val="009E7601"/>
    <w:rsid w:val="00A13D15"/>
    <w:rsid w:val="00A152EB"/>
    <w:rsid w:val="00A21DF8"/>
    <w:rsid w:val="00A32B7E"/>
    <w:rsid w:val="00A442A5"/>
    <w:rsid w:val="00A467C1"/>
    <w:rsid w:val="00A51931"/>
    <w:rsid w:val="00A52138"/>
    <w:rsid w:val="00A53516"/>
    <w:rsid w:val="00A54083"/>
    <w:rsid w:val="00A609EE"/>
    <w:rsid w:val="00A62B3F"/>
    <w:rsid w:val="00A7036B"/>
    <w:rsid w:val="00A71314"/>
    <w:rsid w:val="00A7266E"/>
    <w:rsid w:val="00A81D9A"/>
    <w:rsid w:val="00A85906"/>
    <w:rsid w:val="00A864F2"/>
    <w:rsid w:val="00A91FAE"/>
    <w:rsid w:val="00AA7BFB"/>
    <w:rsid w:val="00AE19F2"/>
    <w:rsid w:val="00AE301A"/>
    <w:rsid w:val="00AE5242"/>
    <w:rsid w:val="00AF74EB"/>
    <w:rsid w:val="00B04BF2"/>
    <w:rsid w:val="00B058C1"/>
    <w:rsid w:val="00B067A1"/>
    <w:rsid w:val="00B06CE5"/>
    <w:rsid w:val="00B12C7A"/>
    <w:rsid w:val="00B16EDF"/>
    <w:rsid w:val="00B254C5"/>
    <w:rsid w:val="00B262D2"/>
    <w:rsid w:val="00B36373"/>
    <w:rsid w:val="00B53202"/>
    <w:rsid w:val="00B56509"/>
    <w:rsid w:val="00B6058E"/>
    <w:rsid w:val="00B62489"/>
    <w:rsid w:val="00B64CC2"/>
    <w:rsid w:val="00B66495"/>
    <w:rsid w:val="00B66FB3"/>
    <w:rsid w:val="00B802F1"/>
    <w:rsid w:val="00B8305A"/>
    <w:rsid w:val="00B8481E"/>
    <w:rsid w:val="00B95D6B"/>
    <w:rsid w:val="00BE5F6E"/>
    <w:rsid w:val="00BE6821"/>
    <w:rsid w:val="00BF114B"/>
    <w:rsid w:val="00C05914"/>
    <w:rsid w:val="00C102BC"/>
    <w:rsid w:val="00C10EF7"/>
    <w:rsid w:val="00C12C6D"/>
    <w:rsid w:val="00C16CD8"/>
    <w:rsid w:val="00C204AD"/>
    <w:rsid w:val="00C21213"/>
    <w:rsid w:val="00C2514B"/>
    <w:rsid w:val="00C265C2"/>
    <w:rsid w:val="00C300AC"/>
    <w:rsid w:val="00C34F8C"/>
    <w:rsid w:val="00C43B7E"/>
    <w:rsid w:val="00C460C4"/>
    <w:rsid w:val="00C549DF"/>
    <w:rsid w:val="00C5660F"/>
    <w:rsid w:val="00C61994"/>
    <w:rsid w:val="00C72331"/>
    <w:rsid w:val="00C8341A"/>
    <w:rsid w:val="00C9721B"/>
    <w:rsid w:val="00CA1DA7"/>
    <w:rsid w:val="00CA3AC1"/>
    <w:rsid w:val="00CB11EE"/>
    <w:rsid w:val="00CD1CDA"/>
    <w:rsid w:val="00CF76F8"/>
    <w:rsid w:val="00D04657"/>
    <w:rsid w:val="00D06ACE"/>
    <w:rsid w:val="00D20D80"/>
    <w:rsid w:val="00D21028"/>
    <w:rsid w:val="00D23BA1"/>
    <w:rsid w:val="00D34A8D"/>
    <w:rsid w:val="00D522E1"/>
    <w:rsid w:val="00D65E5A"/>
    <w:rsid w:val="00D66BB4"/>
    <w:rsid w:val="00D7725C"/>
    <w:rsid w:val="00D77DCF"/>
    <w:rsid w:val="00D83E16"/>
    <w:rsid w:val="00DC2442"/>
    <w:rsid w:val="00DC72F1"/>
    <w:rsid w:val="00DE267A"/>
    <w:rsid w:val="00DE7A25"/>
    <w:rsid w:val="00DF0562"/>
    <w:rsid w:val="00DF1E11"/>
    <w:rsid w:val="00DF2FA1"/>
    <w:rsid w:val="00DF3EBF"/>
    <w:rsid w:val="00DF7E78"/>
    <w:rsid w:val="00E1112C"/>
    <w:rsid w:val="00E16331"/>
    <w:rsid w:val="00E21775"/>
    <w:rsid w:val="00E3524A"/>
    <w:rsid w:val="00E35E31"/>
    <w:rsid w:val="00E36215"/>
    <w:rsid w:val="00E44084"/>
    <w:rsid w:val="00E4683E"/>
    <w:rsid w:val="00E671AD"/>
    <w:rsid w:val="00E75840"/>
    <w:rsid w:val="00E75967"/>
    <w:rsid w:val="00E81064"/>
    <w:rsid w:val="00E8155A"/>
    <w:rsid w:val="00EB1CAE"/>
    <w:rsid w:val="00EC324B"/>
    <w:rsid w:val="00EE4B86"/>
    <w:rsid w:val="00EF3DA6"/>
    <w:rsid w:val="00F0017D"/>
    <w:rsid w:val="00F01794"/>
    <w:rsid w:val="00F01B18"/>
    <w:rsid w:val="00F02728"/>
    <w:rsid w:val="00F02AC9"/>
    <w:rsid w:val="00F02E50"/>
    <w:rsid w:val="00F13936"/>
    <w:rsid w:val="00F151F5"/>
    <w:rsid w:val="00F2025D"/>
    <w:rsid w:val="00F3171E"/>
    <w:rsid w:val="00F33488"/>
    <w:rsid w:val="00F46791"/>
    <w:rsid w:val="00F50E8B"/>
    <w:rsid w:val="00F66E2F"/>
    <w:rsid w:val="00F776D0"/>
    <w:rsid w:val="00F805B4"/>
    <w:rsid w:val="00F80725"/>
    <w:rsid w:val="00F84EEB"/>
    <w:rsid w:val="00F87E5A"/>
    <w:rsid w:val="00FA1EED"/>
    <w:rsid w:val="00FA2D2F"/>
    <w:rsid w:val="00FC08AD"/>
    <w:rsid w:val="00FC3BC2"/>
    <w:rsid w:val="00FC40B6"/>
    <w:rsid w:val="00FC5C20"/>
    <w:rsid w:val="00FC7E87"/>
    <w:rsid w:val="00FF4D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331A1C"/>
  <w15:docId w15:val="{6E66D49F-57F6-4245-B259-DB2B2A0F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5E31"/>
    <w:pPr>
      <w:spacing w:after="0" w:line="260" w:lineRule="exact"/>
    </w:pPr>
    <w:rPr>
      <w:rFonts w:ascii="Arial" w:hAnsi="Arial"/>
      <w:sz w:val="20"/>
    </w:rPr>
  </w:style>
  <w:style w:type="paragraph" w:styleId="Naslov1">
    <w:name w:val="heading 1"/>
    <w:aliases w:val="NASLOV"/>
    <w:basedOn w:val="Navaden"/>
    <w:next w:val="Navaden"/>
    <w:link w:val="Naslov1Znak"/>
    <w:autoRedefine/>
    <w:qFormat/>
    <w:rsid w:val="000B1BC7"/>
    <w:pPr>
      <w:keepNext/>
      <w:spacing w:before="240" w:after="60"/>
      <w:outlineLvl w:val="0"/>
    </w:pPr>
    <w:rPr>
      <w:rFonts w:eastAsia="Times New Roman"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link w:val="OddelekZnak1"/>
    <w:qFormat/>
    <w:rsid w:val="005C4899"/>
    <w:pPr>
      <w:numPr>
        <w:numId w:val="2"/>
      </w:numPr>
      <w:suppressAutoHyphens/>
      <w:overflowPunct w:val="0"/>
      <w:autoSpaceDE w:val="0"/>
      <w:autoSpaceDN w:val="0"/>
      <w:adjustRightInd w:val="0"/>
      <w:spacing w:before="280" w:after="60" w:line="200" w:lineRule="exact"/>
      <w:jc w:val="center"/>
      <w:textAlignment w:val="baseline"/>
      <w:outlineLvl w:val="3"/>
    </w:pPr>
    <w:rPr>
      <w:rFonts w:eastAsia="Times New Roman"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E75967"/>
    <w:pPr>
      <w:overflowPunct w:val="0"/>
      <w:autoSpaceDE w:val="0"/>
      <w:autoSpaceDN w:val="0"/>
      <w:adjustRightInd w:val="0"/>
      <w:spacing w:before="60" w:after="60" w:line="200" w:lineRule="exact"/>
      <w:jc w:val="both"/>
      <w:textAlignment w:val="baseline"/>
    </w:pPr>
    <w:rPr>
      <w:rFonts w:eastAsia="Times New Roman" w:cs="Arial"/>
      <w:lang w:eastAsia="sl-SI"/>
    </w:rPr>
  </w:style>
  <w:style w:type="character" w:customStyle="1" w:styleId="NeotevilenodstavekZnak">
    <w:name w:val="Neoštevilčen odstavek Znak"/>
    <w:link w:val="Neotevilenodstavek"/>
    <w:rsid w:val="00E75967"/>
    <w:rPr>
      <w:rFonts w:ascii="Arial" w:eastAsia="Times New Roman" w:hAnsi="Arial" w:cs="Arial"/>
      <w:lang w:eastAsia="sl-SI"/>
    </w:rPr>
  </w:style>
  <w:style w:type="paragraph" w:styleId="Odstavekseznama">
    <w:name w:val="List Paragraph"/>
    <w:aliases w:val="Odstavek seznama_IP"/>
    <w:basedOn w:val="Navaden"/>
    <w:link w:val="OdstavekseznamaZnak"/>
    <w:uiPriority w:val="34"/>
    <w:qFormat/>
    <w:rsid w:val="00E75967"/>
    <w:pPr>
      <w:ind w:left="720"/>
      <w:contextualSpacing/>
    </w:pPr>
  </w:style>
  <w:style w:type="character" w:customStyle="1" w:styleId="OddelekZnak1">
    <w:name w:val="Oddelek Znak1"/>
    <w:link w:val="Oddelek"/>
    <w:rsid w:val="00E75967"/>
    <w:rPr>
      <w:rFonts w:ascii="Arial" w:eastAsia="Times New Roman" w:hAnsi="Arial" w:cs="Arial"/>
      <w:b/>
      <w:sz w:val="20"/>
      <w:lang w:eastAsia="sl-SI"/>
    </w:rPr>
  </w:style>
  <w:style w:type="paragraph" w:customStyle="1" w:styleId="podpisi">
    <w:name w:val="podpisi"/>
    <w:basedOn w:val="Navaden"/>
    <w:qFormat/>
    <w:rsid w:val="00786FD6"/>
    <w:pPr>
      <w:tabs>
        <w:tab w:val="left" w:pos="3402"/>
      </w:tabs>
      <w:spacing w:line="260" w:lineRule="atLeast"/>
    </w:pPr>
    <w:rPr>
      <w:rFonts w:eastAsia="Times New Roman" w:cs="Times New Roman"/>
      <w:szCs w:val="24"/>
      <w:lang w:val="it-IT"/>
    </w:rPr>
  </w:style>
  <w:style w:type="paragraph" w:styleId="Noga">
    <w:name w:val="footer"/>
    <w:basedOn w:val="Navaden"/>
    <w:link w:val="NogaZnak"/>
    <w:uiPriority w:val="99"/>
    <w:unhideWhenUsed/>
    <w:rsid w:val="00786FD6"/>
    <w:pPr>
      <w:tabs>
        <w:tab w:val="center" w:pos="4536"/>
        <w:tab w:val="right" w:pos="9072"/>
      </w:tabs>
      <w:spacing w:line="240" w:lineRule="auto"/>
    </w:pPr>
  </w:style>
  <w:style w:type="character" w:customStyle="1" w:styleId="NogaZnak">
    <w:name w:val="Noga Znak"/>
    <w:basedOn w:val="Privzetapisavaodstavka"/>
    <w:link w:val="Noga"/>
    <w:uiPriority w:val="99"/>
    <w:rsid w:val="00786FD6"/>
    <w:rPr>
      <w:rFonts w:ascii="Arial" w:hAnsi="Arial"/>
      <w:sz w:val="20"/>
    </w:rPr>
  </w:style>
  <w:style w:type="paragraph" w:customStyle="1" w:styleId="datumtevilka">
    <w:name w:val="datum številka"/>
    <w:basedOn w:val="Navaden"/>
    <w:qFormat/>
    <w:rsid w:val="008603B3"/>
    <w:pPr>
      <w:tabs>
        <w:tab w:val="left" w:pos="1701"/>
      </w:tabs>
      <w:spacing w:line="260" w:lineRule="atLeast"/>
    </w:pPr>
    <w:rPr>
      <w:rFonts w:eastAsia="Times New Roman" w:cs="Times New Roman"/>
      <w:szCs w:val="20"/>
      <w:lang w:eastAsia="sl-SI"/>
    </w:rPr>
  </w:style>
  <w:style w:type="character" w:customStyle="1" w:styleId="Naslov1Znak">
    <w:name w:val="Naslov 1 Znak"/>
    <w:aliases w:val="NASLOV Znak"/>
    <w:basedOn w:val="Privzetapisavaodstavka"/>
    <w:link w:val="Naslov1"/>
    <w:rsid w:val="000B1BC7"/>
    <w:rPr>
      <w:rFonts w:ascii="Arial" w:eastAsia="Times New Roman" w:hAnsi="Arial" w:cs="Times New Roman"/>
      <w:b/>
      <w:kern w:val="32"/>
      <w:sz w:val="28"/>
      <w:szCs w:val="32"/>
      <w:lang w:eastAsia="sl-SI"/>
    </w:rPr>
  </w:style>
  <w:style w:type="character" w:styleId="Besedilooznabemesta">
    <w:name w:val="Placeholder Text"/>
    <w:basedOn w:val="Privzetapisavaodstavka"/>
    <w:uiPriority w:val="99"/>
    <w:semiHidden/>
    <w:rsid w:val="004460F9"/>
    <w:rPr>
      <w:color w:val="808080"/>
    </w:rPr>
  </w:style>
  <w:style w:type="character" w:customStyle="1" w:styleId="FontStyle26">
    <w:name w:val="Font Style26"/>
    <w:basedOn w:val="Privzetapisavaodstavka"/>
    <w:rsid w:val="004460F9"/>
  </w:style>
  <w:style w:type="paragraph" w:styleId="Golobesedilo">
    <w:name w:val="Plain Text"/>
    <w:basedOn w:val="Navaden"/>
    <w:link w:val="GolobesediloZnak"/>
    <w:uiPriority w:val="99"/>
    <w:unhideWhenUsed/>
    <w:rsid w:val="004460F9"/>
    <w:pPr>
      <w:spacing w:line="240" w:lineRule="auto"/>
    </w:pPr>
    <w:rPr>
      <w:rFonts w:ascii="Calibri" w:hAnsi="Calibri"/>
      <w:sz w:val="22"/>
      <w:szCs w:val="21"/>
    </w:rPr>
  </w:style>
  <w:style w:type="character" w:customStyle="1" w:styleId="GolobesediloZnak">
    <w:name w:val="Golo besedilo Znak"/>
    <w:basedOn w:val="Privzetapisavaodstavka"/>
    <w:link w:val="Golobesedilo"/>
    <w:uiPriority w:val="99"/>
    <w:rsid w:val="004460F9"/>
    <w:rPr>
      <w:rFonts w:ascii="Calibri" w:hAnsi="Calibri"/>
      <w:szCs w:val="21"/>
    </w:rPr>
  </w:style>
  <w:style w:type="paragraph" w:customStyle="1" w:styleId="ZADEVA">
    <w:name w:val="ZADEVA"/>
    <w:basedOn w:val="Navaden"/>
    <w:qFormat/>
    <w:rsid w:val="00C265C2"/>
    <w:pPr>
      <w:tabs>
        <w:tab w:val="left" w:pos="1701"/>
      </w:tabs>
      <w:spacing w:line="260" w:lineRule="atLeast"/>
      <w:ind w:left="1701" w:hanging="1701"/>
    </w:pPr>
    <w:rPr>
      <w:rFonts w:eastAsia="Times New Roman" w:cs="Times New Roman"/>
      <w:b/>
      <w:szCs w:val="24"/>
      <w:lang w:val="it-IT"/>
    </w:rPr>
  </w:style>
  <w:style w:type="table" w:styleId="Tabelamrea">
    <w:name w:val="Table Grid"/>
    <w:basedOn w:val="Navadnatabela"/>
    <w:rsid w:val="00C265C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repko">
    <w:name w:val="Strong"/>
    <w:basedOn w:val="Privzetapisavaodstavka"/>
    <w:uiPriority w:val="22"/>
    <w:qFormat/>
    <w:rsid w:val="003740DB"/>
    <w:rPr>
      <w:b/>
      <w:bCs/>
    </w:rPr>
  </w:style>
  <w:style w:type="paragraph" w:customStyle="1" w:styleId="Default">
    <w:name w:val="Default"/>
    <w:rsid w:val="00F01794"/>
    <w:pPr>
      <w:autoSpaceDE w:val="0"/>
      <w:autoSpaceDN w:val="0"/>
      <w:adjustRightInd w:val="0"/>
      <w:spacing w:after="0" w:line="240" w:lineRule="auto"/>
    </w:pPr>
    <w:rPr>
      <w:rFonts w:ascii="Arial" w:hAnsi="Arial" w:cs="Arial"/>
      <w:color w:val="000000"/>
      <w:sz w:val="24"/>
      <w:szCs w:val="24"/>
    </w:rPr>
  </w:style>
  <w:style w:type="character" w:customStyle="1" w:styleId="OdstavekseznamaZnak">
    <w:name w:val="Odstavek seznama Znak"/>
    <w:aliases w:val="Odstavek seznama_IP Znak"/>
    <w:basedOn w:val="Privzetapisavaodstavka"/>
    <w:link w:val="Odstavekseznama"/>
    <w:uiPriority w:val="99"/>
    <w:qFormat/>
    <w:rsid w:val="006F5B7D"/>
    <w:rPr>
      <w:rFonts w:ascii="Arial" w:hAnsi="Arial"/>
      <w:sz w:val="20"/>
    </w:rPr>
  </w:style>
  <w:style w:type="paragraph" w:styleId="Telobesedila">
    <w:name w:val="Body Text"/>
    <w:basedOn w:val="Navaden"/>
    <w:link w:val="TelobesedilaZnak"/>
    <w:rsid w:val="00F3171E"/>
    <w:pPr>
      <w:overflowPunct w:val="0"/>
      <w:autoSpaceDE w:val="0"/>
      <w:autoSpaceDN w:val="0"/>
      <w:adjustRightInd w:val="0"/>
      <w:spacing w:line="240" w:lineRule="auto"/>
      <w:jc w:val="both"/>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F3171E"/>
    <w:rPr>
      <w:rFonts w:ascii="Times New Roman" w:eastAsia="Times New Roman" w:hAnsi="Times New Roman" w:cs="Times New Roman"/>
      <w:sz w:val="24"/>
      <w:szCs w:val="20"/>
    </w:rPr>
  </w:style>
  <w:style w:type="character" w:styleId="Pripombasklic">
    <w:name w:val="annotation reference"/>
    <w:basedOn w:val="Privzetapisavaodstavka"/>
    <w:uiPriority w:val="99"/>
    <w:semiHidden/>
    <w:unhideWhenUsed/>
    <w:rsid w:val="00E75840"/>
    <w:rPr>
      <w:sz w:val="16"/>
      <w:szCs w:val="16"/>
    </w:rPr>
  </w:style>
  <w:style w:type="paragraph" w:styleId="Pripombabesedilo">
    <w:name w:val="annotation text"/>
    <w:basedOn w:val="Navaden"/>
    <w:link w:val="PripombabesediloZnak"/>
    <w:uiPriority w:val="99"/>
    <w:semiHidden/>
    <w:unhideWhenUsed/>
    <w:rsid w:val="00E75840"/>
    <w:pPr>
      <w:spacing w:line="240" w:lineRule="auto"/>
    </w:pPr>
    <w:rPr>
      <w:szCs w:val="20"/>
    </w:rPr>
  </w:style>
  <w:style w:type="character" w:customStyle="1" w:styleId="PripombabesediloZnak">
    <w:name w:val="Pripomba – besedilo Znak"/>
    <w:basedOn w:val="Privzetapisavaodstavka"/>
    <w:link w:val="Pripombabesedilo"/>
    <w:uiPriority w:val="99"/>
    <w:semiHidden/>
    <w:rsid w:val="00E75840"/>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E75840"/>
    <w:rPr>
      <w:b/>
      <w:bCs/>
    </w:rPr>
  </w:style>
  <w:style w:type="character" w:customStyle="1" w:styleId="ZadevapripombeZnak">
    <w:name w:val="Zadeva pripombe Znak"/>
    <w:basedOn w:val="PripombabesediloZnak"/>
    <w:link w:val="Zadevapripombe"/>
    <w:uiPriority w:val="99"/>
    <w:semiHidden/>
    <w:rsid w:val="00E75840"/>
    <w:rPr>
      <w:rFonts w:ascii="Arial" w:hAnsi="Arial"/>
      <w:b/>
      <w:bCs/>
      <w:sz w:val="20"/>
      <w:szCs w:val="20"/>
    </w:rPr>
  </w:style>
  <w:style w:type="paragraph" w:styleId="Besedilooblaka">
    <w:name w:val="Balloon Text"/>
    <w:basedOn w:val="Navaden"/>
    <w:link w:val="BesedilooblakaZnak"/>
    <w:uiPriority w:val="99"/>
    <w:semiHidden/>
    <w:unhideWhenUsed/>
    <w:rsid w:val="00E7584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5840"/>
    <w:rPr>
      <w:rFonts w:ascii="Segoe UI" w:hAnsi="Segoe UI" w:cs="Segoe UI"/>
      <w:sz w:val="18"/>
      <w:szCs w:val="18"/>
    </w:rPr>
  </w:style>
  <w:style w:type="paragraph" w:styleId="Navadensplet">
    <w:name w:val="Normal (Web)"/>
    <w:basedOn w:val="Navaden"/>
    <w:link w:val="NavadenspletZnak"/>
    <w:uiPriority w:val="99"/>
    <w:rsid w:val="00880EC0"/>
    <w:pPr>
      <w:spacing w:before="100" w:beforeAutospacing="1" w:after="100" w:afterAutospacing="1" w:line="240" w:lineRule="auto"/>
    </w:pPr>
    <w:rPr>
      <w:rFonts w:ascii="Times New Roman" w:eastAsia="Times New Roman" w:hAnsi="Times New Roman" w:cs="Times New Roman"/>
      <w:color w:val="006600"/>
      <w:sz w:val="24"/>
      <w:szCs w:val="24"/>
      <w:lang w:eastAsia="sl-SI"/>
    </w:rPr>
  </w:style>
  <w:style w:type="character" w:customStyle="1" w:styleId="NavadenspletZnak">
    <w:name w:val="Navaden (splet) Znak"/>
    <w:link w:val="Navadensplet"/>
    <w:uiPriority w:val="99"/>
    <w:rsid w:val="00880EC0"/>
    <w:rPr>
      <w:rFonts w:ascii="Times New Roman" w:eastAsia="Times New Roman" w:hAnsi="Times New Roman" w:cs="Times New Roman"/>
      <w:color w:val="006600"/>
      <w:sz w:val="24"/>
      <w:szCs w:val="24"/>
      <w:lang w:eastAsia="sl-SI"/>
    </w:rPr>
  </w:style>
  <w:style w:type="paragraph" w:styleId="Brezrazmikov">
    <w:name w:val="No Spacing"/>
    <w:uiPriority w:val="1"/>
    <w:qFormat/>
    <w:rsid w:val="00880EC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2907">
      <w:bodyDiv w:val="1"/>
      <w:marLeft w:val="0"/>
      <w:marRight w:val="0"/>
      <w:marTop w:val="0"/>
      <w:marBottom w:val="0"/>
      <w:divBdr>
        <w:top w:val="none" w:sz="0" w:space="0" w:color="auto"/>
        <w:left w:val="none" w:sz="0" w:space="0" w:color="auto"/>
        <w:bottom w:val="none" w:sz="0" w:space="0" w:color="auto"/>
        <w:right w:val="none" w:sz="0" w:space="0" w:color="auto"/>
      </w:divBdr>
    </w:div>
    <w:div w:id="317464618">
      <w:bodyDiv w:val="1"/>
      <w:marLeft w:val="0"/>
      <w:marRight w:val="0"/>
      <w:marTop w:val="0"/>
      <w:marBottom w:val="0"/>
      <w:divBdr>
        <w:top w:val="none" w:sz="0" w:space="0" w:color="auto"/>
        <w:left w:val="none" w:sz="0" w:space="0" w:color="auto"/>
        <w:bottom w:val="none" w:sz="0" w:space="0" w:color="auto"/>
        <w:right w:val="none" w:sz="0" w:space="0" w:color="auto"/>
      </w:divBdr>
    </w:div>
    <w:div w:id="364909208">
      <w:bodyDiv w:val="1"/>
      <w:marLeft w:val="0"/>
      <w:marRight w:val="0"/>
      <w:marTop w:val="0"/>
      <w:marBottom w:val="0"/>
      <w:divBdr>
        <w:top w:val="none" w:sz="0" w:space="0" w:color="auto"/>
        <w:left w:val="none" w:sz="0" w:space="0" w:color="auto"/>
        <w:bottom w:val="none" w:sz="0" w:space="0" w:color="auto"/>
        <w:right w:val="none" w:sz="0" w:space="0" w:color="auto"/>
      </w:divBdr>
    </w:div>
    <w:div w:id="858160903">
      <w:bodyDiv w:val="1"/>
      <w:marLeft w:val="0"/>
      <w:marRight w:val="0"/>
      <w:marTop w:val="0"/>
      <w:marBottom w:val="0"/>
      <w:divBdr>
        <w:top w:val="none" w:sz="0" w:space="0" w:color="auto"/>
        <w:left w:val="none" w:sz="0" w:space="0" w:color="auto"/>
        <w:bottom w:val="none" w:sz="0" w:space="0" w:color="auto"/>
        <w:right w:val="none" w:sz="0" w:space="0" w:color="auto"/>
      </w:divBdr>
    </w:div>
    <w:div w:id="1062368315">
      <w:bodyDiv w:val="1"/>
      <w:marLeft w:val="0"/>
      <w:marRight w:val="0"/>
      <w:marTop w:val="0"/>
      <w:marBottom w:val="0"/>
      <w:divBdr>
        <w:top w:val="none" w:sz="0" w:space="0" w:color="auto"/>
        <w:left w:val="none" w:sz="0" w:space="0" w:color="auto"/>
        <w:bottom w:val="none" w:sz="0" w:space="0" w:color="auto"/>
        <w:right w:val="none" w:sz="0" w:space="0" w:color="auto"/>
      </w:divBdr>
    </w:div>
    <w:div w:id="1172720225">
      <w:bodyDiv w:val="1"/>
      <w:marLeft w:val="0"/>
      <w:marRight w:val="0"/>
      <w:marTop w:val="0"/>
      <w:marBottom w:val="0"/>
      <w:divBdr>
        <w:top w:val="none" w:sz="0" w:space="0" w:color="auto"/>
        <w:left w:val="none" w:sz="0" w:space="0" w:color="auto"/>
        <w:bottom w:val="none" w:sz="0" w:space="0" w:color="auto"/>
        <w:right w:val="none" w:sz="0" w:space="0" w:color="auto"/>
      </w:divBdr>
    </w:div>
    <w:div w:id="1221671992">
      <w:bodyDiv w:val="1"/>
      <w:marLeft w:val="0"/>
      <w:marRight w:val="0"/>
      <w:marTop w:val="0"/>
      <w:marBottom w:val="0"/>
      <w:divBdr>
        <w:top w:val="none" w:sz="0" w:space="0" w:color="auto"/>
        <w:left w:val="none" w:sz="0" w:space="0" w:color="auto"/>
        <w:bottom w:val="none" w:sz="0" w:space="0" w:color="auto"/>
        <w:right w:val="none" w:sz="0" w:space="0" w:color="auto"/>
      </w:divBdr>
    </w:div>
    <w:div w:id="1368262531">
      <w:bodyDiv w:val="1"/>
      <w:marLeft w:val="0"/>
      <w:marRight w:val="0"/>
      <w:marTop w:val="0"/>
      <w:marBottom w:val="0"/>
      <w:divBdr>
        <w:top w:val="none" w:sz="0" w:space="0" w:color="auto"/>
        <w:left w:val="none" w:sz="0" w:space="0" w:color="auto"/>
        <w:bottom w:val="none" w:sz="0" w:space="0" w:color="auto"/>
        <w:right w:val="none" w:sz="0" w:space="0" w:color="auto"/>
      </w:divBdr>
    </w:div>
    <w:div w:id="1539002107">
      <w:bodyDiv w:val="1"/>
      <w:marLeft w:val="0"/>
      <w:marRight w:val="0"/>
      <w:marTop w:val="0"/>
      <w:marBottom w:val="0"/>
      <w:divBdr>
        <w:top w:val="none" w:sz="0" w:space="0" w:color="auto"/>
        <w:left w:val="none" w:sz="0" w:space="0" w:color="auto"/>
        <w:bottom w:val="none" w:sz="0" w:space="0" w:color="auto"/>
        <w:right w:val="none" w:sz="0" w:space="0" w:color="auto"/>
      </w:divBdr>
    </w:div>
    <w:div w:id="15885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izs@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3.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BCE564-BDA7-4B22-8A89-4B8E6DAF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1504</Words>
  <Characters>8577</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Suzana Korun</cp:lastModifiedBy>
  <cp:revision>5</cp:revision>
  <dcterms:created xsi:type="dcterms:W3CDTF">2021-07-06T04:52:00Z</dcterms:created>
  <dcterms:modified xsi:type="dcterms:W3CDTF">2021-07-09T11:08:00Z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