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D2" w:rsidRDefault="00592FD2" w:rsidP="00592FD2">
      <w:pPr>
        <w:rPr>
          <w:rFonts w:eastAsia="Calibri" w:cs="Arial"/>
          <w:szCs w:val="20"/>
        </w:rPr>
      </w:pPr>
    </w:p>
    <w:p w:rsidR="00592FD2" w:rsidRDefault="00592FD2" w:rsidP="00592FD2">
      <w:pPr>
        <w:rPr>
          <w:rFonts w:eastAsia="Calibri" w:cs="Arial"/>
          <w:szCs w:val="20"/>
        </w:rPr>
      </w:pPr>
    </w:p>
    <w:p w:rsidR="00592FD2" w:rsidRPr="00E67E3C" w:rsidRDefault="00592FD2" w:rsidP="00592FD2">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A7F46" w:rsidRPr="00E67E3C" w:rsidTr="00216DBE">
        <w:trPr>
          <w:gridAfter w:val="2"/>
          <w:wAfter w:w="3067" w:type="dxa"/>
        </w:trPr>
        <w:tc>
          <w:tcPr>
            <w:tcW w:w="6096" w:type="dxa"/>
            <w:gridSpan w:val="2"/>
          </w:tcPr>
          <w:p w:rsidR="00592FD2" w:rsidRPr="0007771D" w:rsidRDefault="00592FD2" w:rsidP="00E60E8B">
            <w:pPr>
              <w:pStyle w:val="Odstavekseznama1"/>
              <w:ind w:left="0"/>
              <w:rPr>
                <w:rFonts w:ascii="Arial" w:hAnsi="Arial" w:cs="Arial"/>
                <w:sz w:val="20"/>
                <w:szCs w:val="20"/>
              </w:rPr>
            </w:pPr>
            <w:r w:rsidRPr="0007771D">
              <w:rPr>
                <w:rFonts w:ascii="Arial" w:hAnsi="Arial" w:cs="Arial"/>
                <w:sz w:val="20"/>
                <w:szCs w:val="20"/>
              </w:rPr>
              <w:t xml:space="preserve">Številka: </w:t>
            </w:r>
            <w:r w:rsidR="00E60E8B" w:rsidRPr="0007771D">
              <w:rPr>
                <w:rFonts w:ascii="Arial" w:hAnsi="Arial" w:cs="Arial"/>
                <w:sz w:val="20"/>
                <w:szCs w:val="20"/>
              </w:rPr>
              <w:t>410-7/2021/</w:t>
            </w:r>
            <w:r w:rsidR="0011189D">
              <w:rPr>
                <w:rFonts w:ascii="Arial" w:hAnsi="Arial" w:cs="Arial"/>
                <w:sz w:val="20"/>
                <w:szCs w:val="20"/>
              </w:rPr>
              <w:t>83</w:t>
            </w:r>
          </w:p>
        </w:tc>
      </w:tr>
      <w:tr w:rsidR="00BA7F46" w:rsidRPr="00BA7F46" w:rsidTr="00216DBE">
        <w:trPr>
          <w:gridAfter w:val="2"/>
          <w:wAfter w:w="3067" w:type="dxa"/>
        </w:trPr>
        <w:tc>
          <w:tcPr>
            <w:tcW w:w="6096" w:type="dxa"/>
            <w:gridSpan w:val="2"/>
          </w:tcPr>
          <w:p w:rsidR="00592FD2" w:rsidRPr="00F430E3" w:rsidRDefault="0011189D" w:rsidP="0011189D">
            <w:pPr>
              <w:pStyle w:val="Neotevilenodstavek"/>
              <w:spacing w:before="0" w:after="0" w:line="260" w:lineRule="exact"/>
              <w:jc w:val="left"/>
              <w:rPr>
                <w:sz w:val="20"/>
                <w:szCs w:val="20"/>
                <w:highlight w:val="yellow"/>
              </w:rPr>
            </w:pPr>
            <w:r>
              <w:rPr>
                <w:sz w:val="20"/>
                <w:szCs w:val="20"/>
              </w:rPr>
              <w:t>Ljubljana 4.8.2021</w:t>
            </w:r>
          </w:p>
        </w:tc>
      </w:tr>
      <w:tr w:rsidR="00592FD2" w:rsidRPr="008D1759" w:rsidTr="00216DBE">
        <w:trPr>
          <w:gridAfter w:val="2"/>
          <w:wAfter w:w="3067" w:type="dxa"/>
        </w:trPr>
        <w:tc>
          <w:tcPr>
            <w:tcW w:w="6096" w:type="dxa"/>
            <w:gridSpan w:val="2"/>
          </w:tcPr>
          <w:p w:rsidR="00592FD2" w:rsidRPr="00E67E3C" w:rsidRDefault="00592FD2" w:rsidP="00216DBE">
            <w:pPr>
              <w:pStyle w:val="Neotevilenodstavek"/>
              <w:spacing w:before="0" w:after="0" w:line="260" w:lineRule="exact"/>
              <w:jc w:val="left"/>
              <w:rPr>
                <w:sz w:val="20"/>
                <w:szCs w:val="20"/>
              </w:rPr>
            </w:pPr>
            <w:r w:rsidRPr="00E67E3C">
              <w:rPr>
                <w:iCs/>
                <w:sz w:val="20"/>
                <w:szCs w:val="20"/>
              </w:rPr>
              <w:t>EVA</w:t>
            </w:r>
            <w:r w:rsidR="00CB0601" w:rsidRPr="00E67E3C">
              <w:rPr>
                <w:iCs/>
                <w:sz w:val="20"/>
                <w:szCs w:val="20"/>
              </w:rPr>
              <w:t xml:space="preserve"> </w:t>
            </w:r>
          </w:p>
        </w:tc>
      </w:tr>
      <w:tr w:rsidR="00592FD2" w:rsidRPr="008D1759" w:rsidTr="00F430E3">
        <w:trPr>
          <w:gridAfter w:val="2"/>
          <w:wAfter w:w="3067" w:type="dxa"/>
          <w:trHeight w:val="773"/>
        </w:trPr>
        <w:tc>
          <w:tcPr>
            <w:tcW w:w="6096" w:type="dxa"/>
            <w:gridSpan w:val="2"/>
          </w:tcPr>
          <w:p w:rsidR="00592FD2" w:rsidRPr="008D1759" w:rsidRDefault="00592FD2" w:rsidP="00216DBE">
            <w:pPr>
              <w:rPr>
                <w:rFonts w:cs="Arial"/>
                <w:szCs w:val="20"/>
              </w:rPr>
            </w:pPr>
          </w:p>
          <w:p w:rsidR="00592FD2" w:rsidRPr="008D1759" w:rsidRDefault="00592FD2" w:rsidP="00216DBE">
            <w:pPr>
              <w:rPr>
                <w:rFonts w:cs="Arial"/>
                <w:szCs w:val="20"/>
              </w:rPr>
            </w:pPr>
            <w:r w:rsidRPr="008D1759">
              <w:rPr>
                <w:rFonts w:cs="Arial"/>
                <w:szCs w:val="20"/>
              </w:rPr>
              <w:t>GENERALNI SEKRETARIAT VLADE REPUBLIKE SLOVENIJE</w:t>
            </w:r>
          </w:p>
          <w:p w:rsidR="00592FD2" w:rsidRPr="008D1759" w:rsidRDefault="002D47BF" w:rsidP="00216DBE">
            <w:pPr>
              <w:rPr>
                <w:rFonts w:cs="Arial"/>
                <w:szCs w:val="20"/>
              </w:rPr>
            </w:pPr>
            <w:hyperlink r:id="rId7" w:history="1">
              <w:r w:rsidR="00592FD2" w:rsidRPr="008D1759">
                <w:rPr>
                  <w:rStyle w:val="Hiperpovezava"/>
                  <w:szCs w:val="20"/>
                </w:rPr>
                <w:t>Gp.gs@gov.si</w:t>
              </w:r>
            </w:hyperlink>
          </w:p>
          <w:p w:rsidR="00592FD2" w:rsidRPr="008D1759" w:rsidRDefault="00592FD2" w:rsidP="00216DBE">
            <w:pPr>
              <w:rPr>
                <w:rFonts w:cs="Arial"/>
                <w:szCs w:val="20"/>
              </w:rPr>
            </w:pPr>
          </w:p>
        </w:tc>
      </w:tr>
      <w:tr w:rsidR="00592FD2" w:rsidRPr="008D1759" w:rsidTr="00216DBE">
        <w:tc>
          <w:tcPr>
            <w:tcW w:w="9163" w:type="dxa"/>
            <w:gridSpan w:val="4"/>
          </w:tcPr>
          <w:p w:rsidR="00592FD2" w:rsidRPr="00FF2ADF" w:rsidRDefault="00592FD2" w:rsidP="00F430E3">
            <w:pPr>
              <w:pStyle w:val="Naslovpredpisa"/>
              <w:spacing w:before="0" w:after="0" w:line="260" w:lineRule="exact"/>
              <w:jc w:val="left"/>
              <w:rPr>
                <w:sz w:val="20"/>
                <w:szCs w:val="20"/>
              </w:rPr>
            </w:pPr>
            <w:r w:rsidRPr="00FF2ADF">
              <w:rPr>
                <w:sz w:val="20"/>
                <w:szCs w:val="20"/>
              </w:rPr>
              <w:t xml:space="preserve">ZADEVA: </w:t>
            </w:r>
            <w:r w:rsidR="00234C78" w:rsidRPr="00FF2ADF">
              <w:rPr>
                <w:rFonts w:eastAsiaTheme="minorHAnsi"/>
                <w:bCs/>
                <w:color w:val="000000"/>
                <w:sz w:val="20"/>
                <w:szCs w:val="20"/>
              </w:rPr>
              <w:t>Predlog za</w:t>
            </w:r>
            <w:r w:rsidR="00FF2ADF" w:rsidRPr="00FF2ADF">
              <w:rPr>
                <w:rFonts w:eastAsiaTheme="minorHAnsi"/>
                <w:bCs/>
                <w:color w:val="000000"/>
                <w:sz w:val="20"/>
                <w:szCs w:val="20"/>
              </w:rPr>
              <w:t xml:space="preserve"> uvrstitev novega </w:t>
            </w:r>
            <w:r w:rsidR="00234C78" w:rsidRPr="00FF2ADF">
              <w:rPr>
                <w:rFonts w:eastAsiaTheme="minorHAnsi"/>
                <w:bCs/>
                <w:color w:val="000000"/>
                <w:sz w:val="20"/>
                <w:szCs w:val="20"/>
              </w:rPr>
              <w:t>projekta 233</w:t>
            </w:r>
            <w:r w:rsidR="00F430E3">
              <w:rPr>
                <w:rFonts w:eastAsiaTheme="minorHAnsi"/>
                <w:bCs/>
                <w:color w:val="000000"/>
                <w:sz w:val="20"/>
                <w:szCs w:val="20"/>
              </w:rPr>
              <w:t>0</w:t>
            </w:r>
            <w:r w:rsidR="00234C78" w:rsidRPr="00FF2ADF">
              <w:rPr>
                <w:rFonts w:eastAsiaTheme="minorHAnsi"/>
                <w:bCs/>
                <w:color w:val="000000"/>
                <w:sz w:val="20"/>
                <w:szCs w:val="20"/>
              </w:rPr>
              <w:t>-</w:t>
            </w:r>
            <w:r w:rsidR="00FF2ADF" w:rsidRPr="00FF2ADF">
              <w:rPr>
                <w:rFonts w:eastAsiaTheme="minorHAnsi"/>
                <w:bCs/>
                <w:color w:val="000000"/>
                <w:sz w:val="20"/>
                <w:szCs w:val="20"/>
              </w:rPr>
              <w:t>2</w:t>
            </w:r>
            <w:r w:rsidR="00F430E3">
              <w:rPr>
                <w:rFonts w:eastAsiaTheme="minorHAnsi"/>
                <w:bCs/>
                <w:color w:val="000000"/>
                <w:sz w:val="20"/>
                <w:szCs w:val="20"/>
              </w:rPr>
              <w:t>1-002</w:t>
            </w:r>
            <w:r w:rsidR="00662C9E">
              <w:rPr>
                <w:rFonts w:eastAsiaTheme="minorHAnsi"/>
                <w:bCs/>
                <w:color w:val="000000"/>
                <w:sz w:val="20"/>
                <w:szCs w:val="20"/>
              </w:rPr>
              <w:t>3</w:t>
            </w:r>
            <w:r w:rsidR="00234C78" w:rsidRPr="00FF2ADF">
              <w:rPr>
                <w:rFonts w:eastAsiaTheme="minorHAnsi"/>
                <w:bCs/>
                <w:color w:val="000000"/>
                <w:sz w:val="20"/>
                <w:szCs w:val="20"/>
              </w:rPr>
              <w:t xml:space="preserve"> </w:t>
            </w:r>
            <w:r w:rsidR="00FF2ADF" w:rsidRPr="006C09BB">
              <w:rPr>
                <w:rFonts w:eastAsiaTheme="minorHAnsi"/>
                <w:bCs/>
                <w:color w:val="000000"/>
                <w:sz w:val="20"/>
                <w:szCs w:val="20"/>
              </w:rPr>
              <w:t>»</w:t>
            </w:r>
            <w:r w:rsidR="00F430E3">
              <w:rPr>
                <w:rFonts w:eastAsiaTheme="minorHAnsi"/>
                <w:bCs/>
                <w:color w:val="000000"/>
                <w:sz w:val="20"/>
                <w:szCs w:val="20"/>
              </w:rPr>
              <w:t>Odprava motenj v vinskem sektorju v letu 2021</w:t>
            </w:r>
            <w:r w:rsidR="0049496E">
              <w:rPr>
                <w:rFonts w:eastAsiaTheme="minorHAnsi"/>
                <w:bCs/>
                <w:color w:val="000000"/>
                <w:sz w:val="20"/>
                <w:szCs w:val="20"/>
              </w:rPr>
              <w:t xml:space="preserve"> – COVID 19</w:t>
            </w:r>
            <w:r w:rsidR="00FF2ADF" w:rsidRPr="002134EA">
              <w:rPr>
                <w:rFonts w:eastAsiaTheme="minorHAnsi"/>
                <w:bCs/>
                <w:color w:val="000000"/>
                <w:sz w:val="20"/>
                <w:szCs w:val="20"/>
              </w:rPr>
              <w:t>«</w:t>
            </w:r>
            <w:r w:rsidR="00234C78" w:rsidRPr="00FF2ADF">
              <w:rPr>
                <w:rFonts w:eastAsiaTheme="minorHAnsi"/>
                <w:bCs/>
                <w:color w:val="000000"/>
                <w:sz w:val="20"/>
                <w:szCs w:val="20"/>
              </w:rPr>
              <w:t xml:space="preserve"> – predlog za obravnavo</w:t>
            </w:r>
          </w:p>
        </w:tc>
      </w:tr>
      <w:tr w:rsidR="00592FD2" w:rsidRPr="008D1759" w:rsidTr="00216DBE">
        <w:tc>
          <w:tcPr>
            <w:tcW w:w="9163" w:type="dxa"/>
            <w:gridSpan w:val="4"/>
          </w:tcPr>
          <w:p w:rsidR="00592FD2" w:rsidRPr="008D1759" w:rsidRDefault="00592FD2" w:rsidP="00216DBE">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592FD2" w:rsidRPr="008D1759" w:rsidTr="00216DBE">
        <w:tc>
          <w:tcPr>
            <w:tcW w:w="9163" w:type="dxa"/>
            <w:gridSpan w:val="4"/>
          </w:tcPr>
          <w:p w:rsidR="008D1E6F" w:rsidRPr="0016482B" w:rsidRDefault="00234C78" w:rsidP="008D1E6F">
            <w:pPr>
              <w:autoSpaceDE w:val="0"/>
              <w:autoSpaceDN w:val="0"/>
              <w:adjustRightInd w:val="0"/>
              <w:jc w:val="both"/>
              <w:rPr>
                <w:rFonts w:cs="Arial"/>
                <w:szCs w:val="20"/>
              </w:rPr>
            </w:pPr>
            <w:r w:rsidRPr="00564395">
              <w:rPr>
                <w:rFonts w:cs="Arial"/>
                <w:szCs w:val="20"/>
              </w:rPr>
              <w:t>Na podlagi petega odstavka 31. člena Zakona o izvrševanju proračunov Republike Slovenije za leti 202</w:t>
            </w:r>
            <w:r w:rsidR="000168D2">
              <w:rPr>
                <w:rFonts w:cs="Arial"/>
                <w:szCs w:val="20"/>
              </w:rPr>
              <w:t>1 in 2022</w:t>
            </w:r>
            <w:r w:rsidRPr="00564395">
              <w:rPr>
                <w:rFonts w:cs="Arial"/>
                <w:szCs w:val="20"/>
              </w:rPr>
              <w:t xml:space="preserve"> (</w:t>
            </w:r>
            <w:r w:rsidR="0016482B" w:rsidRPr="0016482B">
              <w:rPr>
                <w:rFonts w:cs="Arial"/>
                <w:szCs w:val="20"/>
              </w:rPr>
              <w:t>Uradni list RS, št. </w:t>
            </w:r>
            <w:hyperlink r:id="rId8" w:tgtFrame="_blank" w:tooltip="Zakon o izvrševanju proračunov Republike Slovenije za leti 2021 in 2022 (ZIPRS2122)" w:history="1">
              <w:r w:rsidR="0016482B" w:rsidRPr="0016482B">
                <w:rPr>
                  <w:rFonts w:cs="Arial"/>
                  <w:szCs w:val="20"/>
                </w:rPr>
                <w:t>174/20</w:t>
              </w:r>
            </w:hyperlink>
            <w:r w:rsidR="0016482B" w:rsidRPr="0016482B">
              <w:rPr>
                <w:rFonts w:cs="Arial"/>
                <w:szCs w:val="20"/>
              </w:rPr>
              <w:t>, </w:t>
            </w:r>
            <w:hyperlink r:id="rId9" w:tgtFrame="_blank" w:tooltip="Zakon o dodatnih ukrepih za omilitev posledic COVID-19 " w:history="1">
              <w:r w:rsidR="0016482B" w:rsidRPr="0016482B">
                <w:rPr>
                  <w:rFonts w:cs="Arial"/>
                  <w:szCs w:val="20"/>
                </w:rPr>
                <w:t>15/21</w:t>
              </w:r>
            </w:hyperlink>
            <w:r w:rsidR="0016482B" w:rsidRPr="0016482B">
              <w:rPr>
                <w:rFonts w:cs="Arial"/>
                <w:szCs w:val="20"/>
              </w:rPr>
              <w:t> – ZDUOP in </w:t>
            </w:r>
            <w:hyperlink r:id="rId10" w:tgtFrame="_blank" w:tooltip="Zakon o spremembah in dopolnitvi Zakona o izvrševanju proračuna Republike Slovenije za leti 2021 in 2022" w:history="1">
              <w:r w:rsidR="0016482B" w:rsidRPr="0016482B">
                <w:rPr>
                  <w:rFonts w:cs="Arial"/>
                  <w:szCs w:val="20"/>
                </w:rPr>
                <w:t>74/21</w:t>
              </w:r>
            </w:hyperlink>
            <w:r w:rsidRPr="00564395">
              <w:rPr>
                <w:rFonts w:cs="Arial"/>
                <w:szCs w:val="20"/>
              </w:rPr>
              <w:t>)</w:t>
            </w:r>
            <w:r w:rsidR="008D1E6F" w:rsidRPr="008666EF">
              <w:rPr>
                <w:rFonts w:cs="Arial"/>
                <w:szCs w:val="20"/>
              </w:rPr>
              <w:t xml:space="preserve"> je </w:t>
            </w:r>
            <w:r w:rsidR="008D1E6F" w:rsidRPr="0016482B">
              <w:rPr>
                <w:rFonts w:cs="Arial"/>
                <w:szCs w:val="20"/>
              </w:rPr>
              <w:t>Vlada Republike Slovenije na ___. redni seji dne ______</w:t>
            </w:r>
            <w:r w:rsidR="006B2871" w:rsidRPr="0016482B">
              <w:rPr>
                <w:rFonts w:cs="Arial"/>
                <w:szCs w:val="20"/>
              </w:rPr>
              <w:t xml:space="preserve">. </w:t>
            </w:r>
            <w:r w:rsidR="008D1E6F" w:rsidRPr="0016482B">
              <w:rPr>
                <w:rFonts w:cs="Arial"/>
                <w:szCs w:val="20"/>
              </w:rPr>
              <w:t>20</w:t>
            </w:r>
            <w:r w:rsidR="006B2871" w:rsidRPr="0016482B">
              <w:rPr>
                <w:rFonts w:cs="Arial"/>
                <w:szCs w:val="20"/>
              </w:rPr>
              <w:t>2</w:t>
            </w:r>
            <w:r w:rsidR="008A1E86" w:rsidRPr="0016482B">
              <w:rPr>
                <w:rFonts w:cs="Arial"/>
                <w:szCs w:val="20"/>
              </w:rPr>
              <w:t>1</w:t>
            </w:r>
            <w:r w:rsidR="008D1E6F" w:rsidRPr="0016482B">
              <w:rPr>
                <w:rFonts w:cs="Arial"/>
                <w:szCs w:val="20"/>
              </w:rPr>
              <w:t xml:space="preserve"> pod točko __ sprejela naslednji</w:t>
            </w:r>
          </w:p>
          <w:p w:rsidR="008D1E6F" w:rsidRPr="0016482B" w:rsidRDefault="008D1E6F" w:rsidP="0016482B">
            <w:pPr>
              <w:autoSpaceDE w:val="0"/>
              <w:autoSpaceDN w:val="0"/>
              <w:adjustRightInd w:val="0"/>
              <w:jc w:val="both"/>
              <w:rPr>
                <w:rFonts w:cs="Arial"/>
                <w:szCs w:val="20"/>
              </w:rPr>
            </w:pPr>
          </w:p>
          <w:p w:rsidR="008D1E6F" w:rsidRDefault="008D1E6F" w:rsidP="008D1E6F">
            <w:pPr>
              <w:jc w:val="both"/>
            </w:pPr>
          </w:p>
          <w:p w:rsidR="008D1E6F" w:rsidRDefault="008D1E6F" w:rsidP="008D1E6F">
            <w:pPr>
              <w:jc w:val="center"/>
            </w:pPr>
            <w:r>
              <w:t>SKLEP</w:t>
            </w:r>
          </w:p>
          <w:p w:rsidR="008D1E6F" w:rsidRDefault="008D1E6F" w:rsidP="008D1E6F">
            <w:pPr>
              <w:jc w:val="center"/>
            </w:pPr>
          </w:p>
          <w:p w:rsidR="008D1E6F" w:rsidRPr="00FF2ADF" w:rsidRDefault="00234C78" w:rsidP="008B1289">
            <w:pPr>
              <w:pStyle w:val="Neotevilenodstavek"/>
              <w:spacing w:before="0" w:after="120" w:line="260" w:lineRule="exact"/>
              <w:rPr>
                <w:iCs/>
                <w:sz w:val="20"/>
                <w:szCs w:val="20"/>
              </w:rPr>
            </w:pPr>
            <w:r w:rsidRPr="00FF2ADF">
              <w:rPr>
                <w:iCs/>
                <w:sz w:val="20"/>
                <w:szCs w:val="20"/>
              </w:rPr>
              <w:t>V veljavn</w:t>
            </w:r>
            <w:r w:rsidR="00BA4B22">
              <w:rPr>
                <w:iCs/>
                <w:sz w:val="20"/>
                <w:szCs w:val="20"/>
              </w:rPr>
              <w:t>i</w:t>
            </w:r>
            <w:r w:rsidRPr="00FF2ADF">
              <w:rPr>
                <w:iCs/>
                <w:sz w:val="20"/>
                <w:szCs w:val="20"/>
              </w:rPr>
              <w:t xml:space="preserve"> Načrt razvojnih programov 202</w:t>
            </w:r>
            <w:r w:rsidR="000168D2" w:rsidRPr="00FF2ADF">
              <w:rPr>
                <w:iCs/>
                <w:sz w:val="20"/>
                <w:szCs w:val="20"/>
              </w:rPr>
              <w:t>1</w:t>
            </w:r>
            <w:r w:rsidRPr="00FF2ADF">
              <w:rPr>
                <w:iCs/>
                <w:sz w:val="20"/>
                <w:szCs w:val="20"/>
              </w:rPr>
              <w:t>-202</w:t>
            </w:r>
            <w:r w:rsidR="000168D2" w:rsidRPr="00FF2ADF">
              <w:rPr>
                <w:iCs/>
                <w:sz w:val="20"/>
                <w:szCs w:val="20"/>
              </w:rPr>
              <w:t>4</w:t>
            </w:r>
            <w:r w:rsidR="00FF2ADF" w:rsidRPr="00FF2ADF">
              <w:rPr>
                <w:iCs/>
                <w:sz w:val="20"/>
                <w:szCs w:val="20"/>
              </w:rPr>
              <w:t xml:space="preserve"> se skladno s prilogo uvrsti </w:t>
            </w:r>
            <w:r w:rsidRPr="00FF2ADF">
              <w:rPr>
                <w:iCs/>
                <w:sz w:val="20"/>
                <w:szCs w:val="20"/>
              </w:rPr>
              <w:t>projekt</w:t>
            </w:r>
            <w:r w:rsidR="00F430E3">
              <w:rPr>
                <w:iCs/>
                <w:sz w:val="20"/>
                <w:szCs w:val="20"/>
              </w:rPr>
              <w:t xml:space="preserve"> </w:t>
            </w:r>
            <w:r w:rsidR="00F430E3" w:rsidRPr="00FF2ADF">
              <w:rPr>
                <w:rFonts w:eastAsiaTheme="minorHAnsi"/>
                <w:bCs/>
                <w:color w:val="000000"/>
                <w:sz w:val="20"/>
                <w:szCs w:val="20"/>
              </w:rPr>
              <w:t>233</w:t>
            </w:r>
            <w:r w:rsidR="00F430E3">
              <w:rPr>
                <w:rFonts w:eastAsiaTheme="minorHAnsi"/>
                <w:bCs/>
                <w:color w:val="000000"/>
                <w:sz w:val="20"/>
                <w:szCs w:val="20"/>
              </w:rPr>
              <w:t>0</w:t>
            </w:r>
            <w:r w:rsidR="00F430E3" w:rsidRPr="00FF2ADF">
              <w:rPr>
                <w:rFonts w:eastAsiaTheme="minorHAnsi"/>
                <w:bCs/>
                <w:color w:val="000000"/>
                <w:sz w:val="20"/>
                <w:szCs w:val="20"/>
              </w:rPr>
              <w:t>-2</w:t>
            </w:r>
            <w:r w:rsidR="00F430E3">
              <w:rPr>
                <w:rFonts w:eastAsiaTheme="minorHAnsi"/>
                <w:bCs/>
                <w:color w:val="000000"/>
                <w:sz w:val="20"/>
                <w:szCs w:val="20"/>
              </w:rPr>
              <w:t>1-002</w:t>
            </w:r>
            <w:r w:rsidR="00662C9E">
              <w:rPr>
                <w:rFonts w:eastAsiaTheme="minorHAnsi"/>
                <w:bCs/>
                <w:color w:val="000000"/>
                <w:sz w:val="20"/>
                <w:szCs w:val="20"/>
              </w:rPr>
              <w:t>3</w:t>
            </w:r>
            <w:r w:rsidR="00F430E3" w:rsidRPr="00FF2ADF">
              <w:rPr>
                <w:rFonts w:eastAsiaTheme="minorHAnsi"/>
                <w:bCs/>
                <w:color w:val="000000"/>
                <w:sz w:val="20"/>
                <w:szCs w:val="20"/>
              </w:rPr>
              <w:t xml:space="preserve"> </w:t>
            </w:r>
            <w:r w:rsidR="00F430E3" w:rsidRPr="006C09BB">
              <w:rPr>
                <w:rFonts w:eastAsiaTheme="minorHAnsi"/>
                <w:bCs/>
                <w:color w:val="000000"/>
                <w:sz w:val="20"/>
                <w:szCs w:val="20"/>
              </w:rPr>
              <w:t>»</w:t>
            </w:r>
            <w:r w:rsidR="00F430E3">
              <w:rPr>
                <w:rFonts w:eastAsiaTheme="minorHAnsi"/>
                <w:bCs/>
                <w:color w:val="000000"/>
                <w:sz w:val="20"/>
                <w:szCs w:val="20"/>
              </w:rPr>
              <w:t>Odprava motenj v vinskem sektorju v letu 2021</w:t>
            </w:r>
            <w:r w:rsidR="0049496E">
              <w:rPr>
                <w:rFonts w:eastAsiaTheme="minorHAnsi"/>
                <w:bCs/>
                <w:color w:val="000000"/>
                <w:sz w:val="20"/>
                <w:szCs w:val="20"/>
              </w:rPr>
              <w:t xml:space="preserve"> – COVID 19</w:t>
            </w:r>
            <w:r w:rsidR="00F430E3">
              <w:rPr>
                <w:rFonts w:eastAsiaTheme="minorHAnsi"/>
                <w:bCs/>
                <w:color w:val="000000"/>
                <w:sz w:val="20"/>
                <w:szCs w:val="20"/>
              </w:rPr>
              <w:t xml:space="preserve">«. </w:t>
            </w:r>
            <w:r w:rsidRPr="00FF2ADF">
              <w:rPr>
                <w:iCs/>
                <w:sz w:val="20"/>
                <w:szCs w:val="20"/>
              </w:rPr>
              <w:t xml:space="preserve"> </w:t>
            </w:r>
          </w:p>
          <w:p w:rsidR="008B1289" w:rsidRDefault="008B1289" w:rsidP="008B1289">
            <w:pPr>
              <w:overflowPunct w:val="0"/>
              <w:autoSpaceDE w:val="0"/>
              <w:autoSpaceDN w:val="0"/>
              <w:adjustRightInd w:val="0"/>
              <w:ind w:left="4956" w:firstLine="708"/>
              <w:jc w:val="both"/>
              <w:textAlignment w:val="baseline"/>
              <w:rPr>
                <w:rFonts w:cs="Arial"/>
                <w:szCs w:val="20"/>
              </w:rPr>
            </w:pPr>
          </w:p>
          <w:p w:rsidR="00D25676" w:rsidRPr="00F05EB2" w:rsidRDefault="00E67E3C" w:rsidP="008B1289">
            <w:pPr>
              <w:overflowPunct w:val="0"/>
              <w:autoSpaceDE w:val="0"/>
              <w:autoSpaceDN w:val="0"/>
              <w:adjustRightInd w:val="0"/>
              <w:ind w:left="4956" w:firstLine="708"/>
              <w:jc w:val="both"/>
              <w:textAlignment w:val="baseline"/>
              <w:rPr>
                <w:rFonts w:cs="Arial"/>
                <w:color w:val="000000"/>
                <w:szCs w:val="20"/>
              </w:rPr>
            </w:pPr>
            <w:r>
              <w:rPr>
                <w:iCs/>
                <w:szCs w:val="20"/>
              </w:rPr>
              <w:t xml:space="preserve">mag. Janja </w:t>
            </w:r>
            <w:proofErr w:type="spellStart"/>
            <w:r>
              <w:rPr>
                <w:iCs/>
                <w:szCs w:val="20"/>
              </w:rPr>
              <w:t>Garvas</w:t>
            </w:r>
            <w:proofErr w:type="spellEnd"/>
            <w:r>
              <w:rPr>
                <w:iCs/>
                <w:szCs w:val="20"/>
              </w:rPr>
              <w:t xml:space="preserve"> Hočevar</w:t>
            </w:r>
            <w:r w:rsidR="008D1E6F" w:rsidRPr="004B77FA">
              <w:rPr>
                <w:rFonts w:cs="Arial"/>
                <w:szCs w:val="20"/>
              </w:rPr>
              <w:t xml:space="preserve">                              </w:t>
            </w:r>
            <w:r w:rsidR="00D25676">
              <w:rPr>
                <w:rFonts w:cs="Arial"/>
                <w:szCs w:val="20"/>
              </w:rPr>
              <w:t xml:space="preserve">                       </w:t>
            </w:r>
            <w:r w:rsidR="008D1E6F" w:rsidRPr="004B77FA">
              <w:rPr>
                <w:rFonts w:cs="Arial"/>
                <w:szCs w:val="20"/>
              </w:rPr>
              <w:t xml:space="preserve">                               </w:t>
            </w:r>
            <w:r w:rsidR="0055402E">
              <w:rPr>
                <w:rFonts w:cs="Arial"/>
                <w:szCs w:val="20"/>
              </w:rPr>
              <w:t xml:space="preserve">      </w:t>
            </w:r>
            <w:r w:rsidR="008B1289">
              <w:rPr>
                <w:rFonts w:cs="Arial"/>
                <w:szCs w:val="20"/>
              </w:rPr>
              <w:t xml:space="preserve">    </w:t>
            </w:r>
          </w:p>
          <w:p w:rsidR="008D1E6F" w:rsidRDefault="008B1289" w:rsidP="008D1E6F">
            <w:pPr>
              <w:pStyle w:val="Neotevilenodstavek"/>
              <w:spacing w:before="0" w:after="0" w:line="260" w:lineRule="exact"/>
              <w:rPr>
                <w:iCs/>
                <w:sz w:val="20"/>
                <w:szCs w:val="20"/>
              </w:rPr>
            </w:pPr>
            <w:r>
              <w:rPr>
                <w:iCs/>
                <w:sz w:val="20"/>
                <w:szCs w:val="20"/>
              </w:rPr>
              <w:t xml:space="preserve">                                                                                            </w:t>
            </w:r>
            <w:r w:rsidR="008A1E86">
              <w:rPr>
                <w:iCs/>
                <w:sz w:val="20"/>
                <w:szCs w:val="20"/>
              </w:rPr>
              <w:t xml:space="preserve">  </w:t>
            </w:r>
            <w:r w:rsidR="00E67E3C">
              <w:rPr>
                <w:iCs/>
                <w:sz w:val="20"/>
                <w:szCs w:val="20"/>
              </w:rPr>
              <w:t xml:space="preserve">        </w:t>
            </w:r>
            <w:proofErr w:type="spellStart"/>
            <w:r w:rsidR="00E67E3C">
              <w:rPr>
                <w:iCs/>
                <w:sz w:val="20"/>
                <w:szCs w:val="20"/>
              </w:rPr>
              <w:t>v.d</w:t>
            </w:r>
            <w:proofErr w:type="spellEnd"/>
            <w:r w:rsidR="00E67E3C">
              <w:rPr>
                <w:iCs/>
                <w:sz w:val="20"/>
                <w:szCs w:val="20"/>
              </w:rPr>
              <w:t>. generalnega sekretarja</w:t>
            </w:r>
          </w:p>
          <w:p w:rsidR="008B1289" w:rsidRDefault="008B1289" w:rsidP="008D1E6F">
            <w:pPr>
              <w:pStyle w:val="Neotevilenodstavek"/>
              <w:spacing w:before="0" w:after="0" w:line="260" w:lineRule="exact"/>
              <w:rPr>
                <w:iCs/>
                <w:sz w:val="20"/>
                <w:szCs w:val="20"/>
              </w:rPr>
            </w:pPr>
          </w:p>
          <w:p w:rsidR="008D1E6F" w:rsidRDefault="008D1E6F" w:rsidP="008D1E6F">
            <w:pPr>
              <w:pStyle w:val="Neotevilenodstavek"/>
              <w:spacing w:before="0" w:after="0" w:line="260" w:lineRule="exact"/>
              <w:rPr>
                <w:iCs/>
                <w:sz w:val="20"/>
                <w:szCs w:val="20"/>
              </w:rPr>
            </w:pPr>
            <w:r>
              <w:rPr>
                <w:iCs/>
                <w:sz w:val="20"/>
                <w:szCs w:val="20"/>
              </w:rPr>
              <w:t>Prilog</w:t>
            </w:r>
            <w:r w:rsidR="00234C78">
              <w:rPr>
                <w:iCs/>
                <w:sz w:val="20"/>
                <w:szCs w:val="20"/>
              </w:rPr>
              <w:t>e</w:t>
            </w:r>
            <w:r>
              <w:rPr>
                <w:iCs/>
                <w:sz w:val="20"/>
                <w:szCs w:val="20"/>
              </w:rPr>
              <w:t>:</w:t>
            </w:r>
          </w:p>
          <w:p w:rsidR="008D1E6F" w:rsidRPr="00234C78" w:rsidRDefault="00234C78" w:rsidP="008D1E6F">
            <w:pPr>
              <w:pStyle w:val="Neotevilenodstavek"/>
              <w:numPr>
                <w:ilvl w:val="0"/>
                <w:numId w:val="10"/>
              </w:numPr>
              <w:spacing w:before="0" w:after="0" w:line="260" w:lineRule="exact"/>
              <w:rPr>
                <w:iCs/>
                <w:sz w:val="20"/>
                <w:szCs w:val="20"/>
              </w:rPr>
            </w:pPr>
            <w:r>
              <w:rPr>
                <w:sz w:val="20"/>
                <w:szCs w:val="20"/>
              </w:rPr>
              <w:t>mnenje Ministrstva za finance,</w:t>
            </w:r>
          </w:p>
          <w:p w:rsidR="008D1E6F" w:rsidRPr="00BA4B22" w:rsidRDefault="00234C78" w:rsidP="008D1E6F">
            <w:pPr>
              <w:pStyle w:val="Neotevilenodstavek"/>
              <w:numPr>
                <w:ilvl w:val="0"/>
                <w:numId w:val="10"/>
              </w:numPr>
              <w:spacing w:before="0" w:after="0" w:line="260" w:lineRule="exact"/>
              <w:rPr>
                <w:iCs/>
                <w:sz w:val="20"/>
                <w:szCs w:val="20"/>
              </w:rPr>
            </w:pPr>
            <w:r>
              <w:rPr>
                <w:sz w:val="20"/>
                <w:szCs w:val="20"/>
              </w:rPr>
              <w:t>tabela.</w:t>
            </w:r>
          </w:p>
          <w:p w:rsidR="00BA4B22" w:rsidRPr="00BA4B22" w:rsidRDefault="00BA4B22" w:rsidP="00BA4B22">
            <w:pPr>
              <w:pStyle w:val="Neotevilenodstavek"/>
              <w:spacing w:before="0" w:after="0" w:line="260" w:lineRule="exact"/>
              <w:ind w:left="720"/>
              <w:rPr>
                <w:iCs/>
                <w:sz w:val="20"/>
                <w:szCs w:val="20"/>
              </w:rPr>
            </w:pPr>
          </w:p>
          <w:p w:rsidR="008D1E6F" w:rsidRDefault="008B1289" w:rsidP="008D1E6F">
            <w:pPr>
              <w:pStyle w:val="Neotevilenodstavek"/>
              <w:spacing w:before="0" w:after="0" w:line="260" w:lineRule="exact"/>
              <w:rPr>
                <w:iCs/>
                <w:sz w:val="20"/>
                <w:szCs w:val="20"/>
              </w:rPr>
            </w:pPr>
            <w:r>
              <w:rPr>
                <w:iCs/>
                <w:sz w:val="20"/>
                <w:szCs w:val="20"/>
              </w:rPr>
              <w:t>Sklep prejmejo</w:t>
            </w:r>
            <w:r w:rsidR="008D1E6F">
              <w:rPr>
                <w:iCs/>
                <w:sz w:val="20"/>
                <w:szCs w:val="20"/>
              </w:rPr>
              <w:t>:</w:t>
            </w:r>
          </w:p>
          <w:p w:rsidR="008D1E6F" w:rsidRPr="004B77FA" w:rsidRDefault="008D1E6F" w:rsidP="008B1289">
            <w:pPr>
              <w:pStyle w:val="Neotevilenodstavek"/>
              <w:numPr>
                <w:ilvl w:val="0"/>
                <w:numId w:val="18"/>
              </w:numPr>
              <w:ind w:right="70"/>
              <w:rPr>
                <w:iCs/>
                <w:sz w:val="20"/>
                <w:szCs w:val="20"/>
              </w:rPr>
            </w:pPr>
            <w:r w:rsidRPr="004B77FA">
              <w:rPr>
                <w:iCs/>
                <w:sz w:val="20"/>
                <w:szCs w:val="20"/>
              </w:rPr>
              <w:t>Ministrstvo za kmet</w:t>
            </w:r>
            <w:r w:rsidR="008B1289">
              <w:rPr>
                <w:iCs/>
                <w:sz w:val="20"/>
                <w:szCs w:val="20"/>
              </w:rPr>
              <w:t>ijstvo, gozdarstvo in prehrano</w:t>
            </w:r>
          </w:p>
          <w:p w:rsidR="00592FD2" w:rsidRPr="008B1289" w:rsidRDefault="008D1E6F" w:rsidP="00BA4B22">
            <w:pPr>
              <w:pStyle w:val="Neotevilenodstavek"/>
              <w:numPr>
                <w:ilvl w:val="0"/>
                <w:numId w:val="18"/>
              </w:numPr>
              <w:ind w:right="70"/>
              <w:rPr>
                <w:iCs/>
                <w:sz w:val="20"/>
                <w:szCs w:val="20"/>
              </w:rPr>
            </w:pPr>
            <w:r w:rsidRPr="008B1289">
              <w:rPr>
                <w:iCs/>
                <w:sz w:val="20"/>
                <w:szCs w:val="20"/>
              </w:rPr>
              <w:t>Ministrstvo za finance</w:t>
            </w:r>
          </w:p>
        </w:tc>
      </w:tr>
      <w:tr w:rsidR="00592FD2" w:rsidRPr="008D1759" w:rsidTr="00216DBE">
        <w:tc>
          <w:tcPr>
            <w:tcW w:w="9163" w:type="dxa"/>
            <w:gridSpan w:val="4"/>
          </w:tcPr>
          <w:p w:rsidR="00592FD2" w:rsidRPr="00D43F59" w:rsidRDefault="00592FD2" w:rsidP="00072A38">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r>
              <w:rPr>
                <w:b/>
                <w:sz w:val="20"/>
                <w:szCs w:val="20"/>
              </w:rPr>
              <w:t xml:space="preserve">  </w:t>
            </w:r>
          </w:p>
        </w:tc>
      </w:tr>
      <w:tr w:rsidR="00592FD2" w:rsidRPr="008D1759" w:rsidTr="00216DBE">
        <w:tc>
          <w:tcPr>
            <w:tcW w:w="9163" w:type="dxa"/>
            <w:gridSpan w:val="4"/>
          </w:tcPr>
          <w:p w:rsidR="00592FD2" w:rsidRPr="008D1759" w:rsidRDefault="00072A38" w:rsidP="00216DBE">
            <w:pPr>
              <w:pStyle w:val="Neotevilenodstavek"/>
              <w:spacing w:before="0" w:after="0" w:line="260" w:lineRule="exact"/>
              <w:rPr>
                <w:iCs/>
                <w:sz w:val="20"/>
                <w:szCs w:val="20"/>
              </w:rPr>
            </w:pPr>
            <w:r>
              <w:rPr>
                <w:iCs/>
                <w:sz w:val="20"/>
                <w:szCs w:val="20"/>
              </w:rPr>
              <w:t xml:space="preserve">(Navedite </w:t>
            </w:r>
            <w:r w:rsidRPr="008D1759">
              <w:rPr>
                <w:iCs/>
                <w:sz w:val="20"/>
                <w:szCs w:val="20"/>
              </w:rPr>
              <w:t>razloge, razen za pr</w:t>
            </w:r>
            <w:r>
              <w:rPr>
                <w:iCs/>
                <w:sz w:val="20"/>
                <w:szCs w:val="20"/>
              </w:rPr>
              <w:t>edlog zakona o ratifikaciji mednarodne</w:t>
            </w:r>
            <w:r w:rsidRPr="008D1759">
              <w:rPr>
                <w:iCs/>
                <w:sz w:val="20"/>
                <w:szCs w:val="20"/>
              </w:rPr>
              <w:t xml:space="preserve"> pogodbe, ki se obravnava po nu</w:t>
            </w:r>
            <w:r>
              <w:rPr>
                <w:iCs/>
                <w:sz w:val="20"/>
                <w:szCs w:val="20"/>
              </w:rPr>
              <w:t xml:space="preserve">jnem postopku – </w:t>
            </w:r>
            <w:r w:rsidRPr="008D1759">
              <w:rPr>
                <w:iCs/>
                <w:sz w:val="20"/>
                <w:szCs w:val="20"/>
              </w:rPr>
              <w:t>169. č</w:t>
            </w:r>
            <w:r>
              <w:rPr>
                <w:iCs/>
                <w:sz w:val="20"/>
                <w:szCs w:val="20"/>
              </w:rPr>
              <w:t>len Poslovnika državnega zbora.)</w:t>
            </w:r>
          </w:p>
        </w:tc>
      </w:tr>
      <w:tr w:rsidR="00592FD2" w:rsidRPr="008D1759" w:rsidTr="00216DBE">
        <w:tc>
          <w:tcPr>
            <w:tcW w:w="9163" w:type="dxa"/>
            <w:gridSpan w:val="4"/>
          </w:tcPr>
          <w:p w:rsidR="00592FD2" w:rsidRPr="00D43F59" w:rsidRDefault="00592FD2" w:rsidP="00216DBE">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592FD2" w:rsidRPr="00345B3B" w:rsidTr="00216DBE">
        <w:tc>
          <w:tcPr>
            <w:tcW w:w="9163" w:type="dxa"/>
            <w:gridSpan w:val="4"/>
          </w:tcPr>
          <w:p w:rsidR="00592FD2" w:rsidRPr="00956A49" w:rsidRDefault="001236EA" w:rsidP="00956A49">
            <w:pPr>
              <w:pStyle w:val="Odstavekseznama"/>
              <w:numPr>
                <w:ilvl w:val="0"/>
                <w:numId w:val="11"/>
              </w:numPr>
              <w:autoSpaceDE w:val="0"/>
              <w:autoSpaceDN w:val="0"/>
              <w:adjustRightInd w:val="0"/>
              <w:spacing w:line="240" w:lineRule="auto"/>
              <w:rPr>
                <w:rFonts w:eastAsiaTheme="minorHAnsi" w:cs="Arial"/>
                <w:color w:val="000000"/>
                <w:szCs w:val="20"/>
              </w:rPr>
            </w:pPr>
            <w:r w:rsidRPr="002F2907">
              <w:rPr>
                <w:rFonts w:cs="Arial"/>
                <w:iCs/>
                <w:szCs w:val="20"/>
                <w:lang w:eastAsia="sl-SI"/>
              </w:rPr>
              <w:t>M</w:t>
            </w:r>
            <w:r>
              <w:rPr>
                <w:rFonts w:cs="Arial"/>
                <w:iCs/>
                <w:szCs w:val="20"/>
                <w:lang w:eastAsia="sl-SI"/>
              </w:rPr>
              <w:t>aša Žagar</w:t>
            </w:r>
            <w:r w:rsidR="006762E5">
              <w:rPr>
                <w:rFonts w:cs="Arial"/>
                <w:iCs/>
                <w:szCs w:val="20"/>
                <w:lang w:eastAsia="sl-SI"/>
              </w:rPr>
              <w:t xml:space="preserve">, </w:t>
            </w:r>
            <w:proofErr w:type="spellStart"/>
            <w:r w:rsidR="006762E5">
              <w:rPr>
                <w:rFonts w:cs="Arial"/>
                <w:iCs/>
                <w:szCs w:val="20"/>
                <w:lang w:eastAsia="sl-SI"/>
              </w:rPr>
              <w:t>v.d</w:t>
            </w:r>
            <w:proofErr w:type="spellEnd"/>
            <w:r w:rsidR="006762E5">
              <w:rPr>
                <w:rFonts w:cs="Arial"/>
                <w:iCs/>
                <w:szCs w:val="20"/>
                <w:lang w:eastAsia="sl-SI"/>
              </w:rPr>
              <w:t>. generalna</w:t>
            </w:r>
            <w:r w:rsidRPr="002F2907">
              <w:rPr>
                <w:rFonts w:cs="Arial"/>
                <w:iCs/>
                <w:szCs w:val="20"/>
                <w:lang w:eastAsia="sl-SI"/>
              </w:rPr>
              <w:t xml:space="preserve"> direktor</w:t>
            </w:r>
            <w:r w:rsidR="006762E5">
              <w:rPr>
                <w:rFonts w:cs="Arial"/>
                <w:iCs/>
                <w:szCs w:val="20"/>
                <w:lang w:eastAsia="sl-SI"/>
              </w:rPr>
              <w:t>ica</w:t>
            </w:r>
            <w:r w:rsidRPr="002F2907">
              <w:rPr>
                <w:rFonts w:cs="Arial"/>
                <w:iCs/>
                <w:szCs w:val="20"/>
                <w:lang w:eastAsia="sl-SI"/>
              </w:rPr>
              <w:t xml:space="preserve"> Direktorata za  kmetijstvo</w:t>
            </w:r>
          </w:p>
        </w:tc>
      </w:tr>
      <w:tr w:rsidR="00592FD2" w:rsidRPr="00345B3B" w:rsidTr="00216DBE">
        <w:tc>
          <w:tcPr>
            <w:tcW w:w="9163" w:type="dxa"/>
            <w:gridSpan w:val="4"/>
          </w:tcPr>
          <w:p w:rsidR="00592FD2" w:rsidRPr="00345B3B" w:rsidRDefault="00592FD2" w:rsidP="00216DBE">
            <w:pPr>
              <w:pStyle w:val="Neotevilenodstavek"/>
              <w:spacing w:before="0" w:after="0" w:line="260" w:lineRule="exact"/>
              <w:rPr>
                <w:b/>
                <w:iCs/>
                <w:sz w:val="20"/>
                <w:szCs w:val="20"/>
              </w:rPr>
            </w:pPr>
            <w:r w:rsidRPr="00345B3B">
              <w:rPr>
                <w:b/>
                <w:iCs/>
                <w:sz w:val="20"/>
                <w:szCs w:val="20"/>
              </w:rPr>
              <w:t xml:space="preserve">3.b Zunanji strokovnjaki, ki so </w:t>
            </w:r>
            <w:r w:rsidRPr="00345B3B">
              <w:rPr>
                <w:b/>
                <w:sz w:val="20"/>
                <w:szCs w:val="20"/>
              </w:rPr>
              <w:t>sodelovali pri pripravi dela ali celotnega gradiva:</w:t>
            </w:r>
          </w:p>
        </w:tc>
      </w:tr>
      <w:tr w:rsidR="00592FD2" w:rsidRPr="00345B3B" w:rsidTr="00216DBE">
        <w:tc>
          <w:tcPr>
            <w:tcW w:w="9163" w:type="dxa"/>
            <w:gridSpan w:val="4"/>
          </w:tcPr>
          <w:p w:rsidR="00592FD2" w:rsidRPr="00345B3B" w:rsidRDefault="008B1289" w:rsidP="00216DBE">
            <w:pPr>
              <w:pStyle w:val="Neotevilenodstavek"/>
              <w:spacing w:before="0" w:after="0" w:line="260" w:lineRule="exact"/>
              <w:rPr>
                <w:iCs/>
                <w:sz w:val="20"/>
                <w:szCs w:val="20"/>
              </w:rPr>
            </w:pPr>
            <w:r w:rsidRPr="00345B3B">
              <w:rPr>
                <w:iCs/>
                <w:sz w:val="20"/>
                <w:szCs w:val="20"/>
              </w:rPr>
              <w:t>/</w:t>
            </w:r>
          </w:p>
        </w:tc>
      </w:tr>
      <w:tr w:rsidR="00592FD2" w:rsidRPr="00345B3B" w:rsidTr="00216DBE">
        <w:tc>
          <w:tcPr>
            <w:tcW w:w="9163" w:type="dxa"/>
            <w:gridSpan w:val="4"/>
          </w:tcPr>
          <w:p w:rsidR="00592FD2" w:rsidRPr="00345B3B" w:rsidRDefault="00592FD2" w:rsidP="00216DBE">
            <w:pPr>
              <w:pStyle w:val="Neotevilenodstavek"/>
              <w:spacing w:before="0" w:after="0" w:line="260" w:lineRule="exact"/>
              <w:rPr>
                <w:b/>
                <w:iCs/>
                <w:sz w:val="20"/>
                <w:szCs w:val="20"/>
              </w:rPr>
            </w:pPr>
            <w:r w:rsidRPr="00345B3B">
              <w:rPr>
                <w:b/>
                <w:sz w:val="20"/>
                <w:szCs w:val="20"/>
              </w:rPr>
              <w:t>4. Predstavniki vlade, ki bodo sodelovali pri delu državnega zbora:  NE</w:t>
            </w:r>
          </w:p>
        </w:tc>
      </w:tr>
      <w:tr w:rsidR="00592FD2" w:rsidRPr="00345B3B" w:rsidTr="00216DBE">
        <w:tc>
          <w:tcPr>
            <w:tcW w:w="9163" w:type="dxa"/>
            <w:gridSpan w:val="4"/>
          </w:tcPr>
          <w:p w:rsidR="00592FD2" w:rsidRPr="00345B3B" w:rsidRDefault="00592FD2" w:rsidP="00216DBE">
            <w:pPr>
              <w:pStyle w:val="Neotevilenodstavek"/>
              <w:spacing w:before="0" w:after="0" w:line="260" w:lineRule="exact"/>
              <w:rPr>
                <w:b/>
                <w:sz w:val="20"/>
                <w:szCs w:val="20"/>
              </w:rPr>
            </w:pPr>
          </w:p>
        </w:tc>
      </w:tr>
      <w:tr w:rsidR="00592FD2" w:rsidRPr="00345B3B" w:rsidTr="00216DBE">
        <w:tc>
          <w:tcPr>
            <w:tcW w:w="9163" w:type="dxa"/>
            <w:gridSpan w:val="4"/>
          </w:tcPr>
          <w:p w:rsidR="00592FD2" w:rsidRPr="00345B3B" w:rsidRDefault="00592FD2" w:rsidP="00216DBE">
            <w:pPr>
              <w:pStyle w:val="Oddelek"/>
              <w:numPr>
                <w:ilvl w:val="0"/>
                <w:numId w:val="0"/>
              </w:numPr>
              <w:spacing w:before="0" w:after="0" w:line="260" w:lineRule="exact"/>
              <w:jc w:val="left"/>
              <w:rPr>
                <w:sz w:val="20"/>
                <w:szCs w:val="20"/>
              </w:rPr>
            </w:pPr>
            <w:r w:rsidRPr="00345B3B">
              <w:rPr>
                <w:sz w:val="20"/>
                <w:szCs w:val="20"/>
              </w:rPr>
              <w:t>5. Kratek povzetek gradiva:</w:t>
            </w:r>
          </w:p>
        </w:tc>
      </w:tr>
      <w:tr w:rsidR="00592FD2" w:rsidRPr="00345B3B" w:rsidTr="00216DBE">
        <w:tc>
          <w:tcPr>
            <w:tcW w:w="9163" w:type="dxa"/>
            <w:gridSpan w:val="4"/>
          </w:tcPr>
          <w:p w:rsidR="00565DFB" w:rsidRDefault="00662C9E" w:rsidP="00662C9E">
            <w:pPr>
              <w:spacing w:line="240" w:lineRule="auto"/>
              <w:jc w:val="both"/>
              <w:rPr>
                <w:rFonts w:eastAsia="Calibri" w:cs="Arial"/>
                <w:szCs w:val="20"/>
              </w:rPr>
            </w:pPr>
            <w:r w:rsidRPr="002C27FE">
              <w:rPr>
                <w:rFonts w:eastAsia="Calibri" w:cs="Arial"/>
                <w:szCs w:val="20"/>
              </w:rPr>
              <w:t>Namen programa je preprečitev padca cen vina in neravnovesja na trgu z vinom, s čimer se bo</w:t>
            </w:r>
            <w:r>
              <w:rPr>
                <w:rFonts w:eastAsia="Calibri" w:cs="Arial"/>
                <w:szCs w:val="20"/>
              </w:rPr>
              <w:t xml:space="preserve"> </w:t>
            </w:r>
            <w:r w:rsidRPr="002C27FE">
              <w:rPr>
                <w:rFonts w:eastAsia="Calibri" w:cs="Arial"/>
                <w:szCs w:val="20"/>
              </w:rPr>
              <w:t>lahko ohranil obseg vinogradniških površin in tradicija vinarstva v S</w:t>
            </w:r>
            <w:r>
              <w:rPr>
                <w:rFonts w:eastAsia="Calibri" w:cs="Arial"/>
                <w:szCs w:val="20"/>
              </w:rPr>
              <w:t xml:space="preserve">loveniji. Pridelovalci vina, ki </w:t>
            </w:r>
            <w:r w:rsidRPr="002C27FE">
              <w:rPr>
                <w:rFonts w:eastAsia="Calibri" w:cs="Arial"/>
                <w:szCs w:val="20"/>
              </w:rPr>
              <w:t>so utrpeli izpad prodaje zaradi omejitev izvajanja dejavnosti, ki izhajajo iz ukrepov varovanja zdravja ljudi, v času razglasitve epidemije bolezni COVID-19, bodo s pomoč</w:t>
            </w:r>
            <w:r>
              <w:rPr>
                <w:rFonts w:eastAsia="Calibri" w:cs="Arial"/>
                <w:szCs w:val="20"/>
              </w:rPr>
              <w:t xml:space="preserve">jo programa lahko </w:t>
            </w:r>
            <w:r w:rsidRPr="002C27FE">
              <w:rPr>
                <w:rFonts w:eastAsia="Calibri" w:cs="Arial"/>
                <w:szCs w:val="20"/>
              </w:rPr>
              <w:t>nadaljevali s pridelavo vina tudi v naslednjih letih.</w:t>
            </w:r>
            <w:r>
              <w:rPr>
                <w:rFonts w:eastAsia="Calibri" w:cs="Arial"/>
                <w:szCs w:val="20"/>
              </w:rPr>
              <w:t xml:space="preserve"> </w:t>
            </w:r>
          </w:p>
          <w:p w:rsidR="00662C9E" w:rsidRDefault="00662C9E" w:rsidP="00662C9E">
            <w:pPr>
              <w:spacing w:line="240" w:lineRule="auto"/>
              <w:jc w:val="both"/>
              <w:rPr>
                <w:rFonts w:eastAsia="Calibri" w:cs="Arial"/>
                <w:szCs w:val="20"/>
              </w:rPr>
            </w:pPr>
            <w:r w:rsidRPr="004B2A83">
              <w:rPr>
                <w:rFonts w:eastAsia="Calibri" w:cs="Arial"/>
                <w:szCs w:val="20"/>
              </w:rPr>
              <w:t>Cilj programa je umik določenih količin vina, ki se ne tržijo, v obliki krizne destilacije tega vina v</w:t>
            </w:r>
            <w:r>
              <w:rPr>
                <w:rFonts w:eastAsia="Calibri" w:cs="Arial"/>
                <w:szCs w:val="20"/>
              </w:rPr>
              <w:t xml:space="preserve"> </w:t>
            </w:r>
            <w:r w:rsidRPr="004B2A83">
              <w:rPr>
                <w:rFonts w:eastAsia="Calibri" w:cs="Arial"/>
                <w:szCs w:val="20"/>
              </w:rPr>
              <w:t>industrijski alkohol ali alkohol za medicinske namene (za popolno stabilnost trga bi bil potreben trajni umik cca 6 mio litrov vina), in pa v obliki kriznega skladiščenja, s katerim se določena količina začasno umakne s trga (začasni umik cca 4 mio</w:t>
            </w:r>
            <w:r>
              <w:rPr>
                <w:rFonts w:eastAsia="Calibri" w:cs="Arial"/>
                <w:szCs w:val="20"/>
              </w:rPr>
              <w:t xml:space="preserve"> litrov vina za obdobje 6 do 12 </w:t>
            </w:r>
            <w:r w:rsidRPr="004B2A83">
              <w:rPr>
                <w:rFonts w:eastAsia="Calibri" w:cs="Arial"/>
                <w:szCs w:val="20"/>
              </w:rPr>
              <w:t>mesecev).</w:t>
            </w:r>
          </w:p>
          <w:p w:rsidR="00096AC4" w:rsidRPr="00E533F0" w:rsidRDefault="00096AC4" w:rsidP="00096AC4">
            <w:pPr>
              <w:spacing w:after="120" w:line="240" w:lineRule="atLeast"/>
              <w:jc w:val="both"/>
              <w:rPr>
                <w:rFonts w:eastAsia="Calibri" w:cs="Arial"/>
                <w:szCs w:val="20"/>
              </w:rPr>
            </w:pPr>
            <w:r>
              <w:rPr>
                <w:rFonts w:eastAsia="Calibri" w:cs="Arial"/>
                <w:szCs w:val="20"/>
              </w:rPr>
              <w:t xml:space="preserve">Izhodiščna vrednost: 6.200.000,00 EUR </w:t>
            </w:r>
            <w:r w:rsidRPr="00096AC4">
              <w:rPr>
                <w:rFonts w:eastAsia="Calibri" w:cs="Arial"/>
                <w:szCs w:val="20"/>
              </w:rPr>
              <w:t xml:space="preserve">od tega 5.100.000 EUR proračunskih sredstev, </w:t>
            </w:r>
            <w:r w:rsidRPr="00E533F0">
              <w:rPr>
                <w:rFonts w:eastAsia="Calibri" w:cs="Arial"/>
                <w:szCs w:val="20"/>
              </w:rPr>
              <w:t>dodatno so upoštevana lastna sredstva upravičencev v višini 1.100.000 EUR.</w:t>
            </w:r>
          </w:p>
          <w:p w:rsidR="00096AC4" w:rsidRDefault="00096AC4" w:rsidP="00662C9E">
            <w:pPr>
              <w:spacing w:line="240" w:lineRule="auto"/>
              <w:jc w:val="both"/>
              <w:rPr>
                <w:rFonts w:eastAsia="Calibri" w:cs="Arial"/>
                <w:szCs w:val="20"/>
              </w:rPr>
            </w:pPr>
          </w:p>
          <w:p w:rsidR="00096AC4" w:rsidRPr="00662C9E" w:rsidRDefault="00096AC4" w:rsidP="00662C9E">
            <w:pPr>
              <w:spacing w:line="240" w:lineRule="auto"/>
              <w:jc w:val="both"/>
              <w:rPr>
                <w:rFonts w:eastAsia="Calibri" w:cs="Arial"/>
                <w:szCs w:val="20"/>
              </w:rPr>
            </w:pPr>
          </w:p>
        </w:tc>
      </w:tr>
      <w:tr w:rsidR="00592FD2" w:rsidRPr="00345B3B" w:rsidTr="00216DBE">
        <w:tc>
          <w:tcPr>
            <w:tcW w:w="9163" w:type="dxa"/>
            <w:gridSpan w:val="4"/>
          </w:tcPr>
          <w:p w:rsidR="00592FD2" w:rsidRPr="00345B3B" w:rsidRDefault="00592FD2" w:rsidP="00216DBE">
            <w:pPr>
              <w:pStyle w:val="Oddelek"/>
              <w:numPr>
                <w:ilvl w:val="0"/>
                <w:numId w:val="0"/>
              </w:numPr>
              <w:spacing w:before="0" w:after="0" w:line="260" w:lineRule="exact"/>
              <w:jc w:val="left"/>
              <w:rPr>
                <w:sz w:val="20"/>
                <w:szCs w:val="20"/>
              </w:rPr>
            </w:pPr>
            <w:r w:rsidRPr="00345B3B">
              <w:rPr>
                <w:sz w:val="20"/>
                <w:szCs w:val="20"/>
              </w:rPr>
              <w:t>6. Presoja posledic za:</w:t>
            </w:r>
          </w:p>
        </w:tc>
      </w:tr>
      <w:tr w:rsidR="00592FD2" w:rsidRPr="00345B3B" w:rsidTr="00216DBE">
        <w:tc>
          <w:tcPr>
            <w:tcW w:w="1448" w:type="dxa"/>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a)</w:t>
            </w:r>
          </w:p>
        </w:tc>
        <w:tc>
          <w:tcPr>
            <w:tcW w:w="5444" w:type="dxa"/>
            <w:gridSpan w:val="2"/>
          </w:tcPr>
          <w:p w:rsidR="00592FD2" w:rsidRPr="00345B3B" w:rsidRDefault="00592FD2" w:rsidP="00216DBE">
            <w:pPr>
              <w:pStyle w:val="Neotevilenodstavek"/>
              <w:spacing w:before="0" w:after="0" w:line="260" w:lineRule="exact"/>
              <w:rPr>
                <w:sz w:val="20"/>
                <w:szCs w:val="20"/>
              </w:rPr>
            </w:pPr>
            <w:r w:rsidRPr="00345B3B">
              <w:rPr>
                <w:sz w:val="20"/>
                <w:szCs w:val="20"/>
              </w:rPr>
              <w:t>javnofinančna sredstva nad 40.000 EUR v tekočem in naslednjih treh letih</w:t>
            </w:r>
          </w:p>
        </w:tc>
        <w:tc>
          <w:tcPr>
            <w:tcW w:w="2271" w:type="dxa"/>
            <w:vAlign w:val="center"/>
          </w:tcPr>
          <w:p w:rsidR="00592FD2" w:rsidRPr="00D67F4F" w:rsidRDefault="00E73312" w:rsidP="00E73312">
            <w:pPr>
              <w:pStyle w:val="Neotevilenodstavek"/>
              <w:spacing w:before="0" w:after="0" w:line="260" w:lineRule="exact"/>
              <w:jc w:val="center"/>
              <w:rPr>
                <w:iCs/>
                <w:sz w:val="20"/>
                <w:szCs w:val="20"/>
              </w:rPr>
            </w:pPr>
            <w:r w:rsidRPr="00D67F4F">
              <w:rPr>
                <w:sz w:val="20"/>
                <w:szCs w:val="20"/>
              </w:rPr>
              <w:t>DA</w:t>
            </w:r>
          </w:p>
        </w:tc>
      </w:tr>
      <w:tr w:rsidR="00592FD2" w:rsidRPr="00345B3B" w:rsidTr="00216DBE">
        <w:tc>
          <w:tcPr>
            <w:tcW w:w="1448" w:type="dxa"/>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b)</w:t>
            </w:r>
          </w:p>
        </w:tc>
        <w:tc>
          <w:tcPr>
            <w:tcW w:w="5444" w:type="dxa"/>
            <w:gridSpan w:val="2"/>
          </w:tcPr>
          <w:p w:rsidR="00592FD2" w:rsidRPr="00345B3B" w:rsidRDefault="00592FD2" w:rsidP="00216DBE">
            <w:pPr>
              <w:pStyle w:val="Neotevilenodstavek"/>
              <w:spacing w:before="0" w:after="0" w:line="260" w:lineRule="exact"/>
              <w:rPr>
                <w:iCs/>
                <w:sz w:val="20"/>
                <w:szCs w:val="20"/>
              </w:rPr>
            </w:pPr>
            <w:r w:rsidRPr="00345B3B">
              <w:rPr>
                <w:bCs/>
                <w:sz w:val="20"/>
                <w:szCs w:val="20"/>
              </w:rPr>
              <w:t>usklajenost slovenskega pravnega reda s pravnim redom Evropske unije</w:t>
            </w:r>
          </w:p>
        </w:tc>
        <w:tc>
          <w:tcPr>
            <w:tcW w:w="2271" w:type="dxa"/>
            <w:vAlign w:val="center"/>
          </w:tcPr>
          <w:p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rsidTr="00216DBE">
        <w:tc>
          <w:tcPr>
            <w:tcW w:w="1448" w:type="dxa"/>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c)</w:t>
            </w:r>
          </w:p>
        </w:tc>
        <w:tc>
          <w:tcPr>
            <w:tcW w:w="5444" w:type="dxa"/>
            <w:gridSpan w:val="2"/>
          </w:tcPr>
          <w:p w:rsidR="00592FD2" w:rsidRPr="00345B3B" w:rsidRDefault="00592FD2" w:rsidP="00216DBE">
            <w:pPr>
              <w:pStyle w:val="Neotevilenodstavek"/>
              <w:spacing w:before="0" w:after="0" w:line="260" w:lineRule="exact"/>
              <w:rPr>
                <w:iCs/>
                <w:sz w:val="20"/>
                <w:szCs w:val="20"/>
              </w:rPr>
            </w:pPr>
            <w:r w:rsidRPr="00345B3B">
              <w:rPr>
                <w:sz w:val="20"/>
                <w:szCs w:val="20"/>
              </w:rPr>
              <w:t>administrativne posledice</w:t>
            </w:r>
          </w:p>
        </w:tc>
        <w:tc>
          <w:tcPr>
            <w:tcW w:w="2271" w:type="dxa"/>
            <w:vAlign w:val="center"/>
          </w:tcPr>
          <w:p w:rsidR="00592FD2" w:rsidRPr="00345B3B" w:rsidRDefault="00592FD2" w:rsidP="00216DBE">
            <w:pPr>
              <w:pStyle w:val="Neotevilenodstavek"/>
              <w:spacing w:before="0" w:after="0" w:line="260" w:lineRule="exact"/>
              <w:jc w:val="center"/>
              <w:rPr>
                <w:sz w:val="20"/>
                <w:szCs w:val="20"/>
              </w:rPr>
            </w:pPr>
            <w:r w:rsidRPr="00345B3B">
              <w:rPr>
                <w:sz w:val="20"/>
                <w:szCs w:val="20"/>
              </w:rPr>
              <w:t>NE</w:t>
            </w:r>
          </w:p>
        </w:tc>
      </w:tr>
      <w:tr w:rsidR="00592FD2" w:rsidRPr="00345B3B" w:rsidTr="00216DBE">
        <w:tc>
          <w:tcPr>
            <w:tcW w:w="1448" w:type="dxa"/>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č)</w:t>
            </w:r>
          </w:p>
        </w:tc>
        <w:tc>
          <w:tcPr>
            <w:tcW w:w="5444" w:type="dxa"/>
            <w:gridSpan w:val="2"/>
          </w:tcPr>
          <w:p w:rsidR="00592FD2" w:rsidRPr="00345B3B" w:rsidRDefault="00592FD2" w:rsidP="00216DBE">
            <w:pPr>
              <w:pStyle w:val="Neotevilenodstavek"/>
              <w:spacing w:before="0" w:after="0" w:line="260" w:lineRule="exact"/>
              <w:rPr>
                <w:bCs/>
                <w:sz w:val="20"/>
                <w:szCs w:val="20"/>
              </w:rPr>
            </w:pPr>
            <w:r w:rsidRPr="00345B3B">
              <w:rPr>
                <w:sz w:val="20"/>
                <w:szCs w:val="20"/>
              </w:rPr>
              <w:t>gospodarstvo, zlasti</w:t>
            </w:r>
            <w:r w:rsidRPr="00345B3B">
              <w:rPr>
                <w:bCs/>
                <w:sz w:val="20"/>
                <w:szCs w:val="20"/>
              </w:rPr>
              <w:t xml:space="preserve"> mala in srednja podjetja ter konkurenčnost podjetij</w:t>
            </w:r>
          </w:p>
        </w:tc>
        <w:tc>
          <w:tcPr>
            <w:tcW w:w="2271" w:type="dxa"/>
            <w:vAlign w:val="center"/>
          </w:tcPr>
          <w:p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rsidTr="00216DBE">
        <w:tc>
          <w:tcPr>
            <w:tcW w:w="1448" w:type="dxa"/>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d)</w:t>
            </w:r>
          </w:p>
        </w:tc>
        <w:tc>
          <w:tcPr>
            <w:tcW w:w="5444" w:type="dxa"/>
            <w:gridSpan w:val="2"/>
          </w:tcPr>
          <w:p w:rsidR="00592FD2" w:rsidRPr="00345B3B" w:rsidRDefault="00592FD2" w:rsidP="00216DBE">
            <w:pPr>
              <w:pStyle w:val="Neotevilenodstavek"/>
              <w:spacing w:before="0" w:after="0" w:line="260" w:lineRule="exact"/>
              <w:rPr>
                <w:bCs/>
                <w:sz w:val="20"/>
                <w:szCs w:val="20"/>
              </w:rPr>
            </w:pPr>
            <w:r w:rsidRPr="00345B3B">
              <w:rPr>
                <w:bCs/>
                <w:sz w:val="20"/>
                <w:szCs w:val="20"/>
              </w:rPr>
              <w:t>okolje, vključno s prostorskimi in varstvenimi vidiki</w:t>
            </w:r>
          </w:p>
        </w:tc>
        <w:tc>
          <w:tcPr>
            <w:tcW w:w="2271" w:type="dxa"/>
            <w:vAlign w:val="center"/>
          </w:tcPr>
          <w:p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rsidTr="00216DBE">
        <w:tc>
          <w:tcPr>
            <w:tcW w:w="1448" w:type="dxa"/>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e)</w:t>
            </w:r>
          </w:p>
        </w:tc>
        <w:tc>
          <w:tcPr>
            <w:tcW w:w="5444" w:type="dxa"/>
            <w:gridSpan w:val="2"/>
          </w:tcPr>
          <w:p w:rsidR="00592FD2" w:rsidRPr="00345B3B" w:rsidRDefault="00592FD2" w:rsidP="00216DBE">
            <w:pPr>
              <w:pStyle w:val="Neotevilenodstavek"/>
              <w:spacing w:before="0" w:after="0" w:line="260" w:lineRule="exact"/>
              <w:rPr>
                <w:bCs/>
                <w:sz w:val="20"/>
                <w:szCs w:val="20"/>
              </w:rPr>
            </w:pPr>
            <w:r w:rsidRPr="00345B3B">
              <w:rPr>
                <w:bCs/>
                <w:sz w:val="20"/>
                <w:szCs w:val="20"/>
              </w:rPr>
              <w:t>socialno področje</w:t>
            </w:r>
          </w:p>
        </w:tc>
        <w:tc>
          <w:tcPr>
            <w:tcW w:w="2271" w:type="dxa"/>
            <w:vAlign w:val="center"/>
          </w:tcPr>
          <w:p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rsidTr="00216DBE">
        <w:tc>
          <w:tcPr>
            <w:tcW w:w="1448" w:type="dxa"/>
            <w:tcBorders>
              <w:bottom w:val="single" w:sz="4" w:space="0" w:color="auto"/>
            </w:tcBorders>
          </w:tcPr>
          <w:p w:rsidR="00592FD2" w:rsidRPr="00345B3B" w:rsidRDefault="00592FD2" w:rsidP="00216DBE">
            <w:pPr>
              <w:pStyle w:val="Neotevilenodstavek"/>
              <w:spacing w:before="0" w:after="0" w:line="260" w:lineRule="exact"/>
              <w:ind w:left="360"/>
              <w:rPr>
                <w:iCs/>
                <w:sz w:val="20"/>
                <w:szCs w:val="20"/>
              </w:rPr>
            </w:pPr>
            <w:r w:rsidRPr="00345B3B">
              <w:rPr>
                <w:iCs/>
                <w:sz w:val="20"/>
                <w:szCs w:val="20"/>
              </w:rPr>
              <w:t>f)</w:t>
            </w:r>
          </w:p>
        </w:tc>
        <w:tc>
          <w:tcPr>
            <w:tcW w:w="5444" w:type="dxa"/>
            <w:gridSpan w:val="2"/>
            <w:tcBorders>
              <w:bottom w:val="single" w:sz="4" w:space="0" w:color="auto"/>
            </w:tcBorders>
          </w:tcPr>
          <w:p w:rsidR="00592FD2" w:rsidRPr="00345B3B" w:rsidRDefault="00592FD2" w:rsidP="00216DBE">
            <w:pPr>
              <w:pStyle w:val="Neotevilenodstavek"/>
              <w:spacing w:before="0" w:after="0" w:line="260" w:lineRule="exact"/>
              <w:rPr>
                <w:bCs/>
                <w:sz w:val="20"/>
                <w:szCs w:val="20"/>
              </w:rPr>
            </w:pPr>
            <w:r w:rsidRPr="00345B3B">
              <w:rPr>
                <w:bCs/>
                <w:sz w:val="20"/>
                <w:szCs w:val="20"/>
              </w:rPr>
              <w:t>dokumente razvojnega načrtovanja:</w:t>
            </w:r>
          </w:p>
          <w:p w:rsidR="00592FD2" w:rsidRPr="00345B3B" w:rsidRDefault="00592FD2" w:rsidP="00592FD2">
            <w:pPr>
              <w:pStyle w:val="Neotevilenodstavek"/>
              <w:numPr>
                <w:ilvl w:val="0"/>
                <w:numId w:val="3"/>
              </w:numPr>
              <w:spacing w:before="0" w:after="0" w:line="260" w:lineRule="exact"/>
              <w:rPr>
                <w:bCs/>
                <w:sz w:val="20"/>
                <w:szCs w:val="20"/>
              </w:rPr>
            </w:pPr>
            <w:r w:rsidRPr="00345B3B">
              <w:rPr>
                <w:bCs/>
                <w:sz w:val="20"/>
                <w:szCs w:val="20"/>
              </w:rPr>
              <w:t>nacionalne dokumente razvojnega načrtovanja</w:t>
            </w:r>
          </w:p>
          <w:p w:rsidR="00592FD2" w:rsidRPr="00345B3B" w:rsidRDefault="00592FD2" w:rsidP="00592FD2">
            <w:pPr>
              <w:pStyle w:val="Neotevilenodstavek"/>
              <w:numPr>
                <w:ilvl w:val="0"/>
                <w:numId w:val="3"/>
              </w:numPr>
              <w:spacing w:before="0" w:after="0" w:line="260" w:lineRule="exact"/>
              <w:rPr>
                <w:bCs/>
                <w:sz w:val="20"/>
                <w:szCs w:val="20"/>
              </w:rPr>
            </w:pPr>
            <w:r w:rsidRPr="00345B3B">
              <w:rPr>
                <w:bCs/>
                <w:sz w:val="20"/>
                <w:szCs w:val="20"/>
              </w:rPr>
              <w:t>razvojne politike na ravni programov po strukturi razvojne klasifikacije programskega proračuna</w:t>
            </w:r>
          </w:p>
          <w:p w:rsidR="00592FD2" w:rsidRPr="00345B3B" w:rsidRDefault="00592FD2" w:rsidP="00592FD2">
            <w:pPr>
              <w:pStyle w:val="Neotevilenodstavek"/>
              <w:numPr>
                <w:ilvl w:val="0"/>
                <w:numId w:val="3"/>
              </w:numPr>
              <w:spacing w:before="0" w:after="0" w:line="260" w:lineRule="exact"/>
              <w:rPr>
                <w:bCs/>
                <w:sz w:val="20"/>
                <w:szCs w:val="20"/>
              </w:rPr>
            </w:pPr>
            <w:r w:rsidRPr="00345B3B">
              <w:rPr>
                <w:bCs/>
                <w:sz w:val="20"/>
                <w:szCs w:val="20"/>
              </w:rPr>
              <w:t>razvojne dokumente Evropske unije in mednarodnih organizacij</w:t>
            </w:r>
          </w:p>
        </w:tc>
        <w:tc>
          <w:tcPr>
            <w:tcW w:w="2271" w:type="dxa"/>
            <w:tcBorders>
              <w:bottom w:val="single" w:sz="4" w:space="0" w:color="auto"/>
            </w:tcBorders>
            <w:vAlign w:val="center"/>
          </w:tcPr>
          <w:p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rsidTr="00216DBE">
        <w:tc>
          <w:tcPr>
            <w:tcW w:w="9163" w:type="dxa"/>
            <w:gridSpan w:val="4"/>
            <w:tcBorders>
              <w:top w:val="single" w:sz="4" w:space="0" w:color="auto"/>
              <w:left w:val="single" w:sz="4" w:space="0" w:color="auto"/>
              <w:bottom w:val="single" w:sz="4" w:space="0" w:color="auto"/>
              <w:right w:val="single" w:sz="4" w:space="0" w:color="auto"/>
            </w:tcBorders>
          </w:tcPr>
          <w:p w:rsidR="00592FD2" w:rsidRPr="00345B3B" w:rsidRDefault="00592FD2" w:rsidP="00216DBE">
            <w:pPr>
              <w:pStyle w:val="Oddelek"/>
              <w:widowControl w:val="0"/>
              <w:numPr>
                <w:ilvl w:val="0"/>
                <w:numId w:val="0"/>
              </w:numPr>
              <w:spacing w:before="0" w:after="0" w:line="260" w:lineRule="exact"/>
              <w:jc w:val="left"/>
              <w:rPr>
                <w:sz w:val="20"/>
                <w:szCs w:val="20"/>
              </w:rPr>
            </w:pPr>
            <w:r w:rsidRPr="00345B3B">
              <w:rPr>
                <w:sz w:val="20"/>
                <w:szCs w:val="20"/>
              </w:rPr>
              <w:t>7.a Predstavitev ocene finančnih posledic nad 40.000 EUR:</w:t>
            </w:r>
          </w:p>
          <w:p w:rsidR="00592FD2" w:rsidRDefault="00592FD2" w:rsidP="00216DBE">
            <w:pPr>
              <w:pStyle w:val="Oddelek"/>
              <w:widowControl w:val="0"/>
              <w:numPr>
                <w:ilvl w:val="0"/>
                <w:numId w:val="0"/>
              </w:numPr>
              <w:spacing w:before="0" w:after="0" w:line="260" w:lineRule="exact"/>
              <w:jc w:val="left"/>
              <w:rPr>
                <w:b w:val="0"/>
                <w:sz w:val="20"/>
                <w:szCs w:val="20"/>
              </w:rPr>
            </w:pPr>
            <w:r w:rsidRPr="00345B3B">
              <w:rPr>
                <w:b w:val="0"/>
                <w:sz w:val="20"/>
                <w:szCs w:val="20"/>
              </w:rPr>
              <w:t>(Samo če izberete DA pod točko 6.a.)</w:t>
            </w:r>
          </w:p>
          <w:p w:rsidR="00236107" w:rsidRPr="0049496E" w:rsidRDefault="00D67F4F" w:rsidP="00D67F4F">
            <w:pPr>
              <w:autoSpaceDE w:val="0"/>
              <w:autoSpaceDN w:val="0"/>
              <w:adjustRightInd w:val="0"/>
              <w:spacing w:line="240" w:lineRule="auto"/>
              <w:jc w:val="both"/>
              <w:rPr>
                <w:rFonts w:eastAsiaTheme="minorHAnsi" w:cs="Arial"/>
                <w:szCs w:val="20"/>
              </w:rPr>
            </w:pPr>
            <w:r w:rsidRPr="0049496E">
              <w:rPr>
                <w:rFonts w:eastAsiaTheme="minorHAnsi" w:cs="Arial"/>
                <w:szCs w:val="20"/>
              </w:rPr>
              <w:t>V okviru programa NRP Krizna destilacija in krizno skladiščenje vina v letu 2021 – COVID-19 bodo planirana finančna sredstva za ukrep krizne destilacije vina in kriznega skladiščenja vina. Z ukrepom krizne destilacije se vino destilira v alkohol, ki se zaradi preprečevanja izkrivljanja konkurence lahko uporablja le v industrijske namene, vključno z razkužili in farmacevtsko uporabo, ali za pridobivanje energije. Z ukrepom kriznega skladiščenja pa se vino za določeno obdobje umakne s trga. Posledično se pridelovalcem vina zmanjšajo zaloge vina v kleti, na trgu pa ne pride do situacije, ki bi povzročila ekstremen padec cen vina in neravnovesje na trgu z vinom.</w:t>
            </w:r>
          </w:p>
        </w:tc>
      </w:tr>
    </w:tbl>
    <w:p w:rsidR="00592FD2" w:rsidRPr="00345B3B" w:rsidRDefault="00592FD2" w:rsidP="00592FD2">
      <w:pPr>
        <w:rPr>
          <w:rFonts w:cs="Arial"/>
          <w:vanish/>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856"/>
        <w:gridCol w:w="1041"/>
        <w:gridCol w:w="789"/>
        <w:gridCol w:w="1153"/>
        <w:gridCol w:w="518"/>
        <w:gridCol w:w="457"/>
        <w:gridCol w:w="942"/>
        <w:gridCol w:w="1672"/>
      </w:tblGrid>
      <w:tr w:rsidR="00592FD2" w:rsidRPr="00345B3B" w:rsidTr="00D755F3">
        <w:trPr>
          <w:cantSplit/>
          <w:trHeight w:val="35"/>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592FD2" w:rsidRPr="00345B3B" w:rsidRDefault="00592FD2" w:rsidP="00E27AAA">
            <w:pPr>
              <w:pStyle w:val="Naslov1"/>
            </w:pPr>
            <w:r w:rsidRPr="00345B3B">
              <w:t>I. Ocena finančnih posledic, ki niso načrtovane v sprejetem proračunu</w:t>
            </w:r>
          </w:p>
        </w:tc>
      </w:tr>
      <w:tr w:rsidR="00207F14" w:rsidRPr="00345B3B" w:rsidTr="00907A62">
        <w:trPr>
          <w:cantSplit/>
          <w:trHeight w:val="276"/>
        </w:trPr>
        <w:tc>
          <w:tcPr>
            <w:tcW w:w="26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ind w:left="-122" w:right="-112"/>
              <w:jc w:val="center"/>
              <w:rPr>
                <w:rFonts w:cs="Arial"/>
                <w:szCs w:val="2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Tekoče leto (t)</w:t>
            </w:r>
          </w:p>
        </w:tc>
        <w:tc>
          <w:tcPr>
            <w:tcW w:w="1153"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t + 1</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t + 2</w:t>
            </w: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t + 3</w:t>
            </w:r>
          </w:p>
        </w:tc>
      </w:tr>
      <w:tr w:rsidR="00207F14" w:rsidRPr="00345B3B" w:rsidTr="00907A62">
        <w:trPr>
          <w:cantSplit/>
          <w:trHeight w:val="423"/>
        </w:trPr>
        <w:tc>
          <w:tcPr>
            <w:tcW w:w="26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rPr>
                <w:rFonts w:cs="Arial"/>
                <w:bCs/>
                <w:szCs w:val="20"/>
              </w:rPr>
            </w:pPr>
            <w:r w:rsidRPr="00544860">
              <w:rPr>
                <w:rFonts w:cs="Arial"/>
                <w:b/>
                <w:bCs/>
                <w:szCs w:val="20"/>
              </w:rPr>
              <w:lastRenderedPageBreak/>
              <w:t>Predvideno povečanje (+)</w:t>
            </w:r>
            <w:r w:rsidRPr="00345B3B">
              <w:rPr>
                <w:rFonts w:cs="Arial"/>
                <w:bCs/>
                <w:szCs w:val="20"/>
              </w:rPr>
              <w:t xml:space="preserve"> ali zmanjšanje (</w:t>
            </w:r>
            <w:r w:rsidRPr="00345B3B">
              <w:rPr>
                <w:b/>
                <w:szCs w:val="20"/>
              </w:rPr>
              <w:t>–</w:t>
            </w:r>
            <w:r w:rsidRPr="00345B3B">
              <w:rPr>
                <w:rFonts w:cs="Arial"/>
                <w:bCs/>
                <w:szCs w:val="20"/>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153"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r>
      <w:tr w:rsidR="00207F14" w:rsidRPr="00345B3B" w:rsidTr="00907A62">
        <w:trPr>
          <w:cantSplit/>
          <w:trHeight w:val="423"/>
        </w:trPr>
        <w:tc>
          <w:tcPr>
            <w:tcW w:w="26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153"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r>
      <w:tr w:rsidR="00207F14" w:rsidRPr="00345B3B" w:rsidTr="00907A62">
        <w:trPr>
          <w:cantSplit/>
          <w:trHeight w:val="423"/>
        </w:trPr>
        <w:tc>
          <w:tcPr>
            <w:tcW w:w="26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c>
          <w:tcPr>
            <w:tcW w:w="1153"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r>
      <w:tr w:rsidR="00207F14" w:rsidRPr="00345B3B" w:rsidTr="00907A62">
        <w:trPr>
          <w:cantSplit/>
          <w:trHeight w:val="623"/>
        </w:trPr>
        <w:tc>
          <w:tcPr>
            <w:tcW w:w="26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c>
          <w:tcPr>
            <w:tcW w:w="1153"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p>
        </w:tc>
      </w:tr>
      <w:tr w:rsidR="00207F14" w:rsidRPr="00345B3B" w:rsidTr="00907A62">
        <w:trPr>
          <w:cantSplit/>
          <w:trHeight w:val="423"/>
        </w:trPr>
        <w:tc>
          <w:tcPr>
            <w:tcW w:w="26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153"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E27AAA">
            <w:pPr>
              <w:pStyle w:val="Naslov1"/>
            </w:pPr>
          </w:p>
        </w:tc>
      </w:tr>
      <w:tr w:rsidR="00592FD2" w:rsidRPr="00345B3B" w:rsidTr="00D755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92FD2" w:rsidRPr="00345B3B" w:rsidRDefault="00592FD2" w:rsidP="00E27AAA">
            <w:pPr>
              <w:pStyle w:val="Naslov1"/>
            </w:pPr>
            <w:r w:rsidRPr="00345B3B">
              <w:t>II. Finančne posledice za državni proračun</w:t>
            </w:r>
          </w:p>
        </w:tc>
      </w:tr>
      <w:tr w:rsidR="00592FD2" w:rsidRPr="00345B3B" w:rsidTr="00D755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92FD2" w:rsidRPr="00345B3B" w:rsidRDefault="00592FD2" w:rsidP="00E27AAA">
            <w:pPr>
              <w:pStyle w:val="Naslov1"/>
            </w:pPr>
            <w:proofErr w:type="spellStart"/>
            <w:r w:rsidRPr="00345B3B">
              <w:t>II.a</w:t>
            </w:r>
            <w:proofErr w:type="spellEnd"/>
            <w:r w:rsidRPr="00345B3B">
              <w:t xml:space="preserve"> Pravice porabe za izvedbo predlaganih rešitev so zagotovljene:</w:t>
            </w:r>
          </w:p>
        </w:tc>
      </w:tr>
      <w:tr w:rsidR="00207F14" w:rsidRPr="00345B3B" w:rsidTr="00907A62">
        <w:trPr>
          <w:cantSplit/>
          <w:trHeight w:val="100"/>
        </w:trPr>
        <w:tc>
          <w:tcPr>
            <w:tcW w:w="1786"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 xml:space="preserve">Ime proračunskega uporabnika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Šifra in naziv ukrepa, projekta</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Šifra in naziv proračunske postavke</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Znesek za tekoče leto (t)</w:t>
            </w:r>
          </w:p>
        </w:tc>
        <w:tc>
          <w:tcPr>
            <w:tcW w:w="1672" w:type="dxa"/>
            <w:tcBorders>
              <w:top w:val="single" w:sz="4" w:space="0" w:color="auto"/>
              <w:left w:val="single" w:sz="4" w:space="0" w:color="auto"/>
              <w:bottom w:val="single" w:sz="4" w:space="0" w:color="auto"/>
              <w:right w:val="single" w:sz="4" w:space="0" w:color="auto"/>
            </w:tcBorders>
            <w:vAlign w:val="center"/>
          </w:tcPr>
          <w:p w:rsidR="00592FD2" w:rsidRPr="00345B3B" w:rsidRDefault="00592FD2" w:rsidP="00216DBE">
            <w:pPr>
              <w:widowControl w:val="0"/>
              <w:jc w:val="center"/>
              <w:rPr>
                <w:rFonts w:cs="Arial"/>
                <w:szCs w:val="20"/>
              </w:rPr>
            </w:pPr>
            <w:r w:rsidRPr="00345B3B">
              <w:rPr>
                <w:rFonts w:cs="Arial"/>
                <w:szCs w:val="20"/>
              </w:rPr>
              <w:t>Znesek za t + 1</w:t>
            </w:r>
          </w:p>
        </w:tc>
      </w:tr>
      <w:tr w:rsidR="00907A62" w:rsidRPr="00234BF7" w:rsidTr="00907A62">
        <w:trPr>
          <w:cantSplit/>
          <w:trHeight w:val="328"/>
        </w:trPr>
        <w:tc>
          <w:tcPr>
            <w:tcW w:w="1786" w:type="dxa"/>
            <w:tcBorders>
              <w:top w:val="single" w:sz="4" w:space="0" w:color="auto"/>
              <w:left w:val="single" w:sz="4" w:space="0" w:color="auto"/>
              <w:bottom w:val="single" w:sz="4" w:space="0" w:color="auto"/>
              <w:right w:val="single" w:sz="4" w:space="0" w:color="auto"/>
            </w:tcBorders>
            <w:vAlign w:val="center"/>
          </w:tcPr>
          <w:p w:rsidR="00907A62" w:rsidRPr="002C27FE" w:rsidRDefault="00907A62" w:rsidP="00907A62">
            <w:pPr>
              <w:autoSpaceDE w:val="0"/>
              <w:autoSpaceDN w:val="0"/>
              <w:adjustRightInd w:val="0"/>
              <w:spacing w:line="240" w:lineRule="auto"/>
              <w:rPr>
                <w:b/>
                <w:highlight w:val="yellow"/>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907A62" w:rsidRPr="008E362C" w:rsidRDefault="00907A62" w:rsidP="00950162">
            <w:pPr>
              <w:pStyle w:val="Naslov1"/>
              <w:rPr>
                <w:rFonts w:eastAsiaTheme="minorHAnsi"/>
              </w:rPr>
            </w:pP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907A62" w:rsidRPr="008E362C" w:rsidRDefault="00907A62" w:rsidP="00907A62">
            <w:pPr>
              <w:spacing w:line="240" w:lineRule="auto"/>
              <w:rPr>
                <w:rFonts w:eastAsiaTheme="minorHAnsi" w:cs="Arial"/>
                <w:szCs w:val="20"/>
                <w:lang w:eastAsia="sl-SI"/>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907A62" w:rsidRPr="008E362C" w:rsidRDefault="00907A62" w:rsidP="00907A62">
            <w:pPr>
              <w:pStyle w:val="Naslov1"/>
            </w:pPr>
          </w:p>
        </w:tc>
        <w:tc>
          <w:tcPr>
            <w:tcW w:w="1672" w:type="dxa"/>
            <w:tcBorders>
              <w:top w:val="single" w:sz="4" w:space="0" w:color="auto"/>
              <w:left w:val="single" w:sz="4" w:space="0" w:color="auto"/>
              <w:bottom w:val="single" w:sz="4" w:space="0" w:color="auto"/>
              <w:right w:val="single" w:sz="4" w:space="0" w:color="auto"/>
            </w:tcBorders>
            <w:vAlign w:val="center"/>
          </w:tcPr>
          <w:p w:rsidR="00907A62" w:rsidRPr="008E362C" w:rsidRDefault="00907A62" w:rsidP="00907A62">
            <w:pPr>
              <w:pStyle w:val="Naslov1"/>
            </w:pPr>
          </w:p>
        </w:tc>
      </w:tr>
      <w:tr w:rsidR="007D5A41" w:rsidRPr="00234BF7" w:rsidTr="00907A62">
        <w:trPr>
          <w:cantSplit/>
          <w:trHeight w:val="328"/>
        </w:trPr>
        <w:tc>
          <w:tcPr>
            <w:tcW w:w="1786" w:type="dxa"/>
            <w:tcBorders>
              <w:top w:val="single" w:sz="4" w:space="0" w:color="auto"/>
              <w:left w:val="single" w:sz="4" w:space="0" w:color="auto"/>
              <w:bottom w:val="single" w:sz="4" w:space="0" w:color="auto"/>
              <w:right w:val="single" w:sz="4" w:space="0" w:color="auto"/>
            </w:tcBorders>
            <w:vAlign w:val="center"/>
          </w:tcPr>
          <w:p w:rsidR="007D5A41" w:rsidRPr="002C27FE" w:rsidRDefault="007D5A41" w:rsidP="007D5A41">
            <w:pPr>
              <w:autoSpaceDE w:val="0"/>
              <w:autoSpaceDN w:val="0"/>
              <w:adjustRightInd w:val="0"/>
              <w:spacing w:line="240" w:lineRule="auto"/>
              <w:rPr>
                <w:b/>
                <w:highlight w:val="yellow"/>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pStyle w:val="Naslov1"/>
              <w:rPr>
                <w:rFonts w:eastAsiaTheme="minorHAnsi"/>
              </w:rPr>
            </w:pP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7D5A41" w:rsidRDefault="007D5A41" w:rsidP="007D5A41">
            <w:pPr>
              <w:spacing w:line="240" w:lineRule="auto"/>
              <w:rPr>
                <w:rFonts w:eastAsiaTheme="minorHAnsi" w:cs="Arial"/>
                <w:szCs w:val="20"/>
                <w:lang w:eastAsia="sl-SI"/>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7D5A41" w:rsidRDefault="007D5A41" w:rsidP="007D5A41">
            <w:pPr>
              <w:pStyle w:val="Naslov1"/>
            </w:pPr>
          </w:p>
        </w:tc>
        <w:tc>
          <w:tcPr>
            <w:tcW w:w="1672" w:type="dxa"/>
            <w:tcBorders>
              <w:top w:val="single" w:sz="4" w:space="0" w:color="auto"/>
              <w:left w:val="single" w:sz="4" w:space="0" w:color="auto"/>
              <w:bottom w:val="single" w:sz="4" w:space="0" w:color="auto"/>
              <w:right w:val="single" w:sz="4" w:space="0" w:color="auto"/>
            </w:tcBorders>
            <w:vAlign w:val="center"/>
          </w:tcPr>
          <w:p w:rsidR="007D5A41" w:rsidRDefault="007D5A41" w:rsidP="007D5A41">
            <w:pPr>
              <w:pStyle w:val="Naslov1"/>
            </w:pPr>
          </w:p>
        </w:tc>
      </w:tr>
      <w:tr w:rsidR="007D5A41" w:rsidRPr="00234BF7" w:rsidTr="00907A62">
        <w:trPr>
          <w:cantSplit/>
          <w:trHeight w:val="95"/>
        </w:trPr>
        <w:tc>
          <w:tcPr>
            <w:tcW w:w="5625" w:type="dxa"/>
            <w:gridSpan w:val="5"/>
            <w:tcBorders>
              <w:top w:val="single" w:sz="4" w:space="0" w:color="auto"/>
              <w:left w:val="single" w:sz="4" w:space="0" w:color="auto"/>
              <w:bottom w:val="single" w:sz="4" w:space="0" w:color="auto"/>
              <w:right w:val="single" w:sz="4" w:space="0" w:color="auto"/>
            </w:tcBorders>
            <w:vAlign w:val="center"/>
          </w:tcPr>
          <w:p w:rsidR="007D5A41" w:rsidRPr="00234BF7" w:rsidRDefault="007D5A41" w:rsidP="007D5A41">
            <w:pPr>
              <w:pStyle w:val="Naslov1"/>
            </w:pPr>
            <w:r w:rsidRPr="00234BF7">
              <w:t>SKUPAJ</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pStyle w:val="Naslov1"/>
            </w:pPr>
            <w:r>
              <w:t>-</w:t>
            </w:r>
          </w:p>
        </w:tc>
        <w:tc>
          <w:tcPr>
            <w:tcW w:w="1672" w:type="dxa"/>
            <w:tcBorders>
              <w:top w:val="single" w:sz="4" w:space="0" w:color="auto"/>
              <w:left w:val="single" w:sz="4" w:space="0" w:color="auto"/>
              <w:bottom w:val="single" w:sz="4" w:space="0" w:color="auto"/>
              <w:right w:val="single" w:sz="4" w:space="0" w:color="auto"/>
            </w:tcBorders>
            <w:vAlign w:val="center"/>
          </w:tcPr>
          <w:p w:rsidR="007D5A41" w:rsidRPr="006F43B5" w:rsidRDefault="007D5A41" w:rsidP="007D5A41">
            <w:pPr>
              <w:pStyle w:val="Naslov1"/>
            </w:pPr>
            <w:r>
              <w:t>0</w:t>
            </w:r>
          </w:p>
        </w:tc>
      </w:tr>
      <w:tr w:rsidR="007D5A41" w:rsidRPr="00345B3B" w:rsidTr="00D755F3">
        <w:trPr>
          <w:cantSplit/>
          <w:trHeight w:val="294"/>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D5A41" w:rsidRPr="00345B3B" w:rsidRDefault="007D5A41" w:rsidP="007D5A41">
            <w:pPr>
              <w:pStyle w:val="Naslov1"/>
            </w:pPr>
            <w:proofErr w:type="spellStart"/>
            <w:r w:rsidRPr="00345B3B">
              <w:t>II.b</w:t>
            </w:r>
            <w:proofErr w:type="spellEnd"/>
            <w:r w:rsidRPr="00345B3B">
              <w:t xml:space="preserve"> Manjkajoče pravice porabe bodo zagotovljene s prerazporeditvijo:</w:t>
            </w:r>
          </w:p>
        </w:tc>
      </w:tr>
      <w:tr w:rsidR="007D5A41" w:rsidRPr="00345B3B" w:rsidTr="00907A62">
        <w:trPr>
          <w:cantSplit/>
          <w:trHeight w:val="100"/>
        </w:trPr>
        <w:tc>
          <w:tcPr>
            <w:tcW w:w="1786" w:type="dxa"/>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jc w:val="center"/>
              <w:rPr>
                <w:rFonts w:cs="Arial"/>
                <w:szCs w:val="20"/>
              </w:rPr>
            </w:pPr>
            <w:r w:rsidRPr="00345B3B">
              <w:rPr>
                <w:rFonts w:cs="Arial"/>
                <w:szCs w:val="20"/>
              </w:rPr>
              <w:t xml:space="preserve">Ime proračunskega uporabnika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jc w:val="center"/>
              <w:rPr>
                <w:rFonts w:cs="Arial"/>
                <w:szCs w:val="20"/>
              </w:rPr>
            </w:pPr>
            <w:r w:rsidRPr="00345B3B">
              <w:rPr>
                <w:rFonts w:cs="Arial"/>
                <w:szCs w:val="20"/>
              </w:rPr>
              <w:t>Šifra in naziv ukrepa, projekta</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jc w:val="center"/>
              <w:rPr>
                <w:rFonts w:cs="Arial"/>
                <w:szCs w:val="20"/>
              </w:rPr>
            </w:pPr>
            <w:r w:rsidRPr="00345B3B">
              <w:rPr>
                <w:rFonts w:cs="Arial"/>
                <w:szCs w:val="20"/>
              </w:rPr>
              <w:t xml:space="preserve">Šifra in naziv proračunske postavke </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jc w:val="center"/>
              <w:rPr>
                <w:rFonts w:cs="Arial"/>
                <w:szCs w:val="20"/>
              </w:rPr>
            </w:pPr>
            <w:r w:rsidRPr="00345B3B">
              <w:rPr>
                <w:rFonts w:cs="Arial"/>
                <w:szCs w:val="20"/>
              </w:rPr>
              <w:t>Znesek za tekoče leto (t)</w:t>
            </w:r>
          </w:p>
        </w:tc>
        <w:tc>
          <w:tcPr>
            <w:tcW w:w="1672" w:type="dxa"/>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jc w:val="center"/>
              <w:rPr>
                <w:rFonts w:cs="Arial"/>
                <w:szCs w:val="20"/>
              </w:rPr>
            </w:pPr>
            <w:r w:rsidRPr="00345B3B">
              <w:rPr>
                <w:rFonts w:cs="Arial"/>
                <w:szCs w:val="20"/>
              </w:rPr>
              <w:t xml:space="preserve">Znesek za t + 1 </w:t>
            </w:r>
          </w:p>
        </w:tc>
      </w:tr>
      <w:tr w:rsidR="007D5A41" w:rsidRPr="00345B3B" w:rsidTr="00907A62">
        <w:trPr>
          <w:cantSplit/>
          <w:trHeight w:val="95"/>
        </w:trPr>
        <w:tc>
          <w:tcPr>
            <w:tcW w:w="1786" w:type="dxa"/>
            <w:tcBorders>
              <w:top w:val="single" w:sz="4" w:space="0" w:color="auto"/>
              <w:left w:val="single" w:sz="4" w:space="0" w:color="auto"/>
              <w:bottom w:val="single" w:sz="4" w:space="0" w:color="auto"/>
              <w:right w:val="single" w:sz="4" w:space="0" w:color="auto"/>
            </w:tcBorders>
            <w:vAlign w:val="center"/>
          </w:tcPr>
          <w:p w:rsidR="007D5A41" w:rsidRPr="002C27FE" w:rsidRDefault="007D5A41" w:rsidP="007D5A41">
            <w:pPr>
              <w:autoSpaceDE w:val="0"/>
              <w:autoSpaceDN w:val="0"/>
              <w:adjustRightInd w:val="0"/>
              <w:spacing w:line="240" w:lineRule="auto"/>
              <w:rPr>
                <w:b/>
                <w:highlight w:val="yellow"/>
              </w:rPr>
            </w:pPr>
            <w:r w:rsidRPr="00E275D9">
              <w:rPr>
                <w:rFonts w:eastAsiaTheme="minorHAnsi" w:cs="Arial"/>
                <w:color w:val="000000"/>
                <w:szCs w:val="20"/>
              </w:rPr>
              <w:t>2330 Ministrstvo za kmetijstvo, gozdarstvo in prehrano</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pStyle w:val="Naslov1"/>
              <w:rPr>
                <w:rFonts w:eastAsiaTheme="minorHAnsi"/>
              </w:rPr>
            </w:pPr>
            <w:r w:rsidRPr="008E362C">
              <w:rPr>
                <w:rFonts w:eastAsiaTheme="minorHAnsi"/>
              </w:rPr>
              <w:t>»2330-19-0009  Prestrukturiranje vinogradov 2019-2023«</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spacing w:line="240" w:lineRule="auto"/>
              <w:rPr>
                <w:rFonts w:eastAsiaTheme="minorHAnsi" w:cs="Arial"/>
                <w:szCs w:val="20"/>
                <w:lang w:eastAsia="sl-SI"/>
              </w:rPr>
            </w:pPr>
            <w:r w:rsidRPr="008E362C">
              <w:rPr>
                <w:rFonts w:eastAsiaTheme="minorHAnsi" w:cs="Arial"/>
                <w:szCs w:val="20"/>
                <w:lang w:eastAsia="sl-SI"/>
              </w:rPr>
              <w:t>140034 - Podpore tržne ureditve za vino - 14-20 - EU</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pStyle w:val="Naslov1"/>
            </w:pPr>
            <w:r w:rsidRPr="008E362C">
              <w:t>750.000,00 EUR</w:t>
            </w:r>
          </w:p>
        </w:tc>
        <w:tc>
          <w:tcPr>
            <w:tcW w:w="1672" w:type="dxa"/>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pStyle w:val="Naslov1"/>
            </w:pPr>
          </w:p>
        </w:tc>
      </w:tr>
      <w:tr w:rsidR="007D5A41" w:rsidRPr="00345B3B" w:rsidTr="00907A62">
        <w:trPr>
          <w:cantSplit/>
          <w:trHeight w:val="95"/>
        </w:trPr>
        <w:tc>
          <w:tcPr>
            <w:tcW w:w="5625" w:type="dxa"/>
            <w:gridSpan w:val="5"/>
            <w:tcBorders>
              <w:top w:val="single" w:sz="4" w:space="0" w:color="auto"/>
              <w:left w:val="single" w:sz="4" w:space="0" w:color="auto"/>
              <w:bottom w:val="single" w:sz="4" w:space="0" w:color="auto"/>
              <w:right w:val="single" w:sz="4" w:space="0" w:color="auto"/>
            </w:tcBorders>
            <w:vAlign w:val="center"/>
          </w:tcPr>
          <w:p w:rsidR="007D5A41" w:rsidRPr="008E362C" w:rsidRDefault="007D5A41" w:rsidP="007D5A41">
            <w:pPr>
              <w:spacing w:line="240" w:lineRule="auto"/>
              <w:rPr>
                <w:rFonts w:eastAsiaTheme="minorHAnsi" w:cs="Arial"/>
                <w:szCs w:val="20"/>
                <w:lang w:eastAsia="sl-SI"/>
              </w:rPr>
            </w:pPr>
            <w:r w:rsidRPr="00907A62">
              <w:t>Dodatna sredstva se bodo zagotovila iz nacionalno razporeditvijo</w:t>
            </w:r>
            <w:r>
              <w:t xml:space="preserve"> iz rezerv RS </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7D5A41" w:rsidRPr="00907A62" w:rsidRDefault="007D5A41" w:rsidP="007D5A41">
            <w:pPr>
              <w:pStyle w:val="Naslov1"/>
            </w:pPr>
            <w:r>
              <w:t>4.350.000,00 EUR</w:t>
            </w:r>
          </w:p>
        </w:tc>
        <w:tc>
          <w:tcPr>
            <w:tcW w:w="1672" w:type="dxa"/>
            <w:tcBorders>
              <w:top w:val="single" w:sz="4" w:space="0" w:color="auto"/>
              <w:left w:val="single" w:sz="4" w:space="0" w:color="auto"/>
              <w:bottom w:val="single" w:sz="4" w:space="0" w:color="auto"/>
              <w:right w:val="single" w:sz="4" w:space="0" w:color="auto"/>
            </w:tcBorders>
            <w:vAlign w:val="center"/>
          </w:tcPr>
          <w:p w:rsidR="007D5A41" w:rsidRPr="002C27FE" w:rsidRDefault="007D5A41" w:rsidP="007D5A41">
            <w:pPr>
              <w:pStyle w:val="Naslov1"/>
              <w:rPr>
                <w:highlight w:val="yellow"/>
              </w:rPr>
            </w:pPr>
            <w:r w:rsidRPr="00E275D9">
              <w:t>-</w:t>
            </w:r>
          </w:p>
        </w:tc>
      </w:tr>
      <w:tr w:rsidR="007D5A41" w:rsidRPr="00345B3B" w:rsidTr="00907A62">
        <w:trPr>
          <w:cantSplit/>
          <w:trHeight w:val="95"/>
        </w:trPr>
        <w:tc>
          <w:tcPr>
            <w:tcW w:w="5625" w:type="dxa"/>
            <w:gridSpan w:val="5"/>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r w:rsidRPr="00345B3B">
              <w:t>SKUPAJ</w:t>
            </w: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7D5A41" w:rsidRPr="00234BF7" w:rsidRDefault="007D5A41" w:rsidP="007D5A41">
            <w:pPr>
              <w:widowControl w:val="0"/>
              <w:jc w:val="center"/>
              <w:rPr>
                <w:rFonts w:cs="Arial"/>
                <w:szCs w:val="20"/>
              </w:rPr>
            </w:pPr>
            <w:r>
              <w:t>5.100.000,00 EUR</w:t>
            </w:r>
          </w:p>
        </w:tc>
        <w:tc>
          <w:tcPr>
            <w:tcW w:w="1672" w:type="dxa"/>
            <w:tcBorders>
              <w:top w:val="single" w:sz="4" w:space="0" w:color="auto"/>
              <w:left w:val="single" w:sz="4" w:space="0" w:color="auto"/>
              <w:bottom w:val="single" w:sz="4" w:space="0" w:color="auto"/>
              <w:right w:val="single" w:sz="4" w:space="0" w:color="auto"/>
            </w:tcBorders>
            <w:vAlign w:val="center"/>
          </w:tcPr>
          <w:p w:rsidR="007D5A41" w:rsidRPr="00234BF7" w:rsidRDefault="007D5A41" w:rsidP="007D5A41">
            <w:pPr>
              <w:pStyle w:val="Naslov1"/>
            </w:pPr>
          </w:p>
        </w:tc>
      </w:tr>
      <w:tr w:rsidR="007D5A41" w:rsidRPr="00345B3B" w:rsidTr="00D755F3">
        <w:trPr>
          <w:cantSplit/>
          <w:trHeight w:val="207"/>
        </w:trPr>
        <w:tc>
          <w:tcPr>
            <w:tcW w:w="921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D5A41" w:rsidRPr="00345B3B" w:rsidRDefault="007D5A41" w:rsidP="007D5A41">
            <w:pPr>
              <w:pStyle w:val="Naslov1"/>
            </w:pPr>
            <w:proofErr w:type="spellStart"/>
            <w:r w:rsidRPr="00345B3B">
              <w:t>II.c</w:t>
            </w:r>
            <w:proofErr w:type="spellEnd"/>
            <w:r w:rsidRPr="00345B3B">
              <w:t xml:space="preserve"> Načrtovana nadomestitev zmanjšanih prihodkov in povečanih odhodkov proračuna:</w:t>
            </w:r>
          </w:p>
        </w:tc>
      </w:tr>
      <w:tr w:rsidR="007D5A41" w:rsidRPr="00345B3B" w:rsidTr="00907A62">
        <w:trPr>
          <w:cantSplit/>
          <w:trHeight w:val="100"/>
        </w:trPr>
        <w:tc>
          <w:tcPr>
            <w:tcW w:w="3683"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ind w:left="-122" w:right="-112"/>
              <w:jc w:val="center"/>
              <w:rPr>
                <w:rFonts w:cs="Arial"/>
                <w:szCs w:val="20"/>
              </w:rPr>
            </w:pPr>
            <w:r w:rsidRPr="00345B3B">
              <w:rPr>
                <w:rFonts w:cs="Arial"/>
                <w:szCs w:val="20"/>
              </w:rPr>
              <w:t>Novi prihodki</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ind w:left="-122" w:right="-112"/>
              <w:jc w:val="center"/>
              <w:rPr>
                <w:rFonts w:cs="Arial"/>
                <w:szCs w:val="20"/>
              </w:rPr>
            </w:pPr>
            <w:r w:rsidRPr="00345B3B">
              <w:rPr>
                <w:rFonts w:cs="Arial"/>
                <w:szCs w:val="20"/>
              </w:rPr>
              <w:t>Znesek za tekoče leto (t)</w:t>
            </w: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widowControl w:val="0"/>
              <w:ind w:left="-122" w:right="-112"/>
              <w:jc w:val="center"/>
              <w:rPr>
                <w:rFonts w:cs="Arial"/>
                <w:szCs w:val="20"/>
              </w:rPr>
            </w:pPr>
            <w:r w:rsidRPr="00345B3B">
              <w:rPr>
                <w:rFonts w:cs="Arial"/>
                <w:szCs w:val="20"/>
              </w:rPr>
              <w:t>Znesek za t + 1</w:t>
            </w:r>
          </w:p>
        </w:tc>
      </w:tr>
      <w:tr w:rsidR="007D5A41" w:rsidRPr="00345B3B" w:rsidTr="00907A62">
        <w:trPr>
          <w:cantSplit/>
          <w:trHeight w:val="95"/>
        </w:trPr>
        <w:tc>
          <w:tcPr>
            <w:tcW w:w="3683"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r>
      <w:tr w:rsidR="007D5A41" w:rsidRPr="00345B3B" w:rsidTr="00907A62">
        <w:trPr>
          <w:cantSplit/>
          <w:trHeight w:val="95"/>
        </w:trPr>
        <w:tc>
          <w:tcPr>
            <w:tcW w:w="3683"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r>
      <w:tr w:rsidR="007D5A41" w:rsidRPr="00345B3B" w:rsidTr="00907A62">
        <w:trPr>
          <w:cantSplit/>
          <w:trHeight w:val="95"/>
        </w:trPr>
        <w:tc>
          <w:tcPr>
            <w:tcW w:w="3683"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r>
      <w:tr w:rsidR="007D5A41" w:rsidRPr="00345B3B" w:rsidTr="00907A62">
        <w:trPr>
          <w:cantSplit/>
          <w:trHeight w:val="95"/>
        </w:trPr>
        <w:tc>
          <w:tcPr>
            <w:tcW w:w="3683"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r w:rsidRPr="00345B3B">
              <w:t>SKUPAJ</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7D5A41" w:rsidRPr="00345B3B" w:rsidRDefault="007D5A41" w:rsidP="007D5A41">
            <w:pPr>
              <w:pStyle w:val="Naslov1"/>
            </w:pP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9"/>
          </w:tcPr>
          <w:p w:rsidR="007D5A41" w:rsidRPr="00345B3B" w:rsidRDefault="007D5A41" w:rsidP="007D5A41">
            <w:pPr>
              <w:widowControl w:val="0"/>
              <w:rPr>
                <w:rFonts w:cs="Arial"/>
                <w:b/>
                <w:szCs w:val="20"/>
              </w:rPr>
            </w:pPr>
          </w:p>
          <w:p w:rsidR="007D5A41" w:rsidRPr="00345B3B" w:rsidRDefault="007D5A41" w:rsidP="007D5A41">
            <w:pPr>
              <w:widowControl w:val="0"/>
              <w:rPr>
                <w:rFonts w:cs="Arial"/>
                <w:b/>
                <w:szCs w:val="20"/>
              </w:rPr>
            </w:pPr>
            <w:r w:rsidRPr="00345B3B">
              <w:rPr>
                <w:rFonts w:cs="Arial"/>
                <w:b/>
                <w:szCs w:val="20"/>
              </w:rPr>
              <w:t>OBRAZLOŽITEV:</w:t>
            </w:r>
          </w:p>
          <w:p w:rsidR="007D5A41" w:rsidRPr="00345B3B" w:rsidRDefault="007D5A41" w:rsidP="007D5A41">
            <w:pPr>
              <w:widowControl w:val="0"/>
              <w:numPr>
                <w:ilvl w:val="0"/>
                <w:numId w:val="4"/>
              </w:numPr>
              <w:suppressAutoHyphens/>
              <w:ind w:left="284" w:hanging="284"/>
              <w:jc w:val="both"/>
              <w:rPr>
                <w:rFonts w:cs="Arial"/>
                <w:b/>
                <w:szCs w:val="20"/>
                <w:lang w:eastAsia="sl-SI"/>
              </w:rPr>
            </w:pPr>
            <w:r w:rsidRPr="00345B3B">
              <w:rPr>
                <w:rFonts w:cs="Arial"/>
                <w:b/>
                <w:szCs w:val="20"/>
                <w:lang w:eastAsia="sl-SI"/>
              </w:rPr>
              <w:t>Ocena finančnih posledic, ki niso načrtovane v sprejetem proračunu</w:t>
            </w:r>
          </w:p>
          <w:p w:rsidR="007D5A41" w:rsidRPr="00345B3B" w:rsidRDefault="007D5A41" w:rsidP="007D5A41">
            <w:pPr>
              <w:widowControl w:val="0"/>
              <w:ind w:left="360" w:hanging="76"/>
              <w:jc w:val="both"/>
              <w:rPr>
                <w:rFonts w:cs="Arial"/>
                <w:szCs w:val="20"/>
                <w:lang w:eastAsia="sl-SI"/>
              </w:rPr>
            </w:pPr>
            <w:r w:rsidRPr="00345B3B">
              <w:rPr>
                <w:rFonts w:cs="Arial"/>
                <w:szCs w:val="20"/>
                <w:lang w:eastAsia="sl-SI"/>
              </w:rPr>
              <w:t>V zvezi s predlaganim vladnim gradivom se navedejo predvidene spremembe (povečanje, zmanjšanje):</w:t>
            </w:r>
          </w:p>
          <w:p w:rsidR="007D5A41" w:rsidRPr="00345B3B" w:rsidRDefault="007D5A41" w:rsidP="007D5A41">
            <w:pPr>
              <w:widowControl w:val="0"/>
              <w:numPr>
                <w:ilvl w:val="0"/>
                <w:numId w:val="5"/>
              </w:numPr>
              <w:suppressAutoHyphens/>
              <w:jc w:val="both"/>
              <w:rPr>
                <w:rFonts w:cs="Arial"/>
                <w:szCs w:val="20"/>
              </w:rPr>
            </w:pPr>
            <w:r w:rsidRPr="00345B3B">
              <w:rPr>
                <w:rFonts w:cs="Arial"/>
                <w:szCs w:val="20"/>
                <w:lang w:eastAsia="sl-SI"/>
              </w:rPr>
              <w:t>prihodkov državnega proračuna in občinskih proračunov,</w:t>
            </w:r>
          </w:p>
          <w:p w:rsidR="007D5A41" w:rsidRPr="00345B3B" w:rsidRDefault="007D5A41" w:rsidP="007D5A41">
            <w:pPr>
              <w:widowControl w:val="0"/>
              <w:numPr>
                <w:ilvl w:val="0"/>
                <w:numId w:val="5"/>
              </w:numPr>
              <w:suppressAutoHyphens/>
              <w:jc w:val="both"/>
              <w:rPr>
                <w:rFonts w:cs="Arial"/>
                <w:szCs w:val="20"/>
              </w:rPr>
            </w:pPr>
            <w:r w:rsidRPr="00345B3B">
              <w:rPr>
                <w:rFonts w:cs="Arial"/>
                <w:szCs w:val="20"/>
                <w:lang w:eastAsia="sl-SI"/>
              </w:rPr>
              <w:t>odhodkov državnega proračuna, ki niso načrtovani na ukrepih oziroma projektih sprejetih proračunov,</w:t>
            </w:r>
          </w:p>
          <w:p w:rsidR="007D5A41" w:rsidRPr="00345B3B" w:rsidRDefault="007D5A41" w:rsidP="007D5A41">
            <w:pPr>
              <w:widowControl w:val="0"/>
              <w:numPr>
                <w:ilvl w:val="0"/>
                <w:numId w:val="5"/>
              </w:numPr>
              <w:suppressAutoHyphens/>
              <w:jc w:val="both"/>
              <w:rPr>
                <w:rFonts w:cs="Arial"/>
                <w:szCs w:val="20"/>
              </w:rPr>
            </w:pPr>
            <w:r w:rsidRPr="00345B3B">
              <w:rPr>
                <w:rFonts w:cs="Arial"/>
                <w:szCs w:val="20"/>
                <w:lang w:eastAsia="sl-SI"/>
              </w:rPr>
              <w:t>obveznosti za druga javnofinančna sredstva (drugi viri), ki niso načrtovana na ukrepih oziroma projektih sprejetih proračunov.</w:t>
            </w:r>
          </w:p>
          <w:p w:rsidR="007D5A41" w:rsidRPr="00345B3B" w:rsidRDefault="007D5A41" w:rsidP="007D5A41">
            <w:pPr>
              <w:widowControl w:val="0"/>
              <w:ind w:left="284"/>
              <w:rPr>
                <w:rFonts w:cs="Arial"/>
                <w:szCs w:val="20"/>
                <w:lang w:eastAsia="sl-SI"/>
              </w:rPr>
            </w:pPr>
          </w:p>
          <w:p w:rsidR="007D5A41" w:rsidRPr="00345B3B" w:rsidRDefault="007D5A41" w:rsidP="007D5A41">
            <w:pPr>
              <w:widowControl w:val="0"/>
              <w:numPr>
                <w:ilvl w:val="0"/>
                <w:numId w:val="4"/>
              </w:numPr>
              <w:suppressAutoHyphens/>
              <w:ind w:left="284" w:hanging="284"/>
              <w:jc w:val="both"/>
              <w:rPr>
                <w:rFonts w:cs="Arial"/>
                <w:b/>
                <w:szCs w:val="20"/>
                <w:lang w:eastAsia="sl-SI"/>
              </w:rPr>
            </w:pPr>
            <w:r w:rsidRPr="00345B3B">
              <w:rPr>
                <w:rFonts w:cs="Arial"/>
                <w:b/>
                <w:szCs w:val="20"/>
                <w:lang w:eastAsia="sl-SI"/>
              </w:rPr>
              <w:t>Finančne posledice za državni proračun</w:t>
            </w:r>
          </w:p>
          <w:p w:rsidR="007D5A41" w:rsidRPr="00345B3B" w:rsidRDefault="007D5A41" w:rsidP="007D5A41">
            <w:pPr>
              <w:widowControl w:val="0"/>
              <w:ind w:left="284"/>
              <w:jc w:val="both"/>
              <w:rPr>
                <w:rFonts w:cs="Arial"/>
                <w:szCs w:val="20"/>
                <w:lang w:eastAsia="sl-SI"/>
              </w:rPr>
            </w:pPr>
            <w:r w:rsidRPr="00345B3B">
              <w:rPr>
                <w:rFonts w:cs="Arial"/>
                <w:szCs w:val="20"/>
                <w:lang w:eastAsia="sl-SI"/>
              </w:rPr>
              <w:t>Prikazane morajo biti finančne posledice za državni proračun, ki so na proračunskih postavkah načrtovane v dinamiki projektov oziroma ukrepov:</w:t>
            </w:r>
          </w:p>
          <w:p w:rsidR="007D5A41" w:rsidRPr="00345B3B" w:rsidRDefault="007D5A41" w:rsidP="007D5A41">
            <w:pPr>
              <w:widowControl w:val="0"/>
              <w:suppressAutoHyphens/>
              <w:ind w:left="720"/>
              <w:jc w:val="both"/>
              <w:rPr>
                <w:rFonts w:cs="Arial"/>
                <w:b/>
                <w:szCs w:val="20"/>
                <w:lang w:eastAsia="sl-SI"/>
              </w:rPr>
            </w:pPr>
            <w:proofErr w:type="spellStart"/>
            <w:r w:rsidRPr="00345B3B">
              <w:rPr>
                <w:rFonts w:cs="Arial"/>
                <w:b/>
                <w:szCs w:val="20"/>
                <w:lang w:eastAsia="sl-SI"/>
              </w:rPr>
              <w:t>II.a</w:t>
            </w:r>
            <w:proofErr w:type="spellEnd"/>
            <w:r w:rsidRPr="00345B3B">
              <w:rPr>
                <w:rFonts w:cs="Arial"/>
                <w:b/>
                <w:szCs w:val="20"/>
                <w:lang w:eastAsia="sl-SI"/>
              </w:rPr>
              <w:t xml:space="preserve"> Pravice porabe za izvedbo predlaganih rešitev so zagotovljene:</w:t>
            </w:r>
          </w:p>
          <w:p w:rsidR="007D5A41" w:rsidRPr="00345B3B" w:rsidRDefault="007D5A41" w:rsidP="007D5A41">
            <w:pPr>
              <w:widowControl w:val="0"/>
              <w:ind w:left="284"/>
              <w:jc w:val="both"/>
              <w:rPr>
                <w:rFonts w:cs="Arial"/>
                <w:szCs w:val="20"/>
                <w:lang w:eastAsia="sl-SI"/>
              </w:rPr>
            </w:pPr>
            <w:r w:rsidRPr="00345B3B">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45B3B">
              <w:rPr>
                <w:rFonts w:cs="Arial"/>
                <w:szCs w:val="20"/>
                <w:lang w:eastAsia="sl-SI"/>
              </w:rPr>
              <w:t>II.b</w:t>
            </w:r>
            <w:proofErr w:type="spellEnd"/>
            <w:r w:rsidRPr="00345B3B">
              <w:rPr>
                <w:rFonts w:cs="Arial"/>
                <w:szCs w:val="20"/>
                <w:lang w:eastAsia="sl-SI"/>
              </w:rPr>
              <w:t>). Pri uvrstitvi novega projekta oziroma ukrepa v načrt razvojnih programov se navedejo:</w:t>
            </w:r>
          </w:p>
          <w:p w:rsidR="007D5A41" w:rsidRPr="00345B3B" w:rsidRDefault="007D5A41" w:rsidP="007D5A41">
            <w:pPr>
              <w:widowControl w:val="0"/>
              <w:numPr>
                <w:ilvl w:val="0"/>
                <w:numId w:val="6"/>
              </w:numPr>
              <w:suppressAutoHyphens/>
              <w:jc w:val="both"/>
              <w:rPr>
                <w:rFonts w:cs="Arial"/>
                <w:szCs w:val="20"/>
                <w:lang w:eastAsia="sl-SI"/>
              </w:rPr>
            </w:pPr>
            <w:r w:rsidRPr="00345B3B">
              <w:rPr>
                <w:rFonts w:cs="Arial"/>
                <w:szCs w:val="20"/>
                <w:lang w:eastAsia="sl-SI"/>
              </w:rPr>
              <w:t>proračunski uporabnik, ki bo financiral novi projekt oziroma ukrep,</w:t>
            </w:r>
          </w:p>
          <w:p w:rsidR="007D5A41" w:rsidRPr="00345B3B" w:rsidRDefault="007D5A41" w:rsidP="007D5A41">
            <w:pPr>
              <w:widowControl w:val="0"/>
              <w:numPr>
                <w:ilvl w:val="0"/>
                <w:numId w:val="6"/>
              </w:numPr>
              <w:suppressAutoHyphens/>
              <w:jc w:val="both"/>
              <w:rPr>
                <w:rFonts w:cs="Arial"/>
                <w:szCs w:val="20"/>
                <w:lang w:eastAsia="sl-SI"/>
              </w:rPr>
            </w:pPr>
            <w:r w:rsidRPr="00345B3B">
              <w:rPr>
                <w:rFonts w:cs="Arial"/>
                <w:szCs w:val="20"/>
                <w:lang w:eastAsia="sl-SI"/>
              </w:rPr>
              <w:t xml:space="preserve">projekt oziroma ukrep, s katerim se bodo dosegli cilji vladnega gradiva, in </w:t>
            </w:r>
          </w:p>
          <w:p w:rsidR="007D5A41" w:rsidRPr="00345B3B" w:rsidRDefault="007D5A41" w:rsidP="007D5A41">
            <w:pPr>
              <w:widowControl w:val="0"/>
              <w:numPr>
                <w:ilvl w:val="0"/>
                <w:numId w:val="6"/>
              </w:numPr>
              <w:suppressAutoHyphens/>
              <w:jc w:val="both"/>
              <w:rPr>
                <w:rFonts w:cs="Arial"/>
                <w:szCs w:val="20"/>
                <w:lang w:eastAsia="sl-SI"/>
              </w:rPr>
            </w:pPr>
            <w:r w:rsidRPr="00345B3B">
              <w:rPr>
                <w:rFonts w:cs="Arial"/>
                <w:szCs w:val="20"/>
                <w:lang w:eastAsia="sl-SI"/>
              </w:rPr>
              <w:t>proračunske postavke.</w:t>
            </w:r>
          </w:p>
          <w:p w:rsidR="007D5A41" w:rsidRPr="00345B3B" w:rsidRDefault="007D5A41" w:rsidP="007D5A41">
            <w:pPr>
              <w:widowControl w:val="0"/>
              <w:ind w:left="284"/>
              <w:jc w:val="both"/>
              <w:rPr>
                <w:rFonts w:cs="Arial"/>
                <w:szCs w:val="20"/>
                <w:lang w:eastAsia="sl-SI"/>
              </w:rPr>
            </w:pPr>
            <w:r w:rsidRPr="00345B3B">
              <w:rPr>
                <w:rFonts w:cs="Arial"/>
                <w:szCs w:val="20"/>
                <w:lang w:eastAsia="sl-SI"/>
              </w:rPr>
              <w:t xml:space="preserve">Za zagotovitev pravic porabe na proračunskih postavkah, s katerih se bo financiral novi projekt oziroma ukrep, je treba izpolniti tudi točko </w:t>
            </w:r>
            <w:proofErr w:type="spellStart"/>
            <w:r w:rsidRPr="00345B3B">
              <w:rPr>
                <w:rFonts w:cs="Arial"/>
                <w:szCs w:val="20"/>
                <w:lang w:eastAsia="sl-SI"/>
              </w:rPr>
              <w:t>II.b</w:t>
            </w:r>
            <w:proofErr w:type="spellEnd"/>
            <w:r w:rsidRPr="00345B3B">
              <w:rPr>
                <w:rFonts w:cs="Arial"/>
                <w:szCs w:val="20"/>
                <w:lang w:eastAsia="sl-SI"/>
              </w:rPr>
              <w:t>, saj je za novi projekt oziroma ukrep mogoče zagotoviti pravice porabe le s prerazporeditvijo s proračunskih postavk, s katerih se financirajo že sprejeti oziroma veljavni projekti in ukrepi.</w:t>
            </w:r>
          </w:p>
          <w:p w:rsidR="007D5A41" w:rsidRPr="00345B3B" w:rsidRDefault="007D5A41" w:rsidP="007D5A41">
            <w:pPr>
              <w:widowControl w:val="0"/>
              <w:suppressAutoHyphens/>
              <w:ind w:left="714"/>
              <w:jc w:val="both"/>
              <w:rPr>
                <w:rFonts w:cs="Arial"/>
                <w:b/>
                <w:szCs w:val="20"/>
                <w:lang w:eastAsia="sl-SI"/>
              </w:rPr>
            </w:pPr>
            <w:proofErr w:type="spellStart"/>
            <w:r w:rsidRPr="00345B3B">
              <w:rPr>
                <w:rFonts w:cs="Arial"/>
                <w:b/>
                <w:szCs w:val="20"/>
                <w:lang w:eastAsia="sl-SI"/>
              </w:rPr>
              <w:t>II.b</w:t>
            </w:r>
            <w:proofErr w:type="spellEnd"/>
            <w:r w:rsidRPr="00345B3B">
              <w:rPr>
                <w:rFonts w:cs="Arial"/>
                <w:b/>
                <w:szCs w:val="20"/>
                <w:lang w:eastAsia="sl-SI"/>
              </w:rPr>
              <w:t xml:space="preserve"> Manjkajoče pravice porabe bodo zagotovljene s prerazporeditvijo:</w:t>
            </w:r>
          </w:p>
          <w:p w:rsidR="007D5A41" w:rsidRPr="00345B3B" w:rsidRDefault="007D5A41" w:rsidP="007D5A41">
            <w:pPr>
              <w:widowControl w:val="0"/>
              <w:ind w:left="284"/>
              <w:jc w:val="both"/>
              <w:rPr>
                <w:rFonts w:cs="Arial"/>
                <w:szCs w:val="20"/>
                <w:lang w:eastAsia="sl-SI"/>
              </w:rPr>
            </w:pPr>
            <w:r w:rsidRPr="00345B3B">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45B3B">
              <w:rPr>
                <w:rFonts w:cs="Arial"/>
                <w:szCs w:val="20"/>
                <w:lang w:eastAsia="sl-SI"/>
              </w:rPr>
              <w:t>II.a</w:t>
            </w:r>
            <w:proofErr w:type="spellEnd"/>
            <w:r w:rsidRPr="00345B3B">
              <w:rPr>
                <w:rFonts w:cs="Arial"/>
                <w:szCs w:val="20"/>
                <w:lang w:eastAsia="sl-SI"/>
              </w:rPr>
              <w:t>.</w:t>
            </w:r>
          </w:p>
          <w:p w:rsidR="007D5A41" w:rsidRPr="00345B3B" w:rsidRDefault="007D5A41" w:rsidP="007D5A41">
            <w:pPr>
              <w:widowControl w:val="0"/>
              <w:suppressAutoHyphens/>
              <w:ind w:left="714"/>
              <w:jc w:val="both"/>
              <w:rPr>
                <w:rFonts w:cs="Arial"/>
                <w:b/>
                <w:szCs w:val="20"/>
                <w:lang w:eastAsia="sl-SI"/>
              </w:rPr>
            </w:pPr>
            <w:proofErr w:type="spellStart"/>
            <w:r w:rsidRPr="00345B3B">
              <w:rPr>
                <w:rFonts w:cs="Arial"/>
                <w:b/>
                <w:szCs w:val="20"/>
                <w:lang w:eastAsia="sl-SI"/>
              </w:rPr>
              <w:t>II.c</w:t>
            </w:r>
            <w:proofErr w:type="spellEnd"/>
            <w:r w:rsidRPr="00345B3B">
              <w:rPr>
                <w:rFonts w:cs="Arial"/>
                <w:b/>
                <w:szCs w:val="20"/>
                <w:lang w:eastAsia="sl-SI"/>
              </w:rPr>
              <w:t xml:space="preserve"> Načrtovana nadomestitev zmanjšanih prihodkov in povečanih odhodkov proračuna:</w:t>
            </w:r>
          </w:p>
          <w:p w:rsidR="007D5A41" w:rsidRPr="00345B3B" w:rsidRDefault="007D5A41" w:rsidP="007D5A41">
            <w:pPr>
              <w:widowControl w:val="0"/>
              <w:ind w:left="284"/>
              <w:jc w:val="both"/>
              <w:rPr>
                <w:rFonts w:cs="Arial"/>
                <w:szCs w:val="20"/>
                <w:lang w:eastAsia="sl-SI"/>
              </w:rPr>
            </w:pPr>
            <w:r w:rsidRPr="00345B3B">
              <w:rPr>
                <w:rFonts w:cs="Arial"/>
                <w:szCs w:val="20"/>
                <w:lang w:eastAsia="sl-SI"/>
              </w:rPr>
              <w:t xml:space="preserve">Če se povečani odhodki (pravice porabe) ne bodo zagotovili tako, kot je določeno v točkah </w:t>
            </w:r>
            <w:proofErr w:type="spellStart"/>
            <w:r w:rsidRPr="00345B3B">
              <w:rPr>
                <w:rFonts w:cs="Arial"/>
                <w:szCs w:val="20"/>
                <w:lang w:eastAsia="sl-SI"/>
              </w:rPr>
              <w:t>II.a</w:t>
            </w:r>
            <w:proofErr w:type="spellEnd"/>
            <w:r w:rsidRPr="00345B3B">
              <w:rPr>
                <w:rFonts w:cs="Arial"/>
                <w:szCs w:val="20"/>
                <w:lang w:eastAsia="sl-SI"/>
              </w:rPr>
              <w:t xml:space="preserve"> in </w:t>
            </w:r>
            <w:proofErr w:type="spellStart"/>
            <w:r w:rsidRPr="00345B3B">
              <w:rPr>
                <w:rFonts w:cs="Arial"/>
                <w:szCs w:val="20"/>
                <w:lang w:eastAsia="sl-SI"/>
              </w:rPr>
              <w:t>II.b</w:t>
            </w:r>
            <w:proofErr w:type="spellEnd"/>
            <w:r w:rsidRPr="00345B3B">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7D5A41" w:rsidRPr="00345B3B" w:rsidRDefault="007D5A41" w:rsidP="007D5A41">
            <w:pPr>
              <w:pStyle w:val="Vrstapredpisa"/>
              <w:widowControl w:val="0"/>
              <w:spacing w:before="0" w:line="260" w:lineRule="exact"/>
              <w:jc w:val="both"/>
              <w:rPr>
                <w:color w:val="auto"/>
                <w:sz w:val="20"/>
                <w:szCs w:val="20"/>
              </w:rPr>
            </w:pP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14" w:type="dxa"/>
            <w:gridSpan w:val="9"/>
            <w:tcBorders>
              <w:top w:val="single" w:sz="4" w:space="0" w:color="000000"/>
              <w:left w:val="single" w:sz="4" w:space="0" w:color="000000"/>
              <w:bottom w:val="single" w:sz="4" w:space="0" w:color="000000"/>
              <w:right w:val="single" w:sz="4" w:space="0" w:color="000000"/>
            </w:tcBorders>
          </w:tcPr>
          <w:p w:rsidR="007D5A41" w:rsidRPr="00345B3B" w:rsidRDefault="007D5A41" w:rsidP="007D5A41">
            <w:pPr>
              <w:rPr>
                <w:rFonts w:cs="Arial"/>
                <w:b/>
                <w:szCs w:val="20"/>
              </w:rPr>
            </w:pPr>
            <w:r w:rsidRPr="00345B3B">
              <w:rPr>
                <w:rFonts w:cs="Arial"/>
                <w:b/>
                <w:szCs w:val="20"/>
              </w:rPr>
              <w:t>7.b Predstavitev ocene finančnih posledic pod 40.000 EUR:</w:t>
            </w:r>
          </w:p>
          <w:p w:rsidR="007D5A41" w:rsidRPr="00345B3B" w:rsidRDefault="007D5A41" w:rsidP="007D5A41">
            <w:pPr>
              <w:rPr>
                <w:rFonts w:cs="Arial"/>
                <w:szCs w:val="20"/>
              </w:rPr>
            </w:pPr>
            <w:r w:rsidRPr="00345B3B">
              <w:rPr>
                <w:rFonts w:cs="Arial"/>
                <w:szCs w:val="20"/>
              </w:rPr>
              <w:t>(Samo če izberete NE pod točko 6.a.)</w:t>
            </w:r>
          </w:p>
          <w:p w:rsidR="007D5A41" w:rsidRPr="00345B3B" w:rsidRDefault="007D5A41" w:rsidP="007D5A41">
            <w:pPr>
              <w:rPr>
                <w:rFonts w:cs="Arial"/>
                <w:b/>
                <w:szCs w:val="20"/>
              </w:rPr>
            </w:pPr>
            <w:r w:rsidRPr="00345B3B">
              <w:rPr>
                <w:rFonts w:cs="Arial"/>
                <w:b/>
                <w:szCs w:val="20"/>
              </w:rPr>
              <w:t>Kratka obrazložitev</w:t>
            </w:r>
          </w:p>
          <w:p w:rsidR="007D5A41" w:rsidRPr="00345B3B" w:rsidRDefault="007D5A41" w:rsidP="007D5A41">
            <w:pPr>
              <w:rPr>
                <w:rFonts w:cs="Arial"/>
                <w:b/>
                <w:szCs w:val="20"/>
              </w:rPr>
            </w:pP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9"/>
            <w:tcBorders>
              <w:top w:val="single" w:sz="4" w:space="0" w:color="000000"/>
              <w:left w:val="single" w:sz="4" w:space="0" w:color="000000"/>
              <w:bottom w:val="single" w:sz="4" w:space="0" w:color="000000"/>
              <w:right w:val="single" w:sz="4" w:space="0" w:color="000000"/>
            </w:tcBorders>
          </w:tcPr>
          <w:p w:rsidR="007D5A41" w:rsidRPr="00345B3B" w:rsidRDefault="007D5A41" w:rsidP="007D5A41">
            <w:pPr>
              <w:rPr>
                <w:rFonts w:cs="Arial"/>
                <w:b/>
                <w:szCs w:val="20"/>
              </w:rPr>
            </w:pPr>
            <w:r w:rsidRPr="00345B3B">
              <w:rPr>
                <w:rFonts w:cs="Arial"/>
                <w:b/>
                <w:szCs w:val="20"/>
              </w:rPr>
              <w:t>8. Predstavitev sodelovanja z združenji občin:</w:t>
            </w:r>
          </w:p>
        </w:tc>
      </w:tr>
      <w:tr w:rsidR="007D5A41" w:rsidRPr="00345B3B" w:rsidTr="00907A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00" w:type="dxa"/>
            <w:gridSpan w:val="7"/>
          </w:tcPr>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Vsebina predloženega gradiva (predpisa) vpliva na:</w:t>
            </w:r>
          </w:p>
          <w:p w:rsidR="007D5A41" w:rsidRPr="00345B3B" w:rsidRDefault="007D5A41" w:rsidP="007D5A41">
            <w:pPr>
              <w:pStyle w:val="Neotevilenodstavek"/>
              <w:widowControl w:val="0"/>
              <w:numPr>
                <w:ilvl w:val="1"/>
                <w:numId w:val="5"/>
              </w:numPr>
              <w:spacing w:before="0" w:after="0" w:line="260" w:lineRule="exact"/>
              <w:rPr>
                <w:iCs/>
                <w:sz w:val="20"/>
                <w:szCs w:val="20"/>
              </w:rPr>
            </w:pPr>
            <w:r w:rsidRPr="00345B3B">
              <w:rPr>
                <w:iCs/>
                <w:sz w:val="20"/>
                <w:szCs w:val="20"/>
              </w:rPr>
              <w:t>pristojnosti občin,</w:t>
            </w:r>
          </w:p>
          <w:p w:rsidR="007D5A41" w:rsidRPr="00345B3B" w:rsidRDefault="007D5A41" w:rsidP="007D5A41">
            <w:pPr>
              <w:pStyle w:val="Neotevilenodstavek"/>
              <w:widowControl w:val="0"/>
              <w:numPr>
                <w:ilvl w:val="1"/>
                <w:numId w:val="5"/>
              </w:numPr>
              <w:spacing w:before="0" w:after="0" w:line="260" w:lineRule="exact"/>
              <w:rPr>
                <w:iCs/>
                <w:sz w:val="20"/>
                <w:szCs w:val="20"/>
              </w:rPr>
            </w:pPr>
            <w:r w:rsidRPr="00345B3B">
              <w:rPr>
                <w:iCs/>
                <w:sz w:val="20"/>
                <w:szCs w:val="20"/>
              </w:rPr>
              <w:t>delovanje občin,</w:t>
            </w:r>
          </w:p>
          <w:p w:rsidR="007D5A41" w:rsidRPr="00345B3B" w:rsidRDefault="007D5A41" w:rsidP="007D5A41">
            <w:pPr>
              <w:pStyle w:val="Neotevilenodstavek"/>
              <w:widowControl w:val="0"/>
              <w:numPr>
                <w:ilvl w:val="1"/>
                <w:numId w:val="5"/>
              </w:numPr>
              <w:spacing w:before="0" w:after="0" w:line="260" w:lineRule="exact"/>
              <w:rPr>
                <w:iCs/>
                <w:sz w:val="20"/>
                <w:szCs w:val="20"/>
              </w:rPr>
            </w:pPr>
            <w:r w:rsidRPr="00345B3B">
              <w:rPr>
                <w:iCs/>
                <w:sz w:val="20"/>
                <w:szCs w:val="20"/>
              </w:rPr>
              <w:t>financiranje občin.</w:t>
            </w:r>
          </w:p>
          <w:p w:rsidR="007D5A41" w:rsidRPr="00345B3B" w:rsidRDefault="007D5A41" w:rsidP="007D5A41">
            <w:pPr>
              <w:pStyle w:val="Neotevilenodstavek"/>
              <w:widowControl w:val="0"/>
              <w:spacing w:before="0" w:after="0" w:line="260" w:lineRule="exact"/>
              <w:ind w:left="1440"/>
              <w:rPr>
                <w:iCs/>
                <w:sz w:val="20"/>
                <w:szCs w:val="20"/>
              </w:rPr>
            </w:pPr>
          </w:p>
        </w:tc>
        <w:tc>
          <w:tcPr>
            <w:tcW w:w="2614" w:type="dxa"/>
            <w:gridSpan w:val="2"/>
          </w:tcPr>
          <w:p w:rsidR="007D5A41" w:rsidRPr="00345B3B" w:rsidRDefault="007D5A41" w:rsidP="007D5A41">
            <w:pPr>
              <w:pStyle w:val="Neotevilenodstavek"/>
              <w:widowControl w:val="0"/>
              <w:spacing w:before="0" w:after="0" w:line="260" w:lineRule="exact"/>
              <w:jc w:val="center"/>
              <w:rPr>
                <w:sz w:val="20"/>
                <w:szCs w:val="20"/>
              </w:rPr>
            </w:pPr>
            <w:r w:rsidRPr="00345B3B">
              <w:rPr>
                <w:sz w:val="20"/>
                <w:szCs w:val="20"/>
              </w:rPr>
              <w:t>DA/</w:t>
            </w:r>
            <w:r w:rsidRPr="00345B3B">
              <w:rPr>
                <w:b/>
                <w:sz w:val="20"/>
                <w:szCs w:val="20"/>
              </w:rPr>
              <w:t>NE</w:t>
            </w: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9"/>
          </w:tcPr>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 xml:space="preserve">Gradivo (predpis) je bilo poslano v mnenje: </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t>Skupnosti občin Slovenije SOS: DA/</w:t>
            </w:r>
            <w:r w:rsidRPr="00345B3B">
              <w:rPr>
                <w:b/>
                <w:iCs/>
                <w:sz w:val="20"/>
                <w:szCs w:val="20"/>
              </w:rPr>
              <w:t>NE</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t>Združenju občin Slovenije ZOS: DA/</w:t>
            </w:r>
            <w:r w:rsidRPr="00345B3B">
              <w:rPr>
                <w:b/>
                <w:iCs/>
                <w:sz w:val="20"/>
                <w:szCs w:val="20"/>
              </w:rPr>
              <w:t>NE</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lastRenderedPageBreak/>
              <w:t>Združenju mestnih občin Slovenije ZMOS: DA/</w:t>
            </w:r>
            <w:r w:rsidRPr="00345B3B">
              <w:rPr>
                <w:b/>
                <w:iCs/>
                <w:sz w:val="20"/>
                <w:szCs w:val="20"/>
              </w:rPr>
              <w:t>NE</w:t>
            </w:r>
          </w:p>
          <w:p w:rsidR="007D5A41" w:rsidRPr="00345B3B" w:rsidRDefault="007D5A41" w:rsidP="007D5A41">
            <w:pPr>
              <w:pStyle w:val="Neotevilenodstavek"/>
              <w:widowControl w:val="0"/>
              <w:spacing w:before="0" w:after="0" w:line="260" w:lineRule="exact"/>
              <w:rPr>
                <w:iCs/>
                <w:sz w:val="20"/>
                <w:szCs w:val="20"/>
              </w:rPr>
            </w:pP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Predlogi in pripombe združenj so bili upoštevani:</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v celoti,</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večinoma,</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delno,</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niso bili upoštevani.</w:t>
            </w:r>
          </w:p>
          <w:p w:rsidR="007D5A41" w:rsidRPr="00345B3B" w:rsidRDefault="007D5A41" w:rsidP="007D5A41">
            <w:pPr>
              <w:pStyle w:val="Neotevilenodstavek"/>
              <w:widowControl w:val="0"/>
              <w:spacing w:before="0" w:after="0" w:line="260" w:lineRule="exact"/>
              <w:ind w:left="360"/>
              <w:rPr>
                <w:iCs/>
                <w:sz w:val="20"/>
                <w:szCs w:val="20"/>
              </w:rPr>
            </w:pP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Bistveni predlogi in pripombe, ki niso bili upoštevani.</w:t>
            </w:r>
          </w:p>
          <w:p w:rsidR="007D5A41" w:rsidRPr="00345B3B" w:rsidRDefault="007D5A41" w:rsidP="007D5A41">
            <w:pPr>
              <w:pStyle w:val="Neotevilenodstavek"/>
              <w:widowControl w:val="0"/>
              <w:spacing w:before="0" w:after="0" w:line="260" w:lineRule="exact"/>
              <w:rPr>
                <w:iCs/>
                <w:sz w:val="20"/>
                <w:szCs w:val="20"/>
              </w:rPr>
            </w:pP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vAlign w:val="center"/>
          </w:tcPr>
          <w:p w:rsidR="007D5A41" w:rsidRPr="00345B3B" w:rsidRDefault="007D5A41" w:rsidP="007D5A41">
            <w:pPr>
              <w:pStyle w:val="Neotevilenodstavek"/>
              <w:widowControl w:val="0"/>
              <w:spacing w:before="0" w:after="0" w:line="260" w:lineRule="exact"/>
              <w:jc w:val="left"/>
              <w:rPr>
                <w:b/>
                <w:sz w:val="20"/>
                <w:szCs w:val="20"/>
              </w:rPr>
            </w:pPr>
            <w:r w:rsidRPr="00345B3B">
              <w:rPr>
                <w:b/>
                <w:sz w:val="20"/>
                <w:szCs w:val="20"/>
              </w:rPr>
              <w:lastRenderedPageBreak/>
              <w:t>9. Predstavitev sodelovanja javnosti:</w:t>
            </w:r>
          </w:p>
        </w:tc>
      </w:tr>
      <w:tr w:rsidR="007D5A41" w:rsidRPr="00345B3B" w:rsidTr="00907A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00" w:type="dxa"/>
            <w:gridSpan w:val="7"/>
          </w:tcPr>
          <w:p w:rsidR="007D5A41" w:rsidRPr="00345B3B" w:rsidRDefault="007D5A41" w:rsidP="007D5A41">
            <w:pPr>
              <w:pStyle w:val="Neotevilenodstavek"/>
              <w:widowControl w:val="0"/>
              <w:spacing w:before="0" w:after="0" w:line="260" w:lineRule="exact"/>
              <w:rPr>
                <w:sz w:val="20"/>
                <w:szCs w:val="20"/>
              </w:rPr>
            </w:pPr>
            <w:r w:rsidRPr="00345B3B">
              <w:rPr>
                <w:iCs/>
                <w:sz w:val="20"/>
                <w:szCs w:val="20"/>
              </w:rPr>
              <w:t>Gradivo je bilo predhodno objavljeno na spletni strani predlagatelja:</w:t>
            </w:r>
          </w:p>
        </w:tc>
        <w:tc>
          <w:tcPr>
            <w:tcW w:w="2614" w:type="dxa"/>
            <w:gridSpan w:val="2"/>
          </w:tcPr>
          <w:p w:rsidR="007D5A41" w:rsidRPr="00345B3B" w:rsidRDefault="007D5A41" w:rsidP="007D5A41">
            <w:pPr>
              <w:pStyle w:val="Neotevilenodstavek"/>
              <w:widowControl w:val="0"/>
              <w:spacing w:before="0" w:after="0" w:line="260" w:lineRule="exact"/>
              <w:jc w:val="center"/>
              <w:rPr>
                <w:iCs/>
                <w:sz w:val="20"/>
                <w:szCs w:val="20"/>
              </w:rPr>
            </w:pPr>
            <w:r w:rsidRPr="00345B3B">
              <w:rPr>
                <w:sz w:val="20"/>
                <w:szCs w:val="20"/>
              </w:rPr>
              <w:t>NE</w:t>
            </w: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rsidR="007D5A41" w:rsidRPr="00345B3B" w:rsidRDefault="007D5A41" w:rsidP="007D5A41">
            <w:pPr>
              <w:pStyle w:val="Neotevilenodstavek"/>
              <w:widowControl w:val="0"/>
              <w:spacing w:before="0" w:after="0" w:line="260" w:lineRule="exact"/>
              <w:rPr>
                <w:iCs/>
                <w:sz w:val="20"/>
                <w:szCs w:val="20"/>
              </w:rPr>
            </w:pPr>
            <w:r w:rsidRPr="00234C78">
              <w:rPr>
                <w:iCs/>
                <w:sz w:val="20"/>
                <w:szCs w:val="20"/>
              </w:rPr>
              <w:t>(Če je odgovor NE, navedite, zakaj ni bilo objavljeno.)</w:t>
            </w: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(Če je odgovor DA, navedite:</w:t>
            </w: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Datum objave: ………</w:t>
            </w: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 xml:space="preserve">V razpravo so bili vključeni: </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t xml:space="preserve">nevladne organizacije, </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t>predstavniki zainteresirane javnosti,</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t>predstavniki strokovne javnosti.</w:t>
            </w:r>
          </w:p>
          <w:p w:rsidR="007D5A41" w:rsidRPr="00345B3B" w:rsidRDefault="007D5A41" w:rsidP="007D5A41">
            <w:pPr>
              <w:pStyle w:val="Neotevilenodstavek"/>
              <w:widowControl w:val="0"/>
              <w:numPr>
                <w:ilvl w:val="0"/>
                <w:numId w:val="7"/>
              </w:numPr>
              <w:spacing w:before="0" w:after="0" w:line="260" w:lineRule="exact"/>
              <w:rPr>
                <w:iCs/>
                <w:sz w:val="20"/>
                <w:szCs w:val="20"/>
              </w:rPr>
            </w:pPr>
            <w:r w:rsidRPr="00345B3B">
              <w:rPr>
                <w:iCs/>
                <w:sz w:val="20"/>
                <w:szCs w:val="20"/>
              </w:rPr>
              <w:t>.</w:t>
            </w: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 xml:space="preserve">Mnenja, predlogi in pripombe z navedbo predlagateljev </w:t>
            </w:r>
            <w:r w:rsidRPr="00345B3B">
              <w:rPr>
                <w:sz w:val="20"/>
                <w:szCs w:val="20"/>
              </w:rPr>
              <w:t>(imen in priimkov fizičnih oseb, ki niso poslovni subjekti, ne navajajte</w:t>
            </w:r>
            <w:r w:rsidRPr="00345B3B">
              <w:rPr>
                <w:iCs/>
                <w:sz w:val="20"/>
                <w:szCs w:val="20"/>
              </w:rPr>
              <w:t>):</w:t>
            </w:r>
          </w:p>
          <w:p w:rsidR="007D5A41" w:rsidRPr="00345B3B" w:rsidRDefault="007D5A41" w:rsidP="007D5A41">
            <w:pPr>
              <w:pStyle w:val="Neotevilenodstavek"/>
              <w:widowControl w:val="0"/>
              <w:spacing w:before="0" w:after="0" w:line="260" w:lineRule="exact"/>
              <w:rPr>
                <w:iCs/>
                <w:sz w:val="20"/>
                <w:szCs w:val="20"/>
              </w:rPr>
            </w:pPr>
          </w:p>
          <w:p w:rsidR="007D5A41" w:rsidRPr="00345B3B" w:rsidRDefault="007D5A41" w:rsidP="007D5A41">
            <w:pPr>
              <w:pStyle w:val="Neotevilenodstavek"/>
              <w:widowControl w:val="0"/>
              <w:spacing w:before="0" w:after="0" w:line="260" w:lineRule="exact"/>
              <w:rPr>
                <w:iCs/>
                <w:sz w:val="20"/>
                <w:szCs w:val="20"/>
              </w:rPr>
            </w:pP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Upoštevani so bili:</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v celoti,</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večinoma,</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delno,</w:t>
            </w:r>
          </w:p>
          <w:p w:rsidR="007D5A41" w:rsidRPr="00345B3B" w:rsidRDefault="007D5A41" w:rsidP="007D5A41">
            <w:pPr>
              <w:pStyle w:val="Neotevilenodstavek"/>
              <w:widowControl w:val="0"/>
              <w:numPr>
                <w:ilvl w:val="0"/>
                <w:numId w:val="8"/>
              </w:numPr>
              <w:spacing w:before="0" w:after="0" w:line="260" w:lineRule="exact"/>
              <w:rPr>
                <w:iCs/>
                <w:sz w:val="20"/>
                <w:szCs w:val="20"/>
              </w:rPr>
            </w:pPr>
            <w:r w:rsidRPr="00345B3B">
              <w:rPr>
                <w:iCs/>
                <w:sz w:val="20"/>
                <w:szCs w:val="20"/>
              </w:rPr>
              <w:t>niso bili upoštevani.</w:t>
            </w:r>
          </w:p>
          <w:p w:rsidR="007D5A41" w:rsidRPr="00345B3B" w:rsidRDefault="007D5A41" w:rsidP="007D5A41">
            <w:pPr>
              <w:pStyle w:val="Neotevilenodstavek"/>
              <w:widowControl w:val="0"/>
              <w:spacing w:before="0" w:after="0" w:line="260" w:lineRule="exact"/>
              <w:rPr>
                <w:iCs/>
                <w:sz w:val="20"/>
                <w:szCs w:val="20"/>
              </w:rPr>
            </w:pP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Bistvena mnenja, predlogi in pripombe, ki niso bili upoštevani, ter razlogi za neupoštevanje:</w:t>
            </w:r>
          </w:p>
          <w:p w:rsidR="007D5A41" w:rsidRPr="00345B3B" w:rsidRDefault="007D5A41" w:rsidP="007D5A41">
            <w:pPr>
              <w:pStyle w:val="Neotevilenodstavek"/>
              <w:widowControl w:val="0"/>
              <w:spacing w:before="0" w:after="0" w:line="260" w:lineRule="exact"/>
              <w:rPr>
                <w:iCs/>
                <w:sz w:val="20"/>
                <w:szCs w:val="20"/>
              </w:rPr>
            </w:pP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Poročilo je bilo dano ……………..</w:t>
            </w:r>
          </w:p>
          <w:p w:rsidR="007D5A41" w:rsidRPr="00345B3B" w:rsidRDefault="007D5A41" w:rsidP="007D5A41">
            <w:pPr>
              <w:pStyle w:val="Neotevilenodstavek"/>
              <w:widowControl w:val="0"/>
              <w:spacing w:before="0" w:after="0" w:line="260" w:lineRule="exact"/>
              <w:rPr>
                <w:iCs/>
                <w:sz w:val="20"/>
                <w:szCs w:val="20"/>
              </w:rPr>
            </w:pPr>
          </w:p>
          <w:p w:rsidR="007D5A41" w:rsidRPr="00345B3B" w:rsidRDefault="007D5A41" w:rsidP="007D5A41">
            <w:pPr>
              <w:pStyle w:val="Neotevilenodstavek"/>
              <w:widowControl w:val="0"/>
              <w:spacing w:before="0" w:after="0" w:line="260" w:lineRule="exact"/>
              <w:rPr>
                <w:iCs/>
                <w:sz w:val="20"/>
                <w:szCs w:val="20"/>
              </w:rPr>
            </w:pPr>
            <w:r w:rsidRPr="00345B3B">
              <w:rPr>
                <w:iCs/>
                <w:sz w:val="20"/>
                <w:szCs w:val="20"/>
              </w:rPr>
              <w:t>Javnost je bila vključena v pripravo gradiva v skladu z Zakonom o …, kar je navedeno v predlogu predpisa.)</w:t>
            </w:r>
          </w:p>
          <w:p w:rsidR="007D5A41" w:rsidRPr="00345B3B" w:rsidRDefault="007D5A41" w:rsidP="007D5A41">
            <w:pPr>
              <w:pStyle w:val="Neotevilenodstavek"/>
              <w:widowControl w:val="0"/>
              <w:spacing w:before="0" w:after="0" w:line="260" w:lineRule="exact"/>
              <w:rPr>
                <w:iCs/>
                <w:sz w:val="20"/>
                <w:szCs w:val="20"/>
              </w:rPr>
            </w:pPr>
          </w:p>
        </w:tc>
      </w:tr>
      <w:tr w:rsidR="007D5A41" w:rsidRPr="00345B3B" w:rsidTr="00907A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00" w:type="dxa"/>
            <w:gridSpan w:val="7"/>
            <w:vAlign w:val="center"/>
          </w:tcPr>
          <w:p w:rsidR="007D5A41" w:rsidRPr="00345B3B" w:rsidRDefault="007D5A41" w:rsidP="007D5A41">
            <w:pPr>
              <w:pStyle w:val="Neotevilenodstavek"/>
              <w:widowControl w:val="0"/>
              <w:spacing w:before="0" w:after="0" w:line="260" w:lineRule="exact"/>
              <w:jc w:val="left"/>
              <w:rPr>
                <w:sz w:val="20"/>
                <w:szCs w:val="20"/>
              </w:rPr>
            </w:pPr>
            <w:r w:rsidRPr="00345B3B">
              <w:rPr>
                <w:b/>
                <w:sz w:val="20"/>
                <w:szCs w:val="20"/>
              </w:rPr>
              <w:t>10. Pri pripravi gradiva so bile upoštevane zahteve iz Resolucije o normativni dejavnosti:</w:t>
            </w:r>
          </w:p>
        </w:tc>
        <w:tc>
          <w:tcPr>
            <w:tcW w:w="2614" w:type="dxa"/>
            <w:gridSpan w:val="2"/>
            <w:vAlign w:val="center"/>
          </w:tcPr>
          <w:p w:rsidR="007D5A41" w:rsidRPr="00345B3B" w:rsidRDefault="007D5A41" w:rsidP="007D5A41">
            <w:pPr>
              <w:pStyle w:val="Neotevilenodstavek"/>
              <w:widowControl w:val="0"/>
              <w:spacing w:before="0" w:after="0" w:line="260" w:lineRule="exact"/>
              <w:jc w:val="center"/>
              <w:rPr>
                <w:iCs/>
                <w:sz w:val="20"/>
                <w:szCs w:val="20"/>
              </w:rPr>
            </w:pPr>
            <w:r w:rsidRPr="00345B3B">
              <w:rPr>
                <w:sz w:val="20"/>
                <w:szCs w:val="20"/>
              </w:rPr>
              <w:t>DA</w:t>
            </w:r>
          </w:p>
        </w:tc>
      </w:tr>
      <w:tr w:rsidR="007D5A41" w:rsidRPr="00345B3B" w:rsidTr="00907A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00" w:type="dxa"/>
            <w:gridSpan w:val="7"/>
            <w:vAlign w:val="center"/>
          </w:tcPr>
          <w:p w:rsidR="007D5A41" w:rsidRPr="00345B3B" w:rsidRDefault="007D5A41" w:rsidP="007D5A41">
            <w:pPr>
              <w:pStyle w:val="Neotevilenodstavek"/>
              <w:widowControl w:val="0"/>
              <w:spacing w:before="0" w:after="0" w:line="260" w:lineRule="exact"/>
              <w:jc w:val="left"/>
              <w:rPr>
                <w:b/>
                <w:sz w:val="20"/>
                <w:szCs w:val="20"/>
              </w:rPr>
            </w:pPr>
            <w:r w:rsidRPr="00345B3B">
              <w:rPr>
                <w:b/>
                <w:sz w:val="20"/>
                <w:szCs w:val="20"/>
              </w:rPr>
              <w:t>11. Gradivo je uvrščeno v delovni program vlade:</w:t>
            </w:r>
          </w:p>
        </w:tc>
        <w:tc>
          <w:tcPr>
            <w:tcW w:w="2614" w:type="dxa"/>
            <w:gridSpan w:val="2"/>
            <w:vAlign w:val="center"/>
          </w:tcPr>
          <w:p w:rsidR="007D5A41" w:rsidRPr="00345B3B" w:rsidRDefault="007D5A41" w:rsidP="007D5A41">
            <w:pPr>
              <w:pStyle w:val="Neotevilenodstavek"/>
              <w:widowControl w:val="0"/>
              <w:spacing w:before="0" w:after="0" w:line="260" w:lineRule="exact"/>
              <w:jc w:val="center"/>
              <w:rPr>
                <w:sz w:val="20"/>
                <w:szCs w:val="20"/>
              </w:rPr>
            </w:pPr>
            <w:r w:rsidRPr="00345B3B">
              <w:rPr>
                <w:sz w:val="20"/>
                <w:szCs w:val="20"/>
              </w:rPr>
              <w:t>NE</w:t>
            </w:r>
          </w:p>
        </w:tc>
      </w:tr>
      <w:tr w:rsidR="007D5A41" w:rsidRPr="00345B3B" w:rsidTr="00D755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Borders>
              <w:top w:val="single" w:sz="4" w:space="0" w:color="000000"/>
              <w:left w:val="single" w:sz="4" w:space="0" w:color="000000"/>
              <w:bottom w:val="single" w:sz="4" w:space="0" w:color="000000"/>
              <w:right w:val="single" w:sz="4" w:space="0" w:color="000000"/>
            </w:tcBorders>
          </w:tcPr>
          <w:p w:rsidR="002D47BF" w:rsidRPr="002D47BF" w:rsidRDefault="002D47BF" w:rsidP="002D47BF">
            <w:pPr>
              <w:pStyle w:val="Poglavje"/>
              <w:widowControl w:val="0"/>
              <w:spacing w:before="0" w:after="0"/>
              <w:ind w:left="3402"/>
              <w:rPr>
                <w:b w:val="0"/>
                <w:sz w:val="20"/>
                <w:szCs w:val="20"/>
              </w:rPr>
            </w:pPr>
            <w:r w:rsidRPr="002D47BF">
              <w:rPr>
                <w:b w:val="0"/>
                <w:sz w:val="20"/>
                <w:szCs w:val="20"/>
              </w:rPr>
              <w:t xml:space="preserve">                                  Mag. Aleš Irgolič</w:t>
            </w:r>
          </w:p>
          <w:p w:rsidR="002D47BF" w:rsidRPr="002D47BF" w:rsidRDefault="002D47BF" w:rsidP="002D47BF">
            <w:pPr>
              <w:pStyle w:val="Poglavje"/>
              <w:widowControl w:val="0"/>
              <w:spacing w:before="0" w:after="0"/>
              <w:ind w:left="3402"/>
              <w:rPr>
                <w:b w:val="0"/>
                <w:sz w:val="20"/>
                <w:szCs w:val="20"/>
              </w:rPr>
            </w:pPr>
            <w:r w:rsidRPr="002D47BF">
              <w:rPr>
                <w:b w:val="0"/>
                <w:sz w:val="20"/>
                <w:szCs w:val="20"/>
              </w:rPr>
              <w:t xml:space="preserve">                                    državni sekretar</w:t>
            </w:r>
          </w:p>
          <w:p w:rsidR="007D5A41" w:rsidRPr="002D47BF" w:rsidRDefault="002D47BF" w:rsidP="002D47BF">
            <w:pPr>
              <w:pStyle w:val="Poglavje"/>
              <w:widowControl w:val="0"/>
              <w:spacing w:before="0" w:after="0" w:line="260" w:lineRule="exact"/>
              <w:ind w:left="3402"/>
              <w:jc w:val="left"/>
              <w:rPr>
                <w:b w:val="0"/>
                <w:sz w:val="20"/>
                <w:szCs w:val="20"/>
              </w:rPr>
            </w:pPr>
            <w:r w:rsidRPr="002D47BF">
              <w:rPr>
                <w:b w:val="0"/>
                <w:sz w:val="20"/>
                <w:szCs w:val="20"/>
              </w:rPr>
              <w:t xml:space="preserve">      po </w:t>
            </w:r>
            <w:bookmarkStart w:id="0" w:name="_GoBack"/>
            <w:bookmarkEnd w:id="0"/>
            <w:r w:rsidRPr="002D47BF">
              <w:rPr>
                <w:b w:val="0"/>
                <w:sz w:val="20"/>
                <w:szCs w:val="20"/>
              </w:rPr>
              <w:t>pooblastilu št. 1002-8/2021/13 z dne 25. 3. 2021</w:t>
            </w:r>
          </w:p>
          <w:p w:rsidR="007D5A41" w:rsidRPr="00345B3B" w:rsidRDefault="007D5A41" w:rsidP="002D47BF">
            <w:pPr>
              <w:widowControl w:val="0"/>
              <w:suppressAutoHyphens/>
              <w:overflowPunct w:val="0"/>
              <w:autoSpaceDE w:val="0"/>
              <w:autoSpaceDN w:val="0"/>
              <w:adjustRightInd w:val="0"/>
              <w:ind w:left="3400"/>
              <w:textAlignment w:val="baseline"/>
              <w:outlineLvl w:val="3"/>
              <w:rPr>
                <w:szCs w:val="20"/>
              </w:rPr>
            </w:pPr>
          </w:p>
        </w:tc>
      </w:tr>
    </w:tbl>
    <w:p w:rsidR="00592FD2" w:rsidRPr="00345B3B" w:rsidRDefault="00592FD2" w:rsidP="00592FD2">
      <w:pPr>
        <w:rPr>
          <w:rFonts w:eastAsia="Calibri" w:cs="Arial"/>
          <w:vanish/>
          <w:szCs w:val="20"/>
        </w:rPr>
      </w:pPr>
    </w:p>
    <w:p w:rsidR="00592FD2" w:rsidRPr="00345B3B" w:rsidRDefault="00592FD2" w:rsidP="00592FD2">
      <w:pPr>
        <w:rPr>
          <w:rFonts w:cs="Arial"/>
          <w:szCs w:val="20"/>
        </w:rPr>
        <w:sectPr w:rsidR="00592FD2" w:rsidRPr="00345B3B" w:rsidSect="00216DBE">
          <w:headerReference w:type="default" r:id="rId11"/>
          <w:footerReference w:type="even" r:id="rId12"/>
          <w:footerReference w:type="default" r:id="rId13"/>
          <w:headerReference w:type="first" r:id="rId14"/>
          <w:pgSz w:w="11900" w:h="16840" w:code="9"/>
          <w:pgMar w:top="1701" w:right="1701" w:bottom="851" w:left="1701" w:header="993" w:footer="794" w:gutter="0"/>
          <w:cols w:space="708"/>
          <w:titlePg/>
          <w:docGrid w:linePitch="272"/>
        </w:sectPr>
      </w:pPr>
    </w:p>
    <w:p w:rsidR="00D755F3" w:rsidRPr="00345B3B" w:rsidRDefault="00D755F3" w:rsidP="00D755F3">
      <w:pPr>
        <w:jc w:val="center"/>
        <w:rPr>
          <w:b/>
        </w:rPr>
      </w:pPr>
      <w:r w:rsidRPr="00345B3B">
        <w:rPr>
          <w:b/>
        </w:rPr>
        <w:lastRenderedPageBreak/>
        <w:t>OBRAZLOŽITEV</w:t>
      </w:r>
    </w:p>
    <w:p w:rsidR="00D755F3" w:rsidRPr="00345B3B" w:rsidRDefault="00D755F3" w:rsidP="00D755F3">
      <w:pPr>
        <w:jc w:val="center"/>
        <w:rPr>
          <w:b/>
        </w:rPr>
      </w:pPr>
    </w:p>
    <w:p w:rsidR="00585E10" w:rsidRPr="00C72983" w:rsidRDefault="00585E10" w:rsidP="00585E10">
      <w:pPr>
        <w:spacing w:after="120"/>
        <w:jc w:val="both"/>
      </w:pPr>
      <w:r w:rsidRPr="00585E10">
        <w:rPr>
          <w:rFonts w:cs="Arial"/>
          <w:szCs w:val="20"/>
        </w:rPr>
        <w:t>Na podlagi petega odstavka 31. člena Zakona o izvrševanju proračunov Republike Slovenije za leti 202</w:t>
      </w:r>
      <w:r w:rsidR="0018692B">
        <w:rPr>
          <w:rFonts w:cs="Arial"/>
          <w:szCs w:val="20"/>
        </w:rPr>
        <w:t>1</w:t>
      </w:r>
      <w:r w:rsidRPr="00585E10">
        <w:rPr>
          <w:rFonts w:cs="Arial"/>
          <w:szCs w:val="20"/>
        </w:rPr>
        <w:t xml:space="preserve"> in 202</w:t>
      </w:r>
      <w:r w:rsidR="0018692B">
        <w:rPr>
          <w:rFonts w:cs="Arial"/>
          <w:szCs w:val="20"/>
        </w:rPr>
        <w:t>2</w:t>
      </w:r>
      <w:r w:rsidRPr="00585E10">
        <w:rPr>
          <w:rFonts w:cs="Arial"/>
          <w:szCs w:val="20"/>
        </w:rPr>
        <w:t xml:space="preserve"> (</w:t>
      </w:r>
      <w:r w:rsidRPr="00585E10">
        <w:t xml:space="preserve">Uradni list RS, št. </w:t>
      </w:r>
      <w:r w:rsidR="0018692B">
        <w:t>1</w:t>
      </w:r>
      <w:hyperlink r:id="rId15" w:tgtFrame="_blank" w:tooltip="Zakon o izvrševanju proračunov Republike Slovenije za leti 2020 in 2021 (ZIPRS2021)" w:history="1">
        <w:r w:rsidRPr="00585E10">
          <w:rPr>
            <w:rStyle w:val="Hiperpovezava"/>
            <w:color w:val="auto"/>
            <w:u w:val="none"/>
          </w:rPr>
          <w:t>7</w:t>
        </w:r>
        <w:r w:rsidR="0018692B">
          <w:rPr>
            <w:rStyle w:val="Hiperpovezava"/>
            <w:color w:val="auto"/>
            <w:u w:val="none"/>
          </w:rPr>
          <w:t>4</w:t>
        </w:r>
        <w:r w:rsidRPr="00585E10">
          <w:rPr>
            <w:rStyle w:val="Hiperpovezava"/>
            <w:color w:val="auto"/>
            <w:u w:val="none"/>
          </w:rPr>
          <w:t>/</w:t>
        </w:r>
        <w:r w:rsidR="0018692B">
          <w:rPr>
            <w:rStyle w:val="Hiperpovezava"/>
            <w:color w:val="auto"/>
            <w:u w:val="none"/>
          </w:rPr>
          <w:t>20</w:t>
        </w:r>
      </w:hyperlink>
      <w:r w:rsidR="00C72983">
        <w:rPr>
          <w:rStyle w:val="Hiperpovezava"/>
          <w:color w:val="auto"/>
          <w:u w:val="none"/>
        </w:rPr>
        <w:t xml:space="preserve"> -</w:t>
      </w:r>
      <w:r w:rsidRPr="00585E10">
        <w:t xml:space="preserve"> ZIPRS2122) </w:t>
      </w:r>
      <w:r w:rsidRPr="00585E10">
        <w:rPr>
          <w:rFonts w:cs="Arial"/>
          <w:szCs w:val="20"/>
        </w:rPr>
        <w:t>Vlada Republike Slovenije</w:t>
      </w:r>
      <w:r w:rsidRPr="00585E10">
        <w:t xml:space="preserve"> </w:t>
      </w:r>
      <w:r w:rsidRPr="00585E10">
        <w:rPr>
          <w:rFonts w:cs="Arial"/>
          <w:szCs w:val="20"/>
        </w:rPr>
        <w:t xml:space="preserve">odloča o uvrstitvi projekta v veljavni Načrt razvojnih programov. </w:t>
      </w:r>
    </w:p>
    <w:p w:rsidR="00585E10" w:rsidRDefault="00585E10" w:rsidP="00882722">
      <w:pPr>
        <w:spacing w:after="240"/>
        <w:jc w:val="both"/>
        <w:rPr>
          <w:rFonts w:cs="Arial"/>
          <w:szCs w:val="20"/>
        </w:rPr>
      </w:pPr>
      <w:r w:rsidRPr="00585E10">
        <w:rPr>
          <w:rFonts w:cs="Arial"/>
          <w:szCs w:val="20"/>
        </w:rPr>
        <w:t xml:space="preserve">Predlagamo, da se v skladu s podatki iz priložene tabele, v veljavnem načrtu razvojnih programov </w:t>
      </w:r>
      <w:r w:rsidRPr="00C72983">
        <w:rPr>
          <w:rFonts w:cs="Arial"/>
          <w:szCs w:val="20"/>
        </w:rPr>
        <w:t>202</w:t>
      </w:r>
      <w:r w:rsidR="00C72983" w:rsidRPr="00C72983">
        <w:rPr>
          <w:rFonts w:cs="Arial"/>
          <w:szCs w:val="20"/>
        </w:rPr>
        <w:t>1</w:t>
      </w:r>
      <w:r w:rsidRPr="00C72983">
        <w:rPr>
          <w:rFonts w:cs="Arial"/>
          <w:szCs w:val="20"/>
        </w:rPr>
        <w:t>-202</w:t>
      </w:r>
      <w:r w:rsidR="00C72983" w:rsidRPr="00C72983">
        <w:rPr>
          <w:rFonts w:cs="Arial"/>
          <w:szCs w:val="20"/>
        </w:rPr>
        <w:t>4</w:t>
      </w:r>
      <w:r w:rsidRPr="00C72983">
        <w:rPr>
          <w:rFonts w:cs="Arial"/>
          <w:szCs w:val="20"/>
        </w:rPr>
        <w:t xml:space="preserve"> </w:t>
      </w:r>
      <w:r w:rsidR="00C72983" w:rsidRPr="00C72983">
        <w:rPr>
          <w:rFonts w:cs="Arial"/>
          <w:szCs w:val="20"/>
        </w:rPr>
        <w:t>uvrsti</w:t>
      </w:r>
      <w:r w:rsidRPr="00C72983">
        <w:rPr>
          <w:rFonts w:cs="Arial"/>
          <w:szCs w:val="20"/>
        </w:rPr>
        <w:t xml:space="preserve"> projekt </w:t>
      </w:r>
      <w:r w:rsidR="002C27FE" w:rsidRPr="00FF2ADF">
        <w:rPr>
          <w:rFonts w:eastAsiaTheme="minorHAnsi"/>
          <w:bCs/>
          <w:color w:val="000000"/>
          <w:szCs w:val="20"/>
        </w:rPr>
        <w:t>233</w:t>
      </w:r>
      <w:r w:rsidR="002C27FE">
        <w:rPr>
          <w:rFonts w:eastAsiaTheme="minorHAnsi"/>
          <w:bCs/>
          <w:color w:val="000000"/>
          <w:szCs w:val="20"/>
        </w:rPr>
        <w:t>0</w:t>
      </w:r>
      <w:r w:rsidR="002C27FE" w:rsidRPr="00FF2ADF">
        <w:rPr>
          <w:rFonts w:eastAsiaTheme="minorHAnsi"/>
          <w:bCs/>
          <w:color w:val="000000"/>
          <w:szCs w:val="20"/>
        </w:rPr>
        <w:t>-2</w:t>
      </w:r>
      <w:r w:rsidR="002C27FE">
        <w:rPr>
          <w:rFonts w:eastAsiaTheme="minorHAnsi"/>
          <w:bCs/>
          <w:color w:val="000000"/>
          <w:szCs w:val="20"/>
        </w:rPr>
        <w:t>1-002</w:t>
      </w:r>
      <w:r w:rsidR="00370121">
        <w:rPr>
          <w:rFonts w:eastAsiaTheme="minorHAnsi"/>
          <w:bCs/>
          <w:color w:val="000000"/>
          <w:szCs w:val="20"/>
        </w:rPr>
        <w:t>3</w:t>
      </w:r>
      <w:r w:rsidR="002C27FE" w:rsidRPr="00FF2ADF">
        <w:rPr>
          <w:rFonts w:eastAsiaTheme="minorHAnsi"/>
          <w:bCs/>
          <w:color w:val="000000"/>
          <w:szCs w:val="20"/>
        </w:rPr>
        <w:t xml:space="preserve"> </w:t>
      </w:r>
      <w:r w:rsidR="002C27FE" w:rsidRPr="006C09BB">
        <w:rPr>
          <w:rFonts w:eastAsiaTheme="minorHAnsi"/>
          <w:bCs/>
          <w:color w:val="000000"/>
          <w:szCs w:val="20"/>
        </w:rPr>
        <w:t>»</w:t>
      </w:r>
      <w:r w:rsidR="002C27FE">
        <w:rPr>
          <w:rFonts w:eastAsiaTheme="minorHAnsi"/>
          <w:bCs/>
          <w:color w:val="000000"/>
          <w:szCs w:val="20"/>
        </w:rPr>
        <w:t>Odprava motenj v vinskem sektorju v letu 2021«</w:t>
      </w:r>
      <w:r w:rsidRPr="00C72983">
        <w:rPr>
          <w:rFonts w:cs="Arial"/>
          <w:szCs w:val="20"/>
        </w:rPr>
        <w:t>.</w:t>
      </w:r>
      <w:r w:rsidRPr="00585E10">
        <w:rPr>
          <w:rFonts w:cs="Arial"/>
          <w:szCs w:val="20"/>
        </w:rPr>
        <w:t xml:space="preserve"> Finančni podatki o projektu se nahajajo v priloženi tabeli (Obrazec 3).</w:t>
      </w:r>
    </w:p>
    <w:p w:rsidR="00585E10" w:rsidRPr="006C09BB" w:rsidRDefault="00585E10" w:rsidP="00585E10">
      <w:pPr>
        <w:spacing w:after="120" w:line="240" w:lineRule="atLeast"/>
        <w:jc w:val="both"/>
        <w:rPr>
          <w:rFonts w:cs="Arial"/>
          <w:szCs w:val="20"/>
        </w:rPr>
      </w:pPr>
      <w:r w:rsidRPr="008F4A37">
        <w:rPr>
          <w:rFonts w:eastAsia="Calibri" w:cs="Arial"/>
          <w:szCs w:val="20"/>
        </w:rPr>
        <w:t xml:space="preserve">Naziv projekta: </w:t>
      </w:r>
      <w:r w:rsidR="002C27FE" w:rsidRPr="00FF2ADF">
        <w:rPr>
          <w:rFonts w:eastAsiaTheme="minorHAnsi"/>
          <w:bCs/>
          <w:color w:val="000000"/>
          <w:szCs w:val="20"/>
        </w:rPr>
        <w:t>233</w:t>
      </w:r>
      <w:r w:rsidR="002C27FE">
        <w:rPr>
          <w:rFonts w:eastAsiaTheme="minorHAnsi"/>
          <w:bCs/>
          <w:color w:val="000000"/>
          <w:szCs w:val="20"/>
        </w:rPr>
        <w:t>0</w:t>
      </w:r>
      <w:r w:rsidR="002C27FE" w:rsidRPr="00FF2ADF">
        <w:rPr>
          <w:rFonts w:eastAsiaTheme="minorHAnsi"/>
          <w:bCs/>
          <w:color w:val="000000"/>
          <w:szCs w:val="20"/>
        </w:rPr>
        <w:t>-2</w:t>
      </w:r>
      <w:r w:rsidR="002C27FE">
        <w:rPr>
          <w:rFonts w:eastAsiaTheme="minorHAnsi"/>
          <w:bCs/>
          <w:color w:val="000000"/>
          <w:szCs w:val="20"/>
        </w:rPr>
        <w:t>1-002</w:t>
      </w:r>
      <w:r w:rsidR="00370121">
        <w:rPr>
          <w:rFonts w:eastAsiaTheme="minorHAnsi"/>
          <w:bCs/>
          <w:color w:val="000000"/>
          <w:szCs w:val="20"/>
        </w:rPr>
        <w:t>3</w:t>
      </w:r>
      <w:r w:rsidR="002C27FE" w:rsidRPr="00FF2ADF">
        <w:rPr>
          <w:rFonts w:eastAsiaTheme="minorHAnsi"/>
          <w:bCs/>
          <w:color w:val="000000"/>
          <w:szCs w:val="20"/>
        </w:rPr>
        <w:t xml:space="preserve"> </w:t>
      </w:r>
      <w:r w:rsidR="002C27FE">
        <w:rPr>
          <w:rFonts w:eastAsiaTheme="minorHAnsi"/>
          <w:bCs/>
          <w:color w:val="000000"/>
          <w:szCs w:val="20"/>
        </w:rPr>
        <w:t>Odprava motenj v vinskem sektorju v letu 2021</w:t>
      </w:r>
      <w:r w:rsidR="00DC0A09">
        <w:rPr>
          <w:rFonts w:eastAsiaTheme="minorHAnsi"/>
          <w:bCs/>
          <w:color w:val="000000"/>
          <w:szCs w:val="20"/>
        </w:rPr>
        <w:t>- COVID 19</w:t>
      </w:r>
    </w:p>
    <w:p w:rsidR="00585E10" w:rsidRPr="00DC0A09" w:rsidRDefault="00C72983" w:rsidP="00E533F0">
      <w:pPr>
        <w:spacing w:after="120" w:line="240" w:lineRule="atLeast"/>
        <w:jc w:val="both"/>
        <w:rPr>
          <w:rFonts w:eastAsia="Calibri" w:cs="Arial"/>
          <w:szCs w:val="20"/>
        </w:rPr>
      </w:pPr>
      <w:r w:rsidRPr="00DC0A09">
        <w:rPr>
          <w:rFonts w:eastAsia="Calibri" w:cs="Arial"/>
          <w:szCs w:val="20"/>
        </w:rPr>
        <w:t xml:space="preserve">Izhodiščna </w:t>
      </w:r>
      <w:r w:rsidR="00DC23CF" w:rsidRPr="00DC0A09">
        <w:rPr>
          <w:rFonts w:eastAsia="Calibri" w:cs="Arial"/>
          <w:szCs w:val="20"/>
        </w:rPr>
        <w:t xml:space="preserve">vrednost: </w:t>
      </w:r>
      <w:r w:rsidR="002C27FE" w:rsidRPr="00DC0A09">
        <w:rPr>
          <w:rFonts w:eastAsia="Calibri" w:cs="Arial"/>
          <w:szCs w:val="20"/>
        </w:rPr>
        <w:t>6.200.000</w:t>
      </w:r>
      <w:r w:rsidR="00585E10" w:rsidRPr="00DC0A09">
        <w:rPr>
          <w:rFonts w:eastAsia="Calibri" w:cs="Arial"/>
          <w:szCs w:val="20"/>
        </w:rPr>
        <w:t>,00 EUR</w:t>
      </w:r>
      <w:r w:rsidR="00E533F0" w:rsidRPr="00DC0A09">
        <w:rPr>
          <w:rFonts w:eastAsia="Calibri" w:cs="Arial"/>
          <w:szCs w:val="20"/>
        </w:rPr>
        <w:t xml:space="preserve"> </w:t>
      </w:r>
      <w:r w:rsidR="00E533F0" w:rsidRPr="00DC0A09">
        <w:rPr>
          <w:rFonts w:eastAsiaTheme="minorHAnsi" w:cs="Arial"/>
          <w:szCs w:val="20"/>
        </w:rPr>
        <w:t xml:space="preserve">od tega 5.100.000 EUR proračunskih sredstev, </w:t>
      </w:r>
      <w:r w:rsidR="00E533F0" w:rsidRPr="00DC0A09">
        <w:rPr>
          <w:rFonts w:eastAsia="Calibri" w:cs="Arial"/>
          <w:szCs w:val="20"/>
        </w:rPr>
        <w:t>dodatno so upoštevana lastna sredstva upravičencev v višini 1.100.000 EUR.</w:t>
      </w:r>
    </w:p>
    <w:p w:rsidR="00585E10" w:rsidRDefault="00DC23CF" w:rsidP="00585E10">
      <w:pPr>
        <w:spacing w:after="120" w:line="240" w:lineRule="atLeast"/>
        <w:jc w:val="both"/>
        <w:rPr>
          <w:rFonts w:eastAsia="Calibri" w:cs="Arial"/>
          <w:szCs w:val="20"/>
        </w:rPr>
      </w:pPr>
      <w:r>
        <w:rPr>
          <w:rFonts w:eastAsia="Calibri" w:cs="Arial"/>
          <w:szCs w:val="20"/>
        </w:rPr>
        <w:t xml:space="preserve">Začetek financiranja: </w:t>
      </w:r>
      <w:r w:rsidR="002C27FE">
        <w:rPr>
          <w:rFonts w:eastAsia="Calibri" w:cs="Arial"/>
          <w:szCs w:val="20"/>
        </w:rPr>
        <w:t>1.6</w:t>
      </w:r>
      <w:r w:rsidR="00585E10">
        <w:rPr>
          <w:rFonts w:eastAsia="Calibri" w:cs="Arial"/>
          <w:szCs w:val="20"/>
        </w:rPr>
        <w:t>. 20</w:t>
      </w:r>
      <w:r w:rsidR="00C72983">
        <w:rPr>
          <w:rFonts w:eastAsia="Calibri" w:cs="Arial"/>
          <w:szCs w:val="20"/>
        </w:rPr>
        <w:t>2</w:t>
      </w:r>
      <w:r w:rsidR="00585E10">
        <w:rPr>
          <w:rFonts w:eastAsia="Calibri" w:cs="Arial"/>
          <w:szCs w:val="20"/>
        </w:rPr>
        <w:t>1</w:t>
      </w:r>
    </w:p>
    <w:p w:rsidR="00585E10" w:rsidRDefault="00585E10" w:rsidP="00E533F0">
      <w:pPr>
        <w:spacing w:after="120" w:line="240" w:lineRule="atLeast"/>
        <w:jc w:val="both"/>
        <w:rPr>
          <w:rFonts w:eastAsia="Calibri" w:cs="Arial"/>
          <w:szCs w:val="20"/>
        </w:rPr>
      </w:pPr>
      <w:r>
        <w:rPr>
          <w:rFonts w:eastAsia="Calibri" w:cs="Arial"/>
          <w:szCs w:val="20"/>
        </w:rPr>
        <w:t xml:space="preserve">Konec financiranja: </w:t>
      </w:r>
      <w:r w:rsidR="00C97BAF">
        <w:rPr>
          <w:rFonts w:eastAsia="Calibri" w:cs="Arial"/>
          <w:szCs w:val="20"/>
        </w:rPr>
        <w:t>30.11</w:t>
      </w:r>
      <w:r w:rsidR="00C72983">
        <w:rPr>
          <w:rFonts w:eastAsia="Calibri" w:cs="Arial"/>
          <w:szCs w:val="20"/>
        </w:rPr>
        <w:t>.</w:t>
      </w:r>
      <w:r>
        <w:rPr>
          <w:rFonts w:eastAsia="Calibri" w:cs="Arial"/>
          <w:szCs w:val="20"/>
        </w:rPr>
        <w:t>202</w:t>
      </w:r>
      <w:r w:rsidR="002C27FE">
        <w:rPr>
          <w:rFonts w:eastAsia="Calibri" w:cs="Arial"/>
          <w:szCs w:val="20"/>
        </w:rPr>
        <w:t>1</w:t>
      </w:r>
    </w:p>
    <w:p w:rsidR="00DC23CF" w:rsidRDefault="00DC23CF" w:rsidP="00DC23CF">
      <w:pPr>
        <w:tabs>
          <w:tab w:val="left" w:pos="1843"/>
        </w:tabs>
        <w:jc w:val="both"/>
        <w:rPr>
          <w:b/>
          <w:sz w:val="22"/>
          <w:szCs w:val="22"/>
          <w:u w:val="single"/>
        </w:rPr>
      </w:pPr>
      <w:r w:rsidRPr="00EB797A">
        <w:rPr>
          <w:b/>
          <w:sz w:val="22"/>
          <w:szCs w:val="22"/>
          <w:u w:val="single"/>
        </w:rPr>
        <w:t>Namen projekta:</w:t>
      </w:r>
    </w:p>
    <w:p w:rsidR="002C27FE" w:rsidRPr="00EB797A" w:rsidRDefault="002C27FE" w:rsidP="00DC23CF">
      <w:pPr>
        <w:tabs>
          <w:tab w:val="left" w:pos="1843"/>
        </w:tabs>
        <w:jc w:val="both"/>
        <w:rPr>
          <w:b/>
          <w:sz w:val="22"/>
          <w:szCs w:val="22"/>
          <w:u w:val="single"/>
        </w:rPr>
      </w:pPr>
    </w:p>
    <w:p w:rsidR="00DC23CF" w:rsidRPr="00236107" w:rsidRDefault="002C27FE" w:rsidP="00236107">
      <w:pPr>
        <w:spacing w:after="240"/>
        <w:jc w:val="both"/>
        <w:rPr>
          <w:rFonts w:cs="Arial"/>
          <w:szCs w:val="20"/>
        </w:rPr>
      </w:pPr>
      <w:r w:rsidRPr="00236107">
        <w:rPr>
          <w:rFonts w:cs="Arial"/>
          <w:szCs w:val="20"/>
        </w:rPr>
        <w:t>Namen programa je preprečitev padca cen vina in neravnovesja na trgu z vinom, s čimer se bo</w:t>
      </w:r>
      <w:r w:rsidR="00236107">
        <w:rPr>
          <w:rFonts w:cs="Arial"/>
          <w:szCs w:val="20"/>
        </w:rPr>
        <w:t xml:space="preserve"> </w:t>
      </w:r>
      <w:r w:rsidRPr="00236107">
        <w:rPr>
          <w:rFonts w:cs="Arial"/>
          <w:szCs w:val="20"/>
        </w:rPr>
        <w:t>lahko ohranil obseg vinogradniških površin in tradicija vinarstva v Sloveniji. Pridelovalci vina, ki</w:t>
      </w:r>
      <w:r w:rsidR="00236107">
        <w:rPr>
          <w:rFonts w:cs="Arial"/>
          <w:szCs w:val="20"/>
        </w:rPr>
        <w:t xml:space="preserve"> </w:t>
      </w:r>
      <w:r w:rsidRPr="00236107">
        <w:rPr>
          <w:rFonts w:cs="Arial"/>
          <w:szCs w:val="20"/>
        </w:rPr>
        <w:t>so utrpeli izpad prodaje zaradi omejitev izvajanja dejavnosti, ki izhajajo iz ukrepov varovanja zdravja ljudi, v času razglasitve epidemije bolezni COVID-19, bodo s pomočjo programa lahko</w:t>
      </w:r>
      <w:r w:rsidR="00236107">
        <w:rPr>
          <w:rFonts w:cs="Arial"/>
          <w:szCs w:val="20"/>
        </w:rPr>
        <w:t xml:space="preserve"> </w:t>
      </w:r>
      <w:r w:rsidRPr="00236107">
        <w:rPr>
          <w:rFonts w:cs="Arial"/>
          <w:szCs w:val="20"/>
        </w:rPr>
        <w:t>nadaljevali s pridelavo vina tudi v naslednjih letih.</w:t>
      </w:r>
    </w:p>
    <w:p w:rsidR="002C27FE" w:rsidRPr="002C27FE" w:rsidRDefault="002C27FE" w:rsidP="002C27FE">
      <w:pPr>
        <w:tabs>
          <w:tab w:val="left" w:pos="1843"/>
        </w:tabs>
        <w:jc w:val="both"/>
        <w:rPr>
          <w:b/>
          <w:sz w:val="22"/>
          <w:szCs w:val="22"/>
          <w:highlight w:val="yellow"/>
          <w:u w:val="single"/>
        </w:rPr>
      </w:pPr>
    </w:p>
    <w:p w:rsidR="00DC23CF" w:rsidRPr="004B2A83" w:rsidRDefault="00DC23CF" w:rsidP="00DC23CF">
      <w:pPr>
        <w:tabs>
          <w:tab w:val="left" w:pos="1843"/>
        </w:tabs>
        <w:jc w:val="both"/>
        <w:rPr>
          <w:b/>
          <w:sz w:val="22"/>
          <w:szCs w:val="22"/>
          <w:u w:val="single"/>
        </w:rPr>
      </w:pPr>
      <w:r w:rsidRPr="004B2A83">
        <w:rPr>
          <w:b/>
          <w:sz w:val="22"/>
          <w:szCs w:val="22"/>
          <w:u w:val="single"/>
        </w:rPr>
        <w:t>Cilj projekta:</w:t>
      </w:r>
    </w:p>
    <w:p w:rsidR="002C27FE" w:rsidRPr="00236107" w:rsidRDefault="002C27FE" w:rsidP="00236107">
      <w:pPr>
        <w:spacing w:after="240"/>
        <w:jc w:val="both"/>
        <w:rPr>
          <w:rFonts w:cs="Arial"/>
          <w:szCs w:val="20"/>
        </w:rPr>
      </w:pPr>
      <w:r w:rsidRPr="00236107">
        <w:rPr>
          <w:rFonts w:cs="Arial"/>
          <w:szCs w:val="20"/>
        </w:rPr>
        <w:t>Cilj programa je umik določenih količin vina, ki se ne tržijo, v obliki krizne destilacije tega vina v</w:t>
      </w:r>
      <w:r w:rsidR="004B2A83" w:rsidRPr="00236107">
        <w:rPr>
          <w:rFonts w:cs="Arial"/>
          <w:szCs w:val="20"/>
        </w:rPr>
        <w:t xml:space="preserve"> </w:t>
      </w:r>
      <w:r w:rsidRPr="00236107">
        <w:rPr>
          <w:rFonts w:cs="Arial"/>
          <w:szCs w:val="20"/>
        </w:rPr>
        <w:t>industrijski alkohol ali alkohol za medicinske namene (za popolno stabilnost trga bi bil potreben trajni umik cca 6 mio litrov vina), in pa v obliki kriznega skladiščenja, s katerim se določena količina začasno umakne s trga (začasni umik cca 4 mio</w:t>
      </w:r>
      <w:r w:rsidR="004B2A83" w:rsidRPr="00236107">
        <w:rPr>
          <w:rFonts w:cs="Arial"/>
          <w:szCs w:val="20"/>
        </w:rPr>
        <w:t xml:space="preserve"> litrov vina za obdobje 6 do 12 </w:t>
      </w:r>
      <w:r w:rsidRPr="00236107">
        <w:rPr>
          <w:rFonts w:cs="Arial"/>
          <w:szCs w:val="20"/>
        </w:rPr>
        <w:t>mesecev).</w:t>
      </w:r>
    </w:p>
    <w:p w:rsidR="002C27FE" w:rsidRDefault="002C27FE" w:rsidP="002C27FE">
      <w:pPr>
        <w:autoSpaceDE w:val="0"/>
        <w:autoSpaceDN w:val="0"/>
        <w:adjustRightInd w:val="0"/>
        <w:spacing w:line="240" w:lineRule="auto"/>
        <w:rPr>
          <w:rFonts w:ascii="Calibri" w:eastAsiaTheme="minorHAnsi" w:hAnsi="Calibri" w:cs="Calibri"/>
          <w:sz w:val="22"/>
          <w:szCs w:val="22"/>
        </w:rPr>
      </w:pPr>
    </w:p>
    <w:p w:rsidR="00EC058D" w:rsidRPr="00EC058D" w:rsidRDefault="00EC058D" w:rsidP="00EC058D">
      <w:pPr>
        <w:tabs>
          <w:tab w:val="left" w:pos="1843"/>
        </w:tabs>
        <w:jc w:val="both"/>
        <w:rPr>
          <w:b/>
          <w:sz w:val="22"/>
          <w:szCs w:val="22"/>
          <w:u w:val="single"/>
        </w:rPr>
      </w:pPr>
      <w:proofErr w:type="spellStart"/>
      <w:r w:rsidRPr="00EC058D">
        <w:rPr>
          <w:b/>
          <w:sz w:val="22"/>
          <w:szCs w:val="22"/>
          <w:u w:val="single"/>
        </w:rPr>
        <w:t>Anazliza</w:t>
      </w:r>
      <w:proofErr w:type="spellEnd"/>
      <w:r w:rsidRPr="00EC058D">
        <w:rPr>
          <w:b/>
          <w:sz w:val="22"/>
          <w:szCs w:val="22"/>
          <w:u w:val="single"/>
        </w:rPr>
        <w:t xml:space="preserve">  stanja in opis  razlogov za  izvedbo programa:</w:t>
      </w:r>
    </w:p>
    <w:p w:rsidR="00EC058D" w:rsidRPr="00236107" w:rsidRDefault="00EC058D" w:rsidP="00236107">
      <w:pPr>
        <w:spacing w:after="240"/>
        <w:jc w:val="both"/>
        <w:rPr>
          <w:rFonts w:cs="Arial"/>
          <w:szCs w:val="20"/>
        </w:rPr>
      </w:pPr>
      <w:r w:rsidRPr="00236107">
        <w:rPr>
          <w:rFonts w:cs="Arial"/>
          <w:szCs w:val="20"/>
        </w:rPr>
        <w:t>Posledice širjenja virusa COVID-19 in ustavitev javnega življenja občutijo tudi kmetijska gospodarstva, ki se ukvarjajo s pridelavo vina. Do velikih težav s prodajo in do velike</w:t>
      </w:r>
      <w:r w:rsidR="00E60E8B" w:rsidRPr="00236107">
        <w:rPr>
          <w:rFonts w:cs="Arial"/>
          <w:szCs w:val="20"/>
        </w:rPr>
        <w:t xml:space="preserve"> </w:t>
      </w:r>
      <w:r w:rsidRPr="00236107">
        <w:rPr>
          <w:rFonts w:cs="Arial"/>
          <w:szCs w:val="20"/>
        </w:rPr>
        <w:t>gospodarske škode prihaja v delu prodaje, ki je namenjena gostinstvu in turizmu, ki so morali v</w:t>
      </w:r>
      <w:r w:rsidR="00E60E8B" w:rsidRPr="00236107">
        <w:rPr>
          <w:rFonts w:cs="Arial"/>
          <w:szCs w:val="20"/>
        </w:rPr>
        <w:t xml:space="preserve"> </w:t>
      </w:r>
      <w:r w:rsidRPr="00236107">
        <w:rPr>
          <w:rFonts w:cs="Arial"/>
          <w:szCs w:val="20"/>
        </w:rPr>
        <w:t>času epidemije popolnoma prenehati s ponujanjem storitev in blaga, pričakuje pa se, da bo</w:t>
      </w:r>
      <w:r w:rsidR="00E60E8B" w:rsidRPr="00236107">
        <w:rPr>
          <w:rFonts w:cs="Arial"/>
          <w:szCs w:val="20"/>
        </w:rPr>
        <w:t xml:space="preserve"> </w:t>
      </w:r>
      <w:r w:rsidRPr="00236107">
        <w:rPr>
          <w:rFonts w:cs="Arial"/>
          <w:szCs w:val="20"/>
        </w:rPr>
        <w:t>prodaja zaradi upada turizma manjša tudi v večini leta 2021.</w:t>
      </w:r>
      <w:r w:rsidR="00E60E8B" w:rsidRPr="00236107">
        <w:rPr>
          <w:rFonts w:cs="Arial"/>
          <w:szCs w:val="20"/>
        </w:rPr>
        <w:t xml:space="preserve"> </w:t>
      </w:r>
      <w:r w:rsidRPr="00236107">
        <w:rPr>
          <w:rFonts w:cs="Arial"/>
          <w:szCs w:val="20"/>
        </w:rPr>
        <w:t>Na podlagi podatkov Evropskega odbora za vinska podjetja (</w:t>
      </w:r>
      <w:proofErr w:type="spellStart"/>
      <w:r w:rsidRPr="00236107">
        <w:rPr>
          <w:rFonts w:cs="Arial"/>
          <w:szCs w:val="20"/>
        </w:rPr>
        <w:t>Comité</w:t>
      </w:r>
      <w:proofErr w:type="spellEnd"/>
      <w:r w:rsidRPr="00236107">
        <w:rPr>
          <w:rFonts w:cs="Arial"/>
          <w:szCs w:val="20"/>
        </w:rPr>
        <w:t xml:space="preserve"> </w:t>
      </w:r>
      <w:proofErr w:type="spellStart"/>
      <w:r w:rsidRPr="00236107">
        <w:rPr>
          <w:rFonts w:cs="Arial"/>
          <w:szCs w:val="20"/>
        </w:rPr>
        <w:t>européen</w:t>
      </w:r>
      <w:proofErr w:type="spellEnd"/>
      <w:r w:rsidRPr="00236107">
        <w:rPr>
          <w:rFonts w:cs="Arial"/>
          <w:szCs w:val="20"/>
        </w:rPr>
        <w:t xml:space="preserve"> des </w:t>
      </w:r>
      <w:proofErr w:type="spellStart"/>
      <w:r w:rsidRPr="00236107">
        <w:rPr>
          <w:rFonts w:cs="Arial"/>
          <w:szCs w:val="20"/>
        </w:rPr>
        <w:t>entreprisesvins</w:t>
      </w:r>
      <w:proofErr w:type="spellEnd"/>
      <w:r w:rsidRPr="00236107">
        <w:rPr>
          <w:rFonts w:cs="Arial"/>
          <w:szCs w:val="20"/>
        </w:rPr>
        <w:t xml:space="preserve"> – CEEV) predstavlja prodaja vina v segmentu gostinstva in turizma 30 % količine </w:t>
      </w:r>
      <w:proofErr w:type="spellStart"/>
      <w:r w:rsidRPr="00236107">
        <w:rPr>
          <w:rFonts w:cs="Arial"/>
          <w:szCs w:val="20"/>
        </w:rPr>
        <w:t>vina,vrednostno</w:t>
      </w:r>
      <w:proofErr w:type="spellEnd"/>
      <w:r w:rsidRPr="00236107">
        <w:rPr>
          <w:rFonts w:cs="Arial"/>
          <w:szCs w:val="20"/>
        </w:rPr>
        <w:t xml:space="preserve"> pa kar 50 %. Kmetijska gospodarstva so tako praktično čez noč izgubile dohodek od prodaje vina temu segmentu, ki vrednostno predstavlja 50 % prodaje, hkrati pa se je občutno zmanjšala tudi prodaja vina končnim potrošnikom. Po podatkih zajema rabe kmetijskih zemljišč je v Sloveniji 17.500 ha vinogradov, po podatkih Registra kmetijskih gospodarstev pa 28.200 kmetijskih gospodarstev obdeluje dobrih 14.800 ha vinogradov (zavezani za vpis so tisti, ki obdelujejo nad 0,05 ha). Ta kmetijska gospodarstva so v letu 2020 prijavila 52,5 mio. litrov proizvedenega vina.</w:t>
      </w:r>
    </w:p>
    <w:p w:rsidR="00E60E8B" w:rsidRPr="00236107" w:rsidRDefault="00E60E8B" w:rsidP="00236107">
      <w:pPr>
        <w:spacing w:after="240"/>
        <w:jc w:val="both"/>
        <w:rPr>
          <w:rFonts w:cs="Arial"/>
          <w:szCs w:val="20"/>
        </w:rPr>
      </w:pPr>
    </w:p>
    <w:p w:rsidR="00EC058D" w:rsidRPr="00236107" w:rsidRDefault="00EC058D" w:rsidP="00236107">
      <w:pPr>
        <w:spacing w:after="240"/>
        <w:jc w:val="both"/>
        <w:rPr>
          <w:rFonts w:cs="Arial"/>
          <w:szCs w:val="20"/>
        </w:rPr>
      </w:pPr>
      <w:r w:rsidRPr="00236107">
        <w:rPr>
          <w:rFonts w:cs="Arial"/>
          <w:szCs w:val="20"/>
        </w:rPr>
        <w:t>Zaradi zmanjšanega obsega prodaje in popolne ustavitve prodaje v segmentu gostinstva in turizma v letu 2020 in 2021 zaradi epidemije COVID-19 se panoga srečuje z viški vina, ki bodo vplivali tudi na zmanjšanje odkupa grozdja letnika 2021. Zato je primarni cilj ukrepa zmanjšanje zalog vina v kleteh in premostitev nastale situacije brez ekstremnega povečanja viškov vina po</w:t>
      </w:r>
    </w:p>
    <w:p w:rsidR="00EC058D" w:rsidRPr="00236107" w:rsidRDefault="00EC058D" w:rsidP="00236107">
      <w:pPr>
        <w:spacing w:after="240"/>
        <w:jc w:val="both"/>
        <w:rPr>
          <w:rFonts w:cs="Arial"/>
          <w:szCs w:val="20"/>
        </w:rPr>
      </w:pPr>
      <w:r w:rsidRPr="00236107">
        <w:rPr>
          <w:rFonts w:cs="Arial"/>
          <w:szCs w:val="20"/>
        </w:rPr>
        <w:lastRenderedPageBreak/>
        <w:t>letošnji trgatvi, ki bi vplivali na neravnovesje na trgu z vinom. Evropska komisija je zaradi neravnovesja na trgu z vinom v EU že v letu 2008 sprejela reformo trga z vinom, na podlagi katere lahko države članice v podporo razvoju vinogradniško</w:t>
      </w:r>
      <w:r w:rsidR="001B148D">
        <w:rPr>
          <w:rFonts w:cs="Arial"/>
          <w:szCs w:val="20"/>
        </w:rPr>
        <w:t xml:space="preserve"> </w:t>
      </w:r>
      <w:r w:rsidRPr="00236107">
        <w:rPr>
          <w:rFonts w:cs="Arial"/>
          <w:szCs w:val="20"/>
        </w:rPr>
        <w:t>vinarskega sektorja izvajajo vrsto ukrepov (prestrukturiranje vinogradov, promocijo vina, zeleno trgatev, vzajemne sklade, zavarovanje letine, naložbe, inovativnost in destilacijo stranskih proizvodov). Države članice te ukrepe izvajajo na podlagi 5-letnih podpornih programov. Z Delegirano uredbo Komisije št. 2020/592 pa je Komisija razširila nabor ukrepov, ki jih države članice lahko financirajo na podlagi svojih podpornih programov in sicer je zaradi naraščanja viškov na trgu z vinom dodala za leto 2020 in 2021 dva ukrepa, ki bosta prispevala k uravnoteženju trga: krizno destilacijo vina in krizno skladiščenje vina. Glede na osnovne težave s katerimi se srečujejo slovenski vinogradniki je primarni cilj slovenskega podpornega programa v vinskem sektorju še vedno dvig konkurenčnosti pridelovalcev, sledita mu zmanjšanje stroškov pridelave vina in povečanje kakovosti pridelka. Zato se v Sloveniji izmed razpoložljivih ukrepov, ki jih države članice lahko izvajajo v svojih podpornih programih, vsa leta izvajata ukrepa prestrukturiranje vinogradov in promocija vina. Republika Slovenija navedena ukrepa izvaja na podlagi Podpornega programa v vinskem sektorju za obdobje 2019-2023. Glede na nastale viške vina zaradi upada prodaje zaradi epidemije COVID-19 je Republika Slovenija v obstoječi Podporni program v vinskem sektorju za leto 2020 in 2021 vključila tudi nova krizna ukrepa: krizno destilacijo vina in krizno skladiščenje vina.</w:t>
      </w:r>
    </w:p>
    <w:p w:rsidR="00585E10" w:rsidRPr="00236107" w:rsidRDefault="00EC058D" w:rsidP="00236107">
      <w:pPr>
        <w:spacing w:after="240"/>
        <w:jc w:val="both"/>
        <w:rPr>
          <w:rFonts w:cs="Arial"/>
          <w:szCs w:val="20"/>
        </w:rPr>
      </w:pPr>
      <w:r w:rsidRPr="00236107">
        <w:rPr>
          <w:rFonts w:cs="Arial"/>
          <w:szCs w:val="20"/>
        </w:rPr>
        <w:t>V okviru programa NRP Krizna destilacija in krizno skladiščenje vina v letu 2021 – COVID-19 bodo planirana finančna sredstva za ukrep krizne destilacije vina in kriznega skladiščenja vina. Z ukrepom krizne destilacije se vino destilira v alkohol, ki se zaradi preprečevanja izkrivljanja konkurence lahko uporablja le v industrijske namene, vključno z razkužili in farmacevtsko uporabo, ali za pridobivanje energije. Z ukrepom kriznega skladiščenja pa se vino za določeno obdobje umakne s trga. Posledično se pridelovalcem vina zmanjšajo zaloge vina v kleti, na trgu pa ne pride do situacije, ki bi povzročila ekstremen padec cen vina in neravnovesje na trgu z vinom.</w:t>
      </w:r>
    </w:p>
    <w:p w:rsidR="00585E10" w:rsidRDefault="00585E10" w:rsidP="008B1289">
      <w:pPr>
        <w:tabs>
          <w:tab w:val="left" w:pos="7920"/>
        </w:tabs>
        <w:autoSpaceDE w:val="0"/>
        <w:autoSpaceDN w:val="0"/>
        <w:adjustRightInd w:val="0"/>
        <w:spacing w:line="240" w:lineRule="auto"/>
        <w:ind w:left="3400"/>
        <w:rPr>
          <w:rFonts w:cs="Arial"/>
        </w:rPr>
      </w:pPr>
    </w:p>
    <w:p w:rsidR="00585E10" w:rsidRPr="003E4DBF" w:rsidRDefault="008B1289" w:rsidP="00585E10">
      <w:pPr>
        <w:tabs>
          <w:tab w:val="left" w:pos="7920"/>
        </w:tabs>
        <w:autoSpaceDE w:val="0"/>
        <w:autoSpaceDN w:val="0"/>
        <w:adjustRightInd w:val="0"/>
        <w:spacing w:line="240" w:lineRule="auto"/>
        <w:ind w:left="3400"/>
        <w:rPr>
          <w:rFonts w:cs="Arial"/>
        </w:rPr>
      </w:pPr>
      <w:r w:rsidRPr="003E4DBF">
        <w:rPr>
          <w:rFonts w:cs="Arial"/>
        </w:rPr>
        <w:tab/>
      </w:r>
    </w:p>
    <w:p w:rsidR="006107C1" w:rsidRPr="003E4DBF" w:rsidRDefault="00BB3E6D" w:rsidP="00407684">
      <w:pPr>
        <w:tabs>
          <w:tab w:val="left" w:pos="9106"/>
        </w:tabs>
        <w:autoSpaceDE w:val="0"/>
        <w:autoSpaceDN w:val="0"/>
        <w:adjustRightInd w:val="0"/>
        <w:spacing w:line="240" w:lineRule="auto"/>
        <w:ind w:left="34"/>
        <w:jc w:val="both"/>
        <w:rPr>
          <w:rFonts w:cs="Arial"/>
          <w:szCs w:val="20"/>
        </w:rPr>
      </w:pPr>
      <w:r w:rsidRPr="003E4DBF">
        <w:rPr>
          <w:rFonts w:cs="Arial"/>
        </w:rPr>
        <w:tab/>
      </w:r>
      <w:r w:rsidRPr="003E4DBF">
        <w:rPr>
          <w:rFonts w:cs="Arial"/>
        </w:rPr>
        <w:tab/>
      </w:r>
    </w:p>
    <w:sectPr w:rsidR="006107C1" w:rsidRPr="003E4DBF" w:rsidSect="00216DBE">
      <w:headerReference w:type="first" r:id="rId16"/>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B47" w:rsidRDefault="00366B47">
      <w:pPr>
        <w:spacing w:line="240" w:lineRule="auto"/>
      </w:pPr>
      <w:r>
        <w:separator/>
      </w:r>
    </w:p>
  </w:endnote>
  <w:endnote w:type="continuationSeparator" w:id="0">
    <w:p w:rsidR="00366B47" w:rsidRDefault="00366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BE" w:rsidRDefault="00216DBE" w:rsidP="00216D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16DBE" w:rsidRDefault="00216DBE" w:rsidP="00216D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BE" w:rsidRDefault="00216DBE" w:rsidP="00216D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D47BF">
      <w:rPr>
        <w:rStyle w:val="tevilkastrani"/>
        <w:noProof/>
      </w:rPr>
      <w:t>7</w:t>
    </w:r>
    <w:r>
      <w:rPr>
        <w:rStyle w:val="tevilkastrani"/>
      </w:rPr>
      <w:fldChar w:fldCharType="end"/>
    </w:r>
  </w:p>
  <w:p w:rsidR="00216DBE" w:rsidRDefault="00216DBE" w:rsidP="00216D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B47" w:rsidRDefault="00366B47">
      <w:pPr>
        <w:spacing w:line="240" w:lineRule="auto"/>
      </w:pPr>
      <w:r>
        <w:separator/>
      </w:r>
    </w:p>
  </w:footnote>
  <w:footnote w:type="continuationSeparator" w:id="0">
    <w:p w:rsidR="00366B47" w:rsidRDefault="00366B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BE" w:rsidRPr="00110CBD" w:rsidRDefault="00216DBE" w:rsidP="00216D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216DBE" w:rsidRPr="008F3500">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16DBE" w:rsidRPr="008F3500" w:rsidTr="00216DBE">
            <w:trPr>
              <w:cantSplit/>
              <w:trHeight w:hRule="exact" w:val="847"/>
            </w:trPr>
            <w:tc>
              <w:tcPr>
                <w:tcW w:w="567" w:type="dxa"/>
              </w:tcPr>
              <w:p w:rsidR="00216DBE" w:rsidRDefault="00216DBE" w:rsidP="00216DB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p w:rsidR="00216DBE" w:rsidRPr="006D42D9" w:rsidRDefault="00216DBE" w:rsidP="00216DBE">
                <w:pPr>
                  <w:rPr>
                    <w:rFonts w:ascii="Republika" w:hAnsi="Republika"/>
                    <w:sz w:val="60"/>
                    <w:szCs w:val="60"/>
                  </w:rPr>
                </w:pPr>
              </w:p>
            </w:tc>
          </w:tr>
        </w:tbl>
        <w:p w:rsidR="00216DBE" w:rsidRPr="008F3500" w:rsidRDefault="00216DBE" w:rsidP="00216DBE">
          <w:pPr>
            <w:autoSpaceDE w:val="0"/>
            <w:autoSpaceDN w:val="0"/>
            <w:adjustRightInd w:val="0"/>
            <w:spacing w:line="240" w:lineRule="auto"/>
            <w:rPr>
              <w:rFonts w:ascii="Republika" w:hAnsi="Republika"/>
              <w:color w:val="529DBA"/>
              <w:sz w:val="60"/>
              <w:szCs w:val="60"/>
            </w:rPr>
          </w:pPr>
        </w:p>
      </w:tc>
    </w:tr>
  </w:tbl>
  <w:p w:rsidR="00216DBE" w:rsidRPr="00990D2C" w:rsidRDefault="005127BB" w:rsidP="00216DBE">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5" distB="4294967295"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86EF"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216DBE" w:rsidRPr="00990D2C">
      <w:rPr>
        <w:rFonts w:ascii="Republika" w:hAnsi="Republika"/>
      </w:rPr>
      <w:t>REPUBLIKA SLOVENIJA</w:t>
    </w:r>
  </w:p>
  <w:p w:rsidR="00216DBE" w:rsidRPr="00990D2C" w:rsidRDefault="00216DBE" w:rsidP="00216DBE">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rsidR="00216DBE" w:rsidRPr="008F3500" w:rsidRDefault="00216DBE" w:rsidP="00216DBE">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rsidR="00216DBE" w:rsidRPr="008F3500" w:rsidRDefault="00216DBE" w:rsidP="00216DB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rsidR="00216DBE" w:rsidRPr="008F3500" w:rsidRDefault="00216DBE" w:rsidP="00216DB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rsidR="00216DBE" w:rsidRPr="008F3500" w:rsidRDefault="00216DBE" w:rsidP="00216DBE">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rsidR="00216DBE" w:rsidRPr="008F3500" w:rsidRDefault="00216DBE" w:rsidP="00216DBE">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BE" w:rsidRDefault="00216D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7CB"/>
    <w:multiLevelType w:val="hybridMultilevel"/>
    <w:tmpl w:val="A53687DE"/>
    <w:lvl w:ilvl="0" w:tplc="CD0866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3965E4"/>
    <w:multiLevelType w:val="hybridMultilevel"/>
    <w:tmpl w:val="516ABA6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AC482F"/>
    <w:multiLevelType w:val="hybridMultilevel"/>
    <w:tmpl w:val="D8C22F4E"/>
    <w:lvl w:ilvl="0" w:tplc="0AD870E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FE5C83"/>
    <w:multiLevelType w:val="hybridMultilevel"/>
    <w:tmpl w:val="613E218A"/>
    <w:lvl w:ilvl="0" w:tplc="DCBE0E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C5096"/>
    <w:multiLevelType w:val="hybridMultilevel"/>
    <w:tmpl w:val="EB26B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762EA4"/>
    <w:multiLevelType w:val="hybridMultilevel"/>
    <w:tmpl w:val="9906FA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075556"/>
    <w:multiLevelType w:val="hybridMultilevel"/>
    <w:tmpl w:val="F5D23120"/>
    <w:lvl w:ilvl="0" w:tplc="455C389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D150E1F"/>
    <w:multiLevelType w:val="hybridMultilevel"/>
    <w:tmpl w:val="C6125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E34E55"/>
    <w:multiLevelType w:val="hybridMultilevel"/>
    <w:tmpl w:val="B8B69066"/>
    <w:lvl w:ilvl="0" w:tplc="C7B635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FFE7854"/>
    <w:multiLevelType w:val="hybridMultilevel"/>
    <w:tmpl w:val="A4C218A0"/>
    <w:lvl w:ilvl="0" w:tplc="5E76584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33559BE"/>
    <w:multiLevelType w:val="hybridMultilevel"/>
    <w:tmpl w:val="54A80F34"/>
    <w:lvl w:ilvl="0" w:tplc="7340B7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E24406DC"/>
    <w:lvl w:ilvl="0" w:tplc="76AC1A70">
      <w:start w:val="49"/>
      <w:numFmt w:val="bullet"/>
      <w:pStyle w:val="Oddel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223FD0"/>
    <w:multiLevelType w:val="hybridMultilevel"/>
    <w:tmpl w:val="F6863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392475"/>
    <w:multiLevelType w:val="hybridMultilevel"/>
    <w:tmpl w:val="7AE64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427138"/>
    <w:multiLevelType w:val="hybridMultilevel"/>
    <w:tmpl w:val="3C58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1807E7B"/>
    <w:multiLevelType w:val="hybridMultilevel"/>
    <w:tmpl w:val="4492F1F8"/>
    <w:lvl w:ilvl="0" w:tplc="B9A6A374">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B94BC1"/>
    <w:multiLevelType w:val="hybridMultilevel"/>
    <w:tmpl w:val="E90CF714"/>
    <w:lvl w:ilvl="0" w:tplc="0AD870EC">
      <w:start w:val="1"/>
      <w:numFmt w:val="bullet"/>
      <w:lvlText w:val="−"/>
      <w:lvlJc w:val="left"/>
      <w:pPr>
        <w:ind w:left="1080" w:hanging="360"/>
      </w:pPr>
      <w:rPr>
        <w:rFonts w:ascii="Calibri" w:hAnsi="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5"/>
  </w:num>
  <w:num w:numId="4">
    <w:abstractNumId w:val="2"/>
  </w:num>
  <w:num w:numId="5">
    <w:abstractNumId w:val="18"/>
  </w:num>
  <w:num w:numId="6">
    <w:abstractNumId w:val="23"/>
  </w:num>
  <w:num w:numId="7">
    <w:abstractNumId w:val="11"/>
  </w:num>
  <w:num w:numId="8">
    <w:abstractNumId w:val="5"/>
  </w:num>
  <w:num w:numId="9">
    <w:abstractNumId w:val="13"/>
  </w:num>
  <w:num w:numId="10">
    <w:abstractNumId w:val="4"/>
  </w:num>
  <w:num w:numId="11">
    <w:abstractNumId w:val="14"/>
  </w:num>
  <w:num w:numId="12">
    <w:abstractNumId w:val="12"/>
  </w:num>
  <w:num w:numId="13">
    <w:abstractNumId w:val="7"/>
  </w:num>
  <w:num w:numId="14">
    <w:abstractNumId w:val="6"/>
  </w:num>
  <w:num w:numId="15">
    <w:abstractNumId w:val="20"/>
  </w:num>
  <w:num w:numId="16">
    <w:abstractNumId w:val="10"/>
  </w:num>
  <w:num w:numId="17">
    <w:abstractNumId w:val="0"/>
  </w:num>
  <w:num w:numId="18">
    <w:abstractNumId w:val="22"/>
  </w:num>
  <w:num w:numId="19">
    <w:abstractNumId w:val="3"/>
  </w:num>
  <w:num w:numId="20">
    <w:abstractNumId w:val="19"/>
  </w:num>
  <w:num w:numId="21">
    <w:abstractNumId w:val="17"/>
  </w:num>
  <w:num w:numId="22">
    <w:abstractNumId w:val="21"/>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D2"/>
    <w:rsid w:val="00005EFB"/>
    <w:rsid w:val="000168D2"/>
    <w:rsid w:val="000218B6"/>
    <w:rsid w:val="0002650A"/>
    <w:rsid w:val="000318DC"/>
    <w:rsid w:val="00032A41"/>
    <w:rsid w:val="00044FD4"/>
    <w:rsid w:val="000472E2"/>
    <w:rsid w:val="0005009F"/>
    <w:rsid w:val="00054534"/>
    <w:rsid w:val="00072A38"/>
    <w:rsid w:val="0007771D"/>
    <w:rsid w:val="00077E56"/>
    <w:rsid w:val="00096AC4"/>
    <w:rsid w:val="000A5A04"/>
    <w:rsid w:val="000A6D35"/>
    <w:rsid w:val="000B1984"/>
    <w:rsid w:val="000C4D13"/>
    <w:rsid w:val="000C6817"/>
    <w:rsid w:val="000D26D3"/>
    <w:rsid w:val="000D61A4"/>
    <w:rsid w:val="000E21BD"/>
    <w:rsid w:val="000E358E"/>
    <w:rsid w:val="000E3E94"/>
    <w:rsid w:val="000F44CF"/>
    <w:rsid w:val="000F7F25"/>
    <w:rsid w:val="0010163A"/>
    <w:rsid w:val="00103990"/>
    <w:rsid w:val="00107857"/>
    <w:rsid w:val="0011189D"/>
    <w:rsid w:val="001175D8"/>
    <w:rsid w:val="00120AB7"/>
    <w:rsid w:val="001236EA"/>
    <w:rsid w:val="00143EA3"/>
    <w:rsid w:val="0014752E"/>
    <w:rsid w:val="001546A6"/>
    <w:rsid w:val="0016104D"/>
    <w:rsid w:val="00162718"/>
    <w:rsid w:val="0016482B"/>
    <w:rsid w:val="00164D4B"/>
    <w:rsid w:val="001846A1"/>
    <w:rsid w:val="0018692B"/>
    <w:rsid w:val="00187793"/>
    <w:rsid w:val="001B148D"/>
    <w:rsid w:val="001B32D4"/>
    <w:rsid w:val="001B5064"/>
    <w:rsid w:val="001C0B9A"/>
    <w:rsid w:val="001C71A0"/>
    <w:rsid w:val="001E05D8"/>
    <w:rsid w:val="001E1801"/>
    <w:rsid w:val="001F052E"/>
    <w:rsid w:val="001F2B48"/>
    <w:rsid w:val="001F398B"/>
    <w:rsid w:val="001F75B4"/>
    <w:rsid w:val="0020209D"/>
    <w:rsid w:val="002025DF"/>
    <w:rsid w:val="0020690D"/>
    <w:rsid w:val="00207F14"/>
    <w:rsid w:val="002134EA"/>
    <w:rsid w:val="00216DBE"/>
    <w:rsid w:val="00217A3E"/>
    <w:rsid w:val="00233817"/>
    <w:rsid w:val="00234BF7"/>
    <w:rsid w:val="00234C78"/>
    <w:rsid w:val="00236107"/>
    <w:rsid w:val="00260A48"/>
    <w:rsid w:val="002655FB"/>
    <w:rsid w:val="002664B8"/>
    <w:rsid w:val="00281FD3"/>
    <w:rsid w:val="00284D7C"/>
    <w:rsid w:val="00285D77"/>
    <w:rsid w:val="002A65D9"/>
    <w:rsid w:val="002B2695"/>
    <w:rsid w:val="002B5871"/>
    <w:rsid w:val="002B5CFF"/>
    <w:rsid w:val="002B7D47"/>
    <w:rsid w:val="002B7DAE"/>
    <w:rsid w:val="002C27FE"/>
    <w:rsid w:val="002D3562"/>
    <w:rsid w:val="002D47BF"/>
    <w:rsid w:val="002D529D"/>
    <w:rsid w:val="002D63BA"/>
    <w:rsid w:val="002E0B4F"/>
    <w:rsid w:val="002E16C1"/>
    <w:rsid w:val="002F2EB7"/>
    <w:rsid w:val="00302213"/>
    <w:rsid w:val="003103CA"/>
    <w:rsid w:val="0031199D"/>
    <w:rsid w:val="003343E8"/>
    <w:rsid w:val="003436C2"/>
    <w:rsid w:val="00345B3B"/>
    <w:rsid w:val="00347885"/>
    <w:rsid w:val="00350298"/>
    <w:rsid w:val="0035170B"/>
    <w:rsid w:val="00366B47"/>
    <w:rsid w:val="00370121"/>
    <w:rsid w:val="003714C7"/>
    <w:rsid w:val="003764E3"/>
    <w:rsid w:val="00382D6C"/>
    <w:rsid w:val="00386B6A"/>
    <w:rsid w:val="00392BAE"/>
    <w:rsid w:val="00397E91"/>
    <w:rsid w:val="003A0D38"/>
    <w:rsid w:val="003A1549"/>
    <w:rsid w:val="003B391B"/>
    <w:rsid w:val="003C07F2"/>
    <w:rsid w:val="003C37D7"/>
    <w:rsid w:val="003C5927"/>
    <w:rsid w:val="003D372B"/>
    <w:rsid w:val="003D487A"/>
    <w:rsid w:val="003E0296"/>
    <w:rsid w:val="003E4DBF"/>
    <w:rsid w:val="003F3378"/>
    <w:rsid w:val="003F4FAA"/>
    <w:rsid w:val="00407684"/>
    <w:rsid w:val="00424693"/>
    <w:rsid w:val="00424859"/>
    <w:rsid w:val="0044545B"/>
    <w:rsid w:val="00445FF5"/>
    <w:rsid w:val="00446D37"/>
    <w:rsid w:val="0045317F"/>
    <w:rsid w:val="0049349D"/>
    <w:rsid w:val="0049496E"/>
    <w:rsid w:val="00496EA8"/>
    <w:rsid w:val="004A202B"/>
    <w:rsid w:val="004A7294"/>
    <w:rsid w:val="004A7ADB"/>
    <w:rsid w:val="004B0273"/>
    <w:rsid w:val="004B2A83"/>
    <w:rsid w:val="004C4740"/>
    <w:rsid w:val="004D394A"/>
    <w:rsid w:val="005127BB"/>
    <w:rsid w:val="00512EA8"/>
    <w:rsid w:val="005149D8"/>
    <w:rsid w:val="00522AEB"/>
    <w:rsid w:val="00525587"/>
    <w:rsid w:val="005260E1"/>
    <w:rsid w:val="005369AE"/>
    <w:rsid w:val="00541DDA"/>
    <w:rsid w:val="00543A6C"/>
    <w:rsid w:val="00544860"/>
    <w:rsid w:val="00544DD9"/>
    <w:rsid w:val="0055111B"/>
    <w:rsid w:val="00553A7B"/>
    <w:rsid w:val="0055402E"/>
    <w:rsid w:val="00565DFB"/>
    <w:rsid w:val="00580156"/>
    <w:rsid w:val="005827A4"/>
    <w:rsid w:val="00585C20"/>
    <w:rsid w:val="00585E10"/>
    <w:rsid w:val="00592FD2"/>
    <w:rsid w:val="00593974"/>
    <w:rsid w:val="005A5BB3"/>
    <w:rsid w:val="005B0DA2"/>
    <w:rsid w:val="005B3F19"/>
    <w:rsid w:val="005C10A2"/>
    <w:rsid w:val="005C6C19"/>
    <w:rsid w:val="005C7C75"/>
    <w:rsid w:val="005D202F"/>
    <w:rsid w:val="005D2B4B"/>
    <w:rsid w:val="006107C1"/>
    <w:rsid w:val="00610C23"/>
    <w:rsid w:val="00615926"/>
    <w:rsid w:val="0063090D"/>
    <w:rsid w:val="00632565"/>
    <w:rsid w:val="0064761D"/>
    <w:rsid w:val="006521F3"/>
    <w:rsid w:val="00660E2A"/>
    <w:rsid w:val="00662C9E"/>
    <w:rsid w:val="00672846"/>
    <w:rsid w:val="006762E5"/>
    <w:rsid w:val="006774C1"/>
    <w:rsid w:val="00694D67"/>
    <w:rsid w:val="00694F76"/>
    <w:rsid w:val="006B1293"/>
    <w:rsid w:val="006B2871"/>
    <w:rsid w:val="006B3E3F"/>
    <w:rsid w:val="006B617E"/>
    <w:rsid w:val="006C09BB"/>
    <w:rsid w:val="006D38FD"/>
    <w:rsid w:val="006E58FC"/>
    <w:rsid w:val="006F43B5"/>
    <w:rsid w:val="00721F8D"/>
    <w:rsid w:val="00733783"/>
    <w:rsid w:val="00735B54"/>
    <w:rsid w:val="0074500F"/>
    <w:rsid w:val="007453C3"/>
    <w:rsid w:val="00756D49"/>
    <w:rsid w:val="00757939"/>
    <w:rsid w:val="00766647"/>
    <w:rsid w:val="00776512"/>
    <w:rsid w:val="00776A98"/>
    <w:rsid w:val="00784828"/>
    <w:rsid w:val="007A1BDD"/>
    <w:rsid w:val="007A7A8D"/>
    <w:rsid w:val="007B09EA"/>
    <w:rsid w:val="007B1FF4"/>
    <w:rsid w:val="007B7909"/>
    <w:rsid w:val="007C2FE9"/>
    <w:rsid w:val="007D4ACC"/>
    <w:rsid w:val="007D4EFF"/>
    <w:rsid w:val="007D5A41"/>
    <w:rsid w:val="007E1146"/>
    <w:rsid w:val="00806B30"/>
    <w:rsid w:val="00813747"/>
    <w:rsid w:val="008177B2"/>
    <w:rsid w:val="00820BD1"/>
    <w:rsid w:val="008229DC"/>
    <w:rsid w:val="00827070"/>
    <w:rsid w:val="00827CAF"/>
    <w:rsid w:val="00840605"/>
    <w:rsid w:val="008423F7"/>
    <w:rsid w:val="008478D6"/>
    <w:rsid w:val="00876D16"/>
    <w:rsid w:val="00882722"/>
    <w:rsid w:val="008972F7"/>
    <w:rsid w:val="008A1168"/>
    <w:rsid w:val="008A1E86"/>
    <w:rsid w:val="008A74B2"/>
    <w:rsid w:val="008B1289"/>
    <w:rsid w:val="008C330E"/>
    <w:rsid w:val="008C6769"/>
    <w:rsid w:val="008D1186"/>
    <w:rsid w:val="008D1E6F"/>
    <w:rsid w:val="008D492E"/>
    <w:rsid w:val="008D5CA5"/>
    <w:rsid w:val="008E362C"/>
    <w:rsid w:val="00902C34"/>
    <w:rsid w:val="00904B7A"/>
    <w:rsid w:val="00907A62"/>
    <w:rsid w:val="00920FAC"/>
    <w:rsid w:val="00924DE7"/>
    <w:rsid w:val="00927FD2"/>
    <w:rsid w:val="009431EB"/>
    <w:rsid w:val="00950162"/>
    <w:rsid w:val="00950C71"/>
    <w:rsid w:val="00956A49"/>
    <w:rsid w:val="0096040D"/>
    <w:rsid w:val="00963290"/>
    <w:rsid w:val="009904DF"/>
    <w:rsid w:val="00993947"/>
    <w:rsid w:val="009960A4"/>
    <w:rsid w:val="009B32AA"/>
    <w:rsid w:val="009B3B95"/>
    <w:rsid w:val="009D48B3"/>
    <w:rsid w:val="009E1A76"/>
    <w:rsid w:val="009E355B"/>
    <w:rsid w:val="009F7E0B"/>
    <w:rsid w:val="009F7F60"/>
    <w:rsid w:val="00A11B93"/>
    <w:rsid w:val="00A14296"/>
    <w:rsid w:val="00A14F1F"/>
    <w:rsid w:val="00A235F0"/>
    <w:rsid w:val="00A23961"/>
    <w:rsid w:val="00A26FB5"/>
    <w:rsid w:val="00A30990"/>
    <w:rsid w:val="00A53E78"/>
    <w:rsid w:val="00A55CF0"/>
    <w:rsid w:val="00A564DF"/>
    <w:rsid w:val="00A57420"/>
    <w:rsid w:val="00A57B4A"/>
    <w:rsid w:val="00A64661"/>
    <w:rsid w:val="00A80A72"/>
    <w:rsid w:val="00A9630E"/>
    <w:rsid w:val="00A97C40"/>
    <w:rsid w:val="00AA1650"/>
    <w:rsid w:val="00AA42A8"/>
    <w:rsid w:val="00AB14B8"/>
    <w:rsid w:val="00AB1F2C"/>
    <w:rsid w:val="00AB47D3"/>
    <w:rsid w:val="00AC581F"/>
    <w:rsid w:val="00AD1BB5"/>
    <w:rsid w:val="00AD2CA8"/>
    <w:rsid w:val="00AD328D"/>
    <w:rsid w:val="00AD45F6"/>
    <w:rsid w:val="00AD7DF1"/>
    <w:rsid w:val="00AE3BF0"/>
    <w:rsid w:val="00AE59EA"/>
    <w:rsid w:val="00AE6526"/>
    <w:rsid w:val="00AF7BC6"/>
    <w:rsid w:val="00B016D9"/>
    <w:rsid w:val="00B02106"/>
    <w:rsid w:val="00B111CA"/>
    <w:rsid w:val="00B11AA5"/>
    <w:rsid w:val="00B12D9C"/>
    <w:rsid w:val="00B208E9"/>
    <w:rsid w:val="00B22133"/>
    <w:rsid w:val="00B27789"/>
    <w:rsid w:val="00B5684F"/>
    <w:rsid w:val="00B56B95"/>
    <w:rsid w:val="00B80790"/>
    <w:rsid w:val="00B829E0"/>
    <w:rsid w:val="00B8336C"/>
    <w:rsid w:val="00BA4239"/>
    <w:rsid w:val="00BA4B22"/>
    <w:rsid w:val="00BA5521"/>
    <w:rsid w:val="00BA627D"/>
    <w:rsid w:val="00BA7F46"/>
    <w:rsid w:val="00BA7FC7"/>
    <w:rsid w:val="00BB34D0"/>
    <w:rsid w:val="00BB3E6D"/>
    <w:rsid w:val="00BD6063"/>
    <w:rsid w:val="00BD6B26"/>
    <w:rsid w:val="00BE0A91"/>
    <w:rsid w:val="00BE232B"/>
    <w:rsid w:val="00BE329E"/>
    <w:rsid w:val="00BF3F7E"/>
    <w:rsid w:val="00C12CB4"/>
    <w:rsid w:val="00C14F3D"/>
    <w:rsid w:val="00C16C27"/>
    <w:rsid w:val="00C229CF"/>
    <w:rsid w:val="00C45510"/>
    <w:rsid w:val="00C51301"/>
    <w:rsid w:val="00C539E8"/>
    <w:rsid w:val="00C5572C"/>
    <w:rsid w:val="00C72983"/>
    <w:rsid w:val="00C731C4"/>
    <w:rsid w:val="00C7526B"/>
    <w:rsid w:val="00C8654C"/>
    <w:rsid w:val="00C9529B"/>
    <w:rsid w:val="00C95369"/>
    <w:rsid w:val="00C97A5C"/>
    <w:rsid w:val="00C97BAF"/>
    <w:rsid w:val="00CA180B"/>
    <w:rsid w:val="00CA46F0"/>
    <w:rsid w:val="00CB0601"/>
    <w:rsid w:val="00CB0EA9"/>
    <w:rsid w:val="00CB6EF0"/>
    <w:rsid w:val="00CC78EE"/>
    <w:rsid w:val="00CD05F2"/>
    <w:rsid w:val="00CE1FD7"/>
    <w:rsid w:val="00CF025A"/>
    <w:rsid w:val="00CF396E"/>
    <w:rsid w:val="00CF586B"/>
    <w:rsid w:val="00D01733"/>
    <w:rsid w:val="00D06DEC"/>
    <w:rsid w:val="00D10AF3"/>
    <w:rsid w:val="00D10D75"/>
    <w:rsid w:val="00D13553"/>
    <w:rsid w:val="00D21D3B"/>
    <w:rsid w:val="00D25676"/>
    <w:rsid w:val="00D26330"/>
    <w:rsid w:val="00D33131"/>
    <w:rsid w:val="00D33714"/>
    <w:rsid w:val="00D6054F"/>
    <w:rsid w:val="00D648BF"/>
    <w:rsid w:val="00D64B80"/>
    <w:rsid w:val="00D67F4F"/>
    <w:rsid w:val="00D755F3"/>
    <w:rsid w:val="00D75890"/>
    <w:rsid w:val="00D8119A"/>
    <w:rsid w:val="00D840E1"/>
    <w:rsid w:val="00D92D88"/>
    <w:rsid w:val="00D9443C"/>
    <w:rsid w:val="00DB19BA"/>
    <w:rsid w:val="00DB63C0"/>
    <w:rsid w:val="00DB681A"/>
    <w:rsid w:val="00DB75F8"/>
    <w:rsid w:val="00DC0A09"/>
    <w:rsid w:val="00DC23CF"/>
    <w:rsid w:val="00DC6C59"/>
    <w:rsid w:val="00DD4252"/>
    <w:rsid w:val="00DE408F"/>
    <w:rsid w:val="00E012CE"/>
    <w:rsid w:val="00E07535"/>
    <w:rsid w:val="00E275D9"/>
    <w:rsid w:val="00E27AAA"/>
    <w:rsid w:val="00E36819"/>
    <w:rsid w:val="00E43E4E"/>
    <w:rsid w:val="00E533F0"/>
    <w:rsid w:val="00E563F2"/>
    <w:rsid w:val="00E60E8B"/>
    <w:rsid w:val="00E67E3C"/>
    <w:rsid w:val="00E7069C"/>
    <w:rsid w:val="00E73312"/>
    <w:rsid w:val="00E8354A"/>
    <w:rsid w:val="00E86561"/>
    <w:rsid w:val="00E95802"/>
    <w:rsid w:val="00EA3428"/>
    <w:rsid w:val="00EA5345"/>
    <w:rsid w:val="00EB13D5"/>
    <w:rsid w:val="00EB3338"/>
    <w:rsid w:val="00EB6A3D"/>
    <w:rsid w:val="00EC058D"/>
    <w:rsid w:val="00EC1669"/>
    <w:rsid w:val="00EC51B6"/>
    <w:rsid w:val="00ED4A94"/>
    <w:rsid w:val="00EE0D08"/>
    <w:rsid w:val="00EF06C9"/>
    <w:rsid w:val="00EF372E"/>
    <w:rsid w:val="00F01F7E"/>
    <w:rsid w:val="00F115FE"/>
    <w:rsid w:val="00F430E3"/>
    <w:rsid w:val="00F52AA2"/>
    <w:rsid w:val="00F569B6"/>
    <w:rsid w:val="00F57D7F"/>
    <w:rsid w:val="00F7055D"/>
    <w:rsid w:val="00F835F3"/>
    <w:rsid w:val="00F97F52"/>
    <w:rsid w:val="00FB1E42"/>
    <w:rsid w:val="00FB273A"/>
    <w:rsid w:val="00FB5023"/>
    <w:rsid w:val="00FB5750"/>
    <w:rsid w:val="00FD3C05"/>
    <w:rsid w:val="00FD4908"/>
    <w:rsid w:val="00FE0249"/>
    <w:rsid w:val="00FE0DA0"/>
    <w:rsid w:val="00FF2ADF"/>
    <w:rsid w:val="00FF3F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B46098-26B0-4CD5-9BE7-94FCB787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2FD2"/>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E27AAA"/>
    <w:pPr>
      <w:widowControl w:val="0"/>
      <w:tabs>
        <w:tab w:val="left" w:pos="360"/>
      </w:tabs>
      <w:jc w:val="center"/>
      <w:outlineLvl w:val="0"/>
    </w:pPr>
    <w:rPr>
      <w:rFonts w:cs="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E27AAA"/>
    <w:rPr>
      <w:rFonts w:ascii="Arial" w:eastAsia="Times New Roman" w:hAnsi="Arial" w:cs="Arial"/>
      <w:sz w:val="20"/>
      <w:szCs w:val="20"/>
      <w:lang w:eastAsia="sl-SI"/>
    </w:rPr>
  </w:style>
  <w:style w:type="paragraph" w:styleId="Glava">
    <w:name w:val="header"/>
    <w:basedOn w:val="Navaden"/>
    <w:link w:val="GlavaZnak"/>
    <w:rsid w:val="00592FD2"/>
    <w:pPr>
      <w:tabs>
        <w:tab w:val="center" w:pos="4320"/>
        <w:tab w:val="right" w:pos="8640"/>
      </w:tabs>
    </w:pPr>
  </w:style>
  <w:style w:type="character" w:customStyle="1" w:styleId="GlavaZnak">
    <w:name w:val="Glava Znak"/>
    <w:basedOn w:val="Privzetapisavaodstavka"/>
    <w:link w:val="Glava"/>
    <w:rsid w:val="00592FD2"/>
    <w:rPr>
      <w:rFonts w:ascii="Arial" w:eastAsia="Times New Roman" w:hAnsi="Arial" w:cs="Times New Roman"/>
      <w:sz w:val="20"/>
      <w:szCs w:val="24"/>
    </w:rPr>
  </w:style>
  <w:style w:type="paragraph" w:styleId="Noga">
    <w:name w:val="footer"/>
    <w:basedOn w:val="Navaden"/>
    <w:link w:val="NogaZnak"/>
    <w:semiHidden/>
    <w:rsid w:val="00592FD2"/>
    <w:pPr>
      <w:tabs>
        <w:tab w:val="center" w:pos="4320"/>
        <w:tab w:val="right" w:pos="8640"/>
      </w:tabs>
    </w:pPr>
  </w:style>
  <w:style w:type="character" w:customStyle="1" w:styleId="NogaZnak">
    <w:name w:val="Noga Znak"/>
    <w:basedOn w:val="Privzetapisavaodstavka"/>
    <w:link w:val="Noga"/>
    <w:semiHidden/>
    <w:rsid w:val="00592FD2"/>
    <w:rPr>
      <w:rFonts w:ascii="Arial" w:eastAsia="Times New Roman" w:hAnsi="Arial" w:cs="Times New Roman"/>
      <w:sz w:val="20"/>
      <w:szCs w:val="24"/>
    </w:rPr>
  </w:style>
  <w:style w:type="character" w:styleId="Hiperpovezava">
    <w:name w:val="Hyperlink"/>
    <w:rsid w:val="00592FD2"/>
    <w:rPr>
      <w:color w:val="0000FF"/>
      <w:u w:val="single"/>
    </w:rPr>
  </w:style>
  <w:style w:type="paragraph" w:customStyle="1" w:styleId="Neotevilenodstavek">
    <w:name w:val="Neoštevilčen odstavek"/>
    <w:basedOn w:val="Navaden"/>
    <w:link w:val="NeotevilenodstavekZnak"/>
    <w:qFormat/>
    <w:rsid w:val="00592FD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92FD2"/>
    <w:rPr>
      <w:rFonts w:ascii="Arial" w:eastAsia="Times New Roman" w:hAnsi="Arial" w:cs="Arial"/>
      <w:lang w:eastAsia="sl-SI"/>
    </w:rPr>
  </w:style>
  <w:style w:type="paragraph" w:customStyle="1" w:styleId="Oddelek">
    <w:name w:val="Oddelek"/>
    <w:basedOn w:val="Navaden"/>
    <w:link w:val="OddelekZnak1"/>
    <w:qFormat/>
    <w:rsid w:val="00592FD2"/>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592FD2"/>
    <w:rPr>
      <w:rFonts w:ascii="Arial" w:eastAsia="Times New Roman" w:hAnsi="Arial" w:cs="Arial"/>
      <w:b/>
      <w:lang w:eastAsia="sl-SI"/>
    </w:rPr>
  </w:style>
  <w:style w:type="paragraph" w:customStyle="1" w:styleId="Poglavje">
    <w:name w:val="Poglavje"/>
    <w:basedOn w:val="Navaden"/>
    <w:qFormat/>
    <w:rsid w:val="00592FD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592FD2"/>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92FD2"/>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592FD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92FD2"/>
    <w:rPr>
      <w:rFonts w:ascii="Arial" w:eastAsia="Times New Roman" w:hAnsi="Arial" w:cs="Arial"/>
      <w:b/>
      <w:lang w:eastAsia="sl-SI"/>
    </w:rPr>
  </w:style>
  <w:style w:type="paragraph" w:customStyle="1" w:styleId="Odstavekseznama1">
    <w:name w:val="Odstavek seznama1"/>
    <w:basedOn w:val="Navaden"/>
    <w:qFormat/>
    <w:rsid w:val="00592FD2"/>
    <w:pPr>
      <w:spacing w:line="240" w:lineRule="auto"/>
      <w:ind w:left="720"/>
      <w:contextualSpacing/>
    </w:pPr>
    <w:rPr>
      <w:rFonts w:ascii="Times New Roman" w:hAnsi="Times New Roman"/>
      <w:sz w:val="24"/>
      <w:lang w:eastAsia="sl-SI"/>
    </w:rPr>
  </w:style>
  <w:style w:type="character" w:styleId="tevilkastrani">
    <w:name w:val="page number"/>
    <w:rsid w:val="00592FD2"/>
    <w:rPr>
      <w:rFonts w:cs="Times New Roman"/>
    </w:rPr>
  </w:style>
  <w:style w:type="paragraph" w:customStyle="1" w:styleId="tevilnatoka1">
    <w:name w:val="tevilnatoka1"/>
    <w:basedOn w:val="Navaden"/>
    <w:rsid w:val="00592FD2"/>
    <w:pPr>
      <w:spacing w:line="240" w:lineRule="auto"/>
      <w:ind w:left="425" w:hanging="425"/>
      <w:jc w:val="both"/>
    </w:pPr>
    <w:rPr>
      <w:rFonts w:cs="Arial"/>
      <w:sz w:val="22"/>
      <w:szCs w:val="22"/>
      <w:lang w:eastAsia="sl-SI"/>
    </w:rPr>
  </w:style>
  <w:style w:type="paragraph" w:customStyle="1" w:styleId="align-justify">
    <w:name w:val="align-justify"/>
    <w:basedOn w:val="Navaden"/>
    <w:rsid w:val="0074500F"/>
    <w:pPr>
      <w:spacing w:before="100" w:beforeAutospacing="1" w:after="100" w:afterAutospacing="1" w:line="240" w:lineRule="auto"/>
      <w:jc w:val="both"/>
    </w:pPr>
    <w:rPr>
      <w:rFonts w:ascii="Times New Roman" w:hAnsi="Times New Roman"/>
      <w:sz w:val="24"/>
      <w:lang w:eastAsia="sl-SI"/>
    </w:rPr>
  </w:style>
  <w:style w:type="paragraph" w:styleId="Odstavekseznama">
    <w:name w:val="List Paragraph"/>
    <w:basedOn w:val="Navaden"/>
    <w:uiPriority w:val="34"/>
    <w:qFormat/>
    <w:rsid w:val="00E43E4E"/>
    <w:pPr>
      <w:ind w:left="720"/>
      <w:contextualSpacing/>
    </w:pPr>
  </w:style>
  <w:style w:type="paragraph" w:styleId="Besedilooblaka">
    <w:name w:val="Balloon Text"/>
    <w:basedOn w:val="Navaden"/>
    <w:link w:val="BesedilooblakaZnak"/>
    <w:uiPriority w:val="99"/>
    <w:semiHidden/>
    <w:unhideWhenUsed/>
    <w:rsid w:val="00DD425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4252"/>
    <w:rPr>
      <w:rFonts w:ascii="Tahoma" w:eastAsia="Times New Roman" w:hAnsi="Tahoma" w:cs="Tahoma"/>
      <w:sz w:val="16"/>
      <w:szCs w:val="16"/>
    </w:rPr>
  </w:style>
  <w:style w:type="table" w:styleId="Tabelamrea">
    <w:name w:val="Table Grid"/>
    <w:basedOn w:val="Navadnatabela"/>
    <w:rsid w:val="008B1289"/>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585E10"/>
    <w:pPr>
      <w:tabs>
        <w:tab w:val="left" w:pos="1701"/>
      </w:tabs>
      <w:spacing w:line="260" w:lineRule="atLeast"/>
    </w:pPr>
    <w:rPr>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1325">
      <w:bodyDiv w:val="1"/>
      <w:marLeft w:val="0"/>
      <w:marRight w:val="0"/>
      <w:marTop w:val="0"/>
      <w:marBottom w:val="0"/>
      <w:divBdr>
        <w:top w:val="none" w:sz="0" w:space="0" w:color="auto"/>
        <w:left w:val="none" w:sz="0" w:space="0" w:color="auto"/>
        <w:bottom w:val="none" w:sz="0" w:space="0" w:color="auto"/>
        <w:right w:val="none" w:sz="0" w:space="0" w:color="auto"/>
      </w:divBdr>
      <w:divsChild>
        <w:div w:id="430659699">
          <w:marLeft w:val="0"/>
          <w:marRight w:val="0"/>
          <w:marTop w:val="0"/>
          <w:marBottom w:val="0"/>
          <w:divBdr>
            <w:top w:val="none" w:sz="0" w:space="0" w:color="auto"/>
            <w:left w:val="none" w:sz="0" w:space="0" w:color="auto"/>
            <w:bottom w:val="none" w:sz="0" w:space="0" w:color="auto"/>
            <w:right w:val="none" w:sz="0" w:space="0" w:color="auto"/>
          </w:divBdr>
        </w:div>
      </w:divsChild>
    </w:div>
    <w:div w:id="5096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88"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radni-list.si/1/objava.jsp?sop=2019-01-3304" TargetMode="External"/><Relationship Id="rId10" Type="http://schemas.openxmlformats.org/officeDocument/2006/relationships/hyperlink" Target="http://www.uradni-list.si/1/objava.jsp?sop=2021-01-1558" TargetMode="External"/><Relationship Id="rId4" Type="http://schemas.openxmlformats.org/officeDocument/2006/relationships/webSettings" Target="webSettings.xml"/><Relationship Id="rId9" Type="http://schemas.openxmlformats.org/officeDocument/2006/relationships/hyperlink" Target="http://www.uradni-list.si/1/objava.jsp?sop=2021-01-0315"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2423</Words>
  <Characters>13812</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sidg009</dc:creator>
  <cp:lastModifiedBy>Eva Pučnik</cp:lastModifiedBy>
  <cp:revision>3</cp:revision>
  <cp:lastPrinted>2021-06-02T07:09:00Z</cp:lastPrinted>
  <dcterms:created xsi:type="dcterms:W3CDTF">2021-08-04T13:41:00Z</dcterms:created>
  <dcterms:modified xsi:type="dcterms:W3CDTF">2021-08-04T13:42:00Z</dcterms:modified>
</cp:coreProperties>
</file>