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464A4" w14:textId="43512966" w:rsidR="00127E3E" w:rsidRDefault="005C5001" w:rsidP="00347B2F">
      <w:pPr>
        <w:spacing w:after="0" w:line="240" w:lineRule="auto"/>
        <w:jc w:val="center"/>
        <w:rPr>
          <w:rFonts w:asciiTheme="minorHAnsi" w:hAnsiTheme="minorHAnsi" w:cstheme="minorHAnsi"/>
          <w:b/>
        </w:rPr>
      </w:pPr>
      <w:r w:rsidRPr="001A6A1E">
        <w:rPr>
          <w:rFonts w:asciiTheme="minorHAnsi" w:hAnsiTheme="minorHAnsi" w:cstheme="minorHAnsi"/>
          <w:b/>
        </w:rPr>
        <w:t xml:space="preserve">AI Nations </w:t>
      </w:r>
      <w:r w:rsidR="00127E3E" w:rsidRPr="001A6A1E">
        <w:rPr>
          <w:rFonts w:asciiTheme="minorHAnsi" w:hAnsiTheme="minorHAnsi" w:cstheme="minorHAnsi"/>
          <w:b/>
        </w:rPr>
        <w:t>Partnership</w:t>
      </w:r>
      <w:r w:rsidR="00127E3E">
        <w:rPr>
          <w:rFonts w:asciiTheme="minorHAnsi" w:hAnsiTheme="minorHAnsi" w:cstheme="minorHAnsi"/>
          <w:b/>
        </w:rPr>
        <w:t xml:space="preserve"> Agreement</w:t>
      </w:r>
    </w:p>
    <w:p w14:paraId="4FEEB45F" w14:textId="77777777" w:rsidR="00127E3E" w:rsidRDefault="00127E3E" w:rsidP="00347B2F">
      <w:pPr>
        <w:spacing w:after="0" w:line="240" w:lineRule="auto"/>
        <w:jc w:val="center"/>
        <w:rPr>
          <w:rFonts w:asciiTheme="minorHAnsi" w:hAnsiTheme="minorHAnsi" w:cstheme="minorHAnsi"/>
          <w:b/>
        </w:rPr>
      </w:pPr>
    </w:p>
    <w:p w14:paraId="0E6029CA" w14:textId="2CBB65D5" w:rsidR="00500FD9" w:rsidRPr="008803B7" w:rsidRDefault="009724DE" w:rsidP="00347B2F">
      <w:pPr>
        <w:spacing w:after="0" w:line="240" w:lineRule="auto"/>
        <w:jc w:val="center"/>
        <w:rPr>
          <w:rFonts w:asciiTheme="minorHAnsi" w:hAnsiTheme="minorHAnsi" w:cstheme="minorHAnsi"/>
          <w:b/>
        </w:rPr>
      </w:pPr>
      <w:r w:rsidRPr="008803B7">
        <w:rPr>
          <w:rFonts w:asciiTheme="minorHAnsi" w:hAnsiTheme="minorHAnsi" w:cstheme="minorHAnsi"/>
          <w:b/>
        </w:rPr>
        <w:t xml:space="preserve">Non-binding </w:t>
      </w:r>
      <w:r w:rsidR="00500FD9" w:rsidRPr="008803B7">
        <w:rPr>
          <w:rFonts w:asciiTheme="minorHAnsi" w:hAnsiTheme="minorHAnsi" w:cstheme="minorHAnsi"/>
          <w:b/>
        </w:rPr>
        <w:t xml:space="preserve">Memorandum of Understanding (MOU) for </w:t>
      </w:r>
      <w:r w:rsidR="00FA0A99" w:rsidRPr="008803B7">
        <w:rPr>
          <w:rFonts w:asciiTheme="minorHAnsi" w:hAnsiTheme="minorHAnsi" w:cstheme="minorHAnsi"/>
          <w:b/>
        </w:rPr>
        <w:t xml:space="preserve">Collaborative </w:t>
      </w:r>
      <w:r w:rsidR="00606215">
        <w:rPr>
          <w:rFonts w:asciiTheme="minorHAnsi" w:hAnsiTheme="minorHAnsi" w:cstheme="minorHAnsi"/>
          <w:b/>
        </w:rPr>
        <w:t>Strategic</w:t>
      </w:r>
      <w:r w:rsidR="00FA0A99" w:rsidRPr="008803B7">
        <w:rPr>
          <w:rFonts w:asciiTheme="minorHAnsi" w:hAnsiTheme="minorHAnsi" w:cstheme="minorHAnsi"/>
          <w:b/>
        </w:rPr>
        <w:t>s Engagement</w:t>
      </w:r>
      <w:r w:rsidR="00500FD9" w:rsidRPr="008803B7">
        <w:rPr>
          <w:rFonts w:asciiTheme="minorHAnsi" w:hAnsiTheme="minorHAnsi" w:cstheme="minorHAnsi"/>
          <w:b/>
        </w:rPr>
        <w:br/>
      </w:r>
    </w:p>
    <w:p w14:paraId="5B3BDD6C" w14:textId="0AAFFE72" w:rsidR="00327D7C" w:rsidRDefault="00491FF6" w:rsidP="00FA0A99">
      <w:pPr>
        <w:spacing w:after="0" w:line="240" w:lineRule="auto"/>
        <w:ind w:firstLine="720"/>
        <w:jc w:val="both"/>
        <w:rPr>
          <w:rFonts w:asciiTheme="minorHAnsi" w:hAnsiTheme="minorHAnsi" w:cstheme="minorHAnsi"/>
        </w:rPr>
      </w:pPr>
      <w:r w:rsidRPr="00491FF6">
        <w:rPr>
          <w:rFonts w:asciiTheme="minorHAnsi" w:hAnsiTheme="minorHAnsi" w:cstheme="minorHAnsi"/>
        </w:rPr>
        <w:t>This Non-binding Memorandum of Understanding for Collaborative Business Engagement (“MOU”) is hereby entered into by and between NVIDIA Corporation, on behalf of itself and its subsidiaries, with principal offices at 2788 San Tomas Expressway, Santa Clara, California 95051 USA (hereinafter “NVIDIA”)</w:t>
      </w:r>
      <w:r w:rsidR="00D54892">
        <w:rPr>
          <w:rFonts w:asciiTheme="minorHAnsi" w:hAnsiTheme="minorHAnsi" w:cstheme="minorHAnsi"/>
        </w:rPr>
        <w:t xml:space="preserve"> and </w:t>
      </w:r>
      <w:r w:rsidR="001B4E3A">
        <w:rPr>
          <w:rFonts w:asciiTheme="minorHAnsi" w:hAnsiTheme="minorHAnsi" w:cstheme="minorHAnsi"/>
        </w:rPr>
        <w:t>R</w:t>
      </w:r>
      <w:r w:rsidR="001B4E3A" w:rsidRPr="00D32CFB">
        <w:rPr>
          <w:rFonts w:asciiTheme="minorHAnsi" w:hAnsiTheme="minorHAnsi" w:cstheme="minorHAnsi"/>
        </w:rPr>
        <w:t xml:space="preserve">epublic of </w:t>
      </w:r>
      <w:r w:rsidR="001B4E3A">
        <w:rPr>
          <w:rFonts w:asciiTheme="minorHAnsi" w:hAnsiTheme="minorHAnsi" w:cstheme="minorHAnsi"/>
        </w:rPr>
        <w:t>S</w:t>
      </w:r>
      <w:r w:rsidR="001B4E3A" w:rsidRPr="00D32CFB">
        <w:rPr>
          <w:rFonts w:asciiTheme="minorHAnsi" w:hAnsiTheme="minorHAnsi" w:cstheme="minorHAnsi"/>
        </w:rPr>
        <w:t xml:space="preserve">lovenia, </w:t>
      </w:r>
      <w:r w:rsidR="001B4E3A">
        <w:rPr>
          <w:rFonts w:asciiTheme="minorHAnsi" w:hAnsiTheme="minorHAnsi" w:cstheme="minorHAnsi"/>
        </w:rPr>
        <w:t>G</w:t>
      </w:r>
      <w:r w:rsidR="001B4E3A" w:rsidRPr="00D32CFB">
        <w:rPr>
          <w:rFonts w:asciiTheme="minorHAnsi" w:hAnsiTheme="minorHAnsi" w:cstheme="minorHAnsi"/>
        </w:rPr>
        <w:t xml:space="preserve">overnment </w:t>
      </w:r>
      <w:r w:rsidR="001B4E3A">
        <w:rPr>
          <w:rFonts w:asciiTheme="minorHAnsi" w:hAnsiTheme="minorHAnsi" w:cstheme="minorHAnsi"/>
        </w:rPr>
        <w:t>O</w:t>
      </w:r>
      <w:r w:rsidR="001B4E3A" w:rsidRPr="00D32CFB">
        <w:rPr>
          <w:rFonts w:asciiTheme="minorHAnsi" w:hAnsiTheme="minorHAnsi" w:cstheme="minorHAnsi"/>
        </w:rPr>
        <w:t xml:space="preserve">ffice for </w:t>
      </w:r>
      <w:r w:rsidR="001B4E3A">
        <w:rPr>
          <w:rFonts w:asciiTheme="minorHAnsi" w:hAnsiTheme="minorHAnsi" w:cstheme="minorHAnsi"/>
        </w:rPr>
        <w:t>D</w:t>
      </w:r>
      <w:r w:rsidR="001B4E3A" w:rsidRPr="00D32CFB">
        <w:rPr>
          <w:rFonts w:asciiTheme="minorHAnsi" w:hAnsiTheme="minorHAnsi" w:cstheme="minorHAnsi"/>
        </w:rPr>
        <w:t xml:space="preserve">igital </w:t>
      </w:r>
      <w:r w:rsidR="001B4E3A">
        <w:rPr>
          <w:rFonts w:asciiTheme="minorHAnsi" w:hAnsiTheme="minorHAnsi" w:cstheme="minorHAnsi"/>
        </w:rPr>
        <w:t>T</w:t>
      </w:r>
      <w:r w:rsidR="001B4E3A" w:rsidRPr="00D32CFB">
        <w:rPr>
          <w:rFonts w:asciiTheme="minorHAnsi" w:hAnsiTheme="minorHAnsi" w:cstheme="minorHAnsi"/>
        </w:rPr>
        <w:t>ransformation</w:t>
      </w:r>
      <w:r w:rsidR="00D32CFB" w:rsidRPr="00D32CFB">
        <w:rPr>
          <w:rFonts w:asciiTheme="minorHAnsi" w:hAnsiTheme="minorHAnsi" w:cstheme="minorHAnsi"/>
        </w:rPr>
        <w:t xml:space="preserve"> (GODT) with offices at </w:t>
      </w:r>
      <w:proofErr w:type="spellStart"/>
      <w:r w:rsidR="00D32CFB" w:rsidRPr="00D32CFB">
        <w:rPr>
          <w:rFonts w:asciiTheme="minorHAnsi" w:hAnsiTheme="minorHAnsi" w:cstheme="minorHAnsi"/>
        </w:rPr>
        <w:t>Davčna</w:t>
      </w:r>
      <w:proofErr w:type="spellEnd"/>
      <w:r w:rsidR="00D32CFB" w:rsidRPr="00D32CFB">
        <w:rPr>
          <w:rFonts w:asciiTheme="minorHAnsi" w:hAnsiTheme="minorHAnsi" w:cstheme="minorHAnsi"/>
        </w:rPr>
        <w:t xml:space="preserve"> </w:t>
      </w:r>
      <w:proofErr w:type="spellStart"/>
      <w:r w:rsidR="00D32CFB" w:rsidRPr="00D32CFB">
        <w:rPr>
          <w:rFonts w:asciiTheme="minorHAnsi" w:hAnsiTheme="minorHAnsi" w:cstheme="minorHAnsi"/>
        </w:rPr>
        <w:t>ulica</w:t>
      </w:r>
      <w:proofErr w:type="spellEnd"/>
      <w:r w:rsidR="00D32CFB" w:rsidRPr="00D32CFB">
        <w:rPr>
          <w:rFonts w:asciiTheme="minorHAnsi" w:hAnsiTheme="minorHAnsi" w:cstheme="minorHAnsi"/>
        </w:rPr>
        <w:t xml:space="preserve"> 1, 1000 Ljubljana</w:t>
      </w:r>
      <w:r w:rsidR="000F4142">
        <w:rPr>
          <w:rFonts w:asciiTheme="minorHAnsi" w:hAnsiTheme="minorHAnsi" w:cstheme="minorHAnsi"/>
        </w:rPr>
        <w:t xml:space="preserve">. </w:t>
      </w:r>
      <w:r w:rsidR="00D9638D">
        <w:rPr>
          <w:rFonts w:asciiTheme="minorHAnsi" w:hAnsiTheme="minorHAnsi" w:cstheme="minorHAnsi"/>
        </w:rPr>
        <w:t>H</w:t>
      </w:r>
      <w:r w:rsidRPr="00491FF6">
        <w:rPr>
          <w:rFonts w:asciiTheme="minorHAnsi" w:hAnsiTheme="minorHAnsi" w:cstheme="minorHAnsi"/>
        </w:rPr>
        <w:t>ereafter, NVIDIA</w:t>
      </w:r>
      <w:r w:rsidR="00EE371C">
        <w:rPr>
          <w:rFonts w:asciiTheme="minorHAnsi" w:hAnsiTheme="minorHAnsi" w:cstheme="minorHAnsi"/>
        </w:rPr>
        <w:t xml:space="preserve"> </w:t>
      </w:r>
      <w:r w:rsidR="00D32CFB" w:rsidRPr="00D32CFB">
        <w:rPr>
          <w:rFonts w:asciiTheme="minorHAnsi" w:hAnsiTheme="minorHAnsi" w:cstheme="minorHAnsi"/>
        </w:rPr>
        <w:t xml:space="preserve">and GODT </w:t>
      </w:r>
      <w:r w:rsidRPr="00491FF6">
        <w:rPr>
          <w:rFonts w:asciiTheme="minorHAnsi" w:hAnsiTheme="minorHAnsi" w:cstheme="minorHAnsi"/>
        </w:rPr>
        <w:t>may each be referred to as a “Party” or collectively as the “Parties</w:t>
      </w:r>
      <w:r w:rsidR="00E7094D">
        <w:rPr>
          <w:rFonts w:asciiTheme="minorHAnsi" w:hAnsiTheme="minorHAnsi" w:cstheme="minorHAnsi"/>
        </w:rPr>
        <w:t>”</w:t>
      </w:r>
      <w:r w:rsidRPr="00491FF6">
        <w:rPr>
          <w:rFonts w:asciiTheme="minorHAnsi" w:hAnsiTheme="minorHAnsi" w:cstheme="minorHAnsi"/>
        </w:rPr>
        <w:t>.</w:t>
      </w:r>
    </w:p>
    <w:p w14:paraId="6C91634E" w14:textId="77777777" w:rsidR="00491FF6" w:rsidRPr="008803B7" w:rsidRDefault="00491FF6" w:rsidP="00FA0A99">
      <w:pPr>
        <w:spacing w:after="0" w:line="240" w:lineRule="auto"/>
        <w:ind w:firstLine="720"/>
        <w:jc w:val="both"/>
        <w:rPr>
          <w:rFonts w:asciiTheme="minorHAnsi" w:hAnsiTheme="minorHAnsi" w:cstheme="minorHAnsi"/>
        </w:rPr>
      </w:pPr>
    </w:p>
    <w:p w14:paraId="5CF6B327" w14:textId="6E5DEBEF" w:rsidR="00491FF6" w:rsidRPr="00491FF6" w:rsidRDefault="00491FF6" w:rsidP="00491FF6">
      <w:pPr>
        <w:spacing w:after="0" w:line="240" w:lineRule="auto"/>
        <w:jc w:val="both"/>
        <w:rPr>
          <w:rFonts w:asciiTheme="minorHAnsi" w:hAnsiTheme="minorHAnsi" w:cstheme="minorHAnsi"/>
          <w:bCs/>
        </w:rPr>
      </w:pPr>
      <w:proofErr w:type="gramStart"/>
      <w:r w:rsidRPr="00491FF6">
        <w:rPr>
          <w:rFonts w:asciiTheme="minorHAnsi" w:hAnsiTheme="minorHAnsi" w:cstheme="minorHAnsi"/>
          <w:b/>
        </w:rPr>
        <w:t>WHEREAS</w:t>
      </w:r>
      <w:r w:rsidRPr="00491FF6">
        <w:rPr>
          <w:rFonts w:asciiTheme="minorHAnsi" w:hAnsiTheme="minorHAnsi" w:cstheme="minorHAnsi"/>
          <w:bCs/>
        </w:rPr>
        <w:t>,</w:t>
      </w:r>
      <w:proofErr w:type="gramEnd"/>
      <w:r w:rsidRPr="00491FF6">
        <w:rPr>
          <w:rFonts w:asciiTheme="minorHAnsi" w:hAnsiTheme="minorHAnsi" w:cstheme="minorHAnsi"/>
          <w:bCs/>
        </w:rPr>
        <w:t xml:space="preserve"> the recitals set forth below are true and correct and hereby incorporated herein by reference</w:t>
      </w:r>
      <w:r w:rsidR="00E7094D">
        <w:rPr>
          <w:rFonts w:asciiTheme="minorHAnsi" w:hAnsiTheme="minorHAnsi" w:cstheme="minorHAnsi"/>
          <w:bCs/>
        </w:rPr>
        <w:t>.</w:t>
      </w:r>
    </w:p>
    <w:p w14:paraId="7F43B58F" w14:textId="77777777" w:rsidR="00491FF6" w:rsidRPr="00491FF6" w:rsidRDefault="00491FF6" w:rsidP="00491FF6">
      <w:pPr>
        <w:spacing w:after="0" w:line="240" w:lineRule="auto"/>
        <w:jc w:val="both"/>
        <w:rPr>
          <w:rFonts w:asciiTheme="minorHAnsi" w:hAnsiTheme="minorHAnsi" w:cstheme="minorHAnsi"/>
          <w:bCs/>
        </w:rPr>
      </w:pPr>
    </w:p>
    <w:p w14:paraId="63991958" w14:textId="6CE6679A" w:rsidR="00491FF6" w:rsidRPr="00491FF6" w:rsidRDefault="00491FF6" w:rsidP="00491FF6">
      <w:pPr>
        <w:spacing w:after="0" w:line="240" w:lineRule="auto"/>
        <w:jc w:val="both"/>
        <w:rPr>
          <w:rFonts w:asciiTheme="minorHAnsi" w:hAnsiTheme="minorHAnsi" w:cstheme="minorHAnsi"/>
          <w:bCs/>
        </w:rPr>
      </w:pPr>
      <w:r w:rsidRPr="00491FF6">
        <w:rPr>
          <w:rFonts w:asciiTheme="minorHAnsi" w:hAnsiTheme="minorHAnsi" w:cstheme="minorHAnsi"/>
          <w:b/>
        </w:rPr>
        <w:t>WHEREAS</w:t>
      </w:r>
      <w:r w:rsidRPr="00491FF6">
        <w:rPr>
          <w:rFonts w:asciiTheme="minorHAnsi" w:hAnsiTheme="minorHAnsi" w:cstheme="minorHAnsi"/>
          <w:bCs/>
        </w:rPr>
        <w:t>, NVIDIA is primarily engaged in the business of technology, including, but not limited to supercomputing and Artificial Intelligence (“AI”)</w:t>
      </w:r>
      <w:r w:rsidR="00E7094D">
        <w:rPr>
          <w:rFonts w:asciiTheme="minorHAnsi" w:hAnsiTheme="minorHAnsi" w:cstheme="minorHAnsi"/>
          <w:bCs/>
        </w:rPr>
        <w:t>.</w:t>
      </w:r>
    </w:p>
    <w:p w14:paraId="036E427A" w14:textId="77777777" w:rsidR="00491FF6" w:rsidRPr="00491FF6" w:rsidRDefault="00491FF6" w:rsidP="00491FF6">
      <w:pPr>
        <w:spacing w:after="0" w:line="240" w:lineRule="auto"/>
        <w:jc w:val="both"/>
        <w:rPr>
          <w:rFonts w:asciiTheme="minorHAnsi" w:hAnsiTheme="minorHAnsi" w:cstheme="minorHAnsi"/>
          <w:bCs/>
        </w:rPr>
      </w:pPr>
    </w:p>
    <w:p w14:paraId="453E9AFA" w14:textId="7885F57F" w:rsidR="00A81357" w:rsidRPr="00EF1C3D" w:rsidRDefault="00425C3B" w:rsidP="00EF1C3D">
      <w:pPr>
        <w:spacing w:after="0" w:line="240" w:lineRule="auto"/>
        <w:jc w:val="both"/>
        <w:rPr>
          <w:rFonts w:asciiTheme="minorHAnsi" w:hAnsiTheme="minorHAnsi" w:cstheme="minorHAnsi"/>
          <w:bCs/>
        </w:rPr>
      </w:pPr>
      <w:proofErr w:type="gramStart"/>
      <w:r w:rsidRPr="00425C3B">
        <w:rPr>
          <w:rFonts w:asciiTheme="minorHAnsi" w:hAnsiTheme="minorHAnsi" w:cstheme="minorHAnsi"/>
          <w:b/>
        </w:rPr>
        <w:t>WHEREAS</w:t>
      </w:r>
      <w:r w:rsidRPr="00425C3B">
        <w:rPr>
          <w:rFonts w:asciiTheme="minorHAnsi" w:hAnsiTheme="minorHAnsi" w:cstheme="minorHAnsi"/>
          <w:b/>
          <w:bCs/>
        </w:rPr>
        <w:t>,</w:t>
      </w:r>
      <w:proofErr w:type="gramEnd"/>
      <w:r w:rsidRPr="00425C3B">
        <w:rPr>
          <w:rFonts w:asciiTheme="minorHAnsi" w:hAnsiTheme="minorHAnsi" w:cstheme="minorHAnsi"/>
          <w:b/>
          <w:bCs/>
        </w:rPr>
        <w:t xml:space="preserve"> </w:t>
      </w:r>
      <w:r w:rsidRPr="00425C3B">
        <w:rPr>
          <w:rFonts w:asciiTheme="minorHAnsi" w:hAnsiTheme="minorHAnsi" w:cstheme="minorHAnsi"/>
        </w:rPr>
        <w:t>GODT prepares, coordinates and implements key measures and projects promoting digital transformation of the economy, public administration, healthcare, education, and other areas. It also monitors and analyzes the state of digital transformation and information society in Slovenia</w:t>
      </w:r>
      <w:r w:rsidR="00A81357" w:rsidRPr="00EF1C3D">
        <w:rPr>
          <w:rFonts w:asciiTheme="minorHAnsi" w:hAnsiTheme="minorHAnsi" w:cstheme="minorHAnsi"/>
          <w:bCs/>
        </w:rPr>
        <w:t>.</w:t>
      </w:r>
      <w:r w:rsidR="00275DED" w:rsidRPr="00275DED">
        <w:rPr>
          <w:rFonts w:asciiTheme="minorHAnsi" w:hAnsiTheme="minorHAnsi" w:cstheme="minorHAnsi"/>
          <w:bCs/>
        </w:rPr>
        <w:t xml:space="preserve"> </w:t>
      </w:r>
      <w:r w:rsidR="00275DED">
        <w:rPr>
          <w:rFonts w:asciiTheme="minorHAnsi" w:hAnsiTheme="minorHAnsi" w:cstheme="minorHAnsi"/>
          <w:bCs/>
        </w:rPr>
        <w:t>It serves in an official capacity to advance Slovenia’s</w:t>
      </w:r>
      <w:r w:rsidR="00275DED" w:rsidRPr="00491FF6">
        <w:rPr>
          <w:rFonts w:asciiTheme="minorHAnsi" w:hAnsiTheme="minorHAnsi" w:cstheme="minorHAnsi"/>
          <w:bCs/>
        </w:rPr>
        <w:t xml:space="preserve"> National AI </w:t>
      </w:r>
      <w:r w:rsidR="00275DED">
        <w:rPr>
          <w:rFonts w:asciiTheme="minorHAnsi" w:hAnsiTheme="minorHAnsi" w:cstheme="minorHAnsi"/>
          <w:bCs/>
        </w:rPr>
        <w:t xml:space="preserve">Programme, which includes coordination of all stakeholders including the </w:t>
      </w:r>
      <w:r w:rsidR="00275DED" w:rsidRPr="00B67151">
        <w:rPr>
          <w:rFonts w:asciiTheme="minorHAnsi" w:hAnsiTheme="minorHAnsi" w:cstheme="minorHAnsi"/>
          <w:bCs/>
        </w:rPr>
        <w:t>International Research Centre on Artificial Intelligence (IRCAI)</w:t>
      </w:r>
      <w:r w:rsidR="00275DED">
        <w:rPr>
          <w:rFonts w:asciiTheme="minorHAnsi" w:hAnsiTheme="minorHAnsi" w:cstheme="minorHAnsi"/>
          <w:bCs/>
        </w:rPr>
        <w:t xml:space="preserve"> </w:t>
      </w:r>
      <w:r w:rsidR="00275DED" w:rsidRPr="00B67151">
        <w:rPr>
          <w:rFonts w:asciiTheme="minorHAnsi" w:hAnsiTheme="minorHAnsi" w:cstheme="minorHAnsi"/>
          <w:bCs/>
        </w:rPr>
        <w:t>under the auspices of UNESCO</w:t>
      </w:r>
      <w:r w:rsidR="00275DED">
        <w:rPr>
          <w:rFonts w:asciiTheme="minorHAnsi" w:hAnsiTheme="minorHAnsi" w:cstheme="minorHAnsi"/>
          <w:bCs/>
        </w:rPr>
        <w:t>.</w:t>
      </w:r>
    </w:p>
    <w:p w14:paraId="49BDE3D8" w14:textId="77777777" w:rsidR="00A81357" w:rsidRPr="00A81357" w:rsidRDefault="00A81357" w:rsidP="002078C2">
      <w:pPr>
        <w:spacing w:after="0" w:line="240" w:lineRule="auto"/>
        <w:jc w:val="both"/>
        <w:rPr>
          <w:rFonts w:asciiTheme="minorHAnsi" w:hAnsiTheme="minorHAnsi" w:cstheme="minorHAnsi"/>
          <w:bCs/>
        </w:rPr>
      </w:pPr>
    </w:p>
    <w:p w14:paraId="37766894" w14:textId="1C556C2F" w:rsidR="0055473E" w:rsidRPr="00491FF6" w:rsidRDefault="00491FF6" w:rsidP="00491FF6">
      <w:pPr>
        <w:spacing w:after="0" w:line="240" w:lineRule="auto"/>
        <w:jc w:val="both"/>
        <w:rPr>
          <w:rFonts w:asciiTheme="minorHAnsi" w:hAnsiTheme="minorHAnsi" w:cstheme="minorHAnsi"/>
          <w:bCs/>
        </w:rPr>
      </w:pPr>
      <w:proofErr w:type="gramStart"/>
      <w:r w:rsidRPr="00491FF6">
        <w:rPr>
          <w:rFonts w:asciiTheme="minorHAnsi" w:hAnsiTheme="minorHAnsi" w:cstheme="minorHAnsi"/>
          <w:b/>
        </w:rPr>
        <w:t>WHEREAS</w:t>
      </w:r>
      <w:r w:rsidRPr="00491FF6">
        <w:rPr>
          <w:rFonts w:asciiTheme="minorHAnsi" w:hAnsiTheme="minorHAnsi" w:cstheme="minorHAnsi"/>
          <w:bCs/>
        </w:rPr>
        <w:t>,</w:t>
      </w:r>
      <w:proofErr w:type="gramEnd"/>
      <w:r w:rsidRPr="00491FF6">
        <w:rPr>
          <w:rFonts w:asciiTheme="minorHAnsi" w:hAnsiTheme="minorHAnsi" w:cstheme="minorHAnsi"/>
          <w:bCs/>
        </w:rPr>
        <w:t xml:space="preserve"> NVIDIA and </w:t>
      </w:r>
      <w:r w:rsidR="00883561">
        <w:rPr>
          <w:rFonts w:asciiTheme="minorHAnsi" w:hAnsiTheme="minorHAnsi" w:cstheme="minorHAnsi"/>
          <w:bCs/>
        </w:rPr>
        <w:t>REPUBLIC OF SLOVENIA</w:t>
      </w:r>
      <w:r w:rsidRPr="00491FF6">
        <w:rPr>
          <w:rFonts w:asciiTheme="minorHAnsi" w:hAnsiTheme="minorHAnsi" w:cstheme="minorHAnsi"/>
          <w:bCs/>
        </w:rPr>
        <w:t xml:space="preserve"> agree to establish a strategic partnership (“AI Nations Partnership”) through this non-binding MEMORANDUM OF UNDERSTANDING (MOU)</w:t>
      </w:r>
      <w:r w:rsidR="00B67151">
        <w:rPr>
          <w:rFonts w:asciiTheme="minorHAnsi" w:hAnsiTheme="minorHAnsi" w:cstheme="minorHAnsi"/>
          <w:bCs/>
        </w:rPr>
        <w:t xml:space="preserve"> to accelerate Slovenia’s national AI ambitions.</w:t>
      </w:r>
    </w:p>
    <w:p w14:paraId="3DD9B672" w14:textId="77777777" w:rsidR="00491FF6" w:rsidRPr="008803B7" w:rsidRDefault="00491FF6" w:rsidP="00491FF6">
      <w:pPr>
        <w:spacing w:after="0" w:line="240" w:lineRule="auto"/>
        <w:jc w:val="both"/>
        <w:rPr>
          <w:rFonts w:asciiTheme="minorHAnsi" w:hAnsiTheme="minorHAnsi" w:cstheme="minorHAnsi"/>
        </w:rPr>
      </w:pPr>
    </w:p>
    <w:p w14:paraId="5496D932" w14:textId="625850C5" w:rsidR="0055473E" w:rsidRDefault="00BE3F7D" w:rsidP="00FA0A99">
      <w:pPr>
        <w:spacing w:after="0" w:line="240" w:lineRule="auto"/>
        <w:ind w:firstLine="720"/>
        <w:jc w:val="both"/>
        <w:rPr>
          <w:rFonts w:asciiTheme="minorHAnsi" w:hAnsiTheme="minorHAnsi" w:cstheme="minorHAnsi"/>
        </w:rPr>
      </w:pPr>
      <w:r>
        <w:rPr>
          <w:rFonts w:asciiTheme="minorHAnsi" w:hAnsiTheme="minorHAnsi" w:cstheme="minorHAnsi"/>
          <w:b/>
        </w:rPr>
        <w:t>Now, therefore,</w:t>
      </w:r>
      <w:r w:rsidR="00A20652" w:rsidRPr="008803B7">
        <w:rPr>
          <w:rFonts w:asciiTheme="minorHAnsi" w:hAnsiTheme="minorHAnsi" w:cstheme="minorHAnsi"/>
        </w:rPr>
        <w:t xml:space="preserve"> </w:t>
      </w:r>
      <w:r w:rsidR="00075AD9">
        <w:rPr>
          <w:rFonts w:asciiTheme="minorHAnsi" w:hAnsiTheme="minorHAnsi" w:cstheme="minorHAnsi"/>
        </w:rPr>
        <w:t xml:space="preserve">the </w:t>
      </w:r>
      <w:r w:rsidR="00583FEB">
        <w:rPr>
          <w:rFonts w:asciiTheme="minorHAnsi" w:hAnsiTheme="minorHAnsi" w:cstheme="minorHAnsi"/>
        </w:rPr>
        <w:t>P</w:t>
      </w:r>
      <w:r w:rsidR="00075AD9">
        <w:rPr>
          <w:rFonts w:asciiTheme="minorHAnsi" w:hAnsiTheme="minorHAnsi" w:cstheme="minorHAnsi"/>
        </w:rPr>
        <w:t xml:space="preserve">arties agree </w:t>
      </w:r>
      <w:r>
        <w:rPr>
          <w:rFonts w:asciiTheme="minorHAnsi" w:hAnsiTheme="minorHAnsi" w:cstheme="minorHAnsi"/>
        </w:rPr>
        <w:t>as follows:</w:t>
      </w:r>
    </w:p>
    <w:p w14:paraId="711F7D31" w14:textId="6012A2A8" w:rsidR="0091399A" w:rsidRDefault="0091399A" w:rsidP="00FA0A99">
      <w:pPr>
        <w:spacing w:after="0" w:line="240" w:lineRule="auto"/>
        <w:ind w:firstLine="720"/>
        <w:jc w:val="both"/>
        <w:rPr>
          <w:rFonts w:asciiTheme="minorHAnsi" w:hAnsiTheme="minorHAnsi" w:cstheme="minorHAnsi"/>
        </w:rPr>
      </w:pPr>
    </w:p>
    <w:p w14:paraId="11629FA4" w14:textId="243130C7" w:rsidR="0026666A" w:rsidRDefault="0026666A" w:rsidP="00BC622D">
      <w:pPr>
        <w:pStyle w:val="Odstavekseznama"/>
        <w:numPr>
          <w:ilvl w:val="0"/>
          <w:numId w:val="2"/>
        </w:numPr>
        <w:spacing w:after="0" w:line="240" w:lineRule="auto"/>
        <w:jc w:val="both"/>
        <w:rPr>
          <w:rFonts w:asciiTheme="minorHAnsi" w:eastAsia="Times New Roman" w:hAnsiTheme="minorHAnsi" w:cstheme="minorHAnsi"/>
        </w:rPr>
      </w:pPr>
      <w:r w:rsidRPr="0026666A">
        <w:rPr>
          <w:rFonts w:asciiTheme="minorHAnsi" w:eastAsia="Times New Roman" w:hAnsiTheme="minorHAnsi" w:cstheme="minorHAnsi"/>
          <w:b/>
          <w:bCs/>
        </w:rPr>
        <w:t>Collaborative Terms.</w:t>
      </w:r>
      <w:r>
        <w:rPr>
          <w:rFonts w:asciiTheme="minorHAnsi" w:eastAsia="Times New Roman" w:hAnsiTheme="minorHAnsi" w:cstheme="minorHAnsi"/>
        </w:rPr>
        <w:t xml:space="preserve"> The Parties </w:t>
      </w:r>
      <w:r w:rsidR="00BE3F7D">
        <w:rPr>
          <w:rFonts w:asciiTheme="minorHAnsi" w:eastAsia="Times New Roman" w:hAnsiTheme="minorHAnsi" w:cstheme="minorHAnsi"/>
        </w:rPr>
        <w:t>will use good faith efforts to collaborate</w:t>
      </w:r>
      <w:r>
        <w:rPr>
          <w:rFonts w:asciiTheme="minorHAnsi" w:eastAsia="Times New Roman" w:hAnsiTheme="minorHAnsi" w:cstheme="minorHAnsi"/>
        </w:rPr>
        <w:t xml:space="preserve"> as agreed t</w:t>
      </w:r>
      <w:r w:rsidR="00583FEB">
        <w:rPr>
          <w:rFonts w:asciiTheme="minorHAnsi" w:eastAsia="Times New Roman" w:hAnsiTheme="minorHAnsi" w:cstheme="minorHAnsi"/>
        </w:rPr>
        <w:t>o and</w:t>
      </w:r>
      <w:r>
        <w:rPr>
          <w:rFonts w:asciiTheme="minorHAnsi" w:eastAsia="Times New Roman" w:hAnsiTheme="minorHAnsi" w:cstheme="minorHAnsi"/>
        </w:rPr>
        <w:t xml:space="preserve"> described in </w:t>
      </w:r>
      <w:r w:rsidRPr="00583FEB">
        <w:rPr>
          <w:rFonts w:asciiTheme="minorHAnsi" w:eastAsia="Times New Roman" w:hAnsiTheme="minorHAnsi" w:cstheme="minorHAnsi"/>
          <w:u w:val="single"/>
        </w:rPr>
        <w:t>Exhibit A</w:t>
      </w:r>
      <w:r>
        <w:rPr>
          <w:rFonts w:asciiTheme="minorHAnsi" w:eastAsia="Times New Roman" w:hAnsiTheme="minorHAnsi" w:cstheme="minorHAnsi"/>
        </w:rPr>
        <w:t xml:space="preserve"> Description of Collaborative Business Engagement as attached hereto and made part of </w:t>
      </w:r>
      <w:r w:rsidR="00BE3F7D">
        <w:rPr>
          <w:rFonts w:asciiTheme="minorHAnsi" w:eastAsia="Times New Roman" w:hAnsiTheme="minorHAnsi" w:cstheme="minorHAnsi"/>
        </w:rPr>
        <w:t>this</w:t>
      </w:r>
      <w:r>
        <w:rPr>
          <w:rFonts w:asciiTheme="minorHAnsi" w:eastAsia="Times New Roman" w:hAnsiTheme="minorHAnsi" w:cstheme="minorHAnsi"/>
        </w:rPr>
        <w:t xml:space="preserve"> MOU.</w:t>
      </w:r>
    </w:p>
    <w:p w14:paraId="66D0B5FD" w14:textId="77777777" w:rsidR="00BE3F7D" w:rsidRPr="0026666A" w:rsidRDefault="00BE3F7D" w:rsidP="00E81A3C">
      <w:pPr>
        <w:pStyle w:val="Odstavekseznama"/>
        <w:spacing w:after="0" w:line="240" w:lineRule="auto"/>
        <w:ind w:left="0"/>
        <w:jc w:val="both"/>
        <w:rPr>
          <w:rFonts w:asciiTheme="minorHAnsi" w:eastAsia="Times New Roman" w:hAnsiTheme="minorHAnsi" w:cstheme="minorHAnsi"/>
        </w:rPr>
      </w:pPr>
    </w:p>
    <w:p w14:paraId="5AE0AF39" w14:textId="349E9F6A" w:rsidR="008803B7" w:rsidRPr="008803B7" w:rsidRDefault="008803B7" w:rsidP="00BC622D">
      <w:pPr>
        <w:pStyle w:val="Odstavekseznama"/>
        <w:numPr>
          <w:ilvl w:val="0"/>
          <w:numId w:val="2"/>
        </w:numPr>
        <w:spacing w:after="0" w:line="240" w:lineRule="auto"/>
        <w:jc w:val="both"/>
        <w:rPr>
          <w:rFonts w:asciiTheme="minorHAnsi" w:eastAsia="Times New Roman" w:hAnsiTheme="minorHAnsi" w:cstheme="minorHAnsi"/>
        </w:rPr>
      </w:pPr>
      <w:r w:rsidRPr="008803B7">
        <w:rPr>
          <w:rFonts w:asciiTheme="minorHAnsi" w:hAnsiTheme="minorHAnsi" w:cstheme="minorHAnsi"/>
          <w:b/>
        </w:rPr>
        <w:t>Nature of the Memorandum of Understanding.</w:t>
      </w:r>
      <w:r w:rsidR="00865713">
        <w:rPr>
          <w:rFonts w:asciiTheme="minorHAnsi" w:hAnsiTheme="minorHAnsi" w:cstheme="minorHAnsi"/>
        </w:rPr>
        <w:t xml:space="preserve"> </w:t>
      </w:r>
      <w:r w:rsidRPr="008803B7">
        <w:rPr>
          <w:rFonts w:asciiTheme="minorHAnsi" w:hAnsiTheme="minorHAnsi" w:cstheme="minorHAnsi"/>
        </w:rPr>
        <w:t xml:space="preserve">This MOU is for discussion purposes only and is not intended to be, and does not constitute, a binding legal commitment, offer or agreement, and does not give rise to any legally binding obligations or liabilities of NVIDIA or </w:t>
      </w:r>
      <w:r w:rsidR="00D32CFB">
        <w:rPr>
          <w:rFonts w:asciiTheme="minorHAnsi" w:hAnsiTheme="minorHAnsi" w:cstheme="minorHAnsi"/>
        </w:rPr>
        <w:t>GODT</w:t>
      </w:r>
      <w:r w:rsidRPr="008803B7">
        <w:rPr>
          <w:rFonts w:asciiTheme="minorHAnsi" w:hAnsiTheme="minorHAnsi" w:cstheme="minorHAnsi"/>
        </w:rPr>
        <w:t>, or any of their respective subsidiaries and affiliates.</w:t>
      </w:r>
      <w:r w:rsidR="00865713">
        <w:rPr>
          <w:rFonts w:asciiTheme="minorHAnsi" w:hAnsiTheme="minorHAnsi" w:cstheme="minorHAnsi"/>
        </w:rPr>
        <w:t xml:space="preserve"> </w:t>
      </w:r>
      <w:r w:rsidRPr="008803B7">
        <w:rPr>
          <w:rFonts w:asciiTheme="minorHAnsi" w:hAnsiTheme="minorHAnsi" w:cstheme="minorHAnsi"/>
          <w:lang w:val="en-GB"/>
        </w:rPr>
        <w:t xml:space="preserve">During the term of this MOU the Parties shall remain independent contractors and this MOU shall not be construed as constituting either Party as an agent or subcontractor of the other or give effect to or otherwise imply the formation of a partnership, joint </w:t>
      </w:r>
      <w:r w:rsidRPr="00883561">
        <w:rPr>
          <w:rFonts w:asciiTheme="minorHAnsi" w:hAnsiTheme="minorHAnsi" w:cstheme="minorHAnsi"/>
        </w:rPr>
        <w:t>venture</w:t>
      </w:r>
      <w:r w:rsidR="00883561" w:rsidRPr="00883561">
        <w:rPr>
          <w:rFonts w:asciiTheme="minorHAnsi" w:hAnsiTheme="minorHAnsi" w:cstheme="minorHAnsi"/>
        </w:rPr>
        <w:t>,</w:t>
      </w:r>
      <w:r w:rsidRPr="00883561">
        <w:rPr>
          <w:rFonts w:asciiTheme="minorHAnsi" w:hAnsiTheme="minorHAnsi" w:cstheme="minorHAnsi"/>
        </w:rPr>
        <w:t xml:space="preserve"> or</w:t>
      </w:r>
      <w:r w:rsidRPr="008803B7">
        <w:rPr>
          <w:rFonts w:asciiTheme="minorHAnsi" w:hAnsiTheme="minorHAnsi" w:cstheme="minorHAnsi"/>
          <w:lang w:val="en-GB"/>
        </w:rPr>
        <w:t xml:space="preserve"> other formal business organization of any kind.</w:t>
      </w:r>
      <w:r w:rsidRPr="008803B7">
        <w:rPr>
          <w:rFonts w:asciiTheme="minorHAnsi" w:hAnsiTheme="minorHAnsi" w:cstheme="minorHAnsi"/>
        </w:rPr>
        <w:t xml:space="preserve"> Neither Party shall be required by this MOU to enter into any binding agreement for any of the collaboration business opportunities and any binding agreement </w:t>
      </w:r>
      <w:proofErr w:type="gramStart"/>
      <w:r w:rsidRPr="008803B7">
        <w:rPr>
          <w:rFonts w:asciiTheme="minorHAnsi" w:hAnsiTheme="minorHAnsi" w:cstheme="minorHAnsi"/>
        </w:rPr>
        <w:t>entered into</w:t>
      </w:r>
      <w:proofErr w:type="gramEnd"/>
      <w:r w:rsidRPr="008803B7">
        <w:rPr>
          <w:rFonts w:asciiTheme="minorHAnsi" w:hAnsiTheme="minorHAnsi" w:cstheme="minorHAnsi"/>
        </w:rPr>
        <w:t xml:space="preserve"> by the Parties will be subject to </w:t>
      </w:r>
      <w:r w:rsidR="009D1A6F">
        <w:rPr>
          <w:rFonts w:asciiTheme="minorHAnsi" w:hAnsiTheme="minorHAnsi" w:cstheme="minorHAnsi"/>
        </w:rPr>
        <w:t>prior</w:t>
      </w:r>
      <w:r w:rsidR="009D1A6F" w:rsidRPr="008803B7">
        <w:rPr>
          <w:rFonts w:asciiTheme="minorHAnsi" w:hAnsiTheme="minorHAnsi" w:cstheme="minorHAnsi"/>
        </w:rPr>
        <w:t xml:space="preserve"> </w:t>
      </w:r>
      <w:r w:rsidR="00271E85" w:rsidRPr="008803B7">
        <w:rPr>
          <w:rFonts w:asciiTheme="minorHAnsi" w:hAnsiTheme="minorHAnsi" w:cstheme="minorHAnsi"/>
        </w:rPr>
        <w:t xml:space="preserve">written </w:t>
      </w:r>
      <w:r w:rsidRPr="008803B7">
        <w:rPr>
          <w:rFonts w:asciiTheme="minorHAnsi" w:hAnsiTheme="minorHAnsi" w:cstheme="minorHAnsi"/>
        </w:rPr>
        <w:t xml:space="preserve">approval by </w:t>
      </w:r>
      <w:r w:rsidR="00770AC7">
        <w:rPr>
          <w:rFonts w:asciiTheme="minorHAnsi" w:hAnsiTheme="minorHAnsi" w:cstheme="minorHAnsi"/>
        </w:rPr>
        <w:t>other</w:t>
      </w:r>
      <w:r w:rsidRPr="008803B7">
        <w:rPr>
          <w:rFonts w:asciiTheme="minorHAnsi" w:hAnsiTheme="minorHAnsi" w:cstheme="minorHAnsi"/>
        </w:rPr>
        <w:t xml:space="preserve"> Parties (“Binding Agreement”).</w:t>
      </w:r>
      <w:r w:rsidR="00865713">
        <w:rPr>
          <w:rFonts w:asciiTheme="minorHAnsi" w:hAnsiTheme="minorHAnsi" w:cstheme="minorHAnsi"/>
        </w:rPr>
        <w:t xml:space="preserve"> </w:t>
      </w:r>
    </w:p>
    <w:p w14:paraId="35ED6255" w14:textId="6E37A646" w:rsidR="008803B7" w:rsidRPr="008803B7" w:rsidRDefault="008803B7" w:rsidP="00BC622D">
      <w:pPr>
        <w:pStyle w:val="Odstavekseznama"/>
        <w:spacing w:after="0" w:line="240" w:lineRule="auto"/>
        <w:ind w:left="0"/>
        <w:jc w:val="both"/>
        <w:rPr>
          <w:rFonts w:asciiTheme="minorHAnsi" w:eastAsia="Times New Roman" w:hAnsiTheme="minorHAnsi" w:cstheme="minorHAnsi"/>
        </w:rPr>
      </w:pPr>
    </w:p>
    <w:p w14:paraId="73C3C518" w14:textId="7BE8D20D" w:rsidR="00E5322F" w:rsidRPr="009C5915" w:rsidRDefault="00B74D2C" w:rsidP="009C5915">
      <w:pPr>
        <w:pStyle w:val="Odstavekseznama"/>
        <w:numPr>
          <w:ilvl w:val="0"/>
          <w:numId w:val="2"/>
        </w:numPr>
        <w:jc w:val="both"/>
      </w:pPr>
      <w:r w:rsidRPr="009C5915">
        <w:rPr>
          <w:rFonts w:asciiTheme="minorHAnsi" w:hAnsiTheme="minorHAnsi" w:cstheme="minorHAnsi"/>
          <w:b/>
        </w:rPr>
        <w:t>Intellectual Property</w:t>
      </w:r>
      <w:r w:rsidRPr="009C5915">
        <w:rPr>
          <w:rFonts w:asciiTheme="minorHAnsi" w:hAnsiTheme="minorHAnsi" w:cstheme="minorHAnsi"/>
        </w:rPr>
        <w:t>.</w:t>
      </w:r>
      <w:r w:rsidR="00865713">
        <w:rPr>
          <w:rFonts w:asciiTheme="minorHAnsi" w:hAnsiTheme="minorHAnsi" w:cstheme="minorHAnsi"/>
        </w:rPr>
        <w:t xml:space="preserve"> </w:t>
      </w:r>
      <w:r w:rsidR="00924CDD" w:rsidRPr="009C5915">
        <w:rPr>
          <w:rFonts w:asciiTheme="minorHAnsi" w:hAnsiTheme="minorHAnsi" w:cstheme="minorHAnsi"/>
        </w:rPr>
        <w:t>T</w:t>
      </w:r>
      <w:r w:rsidRPr="009C5915">
        <w:rPr>
          <w:rFonts w:asciiTheme="minorHAnsi" w:hAnsiTheme="minorHAnsi" w:cstheme="minorHAnsi"/>
        </w:rPr>
        <w:t>his MOU does not offer or grant to a Party, by implication, estoppels or otherwise, any ownership rights in, or license under, the other Party’s pre-existing intellectual property</w:t>
      </w:r>
      <w:r w:rsidR="0021247D" w:rsidRPr="009C5915">
        <w:rPr>
          <w:rFonts w:asciiTheme="minorHAnsi" w:hAnsiTheme="minorHAnsi" w:cstheme="minorHAnsi"/>
        </w:rPr>
        <w:t xml:space="preserve"> or the other Party’s intellectual property that was developed outside the scope of this MOU</w:t>
      </w:r>
      <w:r w:rsidR="00BB5A81" w:rsidRPr="009C5915">
        <w:rPr>
          <w:rFonts w:asciiTheme="minorHAnsi" w:hAnsiTheme="minorHAnsi" w:cstheme="minorHAnsi"/>
        </w:rPr>
        <w:t>, such intellectual property</w:t>
      </w:r>
      <w:r w:rsidRPr="009C5915">
        <w:rPr>
          <w:rFonts w:asciiTheme="minorHAnsi" w:hAnsiTheme="minorHAnsi" w:cstheme="minorHAnsi"/>
        </w:rPr>
        <w:t xml:space="preserve"> including but not limited to patents, i</w:t>
      </w:r>
      <w:r w:rsidR="00C943CA" w:rsidRPr="009C5915">
        <w:rPr>
          <w:rFonts w:asciiTheme="minorHAnsi" w:hAnsiTheme="minorHAnsi" w:cstheme="minorHAnsi"/>
        </w:rPr>
        <w:t>nv</w:t>
      </w:r>
      <w:r w:rsidRPr="009C5915">
        <w:rPr>
          <w:rFonts w:asciiTheme="minorHAnsi" w:hAnsiTheme="minorHAnsi" w:cstheme="minorHAnsi"/>
        </w:rPr>
        <w:t xml:space="preserve">entions or technical information, know-how, software, drawings, </w:t>
      </w:r>
      <w:r w:rsidRPr="009C5915">
        <w:rPr>
          <w:rFonts w:asciiTheme="minorHAnsi" w:hAnsiTheme="minorHAnsi" w:cstheme="minorHAnsi"/>
        </w:rPr>
        <w:lastRenderedPageBreak/>
        <w:t xml:space="preserve">data, plans, </w:t>
      </w:r>
      <w:proofErr w:type="gramStart"/>
      <w:r w:rsidRPr="009C5915">
        <w:rPr>
          <w:rFonts w:asciiTheme="minorHAnsi" w:hAnsiTheme="minorHAnsi" w:cstheme="minorHAnsi"/>
        </w:rPr>
        <w:t>ideas</w:t>
      </w:r>
      <w:proofErr w:type="gramEnd"/>
      <w:r w:rsidRPr="009C5915">
        <w:rPr>
          <w:rFonts w:asciiTheme="minorHAnsi" w:hAnsiTheme="minorHAnsi" w:cstheme="minorHAnsi"/>
        </w:rPr>
        <w:t xml:space="preserve"> or methods.</w:t>
      </w:r>
      <w:r w:rsidR="00865713">
        <w:rPr>
          <w:rFonts w:asciiTheme="minorHAnsi" w:hAnsiTheme="minorHAnsi" w:cstheme="minorHAnsi"/>
        </w:rPr>
        <w:t xml:space="preserve"> </w:t>
      </w:r>
      <w:r w:rsidR="00924CDD" w:rsidRPr="009C5915">
        <w:rPr>
          <w:rFonts w:asciiTheme="minorHAnsi" w:hAnsiTheme="minorHAnsi" w:cstheme="minorHAnsi"/>
        </w:rPr>
        <w:t>A</w:t>
      </w:r>
      <w:r w:rsidRPr="009C5915">
        <w:rPr>
          <w:rFonts w:asciiTheme="minorHAnsi" w:hAnsiTheme="minorHAnsi" w:cstheme="minorHAnsi"/>
        </w:rPr>
        <w:t xml:space="preserve">ny intellectual property developed, </w:t>
      </w:r>
      <w:proofErr w:type="gramStart"/>
      <w:r w:rsidRPr="009C5915">
        <w:rPr>
          <w:rFonts w:asciiTheme="minorHAnsi" w:hAnsiTheme="minorHAnsi" w:cstheme="minorHAnsi"/>
        </w:rPr>
        <w:t>created</w:t>
      </w:r>
      <w:proofErr w:type="gramEnd"/>
      <w:r w:rsidRPr="009C5915">
        <w:rPr>
          <w:rFonts w:asciiTheme="minorHAnsi" w:hAnsiTheme="minorHAnsi" w:cstheme="minorHAnsi"/>
        </w:rPr>
        <w:t xml:space="preserve"> or made exclusively by one Party in performance of this MOU that is not an improvement or derivative of the other party’s pre-existing intellectual property (hereinafter “Solely Developed Foreground Intellectual Property”) shall be solely owned by that Party.</w:t>
      </w:r>
      <w:r w:rsidR="00865713">
        <w:rPr>
          <w:rFonts w:asciiTheme="minorHAnsi" w:hAnsiTheme="minorHAnsi" w:cstheme="minorHAnsi"/>
        </w:rPr>
        <w:t xml:space="preserve"> </w:t>
      </w:r>
      <w:r w:rsidR="00924CDD" w:rsidRPr="009C5915">
        <w:rPr>
          <w:rFonts w:asciiTheme="minorHAnsi" w:hAnsiTheme="minorHAnsi" w:cstheme="minorHAnsi"/>
        </w:rPr>
        <w:t xml:space="preserve">The Parties do not intend that any intellectual property will be created jointly </w:t>
      </w:r>
      <w:proofErr w:type="gramStart"/>
      <w:r w:rsidR="00924CDD" w:rsidRPr="009C5915">
        <w:rPr>
          <w:rFonts w:asciiTheme="minorHAnsi" w:hAnsiTheme="minorHAnsi" w:cstheme="minorHAnsi"/>
        </w:rPr>
        <w:t>in the course of</w:t>
      </w:r>
      <w:proofErr w:type="gramEnd"/>
      <w:r w:rsidR="00924CDD" w:rsidRPr="009C5915">
        <w:rPr>
          <w:rFonts w:asciiTheme="minorHAnsi" w:hAnsiTheme="minorHAnsi" w:cstheme="minorHAnsi"/>
        </w:rPr>
        <w:t xml:space="preserve"> this MOU.</w:t>
      </w:r>
      <w:r w:rsidR="00E5322F" w:rsidRPr="00E5322F">
        <w:t xml:space="preserve"> </w:t>
      </w:r>
      <w:r w:rsidR="00770AC7">
        <w:t>All</w:t>
      </w:r>
      <w:r w:rsidR="00E5322F" w:rsidRPr="00E5322F">
        <w:t xml:space="preserve"> </w:t>
      </w:r>
      <w:r w:rsidR="00162484">
        <w:t>P</w:t>
      </w:r>
      <w:r w:rsidR="00E5322F" w:rsidRPr="00E5322F">
        <w:t>arties acknowledge that this MOU does not cover “joint ownership” of IP, which must be addressed by subsequent amendment, should circumstances require it.</w:t>
      </w:r>
    </w:p>
    <w:p w14:paraId="75A46FD4" w14:textId="4799D37E" w:rsidR="00B74D2C" w:rsidRPr="00E5322F" w:rsidRDefault="00924CDD" w:rsidP="00883561">
      <w:pPr>
        <w:pStyle w:val="Odstavekseznama"/>
        <w:spacing w:after="0" w:line="240" w:lineRule="auto"/>
        <w:ind w:left="0"/>
        <w:jc w:val="both"/>
        <w:rPr>
          <w:rFonts w:asciiTheme="minorHAnsi" w:hAnsiTheme="minorHAnsi" w:cstheme="minorHAnsi"/>
        </w:rPr>
      </w:pPr>
      <w:r w:rsidRPr="009C5915">
        <w:rPr>
          <w:rFonts w:asciiTheme="minorHAnsi" w:hAnsiTheme="minorHAnsi" w:cstheme="minorHAnsi"/>
        </w:rPr>
        <w:t xml:space="preserve"> </w:t>
      </w:r>
    </w:p>
    <w:p w14:paraId="40630064" w14:textId="75217251" w:rsidR="00B74D2C" w:rsidRPr="00E5322F" w:rsidRDefault="00B74D2C" w:rsidP="00C943CA">
      <w:pPr>
        <w:pStyle w:val="Odstavekseznama"/>
        <w:widowControl w:val="0"/>
        <w:numPr>
          <w:ilvl w:val="0"/>
          <w:numId w:val="2"/>
        </w:numPr>
        <w:tabs>
          <w:tab w:val="left" w:pos="1075"/>
        </w:tabs>
        <w:spacing w:after="0" w:line="240" w:lineRule="auto"/>
        <w:jc w:val="both"/>
        <w:rPr>
          <w:rFonts w:asciiTheme="minorHAnsi" w:hAnsiTheme="minorHAnsi" w:cstheme="minorHAnsi"/>
        </w:rPr>
      </w:pPr>
      <w:r w:rsidRPr="00E5322F">
        <w:rPr>
          <w:rFonts w:asciiTheme="minorHAnsi" w:hAnsiTheme="minorHAnsi" w:cstheme="minorHAnsi"/>
          <w:b/>
        </w:rPr>
        <w:t>Non-Exclusive Agreement.</w:t>
      </w:r>
      <w:r w:rsidR="00865713">
        <w:rPr>
          <w:rFonts w:asciiTheme="minorHAnsi" w:hAnsiTheme="minorHAnsi" w:cstheme="minorHAnsi"/>
          <w:b/>
        </w:rPr>
        <w:t xml:space="preserve"> </w:t>
      </w:r>
      <w:r w:rsidRPr="00E5322F">
        <w:rPr>
          <w:rFonts w:asciiTheme="minorHAnsi" w:hAnsiTheme="minorHAnsi" w:cstheme="minorHAnsi"/>
        </w:rPr>
        <w:t>Each Party acknowledges that this MOU is not exclusive and either Party may enter into one or more other agreements with any other party to develop a similar and/or competing system.</w:t>
      </w:r>
      <w:r w:rsidR="00865713">
        <w:rPr>
          <w:rFonts w:asciiTheme="minorHAnsi" w:hAnsiTheme="minorHAnsi" w:cstheme="minorHAnsi"/>
        </w:rPr>
        <w:t xml:space="preserve"> </w:t>
      </w:r>
      <w:r w:rsidRPr="00E5322F">
        <w:rPr>
          <w:rFonts w:asciiTheme="minorHAnsi" w:hAnsiTheme="minorHAnsi" w:cstheme="minorHAnsi"/>
        </w:rPr>
        <w:t>In the event either Party pursues a competing opportunity outside of this MOU (a “Competing Opportunity”), the Party pursuing the Competing Opportunity (“Competing Party”) agrees in connection with such Competing Opportunity not to use or disclose to any third party the other Party’s (a) pre-existing intellectual property, including but not limited to patents, i</w:t>
      </w:r>
      <w:r w:rsidR="00C943CA" w:rsidRPr="00E5322F">
        <w:rPr>
          <w:rFonts w:asciiTheme="minorHAnsi" w:hAnsiTheme="minorHAnsi" w:cstheme="minorHAnsi"/>
        </w:rPr>
        <w:t>nv</w:t>
      </w:r>
      <w:r w:rsidRPr="00E5322F">
        <w:rPr>
          <w:rFonts w:asciiTheme="minorHAnsi" w:hAnsiTheme="minorHAnsi" w:cstheme="minorHAnsi"/>
        </w:rPr>
        <w:t xml:space="preserve">entions or technical information, know-how, software, drawings, data, plans, ideas or methods, used or disclosed by such other Party in connection with this MOU; </w:t>
      </w:r>
      <w:r w:rsidR="00A82CBB" w:rsidRPr="00E5322F">
        <w:rPr>
          <w:rFonts w:asciiTheme="minorHAnsi" w:hAnsiTheme="minorHAnsi" w:cstheme="minorHAnsi"/>
        </w:rPr>
        <w:t xml:space="preserve">and </w:t>
      </w:r>
      <w:r w:rsidRPr="00E5322F">
        <w:rPr>
          <w:rFonts w:asciiTheme="minorHAnsi" w:hAnsiTheme="minorHAnsi" w:cstheme="minorHAnsi"/>
        </w:rPr>
        <w:t>(b) any such information shall be deemed to be governed by the terms of the Nondisclosure Agreement (hereinafter defined).</w:t>
      </w:r>
      <w:r w:rsidR="00865713">
        <w:rPr>
          <w:rFonts w:asciiTheme="minorHAnsi" w:hAnsiTheme="minorHAnsi" w:cstheme="minorHAnsi"/>
        </w:rPr>
        <w:t xml:space="preserve">  </w:t>
      </w:r>
    </w:p>
    <w:p w14:paraId="3112D738" w14:textId="77777777" w:rsidR="00D31C69" w:rsidRPr="00E5322F" w:rsidRDefault="00D31C69" w:rsidP="008803B7">
      <w:pPr>
        <w:widowControl w:val="0"/>
        <w:tabs>
          <w:tab w:val="left" w:pos="1075"/>
        </w:tabs>
        <w:spacing w:after="0" w:line="240" w:lineRule="auto"/>
        <w:ind w:right="720"/>
        <w:jc w:val="both"/>
        <w:rPr>
          <w:rFonts w:asciiTheme="minorHAnsi" w:hAnsiTheme="minorHAnsi" w:cstheme="minorHAnsi"/>
        </w:rPr>
      </w:pPr>
    </w:p>
    <w:p w14:paraId="3A7A6548" w14:textId="6FD8D8EC" w:rsidR="00500FD9" w:rsidRPr="009C5915" w:rsidRDefault="00500FD9" w:rsidP="00AC5A91">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E5322F">
        <w:rPr>
          <w:rFonts w:asciiTheme="minorHAnsi" w:hAnsiTheme="minorHAnsi" w:cstheme="minorHAnsi"/>
          <w:b/>
        </w:rPr>
        <w:t>Publ</w:t>
      </w:r>
      <w:r w:rsidRPr="00D9638D">
        <w:rPr>
          <w:rFonts w:asciiTheme="minorHAnsi" w:hAnsiTheme="minorHAnsi" w:cstheme="minorHAnsi"/>
          <w:b/>
        </w:rPr>
        <w:t>icity.</w:t>
      </w:r>
      <w:r w:rsidR="00865713">
        <w:rPr>
          <w:rFonts w:asciiTheme="minorHAnsi" w:hAnsiTheme="minorHAnsi" w:cstheme="minorHAnsi"/>
        </w:rPr>
        <w:t xml:space="preserve"> </w:t>
      </w:r>
      <w:r w:rsidR="00D9638D" w:rsidRPr="009C5915">
        <w:rPr>
          <w:rFonts w:asciiTheme="minorHAnsi" w:hAnsiTheme="minorHAnsi" w:cstheme="minorHAnsi"/>
        </w:rPr>
        <w:t>The release of any publicity or advertising in connection with MOU and terms and conditions of the MOU shall be governed by the Slovenian provisions of Public Information Access Act (Official Gazette of the Republic of Slovenia, No. 51/06 – official consolidated text, 117/06 – ZdavP-2, 23/14, 19/15 – US decisions, 102/15 and 7/18)</w:t>
      </w:r>
      <w:r w:rsidR="006D33FE">
        <w:rPr>
          <w:rFonts w:asciiTheme="minorHAnsi" w:hAnsiTheme="minorHAnsi" w:cstheme="minorHAnsi"/>
        </w:rPr>
        <w:t xml:space="preserve">, Mass Media Act (Official Gazette of the Republic of Slovenia, No. </w:t>
      </w:r>
      <w:r w:rsidR="006D33FE" w:rsidRPr="006D33FE">
        <w:rPr>
          <w:rFonts w:asciiTheme="minorHAnsi" w:hAnsiTheme="minorHAnsi" w:cstheme="minorHAnsi"/>
        </w:rPr>
        <w:t xml:space="preserve">110/06 – </w:t>
      </w:r>
      <w:r w:rsidR="006D33FE">
        <w:rPr>
          <w:rFonts w:asciiTheme="minorHAnsi" w:hAnsiTheme="minorHAnsi" w:cstheme="minorHAnsi"/>
        </w:rPr>
        <w:t>official consolidated text</w:t>
      </w:r>
      <w:r w:rsidR="006D33FE" w:rsidRPr="006D33FE">
        <w:rPr>
          <w:rFonts w:asciiTheme="minorHAnsi" w:hAnsiTheme="minorHAnsi" w:cstheme="minorHAnsi"/>
        </w:rPr>
        <w:t xml:space="preserve">, 36/08 – ZPOmK-1, 77/10 – ZSFCJA, 90/10 – </w:t>
      </w:r>
      <w:proofErr w:type="spellStart"/>
      <w:r w:rsidR="006D33FE" w:rsidRPr="006D33FE">
        <w:rPr>
          <w:rFonts w:asciiTheme="minorHAnsi" w:hAnsiTheme="minorHAnsi" w:cstheme="minorHAnsi"/>
        </w:rPr>
        <w:t>odl</w:t>
      </w:r>
      <w:proofErr w:type="spellEnd"/>
      <w:r w:rsidR="006D33FE" w:rsidRPr="006D33FE">
        <w:rPr>
          <w:rFonts w:asciiTheme="minorHAnsi" w:hAnsiTheme="minorHAnsi" w:cstheme="minorHAnsi"/>
        </w:rPr>
        <w:t xml:space="preserve">. US, 87/11 – </w:t>
      </w:r>
      <w:proofErr w:type="spellStart"/>
      <w:r w:rsidR="006D33FE" w:rsidRPr="006D33FE">
        <w:rPr>
          <w:rFonts w:asciiTheme="minorHAnsi" w:hAnsiTheme="minorHAnsi" w:cstheme="minorHAnsi"/>
        </w:rPr>
        <w:t>ZAvMS</w:t>
      </w:r>
      <w:proofErr w:type="spellEnd"/>
      <w:r w:rsidR="006D33FE" w:rsidRPr="006D33FE">
        <w:rPr>
          <w:rFonts w:asciiTheme="minorHAnsi" w:hAnsiTheme="minorHAnsi" w:cstheme="minorHAnsi"/>
        </w:rPr>
        <w:t>, 47/12, 47/15 – ZZSDT, 22/16, 39/16, 45/19 – US</w:t>
      </w:r>
      <w:r w:rsidR="006D33FE">
        <w:rPr>
          <w:rFonts w:asciiTheme="minorHAnsi" w:hAnsiTheme="minorHAnsi" w:cstheme="minorHAnsi"/>
        </w:rPr>
        <w:t xml:space="preserve"> decision</w:t>
      </w:r>
      <w:r w:rsidR="006D33FE" w:rsidRPr="006D33FE">
        <w:rPr>
          <w:rFonts w:asciiTheme="minorHAnsi" w:hAnsiTheme="minorHAnsi" w:cstheme="minorHAnsi"/>
        </w:rPr>
        <w:t>, 67/19 –</w:t>
      </w:r>
      <w:r w:rsidR="006D33FE">
        <w:rPr>
          <w:rFonts w:asciiTheme="minorHAnsi" w:hAnsiTheme="minorHAnsi" w:cstheme="minorHAnsi"/>
        </w:rPr>
        <w:t xml:space="preserve"> </w:t>
      </w:r>
      <w:r w:rsidR="006D33FE" w:rsidRPr="006D33FE">
        <w:rPr>
          <w:rFonts w:asciiTheme="minorHAnsi" w:hAnsiTheme="minorHAnsi" w:cstheme="minorHAnsi"/>
        </w:rPr>
        <w:t xml:space="preserve">US </w:t>
      </w:r>
      <w:r w:rsidR="006D33FE">
        <w:rPr>
          <w:rFonts w:asciiTheme="minorHAnsi" w:hAnsiTheme="minorHAnsi" w:cstheme="minorHAnsi"/>
        </w:rPr>
        <w:t>decision and</w:t>
      </w:r>
      <w:r w:rsidR="006D33FE" w:rsidRPr="006D33FE">
        <w:rPr>
          <w:rFonts w:asciiTheme="minorHAnsi" w:hAnsiTheme="minorHAnsi" w:cstheme="minorHAnsi"/>
        </w:rPr>
        <w:t xml:space="preserve"> 82/21</w:t>
      </w:r>
      <w:r w:rsidR="00D9638D" w:rsidRPr="009C5915">
        <w:rPr>
          <w:rFonts w:asciiTheme="minorHAnsi" w:hAnsiTheme="minorHAnsi" w:cstheme="minorHAnsi"/>
        </w:rPr>
        <w:t xml:space="preserve"> and Trade Secrets Act (Official Gazette of the Republic of Slovenia, No. 22/19).</w:t>
      </w:r>
    </w:p>
    <w:p w14:paraId="048C3C1F" w14:textId="77777777" w:rsidR="00500FD9" w:rsidRPr="008803B7" w:rsidRDefault="00500FD9" w:rsidP="00347B2F">
      <w:pPr>
        <w:pStyle w:val="Odstavekseznama"/>
        <w:spacing w:after="0" w:line="240" w:lineRule="auto"/>
        <w:jc w:val="both"/>
        <w:rPr>
          <w:rFonts w:asciiTheme="minorHAnsi" w:hAnsiTheme="minorHAnsi" w:cstheme="minorHAnsi"/>
        </w:rPr>
      </w:pPr>
    </w:p>
    <w:p w14:paraId="12EB373F" w14:textId="539A7556" w:rsidR="00500FD9" w:rsidRPr="008803B7" w:rsidRDefault="00500FD9" w:rsidP="00C943CA">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8803B7">
        <w:rPr>
          <w:rFonts w:asciiTheme="minorHAnsi" w:hAnsiTheme="minorHAnsi" w:cstheme="minorHAnsi"/>
          <w:b/>
        </w:rPr>
        <w:t>Confidentiality.</w:t>
      </w:r>
      <w:r w:rsidR="00865713">
        <w:rPr>
          <w:rFonts w:asciiTheme="minorHAnsi" w:hAnsiTheme="minorHAnsi" w:cstheme="minorHAnsi"/>
        </w:rPr>
        <w:t xml:space="preserve"> </w:t>
      </w:r>
      <w:r w:rsidR="00C943CA" w:rsidRPr="008803B7">
        <w:rPr>
          <w:rFonts w:asciiTheme="minorHAnsi" w:hAnsiTheme="minorHAnsi" w:cstheme="minorHAnsi"/>
        </w:rPr>
        <w:t>NVIDIA</w:t>
      </w:r>
      <w:r w:rsidR="00F90B36">
        <w:rPr>
          <w:rFonts w:asciiTheme="minorHAnsi" w:hAnsiTheme="minorHAnsi" w:cstheme="minorHAnsi"/>
        </w:rPr>
        <w:t xml:space="preserve"> </w:t>
      </w:r>
      <w:r w:rsidR="00AF11E2">
        <w:rPr>
          <w:rFonts w:asciiTheme="minorHAnsi" w:hAnsiTheme="minorHAnsi" w:cstheme="minorHAnsi"/>
        </w:rPr>
        <w:t>and GODT</w:t>
      </w:r>
      <w:r w:rsidR="006D3DC0" w:rsidRPr="008803B7">
        <w:rPr>
          <w:rFonts w:asciiTheme="minorHAnsi" w:hAnsiTheme="minorHAnsi" w:cstheme="minorHAnsi"/>
        </w:rPr>
        <w:t xml:space="preserve"> </w:t>
      </w:r>
      <w:r w:rsidRPr="008803B7">
        <w:rPr>
          <w:rFonts w:asciiTheme="minorHAnsi" w:hAnsiTheme="minorHAnsi" w:cstheme="minorHAnsi"/>
        </w:rPr>
        <w:t>have entered into a Nondisclosure Agreement annexed to this MOU</w:t>
      </w:r>
      <w:r w:rsidR="00597770" w:rsidRPr="008803B7">
        <w:rPr>
          <w:rFonts w:asciiTheme="minorHAnsi" w:hAnsiTheme="minorHAnsi" w:cstheme="minorHAnsi"/>
        </w:rPr>
        <w:t xml:space="preserve"> as </w:t>
      </w:r>
      <w:r w:rsidR="00597770" w:rsidRPr="009335CF">
        <w:rPr>
          <w:rFonts w:asciiTheme="minorHAnsi" w:hAnsiTheme="minorHAnsi" w:cstheme="minorHAnsi"/>
          <w:b/>
          <w:u w:val="single"/>
        </w:rPr>
        <w:t xml:space="preserve">Exhibit </w:t>
      </w:r>
      <w:r w:rsidR="009335CF" w:rsidRPr="009335CF">
        <w:rPr>
          <w:rFonts w:asciiTheme="minorHAnsi" w:hAnsiTheme="minorHAnsi" w:cstheme="minorHAnsi"/>
          <w:b/>
          <w:u w:val="single"/>
        </w:rPr>
        <w:t>B</w:t>
      </w:r>
      <w:r w:rsidRPr="008803B7">
        <w:rPr>
          <w:rFonts w:asciiTheme="minorHAnsi" w:hAnsiTheme="minorHAnsi" w:cstheme="minorHAnsi"/>
        </w:rPr>
        <w:t xml:space="preserve"> which is considered a part of this MOU (the “Nondisclosure Agreement”).</w:t>
      </w:r>
      <w:r w:rsidR="00BB5F50" w:rsidRPr="00BB5F50">
        <w:t xml:space="preserve"> </w:t>
      </w:r>
    </w:p>
    <w:p w14:paraId="64B33863" w14:textId="77777777" w:rsidR="00500FD9" w:rsidRPr="008803B7" w:rsidRDefault="00500FD9" w:rsidP="007C32AD">
      <w:pPr>
        <w:widowControl w:val="0"/>
        <w:tabs>
          <w:tab w:val="left" w:pos="1080"/>
        </w:tabs>
        <w:spacing w:after="0" w:line="240" w:lineRule="auto"/>
        <w:ind w:left="720"/>
        <w:jc w:val="both"/>
        <w:rPr>
          <w:rFonts w:asciiTheme="minorHAnsi" w:hAnsiTheme="minorHAnsi" w:cstheme="minorHAnsi"/>
        </w:rPr>
      </w:pPr>
    </w:p>
    <w:p w14:paraId="4A871943" w14:textId="7E04D25E" w:rsidR="006F202C" w:rsidRPr="008803B7" w:rsidRDefault="00500FD9" w:rsidP="00C943CA">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8803B7">
        <w:rPr>
          <w:rFonts w:asciiTheme="minorHAnsi" w:hAnsiTheme="minorHAnsi" w:cstheme="minorHAnsi"/>
          <w:b/>
        </w:rPr>
        <w:t>Limitations of Liability.</w:t>
      </w:r>
      <w:bookmarkStart w:id="0" w:name="_Hlk520369507"/>
      <w:r w:rsidR="00865713">
        <w:rPr>
          <w:rFonts w:asciiTheme="minorHAnsi" w:hAnsiTheme="minorHAnsi" w:cstheme="minorHAnsi"/>
        </w:rPr>
        <w:t xml:space="preserve"> </w:t>
      </w:r>
      <w:r w:rsidR="00A82CBB" w:rsidRPr="008803B7">
        <w:rPr>
          <w:rFonts w:asciiTheme="minorHAnsi" w:hAnsiTheme="minorHAnsi" w:cstheme="minorHAnsi"/>
        </w:rPr>
        <w:t>Except for breach of Section</w:t>
      </w:r>
      <w:r w:rsidR="006A3E1E">
        <w:rPr>
          <w:rFonts w:asciiTheme="minorHAnsi" w:hAnsiTheme="minorHAnsi" w:cstheme="minorHAnsi"/>
        </w:rPr>
        <w:t xml:space="preserve"> </w:t>
      </w:r>
      <w:r w:rsidR="006E088D">
        <w:rPr>
          <w:rFonts w:asciiTheme="minorHAnsi" w:hAnsiTheme="minorHAnsi" w:cstheme="minorHAnsi"/>
        </w:rPr>
        <w:t>4</w:t>
      </w:r>
      <w:r w:rsidR="00F067C3" w:rsidRPr="008803B7">
        <w:rPr>
          <w:rFonts w:asciiTheme="minorHAnsi" w:hAnsiTheme="minorHAnsi" w:cstheme="minorHAnsi"/>
        </w:rPr>
        <w:t xml:space="preserve"> </w:t>
      </w:r>
      <w:r w:rsidR="00A82CBB" w:rsidRPr="008803B7">
        <w:rPr>
          <w:rFonts w:asciiTheme="minorHAnsi" w:hAnsiTheme="minorHAnsi" w:cstheme="minorHAnsi"/>
        </w:rPr>
        <w:t xml:space="preserve">(Non-Exclusive Agreement), Section </w:t>
      </w:r>
      <w:r w:rsidR="006E088D">
        <w:rPr>
          <w:rFonts w:asciiTheme="minorHAnsi" w:hAnsiTheme="minorHAnsi" w:cstheme="minorHAnsi"/>
        </w:rPr>
        <w:t>5</w:t>
      </w:r>
      <w:r w:rsidR="006A3E1E">
        <w:rPr>
          <w:rFonts w:asciiTheme="minorHAnsi" w:hAnsiTheme="minorHAnsi" w:cstheme="minorHAnsi"/>
        </w:rPr>
        <w:t xml:space="preserve"> </w:t>
      </w:r>
      <w:r w:rsidR="00A82CBB" w:rsidRPr="008803B7">
        <w:rPr>
          <w:rFonts w:asciiTheme="minorHAnsi" w:hAnsiTheme="minorHAnsi" w:cstheme="minorHAnsi"/>
        </w:rPr>
        <w:t xml:space="preserve">(Publicity), and Section </w:t>
      </w:r>
      <w:r w:rsidR="006E088D">
        <w:rPr>
          <w:rFonts w:asciiTheme="minorHAnsi" w:hAnsiTheme="minorHAnsi" w:cstheme="minorHAnsi"/>
        </w:rPr>
        <w:t>6</w:t>
      </w:r>
      <w:r w:rsidR="006E088D" w:rsidRPr="008803B7">
        <w:rPr>
          <w:rFonts w:asciiTheme="minorHAnsi" w:hAnsiTheme="minorHAnsi" w:cstheme="minorHAnsi"/>
        </w:rPr>
        <w:t xml:space="preserve"> </w:t>
      </w:r>
      <w:r w:rsidR="00A82CBB" w:rsidRPr="008803B7">
        <w:rPr>
          <w:rFonts w:asciiTheme="minorHAnsi" w:hAnsiTheme="minorHAnsi" w:cstheme="minorHAnsi"/>
        </w:rPr>
        <w:t>(Confidentiality), n</w:t>
      </w:r>
      <w:r w:rsidRPr="008803B7">
        <w:rPr>
          <w:rFonts w:asciiTheme="minorHAnsi" w:hAnsiTheme="minorHAnsi" w:cstheme="minorHAnsi"/>
        </w:rPr>
        <w:t>either Party is subject to any legal liability resulting from performance or no</w:t>
      </w:r>
      <w:r w:rsidR="00AE742F" w:rsidRPr="008803B7">
        <w:rPr>
          <w:rFonts w:asciiTheme="minorHAnsi" w:hAnsiTheme="minorHAnsi" w:cstheme="minorHAnsi"/>
        </w:rPr>
        <w:t xml:space="preserve">n-performance under this </w:t>
      </w:r>
      <w:r w:rsidR="006F202C" w:rsidRPr="008803B7">
        <w:rPr>
          <w:rFonts w:asciiTheme="minorHAnsi" w:hAnsiTheme="minorHAnsi" w:cstheme="minorHAnsi"/>
        </w:rPr>
        <w:t xml:space="preserve">nonbinding </w:t>
      </w:r>
      <w:r w:rsidR="00AE742F" w:rsidRPr="008803B7">
        <w:rPr>
          <w:rFonts w:asciiTheme="minorHAnsi" w:hAnsiTheme="minorHAnsi" w:cstheme="minorHAnsi"/>
        </w:rPr>
        <w:t xml:space="preserve">MOU and neither Party shall make a claim against, nor be liable to, the other for </w:t>
      </w:r>
      <w:r w:rsidR="00F03DB2" w:rsidRPr="008803B7">
        <w:rPr>
          <w:rFonts w:asciiTheme="minorHAnsi" w:hAnsiTheme="minorHAnsi" w:cstheme="minorHAnsi"/>
        </w:rPr>
        <w:t xml:space="preserve">any </w:t>
      </w:r>
      <w:r w:rsidR="00AE742F" w:rsidRPr="008803B7">
        <w:rPr>
          <w:rFonts w:asciiTheme="minorHAnsi" w:hAnsiTheme="minorHAnsi" w:cstheme="minorHAnsi"/>
        </w:rPr>
        <w:t>damages suffered because of any performance or failure to perform any obligation hereunder even if a Party had been advised, known, or should have known of the possibility thereof, including but not limited to, lost profits, lost business revenues or other commercial or economic loss of any kind</w:t>
      </w:r>
      <w:r w:rsidRPr="008803B7">
        <w:rPr>
          <w:rFonts w:asciiTheme="minorHAnsi" w:hAnsiTheme="minorHAnsi" w:cstheme="minorHAnsi"/>
        </w:rPr>
        <w:t>.</w:t>
      </w:r>
      <w:bookmarkEnd w:id="0"/>
      <w:r w:rsidR="00865713">
        <w:rPr>
          <w:rFonts w:asciiTheme="minorHAnsi" w:hAnsiTheme="minorHAnsi" w:cstheme="minorHAnsi"/>
        </w:rPr>
        <w:t xml:space="preserve"> </w:t>
      </w:r>
    </w:p>
    <w:p w14:paraId="3BE0FD60" w14:textId="77777777" w:rsidR="00720F48" w:rsidRPr="008803B7" w:rsidRDefault="00720F48" w:rsidP="006F202C">
      <w:pPr>
        <w:widowControl w:val="0"/>
        <w:tabs>
          <w:tab w:val="left" w:pos="1080"/>
        </w:tabs>
        <w:spacing w:after="0" w:line="240" w:lineRule="auto"/>
        <w:jc w:val="both"/>
        <w:rPr>
          <w:rFonts w:asciiTheme="minorHAnsi" w:hAnsiTheme="minorHAnsi" w:cstheme="minorHAnsi"/>
        </w:rPr>
      </w:pPr>
    </w:p>
    <w:p w14:paraId="41652424" w14:textId="07CA630E" w:rsidR="00720F48" w:rsidRDefault="00720F48" w:rsidP="00C943CA">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8803B7">
        <w:rPr>
          <w:rFonts w:asciiTheme="minorHAnsi" w:hAnsiTheme="minorHAnsi" w:cstheme="minorHAnsi"/>
          <w:b/>
        </w:rPr>
        <w:t>Expenses</w:t>
      </w:r>
      <w:r w:rsidRPr="008803B7">
        <w:rPr>
          <w:rFonts w:asciiTheme="minorHAnsi" w:hAnsiTheme="minorHAnsi" w:cstheme="minorHAnsi"/>
        </w:rPr>
        <w:t>.</w:t>
      </w:r>
      <w:r w:rsidR="00865713">
        <w:rPr>
          <w:rFonts w:asciiTheme="minorHAnsi" w:hAnsiTheme="minorHAnsi" w:cstheme="minorHAnsi"/>
        </w:rPr>
        <w:t xml:space="preserve"> </w:t>
      </w:r>
      <w:r w:rsidRPr="008803B7">
        <w:rPr>
          <w:rFonts w:asciiTheme="minorHAnsi" w:hAnsiTheme="minorHAnsi" w:cstheme="minorHAnsi"/>
        </w:rPr>
        <w:t xml:space="preserve">The Parties will each bear their own costs associated with any activity contemplated by this MOU, and neither Party is authorized or empowered to obligate or bind the other or to incur any costs on behalf of the other. In the event of litigation relating to this MOU, if a court of competent jurisdiction determines in a final, non-appealable order, that this MOU has been breached, directly or indirectly, by either Party, such breaching Party (as so determined) shall then reimburse the non-breaching Party (as so determined) for </w:t>
      </w:r>
      <w:proofErr w:type="gramStart"/>
      <w:r w:rsidRPr="008803B7">
        <w:rPr>
          <w:rFonts w:asciiTheme="minorHAnsi" w:hAnsiTheme="minorHAnsi" w:cstheme="minorHAnsi"/>
        </w:rPr>
        <w:t>all</w:t>
      </w:r>
      <w:r w:rsidR="00D9638D">
        <w:rPr>
          <w:rFonts w:asciiTheme="minorHAnsi" w:hAnsiTheme="minorHAnsi" w:cstheme="minorHAnsi"/>
        </w:rPr>
        <w:t xml:space="preserve"> </w:t>
      </w:r>
      <w:r w:rsidRPr="008803B7">
        <w:rPr>
          <w:rFonts w:asciiTheme="minorHAnsi" w:hAnsiTheme="minorHAnsi" w:cstheme="minorHAnsi"/>
        </w:rPr>
        <w:t>of</w:t>
      </w:r>
      <w:proofErr w:type="gramEnd"/>
      <w:r w:rsidRPr="008803B7">
        <w:rPr>
          <w:rFonts w:asciiTheme="minorHAnsi" w:hAnsiTheme="minorHAnsi" w:cstheme="minorHAnsi"/>
        </w:rPr>
        <w:t xml:space="preserve"> its costs and expenses, including without limitation reasonable legal fees and expenses, incurred in connection with any such litigation. </w:t>
      </w:r>
    </w:p>
    <w:p w14:paraId="25906124" w14:textId="77777777" w:rsidR="00894BC3" w:rsidRPr="004701A1" w:rsidRDefault="00894BC3" w:rsidP="004701A1">
      <w:pPr>
        <w:pStyle w:val="Odstavekseznama"/>
        <w:rPr>
          <w:rFonts w:asciiTheme="minorHAnsi" w:hAnsiTheme="minorHAnsi" w:cstheme="minorHAnsi"/>
        </w:rPr>
      </w:pPr>
    </w:p>
    <w:p w14:paraId="48C0285E" w14:textId="27BE5ABA" w:rsidR="00DC365E" w:rsidRPr="009C5915" w:rsidRDefault="00894BC3" w:rsidP="009C5915">
      <w:pPr>
        <w:pStyle w:val="HTML-oblikovano"/>
        <w:numPr>
          <w:ilvl w:val="0"/>
          <w:numId w:val="2"/>
        </w:numPr>
        <w:jc w:val="both"/>
        <w:rPr>
          <w:rFonts w:asciiTheme="minorHAnsi" w:eastAsia="Calibri" w:hAnsiTheme="minorHAnsi" w:cstheme="minorHAnsi"/>
          <w:sz w:val="22"/>
          <w:szCs w:val="22"/>
          <w:lang w:val="en-US"/>
        </w:rPr>
      </w:pPr>
      <w:r w:rsidRPr="009C5915">
        <w:rPr>
          <w:rFonts w:asciiTheme="minorHAnsi" w:hAnsiTheme="minorHAnsi" w:cstheme="minorHAnsi"/>
          <w:b/>
          <w:bCs/>
          <w:sz w:val="22"/>
          <w:szCs w:val="22"/>
          <w:lang w:val="en"/>
        </w:rPr>
        <w:t>A</w:t>
      </w:r>
      <w:r w:rsidR="00981E59" w:rsidRPr="009C5915">
        <w:rPr>
          <w:rFonts w:asciiTheme="minorHAnsi" w:hAnsiTheme="minorHAnsi" w:cstheme="minorHAnsi"/>
          <w:b/>
          <w:bCs/>
          <w:sz w:val="22"/>
          <w:szCs w:val="22"/>
          <w:lang w:val="en"/>
        </w:rPr>
        <w:t>nti-corruption clause</w:t>
      </w:r>
      <w:r w:rsidRPr="009C5915">
        <w:rPr>
          <w:rFonts w:asciiTheme="minorHAnsi" w:hAnsiTheme="minorHAnsi" w:cstheme="minorHAnsi"/>
          <w:b/>
          <w:bCs/>
          <w:sz w:val="22"/>
          <w:szCs w:val="22"/>
          <w:lang w:val="en"/>
        </w:rPr>
        <w:t>.</w:t>
      </w:r>
      <w:r w:rsidRPr="009C5915">
        <w:rPr>
          <w:rFonts w:asciiTheme="minorHAnsi" w:hAnsiTheme="minorHAnsi" w:cstheme="minorHAnsi"/>
          <w:sz w:val="22"/>
          <w:szCs w:val="22"/>
          <w:lang w:val="en"/>
        </w:rPr>
        <w:t xml:space="preserve"> </w:t>
      </w:r>
      <w:r w:rsidR="00337140" w:rsidRPr="009C5915">
        <w:rPr>
          <w:rStyle w:val="y2iqfc"/>
          <w:rFonts w:asciiTheme="minorHAnsi" w:eastAsia="Calibri" w:hAnsiTheme="minorHAnsi" w:cstheme="minorHAnsi"/>
          <w:sz w:val="22"/>
          <w:szCs w:val="22"/>
          <w:lang w:val="en"/>
        </w:rPr>
        <w:t xml:space="preserve">In the event that it is established that in the course of </w:t>
      </w:r>
      <w:r w:rsidR="001829FD">
        <w:rPr>
          <w:rStyle w:val="y2iqfc"/>
          <w:rFonts w:asciiTheme="minorHAnsi" w:eastAsia="Calibri" w:hAnsiTheme="minorHAnsi" w:cstheme="minorHAnsi"/>
          <w:sz w:val="22"/>
          <w:szCs w:val="22"/>
          <w:lang w:val="en"/>
        </w:rPr>
        <w:t>this MOU</w:t>
      </w:r>
      <w:r w:rsidR="00432D3B">
        <w:rPr>
          <w:rStyle w:val="y2iqfc"/>
          <w:rFonts w:asciiTheme="minorHAnsi" w:eastAsia="Calibri" w:hAnsiTheme="minorHAnsi" w:cstheme="minorHAnsi"/>
          <w:sz w:val="22"/>
          <w:szCs w:val="22"/>
          <w:lang w:val="en"/>
        </w:rPr>
        <w:t xml:space="preserve"> </w:t>
      </w:r>
      <w:r w:rsidR="00337140" w:rsidRPr="009C5915">
        <w:rPr>
          <w:rStyle w:val="y2iqfc"/>
          <w:rFonts w:asciiTheme="minorHAnsi" w:eastAsia="Calibri" w:hAnsiTheme="minorHAnsi" w:cstheme="minorHAnsi"/>
          <w:sz w:val="22"/>
          <w:szCs w:val="22"/>
          <w:lang w:val="en"/>
        </w:rPr>
        <w:t xml:space="preserve">or in the performance of this </w:t>
      </w:r>
      <w:r w:rsidR="001829FD">
        <w:rPr>
          <w:rStyle w:val="y2iqfc"/>
          <w:rFonts w:asciiTheme="minorHAnsi" w:eastAsia="Calibri" w:hAnsiTheme="minorHAnsi" w:cstheme="minorHAnsi"/>
          <w:sz w:val="22"/>
          <w:szCs w:val="22"/>
          <w:lang w:val="en"/>
        </w:rPr>
        <w:t>MOU</w:t>
      </w:r>
      <w:r w:rsidR="00337140" w:rsidRPr="008E456B">
        <w:rPr>
          <w:rStyle w:val="y2iqfc"/>
          <w:rFonts w:asciiTheme="minorHAnsi" w:eastAsia="Calibri" w:hAnsiTheme="minorHAnsi" w:cstheme="minorHAnsi"/>
          <w:sz w:val="22"/>
          <w:szCs w:val="22"/>
          <w:lang w:val="en"/>
        </w:rPr>
        <w:t>, someone</w:t>
      </w:r>
      <w:r w:rsidR="00337140" w:rsidRPr="009C5915">
        <w:rPr>
          <w:rStyle w:val="y2iqfc"/>
          <w:rFonts w:asciiTheme="minorHAnsi" w:eastAsia="Calibri" w:hAnsiTheme="minorHAnsi" w:cstheme="minorHAnsi"/>
          <w:sz w:val="22"/>
          <w:szCs w:val="22"/>
          <w:lang w:val="en"/>
        </w:rPr>
        <w:t xml:space="preserve"> on behalf of or on </w:t>
      </w:r>
      <w:r w:rsidR="00DC365E" w:rsidRPr="009C5915">
        <w:rPr>
          <w:rStyle w:val="y2iqfc"/>
          <w:rFonts w:asciiTheme="minorHAnsi" w:eastAsia="Calibri" w:hAnsiTheme="minorHAnsi" w:cstheme="minorHAnsi"/>
          <w:sz w:val="22"/>
          <w:szCs w:val="22"/>
          <w:lang w:val="en"/>
        </w:rPr>
        <w:t>account</w:t>
      </w:r>
      <w:r w:rsidR="00337140" w:rsidRPr="009C5915">
        <w:rPr>
          <w:rStyle w:val="y2iqfc"/>
          <w:rFonts w:asciiTheme="minorHAnsi" w:eastAsia="Calibri" w:hAnsiTheme="minorHAnsi" w:cstheme="minorHAnsi"/>
          <w:sz w:val="22"/>
          <w:szCs w:val="22"/>
          <w:lang w:val="en"/>
        </w:rPr>
        <w:t xml:space="preserve"> of another party</w:t>
      </w:r>
      <w:r w:rsidR="00DC365E" w:rsidRPr="009C5915">
        <w:rPr>
          <w:rStyle w:val="y2iqfc"/>
          <w:rFonts w:asciiTheme="minorHAnsi" w:eastAsia="Calibri" w:hAnsiTheme="minorHAnsi" w:cstheme="minorHAnsi"/>
          <w:sz w:val="22"/>
          <w:szCs w:val="22"/>
          <w:lang w:val="en"/>
        </w:rPr>
        <w:t xml:space="preserve"> or intermediary </w:t>
      </w:r>
      <w:r w:rsidR="00422FDD">
        <w:rPr>
          <w:rStyle w:val="y2iqfc"/>
          <w:rFonts w:asciiTheme="minorHAnsi" w:eastAsia="Calibri" w:hAnsiTheme="minorHAnsi" w:cstheme="minorHAnsi"/>
          <w:sz w:val="22"/>
          <w:szCs w:val="22"/>
          <w:lang w:val="en"/>
        </w:rPr>
        <w:t>G</w:t>
      </w:r>
      <w:r w:rsidR="002078C2">
        <w:rPr>
          <w:rStyle w:val="y2iqfc"/>
          <w:rFonts w:asciiTheme="minorHAnsi" w:eastAsia="Calibri" w:hAnsiTheme="minorHAnsi" w:cstheme="minorHAnsi"/>
          <w:sz w:val="22"/>
          <w:szCs w:val="22"/>
          <w:lang w:val="en"/>
        </w:rPr>
        <w:t>ODT</w:t>
      </w:r>
      <w:r w:rsidR="00DC365E" w:rsidRPr="009C5915">
        <w:rPr>
          <w:rStyle w:val="y2iqfc"/>
          <w:rFonts w:asciiTheme="minorHAnsi" w:eastAsia="Calibri" w:hAnsiTheme="minorHAnsi" w:cstheme="minorHAnsi"/>
          <w:sz w:val="22"/>
          <w:szCs w:val="22"/>
          <w:lang w:val="en"/>
        </w:rPr>
        <w:t xml:space="preserve"> or other public sector body has promised, offered or given any unpermitted advantage to acquire this </w:t>
      </w:r>
      <w:r w:rsidR="001829FD">
        <w:rPr>
          <w:rStyle w:val="y2iqfc"/>
          <w:rFonts w:asciiTheme="minorHAnsi" w:eastAsia="Calibri" w:hAnsiTheme="minorHAnsi" w:cstheme="minorHAnsi"/>
          <w:sz w:val="22"/>
          <w:szCs w:val="22"/>
          <w:lang w:val="en"/>
        </w:rPr>
        <w:t>MOU</w:t>
      </w:r>
      <w:r w:rsidR="001829FD" w:rsidRPr="009C5915">
        <w:rPr>
          <w:rStyle w:val="y2iqfc"/>
          <w:rFonts w:asciiTheme="minorHAnsi" w:eastAsia="Calibri" w:hAnsiTheme="minorHAnsi" w:cstheme="minorHAnsi"/>
          <w:sz w:val="22"/>
          <w:szCs w:val="22"/>
          <w:lang w:val="en"/>
        </w:rPr>
        <w:t xml:space="preserve"> </w:t>
      </w:r>
      <w:r w:rsidR="0066250D" w:rsidRPr="009C5915">
        <w:rPr>
          <w:rStyle w:val="y2iqfc"/>
          <w:rFonts w:asciiTheme="minorHAnsi" w:eastAsia="Calibri" w:hAnsiTheme="minorHAnsi" w:cstheme="minorHAnsi"/>
          <w:sz w:val="22"/>
          <w:szCs w:val="22"/>
          <w:lang w:val="en"/>
        </w:rPr>
        <w:lastRenderedPageBreak/>
        <w:t xml:space="preserve">or conclude this </w:t>
      </w:r>
      <w:r w:rsidR="001829FD">
        <w:rPr>
          <w:rStyle w:val="y2iqfc"/>
          <w:rFonts w:asciiTheme="minorHAnsi" w:eastAsia="Calibri" w:hAnsiTheme="minorHAnsi" w:cstheme="minorHAnsi"/>
          <w:sz w:val="22"/>
          <w:szCs w:val="22"/>
          <w:lang w:val="en"/>
        </w:rPr>
        <w:t>MOU</w:t>
      </w:r>
      <w:r w:rsidR="001829FD" w:rsidRPr="009C5915">
        <w:rPr>
          <w:rStyle w:val="y2iqfc"/>
          <w:rFonts w:asciiTheme="minorHAnsi" w:eastAsia="Calibri" w:hAnsiTheme="minorHAnsi" w:cstheme="minorHAnsi"/>
          <w:sz w:val="22"/>
          <w:szCs w:val="22"/>
          <w:lang w:val="en"/>
        </w:rPr>
        <w:t xml:space="preserve"> </w:t>
      </w:r>
      <w:r w:rsidR="0066250D" w:rsidRPr="009C5915">
        <w:rPr>
          <w:rStyle w:val="y2iqfc"/>
          <w:rFonts w:asciiTheme="minorHAnsi" w:eastAsia="Calibri" w:hAnsiTheme="minorHAnsi" w:cstheme="minorHAnsi"/>
          <w:sz w:val="22"/>
          <w:szCs w:val="22"/>
          <w:lang w:val="en"/>
        </w:rPr>
        <w:t xml:space="preserve">under favorable conditions or to waive due diligence control over the performance of this </w:t>
      </w:r>
      <w:r w:rsidR="001829FD">
        <w:rPr>
          <w:rStyle w:val="y2iqfc"/>
          <w:rFonts w:asciiTheme="minorHAnsi" w:eastAsia="Calibri" w:hAnsiTheme="minorHAnsi" w:cstheme="minorHAnsi"/>
          <w:sz w:val="22"/>
          <w:szCs w:val="22"/>
          <w:lang w:val="en"/>
        </w:rPr>
        <w:t xml:space="preserve">MOU </w:t>
      </w:r>
      <w:r w:rsidR="0066250D" w:rsidRPr="009C5915">
        <w:rPr>
          <w:rStyle w:val="y2iqfc"/>
          <w:rFonts w:asciiTheme="minorHAnsi" w:eastAsia="Calibri" w:hAnsiTheme="minorHAnsi" w:cstheme="minorHAnsi"/>
          <w:sz w:val="22"/>
          <w:szCs w:val="22"/>
          <w:lang w:val="en"/>
        </w:rPr>
        <w:t xml:space="preserve">or other conduct or </w:t>
      </w:r>
      <w:r w:rsidR="0013565E" w:rsidRPr="009C5915">
        <w:rPr>
          <w:rStyle w:val="y2iqfc"/>
          <w:rFonts w:asciiTheme="minorHAnsi" w:eastAsia="Calibri" w:hAnsiTheme="minorHAnsi" w:cstheme="minorHAnsi"/>
          <w:sz w:val="22"/>
          <w:szCs w:val="22"/>
          <w:lang w:val="en"/>
        </w:rPr>
        <w:t>omission</w:t>
      </w:r>
      <w:r w:rsidR="0066250D" w:rsidRPr="009C5915">
        <w:rPr>
          <w:rStyle w:val="y2iqfc"/>
          <w:rFonts w:asciiTheme="minorHAnsi" w:eastAsia="Calibri" w:hAnsiTheme="minorHAnsi" w:cstheme="minorHAnsi"/>
          <w:sz w:val="22"/>
          <w:szCs w:val="22"/>
          <w:lang w:val="en"/>
        </w:rPr>
        <w:t xml:space="preserve">, </w:t>
      </w:r>
      <w:r w:rsidR="0013565E" w:rsidRPr="009C5915">
        <w:rPr>
          <w:rStyle w:val="y2iqfc"/>
          <w:rFonts w:asciiTheme="minorHAnsi" w:eastAsia="Calibri" w:hAnsiTheme="minorHAnsi" w:cstheme="minorHAnsi"/>
          <w:sz w:val="22"/>
          <w:szCs w:val="22"/>
          <w:lang w:val="en"/>
        </w:rPr>
        <w:t xml:space="preserve">causing damage to a public sector body or organization or it is possible to obtain unpermitted benefits to representative of the body, intermediary of a public sector body or organization, to another party to this </w:t>
      </w:r>
      <w:r w:rsidR="00432D3B">
        <w:rPr>
          <w:rStyle w:val="y2iqfc"/>
          <w:rFonts w:asciiTheme="minorHAnsi" w:eastAsia="Calibri" w:hAnsiTheme="minorHAnsi" w:cstheme="minorHAnsi"/>
          <w:sz w:val="22"/>
          <w:szCs w:val="22"/>
          <w:lang w:val="en"/>
        </w:rPr>
        <w:t>agreement</w:t>
      </w:r>
      <w:r w:rsidR="0013565E" w:rsidRPr="009C5915">
        <w:rPr>
          <w:rStyle w:val="y2iqfc"/>
          <w:rFonts w:asciiTheme="minorHAnsi" w:eastAsia="Calibri" w:hAnsiTheme="minorHAnsi" w:cstheme="minorHAnsi"/>
          <w:sz w:val="22"/>
          <w:szCs w:val="22"/>
          <w:lang w:val="en"/>
        </w:rPr>
        <w:t xml:space="preserve"> or its representative, this </w:t>
      </w:r>
      <w:r w:rsidR="001829FD">
        <w:rPr>
          <w:rStyle w:val="y2iqfc"/>
          <w:rFonts w:asciiTheme="minorHAnsi" w:eastAsia="Calibri" w:hAnsiTheme="minorHAnsi" w:cstheme="minorHAnsi"/>
          <w:sz w:val="22"/>
          <w:szCs w:val="22"/>
          <w:lang w:val="en"/>
        </w:rPr>
        <w:t>MOU</w:t>
      </w:r>
      <w:r w:rsidR="001829FD" w:rsidRPr="009C5915">
        <w:rPr>
          <w:rStyle w:val="y2iqfc"/>
          <w:rFonts w:asciiTheme="minorHAnsi" w:eastAsia="Calibri" w:hAnsiTheme="minorHAnsi" w:cstheme="minorHAnsi"/>
          <w:sz w:val="22"/>
          <w:szCs w:val="22"/>
          <w:lang w:val="en"/>
        </w:rPr>
        <w:t xml:space="preserve"> </w:t>
      </w:r>
      <w:r w:rsidR="0013565E" w:rsidRPr="009C5915">
        <w:rPr>
          <w:rStyle w:val="y2iqfc"/>
          <w:rFonts w:asciiTheme="minorHAnsi" w:eastAsia="Calibri" w:hAnsiTheme="minorHAnsi" w:cstheme="minorHAnsi"/>
          <w:sz w:val="22"/>
          <w:szCs w:val="22"/>
          <w:lang w:val="en"/>
        </w:rPr>
        <w:t xml:space="preserve">is void. The </w:t>
      </w:r>
      <w:r w:rsidR="00422FDD">
        <w:rPr>
          <w:rStyle w:val="y2iqfc"/>
          <w:rFonts w:asciiTheme="minorHAnsi" w:eastAsia="Calibri" w:hAnsiTheme="minorHAnsi" w:cstheme="minorHAnsi"/>
          <w:sz w:val="22"/>
          <w:szCs w:val="22"/>
          <w:lang w:val="en"/>
        </w:rPr>
        <w:t>G</w:t>
      </w:r>
      <w:r w:rsidR="00CD4DE7">
        <w:rPr>
          <w:rStyle w:val="y2iqfc"/>
          <w:rFonts w:asciiTheme="minorHAnsi" w:eastAsia="Calibri" w:hAnsiTheme="minorHAnsi" w:cstheme="minorHAnsi"/>
          <w:sz w:val="22"/>
          <w:szCs w:val="22"/>
          <w:lang w:val="en"/>
        </w:rPr>
        <w:t xml:space="preserve">ODT </w:t>
      </w:r>
      <w:r w:rsidR="0013565E" w:rsidRPr="009C5915">
        <w:rPr>
          <w:rStyle w:val="y2iqfc"/>
          <w:rFonts w:asciiTheme="minorHAnsi" w:eastAsia="Calibri" w:hAnsiTheme="minorHAnsi" w:cstheme="minorHAnsi"/>
          <w:sz w:val="22"/>
          <w:szCs w:val="22"/>
          <w:lang w:val="en"/>
        </w:rPr>
        <w:t xml:space="preserve">will, in the event of findings </w:t>
      </w:r>
      <w:r w:rsidR="002D03F9" w:rsidRPr="009C5915">
        <w:rPr>
          <w:rStyle w:val="y2iqfc"/>
          <w:rFonts w:asciiTheme="minorHAnsi" w:eastAsia="Calibri" w:hAnsiTheme="minorHAnsi" w:cstheme="minorHAnsi"/>
          <w:sz w:val="22"/>
          <w:szCs w:val="22"/>
          <w:lang w:val="en"/>
        </w:rPr>
        <w:t>an</w:t>
      </w:r>
      <w:r w:rsidR="0013565E" w:rsidRPr="009C5915">
        <w:rPr>
          <w:rStyle w:val="y2iqfc"/>
          <w:rFonts w:asciiTheme="minorHAnsi" w:eastAsia="Calibri" w:hAnsiTheme="minorHAnsi" w:cstheme="minorHAnsi"/>
          <w:sz w:val="22"/>
          <w:szCs w:val="22"/>
          <w:lang w:val="en"/>
        </w:rPr>
        <w:t xml:space="preserve"> alleged existence</w:t>
      </w:r>
      <w:r w:rsidR="002D03F9" w:rsidRPr="009C5915">
        <w:rPr>
          <w:rStyle w:val="y2iqfc"/>
          <w:rFonts w:asciiTheme="minorHAnsi" w:eastAsia="Calibri" w:hAnsiTheme="minorHAnsi" w:cstheme="minorHAnsi"/>
          <w:sz w:val="22"/>
          <w:szCs w:val="22"/>
          <w:lang w:val="en"/>
        </w:rPr>
        <w:t xml:space="preserve"> of the facts referred in first sentence of this article or notifications from the Slovenian Commission for the Prevention of Corruption or other bodies, regarding alleged </w:t>
      </w:r>
      <w:r w:rsidR="002F5670" w:rsidRPr="009C5915">
        <w:rPr>
          <w:rStyle w:val="y2iqfc"/>
          <w:rFonts w:asciiTheme="minorHAnsi" w:eastAsia="Calibri" w:hAnsiTheme="minorHAnsi" w:cstheme="minorHAnsi"/>
          <w:sz w:val="22"/>
          <w:szCs w:val="22"/>
          <w:lang w:val="en"/>
        </w:rPr>
        <w:t xml:space="preserve">existence </w:t>
      </w:r>
      <w:r w:rsidR="00857B06" w:rsidRPr="009C5915">
        <w:rPr>
          <w:rStyle w:val="y2iqfc"/>
          <w:rFonts w:asciiTheme="minorHAnsi" w:eastAsia="Calibri" w:hAnsiTheme="minorHAnsi" w:cstheme="minorHAnsi"/>
          <w:sz w:val="22"/>
          <w:szCs w:val="22"/>
          <w:lang w:val="en"/>
        </w:rPr>
        <w:t xml:space="preserve">in connection to the first sentence of this article, </w:t>
      </w:r>
      <w:r w:rsidR="002F5670" w:rsidRPr="009C5915">
        <w:rPr>
          <w:rStyle w:val="y2iqfc"/>
          <w:rFonts w:asciiTheme="minorHAnsi" w:eastAsia="Calibri" w:hAnsiTheme="minorHAnsi" w:cstheme="minorHAnsi"/>
          <w:sz w:val="22"/>
          <w:szCs w:val="22"/>
          <w:lang w:val="en"/>
        </w:rPr>
        <w:t xml:space="preserve">began to determine the voidness of this </w:t>
      </w:r>
      <w:r w:rsidR="00432D3B">
        <w:rPr>
          <w:rStyle w:val="y2iqfc"/>
          <w:rFonts w:asciiTheme="minorHAnsi" w:eastAsia="Calibri" w:hAnsiTheme="minorHAnsi" w:cstheme="minorHAnsi"/>
          <w:sz w:val="22"/>
          <w:szCs w:val="22"/>
          <w:lang w:val="en"/>
        </w:rPr>
        <w:t>agreement</w:t>
      </w:r>
      <w:r w:rsidR="002F5670" w:rsidRPr="009C5915">
        <w:rPr>
          <w:rStyle w:val="y2iqfc"/>
          <w:rFonts w:asciiTheme="minorHAnsi" w:eastAsia="Calibri" w:hAnsiTheme="minorHAnsi" w:cstheme="minorHAnsi"/>
          <w:sz w:val="22"/>
          <w:szCs w:val="22"/>
          <w:lang w:val="en"/>
        </w:rPr>
        <w:t xml:space="preserve"> </w:t>
      </w:r>
      <w:r w:rsidR="002F5670" w:rsidRPr="00020C5A">
        <w:rPr>
          <w:rStyle w:val="y2iqfc"/>
          <w:rFonts w:asciiTheme="minorHAnsi" w:eastAsia="Calibri" w:hAnsiTheme="minorHAnsi" w:cstheme="minorHAnsi"/>
          <w:sz w:val="22"/>
          <w:szCs w:val="22"/>
          <w:lang w:val="en"/>
        </w:rPr>
        <w:t>or with other measures</w:t>
      </w:r>
      <w:r w:rsidR="002F5670" w:rsidRPr="009C5915">
        <w:rPr>
          <w:rStyle w:val="y2iqfc"/>
          <w:rFonts w:asciiTheme="minorHAnsi" w:eastAsia="Calibri" w:hAnsiTheme="minorHAnsi" w:cstheme="minorHAnsi"/>
          <w:sz w:val="22"/>
          <w:szCs w:val="22"/>
          <w:lang w:val="en"/>
        </w:rPr>
        <w:t xml:space="preserve"> in accordance with the legislation of Republic of Slovenia. </w:t>
      </w:r>
    </w:p>
    <w:p w14:paraId="15915D25" w14:textId="04AF14F5" w:rsidR="00C942A5" w:rsidRPr="009C5915" w:rsidRDefault="00C942A5" w:rsidP="00C942A5">
      <w:pPr>
        <w:widowControl w:val="0"/>
        <w:tabs>
          <w:tab w:val="left" w:pos="1080"/>
        </w:tabs>
        <w:spacing w:after="0" w:line="240" w:lineRule="auto"/>
        <w:jc w:val="both"/>
        <w:rPr>
          <w:rFonts w:asciiTheme="minorHAnsi" w:hAnsiTheme="minorHAnsi" w:cstheme="minorHAnsi"/>
        </w:rPr>
      </w:pPr>
    </w:p>
    <w:p w14:paraId="1C0CE886" w14:textId="20AB9055" w:rsidR="00C942A5" w:rsidRPr="009C5915" w:rsidRDefault="00C942A5" w:rsidP="004701A1">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9C5915">
        <w:rPr>
          <w:rFonts w:asciiTheme="minorHAnsi" w:hAnsiTheme="minorHAnsi" w:cstheme="minorHAnsi"/>
          <w:b/>
          <w:bCs/>
        </w:rPr>
        <w:t>Compliance with procurement legislation.</w:t>
      </w:r>
      <w:r w:rsidRPr="009C5915">
        <w:rPr>
          <w:rFonts w:asciiTheme="minorHAnsi" w:hAnsiTheme="minorHAnsi" w:cstheme="minorHAnsi"/>
        </w:rPr>
        <w:t xml:space="preserve"> The </w:t>
      </w:r>
      <w:r w:rsidR="00162484">
        <w:rPr>
          <w:rFonts w:asciiTheme="minorHAnsi" w:hAnsiTheme="minorHAnsi" w:cstheme="minorHAnsi"/>
        </w:rPr>
        <w:t>P</w:t>
      </w:r>
      <w:r w:rsidRPr="009C5915">
        <w:rPr>
          <w:rFonts w:asciiTheme="minorHAnsi" w:hAnsiTheme="minorHAnsi" w:cstheme="minorHAnsi"/>
        </w:rPr>
        <w:t xml:space="preserve">arties agree, that for </w:t>
      </w:r>
      <w:r w:rsidR="00422FDD">
        <w:rPr>
          <w:rFonts w:asciiTheme="minorHAnsi" w:hAnsiTheme="minorHAnsi" w:cstheme="minorHAnsi"/>
        </w:rPr>
        <w:t>G</w:t>
      </w:r>
      <w:r w:rsidR="00CD4DE7">
        <w:rPr>
          <w:rFonts w:asciiTheme="minorHAnsi" w:hAnsiTheme="minorHAnsi" w:cstheme="minorHAnsi"/>
        </w:rPr>
        <w:t>ODT</w:t>
      </w:r>
      <w:r w:rsidRPr="009C5915">
        <w:rPr>
          <w:rFonts w:asciiTheme="minorHAnsi" w:hAnsiTheme="minorHAnsi" w:cstheme="minorHAnsi"/>
        </w:rPr>
        <w:t xml:space="preserve"> applies </w:t>
      </w:r>
      <w:r w:rsidR="00981E59" w:rsidRPr="00020C5A">
        <w:rPr>
          <w:rFonts w:asciiTheme="minorHAnsi" w:hAnsiTheme="minorHAnsi" w:cstheme="minorHAnsi"/>
        </w:rPr>
        <w:t xml:space="preserve">Slovenian Public Procurement </w:t>
      </w:r>
      <w:r w:rsidR="00F576CB" w:rsidRPr="00020C5A">
        <w:rPr>
          <w:rFonts w:asciiTheme="minorHAnsi" w:hAnsiTheme="minorHAnsi" w:cstheme="minorHAnsi"/>
        </w:rPr>
        <w:t xml:space="preserve">Act </w:t>
      </w:r>
      <w:r w:rsidR="00981E59" w:rsidRPr="00020C5A">
        <w:rPr>
          <w:rFonts w:asciiTheme="minorHAnsi" w:hAnsiTheme="minorHAnsi" w:cstheme="minorHAnsi"/>
        </w:rPr>
        <w:t>(Official Gazette of the Repu</w:t>
      </w:r>
      <w:r w:rsidR="00981E59" w:rsidRPr="009C5915">
        <w:rPr>
          <w:rFonts w:asciiTheme="minorHAnsi" w:hAnsiTheme="minorHAnsi" w:cstheme="minorHAnsi"/>
        </w:rPr>
        <w:t xml:space="preserve">blic of Slovenia, No. 91/15 and 14/18, hereafter ZJN-3). </w:t>
      </w:r>
      <w:r w:rsidR="00883561" w:rsidRPr="009C5915">
        <w:rPr>
          <w:rFonts w:asciiTheme="minorHAnsi" w:hAnsiTheme="minorHAnsi" w:cstheme="minorHAnsi"/>
        </w:rPr>
        <w:t>Therefore,</w:t>
      </w:r>
      <w:r w:rsidR="00981E59" w:rsidRPr="009C5915">
        <w:rPr>
          <w:rFonts w:asciiTheme="minorHAnsi" w:hAnsiTheme="minorHAnsi" w:cstheme="minorHAnsi"/>
        </w:rPr>
        <w:t xml:space="preserve"> r</w:t>
      </w:r>
      <w:r w:rsidRPr="009C5915">
        <w:rPr>
          <w:rFonts w:asciiTheme="minorHAnsi" w:hAnsiTheme="minorHAnsi" w:cstheme="minorHAnsi"/>
        </w:rPr>
        <w:t>egardless of the content of this MOU and annexes the cooperation based on this MOU and annexes does not constitute a basis for ordering services or purchasing</w:t>
      </w:r>
      <w:r w:rsidR="00981E59" w:rsidRPr="009C5915">
        <w:rPr>
          <w:rFonts w:asciiTheme="minorHAnsi" w:hAnsiTheme="minorHAnsi" w:cstheme="minorHAnsi"/>
        </w:rPr>
        <w:t xml:space="preserve"> or supply of</w:t>
      </w:r>
      <w:r w:rsidRPr="009C5915">
        <w:rPr>
          <w:rFonts w:asciiTheme="minorHAnsi" w:hAnsiTheme="minorHAnsi" w:cstheme="minorHAnsi"/>
        </w:rPr>
        <w:t xml:space="preserve"> goods without comp</w:t>
      </w:r>
      <w:r w:rsidR="00981E59" w:rsidRPr="009C5915">
        <w:rPr>
          <w:rFonts w:asciiTheme="minorHAnsi" w:hAnsiTheme="minorHAnsi" w:cstheme="minorHAnsi"/>
        </w:rPr>
        <w:t xml:space="preserve">lying with ZJN-3. </w:t>
      </w:r>
    </w:p>
    <w:p w14:paraId="0EE79C1E" w14:textId="77777777" w:rsidR="00C942A5" w:rsidRPr="004701A1" w:rsidRDefault="00C942A5" w:rsidP="004701A1">
      <w:pPr>
        <w:widowControl w:val="0"/>
        <w:tabs>
          <w:tab w:val="left" w:pos="1080"/>
        </w:tabs>
        <w:spacing w:after="0" w:line="240" w:lineRule="auto"/>
        <w:jc w:val="both"/>
        <w:rPr>
          <w:rFonts w:asciiTheme="minorHAnsi" w:hAnsiTheme="minorHAnsi" w:cstheme="minorHAnsi"/>
        </w:rPr>
      </w:pPr>
    </w:p>
    <w:p w14:paraId="05D994DB" w14:textId="49D1C4AD" w:rsidR="00500FD9" w:rsidRPr="00095C73" w:rsidRDefault="00500FD9" w:rsidP="00C943CA">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E5322F">
        <w:rPr>
          <w:rFonts w:asciiTheme="minorHAnsi" w:hAnsiTheme="minorHAnsi" w:cstheme="minorHAnsi"/>
          <w:b/>
        </w:rPr>
        <w:t>Choice of Law.</w:t>
      </w:r>
      <w:r w:rsidRPr="00E5322F">
        <w:rPr>
          <w:rFonts w:asciiTheme="minorHAnsi" w:hAnsiTheme="minorHAnsi" w:cstheme="minorHAnsi"/>
        </w:rPr>
        <w:t xml:space="preserve"> Regardless of its place of negotiation, execution, or performance, this </w:t>
      </w:r>
      <w:r w:rsidR="009001BD" w:rsidRPr="00095C73">
        <w:rPr>
          <w:rFonts w:asciiTheme="minorHAnsi" w:hAnsiTheme="minorHAnsi" w:cstheme="minorHAnsi"/>
        </w:rPr>
        <w:t xml:space="preserve">MOU </w:t>
      </w:r>
      <w:r w:rsidRPr="00E5322F">
        <w:rPr>
          <w:rFonts w:asciiTheme="minorHAnsi" w:hAnsiTheme="minorHAnsi" w:cstheme="minorHAnsi"/>
        </w:rPr>
        <w:t xml:space="preserve">and the interpretation thereof shall be governed by the substantive law of the </w:t>
      </w:r>
      <w:r w:rsidR="00D9638D" w:rsidRPr="009C5915">
        <w:rPr>
          <w:rFonts w:asciiTheme="minorHAnsi" w:hAnsiTheme="minorHAnsi" w:cstheme="minorHAnsi"/>
        </w:rPr>
        <w:t>Republic of Slovenia</w:t>
      </w:r>
      <w:r w:rsidRPr="00E5322F">
        <w:rPr>
          <w:rFonts w:asciiTheme="minorHAnsi" w:hAnsiTheme="minorHAnsi" w:cstheme="minorHAnsi"/>
        </w:rPr>
        <w:t>, without regard to its conflicts of law provisions.</w:t>
      </w:r>
      <w:r w:rsidR="001321D4" w:rsidRPr="00095C73">
        <w:rPr>
          <w:rFonts w:asciiTheme="minorHAnsi" w:hAnsiTheme="minorHAnsi" w:cstheme="minorHAnsi"/>
        </w:rPr>
        <w:t xml:space="preserve"> </w:t>
      </w:r>
      <w:r w:rsidR="001321D4" w:rsidRPr="009C5915">
        <w:rPr>
          <w:rFonts w:asciiTheme="minorHAnsi" w:hAnsiTheme="minorHAnsi" w:cstheme="minorHAnsi"/>
        </w:rPr>
        <w:t xml:space="preserve">Parties agree that courts in Slovenia </w:t>
      </w:r>
      <w:r w:rsidR="001321D4" w:rsidRPr="00020C5A">
        <w:rPr>
          <w:rFonts w:asciiTheme="minorHAnsi" w:hAnsiTheme="minorHAnsi" w:cstheme="minorHAnsi"/>
        </w:rPr>
        <w:t>h</w:t>
      </w:r>
      <w:r w:rsidR="001321D4" w:rsidRPr="009C5915">
        <w:rPr>
          <w:rFonts w:asciiTheme="minorHAnsi" w:hAnsiTheme="minorHAnsi" w:cstheme="minorHAnsi"/>
        </w:rPr>
        <w:t>ave jurisdiction to resolve disputes, controversy or difference arising out of or relating to this MOU</w:t>
      </w:r>
      <w:r w:rsidR="001321D4" w:rsidRPr="00E5322F">
        <w:rPr>
          <w:rFonts w:asciiTheme="minorHAnsi" w:hAnsiTheme="minorHAnsi" w:cstheme="minorHAnsi"/>
        </w:rPr>
        <w:t>.</w:t>
      </w:r>
    </w:p>
    <w:p w14:paraId="7B35639F" w14:textId="77777777" w:rsidR="003215A5" w:rsidRPr="003215A5" w:rsidRDefault="003215A5" w:rsidP="003215A5">
      <w:pPr>
        <w:pStyle w:val="Odstavekseznama"/>
        <w:rPr>
          <w:rFonts w:asciiTheme="minorHAnsi" w:hAnsiTheme="minorHAnsi" w:cstheme="minorHAnsi"/>
        </w:rPr>
      </w:pPr>
    </w:p>
    <w:p w14:paraId="0E1CA011" w14:textId="3E5E3795" w:rsidR="003215A5" w:rsidRPr="00852381" w:rsidRDefault="003215A5" w:rsidP="00852381">
      <w:pPr>
        <w:pStyle w:val="Odstavekseznama"/>
        <w:widowControl w:val="0"/>
        <w:numPr>
          <w:ilvl w:val="0"/>
          <w:numId w:val="2"/>
        </w:numPr>
        <w:spacing w:after="0" w:line="240" w:lineRule="auto"/>
        <w:jc w:val="both"/>
        <w:rPr>
          <w:rFonts w:cs="Calibri"/>
        </w:rPr>
      </w:pPr>
      <w:r>
        <w:rPr>
          <w:rFonts w:cs="Calibri"/>
          <w:b/>
          <w:bCs/>
          <w:color w:val="000000"/>
        </w:rPr>
        <w:t>Compliance with Laws</w:t>
      </w:r>
      <w:r>
        <w:rPr>
          <w:rFonts w:cs="Calibri"/>
          <w:color w:val="000000"/>
        </w:rPr>
        <w:t xml:space="preserve">. The </w:t>
      </w:r>
      <w:r w:rsidR="00162484">
        <w:rPr>
          <w:rFonts w:cs="Calibri"/>
          <w:color w:val="000000"/>
        </w:rPr>
        <w:t>P</w:t>
      </w:r>
      <w:r>
        <w:rPr>
          <w:rFonts w:cs="Calibri"/>
          <w:color w:val="000000"/>
        </w:rPr>
        <w:t xml:space="preserve">arties </w:t>
      </w:r>
      <w:r w:rsidR="005E64E0">
        <w:rPr>
          <w:rFonts w:cs="Calibri"/>
          <w:color w:val="000000"/>
        </w:rPr>
        <w:t xml:space="preserve">acknowledge that </w:t>
      </w:r>
      <w:r w:rsidR="009E1F3E">
        <w:rPr>
          <w:rFonts w:cs="Calibri"/>
          <w:color w:val="000000"/>
        </w:rPr>
        <w:t xml:space="preserve">the </w:t>
      </w:r>
      <w:r w:rsidR="005E64E0">
        <w:t xml:space="preserve">NVIDIA </w:t>
      </w:r>
      <w:r w:rsidR="009E1F3E">
        <w:t xml:space="preserve">products (including </w:t>
      </w:r>
      <w:r w:rsidR="009E1F3E" w:rsidRPr="00855D7D">
        <w:t>hardware, software, services and/or</w:t>
      </w:r>
      <w:r w:rsidR="009E1F3E">
        <w:t xml:space="preserve"> technology</w:t>
      </w:r>
      <w:r w:rsidR="00131DB0">
        <w:t>, as applicable</w:t>
      </w:r>
      <w:r w:rsidR="009E1F3E">
        <w:t>) described under this MOU are</w:t>
      </w:r>
      <w:r w:rsidR="005E64E0">
        <w:t xml:space="preserve"> subject to U.S. export control laws, including the Export Administration Regulations (</w:t>
      </w:r>
      <w:r w:rsidR="001376D7">
        <w:t>“</w:t>
      </w:r>
      <w:r w:rsidR="005E64E0">
        <w:t>EAR</w:t>
      </w:r>
      <w:r w:rsidR="001376D7">
        <w:t>”</w:t>
      </w:r>
      <w:r w:rsidR="005E64E0">
        <w:t>) and economic sanctions administered by the U.S. Department of Treasury’s Office of Foreign Assets Control (</w:t>
      </w:r>
      <w:r w:rsidR="001376D7">
        <w:t>“</w:t>
      </w:r>
      <w:r w:rsidR="005E64E0">
        <w:t>OFAC</w:t>
      </w:r>
      <w:r w:rsidR="001376D7">
        <w:t>”</w:t>
      </w:r>
      <w:r w:rsidR="005E64E0">
        <w:t>) (collectively, “U.S. export law</w:t>
      </w:r>
      <w:r w:rsidR="009E1F3E">
        <w:t>s</w:t>
      </w:r>
      <w:r w:rsidR="005E64E0">
        <w:t>”).</w:t>
      </w:r>
      <w:r>
        <w:rPr>
          <w:rFonts w:cs="Calibri"/>
          <w:color w:val="000000"/>
        </w:rPr>
        <w:t xml:space="preserve"> Compliance with U.S. export law</w:t>
      </w:r>
      <w:r w:rsidR="009E1F3E">
        <w:rPr>
          <w:rFonts w:cs="Calibri"/>
          <w:color w:val="000000"/>
        </w:rPr>
        <w:t>s</w:t>
      </w:r>
      <w:r>
        <w:rPr>
          <w:rFonts w:cs="Calibri"/>
          <w:color w:val="000000"/>
        </w:rPr>
        <w:t xml:space="preserve"> includes restrictions on destination, end-use and end-user (and if applicable </w:t>
      </w:r>
      <w:r>
        <w:rPr>
          <w:rFonts w:cs="Calibri"/>
        </w:rPr>
        <w:t>depending on destination and the Export Control Classification Number of the NVIDIA item or technology, agreement not to export, re-export, sell or otherwise transfer the item or technology to any known military</w:t>
      </w:r>
      <w:r w:rsidR="00131DB0">
        <w:rPr>
          <w:rFonts w:cs="Calibri"/>
        </w:rPr>
        <w:t xml:space="preserve"> or military-int</w:t>
      </w:r>
      <w:r w:rsidR="00205D26">
        <w:rPr>
          <w:rFonts w:cs="Calibri"/>
        </w:rPr>
        <w:t>e</w:t>
      </w:r>
      <w:r w:rsidR="00131DB0">
        <w:rPr>
          <w:rFonts w:cs="Calibri"/>
        </w:rPr>
        <w:t>lligence</w:t>
      </w:r>
      <w:r>
        <w:rPr>
          <w:rFonts w:cs="Calibri"/>
        </w:rPr>
        <w:t xml:space="preserve"> end-user or for any known military </w:t>
      </w:r>
      <w:r w:rsidR="00131DB0">
        <w:rPr>
          <w:rFonts w:cs="Calibri"/>
        </w:rPr>
        <w:t xml:space="preserve">or military-intelligence </w:t>
      </w:r>
      <w:r>
        <w:rPr>
          <w:rFonts w:cs="Calibri"/>
        </w:rPr>
        <w:t>end-use</w:t>
      </w:r>
      <w:r>
        <w:t>). Compliance with U.S. export law</w:t>
      </w:r>
      <w:r w:rsidR="009E1F3E">
        <w:t>s</w:t>
      </w:r>
      <w:r>
        <w:t xml:space="preserve"> further includes the </w:t>
      </w:r>
      <w:r>
        <w:rPr>
          <w:rFonts w:cs="Calibri"/>
          <w:color w:val="000000"/>
        </w:rPr>
        <w:t xml:space="preserve">obligations discussed in the “Export Restrictions” section of the </w:t>
      </w:r>
      <w:r w:rsidRPr="008803B7">
        <w:rPr>
          <w:rFonts w:asciiTheme="minorHAnsi" w:hAnsiTheme="minorHAnsi" w:cstheme="minorHAnsi"/>
        </w:rPr>
        <w:t>Nondisclosure Agreement</w:t>
      </w:r>
      <w:r w:rsidRPr="00852381">
        <w:rPr>
          <w:rFonts w:cs="Calibri"/>
          <w:b/>
          <w:bCs/>
          <w:color w:val="000000"/>
        </w:rPr>
        <w:t xml:space="preserve"> </w:t>
      </w:r>
      <w:r>
        <w:rPr>
          <w:rFonts w:cs="Calibri"/>
          <w:b/>
          <w:bCs/>
          <w:color w:val="000000"/>
          <w:u w:val="single"/>
        </w:rPr>
        <w:t>(Exhibit B)</w:t>
      </w:r>
      <w:r>
        <w:rPr>
          <w:rFonts w:cs="Calibri"/>
          <w:color w:val="000000"/>
        </w:rPr>
        <w:t xml:space="preserve"> </w:t>
      </w:r>
      <w:r w:rsidR="001A5A6E" w:rsidRPr="008803B7">
        <w:rPr>
          <w:rFonts w:asciiTheme="minorHAnsi" w:hAnsiTheme="minorHAnsi" w:cstheme="minorHAnsi"/>
        </w:rPr>
        <w:t>considered a part of this MOU</w:t>
      </w:r>
      <w:r>
        <w:rPr>
          <w:rFonts w:cs="Calibri"/>
          <w:color w:val="000000"/>
        </w:rPr>
        <w:t>.</w:t>
      </w:r>
    </w:p>
    <w:p w14:paraId="07305BEC" w14:textId="56B89B2C" w:rsidR="00500FD9" w:rsidRPr="008803B7" w:rsidRDefault="00865713" w:rsidP="007C32AD">
      <w:pPr>
        <w:widowControl w:val="0"/>
        <w:tabs>
          <w:tab w:val="left" w:pos="1080"/>
        </w:tabs>
        <w:spacing w:after="0" w:line="240" w:lineRule="auto"/>
        <w:ind w:left="720"/>
        <w:jc w:val="both"/>
        <w:rPr>
          <w:rFonts w:asciiTheme="minorHAnsi" w:hAnsiTheme="minorHAnsi" w:cstheme="minorHAnsi"/>
        </w:rPr>
      </w:pPr>
      <w:r>
        <w:rPr>
          <w:rFonts w:asciiTheme="minorHAnsi" w:hAnsiTheme="minorHAnsi" w:cstheme="minorHAnsi"/>
        </w:rPr>
        <w:t xml:space="preserve"> </w:t>
      </w:r>
    </w:p>
    <w:p w14:paraId="65430F59" w14:textId="0325D176" w:rsidR="00500FD9" w:rsidRPr="008803B7" w:rsidRDefault="00500FD9" w:rsidP="00C943CA">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8803B7">
        <w:rPr>
          <w:rFonts w:asciiTheme="minorHAnsi" w:hAnsiTheme="minorHAnsi" w:cstheme="minorHAnsi"/>
        </w:rPr>
        <w:t xml:space="preserve"> </w:t>
      </w:r>
      <w:r w:rsidRPr="008803B7">
        <w:rPr>
          <w:rFonts w:asciiTheme="minorHAnsi" w:hAnsiTheme="minorHAnsi" w:cstheme="minorHAnsi"/>
          <w:b/>
        </w:rPr>
        <w:t>Termination.</w:t>
      </w:r>
      <w:r w:rsidR="00865713">
        <w:rPr>
          <w:rFonts w:asciiTheme="minorHAnsi" w:hAnsiTheme="minorHAnsi" w:cstheme="minorHAnsi"/>
        </w:rPr>
        <w:t xml:space="preserve"> </w:t>
      </w:r>
      <w:r w:rsidRPr="008803B7">
        <w:rPr>
          <w:rFonts w:asciiTheme="minorHAnsi" w:hAnsiTheme="minorHAnsi" w:cstheme="minorHAnsi"/>
        </w:rPr>
        <w:t>The Parties agree that this MOU will terminate on the earliest to occur of the following:</w:t>
      </w:r>
    </w:p>
    <w:p w14:paraId="58B0C663" w14:textId="77777777" w:rsidR="00500FD9" w:rsidRPr="008803B7" w:rsidRDefault="00500FD9" w:rsidP="00347B2F">
      <w:pPr>
        <w:tabs>
          <w:tab w:val="left" w:pos="1080"/>
        </w:tabs>
        <w:spacing w:after="0" w:line="240" w:lineRule="auto"/>
        <w:ind w:left="720"/>
        <w:rPr>
          <w:rFonts w:asciiTheme="minorHAnsi" w:hAnsiTheme="minorHAnsi" w:cstheme="minorHAnsi"/>
          <w:lang w:val="en-GB"/>
        </w:rPr>
      </w:pPr>
    </w:p>
    <w:p w14:paraId="10B7A3E0" w14:textId="0788150F" w:rsidR="00500FD9" w:rsidRPr="008803B7" w:rsidRDefault="00417E4B" w:rsidP="00D31C69">
      <w:pPr>
        <w:pStyle w:val="Odstavekseznama"/>
        <w:numPr>
          <w:ilvl w:val="0"/>
          <w:numId w:val="5"/>
        </w:numPr>
        <w:spacing w:after="0" w:line="240" w:lineRule="auto"/>
        <w:jc w:val="both"/>
        <w:rPr>
          <w:rFonts w:asciiTheme="minorHAnsi" w:hAnsiTheme="minorHAnsi" w:cstheme="minorHAnsi"/>
        </w:rPr>
      </w:pPr>
      <w:r w:rsidRPr="008803B7">
        <w:rPr>
          <w:rFonts w:asciiTheme="minorHAnsi" w:hAnsiTheme="minorHAnsi" w:cstheme="minorHAnsi"/>
        </w:rPr>
        <w:t xml:space="preserve">One </w:t>
      </w:r>
      <w:r w:rsidR="009724DE" w:rsidRPr="008803B7">
        <w:rPr>
          <w:rFonts w:asciiTheme="minorHAnsi" w:hAnsiTheme="minorHAnsi" w:cstheme="minorHAnsi"/>
        </w:rPr>
        <w:t xml:space="preserve">(1) </w:t>
      </w:r>
      <w:r w:rsidR="00500FD9" w:rsidRPr="008803B7">
        <w:rPr>
          <w:rFonts w:asciiTheme="minorHAnsi" w:hAnsiTheme="minorHAnsi" w:cstheme="minorHAnsi"/>
        </w:rPr>
        <w:t xml:space="preserve">year from the date of execution of this MOU unless mutually agreed to be extended by the </w:t>
      </w:r>
      <w:proofErr w:type="gramStart"/>
      <w:r w:rsidR="005C24FB" w:rsidRPr="008803B7">
        <w:rPr>
          <w:rFonts w:asciiTheme="minorHAnsi" w:hAnsiTheme="minorHAnsi" w:cstheme="minorHAnsi"/>
        </w:rPr>
        <w:t>Parties</w:t>
      </w:r>
      <w:r w:rsidR="005C24FB">
        <w:rPr>
          <w:rFonts w:asciiTheme="minorHAnsi" w:hAnsiTheme="minorHAnsi" w:cstheme="minorHAnsi"/>
        </w:rPr>
        <w:t>;</w:t>
      </w:r>
      <w:proofErr w:type="gramEnd"/>
    </w:p>
    <w:p w14:paraId="70168F08" w14:textId="77777777" w:rsidR="000B1E81" w:rsidRPr="008803B7" w:rsidRDefault="000B1E81" w:rsidP="000B1E81">
      <w:pPr>
        <w:spacing w:after="0" w:line="240" w:lineRule="auto"/>
        <w:ind w:left="990" w:hanging="270"/>
        <w:rPr>
          <w:rFonts w:asciiTheme="minorHAnsi" w:hAnsiTheme="minorHAnsi" w:cstheme="minorHAnsi"/>
          <w:lang w:val="en-GB"/>
        </w:rPr>
      </w:pPr>
    </w:p>
    <w:p w14:paraId="2C7A0AC3" w14:textId="2B419044" w:rsidR="000B1E81" w:rsidRPr="008803B7" w:rsidRDefault="009724DE" w:rsidP="00D31C69">
      <w:pPr>
        <w:pStyle w:val="Odstavekseznama"/>
        <w:numPr>
          <w:ilvl w:val="0"/>
          <w:numId w:val="5"/>
        </w:numPr>
        <w:spacing w:after="0" w:line="240" w:lineRule="auto"/>
        <w:jc w:val="both"/>
        <w:rPr>
          <w:rFonts w:asciiTheme="minorHAnsi" w:hAnsiTheme="minorHAnsi" w:cstheme="minorHAnsi"/>
        </w:rPr>
      </w:pPr>
      <w:r w:rsidRPr="008803B7">
        <w:rPr>
          <w:rFonts w:asciiTheme="minorHAnsi" w:hAnsiTheme="minorHAnsi" w:cstheme="minorHAnsi"/>
        </w:rPr>
        <w:t xml:space="preserve">Five (5) business </w:t>
      </w:r>
      <w:r w:rsidR="00500FD9" w:rsidRPr="008803B7">
        <w:rPr>
          <w:rFonts w:asciiTheme="minorHAnsi" w:hAnsiTheme="minorHAnsi" w:cstheme="minorHAnsi"/>
        </w:rPr>
        <w:t>days following written notice from either Party to other Part</w:t>
      </w:r>
      <w:r w:rsidR="00271E85">
        <w:rPr>
          <w:rFonts w:asciiTheme="minorHAnsi" w:hAnsiTheme="minorHAnsi" w:cstheme="minorHAnsi"/>
        </w:rPr>
        <w:t>ies</w:t>
      </w:r>
      <w:r w:rsidR="00500FD9" w:rsidRPr="008803B7">
        <w:rPr>
          <w:rFonts w:asciiTheme="minorHAnsi" w:hAnsiTheme="minorHAnsi" w:cstheme="minorHAnsi"/>
        </w:rPr>
        <w:t xml:space="preserve"> to the effect that the noticing Party wishes to terminate this MOU; </w:t>
      </w:r>
      <w:r w:rsidRPr="008803B7">
        <w:rPr>
          <w:rFonts w:asciiTheme="minorHAnsi" w:hAnsiTheme="minorHAnsi" w:cstheme="minorHAnsi"/>
        </w:rPr>
        <w:t>or</w:t>
      </w:r>
    </w:p>
    <w:p w14:paraId="60FBA132" w14:textId="77777777" w:rsidR="00FA5767" w:rsidRPr="008803B7" w:rsidRDefault="00FA5767" w:rsidP="006F2416">
      <w:pPr>
        <w:pStyle w:val="Odstavekseznama"/>
        <w:rPr>
          <w:rFonts w:asciiTheme="minorHAnsi" w:hAnsiTheme="minorHAnsi" w:cstheme="minorHAnsi"/>
        </w:rPr>
      </w:pPr>
    </w:p>
    <w:p w14:paraId="1A283E48" w14:textId="77777777" w:rsidR="00500FD9" w:rsidRPr="008803B7" w:rsidRDefault="00500FD9" w:rsidP="00D31C69">
      <w:pPr>
        <w:pStyle w:val="Odstavekseznama"/>
        <w:numPr>
          <w:ilvl w:val="0"/>
          <w:numId w:val="5"/>
        </w:numPr>
        <w:spacing w:after="0" w:line="240" w:lineRule="auto"/>
        <w:jc w:val="both"/>
        <w:rPr>
          <w:rFonts w:asciiTheme="minorHAnsi" w:hAnsiTheme="minorHAnsi" w:cstheme="minorHAnsi"/>
        </w:rPr>
      </w:pPr>
      <w:r w:rsidRPr="008803B7">
        <w:rPr>
          <w:rFonts w:asciiTheme="minorHAnsi" w:hAnsiTheme="minorHAnsi" w:cstheme="minorHAnsi"/>
        </w:rPr>
        <w:t xml:space="preserve">Mutual </w:t>
      </w:r>
      <w:r w:rsidR="000B1E81" w:rsidRPr="008803B7">
        <w:rPr>
          <w:rFonts w:asciiTheme="minorHAnsi" w:hAnsiTheme="minorHAnsi" w:cstheme="minorHAnsi"/>
        </w:rPr>
        <w:t>written agreement of the Parties.</w:t>
      </w:r>
    </w:p>
    <w:p w14:paraId="14EA16D1" w14:textId="77777777" w:rsidR="00FF49CE" w:rsidRPr="008803B7" w:rsidRDefault="00FF49CE" w:rsidP="00347B2F">
      <w:pPr>
        <w:spacing w:after="0" w:line="240" w:lineRule="auto"/>
        <w:rPr>
          <w:rFonts w:asciiTheme="minorHAnsi" w:hAnsiTheme="minorHAnsi" w:cstheme="minorHAnsi"/>
          <w:lang w:val="en-GB"/>
        </w:rPr>
      </w:pPr>
    </w:p>
    <w:p w14:paraId="737A0E6A" w14:textId="667A8440" w:rsidR="00FF49CE" w:rsidRPr="008803B7" w:rsidRDefault="00FF49CE" w:rsidP="00AE74BC">
      <w:pPr>
        <w:spacing w:after="0" w:line="240" w:lineRule="auto"/>
        <w:jc w:val="both"/>
        <w:rPr>
          <w:rFonts w:asciiTheme="minorHAnsi" w:hAnsiTheme="minorHAnsi" w:cstheme="minorHAnsi"/>
          <w:lang w:val="en-GB"/>
        </w:rPr>
      </w:pPr>
      <w:proofErr w:type="gramStart"/>
      <w:r w:rsidRPr="008803B7">
        <w:rPr>
          <w:rFonts w:asciiTheme="minorHAnsi" w:hAnsiTheme="minorHAnsi" w:cstheme="minorHAnsi"/>
          <w:lang w:val="en-GB"/>
        </w:rPr>
        <w:t>In the event that</w:t>
      </w:r>
      <w:proofErr w:type="gramEnd"/>
      <w:r w:rsidRPr="008803B7">
        <w:rPr>
          <w:rFonts w:asciiTheme="minorHAnsi" w:hAnsiTheme="minorHAnsi" w:cstheme="minorHAnsi"/>
          <w:lang w:val="en-GB"/>
        </w:rPr>
        <w:t xml:space="preserve"> the Parties execute a </w:t>
      </w:r>
      <w:r w:rsidR="009001BD" w:rsidRPr="008803B7">
        <w:rPr>
          <w:rFonts w:asciiTheme="minorHAnsi" w:hAnsiTheme="minorHAnsi" w:cstheme="minorHAnsi"/>
          <w:lang w:val="en-GB"/>
        </w:rPr>
        <w:t xml:space="preserve">Binding </w:t>
      </w:r>
      <w:r w:rsidRPr="008803B7">
        <w:rPr>
          <w:rFonts w:asciiTheme="minorHAnsi" w:hAnsiTheme="minorHAnsi" w:cstheme="minorHAnsi"/>
          <w:lang w:val="en-GB"/>
        </w:rPr>
        <w:t xml:space="preserve">Agreement in pursuit of a specific </w:t>
      </w:r>
      <w:r w:rsidR="009001BD" w:rsidRPr="008803B7">
        <w:rPr>
          <w:rFonts w:asciiTheme="minorHAnsi" w:hAnsiTheme="minorHAnsi" w:cstheme="minorHAnsi"/>
          <w:lang w:val="en-GB"/>
        </w:rPr>
        <w:t>collaborative b</w:t>
      </w:r>
      <w:r w:rsidRPr="008803B7">
        <w:rPr>
          <w:rFonts w:asciiTheme="minorHAnsi" w:hAnsiTheme="minorHAnsi" w:cstheme="minorHAnsi"/>
          <w:lang w:val="en-GB"/>
        </w:rPr>
        <w:t xml:space="preserve">usiness </w:t>
      </w:r>
      <w:r w:rsidR="009001BD" w:rsidRPr="008803B7">
        <w:rPr>
          <w:rFonts w:asciiTheme="minorHAnsi" w:hAnsiTheme="minorHAnsi" w:cstheme="minorHAnsi"/>
          <w:lang w:val="en-GB"/>
        </w:rPr>
        <w:t>o</w:t>
      </w:r>
      <w:r w:rsidRPr="008803B7">
        <w:rPr>
          <w:rFonts w:asciiTheme="minorHAnsi" w:hAnsiTheme="minorHAnsi" w:cstheme="minorHAnsi"/>
          <w:lang w:val="en-GB"/>
        </w:rPr>
        <w:t xml:space="preserve">pportunity, the terms of the </w:t>
      </w:r>
      <w:r w:rsidR="009001BD" w:rsidRPr="008803B7">
        <w:rPr>
          <w:rFonts w:asciiTheme="minorHAnsi" w:hAnsiTheme="minorHAnsi" w:cstheme="minorHAnsi"/>
          <w:lang w:val="en-GB"/>
        </w:rPr>
        <w:t xml:space="preserve">Binding </w:t>
      </w:r>
      <w:r w:rsidRPr="008803B7">
        <w:rPr>
          <w:rFonts w:asciiTheme="minorHAnsi" w:hAnsiTheme="minorHAnsi" w:cstheme="minorHAnsi"/>
          <w:lang w:val="en-GB"/>
        </w:rPr>
        <w:t>Agreement shall supersede</w:t>
      </w:r>
      <w:r w:rsidR="00A82CBB" w:rsidRPr="008803B7">
        <w:rPr>
          <w:rFonts w:asciiTheme="minorHAnsi" w:hAnsiTheme="minorHAnsi" w:cstheme="minorHAnsi"/>
          <w:lang w:val="en-GB"/>
        </w:rPr>
        <w:t xml:space="preserve"> </w:t>
      </w:r>
      <w:r w:rsidRPr="008803B7">
        <w:rPr>
          <w:rFonts w:asciiTheme="minorHAnsi" w:hAnsiTheme="minorHAnsi" w:cstheme="minorHAnsi"/>
          <w:lang w:val="en-GB"/>
        </w:rPr>
        <w:t xml:space="preserve">all the terms within </w:t>
      </w:r>
      <w:r w:rsidR="00A82CBB" w:rsidRPr="008803B7">
        <w:rPr>
          <w:rFonts w:asciiTheme="minorHAnsi" w:hAnsiTheme="minorHAnsi" w:cstheme="minorHAnsi"/>
          <w:lang w:val="en-GB"/>
        </w:rPr>
        <w:t>this</w:t>
      </w:r>
      <w:r w:rsidRPr="008803B7">
        <w:rPr>
          <w:rFonts w:asciiTheme="minorHAnsi" w:hAnsiTheme="minorHAnsi" w:cstheme="minorHAnsi"/>
          <w:lang w:val="en-GB"/>
        </w:rPr>
        <w:t xml:space="preserve"> MOU solely as </w:t>
      </w:r>
      <w:r w:rsidR="00A82CBB" w:rsidRPr="008803B7">
        <w:rPr>
          <w:rFonts w:asciiTheme="minorHAnsi" w:hAnsiTheme="minorHAnsi" w:cstheme="minorHAnsi"/>
          <w:lang w:val="en-GB"/>
        </w:rPr>
        <w:t>they</w:t>
      </w:r>
      <w:r w:rsidRPr="008803B7">
        <w:rPr>
          <w:rFonts w:asciiTheme="minorHAnsi" w:hAnsiTheme="minorHAnsi" w:cstheme="minorHAnsi"/>
          <w:lang w:val="en-GB"/>
        </w:rPr>
        <w:t xml:space="preserve"> relate to the subject matter of the </w:t>
      </w:r>
      <w:r w:rsidR="009001BD" w:rsidRPr="008803B7">
        <w:rPr>
          <w:rFonts w:asciiTheme="minorHAnsi" w:hAnsiTheme="minorHAnsi" w:cstheme="minorHAnsi"/>
          <w:lang w:val="en-GB"/>
        </w:rPr>
        <w:t xml:space="preserve">Binding </w:t>
      </w:r>
      <w:r w:rsidRPr="008803B7">
        <w:rPr>
          <w:rFonts w:asciiTheme="minorHAnsi" w:hAnsiTheme="minorHAnsi" w:cstheme="minorHAnsi"/>
          <w:lang w:val="en-GB"/>
        </w:rPr>
        <w:t>Agreement.</w:t>
      </w:r>
      <w:r w:rsidR="00865713">
        <w:rPr>
          <w:rFonts w:asciiTheme="minorHAnsi" w:hAnsiTheme="minorHAnsi" w:cstheme="minorHAnsi"/>
          <w:lang w:val="en-GB"/>
        </w:rPr>
        <w:t xml:space="preserve"> </w:t>
      </w:r>
    </w:p>
    <w:p w14:paraId="2C87E515" w14:textId="77777777" w:rsidR="00500FD9" w:rsidRPr="008803B7" w:rsidRDefault="00500FD9" w:rsidP="00347B2F">
      <w:pPr>
        <w:tabs>
          <w:tab w:val="left" w:pos="1080"/>
        </w:tabs>
        <w:spacing w:after="0" w:line="240" w:lineRule="auto"/>
        <w:jc w:val="both"/>
        <w:rPr>
          <w:rFonts w:asciiTheme="minorHAnsi" w:hAnsiTheme="minorHAnsi" w:cstheme="minorHAnsi"/>
          <w:lang w:val="en-GB"/>
        </w:rPr>
      </w:pPr>
    </w:p>
    <w:p w14:paraId="746C11BF" w14:textId="51132070" w:rsidR="00500FD9" w:rsidRDefault="00500FD9" w:rsidP="006C3A71">
      <w:pPr>
        <w:pStyle w:val="Odstavekseznama"/>
        <w:widowControl w:val="0"/>
        <w:numPr>
          <w:ilvl w:val="0"/>
          <w:numId w:val="2"/>
        </w:numPr>
        <w:spacing w:after="0" w:line="240" w:lineRule="auto"/>
        <w:jc w:val="both"/>
        <w:rPr>
          <w:rFonts w:asciiTheme="minorHAnsi" w:hAnsiTheme="minorHAnsi" w:cstheme="minorHAnsi"/>
        </w:rPr>
      </w:pPr>
      <w:r w:rsidRPr="008803B7">
        <w:rPr>
          <w:rFonts w:asciiTheme="minorHAnsi" w:hAnsiTheme="minorHAnsi" w:cstheme="minorHAnsi"/>
          <w:b/>
        </w:rPr>
        <w:t>Amendments and Assignment.</w:t>
      </w:r>
      <w:r w:rsidR="00865713">
        <w:rPr>
          <w:rFonts w:asciiTheme="minorHAnsi" w:hAnsiTheme="minorHAnsi" w:cstheme="minorHAnsi"/>
        </w:rPr>
        <w:t xml:space="preserve"> </w:t>
      </w:r>
      <w:r w:rsidRPr="008803B7">
        <w:rPr>
          <w:rFonts w:asciiTheme="minorHAnsi" w:hAnsiTheme="minorHAnsi" w:cstheme="minorHAnsi"/>
        </w:rPr>
        <w:t xml:space="preserve">This MOU may not be modified unless by the mutual written consent of the Parties. Any changes made to this MOU after the first party to sign shall be void unless accepted in writing by </w:t>
      </w:r>
      <w:r w:rsidR="00271E85">
        <w:rPr>
          <w:rFonts w:asciiTheme="minorHAnsi" w:hAnsiTheme="minorHAnsi" w:cstheme="minorHAnsi"/>
        </w:rPr>
        <w:t>all</w:t>
      </w:r>
      <w:r w:rsidR="00271E85" w:rsidRPr="008803B7">
        <w:rPr>
          <w:rFonts w:asciiTheme="minorHAnsi" w:hAnsiTheme="minorHAnsi" w:cstheme="minorHAnsi"/>
        </w:rPr>
        <w:t xml:space="preserve"> </w:t>
      </w:r>
      <w:r w:rsidRPr="008803B7">
        <w:rPr>
          <w:rFonts w:asciiTheme="minorHAnsi" w:hAnsiTheme="minorHAnsi" w:cstheme="minorHAnsi"/>
        </w:rPr>
        <w:t>Parties.</w:t>
      </w:r>
      <w:r w:rsidR="00865713">
        <w:rPr>
          <w:rFonts w:asciiTheme="minorHAnsi" w:hAnsiTheme="minorHAnsi" w:cstheme="minorHAnsi"/>
        </w:rPr>
        <w:t xml:space="preserve"> </w:t>
      </w:r>
      <w:r w:rsidRPr="008803B7">
        <w:rPr>
          <w:rFonts w:asciiTheme="minorHAnsi" w:hAnsiTheme="minorHAnsi" w:cstheme="minorHAnsi"/>
        </w:rPr>
        <w:t xml:space="preserve">Neither Party may assign this MOU in whole or in part without the prior approval of </w:t>
      </w:r>
      <w:r w:rsidRPr="008803B7">
        <w:rPr>
          <w:rFonts w:asciiTheme="minorHAnsi" w:hAnsiTheme="minorHAnsi" w:cstheme="minorHAnsi"/>
        </w:rPr>
        <w:lastRenderedPageBreak/>
        <w:t>the other Party which shall not be unreasonably withheld.</w:t>
      </w:r>
      <w:r w:rsidR="00865713">
        <w:rPr>
          <w:rFonts w:asciiTheme="minorHAnsi" w:hAnsiTheme="minorHAnsi" w:cstheme="minorHAnsi"/>
        </w:rPr>
        <w:t xml:space="preserve"> </w:t>
      </w:r>
    </w:p>
    <w:p w14:paraId="1E154F12" w14:textId="77777777" w:rsidR="00B23DE9" w:rsidRPr="00491FF6" w:rsidRDefault="00B23DE9" w:rsidP="00B23DE9">
      <w:pPr>
        <w:spacing w:after="0" w:line="240" w:lineRule="auto"/>
        <w:jc w:val="both"/>
        <w:rPr>
          <w:rFonts w:asciiTheme="minorHAnsi" w:hAnsiTheme="minorHAnsi" w:cstheme="minorHAnsi"/>
          <w:bCs/>
        </w:rPr>
      </w:pPr>
    </w:p>
    <w:p w14:paraId="4B7A8803" w14:textId="4194F807" w:rsidR="00A2135B" w:rsidRPr="008803B7" w:rsidRDefault="00D4774D" w:rsidP="006C3A71">
      <w:pPr>
        <w:pStyle w:val="Odstavekseznama"/>
        <w:widowControl w:val="0"/>
        <w:numPr>
          <w:ilvl w:val="0"/>
          <w:numId w:val="2"/>
        </w:numPr>
        <w:spacing w:after="0" w:line="240" w:lineRule="auto"/>
        <w:jc w:val="both"/>
        <w:rPr>
          <w:rFonts w:asciiTheme="minorHAnsi" w:hAnsiTheme="minorHAnsi" w:cstheme="minorHAnsi"/>
        </w:rPr>
      </w:pPr>
      <w:r w:rsidRPr="00D4774D">
        <w:rPr>
          <w:rFonts w:asciiTheme="minorHAnsi" w:hAnsiTheme="minorHAnsi" w:cstheme="minorHAnsi"/>
          <w:b/>
          <w:bCs/>
        </w:rPr>
        <w:t xml:space="preserve">Language of </w:t>
      </w:r>
      <w:r>
        <w:rPr>
          <w:rFonts w:asciiTheme="minorHAnsi" w:hAnsiTheme="minorHAnsi" w:cstheme="minorHAnsi"/>
          <w:b/>
          <w:bCs/>
        </w:rPr>
        <w:t xml:space="preserve">this </w:t>
      </w:r>
      <w:r w:rsidRPr="00D4774D">
        <w:rPr>
          <w:rFonts w:asciiTheme="minorHAnsi" w:hAnsiTheme="minorHAnsi" w:cstheme="minorHAnsi"/>
          <w:b/>
          <w:bCs/>
        </w:rPr>
        <w:t>MOU.</w:t>
      </w:r>
      <w:r>
        <w:rPr>
          <w:rFonts w:asciiTheme="minorHAnsi" w:hAnsiTheme="minorHAnsi" w:cstheme="minorHAnsi"/>
        </w:rPr>
        <w:t xml:space="preserve"> This MOU is executed in both language versions – English and Slovene. In case of any disagreement or dispute, English version of this MOU is to be applied.</w:t>
      </w:r>
    </w:p>
    <w:p w14:paraId="70F1B249" w14:textId="77777777" w:rsidR="00500FD9" w:rsidRPr="008803B7" w:rsidRDefault="00500FD9" w:rsidP="00347B2F">
      <w:pPr>
        <w:pStyle w:val="Odstavekseznama"/>
        <w:spacing w:after="0" w:line="240" w:lineRule="auto"/>
        <w:rPr>
          <w:rFonts w:asciiTheme="minorHAnsi" w:hAnsiTheme="minorHAnsi" w:cstheme="minorHAnsi"/>
        </w:rPr>
      </w:pPr>
    </w:p>
    <w:p w14:paraId="03519BED" w14:textId="018736CD" w:rsidR="00500FD9" w:rsidRPr="008803B7" w:rsidRDefault="00500FD9" w:rsidP="00F067C3">
      <w:pPr>
        <w:pStyle w:val="Odstavekseznama"/>
        <w:widowControl w:val="0"/>
        <w:numPr>
          <w:ilvl w:val="0"/>
          <w:numId w:val="2"/>
        </w:numPr>
        <w:tabs>
          <w:tab w:val="left" w:pos="1080"/>
        </w:tabs>
        <w:spacing w:after="0" w:line="240" w:lineRule="auto"/>
        <w:jc w:val="both"/>
        <w:rPr>
          <w:rFonts w:asciiTheme="minorHAnsi" w:hAnsiTheme="minorHAnsi" w:cstheme="minorHAnsi"/>
        </w:rPr>
      </w:pPr>
      <w:r w:rsidRPr="008803B7">
        <w:rPr>
          <w:rFonts w:asciiTheme="minorHAnsi" w:hAnsiTheme="minorHAnsi" w:cstheme="minorHAnsi"/>
          <w:b/>
        </w:rPr>
        <w:t>Effective Date.</w:t>
      </w:r>
      <w:r w:rsidR="00865713">
        <w:rPr>
          <w:rFonts w:asciiTheme="minorHAnsi" w:hAnsiTheme="minorHAnsi" w:cstheme="minorHAnsi"/>
        </w:rPr>
        <w:t xml:space="preserve"> </w:t>
      </w:r>
      <w:r w:rsidRPr="008803B7">
        <w:rPr>
          <w:rFonts w:asciiTheme="minorHAnsi" w:hAnsiTheme="minorHAnsi" w:cstheme="minorHAnsi"/>
        </w:rPr>
        <w:t>This MOU is effective as of the date of the last signature below</w:t>
      </w:r>
      <w:r w:rsidR="008803B7">
        <w:rPr>
          <w:rFonts w:asciiTheme="minorHAnsi" w:hAnsiTheme="minorHAnsi" w:cstheme="minorHAnsi"/>
        </w:rPr>
        <w:t>.</w:t>
      </w:r>
    </w:p>
    <w:p w14:paraId="6CD77AE2" w14:textId="77777777" w:rsidR="00500FD9" w:rsidRPr="008803B7" w:rsidRDefault="00500FD9" w:rsidP="00347B2F">
      <w:pPr>
        <w:pStyle w:val="Odstavekseznama"/>
        <w:spacing w:after="0" w:line="240" w:lineRule="auto"/>
        <w:rPr>
          <w:rFonts w:asciiTheme="minorHAnsi" w:hAnsiTheme="minorHAnsi" w:cstheme="minorHAnsi"/>
        </w:rPr>
      </w:pPr>
    </w:p>
    <w:p w14:paraId="21921B41" w14:textId="6E07C391" w:rsidR="00500FD9" w:rsidRDefault="00D8554C" w:rsidP="00A74595">
      <w:pPr>
        <w:spacing w:after="200" w:line="276" w:lineRule="auto"/>
        <w:rPr>
          <w:rFonts w:asciiTheme="minorHAnsi" w:hAnsiTheme="minorHAnsi" w:cstheme="minorHAnsi"/>
        </w:rPr>
      </w:pPr>
      <w:r w:rsidRPr="008803B7">
        <w:rPr>
          <w:rFonts w:asciiTheme="minorHAnsi" w:hAnsiTheme="minorHAnsi" w:cstheme="minorHAnsi"/>
        </w:rPr>
        <w:t>I</w:t>
      </w:r>
      <w:r w:rsidR="00500FD9" w:rsidRPr="008803B7">
        <w:rPr>
          <w:rFonts w:asciiTheme="minorHAnsi" w:hAnsiTheme="minorHAnsi" w:cstheme="minorHAnsi"/>
        </w:rPr>
        <w:t xml:space="preserve">n Witness, the Parties have executed this </w:t>
      </w:r>
      <w:r w:rsidR="009001BD" w:rsidRPr="008803B7">
        <w:rPr>
          <w:rFonts w:asciiTheme="minorHAnsi" w:hAnsiTheme="minorHAnsi" w:cstheme="minorHAnsi"/>
        </w:rPr>
        <w:t xml:space="preserve">MOU </w:t>
      </w:r>
      <w:r w:rsidR="00500FD9" w:rsidRPr="008803B7">
        <w:rPr>
          <w:rFonts w:asciiTheme="minorHAnsi" w:hAnsiTheme="minorHAnsi" w:cstheme="minorHAnsi"/>
        </w:rPr>
        <w:t>as of the below</w:t>
      </w:r>
      <w:r w:rsidR="00F067C3" w:rsidRPr="008803B7">
        <w:rPr>
          <w:rFonts w:asciiTheme="minorHAnsi" w:hAnsiTheme="minorHAnsi" w:cstheme="minorHAnsi"/>
        </w:rPr>
        <w:t xml:space="preserve"> </w:t>
      </w:r>
      <w:r w:rsidR="00500FD9" w:rsidRPr="008803B7">
        <w:rPr>
          <w:rFonts w:asciiTheme="minorHAnsi" w:hAnsiTheme="minorHAnsi" w:cstheme="minorHAnsi"/>
        </w:rPr>
        <w:t>signed date.</w:t>
      </w:r>
    </w:p>
    <w:p w14:paraId="3AE69361" w14:textId="77777777" w:rsidR="00CF7A20" w:rsidRPr="008803B7" w:rsidRDefault="00CF7A20" w:rsidP="00A74595">
      <w:pPr>
        <w:spacing w:after="200" w:line="276" w:lineRule="auto"/>
        <w:rPr>
          <w:rFonts w:asciiTheme="minorHAnsi" w:hAnsiTheme="minorHAnsi" w:cstheme="minorHAnsi"/>
        </w:rPr>
      </w:pPr>
    </w:p>
    <w:tbl>
      <w:tblPr>
        <w:tblStyle w:val="Tabelamrea"/>
        <w:tblW w:w="5000" w:type="pct"/>
        <w:tblLook w:val="04A0" w:firstRow="1" w:lastRow="0" w:firstColumn="1" w:lastColumn="0" w:noHBand="0" w:noVBand="1"/>
      </w:tblPr>
      <w:tblGrid>
        <w:gridCol w:w="4920"/>
        <w:gridCol w:w="4430"/>
      </w:tblGrid>
      <w:tr w:rsidR="002F0041" w14:paraId="69B09BFF" w14:textId="552882A7" w:rsidTr="00893C94">
        <w:trPr>
          <w:trHeight w:val="3418"/>
        </w:trPr>
        <w:tc>
          <w:tcPr>
            <w:tcW w:w="2631" w:type="pct"/>
            <w:vAlign w:val="center"/>
          </w:tcPr>
          <w:p w14:paraId="19EDFB58" w14:textId="77777777" w:rsidR="002F0041" w:rsidRDefault="002F0041" w:rsidP="00CF7A20">
            <w:pPr>
              <w:spacing w:after="0" w:line="240" w:lineRule="auto"/>
              <w:rPr>
                <w:rFonts w:asciiTheme="minorHAnsi" w:hAnsiTheme="minorHAnsi" w:cstheme="minorHAnsi"/>
                <w:b/>
              </w:rPr>
            </w:pPr>
            <w:r w:rsidRPr="008803B7">
              <w:rPr>
                <w:rFonts w:asciiTheme="minorHAnsi" w:hAnsiTheme="minorHAnsi" w:cstheme="minorHAnsi"/>
                <w:b/>
              </w:rPr>
              <w:t>NVIDIA Corporation</w:t>
            </w:r>
          </w:p>
          <w:p w14:paraId="59D01FC8" w14:textId="77777777" w:rsidR="002F0041" w:rsidRDefault="002F0041" w:rsidP="00CF7A20">
            <w:pPr>
              <w:spacing w:after="0" w:line="240" w:lineRule="auto"/>
              <w:rPr>
                <w:rFonts w:asciiTheme="minorHAnsi" w:hAnsiTheme="minorHAnsi" w:cstheme="minorHAnsi"/>
                <w:b/>
              </w:rPr>
            </w:pPr>
          </w:p>
          <w:p w14:paraId="20601A11" w14:textId="77777777" w:rsidR="002F0041" w:rsidRDefault="002F0041" w:rsidP="00CF7A20">
            <w:pPr>
              <w:spacing w:after="0" w:line="240" w:lineRule="auto"/>
              <w:rPr>
                <w:rFonts w:asciiTheme="minorHAnsi" w:hAnsiTheme="minorHAnsi" w:cstheme="minorHAnsi"/>
                <w:b/>
              </w:rPr>
            </w:pPr>
          </w:p>
          <w:p w14:paraId="21D4D2EC" w14:textId="77777777" w:rsidR="002F0041" w:rsidRPr="008803B7" w:rsidRDefault="002F0041" w:rsidP="00CF7A20">
            <w:pPr>
              <w:spacing w:after="0" w:line="240" w:lineRule="auto"/>
              <w:rPr>
                <w:rFonts w:asciiTheme="minorHAnsi" w:hAnsiTheme="minorHAnsi" w:cstheme="minorHAnsi"/>
              </w:rPr>
            </w:pPr>
          </w:p>
          <w:p w14:paraId="7CAC6BEA" w14:textId="77777777" w:rsidR="002F0041" w:rsidRPr="008803B7" w:rsidRDefault="002F0041" w:rsidP="00CF7A20">
            <w:pPr>
              <w:spacing w:after="0" w:line="240" w:lineRule="auto"/>
              <w:rPr>
                <w:rFonts w:asciiTheme="minorHAnsi" w:hAnsiTheme="minorHAnsi" w:cstheme="minorHAnsi"/>
              </w:rPr>
            </w:pPr>
          </w:p>
          <w:p w14:paraId="7DB4FB72" w14:textId="77777777" w:rsidR="002F0041" w:rsidRPr="008803B7" w:rsidRDefault="002F0041" w:rsidP="00CF7A20">
            <w:pPr>
              <w:spacing w:after="0" w:line="240" w:lineRule="auto"/>
              <w:rPr>
                <w:rFonts w:asciiTheme="minorHAnsi" w:hAnsiTheme="minorHAnsi" w:cstheme="minorHAnsi"/>
              </w:rPr>
            </w:pPr>
            <w:r w:rsidRPr="00EB22F0">
              <w:rPr>
                <w:rFonts w:asciiTheme="minorHAnsi" w:hAnsiTheme="minorHAnsi" w:cstheme="minorHAnsi"/>
                <w:b/>
                <w:bCs/>
              </w:rPr>
              <w:t>By</w:t>
            </w:r>
            <w:r w:rsidRPr="008803B7">
              <w:rPr>
                <w:rFonts w:asciiTheme="minorHAnsi" w:hAnsiTheme="minorHAnsi" w:cstheme="minorHAnsi"/>
              </w:rPr>
              <w:t>:</w:t>
            </w:r>
            <w:r>
              <w:rPr>
                <w:rFonts w:asciiTheme="minorHAnsi" w:hAnsiTheme="minorHAnsi" w:cstheme="minorHAnsi"/>
              </w:rPr>
              <w:t xml:space="preserve"> </w:t>
            </w:r>
            <w:r w:rsidRPr="008803B7">
              <w:rPr>
                <w:rFonts w:asciiTheme="minorHAnsi" w:hAnsiTheme="minorHAnsi" w:cstheme="minorHAnsi"/>
              </w:rPr>
              <w:t>________________________________</w:t>
            </w:r>
          </w:p>
          <w:p w14:paraId="231F45F8" w14:textId="77777777" w:rsidR="002F0041" w:rsidRPr="008803B7" w:rsidRDefault="002F0041" w:rsidP="00CF7A20">
            <w:pPr>
              <w:spacing w:after="0" w:line="240" w:lineRule="auto"/>
              <w:rPr>
                <w:rFonts w:asciiTheme="minorHAnsi" w:hAnsiTheme="minorHAnsi" w:cstheme="minorHAnsi"/>
              </w:rPr>
            </w:pPr>
          </w:p>
          <w:p w14:paraId="01CBF0D2" w14:textId="77777777" w:rsidR="002F0041" w:rsidRPr="008803B7" w:rsidRDefault="002F0041" w:rsidP="00CF7A20">
            <w:pPr>
              <w:spacing w:after="0" w:line="240" w:lineRule="auto"/>
              <w:rPr>
                <w:rFonts w:asciiTheme="minorHAnsi" w:hAnsiTheme="minorHAnsi" w:cstheme="minorHAnsi"/>
              </w:rPr>
            </w:pPr>
          </w:p>
          <w:p w14:paraId="07E264D6" w14:textId="77777777" w:rsidR="002F0041" w:rsidRPr="008803B7" w:rsidRDefault="002F0041" w:rsidP="00CF7A20">
            <w:pPr>
              <w:spacing w:after="0" w:line="240" w:lineRule="auto"/>
              <w:rPr>
                <w:rFonts w:asciiTheme="minorHAnsi" w:hAnsiTheme="minorHAnsi" w:cstheme="minorHAnsi"/>
              </w:rPr>
            </w:pPr>
            <w:r w:rsidRPr="00EB22F0">
              <w:rPr>
                <w:rFonts w:asciiTheme="minorHAnsi" w:hAnsiTheme="minorHAnsi" w:cstheme="minorHAnsi"/>
                <w:b/>
                <w:bCs/>
              </w:rPr>
              <w:t>Name</w:t>
            </w:r>
            <w:r w:rsidRPr="008803B7">
              <w:rPr>
                <w:rFonts w:asciiTheme="minorHAnsi" w:hAnsiTheme="minorHAnsi" w:cstheme="minorHAnsi"/>
              </w:rPr>
              <w:t>:</w:t>
            </w:r>
            <w:r>
              <w:rPr>
                <w:rFonts w:asciiTheme="minorHAnsi" w:hAnsiTheme="minorHAnsi" w:cstheme="minorHAnsi"/>
              </w:rPr>
              <w:t xml:space="preserve">   Keith B. Strier</w:t>
            </w:r>
          </w:p>
          <w:p w14:paraId="0ED27188" w14:textId="77777777" w:rsidR="002F0041" w:rsidRPr="008803B7" w:rsidRDefault="002F0041" w:rsidP="00CF7A20">
            <w:pPr>
              <w:spacing w:after="0" w:line="240" w:lineRule="auto"/>
              <w:rPr>
                <w:rFonts w:asciiTheme="minorHAnsi" w:hAnsiTheme="minorHAnsi" w:cstheme="minorHAnsi"/>
              </w:rPr>
            </w:pPr>
            <w:r w:rsidRPr="00EB22F0">
              <w:rPr>
                <w:rFonts w:asciiTheme="minorHAnsi" w:hAnsiTheme="minorHAnsi" w:cstheme="minorHAnsi"/>
                <w:b/>
                <w:bCs/>
              </w:rPr>
              <w:t>Title</w:t>
            </w:r>
            <w:r w:rsidRPr="008803B7">
              <w:rPr>
                <w:rFonts w:asciiTheme="minorHAnsi" w:hAnsiTheme="minorHAnsi" w:cstheme="minorHAnsi"/>
              </w:rPr>
              <w:t>:</w:t>
            </w:r>
            <w:r>
              <w:rPr>
                <w:rFonts w:asciiTheme="minorHAnsi" w:hAnsiTheme="minorHAnsi" w:cstheme="minorHAnsi"/>
              </w:rPr>
              <w:t xml:space="preserve"> VP, Worldwide AI Initiatives</w:t>
            </w:r>
          </w:p>
          <w:p w14:paraId="3A5A2B49" w14:textId="77777777" w:rsidR="002F0041" w:rsidRDefault="002F0041" w:rsidP="00CF7A20">
            <w:pPr>
              <w:spacing w:after="0" w:line="240" w:lineRule="auto"/>
              <w:rPr>
                <w:rFonts w:asciiTheme="minorHAnsi" w:hAnsiTheme="minorHAnsi" w:cstheme="minorHAnsi"/>
              </w:rPr>
            </w:pPr>
          </w:p>
          <w:p w14:paraId="303B6C8B" w14:textId="77777777" w:rsidR="002F0041" w:rsidRPr="008803B7" w:rsidRDefault="002F0041" w:rsidP="00CF7A20">
            <w:pPr>
              <w:spacing w:after="0" w:line="240" w:lineRule="auto"/>
              <w:rPr>
                <w:rFonts w:asciiTheme="minorHAnsi" w:hAnsiTheme="minorHAnsi" w:cstheme="minorHAnsi"/>
              </w:rPr>
            </w:pPr>
          </w:p>
          <w:p w14:paraId="72BFEA8F" w14:textId="77777777" w:rsidR="002F0041" w:rsidRDefault="002F0041" w:rsidP="00CF7A20">
            <w:pPr>
              <w:spacing w:after="0" w:line="240" w:lineRule="auto"/>
              <w:rPr>
                <w:rFonts w:asciiTheme="minorHAnsi" w:hAnsiTheme="minorHAnsi" w:cstheme="minorHAnsi"/>
              </w:rPr>
            </w:pPr>
            <w:r w:rsidRPr="00EB22F0">
              <w:rPr>
                <w:rFonts w:asciiTheme="minorHAnsi" w:hAnsiTheme="minorHAnsi" w:cstheme="minorHAnsi"/>
                <w:b/>
                <w:bCs/>
              </w:rPr>
              <w:t>Date</w:t>
            </w:r>
            <w:r w:rsidRPr="008803B7">
              <w:rPr>
                <w:rFonts w:asciiTheme="minorHAnsi" w:hAnsiTheme="minorHAnsi" w:cstheme="minorHAnsi"/>
              </w:rPr>
              <w:t>:</w:t>
            </w:r>
            <w:r>
              <w:rPr>
                <w:rFonts w:asciiTheme="minorHAnsi" w:hAnsiTheme="minorHAnsi" w:cstheme="minorHAnsi"/>
              </w:rPr>
              <w:t xml:space="preserve"> </w:t>
            </w:r>
            <w:r w:rsidRPr="008803B7">
              <w:rPr>
                <w:rFonts w:asciiTheme="minorHAnsi" w:hAnsiTheme="minorHAnsi" w:cstheme="minorHAnsi"/>
              </w:rPr>
              <w:t>_______________________________</w:t>
            </w:r>
          </w:p>
          <w:p w14:paraId="7C3A753D" w14:textId="77777777" w:rsidR="002F0041" w:rsidRDefault="002F0041" w:rsidP="00CF7A20">
            <w:pPr>
              <w:spacing w:after="0" w:line="240" w:lineRule="auto"/>
              <w:rPr>
                <w:rFonts w:asciiTheme="minorHAnsi" w:hAnsiTheme="minorHAnsi" w:cstheme="minorHAnsi"/>
              </w:rPr>
            </w:pPr>
          </w:p>
        </w:tc>
        <w:tc>
          <w:tcPr>
            <w:tcW w:w="2369" w:type="pct"/>
          </w:tcPr>
          <w:p w14:paraId="11AFA9CE" w14:textId="77777777" w:rsidR="002F0041" w:rsidRDefault="002F0041" w:rsidP="00CF7A20">
            <w:pPr>
              <w:spacing w:after="0" w:line="240" w:lineRule="auto"/>
              <w:rPr>
                <w:rFonts w:asciiTheme="minorHAnsi" w:hAnsiTheme="minorHAnsi" w:cstheme="minorHAnsi"/>
                <w:b/>
                <w:bCs/>
              </w:rPr>
            </w:pPr>
            <w:r>
              <w:rPr>
                <w:rFonts w:asciiTheme="minorHAnsi" w:hAnsiTheme="minorHAnsi" w:cstheme="minorHAnsi"/>
                <w:b/>
                <w:bCs/>
              </w:rPr>
              <w:t xml:space="preserve">Republic of Slovenia </w:t>
            </w:r>
          </w:p>
          <w:p w14:paraId="1B120C98" w14:textId="77777777" w:rsidR="002F0041" w:rsidRPr="007157F2" w:rsidRDefault="002F0041" w:rsidP="00CF7A20">
            <w:pPr>
              <w:spacing w:after="0" w:line="240" w:lineRule="auto"/>
              <w:rPr>
                <w:rFonts w:asciiTheme="minorHAnsi" w:hAnsiTheme="minorHAnsi" w:cstheme="minorHAnsi"/>
                <w:b/>
                <w:bCs/>
              </w:rPr>
            </w:pPr>
            <w:r w:rsidRPr="007157F2">
              <w:rPr>
                <w:rFonts w:asciiTheme="minorHAnsi" w:hAnsiTheme="minorHAnsi" w:cstheme="minorHAnsi"/>
                <w:b/>
                <w:bCs/>
              </w:rPr>
              <w:t>Government Office for Digital Transformation</w:t>
            </w:r>
          </w:p>
          <w:p w14:paraId="1E79E502" w14:textId="77777777" w:rsidR="002F0041" w:rsidRDefault="002F0041" w:rsidP="00CF7A20">
            <w:pPr>
              <w:spacing w:after="0" w:line="240" w:lineRule="auto"/>
              <w:rPr>
                <w:rFonts w:asciiTheme="minorHAnsi" w:hAnsiTheme="minorHAnsi" w:cstheme="minorHAnsi"/>
                <w:b/>
              </w:rPr>
            </w:pPr>
          </w:p>
          <w:p w14:paraId="455343A2" w14:textId="7D8254AF" w:rsidR="002F0041" w:rsidRDefault="002F0041" w:rsidP="00CF7A20">
            <w:pPr>
              <w:spacing w:after="0" w:line="240" w:lineRule="auto"/>
              <w:rPr>
                <w:rFonts w:asciiTheme="minorHAnsi" w:hAnsiTheme="minorHAnsi" w:cstheme="minorHAnsi"/>
                <w:bCs/>
              </w:rPr>
            </w:pPr>
          </w:p>
          <w:p w14:paraId="0BF7B444" w14:textId="77777777" w:rsidR="002F0041" w:rsidRPr="007157F2" w:rsidRDefault="002F0041" w:rsidP="00CF7A20">
            <w:pPr>
              <w:spacing w:after="0" w:line="240" w:lineRule="auto"/>
              <w:rPr>
                <w:rFonts w:asciiTheme="minorHAnsi" w:hAnsiTheme="minorHAnsi" w:cstheme="minorHAnsi"/>
                <w:bCs/>
              </w:rPr>
            </w:pPr>
          </w:p>
          <w:p w14:paraId="265689C0" w14:textId="733D1FF6" w:rsidR="002F0041" w:rsidRPr="007157F2" w:rsidRDefault="002F0041" w:rsidP="00CF7A20">
            <w:pPr>
              <w:spacing w:after="0" w:line="240" w:lineRule="auto"/>
              <w:rPr>
                <w:rFonts w:asciiTheme="minorHAnsi" w:hAnsiTheme="minorHAnsi" w:cstheme="minorHAnsi"/>
                <w:bCs/>
              </w:rPr>
            </w:pPr>
            <w:r w:rsidRPr="00EB22F0">
              <w:rPr>
                <w:rFonts w:asciiTheme="minorHAnsi" w:hAnsiTheme="minorHAnsi" w:cstheme="minorHAnsi"/>
                <w:b/>
              </w:rPr>
              <w:t>By</w:t>
            </w:r>
            <w:r w:rsidRPr="007157F2">
              <w:rPr>
                <w:rFonts w:asciiTheme="minorHAnsi" w:hAnsiTheme="minorHAnsi" w:cstheme="minorHAnsi"/>
                <w:bCs/>
              </w:rPr>
              <w:t>: _______________________________</w:t>
            </w:r>
          </w:p>
          <w:p w14:paraId="60EF53CE" w14:textId="6F4009BE" w:rsidR="002F0041" w:rsidRDefault="002F0041" w:rsidP="00CF7A20">
            <w:pPr>
              <w:spacing w:after="0" w:line="240" w:lineRule="auto"/>
              <w:rPr>
                <w:rFonts w:asciiTheme="minorHAnsi" w:hAnsiTheme="minorHAnsi" w:cstheme="minorHAnsi"/>
                <w:bCs/>
              </w:rPr>
            </w:pPr>
          </w:p>
          <w:p w14:paraId="06C29E3C" w14:textId="77777777" w:rsidR="002F0041" w:rsidRPr="007157F2" w:rsidRDefault="002F0041" w:rsidP="00CF7A20">
            <w:pPr>
              <w:spacing w:after="0" w:line="240" w:lineRule="auto"/>
              <w:rPr>
                <w:rFonts w:asciiTheme="minorHAnsi" w:hAnsiTheme="minorHAnsi" w:cstheme="minorHAnsi"/>
                <w:bCs/>
              </w:rPr>
            </w:pPr>
          </w:p>
          <w:p w14:paraId="586EE37F" w14:textId="77777777" w:rsidR="002F0041" w:rsidRPr="007157F2" w:rsidRDefault="002F0041" w:rsidP="00CF7A20">
            <w:pPr>
              <w:spacing w:after="0" w:line="240" w:lineRule="auto"/>
              <w:rPr>
                <w:rFonts w:asciiTheme="minorHAnsi" w:hAnsiTheme="minorHAnsi" w:cstheme="minorHAnsi"/>
                <w:bCs/>
              </w:rPr>
            </w:pPr>
            <w:r w:rsidRPr="00EB22F0">
              <w:rPr>
                <w:rFonts w:asciiTheme="minorHAnsi" w:hAnsiTheme="minorHAnsi" w:cstheme="minorHAnsi"/>
                <w:b/>
              </w:rPr>
              <w:t>Name</w:t>
            </w:r>
            <w:r w:rsidRPr="007157F2">
              <w:rPr>
                <w:rFonts w:asciiTheme="minorHAnsi" w:hAnsiTheme="minorHAnsi" w:cstheme="minorHAnsi"/>
                <w:bCs/>
              </w:rPr>
              <w:t xml:space="preserve">: </w:t>
            </w:r>
            <w:r>
              <w:rPr>
                <w:rFonts w:asciiTheme="minorHAnsi" w:hAnsiTheme="minorHAnsi" w:cstheme="minorHAnsi"/>
                <w:bCs/>
              </w:rPr>
              <w:t>Mark Boris Andrijanič</w:t>
            </w:r>
          </w:p>
          <w:p w14:paraId="5B1EFD21" w14:textId="5A47081B" w:rsidR="002F0041" w:rsidRPr="007157F2" w:rsidRDefault="002F0041" w:rsidP="00CF7A20">
            <w:pPr>
              <w:spacing w:after="0" w:line="240" w:lineRule="auto"/>
              <w:rPr>
                <w:rFonts w:asciiTheme="minorHAnsi" w:hAnsiTheme="minorHAnsi" w:cstheme="minorHAnsi"/>
                <w:bCs/>
              </w:rPr>
            </w:pPr>
            <w:r w:rsidRPr="00EB22F0">
              <w:rPr>
                <w:rFonts w:asciiTheme="minorHAnsi" w:hAnsiTheme="minorHAnsi" w:cstheme="minorHAnsi"/>
                <w:b/>
              </w:rPr>
              <w:t>Title</w:t>
            </w:r>
            <w:r w:rsidRPr="007157F2">
              <w:rPr>
                <w:rFonts w:asciiTheme="minorHAnsi" w:hAnsiTheme="minorHAnsi" w:cstheme="minorHAnsi"/>
                <w:bCs/>
              </w:rPr>
              <w:t>:</w:t>
            </w:r>
            <w:r>
              <w:rPr>
                <w:rFonts w:asciiTheme="minorHAnsi" w:hAnsiTheme="minorHAnsi" w:cstheme="minorHAnsi"/>
                <w:bCs/>
              </w:rPr>
              <w:t xml:space="preserve"> </w:t>
            </w:r>
            <w:r w:rsidR="006C3954" w:rsidRPr="006C3954">
              <w:rPr>
                <w:rFonts w:asciiTheme="minorHAnsi" w:hAnsiTheme="minorHAnsi" w:cstheme="minorHAnsi"/>
                <w:bCs/>
              </w:rPr>
              <w:t>Minister of Digital Transformation</w:t>
            </w:r>
          </w:p>
          <w:p w14:paraId="0E291C9C" w14:textId="4EE1BC52" w:rsidR="002F0041" w:rsidRPr="008803B7" w:rsidRDefault="002F0041" w:rsidP="00CF7A20">
            <w:pPr>
              <w:spacing w:after="0" w:line="240" w:lineRule="auto"/>
              <w:rPr>
                <w:rFonts w:asciiTheme="minorHAnsi" w:hAnsiTheme="minorHAnsi" w:cstheme="minorHAnsi"/>
                <w:b/>
              </w:rPr>
            </w:pPr>
            <w:r w:rsidRPr="00EB22F0">
              <w:rPr>
                <w:rFonts w:asciiTheme="minorHAnsi" w:hAnsiTheme="minorHAnsi" w:cstheme="minorHAnsi"/>
                <w:b/>
              </w:rPr>
              <w:t>Date</w:t>
            </w:r>
            <w:r w:rsidRPr="007157F2">
              <w:rPr>
                <w:rFonts w:asciiTheme="minorHAnsi" w:hAnsiTheme="minorHAnsi" w:cstheme="minorHAnsi"/>
                <w:bCs/>
              </w:rPr>
              <w:t>: ____________________________</w:t>
            </w:r>
          </w:p>
        </w:tc>
      </w:tr>
    </w:tbl>
    <w:p w14:paraId="4F1D7822" w14:textId="77777777" w:rsidR="00597770" w:rsidRPr="008803B7" w:rsidRDefault="00597770" w:rsidP="00347B2F">
      <w:pPr>
        <w:spacing w:after="0" w:line="240" w:lineRule="auto"/>
        <w:jc w:val="center"/>
        <w:rPr>
          <w:rFonts w:asciiTheme="minorHAnsi" w:hAnsiTheme="minorHAnsi" w:cstheme="minorHAnsi"/>
          <w:b/>
        </w:rPr>
      </w:pPr>
    </w:p>
    <w:p w14:paraId="3709CAF5" w14:textId="77777777" w:rsidR="000E5968" w:rsidRDefault="000E5968">
      <w:pPr>
        <w:spacing w:after="200" w:line="276" w:lineRule="auto"/>
        <w:rPr>
          <w:rFonts w:asciiTheme="minorHAnsi" w:hAnsiTheme="minorHAnsi" w:cstheme="minorHAnsi"/>
          <w:b/>
          <w:u w:val="single"/>
        </w:rPr>
      </w:pPr>
      <w:r>
        <w:rPr>
          <w:rFonts w:asciiTheme="minorHAnsi" w:hAnsiTheme="minorHAnsi" w:cstheme="minorHAnsi"/>
          <w:b/>
          <w:u w:val="single"/>
        </w:rPr>
        <w:br w:type="page"/>
      </w:r>
    </w:p>
    <w:p w14:paraId="38969FD8" w14:textId="0F4A78D2" w:rsidR="00B81EB5" w:rsidRPr="009335CF" w:rsidRDefault="00500FD9" w:rsidP="00347B2F">
      <w:pPr>
        <w:spacing w:after="0" w:line="240" w:lineRule="auto"/>
        <w:jc w:val="center"/>
        <w:rPr>
          <w:rFonts w:asciiTheme="minorHAnsi" w:hAnsiTheme="minorHAnsi" w:cstheme="minorHAnsi"/>
          <w:b/>
          <w:u w:val="single"/>
        </w:rPr>
      </w:pPr>
      <w:r w:rsidRPr="009335CF">
        <w:rPr>
          <w:rFonts w:asciiTheme="minorHAnsi" w:hAnsiTheme="minorHAnsi" w:cstheme="minorHAnsi"/>
          <w:b/>
          <w:u w:val="single"/>
        </w:rPr>
        <w:lastRenderedPageBreak/>
        <w:t>EXHIBIT A</w:t>
      </w:r>
    </w:p>
    <w:p w14:paraId="6E94FF48" w14:textId="03903E5D" w:rsidR="009335CF" w:rsidRDefault="009335CF" w:rsidP="00347B2F">
      <w:pPr>
        <w:spacing w:after="0" w:line="240" w:lineRule="auto"/>
        <w:jc w:val="center"/>
        <w:rPr>
          <w:rFonts w:asciiTheme="minorHAnsi" w:hAnsiTheme="minorHAnsi" w:cstheme="minorHAnsi"/>
        </w:rPr>
      </w:pPr>
      <w:r>
        <w:rPr>
          <w:rFonts w:asciiTheme="minorHAnsi" w:hAnsiTheme="minorHAnsi" w:cstheme="minorHAnsi"/>
        </w:rPr>
        <w:t>Description of Collaborative</w:t>
      </w:r>
      <w:r w:rsidR="00606215">
        <w:rPr>
          <w:rFonts w:asciiTheme="minorHAnsi" w:hAnsiTheme="minorHAnsi" w:cstheme="minorHAnsi"/>
        </w:rPr>
        <w:t xml:space="preserve"> Strategic</w:t>
      </w:r>
      <w:r>
        <w:rPr>
          <w:rFonts w:asciiTheme="minorHAnsi" w:hAnsiTheme="minorHAnsi" w:cstheme="minorHAnsi"/>
        </w:rPr>
        <w:t xml:space="preserve"> Engagement</w:t>
      </w:r>
    </w:p>
    <w:p w14:paraId="4B8E195B" w14:textId="73288F06" w:rsidR="009335CF" w:rsidRPr="008803B7" w:rsidRDefault="009335CF" w:rsidP="009335CF">
      <w:pPr>
        <w:spacing w:after="0" w:line="240" w:lineRule="auto"/>
        <w:jc w:val="both"/>
        <w:rPr>
          <w:rFonts w:asciiTheme="minorHAnsi" w:hAnsiTheme="minorHAnsi" w:cstheme="minorHAnsi"/>
        </w:rPr>
      </w:pPr>
    </w:p>
    <w:p w14:paraId="256F841D" w14:textId="77777777" w:rsidR="009335CF" w:rsidRPr="008803B7" w:rsidRDefault="009335CF" w:rsidP="009335CF">
      <w:pPr>
        <w:pStyle w:val="Odstavekseznama"/>
        <w:spacing w:after="0" w:line="240" w:lineRule="auto"/>
        <w:ind w:left="1080"/>
        <w:jc w:val="both"/>
        <w:rPr>
          <w:rFonts w:asciiTheme="minorHAnsi" w:hAnsiTheme="minorHAnsi" w:cstheme="minorHAnsi"/>
        </w:rPr>
      </w:pPr>
    </w:p>
    <w:p w14:paraId="00ED969D" w14:textId="06F9A976" w:rsidR="00491FF6" w:rsidRDefault="00E2176A" w:rsidP="00491FF6">
      <w:pPr>
        <w:pStyle w:val="Odstavekseznama"/>
        <w:numPr>
          <w:ilvl w:val="0"/>
          <w:numId w:val="18"/>
        </w:numPr>
        <w:spacing w:after="0" w:line="240" w:lineRule="auto"/>
        <w:jc w:val="both"/>
        <w:rPr>
          <w:rFonts w:asciiTheme="minorHAnsi" w:hAnsiTheme="minorHAnsi" w:cstheme="minorHAnsi"/>
          <w:bCs/>
        </w:rPr>
      </w:pPr>
      <w:r>
        <w:rPr>
          <w:rFonts w:asciiTheme="minorHAnsi" w:hAnsiTheme="minorHAnsi" w:cstheme="minorHAnsi"/>
          <w:bCs/>
        </w:rPr>
        <w:t>NVIDIA</w:t>
      </w:r>
      <w:r w:rsidR="00275DED">
        <w:rPr>
          <w:rFonts w:asciiTheme="minorHAnsi" w:hAnsiTheme="minorHAnsi" w:cstheme="minorHAnsi"/>
          <w:bCs/>
        </w:rPr>
        <w:t xml:space="preserve"> </w:t>
      </w:r>
      <w:r w:rsidR="00F90B36">
        <w:rPr>
          <w:rFonts w:asciiTheme="minorHAnsi" w:hAnsiTheme="minorHAnsi" w:cstheme="minorHAnsi"/>
          <w:bCs/>
        </w:rPr>
        <w:t>and</w:t>
      </w:r>
      <w:r w:rsidR="00CD4DE7">
        <w:rPr>
          <w:rFonts w:asciiTheme="minorHAnsi" w:hAnsiTheme="minorHAnsi" w:cstheme="minorHAnsi"/>
          <w:bCs/>
        </w:rPr>
        <w:t xml:space="preserve"> </w:t>
      </w:r>
      <w:r w:rsidR="003E252D">
        <w:rPr>
          <w:rFonts w:asciiTheme="minorHAnsi" w:hAnsiTheme="minorHAnsi" w:cstheme="minorHAnsi"/>
          <w:bCs/>
        </w:rPr>
        <w:t>G</w:t>
      </w:r>
      <w:r w:rsidR="00CD4DE7">
        <w:rPr>
          <w:rFonts w:asciiTheme="minorHAnsi" w:hAnsiTheme="minorHAnsi" w:cstheme="minorHAnsi"/>
          <w:bCs/>
        </w:rPr>
        <w:t xml:space="preserve">ODT </w:t>
      </w:r>
      <w:r w:rsidR="00AB75BA">
        <w:rPr>
          <w:rFonts w:asciiTheme="minorHAnsi" w:hAnsiTheme="minorHAnsi" w:cstheme="minorHAnsi"/>
          <w:bCs/>
        </w:rPr>
        <w:t xml:space="preserve">to jointly identify ways to leverage NVIDIA’s </w:t>
      </w:r>
      <w:bookmarkStart w:id="1" w:name="_Hlk86753809"/>
      <w:r w:rsidR="00AB75BA">
        <w:rPr>
          <w:rFonts w:asciiTheme="minorHAnsi" w:hAnsiTheme="minorHAnsi" w:cstheme="minorHAnsi"/>
          <w:bCs/>
        </w:rPr>
        <w:t>Accelerated Computing Platform</w:t>
      </w:r>
      <w:bookmarkEnd w:id="1"/>
      <w:r w:rsidR="00AB75BA">
        <w:rPr>
          <w:rFonts w:asciiTheme="minorHAnsi" w:hAnsiTheme="minorHAnsi" w:cstheme="minorHAnsi"/>
          <w:bCs/>
        </w:rPr>
        <w:t xml:space="preserve"> to advance Slovenia’s </w:t>
      </w:r>
      <w:r w:rsidR="00B67151">
        <w:rPr>
          <w:rFonts w:asciiTheme="minorHAnsi" w:hAnsiTheme="minorHAnsi" w:cstheme="minorHAnsi"/>
          <w:bCs/>
        </w:rPr>
        <w:t>n</w:t>
      </w:r>
      <w:r w:rsidR="00491FF6" w:rsidRPr="00491FF6">
        <w:rPr>
          <w:rFonts w:asciiTheme="minorHAnsi" w:hAnsiTheme="minorHAnsi" w:cstheme="minorHAnsi"/>
          <w:bCs/>
        </w:rPr>
        <w:t xml:space="preserve">ational AI </w:t>
      </w:r>
      <w:r w:rsidR="00AB75BA">
        <w:rPr>
          <w:rFonts w:asciiTheme="minorHAnsi" w:hAnsiTheme="minorHAnsi" w:cstheme="minorHAnsi"/>
          <w:bCs/>
        </w:rPr>
        <w:t>ambitions</w:t>
      </w:r>
      <w:r w:rsidR="00B5629A">
        <w:rPr>
          <w:rFonts w:asciiTheme="minorHAnsi" w:hAnsiTheme="minorHAnsi" w:cstheme="minorHAnsi"/>
          <w:bCs/>
        </w:rPr>
        <w:t xml:space="preserve"> in both public and private sector.</w:t>
      </w:r>
    </w:p>
    <w:p w14:paraId="5730632F" w14:textId="254D6628" w:rsidR="00DE3E70" w:rsidRDefault="003E252D" w:rsidP="00491FF6">
      <w:pPr>
        <w:pStyle w:val="Odstavekseznama"/>
        <w:numPr>
          <w:ilvl w:val="0"/>
          <w:numId w:val="18"/>
        </w:numPr>
        <w:spacing w:after="0" w:line="240" w:lineRule="auto"/>
        <w:jc w:val="both"/>
        <w:rPr>
          <w:rFonts w:asciiTheme="minorHAnsi" w:hAnsiTheme="minorHAnsi" w:cstheme="minorHAnsi"/>
          <w:bCs/>
        </w:rPr>
      </w:pPr>
      <w:r>
        <w:rPr>
          <w:rFonts w:asciiTheme="minorHAnsi" w:hAnsiTheme="minorHAnsi" w:cstheme="minorHAnsi"/>
          <w:bCs/>
        </w:rPr>
        <w:t>G</w:t>
      </w:r>
      <w:r w:rsidR="006540A9">
        <w:rPr>
          <w:rFonts w:asciiTheme="minorHAnsi" w:hAnsiTheme="minorHAnsi" w:cstheme="minorHAnsi"/>
          <w:bCs/>
        </w:rPr>
        <w:t>ODT</w:t>
      </w:r>
      <w:r w:rsidR="00DE3E70">
        <w:rPr>
          <w:rFonts w:asciiTheme="minorHAnsi" w:hAnsiTheme="minorHAnsi" w:cstheme="minorHAnsi"/>
          <w:bCs/>
        </w:rPr>
        <w:t xml:space="preserve"> to </w:t>
      </w:r>
      <w:r w:rsidR="004A4ABD">
        <w:rPr>
          <w:rFonts w:asciiTheme="minorHAnsi" w:hAnsiTheme="minorHAnsi" w:cstheme="minorHAnsi"/>
          <w:bCs/>
        </w:rPr>
        <w:t>consider</w:t>
      </w:r>
      <w:r w:rsidR="00DE3E70">
        <w:rPr>
          <w:rFonts w:asciiTheme="minorHAnsi" w:hAnsiTheme="minorHAnsi" w:cstheme="minorHAnsi"/>
          <w:bCs/>
        </w:rPr>
        <w:t xml:space="preserve"> NVIDIA’s Accelerated Computing Platform </w:t>
      </w:r>
      <w:r w:rsidR="004A4ABD">
        <w:rPr>
          <w:rFonts w:asciiTheme="minorHAnsi" w:hAnsiTheme="minorHAnsi" w:cstheme="minorHAnsi"/>
          <w:bCs/>
        </w:rPr>
        <w:t xml:space="preserve">as the computing backbone for a </w:t>
      </w:r>
      <w:r w:rsidR="00DE3E70">
        <w:rPr>
          <w:rFonts w:asciiTheme="minorHAnsi" w:hAnsiTheme="minorHAnsi" w:cstheme="minorHAnsi"/>
          <w:bCs/>
        </w:rPr>
        <w:t>sovereign AI cloud</w:t>
      </w:r>
      <w:r w:rsidR="004A4ABD">
        <w:rPr>
          <w:rFonts w:asciiTheme="minorHAnsi" w:hAnsiTheme="minorHAnsi" w:cstheme="minorHAnsi"/>
          <w:bCs/>
        </w:rPr>
        <w:t xml:space="preserve"> </w:t>
      </w:r>
    </w:p>
    <w:p w14:paraId="27E846F2" w14:textId="1A7C8C64" w:rsidR="00B5629A" w:rsidRDefault="00A666A0" w:rsidP="00491FF6">
      <w:pPr>
        <w:pStyle w:val="Odstavekseznama"/>
        <w:numPr>
          <w:ilvl w:val="0"/>
          <w:numId w:val="18"/>
        </w:numPr>
        <w:spacing w:after="0" w:line="240" w:lineRule="auto"/>
        <w:jc w:val="both"/>
        <w:rPr>
          <w:rFonts w:asciiTheme="minorHAnsi" w:hAnsiTheme="minorHAnsi" w:cstheme="minorHAnsi"/>
          <w:bCs/>
        </w:rPr>
      </w:pPr>
      <w:r>
        <w:rPr>
          <w:rFonts w:asciiTheme="minorHAnsi" w:hAnsiTheme="minorHAnsi" w:cstheme="minorHAnsi"/>
          <w:bCs/>
        </w:rPr>
        <w:t xml:space="preserve">GODT </w:t>
      </w:r>
      <w:r w:rsidR="00B5629A">
        <w:rPr>
          <w:rFonts w:asciiTheme="minorHAnsi" w:hAnsiTheme="minorHAnsi" w:cstheme="minorHAnsi"/>
          <w:bCs/>
        </w:rPr>
        <w:t xml:space="preserve">to facilitate discussion between NVIDIA and Slovenian government </w:t>
      </w:r>
      <w:r w:rsidR="00271E85">
        <w:rPr>
          <w:rFonts w:asciiTheme="minorHAnsi" w:hAnsiTheme="minorHAnsi" w:cstheme="minorHAnsi"/>
          <w:bCs/>
        </w:rPr>
        <w:t>m</w:t>
      </w:r>
      <w:r w:rsidR="00B5629A">
        <w:rPr>
          <w:rFonts w:asciiTheme="minorHAnsi" w:hAnsiTheme="minorHAnsi" w:cstheme="minorHAnsi"/>
          <w:bCs/>
        </w:rPr>
        <w:t>in</w:t>
      </w:r>
      <w:r w:rsidR="000F4142">
        <w:rPr>
          <w:rFonts w:asciiTheme="minorHAnsi" w:hAnsiTheme="minorHAnsi" w:cstheme="minorHAnsi"/>
          <w:bCs/>
        </w:rPr>
        <w:t>istries</w:t>
      </w:r>
      <w:r w:rsidR="00B5629A">
        <w:rPr>
          <w:rFonts w:asciiTheme="minorHAnsi" w:hAnsiTheme="minorHAnsi" w:cstheme="minorHAnsi"/>
          <w:bCs/>
        </w:rPr>
        <w:t xml:space="preserve"> </w:t>
      </w:r>
      <w:r w:rsidR="00425C3B" w:rsidRPr="00425C3B">
        <w:rPr>
          <w:rFonts w:asciiTheme="minorHAnsi" w:hAnsiTheme="minorHAnsi" w:cstheme="minorHAnsi"/>
          <w:bCs/>
        </w:rPr>
        <w:t>about the potential</w:t>
      </w:r>
      <w:r w:rsidR="00425C3B">
        <w:rPr>
          <w:rFonts w:asciiTheme="minorHAnsi" w:hAnsiTheme="minorHAnsi" w:cstheme="minorHAnsi"/>
          <w:bCs/>
        </w:rPr>
        <w:t xml:space="preserve"> </w:t>
      </w:r>
      <w:r w:rsidR="004A4ABD">
        <w:rPr>
          <w:rFonts w:asciiTheme="minorHAnsi" w:hAnsiTheme="minorHAnsi" w:cstheme="minorHAnsi"/>
          <w:bCs/>
        </w:rPr>
        <w:t>role</w:t>
      </w:r>
      <w:r w:rsidR="00A05A95">
        <w:rPr>
          <w:rFonts w:asciiTheme="minorHAnsi" w:hAnsiTheme="minorHAnsi" w:cstheme="minorHAnsi"/>
          <w:bCs/>
        </w:rPr>
        <w:t xml:space="preserve"> of NVIDIA’s Accelerated Computing Platform in </w:t>
      </w:r>
      <w:r w:rsidR="004A4ABD">
        <w:rPr>
          <w:rFonts w:asciiTheme="minorHAnsi" w:hAnsiTheme="minorHAnsi" w:cstheme="minorHAnsi"/>
          <w:bCs/>
        </w:rPr>
        <w:t>national priorities including c</w:t>
      </w:r>
      <w:r w:rsidR="00A05A95">
        <w:rPr>
          <w:rFonts w:asciiTheme="minorHAnsi" w:hAnsiTheme="minorHAnsi" w:cstheme="minorHAnsi"/>
          <w:bCs/>
        </w:rPr>
        <w:t xml:space="preserve">yber-defense, </w:t>
      </w:r>
      <w:r w:rsidR="004A4ABD">
        <w:rPr>
          <w:rFonts w:asciiTheme="minorHAnsi" w:hAnsiTheme="minorHAnsi" w:cstheme="minorHAnsi"/>
          <w:bCs/>
        </w:rPr>
        <w:t>c</w:t>
      </w:r>
      <w:r w:rsidR="00A05A95">
        <w:rPr>
          <w:rFonts w:asciiTheme="minorHAnsi" w:hAnsiTheme="minorHAnsi" w:cstheme="minorHAnsi"/>
          <w:bCs/>
        </w:rPr>
        <w:t xml:space="preserve">limate change, </w:t>
      </w:r>
      <w:r w:rsidR="002B1F09">
        <w:rPr>
          <w:rFonts w:asciiTheme="minorHAnsi" w:hAnsiTheme="minorHAnsi" w:cstheme="minorHAnsi"/>
          <w:bCs/>
        </w:rPr>
        <w:t xml:space="preserve">quantum computing and </w:t>
      </w:r>
      <w:r w:rsidR="004A4ABD">
        <w:rPr>
          <w:rFonts w:asciiTheme="minorHAnsi" w:hAnsiTheme="minorHAnsi" w:cstheme="minorHAnsi"/>
          <w:bCs/>
        </w:rPr>
        <w:t>e-government.</w:t>
      </w:r>
    </w:p>
    <w:p w14:paraId="677E6338" w14:textId="77777777" w:rsidR="00F90B36" w:rsidRDefault="002B1F09" w:rsidP="00F90B36">
      <w:pPr>
        <w:pStyle w:val="Odstavekseznama"/>
        <w:numPr>
          <w:ilvl w:val="0"/>
          <w:numId w:val="18"/>
        </w:numPr>
        <w:spacing w:after="0" w:line="240" w:lineRule="auto"/>
        <w:jc w:val="both"/>
        <w:rPr>
          <w:rFonts w:asciiTheme="minorHAnsi" w:hAnsiTheme="minorHAnsi" w:cstheme="minorHAnsi"/>
          <w:bCs/>
        </w:rPr>
      </w:pPr>
      <w:r w:rsidRPr="00F90B36">
        <w:rPr>
          <w:rFonts w:asciiTheme="minorHAnsi" w:hAnsiTheme="minorHAnsi" w:cstheme="minorHAnsi"/>
          <w:bCs/>
        </w:rPr>
        <w:t xml:space="preserve">NVIDIA to </w:t>
      </w:r>
      <w:r w:rsidR="005732D7" w:rsidRPr="00F90B36">
        <w:rPr>
          <w:rFonts w:asciiTheme="minorHAnsi" w:hAnsiTheme="minorHAnsi" w:cstheme="minorHAnsi"/>
          <w:bCs/>
        </w:rPr>
        <w:t>support</w:t>
      </w:r>
      <w:r w:rsidR="000D126B" w:rsidRPr="00F90B36">
        <w:rPr>
          <w:rFonts w:asciiTheme="minorHAnsi" w:hAnsiTheme="minorHAnsi" w:cstheme="minorHAnsi"/>
          <w:bCs/>
        </w:rPr>
        <w:t xml:space="preserve"> development of </w:t>
      </w:r>
      <w:r w:rsidR="006540A9" w:rsidRPr="00F90B36">
        <w:rPr>
          <w:rFonts w:asciiTheme="minorHAnsi" w:hAnsiTheme="minorHAnsi" w:cstheme="minorHAnsi"/>
          <w:bCs/>
        </w:rPr>
        <w:t xml:space="preserve">Slovenian </w:t>
      </w:r>
      <w:r w:rsidR="000D126B" w:rsidRPr="00F90B36">
        <w:rPr>
          <w:rFonts w:asciiTheme="minorHAnsi" w:hAnsiTheme="minorHAnsi" w:cstheme="minorHAnsi"/>
          <w:bCs/>
        </w:rPr>
        <w:t>local AI ecosystem development by helping Slovenian AI start-ups to join and benefit from NVIDIA’s Inception Program</w:t>
      </w:r>
      <w:r w:rsidR="00840CD4" w:rsidRPr="00F90B36">
        <w:rPr>
          <w:rFonts w:asciiTheme="minorHAnsi" w:hAnsiTheme="minorHAnsi" w:cstheme="minorHAnsi"/>
          <w:bCs/>
        </w:rPr>
        <w:t>.</w:t>
      </w:r>
    </w:p>
    <w:p w14:paraId="0C34626A" w14:textId="295155A6" w:rsidR="00F90B36" w:rsidRDefault="00C133EC" w:rsidP="00F90B36">
      <w:pPr>
        <w:pStyle w:val="Odstavekseznama"/>
        <w:numPr>
          <w:ilvl w:val="0"/>
          <w:numId w:val="18"/>
        </w:numPr>
        <w:spacing w:after="0" w:line="240" w:lineRule="auto"/>
        <w:jc w:val="both"/>
        <w:rPr>
          <w:rFonts w:asciiTheme="minorHAnsi" w:hAnsiTheme="minorHAnsi" w:cstheme="minorHAnsi"/>
          <w:bCs/>
        </w:rPr>
      </w:pPr>
      <w:r w:rsidRPr="00F90B36">
        <w:rPr>
          <w:rFonts w:asciiTheme="minorHAnsi" w:hAnsiTheme="minorHAnsi" w:cstheme="minorHAnsi"/>
          <w:bCs/>
        </w:rPr>
        <w:t>NVIDIA</w:t>
      </w:r>
      <w:r w:rsidR="00840CD4" w:rsidRPr="00F90B36">
        <w:rPr>
          <w:rFonts w:asciiTheme="minorHAnsi" w:hAnsiTheme="minorHAnsi" w:cstheme="minorHAnsi"/>
          <w:bCs/>
        </w:rPr>
        <w:t xml:space="preserve"> to </w:t>
      </w:r>
      <w:r w:rsidR="00425C3B" w:rsidRPr="00F90B36">
        <w:rPr>
          <w:rFonts w:asciiTheme="minorHAnsi" w:hAnsiTheme="minorHAnsi" w:cstheme="minorHAnsi"/>
          <w:bCs/>
        </w:rPr>
        <w:t xml:space="preserve">support efforts of </w:t>
      </w:r>
      <w:r w:rsidR="00DD29FB" w:rsidRPr="00F90B36">
        <w:rPr>
          <w:rFonts w:asciiTheme="minorHAnsi" w:hAnsiTheme="minorHAnsi" w:cstheme="minorHAnsi"/>
          <w:bCs/>
        </w:rPr>
        <w:t xml:space="preserve">Slovenian government </w:t>
      </w:r>
      <w:r w:rsidR="00425C3B" w:rsidRPr="00F90B36">
        <w:rPr>
          <w:rFonts w:asciiTheme="minorHAnsi" w:hAnsiTheme="minorHAnsi" w:cstheme="minorHAnsi"/>
          <w:bCs/>
        </w:rPr>
        <w:t>ministries</w:t>
      </w:r>
      <w:r w:rsidR="00DD29FB" w:rsidRPr="00F90B36">
        <w:rPr>
          <w:rFonts w:asciiTheme="minorHAnsi" w:hAnsiTheme="minorHAnsi" w:cstheme="minorHAnsi"/>
          <w:bCs/>
        </w:rPr>
        <w:t xml:space="preserve"> –</w:t>
      </w:r>
      <w:r w:rsidR="00AB09EA" w:rsidRPr="00F90B36">
        <w:rPr>
          <w:rFonts w:asciiTheme="minorHAnsi" w:hAnsiTheme="minorHAnsi" w:cstheme="minorHAnsi"/>
          <w:bCs/>
        </w:rPr>
        <w:t xml:space="preserve"> especially </w:t>
      </w:r>
      <w:r w:rsidR="003E252D" w:rsidRPr="00F90B36">
        <w:rPr>
          <w:rFonts w:asciiTheme="minorHAnsi" w:hAnsiTheme="minorHAnsi" w:cstheme="minorHAnsi"/>
          <w:bCs/>
        </w:rPr>
        <w:t>G</w:t>
      </w:r>
      <w:r w:rsidR="006540A9" w:rsidRPr="00F90B36">
        <w:rPr>
          <w:rFonts w:asciiTheme="minorHAnsi" w:hAnsiTheme="minorHAnsi" w:cstheme="minorHAnsi"/>
          <w:bCs/>
        </w:rPr>
        <w:t>ODT</w:t>
      </w:r>
      <w:r w:rsidR="00C9599E" w:rsidRPr="00F90B36">
        <w:rPr>
          <w:rFonts w:asciiTheme="minorHAnsi" w:hAnsiTheme="minorHAnsi" w:cstheme="minorHAnsi"/>
          <w:bCs/>
        </w:rPr>
        <w:t xml:space="preserve">, </w:t>
      </w:r>
      <w:r w:rsidR="00C9599E" w:rsidRPr="00F90B36">
        <w:rPr>
          <w:rFonts w:asciiTheme="minorHAnsi" w:hAnsiTheme="minorHAnsi" w:cstheme="minorHAnsi"/>
        </w:rPr>
        <w:t xml:space="preserve">Ministry of Public Administration, </w:t>
      </w:r>
      <w:r w:rsidR="00116DF8" w:rsidRPr="00F90B36">
        <w:rPr>
          <w:rFonts w:asciiTheme="minorHAnsi" w:hAnsiTheme="minorHAnsi" w:cstheme="minorHAnsi"/>
          <w:bCs/>
        </w:rPr>
        <w:t>and Ministry of Education, Science and Sport</w:t>
      </w:r>
      <w:r w:rsidR="00865713" w:rsidRPr="00F90B36">
        <w:rPr>
          <w:rFonts w:asciiTheme="minorHAnsi" w:hAnsiTheme="minorHAnsi" w:cstheme="minorHAnsi"/>
          <w:bCs/>
        </w:rPr>
        <w:t xml:space="preserve"> </w:t>
      </w:r>
      <w:proofErr w:type="gramStart"/>
      <w:r w:rsidR="00425C3B" w:rsidRPr="00F90B36">
        <w:rPr>
          <w:rFonts w:asciiTheme="minorHAnsi" w:hAnsiTheme="minorHAnsi" w:cstheme="minorHAnsi"/>
          <w:bCs/>
        </w:rPr>
        <w:t>in the area of</w:t>
      </w:r>
      <w:proofErr w:type="gramEnd"/>
      <w:r w:rsidR="00425C3B" w:rsidRPr="00F90B36">
        <w:rPr>
          <w:rFonts w:asciiTheme="minorHAnsi" w:hAnsiTheme="minorHAnsi" w:cstheme="minorHAnsi"/>
          <w:bCs/>
        </w:rPr>
        <w:t xml:space="preserve"> digital skilling by launching </w:t>
      </w:r>
      <w:r w:rsidR="00840CD4" w:rsidRPr="00F90B36">
        <w:rPr>
          <w:rFonts w:asciiTheme="minorHAnsi" w:hAnsiTheme="minorHAnsi" w:cstheme="minorHAnsi"/>
          <w:bCs/>
        </w:rPr>
        <w:t>AI for Youth program based on NVIDIA Jetson Nano development kit and associated open</w:t>
      </w:r>
      <w:r w:rsidR="000E5968" w:rsidRPr="00F90B36">
        <w:rPr>
          <w:rFonts w:asciiTheme="minorHAnsi" w:hAnsiTheme="minorHAnsi" w:cstheme="minorHAnsi"/>
          <w:bCs/>
        </w:rPr>
        <w:t>-</w:t>
      </w:r>
      <w:r w:rsidR="00840CD4" w:rsidRPr="00F90B36">
        <w:rPr>
          <w:rFonts w:asciiTheme="minorHAnsi" w:hAnsiTheme="minorHAnsi" w:cstheme="minorHAnsi"/>
          <w:bCs/>
        </w:rPr>
        <w:t xml:space="preserve">source curriculum to unlock the potential for </w:t>
      </w:r>
      <w:r w:rsidRPr="00F90B36">
        <w:rPr>
          <w:rFonts w:asciiTheme="minorHAnsi" w:hAnsiTheme="minorHAnsi" w:cstheme="minorHAnsi"/>
          <w:bCs/>
        </w:rPr>
        <w:t>the next generation of AI leaders in Slovenia</w:t>
      </w:r>
      <w:r w:rsidR="00B943FF" w:rsidRPr="00F90B36">
        <w:rPr>
          <w:rFonts w:asciiTheme="minorHAnsi" w:hAnsiTheme="minorHAnsi" w:cstheme="minorHAnsi"/>
          <w:bCs/>
        </w:rPr>
        <w:t>.</w:t>
      </w:r>
    </w:p>
    <w:p w14:paraId="09129ED8" w14:textId="2747B46A" w:rsidR="00F90B36" w:rsidRDefault="00330C88" w:rsidP="00F90B36">
      <w:pPr>
        <w:pStyle w:val="Odstavekseznama"/>
        <w:numPr>
          <w:ilvl w:val="0"/>
          <w:numId w:val="18"/>
        </w:numPr>
        <w:spacing w:after="0" w:line="240" w:lineRule="auto"/>
        <w:jc w:val="both"/>
        <w:rPr>
          <w:rFonts w:asciiTheme="minorHAnsi" w:hAnsiTheme="minorHAnsi" w:cstheme="minorHAnsi"/>
          <w:bCs/>
        </w:rPr>
      </w:pPr>
      <w:r w:rsidRPr="00F90B36">
        <w:rPr>
          <w:rFonts w:asciiTheme="minorHAnsi" w:hAnsiTheme="minorHAnsi" w:cstheme="minorHAnsi"/>
          <w:bCs/>
        </w:rPr>
        <w:t>G</w:t>
      </w:r>
      <w:r w:rsidR="006540A9" w:rsidRPr="00F90B36">
        <w:rPr>
          <w:rFonts w:asciiTheme="minorHAnsi" w:hAnsiTheme="minorHAnsi" w:cstheme="minorHAnsi"/>
          <w:bCs/>
        </w:rPr>
        <w:t>ODT</w:t>
      </w:r>
      <w:r w:rsidR="00AB75BA" w:rsidRPr="00F90B36">
        <w:rPr>
          <w:rFonts w:asciiTheme="minorHAnsi" w:hAnsiTheme="minorHAnsi" w:cstheme="minorHAnsi"/>
          <w:bCs/>
        </w:rPr>
        <w:t xml:space="preserve"> to </w:t>
      </w:r>
      <w:r w:rsidR="00B5629A" w:rsidRPr="00F90B36">
        <w:rPr>
          <w:rFonts w:asciiTheme="minorHAnsi" w:hAnsiTheme="minorHAnsi" w:cstheme="minorHAnsi"/>
          <w:bCs/>
        </w:rPr>
        <w:t xml:space="preserve">promote NVIDIA as </w:t>
      </w:r>
      <w:r w:rsidR="00425C3B" w:rsidRPr="00F90B36">
        <w:rPr>
          <w:rFonts w:asciiTheme="minorHAnsi" w:hAnsiTheme="minorHAnsi" w:cstheme="minorHAnsi"/>
          <w:bCs/>
        </w:rPr>
        <w:t xml:space="preserve">a </w:t>
      </w:r>
      <w:r w:rsidR="00B5629A" w:rsidRPr="00F90B36">
        <w:rPr>
          <w:rFonts w:asciiTheme="minorHAnsi" w:hAnsiTheme="minorHAnsi" w:cstheme="minorHAnsi"/>
          <w:bCs/>
        </w:rPr>
        <w:t>national AI partner</w:t>
      </w:r>
      <w:r w:rsidR="00F90B36">
        <w:rPr>
          <w:rFonts w:asciiTheme="minorHAnsi" w:hAnsiTheme="minorHAnsi" w:cstheme="minorHAnsi"/>
          <w:bCs/>
        </w:rPr>
        <w:t>.</w:t>
      </w:r>
    </w:p>
    <w:p w14:paraId="608F37A6" w14:textId="77777777" w:rsidR="00F90B36" w:rsidRDefault="00330C88" w:rsidP="00F90B36">
      <w:pPr>
        <w:pStyle w:val="Odstavekseznama"/>
        <w:numPr>
          <w:ilvl w:val="0"/>
          <w:numId w:val="18"/>
        </w:numPr>
        <w:spacing w:after="0" w:line="240" w:lineRule="auto"/>
        <w:jc w:val="both"/>
        <w:rPr>
          <w:rFonts w:asciiTheme="minorHAnsi" w:hAnsiTheme="minorHAnsi" w:cstheme="minorHAnsi"/>
          <w:bCs/>
        </w:rPr>
      </w:pPr>
      <w:r w:rsidRPr="00F90B36">
        <w:rPr>
          <w:rFonts w:asciiTheme="minorHAnsi" w:hAnsiTheme="minorHAnsi" w:cstheme="minorHAnsi"/>
          <w:bCs/>
        </w:rPr>
        <w:t>G</w:t>
      </w:r>
      <w:r w:rsidR="006540A9" w:rsidRPr="00F90B36">
        <w:rPr>
          <w:rFonts w:asciiTheme="minorHAnsi" w:hAnsiTheme="minorHAnsi" w:cstheme="minorHAnsi"/>
          <w:bCs/>
        </w:rPr>
        <w:t>ODT</w:t>
      </w:r>
      <w:r w:rsidR="00840CD4" w:rsidRPr="00F90B36">
        <w:rPr>
          <w:rFonts w:asciiTheme="minorHAnsi" w:hAnsiTheme="minorHAnsi" w:cstheme="minorHAnsi"/>
          <w:bCs/>
        </w:rPr>
        <w:t xml:space="preserve"> to facilitate collaboration between NVIDIA</w:t>
      </w:r>
      <w:r w:rsidR="003E252D" w:rsidRPr="00F90B36">
        <w:rPr>
          <w:rFonts w:asciiTheme="minorHAnsi" w:hAnsiTheme="minorHAnsi" w:cstheme="minorHAnsi"/>
          <w:bCs/>
        </w:rPr>
        <w:t>,</w:t>
      </w:r>
      <w:r w:rsidR="000E5968" w:rsidRPr="00F90B36">
        <w:rPr>
          <w:rFonts w:asciiTheme="minorHAnsi" w:hAnsiTheme="minorHAnsi" w:cstheme="minorHAnsi"/>
          <w:bCs/>
        </w:rPr>
        <w:t xml:space="preserve"> </w:t>
      </w:r>
      <w:r w:rsidR="00840CD4" w:rsidRPr="00F90B36">
        <w:rPr>
          <w:rFonts w:asciiTheme="minorHAnsi" w:hAnsiTheme="minorHAnsi" w:cstheme="minorHAnsi"/>
          <w:bCs/>
        </w:rPr>
        <w:t xml:space="preserve">IRCAI </w:t>
      </w:r>
      <w:r w:rsidR="003E252D" w:rsidRPr="00F90B36">
        <w:rPr>
          <w:rFonts w:asciiTheme="minorHAnsi" w:hAnsiTheme="minorHAnsi" w:cstheme="minorHAnsi"/>
          <w:bCs/>
        </w:rPr>
        <w:t xml:space="preserve">and </w:t>
      </w:r>
      <w:r w:rsidR="000E5968" w:rsidRPr="00F90B36">
        <w:rPr>
          <w:rFonts w:asciiTheme="minorHAnsi" w:hAnsiTheme="minorHAnsi" w:cstheme="minorHAnsi"/>
          <w:bCs/>
        </w:rPr>
        <w:t xml:space="preserve">the planned </w:t>
      </w:r>
      <w:r w:rsidR="003E252D" w:rsidRPr="00F90B36">
        <w:rPr>
          <w:rFonts w:asciiTheme="minorHAnsi" w:hAnsiTheme="minorHAnsi" w:cstheme="minorHAnsi"/>
          <w:bCs/>
        </w:rPr>
        <w:t>International Center for Applied AI (working name</w:t>
      </w:r>
      <w:r w:rsidR="000A71A3" w:rsidRPr="00F90B36">
        <w:rPr>
          <w:rFonts w:asciiTheme="minorHAnsi" w:hAnsiTheme="minorHAnsi" w:cstheme="minorHAnsi"/>
          <w:bCs/>
        </w:rPr>
        <w:t>,</w:t>
      </w:r>
      <w:r w:rsidR="003E252D" w:rsidRPr="00F90B36">
        <w:rPr>
          <w:rFonts w:asciiTheme="minorHAnsi" w:hAnsiTheme="minorHAnsi" w:cstheme="minorHAnsi"/>
          <w:bCs/>
        </w:rPr>
        <w:t xml:space="preserve"> </w:t>
      </w:r>
      <w:r w:rsidR="003C4936" w:rsidRPr="00F90B36">
        <w:rPr>
          <w:rFonts w:asciiTheme="minorHAnsi" w:hAnsiTheme="minorHAnsi" w:cstheme="minorHAnsi"/>
          <w:bCs/>
        </w:rPr>
        <w:t>planned to</w:t>
      </w:r>
      <w:r w:rsidR="003E252D" w:rsidRPr="00F90B36">
        <w:rPr>
          <w:rFonts w:asciiTheme="minorHAnsi" w:hAnsiTheme="minorHAnsi" w:cstheme="minorHAnsi"/>
          <w:bCs/>
        </w:rPr>
        <w:t xml:space="preserve"> be established in 2022</w:t>
      </w:r>
      <w:r w:rsidR="000A71A3" w:rsidRPr="00F90B36">
        <w:rPr>
          <w:rFonts w:asciiTheme="minorHAnsi" w:hAnsiTheme="minorHAnsi" w:cstheme="minorHAnsi"/>
          <w:bCs/>
        </w:rPr>
        <w:t>)</w:t>
      </w:r>
      <w:r w:rsidR="00571C6D" w:rsidRPr="00F90B36">
        <w:rPr>
          <w:rFonts w:asciiTheme="minorHAnsi" w:hAnsiTheme="minorHAnsi" w:cstheme="minorHAnsi"/>
          <w:bCs/>
        </w:rPr>
        <w:t xml:space="preserve"> </w:t>
      </w:r>
      <w:r w:rsidR="000E5968" w:rsidRPr="00F90B36">
        <w:rPr>
          <w:rFonts w:asciiTheme="minorHAnsi" w:hAnsiTheme="minorHAnsi" w:cstheme="minorHAnsi"/>
          <w:bCs/>
        </w:rPr>
        <w:t>aimed at achieving</w:t>
      </w:r>
      <w:r w:rsidR="00840CD4" w:rsidRPr="00F90B36">
        <w:rPr>
          <w:rFonts w:asciiTheme="minorHAnsi" w:hAnsiTheme="minorHAnsi" w:cstheme="minorHAnsi"/>
          <w:bCs/>
        </w:rPr>
        <w:t xml:space="preserve"> UN Sustainable Development Goals. </w:t>
      </w:r>
    </w:p>
    <w:p w14:paraId="68ABBF9E" w14:textId="0B482F98" w:rsidR="00491FF6" w:rsidRPr="00F90B36" w:rsidRDefault="00491FF6" w:rsidP="00F90B36">
      <w:pPr>
        <w:pStyle w:val="Odstavekseznama"/>
        <w:numPr>
          <w:ilvl w:val="0"/>
          <w:numId w:val="18"/>
        </w:numPr>
        <w:spacing w:after="0" w:line="240" w:lineRule="auto"/>
        <w:jc w:val="both"/>
        <w:rPr>
          <w:rFonts w:asciiTheme="minorHAnsi" w:hAnsiTheme="minorHAnsi" w:cstheme="minorHAnsi"/>
          <w:bCs/>
        </w:rPr>
      </w:pPr>
      <w:r w:rsidRPr="00F90B36">
        <w:rPr>
          <w:rFonts w:asciiTheme="minorHAnsi" w:hAnsiTheme="minorHAnsi" w:cstheme="minorHAnsi"/>
          <w:bCs/>
        </w:rPr>
        <w:t xml:space="preserve">At all stages, Parties intend to work and coordinate with each other to advance the best interest of the AI Nations Partnership, leverage their respective relationships, </w:t>
      </w:r>
      <w:r w:rsidR="005C24FB" w:rsidRPr="00F90B36">
        <w:rPr>
          <w:rFonts w:asciiTheme="minorHAnsi" w:hAnsiTheme="minorHAnsi" w:cstheme="minorHAnsi"/>
          <w:bCs/>
        </w:rPr>
        <w:t>expertise,</w:t>
      </w:r>
      <w:r w:rsidRPr="00F90B36">
        <w:rPr>
          <w:rFonts w:asciiTheme="minorHAnsi" w:hAnsiTheme="minorHAnsi" w:cstheme="minorHAnsi"/>
          <w:bCs/>
        </w:rPr>
        <w:t xml:space="preserve"> and capabilities to drive consumption of GPU-accelerated computing.</w:t>
      </w:r>
    </w:p>
    <w:p w14:paraId="359EDCBF" w14:textId="77777777" w:rsidR="00C11FAF" w:rsidRPr="008803B7" w:rsidRDefault="00C11FAF" w:rsidP="00C11FAF">
      <w:pPr>
        <w:spacing w:after="0" w:line="240" w:lineRule="auto"/>
        <w:contextualSpacing/>
        <w:jc w:val="both"/>
        <w:rPr>
          <w:rFonts w:asciiTheme="minorHAnsi" w:hAnsiTheme="minorHAnsi" w:cstheme="minorHAnsi"/>
        </w:rPr>
      </w:pPr>
    </w:p>
    <w:p w14:paraId="422C0E06" w14:textId="2A875664" w:rsidR="009335CF" w:rsidRPr="008803B7" w:rsidRDefault="009335CF" w:rsidP="009335CF">
      <w:pPr>
        <w:pStyle w:val="Odstavekseznama"/>
        <w:spacing w:after="0" w:line="240" w:lineRule="auto"/>
        <w:ind w:left="1080"/>
        <w:jc w:val="both"/>
        <w:rPr>
          <w:rFonts w:asciiTheme="minorHAnsi" w:hAnsiTheme="minorHAnsi" w:cstheme="minorHAnsi"/>
        </w:rPr>
      </w:pPr>
    </w:p>
    <w:p w14:paraId="17D70B4A" w14:textId="10BCF1D9" w:rsidR="009335CF" w:rsidRDefault="009335CF" w:rsidP="009335CF">
      <w:pPr>
        <w:pStyle w:val="Odstavekseznama"/>
        <w:spacing w:after="0" w:line="240" w:lineRule="auto"/>
        <w:ind w:left="1080"/>
        <w:jc w:val="both"/>
        <w:rPr>
          <w:rFonts w:asciiTheme="minorHAnsi" w:hAnsiTheme="minorHAnsi" w:cstheme="minorHAnsi"/>
        </w:rPr>
      </w:pPr>
      <w:r w:rsidRPr="008803B7">
        <w:rPr>
          <w:rFonts w:asciiTheme="minorHAnsi" w:hAnsiTheme="minorHAnsi" w:cstheme="minorHAnsi"/>
        </w:rPr>
        <w:t>Key Relationship Contacts:</w:t>
      </w:r>
    </w:p>
    <w:p w14:paraId="3B96BB58" w14:textId="77777777" w:rsidR="00491FF6" w:rsidRPr="008803B7" w:rsidRDefault="00491FF6" w:rsidP="009335CF">
      <w:pPr>
        <w:pStyle w:val="Odstavekseznama"/>
        <w:spacing w:after="0" w:line="240" w:lineRule="auto"/>
        <w:ind w:left="1080"/>
        <w:jc w:val="both"/>
        <w:rPr>
          <w:rFonts w:asciiTheme="minorHAnsi" w:hAnsiTheme="minorHAnsi" w:cstheme="minorHAnsi"/>
        </w:rPr>
      </w:pPr>
    </w:p>
    <w:p w14:paraId="2FD8D580" w14:textId="0C1831BF" w:rsidR="009335CF" w:rsidRDefault="00DD29FB" w:rsidP="009335CF">
      <w:pPr>
        <w:pStyle w:val="Odstavekseznama"/>
        <w:spacing w:after="0" w:line="240" w:lineRule="auto"/>
        <w:ind w:left="1080"/>
        <w:jc w:val="both"/>
        <w:rPr>
          <w:rFonts w:asciiTheme="minorHAnsi" w:hAnsiTheme="minorHAnsi" w:cstheme="minorHAnsi"/>
          <w:b/>
          <w:bCs/>
        </w:rPr>
      </w:pPr>
      <w:r>
        <w:rPr>
          <w:rFonts w:asciiTheme="minorHAnsi" w:hAnsiTheme="minorHAnsi" w:cstheme="minorHAnsi"/>
          <w:b/>
          <w:bCs/>
        </w:rPr>
        <w:t xml:space="preserve">REPUBLIC OF </w:t>
      </w:r>
      <w:r w:rsidR="00A05A95">
        <w:rPr>
          <w:rFonts w:asciiTheme="minorHAnsi" w:hAnsiTheme="minorHAnsi" w:cstheme="minorHAnsi"/>
          <w:b/>
          <w:bCs/>
        </w:rPr>
        <w:t>SLOVENIA</w:t>
      </w:r>
      <w:r w:rsidR="009335CF" w:rsidRPr="005C5001">
        <w:rPr>
          <w:rFonts w:asciiTheme="minorHAnsi" w:hAnsiTheme="minorHAnsi" w:cstheme="minorHAnsi"/>
          <w:b/>
          <w:bCs/>
        </w:rPr>
        <w:t>:</w:t>
      </w:r>
      <w:r w:rsidR="00E5322F">
        <w:rPr>
          <w:rFonts w:asciiTheme="minorHAnsi" w:hAnsiTheme="minorHAnsi" w:cstheme="minorHAnsi"/>
          <w:b/>
          <w:bCs/>
        </w:rPr>
        <w:t xml:space="preserve"> </w:t>
      </w:r>
    </w:p>
    <w:p w14:paraId="12E667E3" w14:textId="77777777" w:rsidR="00571C6D" w:rsidRDefault="00571C6D" w:rsidP="009335CF">
      <w:pPr>
        <w:pStyle w:val="Odstavekseznama"/>
        <w:spacing w:after="0" w:line="240" w:lineRule="auto"/>
        <w:ind w:left="1080"/>
        <w:jc w:val="both"/>
        <w:rPr>
          <w:rFonts w:asciiTheme="minorHAnsi" w:hAnsiTheme="minorHAnsi" w:cstheme="minorHAnsi"/>
          <w:b/>
          <w:bCs/>
        </w:rPr>
      </w:pPr>
    </w:p>
    <w:p w14:paraId="57F3AEAC" w14:textId="7172F735" w:rsidR="00571C6D" w:rsidRPr="000E5968" w:rsidRDefault="00571C6D" w:rsidP="00571C6D">
      <w:pPr>
        <w:pStyle w:val="Odstavekseznama"/>
        <w:spacing w:after="0" w:line="240" w:lineRule="auto"/>
        <w:ind w:left="1080"/>
        <w:jc w:val="both"/>
        <w:rPr>
          <w:rFonts w:asciiTheme="minorHAnsi" w:hAnsiTheme="minorHAnsi" w:cstheme="minorHAnsi"/>
        </w:rPr>
      </w:pPr>
      <w:r w:rsidRPr="000E5968">
        <w:rPr>
          <w:rFonts w:asciiTheme="minorHAnsi" w:hAnsiTheme="minorHAnsi" w:cstheme="minorHAnsi"/>
          <w:b/>
          <w:bCs/>
        </w:rPr>
        <w:t>Peter Geršak</w:t>
      </w:r>
      <w:r w:rsidRPr="000E5968">
        <w:rPr>
          <w:rFonts w:asciiTheme="minorHAnsi" w:hAnsiTheme="minorHAnsi" w:cstheme="minorHAnsi"/>
        </w:rPr>
        <w:t>, State Secretary, Government Office for Digital Transformation</w:t>
      </w:r>
    </w:p>
    <w:p w14:paraId="5960AA66" w14:textId="77777777" w:rsidR="00FF22E0" w:rsidRPr="000E5968" w:rsidRDefault="00FF22E0" w:rsidP="00571C6D">
      <w:pPr>
        <w:pStyle w:val="Odstavekseznama"/>
        <w:spacing w:after="0" w:line="240" w:lineRule="auto"/>
        <w:ind w:left="1080"/>
        <w:jc w:val="both"/>
        <w:rPr>
          <w:rFonts w:asciiTheme="minorHAnsi" w:hAnsiTheme="minorHAnsi" w:cstheme="minorHAnsi"/>
        </w:rPr>
      </w:pPr>
    </w:p>
    <w:p w14:paraId="3CF6BB0C" w14:textId="5E32A216" w:rsidR="00C461E6" w:rsidRPr="00C461E6" w:rsidRDefault="00C9599E" w:rsidP="00C461E6">
      <w:pPr>
        <w:pStyle w:val="Odstavekseznama"/>
        <w:spacing w:after="0" w:line="240" w:lineRule="auto"/>
        <w:ind w:left="1080"/>
        <w:jc w:val="both"/>
        <w:rPr>
          <w:rFonts w:asciiTheme="minorHAnsi" w:hAnsiTheme="minorHAnsi" w:cstheme="minorHAnsi"/>
          <w:b/>
          <w:bCs/>
        </w:rPr>
      </w:pPr>
      <w:bookmarkStart w:id="2" w:name="_Hlk94086411"/>
      <w:r>
        <w:rPr>
          <w:rFonts w:asciiTheme="minorHAnsi" w:hAnsiTheme="minorHAnsi" w:cstheme="minorHAnsi"/>
          <w:b/>
          <w:bCs/>
        </w:rPr>
        <w:t>Eva Treven</w:t>
      </w:r>
      <w:r w:rsidRPr="001B4E3A">
        <w:rPr>
          <w:rFonts w:asciiTheme="minorHAnsi" w:hAnsiTheme="minorHAnsi" w:cstheme="minorHAnsi"/>
        </w:rPr>
        <w:t>,</w:t>
      </w:r>
      <w:r w:rsidRPr="00C9599E">
        <w:rPr>
          <w:rFonts w:asciiTheme="minorHAnsi" w:hAnsiTheme="minorHAnsi" w:cstheme="minorHAnsi"/>
        </w:rPr>
        <w:t xml:space="preserve"> </w:t>
      </w:r>
      <w:r w:rsidRPr="000E5968">
        <w:rPr>
          <w:rFonts w:asciiTheme="minorHAnsi" w:hAnsiTheme="minorHAnsi" w:cstheme="minorHAnsi"/>
        </w:rPr>
        <w:t xml:space="preserve">Secretary, </w:t>
      </w:r>
      <w:bookmarkEnd w:id="2"/>
      <w:r w:rsidR="00C461E6">
        <w:t>Head of Digital Transformation, Coordination and Promotion Department</w:t>
      </w:r>
    </w:p>
    <w:p w14:paraId="4B410C67" w14:textId="77777777" w:rsidR="00F90B36" w:rsidRPr="000E5968" w:rsidRDefault="00F90B36" w:rsidP="00571C6D">
      <w:pPr>
        <w:pStyle w:val="Odstavekseznama"/>
        <w:spacing w:after="0" w:line="240" w:lineRule="auto"/>
        <w:ind w:left="1080"/>
        <w:jc w:val="both"/>
        <w:rPr>
          <w:rFonts w:asciiTheme="minorHAnsi" w:hAnsiTheme="minorHAnsi" w:cstheme="minorHAnsi"/>
        </w:rPr>
      </w:pPr>
    </w:p>
    <w:p w14:paraId="3602FCF6" w14:textId="58A72589" w:rsidR="00571C6D" w:rsidRPr="000E5968" w:rsidRDefault="00571C6D" w:rsidP="00571C6D">
      <w:pPr>
        <w:pStyle w:val="Odstavekseznama"/>
        <w:spacing w:after="0" w:line="240" w:lineRule="auto"/>
        <w:ind w:left="1080"/>
        <w:jc w:val="both"/>
        <w:rPr>
          <w:rFonts w:asciiTheme="minorHAnsi" w:hAnsiTheme="minorHAnsi" w:cstheme="minorHAnsi"/>
        </w:rPr>
      </w:pPr>
      <w:r w:rsidRPr="000E5968">
        <w:rPr>
          <w:rFonts w:asciiTheme="minorHAnsi" w:hAnsiTheme="minorHAnsi" w:cstheme="minorHAnsi"/>
          <w:b/>
          <w:bCs/>
        </w:rPr>
        <w:t>Anja</w:t>
      </w:r>
      <w:r w:rsidR="00FF22E0" w:rsidRPr="000E5968">
        <w:rPr>
          <w:rFonts w:asciiTheme="minorHAnsi" w:hAnsiTheme="minorHAnsi" w:cstheme="minorHAnsi"/>
          <w:b/>
          <w:bCs/>
        </w:rPr>
        <w:t xml:space="preserve"> </w:t>
      </w:r>
      <w:r w:rsidRPr="000E5968">
        <w:rPr>
          <w:rFonts w:asciiTheme="minorHAnsi" w:hAnsiTheme="minorHAnsi" w:cstheme="minorHAnsi"/>
          <w:b/>
          <w:bCs/>
        </w:rPr>
        <w:t>Marija Arko</w:t>
      </w:r>
      <w:r w:rsidRPr="000E5968">
        <w:rPr>
          <w:rFonts w:asciiTheme="minorHAnsi" w:hAnsiTheme="minorHAnsi" w:cstheme="minorHAnsi"/>
        </w:rPr>
        <w:t xml:space="preserve">, </w:t>
      </w:r>
      <w:r w:rsidR="00FF22E0" w:rsidRPr="000E5968">
        <w:rPr>
          <w:rFonts w:asciiTheme="minorHAnsi" w:hAnsiTheme="minorHAnsi" w:cstheme="minorHAnsi"/>
        </w:rPr>
        <w:t xml:space="preserve">Secretary, </w:t>
      </w:r>
      <w:r w:rsidRPr="000E5968">
        <w:rPr>
          <w:rFonts w:asciiTheme="minorHAnsi" w:hAnsiTheme="minorHAnsi" w:cstheme="minorHAnsi"/>
        </w:rPr>
        <w:t>Head of department for European Affairs and International Cooperation</w:t>
      </w:r>
      <w:r w:rsidR="000E5968" w:rsidRPr="000E5968">
        <w:rPr>
          <w:rFonts w:asciiTheme="minorHAnsi" w:hAnsiTheme="minorHAnsi" w:cstheme="minorHAnsi"/>
        </w:rPr>
        <w:t>,</w:t>
      </w:r>
      <w:r w:rsidRPr="000E5968">
        <w:rPr>
          <w:rFonts w:asciiTheme="minorHAnsi" w:hAnsiTheme="minorHAnsi" w:cstheme="minorHAnsi"/>
        </w:rPr>
        <w:t xml:space="preserve"> Government Office for Digital Transformation</w:t>
      </w:r>
    </w:p>
    <w:p w14:paraId="2986BDA1" w14:textId="77777777" w:rsidR="00A05A95" w:rsidRPr="00571C6D" w:rsidRDefault="00A05A95" w:rsidP="00A05A95">
      <w:pPr>
        <w:spacing w:after="0" w:line="240" w:lineRule="auto"/>
        <w:ind w:left="360" w:firstLine="720"/>
        <w:jc w:val="both"/>
        <w:rPr>
          <w:rFonts w:asciiTheme="minorHAnsi" w:hAnsiTheme="minorHAnsi" w:cstheme="minorHAnsi"/>
        </w:rPr>
      </w:pPr>
    </w:p>
    <w:p w14:paraId="7FD7CB3E" w14:textId="50CB311A" w:rsidR="009335CF" w:rsidRDefault="009335CF" w:rsidP="009335CF">
      <w:pPr>
        <w:pStyle w:val="Odstavekseznama"/>
        <w:spacing w:after="0" w:line="240" w:lineRule="auto"/>
        <w:ind w:left="1080"/>
        <w:jc w:val="both"/>
        <w:rPr>
          <w:rFonts w:asciiTheme="minorHAnsi" w:hAnsiTheme="minorHAnsi" w:cstheme="minorHAnsi"/>
          <w:b/>
          <w:bCs/>
        </w:rPr>
      </w:pPr>
      <w:r w:rsidRPr="005C5001">
        <w:rPr>
          <w:rFonts w:asciiTheme="minorHAnsi" w:hAnsiTheme="minorHAnsi" w:cstheme="minorHAnsi"/>
          <w:b/>
          <w:bCs/>
        </w:rPr>
        <w:t>NVIDIA:</w:t>
      </w:r>
    </w:p>
    <w:p w14:paraId="1E279DAC" w14:textId="301728B9" w:rsidR="00E5322F" w:rsidRDefault="00E5322F" w:rsidP="009335CF">
      <w:pPr>
        <w:pStyle w:val="Odstavekseznama"/>
        <w:spacing w:after="0" w:line="240" w:lineRule="auto"/>
        <w:ind w:left="1080"/>
        <w:jc w:val="both"/>
        <w:rPr>
          <w:rFonts w:asciiTheme="minorHAnsi" w:hAnsiTheme="minorHAnsi" w:cstheme="minorHAnsi"/>
          <w:b/>
          <w:bCs/>
        </w:rPr>
      </w:pPr>
    </w:p>
    <w:p w14:paraId="03821D39" w14:textId="152FFEC6" w:rsidR="00095C73" w:rsidRPr="000E5968" w:rsidRDefault="00095C73" w:rsidP="009335CF">
      <w:pPr>
        <w:pStyle w:val="Odstavekseznama"/>
        <w:spacing w:after="0" w:line="240" w:lineRule="auto"/>
        <w:ind w:left="1080"/>
        <w:jc w:val="both"/>
        <w:rPr>
          <w:rFonts w:asciiTheme="minorHAnsi" w:hAnsiTheme="minorHAnsi" w:cstheme="minorHAnsi"/>
        </w:rPr>
      </w:pPr>
      <w:r w:rsidRPr="000E5968">
        <w:rPr>
          <w:rFonts w:asciiTheme="minorHAnsi" w:hAnsiTheme="minorHAnsi" w:cstheme="minorHAnsi"/>
          <w:b/>
          <w:bCs/>
        </w:rPr>
        <w:t>Rod Evans</w:t>
      </w:r>
      <w:r w:rsidRPr="000E5968">
        <w:rPr>
          <w:rFonts w:asciiTheme="minorHAnsi" w:hAnsiTheme="minorHAnsi" w:cstheme="minorHAnsi"/>
        </w:rPr>
        <w:t xml:space="preserve"> – EMEA High Performance Computing and Higher Education</w:t>
      </w:r>
    </w:p>
    <w:p w14:paraId="45F066C1" w14:textId="77777777" w:rsidR="00FF22E0" w:rsidRPr="000E5968" w:rsidRDefault="00FF22E0" w:rsidP="009335CF">
      <w:pPr>
        <w:pStyle w:val="Odstavekseznama"/>
        <w:spacing w:after="0" w:line="240" w:lineRule="auto"/>
        <w:ind w:left="1080"/>
        <w:jc w:val="both"/>
        <w:rPr>
          <w:rFonts w:asciiTheme="minorHAnsi" w:hAnsiTheme="minorHAnsi" w:cstheme="minorHAnsi"/>
        </w:rPr>
      </w:pPr>
    </w:p>
    <w:p w14:paraId="402D061F" w14:textId="61319365" w:rsidR="00E5322F" w:rsidRPr="000E5968" w:rsidRDefault="00E5322F" w:rsidP="009335CF">
      <w:pPr>
        <w:pStyle w:val="Odstavekseznama"/>
        <w:spacing w:after="0" w:line="240" w:lineRule="auto"/>
        <w:ind w:left="1080"/>
        <w:jc w:val="both"/>
        <w:rPr>
          <w:rFonts w:asciiTheme="minorHAnsi" w:hAnsiTheme="minorHAnsi" w:cstheme="minorHAnsi"/>
        </w:rPr>
      </w:pPr>
      <w:r w:rsidRPr="000E5968">
        <w:rPr>
          <w:rFonts w:asciiTheme="minorHAnsi" w:hAnsiTheme="minorHAnsi" w:cstheme="minorHAnsi"/>
          <w:b/>
          <w:bCs/>
        </w:rPr>
        <w:t>Bea Longworth</w:t>
      </w:r>
      <w:r w:rsidRPr="000E5968">
        <w:rPr>
          <w:rFonts w:asciiTheme="minorHAnsi" w:hAnsiTheme="minorHAnsi" w:cstheme="minorHAnsi"/>
        </w:rPr>
        <w:t xml:space="preserve"> – EMEA Public Sector and Government Affairs</w:t>
      </w:r>
    </w:p>
    <w:p w14:paraId="2959E3F5" w14:textId="77777777" w:rsidR="00FF22E0" w:rsidRPr="000E5968" w:rsidRDefault="00FF22E0" w:rsidP="009335CF">
      <w:pPr>
        <w:pStyle w:val="Odstavekseznama"/>
        <w:spacing w:after="0" w:line="240" w:lineRule="auto"/>
        <w:ind w:left="1080"/>
        <w:jc w:val="both"/>
        <w:rPr>
          <w:rFonts w:asciiTheme="minorHAnsi" w:hAnsiTheme="minorHAnsi" w:cstheme="minorHAnsi"/>
        </w:rPr>
      </w:pPr>
    </w:p>
    <w:p w14:paraId="0C3ED52B" w14:textId="142BBD9B" w:rsidR="00E5322F" w:rsidRPr="000E5968" w:rsidRDefault="00E5322F" w:rsidP="000E5968">
      <w:pPr>
        <w:pStyle w:val="Odstavekseznama"/>
        <w:spacing w:after="0" w:line="240" w:lineRule="auto"/>
        <w:ind w:left="1080"/>
        <w:jc w:val="both"/>
        <w:rPr>
          <w:rFonts w:asciiTheme="minorHAnsi" w:hAnsiTheme="minorHAnsi" w:cstheme="minorHAnsi"/>
          <w:b/>
          <w:bCs/>
        </w:rPr>
      </w:pPr>
      <w:r w:rsidRPr="000E5968">
        <w:rPr>
          <w:rFonts w:asciiTheme="minorHAnsi" w:hAnsiTheme="minorHAnsi" w:cstheme="minorHAnsi"/>
          <w:b/>
          <w:bCs/>
        </w:rPr>
        <w:t>Richard Wright</w:t>
      </w:r>
      <w:r w:rsidRPr="000E5968">
        <w:rPr>
          <w:rFonts w:asciiTheme="minorHAnsi" w:hAnsiTheme="minorHAnsi" w:cstheme="minorHAnsi"/>
        </w:rPr>
        <w:t xml:space="preserve"> – EMEA Inside Sales Leadership</w:t>
      </w:r>
    </w:p>
    <w:p w14:paraId="5E7481CA" w14:textId="29725B3C" w:rsidR="009335CF" w:rsidRPr="009335CF" w:rsidRDefault="000E5968" w:rsidP="000E5968">
      <w:pPr>
        <w:spacing w:after="200" w:line="276" w:lineRule="auto"/>
        <w:jc w:val="center"/>
        <w:rPr>
          <w:rFonts w:asciiTheme="minorHAnsi" w:hAnsiTheme="minorHAnsi" w:cstheme="minorHAnsi"/>
          <w:u w:val="single"/>
        </w:rPr>
      </w:pPr>
      <w:r>
        <w:rPr>
          <w:rFonts w:asciiTheme="minorHAnsi" w:hAnsiTheme="minorHAnsi" w:cstheme="minorHAnsi"/>
          <w:u w:val="single"/>
        </w:rPr>
        <w:br w:type="page"/>
      </w:r>
      <w:r w:rsidR="009335CF" w:rsidRPr="009335CF">
        <w:rPr>
          <w:rFonts w:asciiTheme="minorHAnsi" w:hAnsiTheme="minorHAnsi" w:cstheme="minorHAnsi"/>
          <w:u w:val="single"/>
        </w:rPr>
        <w:lastRenderedPageBreak/>
        <w:t>EXHIBIT B</w:t>
      </w:r>
    </w:p>
    <w:p w14:paraId="057F061A" w14:textId="6FDF23FD" w:rsidR="00500FD9" w:rsidRPr="008803B7" w:rsidRDefault="00500FD9" w:rsidP="00347B2F">
      <w:pPr>
        <w:spacing w:after="0" w:line="240" w:lineRule="auto"/>
        <w:jc w:val="center"/>
        <w:rPr>
          <w:rFonts w:asciiTheme="minorHAnsi" w:hAnsiTheme="minorHAnsi" w:cstheme="minorHAnsi"/>
        </w:rPr>
      </w:pPr>
      <w:r w:rsidRPr="008803B7">
        <w:rPr>
          <w:rFonts w:asciiTheme="minorHAnsi" w:hAnsiTheme="minorHAnsi" w:cstheme="minorHAnsi"/>
        </w:rPr>
        <w:t>NON-DISCLOSURE AGREEMENT</w:t>
      </w:r>
    </w:p>
    <w:p w14:paraId="7519C4BF" w14:textId="2FDE4C27" w:rsidR="00500FD9" w:rsidRDefault="00500FD9" w:rsidP="00500FD9">
      <w:pPr>
        <w:jc w:val="center"/>
        <w:rPr>
          <w:rFonts w:asciiTheme="minorHAnsi" w:hAnsiTheme="minorHAnsi" w:cstheme="minorHAnsi"/>
        </w:rPr>
      </w:pPr>
    </w:p>
    <w:p w14:paraId="1ECF9591" w14:textId="77777777" w:rsidR="00491FF6" w:rsidRDefault="00491FF6" w:rsidP="00491FF6">
      <w:pPr>
        <w:pStyle w:val="Telobesedila"/>
        <w:jc w:val="center"/>
        <w:rPr>
          <w:sz w:val="20"/>
        </w:rPr>
      </w:pPr>
      <w:r>
        <w:rPr>
          <w:noProof/>
          <w:sz w:val="20"/>
        </w:rPr>
        <w:drawing>
          <wp:inline distT="0" distB="0" distL="0" distR="0" wp14:anchorId="4578D66B" wp14:editId="47C68FA0">
            <wp:extent cx="656470" cy="58521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656470" cy="585216"/>
                    </a:xfrm>
                    <a:prstGeom prst="rect">
                      <a:avLst/>
                    </a:prstGeom>
                  </pic:spPr>
                </pic:pic>
              </a:graphicData>
            </a:graphic>
          </wp:inline>
        </w:drawing>
      </w:r>
    </w:p>
    <w:p w14:paraId="1CA98D81" w14:textId="77777777" w:rsidR="00491FF6" w:rsidRDefault="00491FF6" w:rsidP="00491FF6">
      <w:pPr>
        <w:pStyle w:val="Telobesedila"/>
        <w:rPr>
          <w:sz w:val="20"/>
        </w:rPr>
      </w:pPr>
    </w:p>
    <w:p w14:paraId="2FA65FB0" w14:textId="77777777" w:rsidR="00491FF6" w:rsidRDefault="00491FF6" w:rsidP="00491FF6">
      <w:pPr>
        <w:pStyle w:val="Telobesedila"/>
        <w:spacing w:before="4"/>
        <w:ind w:right="700"/>
        <w:rPr>
          <w:sz w:val="22"/>
        </w:rPr>
      </w:pPr>
    </w:p>
    <w:p w14:paraId="1CB1A3E7" w14:textId="77777777" w:rsidR="00491FF6" w:rsidRDefault="00491FF6" w:rsidP="00491FF6">
      <w:pPr>
        <w:pStyle w:val="Naslov1"/>
        <w:jc w:val="center"/>
      </w:pPr>
      <w:r>
        <w:t>Mutual</w:t>
      </w:r>
      <w:r>
        <w:rPr>
          <w:spacing w:val="-2"/>
        </w:rPr>
        <w:t xml:space="preserve"> </w:t>
      </w:r>
      <w:r>
        <w:t>Non-Disclosure</w:t>
      </w:r>
      <w:r>
        <w:rPr>
          <w:spacing w:val="-4"/>
        </w:rPr>
        <w:t xml:space="preserve"> </w:t>
      </w:r>
      <w:r>
        <w:t>Agreement</w:t>
      </w:r>
    </w:p>
    <w:p w14:paraId="65E99AE6" w14:textId="77777777" w:rsidR="00491FF6" w:rsidRDefault="00491FF6" w:rsidP="00491FF6">
      <w:pPr>
        <w:pStyle w:val="Telobesedila"/>
        <w:spacing w:before="119"/>
        <w:ind w:left="102"/>
        <w:jc w:val="both"/>
      </w:pPr>
      <w:r>
        <w:t>This Mutual Non-Disclosure Agreement (the “Agreement”) is made effective as of the last date signed (“Effective Date”) by and between NVIDIA</w:t>
      </w:r>
      <w:r>
        <w:rPr>
          <w:spacing w:val="1"/>
        </w:rPr>
        <w:t xml:space="preserve"> </w:t>
      </w:r>
      <w:r>
        <w:t>Corporation, a Delaware corporation, on behalf of itself and its Affiliates and the participant identified below and its Affiliates (“Participant”) to assure</w:t>
      </w:r>
      <w:r>
        <w:rPr>
          <w:spacing w:val="-42"/>
        </w:rPr>
        <w:t xml:space="preserve"> </w:t>
      </w:r>
      <w:r>
        <w:t>the protection and preservation of Confidential Information, as defined herein, to be disclosed by one party (the “Discloser”) to the other party (the</w:t>
      </w:r>
      <w:r>
        <w:rPr>
          <w:spacing w:val="1"/>
        </w:rPr>
        <w:t xml:space="preserve"> </w:t>
      </w:r>
      <w:r>
        <w:t>“Recipient”). The purpose of disclosing Confidential Information is to permit the parties to evaluate potential business relationships between them and</w:t>
      </w:r>
      <w:r>
        <w:rPr>
          <w:spacing w:val="1"/>
        </w:rPr>
        <w:t xml:space="preserve"> </w:t>
      </w:r>
      <w:proofErr w:type="gramStart"/>
      <w:r>
        <w:rPr>
          <w:spacing w:val="-1"/>
        </w:rPr>
        <w:t>in</w:t>
      </w:r>
      <w:r>
        <w:rPr>
          <w:spacing w:val="-3"/>
        </w:rPr>
        <w:t xml:space="preserve"> </w:t>
      </w:r>
      <w:r>
        <w:rPr>
          <w:spacing w:val="-1"/>
        </w:rPr>
        <w:t>order</w:t>
      </w:r>
      <w:r>
        <w:rPr>
          <w:spacing w:val="-2"/>
        </w:rPr>
        <w:t xml:space="preserve"> </w:t>
      </w:r>
      <w:r>
        <w:rPr>
          <w:spacing w:val="-1"/>
        </w:rPr>
        <w:t>to</w:t>
      </w:r>
      <w:proofErr w:type="gramEnd"/>
      <w:r>
        <w:rPr>
          <w:spacing w:val="-3"/>
        </w:rPr>
        <w:t xml:space="preserve"> </w:t>
      </w:r>
      <w:r>
        <w:rPr>
          <w:spacing w:val="-1"/>
        </w:rPr>
        <w:t>further enter</w:t>
      </w:r>
      <w:r>
        <w:rPr>
          <w:spacing w:val="-5"/>
        </w:rPr>
        <w:t xml:space="preserve"> </w:t>
      </w:r>
      <w:r>
        <w:rPr>
          <w:spacing w:val="-1"/>
        </w:rPr>
        <w:t>into</w:t>
      </w:r>
      <w:r>
        <w:rPr>
          <w:spacing w:val="-3"/>
        </w:rPr>
        <w:t xml:space="preserve"> </w:t>
      </w:r>
      <w:r>
        <w:rPr>
          <w:spacing w:val="-1"/>
        </w:rPr>
        <w:t>actual</w:t>
      </w:r>
      <w:r>
        <w:rPr>
          <w:spacing w:val="-5"/>
        </w:rPr>
        <w:t xml:space="preserve"> </w:t>
      </w:r>
      <w:r>
        <w:rPr>
          <w:spacing w:val="-1"/>
        </w:rPr>
        <w:t>business</w:t>
      </w:r>
      <w:r>
        <w:rPr>
          <w:spacing w:val="-7"/>
        </w:rPr>
        <w:t xml:space="preserve"> </w:t>
      </w:r>
      <w:r>
        <w:rPr>
          <w:spacing w:val="-1"/>
        </w:rPr>
        <w:t>relationships</w:t>
      </w:r>
      <w:r>
        <w:rPr>
          <w:spacing w:val="-2"/>
        </w:rPr>
        <w:t xml:space="preserve"> </w:t>
      </w:r>
      <w:r>
        <w:rPr>
          <w:spacing w:val="-1"/>
        </w:rPr>
        <w:t>or transactions,</w:t>
      </w:r>
      <w:r>
        <w:t xml:space="preserve"> </w:t>
      </w:r>
      <w:r>
        <w:rPr>
          <w:spacing w:val="-1"/>
        </w:rPr>
        <w:t>between</w:t>
      </w:r>
      <w:r>
        <w:rPr>
          <w:spacing w:val="-7"/>
        </w:rPr>
        <w:t xml:space="preserve"> </w:t>
      </w:r>
      <w:r>
        <w:t>the</w:t>
      </w:r>
      <w:r>
        <w:rPr>
          <w:spacing w:val="-2"/>
        </w:rPr>
        <w:t xml:space="preserve"> </w:t>
      </w:r>
      <w:r>
        <w:t>parties,</w:t>
      </w:r>
      <w:r>
        <w:rPr>
          <w:spacing w:val="12"/>
        </w:rPr>
        <w:t xml:space="preserve"> </w:t>
      </w:r>
      <w:r>
        <w:t>that</w:t>
      </w:r>
      <w:r>
        <w:rPr>
          <w:spacing w:val="-9"/>
        </w:rPr>
        <w:t xml:space="preserve"> </w:t>
      </w:r>
      <w:r>
        <w:t>require</w:t>
      </w:r>
      <w:r>
        <w:rPr>
          <w:spacing w:val="-11"/>
        </w:rPr>
        <w:t xml:space="preserve"> </w:t>
      </w:r>
      <w:r>
        <w:t>access</w:t>
      </w:r>
      <w:r>
        <w:rPr>
          <w:spacing w:val="-11"/>
        </w:rPr>
        <w:t xml:space="preserve"> </w:t>
      </w:r>
      <w:r>
        <w:t>to</w:t>
      </w:r>
      <w:r>
        <w:rPr>
          <w:spacing w:val="-11"/>
        </w:rPr>
        <w:t xml:space="preserve"> </w:t>
      </w:r>
      <w:r>
        <w:t>certain</w:t>
      </w:r>
      <w:r>
        <w:rPr>
          <w:spacing w:val="-11"/>
        </w:rPr>
        <w:t xml:space="preserve"> </w:t>
      </w:r>
      <w:r>
        <w:t>Confidential</w:t>
      </w:r>
      <w:r>
        <w:rPr>
          <w:spacing w:val="-4"/>
        </w:rPr>
        <w:t xml:space="preserve"> </w:t>
      </w:r>
      <w:r>
        <w:t>Information</w:t>
      </w:r>
      <w:r>
        <w:rPr>
          <w:spacing w:val="-5"/>
        </w:rPr>
        <w:t xml:space="preserve"> </w:t>
      </w:r>
      <w:r>
        <w:t>(the</w:t>
      </w:r>
      <w:r>
        <w:rPr>
          <w:spacing w:val="1"/>
        </w:rPr>
        <w:t xml:space="preserve"> </w:t>
      </w:r>
      <w:r>
        <w:t>“Purpose"),</w:t>
      </w:r>
      <w:r>
        <w:rPr>
          <w:spacing w:val="-1"/>
        </w:rPr>
        <w:t xml:space="preserve"> </w:t>
      </w:r>
      <w:r>
        <w:t>all subject to</w:t>
      </w:r>
      <w:r>
        <w:rPr>
          <w:spacing w:val="-2"/>
        </w:rPr>
        <w:t xml:space="preserve"> </w:t>
      </w:r>
      <w:r>
        <w:t>and in</w:t>
      </w:r>
      <w:r>
        <w:rPr>
          <w:spacing w:val="-2"/>
        </w:rPr>
        <w:t xml:space="preserve"> </w:t>
      </w:r>
      <w:r>
        <w:t>accordance</w:t>
      </w:r>
      <w:r>
        <w:rPr>
          <w:spacing w:val="-2"/>
        </w:rPr>
        <w:t xml:space="preserve"> </w:t>
      </w:r>
      <w:r>
        <w:t>with</w:t>
      </w:r>
      <w:r>
        <w:rPr>
          <w:spacing w:val="-7"/>
        </w:rPr>
        <w:t xml:space="preserve"> </w:t>
      </w:r>
      <w:r>
        <w:t>the</w:t>
      </w:r>
      <w:r>
        <w:rPr>
          <w:spacing w:val="-2"/>
        </w:rPr>
        <w:t xml:space="preserve"> </w:t>
      </w:r>
      <w:r>
        <w:t>terms</w:t>
      </w:r>
      <w:r>
        <w:rPr>
          <w:spacing w:val="-1"/>
        </w:rPr>
        <w:t xml:space="preserve"> </w:t>
      </w:r>
      <w:r>
        <w:t>and</w:t>
      </w:r>
      <w:r>
        <w:rPr>
          <w:spacing w:val="-3"/>
        </w:rPr>
        <w:t xml:space="preserve"> </w:t>
      </w:r>
      <w:r>
        <w:t>conditions</w:t>
      </w:r>
      <w:r>
        <w:rPr>
          <w:spacing w:val="-2"/>
        </w:rPr>
        <w:t xml:space="preserve"> </w:t>
      </w:r>
      <w:r>
        <w:t>of</w:t>
      </w:r>
      <w:r>
        <w:rPr>
          <w:spacing w:val="-5"/>
        </w:rPr>
        <w:t xml:space="preserve"> </w:t>
      </w:r>
      <w:r>
        <w:t>this</w:t>
      </w:r>
      <w:r>
        <w:rPr>
          <w:spacing w:val="6"/>
        </w:rPr>
        <w:t xml:space="preserve"> </w:t>
      </w:r>
      <w:r>
        <w:t>Agreement.</w:t>
      </w:r>
    </w:p>
    <w:p w14:paraId="4DE85C6B" w14:textId="77777777" w:rsidR="00491FF6" w:rsidRDefault="00491FF6" w:rsidP="00491FF6">
      <w:pPr>
        <w:pStyle w:val="Naslov1"/>
        <w:numPr>
          <w:ilvl w:val="0"/>
          <w:numId w:val="19"/>
        </w:numPr>
        <w:tabs>
          <w:tab w:val="left" w:pos="372"/>
        </w:tabs>
        <w:spacing w:before="117"/>
        <w:jc w:val="both"/>
      </w:pPr>
      <w:r>
        <w:t>Definitions</w:t>
      </w:r>
    </w:p>
    <w:p w14:paraId="662E602B" w14:textId="77777777" w:rsidR="00491FF6" w:rsidRDefault="00491FF6" w:rsidP="00491FF6">
      <w:pPr>
        <w:pStyle w:val="Odstavekseznama"/>
        <w:widowControl w:val="0"/>
        <w:numPr>
          <w:ilvl w:val="1"/>
          <w:numId w:val="19"/>
        </w:numPr>
        <w:tabs>
          <w:tab w:val="left" w:pos="511"/>
        </w:tabs>
        <w:autoSpaceDE w:val="0"/>
        <w:autoSpaceDN w:val="0"/>
        <w:spacing w:before="125" w:after="0" w:line="240" w:lineRule="auto"/>
        <w:ind w:hanging="179"/>
        <w:contextualSpacing w:val="0"/>
        <w:jc w:val="both"/>
        <w:rPr>
          <w:sz w:val="18"/>
        </w:rPr>
      </w:pPr>
      <w:r>
        <w:rPr>
          <w:b/>
          <w:sz w:val="18"/>
        </w:rPr>
        <w:t xml:space="preserve">“Affiliates” </w:t>
      </w:r>
      <w:r>
        <w:rPr>
          <w:sz w:val="18"/>
        </w:rPr>
        <w:t>are defined as being any corporate entity which now or hereafter, directly or indirectly Controls, is Controlled by, or under common</w:t>
      </w:r>
      <w:r>
        <w:rPr>
          <w:spacing w:val="1"/>
          <w:sz w:val="18"/>
        </w:rPr>
        <w:t xml:space="preserve"> </w:t>
      </w:r>
      <w:r>
        <w:rPr>
          <w:sz w:val="18"/>
        </w:rPr>
        <w:t>control with a party of this Agreement. "Control" means the ownership of at least fifty percent (50%) of the outstanding shares or securities</w:t>
      </w:r>
      <w:r>
        <w:rPr>
          <w:spacing w:val="1"/>
          <w:sz w:val="18"/>
        </w:rPr>
        <w:t xml:space="preserve"> </w:t>
      </w:r>
      <w:r>
        <w:rPr>
          <w:sz w:val="18"/>
        </w:rPr>
        <w:t>(representing</w:t>
      </w:r>
      <w:r>
        <w:rPr>
          <w:spacing w:val="-3"/>
          <w:sz w:val="18"/>
        </w:rPr>
        <w:t xml:space="preserve"> </w:t>
      </w:r>
      <w:r>
        <w:rPr>
          <w:sz w:val="18"/>
        </w:rPr>
        <w:t>the</w:t>
      </w:r>
      <w:r>
        <w:rPr>
          <w:spacing w:val="-2"/>
          <w:sz w:val="18"/>
        </w:rPr>
        <w:t xml:space="preserve"> </w:t>
      </w:r>
      <w:r>
        <w:rPr>
          <w:sz w:val="18"/>
        </w:rPr>
        <w:t>right to</w:t>
      </w:r>
      <w:r>
        <w:rPr>
          <w:spacing w:val="-2"/>
          <w:sz w:val="18"/>
        </w:rPr>
        <w:t xml:space="preserve"> </w:t>
      </w:r>
      <w:r>
        <w:rPr>
          <w:sz w:val="18"/>
        </w:rPr>
        <w:t>vote</w:t>
      </w:r>
      <w:r>
        <w:rPr>
          <w:spacing w:val="-6"/>
          <w:sz w:val="18"/>
        </w:rPr>
        <w:t xml:space="preserve"> </w:t>
      </w:r>
      <w:r>
        <w:rPr>
          <w:sz w:val="18"/>
        </w:rPr>
        <w:t>for</w:t>
      </w:r>
      <w:r>
        <w:rPr>
          <w:spacing w:val="-1"/>
          <w:sz w:val="18"/>
        </w:rPr>
        <w:t xml:space="preserve"> </w:t>
      </w:r>
      <w:r>
        <w:rPr>
          <w:sz w:val="18"/>
        </w:rPr>
        <w:t>the</w:t>
      </w:r>
      <w:r>
        <w:rPr>
          <w:spacing w:val="-2"/>
          <w:sz w:val="18"/>
        </w:rPr>
        <w:t xml:space="preserve"> </w:t>
      </w:r>
      <w:r>
        <w:rPr>
          <w:sz w:val="18"/>
        </w:rPr>
        <w:t>election</w:t>
      </w:r>
      <w:r>
        <w:rPr>
          <w:spacing w:val="-2"/>
          <w:sz w:val="18"/>
        </w:rPr>
        <w:t xml:space="preserve"> </w:t>
      </w:r>
      <w:r>
        <w:rPr>
          <w:sz w:val="18"/>
        </w:rPr>
        <w:t>of</w:t>
      </w:r>
      <w:r>
        <w:rPr>
          <w:spacing w:val="-1"/>
          <w:sz w:val="18"/>
        </w:rPr>
        <w:t xml:space="preserve"> </w:t>
      </w:r>
      <w:r>
        <w:rPr>
          <w:sz w:val="18"/>
        </w:rPr>
        <w:t>directors</w:t>
      </w:r>
      <w:r>
        <w:rPr>
          <w:spacing w:val="-2"/>
          <w:sz w:val="18"/>
        </w:rPr>
        <w:t xml:space="preserve"> </w:t>
      </w:r>
      <w:r>
        <w:rPr>
          <w:sz w:val="18"/>
        </w:rPr>
        <w:t>or</w:t>
      </w:r>
      <w:r>
        <w:rPr>
          <w:spacing w:val="-1"/>
          <w:sz w:val="18"/>
        </w:rPr>
        <w:t xml:space="preserve"> </w:t>
      </w:r>
      <w:r>
        <w:rPr>
          <w:sz w:val="18"/>
        </w:rPr>
        <w:t>other</w:t>
      </w:r>
      <w:r>
        <w:rPr>
          <w:spacing w:val="-5"/>
          <w:sz w:val="18"/>
        </w:rPr>
        <w:t xml:space="preserve"> </w:t>
      </w:r>
      <w:r>
        <w:rPr>
          <w:sz w:val="18"/>
        </w:rPr>
        <w:t>managing</w:t>
      </w:r>
      <w:r>
        <w:rPr>
          <w:spacing w:val="-2"/>
          <w:sz w:val="18"/>
        </w:rPr>
        <w:t xml:space="preserve"> </w:t>
      </w:r>
      <w:r>
        <w:rPr>
          <w:sz w:val="18"/>
        </w:rPr>
        <w:t>authority).</w:t>
      </w:r>
    </w:p>
    <w:p w14:paraId="1C2C2FA9" w14:textId="77777777" w:rsidR="00491FF6" w:rsidRDefault="00491FF6" w:rsidP="00491FF6">
      <w:pPr>
        <w:pStyle w:val="Telobesedila"/>
        <w:spacing w:before="8"/>
        <w:rPr>
          <w:sz w:val="20"/>
        </w:rPr>
      </w:pPr>
    </w:p>
    <w:p w14:paraId="662D184B" w14:textId="77777777" w:rsidR="00491FF6" w:rsidRDefault="00491FF6" w:rsidP="00491FF6">
      <w:pPr>
        <w:pStyle w:val="Odstavekseznama"/>
        <w:widowControl w:val="0"/>
        <w:numPr>
          <w:ilvl w:val="1"/>
          <w:numId w:val="19"/>
        </w:numPr>
        <w:tabs>
          <w:tab w:val="left" w:pos="463"/>
        </w:tabs>
        <w:autoSpaceDE w:val="0"/>
        <w:autoSpaceDN w:val="0"/>
        <w:spacing w:after="0" w:line="240" w:lineRule="auto"/>
        <w:ind w:hanging="179"/>
        <w:contextualSpacing w:val="0"/>
        <w:jc w:val="both"/>
        <w:rPr>
          <w:sz w:val="18"/>
        </w:rPr>
      </w:pPr>
      <w:r>
        <w:rPr>
          <w:b/>
          <w:spacing w:val="-1"/>
          <w:sz w:val="18"/>
        </w:rPr>
        <w:t>"Confidential</w:t>
      </w:r>
      <w:r>
        <w:rPr>
          <w:b/>
          <w:spacing w:val="-10"/>
          <w:sz w:val="18"/>
        </w:rPr>
        <w:t xml:space="preserve"> </w:t>
      </w:r>
      <w:r>
        <w:rPr>
          <w:b/>
          <w:spacing w:val="-1"/>
          <w:sz w:val="18"/>
        </w:rPr>
        <w:t>Information"</w:t>
      </w:r>
      <w:r>
        <w:rPr>
          <w:b/>
          <w:spacing w:val="-12"/>
          <w:sz w:val="18"/>
        </w:rPr>
        <w:t xml:space="preserve"> </w:t>
      </w:r>
      <w:r>
        <w:rPr>
          <w:spacing w:val="-1"/>
          <w:sz w:val="18"/>
        </w:rPr>
        <w:t>shall</w:t>
      </w:r>
      <w:r>
        <w:rPr>
          <w:spacing w:val="-10"/>
          <w:sz w:val="18"/>
        </w:rPr>
        <w:t xml:space="preserve"> </w:t>
      </w:r>
      <w:r>
        <w:rPr>
          <w:spacing w:val="-1"/>
          <w:sz w:val="18"/>
        </w:rPr>
        <w:t>mean</w:t>
      </w:r>
      <w:r>
        <w:rPr>
          <w:spacing w:val="-12"/>
          <w:sz w:val="18"/>
        </w:rPr>
        <w:t xml:space="preserve"> </w:t>
      </w:r>
      <w:r>
        <w:rPr>
          <w:spacing w:val="-1"/>
          <w:sz w:val="18"/>
        </w:rPr>
        <w:t>any</w:t>
      </w:r>
      <w:r>
        <w:rPr>
          <w:spacing w:val="-12"/>
          <w:sz w:val="18"/>
        </w:rPr>
        <w:t xml:space="preserve"> </w:t>
      </w:r>
      <w:r>
        <w:rPr>
          <w:spacing w:val="-1"/>
          <w:sz w:val="18"/>
        </w:rPr>
        <w:t>and</w:t>
      </w:r>
      <w:r>
        <w:rPr>
          <w:spacing w:val="-12"/>
          <w:sz w:val="18"/>
        </w:rPr>
        <w:t xml:space="preserve"> </w:t>
      </w:r>
      <w:r>
        <w:rPr>
          <w:spacing w:val="-1"/>
          <w:sz w:val="18"/>
        </w:rPr>
        <w:t>all</w:t>
      </w:r>
      <w:r>
        <w:rPr>
          <w:spacing w:val="-4"/>
          <w:sz w:val="18"/>
        </w:rPr>
        <w:t xml:space="preserve"> </w:t>
      </w:r>
      <w:r>
        <w:rPr>
          <w:sz w:val="18"/>
        </w:rPr>
        <w:t>non-public</w:t>
      </w:r>
      <w:r>
        <w:rPr>
          <w:spacing w:val="-11"/>
          <w:sz w:val="18"/>
        </w:rPr>
        <w:t xml:space="preserve"> </w:t>
      </w:r>
      <w:r>
        <w:rPr>
          <w:sz w:val="18"/>
        </w:rPr>
        <w:t>information</w:t>
      </w:r>
      <w:r>
        <w:rPr>
          <w:spacing w:val="-12"/>
          <w:sz w:val="18"/>
        </w:rPr>
        <w:t xml:space="preserve"> </w:t>
      </w:r>
      <w:r>
        <w:rPr>
          <w:sz w:val="18"/>
        </w:rPr>
        <w:t>disclosed</w:t>
      </w:r>
      <w:r>
        <w:rPr>
          <w:spacing w:val="-12"/>
          <w:sz w:val="18"/>
        </w:rPr>
        <w:t xml:space="preserve"> </w:t>
      </w:r>
      <w:r>
        <w:rPr>
          <w:sz w:val="18"/>
        </w:rPr>
        <w:t>by</w:t>
      </w:r>
      <w:r>
        <w:rPr>
          <w:spacing w:val="-12"/>
          <w:sz w:val="18"/>
        </w:rPr>
        <w:t xml:space="preserve"> </w:t>
      </w:r>
      <w:r>
        <w:rPr>
          <w:sz w:val="18"/>
        </w:rPr>
        <w:t>the</w:t>
      </w:r>
      <w:r>
        <w:rPr>
          <w:spacing w:val="-11"/>
          <w:sz w:val="18"/>
        </w:rPr>
        <w:t xml:space="preserve"> </w:t>
      </w:r>
      <w:r>
        <w:rPr>
          <w:sz w:val="18"/>
        </w:rPr>
        <w:t>Discloser</w:t>
      </w:r>
      <w:r>
        <w:rPr>
          <w:spacing w:val="-15"/>
          <w:sz w:val="18"/>
        </w:rPr>
        <w:t xml:space="preserve"> </w:t>
      </w:r>
      <w:r>
        <w:rPr>
          <w:sz w:val="18"/>
        </w:rPr>
        <w:t>to</w:t>
      </w:r>
      <w:r>
        <w:rPr>
          <w:spacing w:val="-7"/>
          <w:sz w:val="18"/>
        </w:rPr>
        <w:t xml:space="preserve"> </w:t>
      </w:r>
      <w:r>
        <w:rPr>
          <w:sz w:val="18"/>
        </w:rPr>
        <w:t>the</w:t>
      </w:r>
      <w:r>
        <w:rPr>
          <w:spacing w:val="-7"/>
          <w:sz w:val="18"/>
        </w:rPr>
        <w:t xml:space="preserve"> </w:t>
      </w:r>
      <w:r>
        <w:rPr>
          <w:sz w:val="18"/>
        </w:rPr>
        <w:t>Recipient,</w:t>
      </w:r>
      <w:r>
        <w:rPr>
          <w:spacing w:val="-9"/>
          <w:sz w:val="18"/>
        </w:rPr>
        <w:t xml:space="preserve"> </w:t>
      </w:r>
      <w:r>
        <w:rPr>
          <w:sz w:val="18"/>
        </w:rPr>
        <w:t>before</w:t>
      </w:r>
      <w:r>
        <w:rPr>
          <w:spacing w:val="-11"/>
          <w:sz w:val="18"/>
        </w:rPr>
        <w:t xml:space="preserve"> </w:t>
      </w:r>
      <w:r>
        <w:rPr>
          <w:sz w:val="18"/>
        </w:rPr>
        <w:t>or</w:t>
      </w:r>
      <w:r>
        <w:rPr>
          <w:spacing w:val="-10"/>
          <w:sz w:val="18"/>
        </w:rPr>
        <w:t xml:space="preserve"> </w:t>
      </w:r>
      <w:r>
        <w:rPr>
          <w:sz w:val="18"/>
        </w:rPr>
        <w:t>after</w:t>
      </w:r>
      <w:r>
        <w:rPr>
          <w:spacing w:val="-10"/>
          <w:sz w:val="18"/>
        </w:rPr>
        <w:t xml:space="preserve"> </w:t>
      </w:r>
      <w:r>
        <w:rPr>
          <w:sz w:val="18"/>
        </w:rPr>
        <w:t>the</w:t>
      </w:r>
      <w:r>
        <w:rPr>
          <w:spacing w:val="-7"/>
          <w:sz w:val="18"/>
        </w:rPr>
        <w:t xml:space="preserve"> </w:t>
      </w:r>
      <w:r>
        <w:rPr>
          <w:sz w:val="18"/>
        </w:rPr>
        <w:t>Effective</w:t>
      </w:r>
      <w:r>
        <w:rPr>
          <w:spacing w:val="1"/>
          <w:sz w:val="18"/>
        </w:rPr>
        <w:t xml:space="preserve"> </w:t>
      </w:r>
      <w:r>
        <w:rPr>
          <w:sz w:val="18"/>
        </w:rPr>
        <w:t>Date, including but not limited to any technical and non-technical information, any trade secret, idea, invention, information, process, technique,</w:t>
      </w:r>
      <w:r>
        <w:rPr>
          <w:spacing w:val="1"/>
          <w:sz w:val="18"/>
        </w:rPr>
        <w:t xml:space="preserve"> </w:t>
      </w:r>
      <w:r>
        <w:rPr>
          <w:sz w:val="18"/>
        </w:rPr>
        <w:t>algorithm, computer program (source and object code), design, drawing, formula, model, or test data relating to the Discloser’s research projects,</w:t>
      </w:r>
      <w:r>
        <w:rPr>
          <w:spacing w:val="1"/>
          <w:sz w:val="18"/>
        </w:rPr>
        <w:t xml:space="preserve"> </w:t>
      </w:r>
      <w:r>
        <w:rPr>
          <w:sz w:val="18"/>
        </w:rPr>
        <w:t>work-in-process, future developments, engineering, licenses, manufacturing, marketing, servicing, financing, personnel matters (including personal</w:t>
      </w:r>
      <w:r>
        <w:rPr>
          <w:spacing w:val="1"/>
          <w:sz w:val="18"/>
        </w:rPr>
        <w:t xml:space="preserve"> </w:t>
      </w:r>
      <w:r>
        <w:rPr>
          <w:spacing w:val="-2"/>
          <w:sz w:val="18"/>
        </w:rPr>
        <w:t>or</w:t>
      </w:r>
      <w:r>
        <w:rPr>
          <w:spacing w:val="-5"/>
          <w:sz w:val="18"/>
        </w:rPr>
        <w:t xml:space="preserve"> </w:t>
      </w:r>
      <w:r>
        <w:rPr>
          <w:spacing w:val="-2"/>
          <w:sz w:val="18"/>
        </w:rPr>
        <w:t>sensitive</w:t>
      </w:r>
      <w:r>
        <w:rPr>
          <w:spacing w:val="-6"/>
          <w:sz w:val="18"/>
        </w:rPr>
        <w:t xml:space="preserve"> </w:t>
      </w:r>
      <w:r>
        <w:rPr>
          <w:spacing w:val="-2"/>
          <w:sz w:val="18"/>
        </w:rPr>
        <w:t>data),</w:t>
      </w:r>
      <w:r>
        <w:rPr>
          <w:spacing w:val="-5"/>
          <w:sz w:val="18"/>
        </w:rPr>
        <w:t xml:space="preserve"> </w:t>
      </w:r>
      <w:r>
        <w:rPr>
          <w:spacing w:val="-2"/>
          <w:sz w:val="18"/>
        </w:rPr>
        <w:t>proprietary</w:t>
      </w:r>
      <w:r>
        <w:rPr>
          <w:spacing w:val="-12"/>
          <w:sz w:val="18"/>
        </w:rPr>
        <w:t xml:space="preserve"> </w:t>
      </w:r>
      <w:r>
        <w:rPr>
          <w:spacing w:val="-2"/>
          <w:sz w:val="18"/>
        </w:rPr>
        <w:t>or</w:t>
      </w:r>
      <w:r>
        <w:rPr>
          <w:spacing w:val="-14"/>
          <w:sz w:val="18"/>
        </w:rPr>
        <w:t xml:space="preserve"> </w:t>
      </w:r>
      <w:r>
        <w:rPr>
          <w:spacing w:val="-2"/>
          <w:sz w:val="18"/>
        </w:rPr>
        <w:t>confidential</w:t>
      </w:r>
      <w:r>
        <w:rPr>
          <w:spacing w:val="-14"/>
          <w:sz w:val="18"/>
        </w:rPr>
        <w:t xml:space="preserve"> </w:t>
      </w:r>
      <w:r>
        <w:rPr>
          <w:spacing w:val="-2"/>
          <w:sz w:val="18"/>
        </w:rPr>
        <w:t>information</w:t>
      </w:r>
      <w:r>
        <w:rPr>
          <w:spacing w:val="-12"/>
          <w:sz w:val="18"/>
        </w:rPr>
        <w:t xml:space="preserve"> </w:t>
      </w:r>
      <w:r>
        <w:rPr>
          <w:spacing w:val="-2"/>
          <w:sz w:val="18"/>
        </w:rPr>
        <w:t>of</w:t>
      </w:r>
      <w:r>
        <w:rPr>
          <w:spacing w:val="-15"/>
          <w:sz w:val="18"/>
        </w:rPr>
        <w:t xml:space="preserve"> </w:t>
      </w:r>
      <w:r>
        <w:rPr>
          <w:spacing w:val="-2"/>
          <w:sz w:val="18"/>
        </w:rPr>
        <w:t>third</w:t>
      </w:r>
      <w:r>
        <w:rPr>
          <w:spacing w:val="-12"/>
          <w:sz w:val="18"/>
        </w:rPr>
        <w:t xml:space="preserve"> </w:t>
      </w:r>
      <w:r>
        <w:rPr>
          <w:spacing w:val="-2"/>
          <w:sz w:val="18"/>
        </w:rPr>
        <w:t>parties,</w:t>
      </w:r>
      <w:r>
        <w:rPr>
          <w:spacing w:val="-4"/>
          <w:sz w:val="18"/>
        </w:rPr>
        <w:t xml:space="preserve"> </w:t>
      </w:r>
      <w:r>
        <w:rPr>
          <w:spacing w:val="-2"/>
          <w:sz w:val="18"/>
        </w:rPr>
        <w:t>past,</w:t>
      </w:r>
      <w:r>
        <w:rPr>
          <w:spacing w:val="-5"/>
          <w:sz w:val="18"/>
        </w:rPr>
        <w:t xml:space="preserve"> </w:t>
      </w:r>
      <w:r>
        <w:rPr>
          <w:spacing w:val="-2"/>
          <w:sz w:val="18"/>
        </w:rPr>
        <w:t>present</w:t>
      </w:r>
      <w:r>
        <w:rPr>
          <w:spacing w:val="-5"/>
          <w:sz w:val="18"/>
        </w:rPr>
        <w:t xml:space="preserve"> </w:t>
      </w:r>
      <w:r>
        <w:rPr>
          <w:spacing w:val="-1"/>
          <w:sz w:val="18"/>
        </w:rPr>
        <w:t>or</w:t>
      </w:r>
      <w:r>
        <w:rPr>
          <w:spacing w:val="-5"/>
          <w:sz w:val="18"/>
        </w:rPr>
        <w:t xml:space="preserve"> </w:t>
      </w:r>
      <w:r>
        <w:rPr>
          <w:spacing w:val="-1"/>
          <w:sz w:val="18"/>
        </w:rPr>
        <w:t>future</w:t>
      </w:r>
      <w:r>
        <w:rPr>
          <w:spacing w:val="-5"/>
          <w:sz w:val="18"/>
        </w:rPr>
        <w:t xml:space="preserve"> </w:t>
      </w:r>
      <w:r>
        <w:rPr>
          <w:spacing w:val="-1"/>
          <w:sz w:val="18"/>
        </w:rPr>
        <w:t>products,</w:t>
      </w:r>
      <w:r>
        <w:rPr>
          <w:spacing w:val="-5"/>
          <w:sz w:val="18"/>
        </w:rPr>
        <w:t xml:space="preserve"> </w:t>
      </w:r>
      <w:r>
        <w:rPr>
          <w:spacing w:val="-1"/>
          <w:sz w:val="18"/>
        </w:rPr>
        <w:t>sales,</w:t>
      </w:r>
      <w:r>
        <w:rPr>
          <w:spacing w:val="-5"/>
          <w:sz w:val="18"/>
        </w:rPr>
        <w:t xml:space="preserve"> </w:t>
      </w:r>
      <w:r>
        <w:rPr>
          <w:spacing w:val="-1"/>
          <w:sz w:val="18"/>
        </w:rPr>
        <w:t>suppliers,</w:t>
      </w:r>
      <w:r>
        <w:rPr>
          <w:spacing w:val="-5"/>
          <w:sz w:val="18"/>
        </w:rPr>
        <w:t xml:space="preserve"> </w:t>
      </w:r>
      <w:r>
        <w:rPr>
          <w:spacing w:val="-1"/>
          <w:sz w:val="18"/>
        </w:rPr>
        <w:t>clients,</w:t>
      </w:r>
      <w:r>
        <w:rPr>
          <w:spacing w:val="-4"/>
          <w:sz w:val="18"/>
        </w:rPr>
        <w:t xml:space="preserve"> </w:t>
      </w:r>
      <w:r>
        <w:rPr>
          <w:spacing w:val="-1"/>
          <w:sz w:val="18"/>
        </w:rPr>
        <w:t>customers,</w:t>
      </w:r>
      <w:r>
        <w:rPr>
          <w:spacing w:val="-5"/>
          <w:sz w:val="18"/>
        </w:rPr>
        <w:t xml:space="preserve"> </w:t>
      </w:r>
      <w:r>
        <w:rPr>
          <w:spacing w:val="-1"/>
          <w:sz w:val="18"/>
        </w:rPr>
        <w:t>employees,</w:t>
      </w:r>
      <w:r>
        <w:rPr>
          <w:sz w:val="18"/>
        </w:rPr>
        <w:t xml:space="preserve"> investors, inventors, or business, whether disclosed in oral, written, graphic, electronic or other form.</w:t>
      </w:r>
      <w:r>
        <w:rPr>
          <w:spacing w:val="1"/>
          <w:sz w:val="18"/>
        </w:rPr>
        <w:t xml:space="preserve"> </w:t>
      </w:r>
      <w:r>
        <w:rPr>
          <w:sz w:val="18"/>
        </w:rPr>
        <w:t>Confidential Information disclosed in tangible</w:t>
      </w:r>
      <w:r>
        <w:rPr>
          <w:spacing w:val="-42"/>
          <w:sz w:val="18"/>
        </w:rPr>
        <w:t xml:space="preserve"> </w:t>
      </w:r>
      <w:r>
        <w:rPr>
          <w:spacing w:val="-1"/>
          <w:sz w:val="18"/>
        </w:rPr>
        <w:t>form</w:t>
      </w:r>
      <w:r>
        <w:rPr>
          <w:spacing w:val="-10"/>
          <w:sz w:val="18"/>
        </w:rPr>
        <w:t xml:space="preserve"> </w:t>
      </w:r>
      <w:r>
        <w:rPr>
          <w:spacing w:val="-1"/>
          <w:sz w:val="18"/>
        </w:rPr>
        <w:t>shall</w:t>
      </w:r>
      <w:r>
        <w:rPr>
          <w:spacing w:val="-5"/>
          <w:sz w:val="18"/>
        </w:rPr>
        <w:t xml:space="preserve"> </w:t>
      </w:r>
      <w:r>
        <w:rPr>
          <w:spacing w:val="-1"/>
          <w:sz w:val="18"/>
        </w:rPr>
        <w:t>be</w:t>
      </w:r>
      <w:r>
        <w:rPr>
          <w:spacing w:val="-12"/>
          <w:sz w:val="18"/>
        </w:rPr>
        <w:t xml:space="preserve"> </w:t>
      </w:r>
      <w:r>
        <w:rPr>
          <w:spacing w:val="-1"/>
          <w:sz w:val="18"/>
        </w:rPr>
        <w:t>marked</w:t>
      </w:r>
      <w:r>
        <w:rPr>
          <w:spacing w:val="-7"/>
          <w:sz w:val="18"/>
        </w:rPr>
        <w:t xml:space="preserve"> </w:t>
      </w:r>
      <w:r>
        <w:rPr>
          <w:spacing w:val="-1"/>
          <w:sz w:val="18"/>
        </w:rPr>
        <w:t>with</w:t>
      </w:r>
      <w:r>
        <w:rPr>
          <w:spacing w:val="-7"/>
          <w:sz w:val="18"/>
        </w:rPr>
        <w:t xml:space="preserve"> </w:t>
      </w:r>
      <w:r>
        <w:rPr>
          <w:spacing w:val="-1"/>
          <w:sz w:val="18"/>
        </w:rPr>
        <w:t>a</w:t>
      </w:r>
      <w:r>
        <w:rPr>
          <w:spacing w:val="-11"/>
          <w:sz w:val="18"/>
        </w:rPr>
        <w:t xml:space="preserve"> </w:t>
      </w:r>
      <w:r>
        <w:rPr>
          <w:spacing w:val="-1"/>
          <w:sz w:val="18"/>
        </w:rPr>
        <w:t>“confidential,”</w:t>
      </w:r>
      <w:r>
        <w:rPr>
          <w:spacing w:val="-11"/>
          <w:sz w:val="18"/>
        </w:rPr>
        <w:t xml:space="preserve"> </w:t>
      </w:r>
      <w:r>
        <w:rPr>
          <w:spacing w:val="-1"/>
          <w:sz w:val="18"/>
        </w:rPr>
        <w:t>“proprietary,”</w:t>
      </w:r>
      <w:r>
        <w:rPr>
          <w:spacing w:val="-11"/>
          <w:sz w:val="18"/>
        </w:rPr>
        <w:t xml:space="preserve"> </w:t>
      </w:r>
      <w:r>
        <w:rPr>
          <w:sz w:val="18"/>
        </w:rPr>
        <w:t>or</w:t>
      </w:r>
      <w:r>
        <w:rPr>
          <w:spacing w:val="-6"/>
          <w:sz w:val="18"/>
        </w:rPr>
        <w:t xml:space="preserve"> </w:t>
      </w:r>
      <w:r>
        <w:rPr>
          <w:sz w:val="18"/>
        </w:rPr>
        <w:t>other</w:t>
      </w:r>
      <w:r>
        <w:rPr>
          <w:spacing w:val="-10"/>
          <w:sz w:val="18"/>
        </w:rPr>
        <w:t xml:space="preserve"> </w:t>
      </w:r>
      <w:r>
        <w:rPr>
          <w:sz w:val="18"/>
        </w:rPr>
        <w:t>similar</w:t>
      </w:r>
      <w:r>
        <w:rPr>
          <w:spacing w:val="-10"/>
          <w:sz w:val="18"/>
        </w:rPr>
        <w:t xml:space="preserve"> </w:t>
      </w:r>
      <w:r>
        <w:rPr>
          <w:sz w:val="18"/>
        </w:rPr>
        <w:t>legend.</w:t>
      </w:r>
      <w:r>
        <w:rPr>
          <w:spacing w:val="29"/>
          <w:sz w:val="18"/>
        </w:rPr>
        <w:t xml:space="preserve"> </w:t>
      </w:r>
      <w:r>
        <w:rPr>
          <w:sz w:val="18"/>
        </w:rPr>
        <w:t>Confidential</w:t>
      </w:r>
      <w:r>
        <w:rPr>
          <w:spacing w:val="-10"/>
          <w:sz w:val="18"/>
        </w:rPr>
        <w:t xml:space="preserve"> </w:t>
      </w:r>
      <w:r>
        <w:rPr>
          <w:sz w:val="18"/>
        </w:rPr>
        <w:t>Information</w:t>
      </w:r>
      <w:r>
        <w:rPr>
          <w:spacing w:val="-12"/>
          <w:sz w:val="18"/>
        </w:rPr>
        <w:t xml:space="preserve"> </w:t>
      </w:r>
      <w:r>
        <w:rPr>
          <w:sz w:val="18"/>
        </w:rPr>
        <w:t>disclosed</w:t>
      </w:r>
      <w:r>
        <w:rPr>
          <w:spacing w:val="-7"/>
          <w:sz w:val="18"/>
        </w:rPr>
        <w:t xml:space="preserve"> </w:t>
      </w:r>
      <w:r>
        <w:rPr>
          <w:sz w:val="18"/>
        </w:rPr>
        <w:t>orally/visually</w:t>
      </w:r>
      <w:r>
        <w:rPr>
          <w:spacing w:val="-7"/>
          <w:sz w:val="18"/>
        </w:rPr>
        <w:t xml:space="preserve"> </w:t>
      </w:r>
      <w:r>
        <w:rPr>
          <w:sz w:val="18"/>
        </w:rPr>
        <w:t>will</w:t>
      </w:r>
      <w:r>
        <w:rPr>
          <w:spacing w:val="-10"/>
          <w:sz w:val="18"/>
        </w:rPr>
        <w:t xml:space="preserve"> </w:t>
      </w:r>
      <w:r>
        <w:rPr>
          <w:sz w:val="18"/>
        </w:rPr>
        <w:t>be</w:t>
      </w:r>
      <w:r>
        <w:rPr>
          <w:spacing w:val="-11"/>
          <w:sz w:val="18"/>
        </w:rPr>
        <w:t xml:space="preserve"> </w:t>
      </w:r>
      <w:r>
        <w:rPr>
          <w:sz w:val="18"/>
        </w:rPr>
        <w:t>identified</w:t>
      </w:r>
      <w:r>
        <w:rPr>
          <w:spacing w:val="1"/>
          <w:sz w:val="18"/>
        </w:rPr>
        <w:t xml:space="preserve"> </w:t>
      </w:r>
      <w:r>
        <w:rPr>
          <w:sz w:val="18"/>
        </w:rPr>
        <w:t>as “confidential” at the time of disclosure and will be followed-up in writing to the Recipient within 30 days of disclosure and will contain the</w:t>
      </w:r>
      <w:r>
        <w:rPr>
          <w:spacing w:val="1"/>
          <w:sz w:val="18"/>
        </w:rPr>
        <w:t xml:space="preserve"> </w:t>
      </w:r>
      <w:r>
        <w:rPr>
          <w:sz w:val="18"/>
        </w:rPr>
        <w:t>appropriate</w:t>
      </w:r>
      <w:r>
        <w:rPr>
          <w:spacing w:val="-3"/>
          <w:sz w:val="18"/>
        </w:rPr>
        <w:t xml:space="preserve"> </w:t>
      </w:r>
      <w:r>
        <w:rPr>
          <w:sz w:val="18"/>
        </w:rPr>
        <w:t>confidentiality</w:t>
      </w:r>
      <w:r>
        <w:rPr>
          <w:spacing w:val="-7"/>
          <w:sz w:val="18"/>
        </w:rPr>
        <w:t xml:space="preserve"> </w:t>
      </w:r>
      <w:r>
        <w:rPr>
          <w:sz w:val="18"/>
        </w:rPr>
        <w:t>markings.</w:t>
      </w:r>
    </w:p>
    <w:p w14:paraId="6B09F466" w14:textId="77777777" w:rsidR="00491FF6" w:rsidRDefault="00491FF6" w:rsidP="00491FF6">
      <w:pPr>
        <w:pStyle w:val="Telobesedila"/>
        <w:spacing w:before="10"/>
        <w:rPr>
          <w:sz w:val="20"/>
        </w:rPr>
      </w:pPr>
    </w:p>
    <w:p w14:paraId="77F1D042" w14:textId="77777777" w:rsidR="00491FF6" w:rsidRDefault="00491FF6" w:rsidP="00491FF6">
      <w:pPr>
        <w:pStyle w:val="Odstavekseznama"/>
        <w:widowControl w:val="0"/>
        <w:numPr>
          <w:ilvl w:val="0"/>
          <w:numId w:val="19"/>
        </w:numPr>
        <w:tabs>
          <w:tab w:val="left" w:pos="372"/>
        </w:tabs>
        <w:autoSpaceDE w:val="0"/>
        <w:autoSpaceDN w:val="0"/>
        <w:spacing w:after="0" w:line="240" w:lineRule="auto"/>
        <w:ind w:left="102" w:firstLine="0"/>
        <w:contextualSpacing w:val="0"/>
        <w:jc w:val="both"/>
        <w:rPr>
          <w:sz w:val="18"/>
        </w:rPr>
      </w:pPr>
      <w:r>
        <w:rPr>
          <w:b/>
          <w:sz w:val="18"/>
        </w:rPr>
        <w:t xml:space="preserve">Exclusions </w:t>
      </w:r>
      <w:r>
        <w:rPr>
          <w:sz w:val="18"/>
        </w:rPr>
        <w:t>Confidential Information excludes information which the Recipient can demonstrate: (a) is now or subsequently becomes part of the</w:t>
      </w:r>
      <w:r>
        <w:rPr>
          <w:spacing w:val="1"/>
          <w:sz w:val="18"/>
        </w:rPr>
        <w:t xml:space="preserve"> </w:t>
      </w:r>
      <w:r>
        <w:rPr>
          <w:sz w:val="18"/>
        </w:rPr>
        <w:t>public domain without restrictions on disclosure and without breaching any confidentiality obligations under this Agreement; (b) was known to the</w:t>
      </w:r>
      <w:r>
        <w:rPr>
          <w:spacing w:val="1"/>
          <w:sz w:val="18"/>
        </w:rPr>
        <w:t xml:space="preserve"> </w:t>
      </w:r>
      <w:r>
        <w:rPr>
          <w:sz w:val="18"/>
        </w:rPr>
        <w:t>Recipient, without restrictions on disclosure, at the time of disclosure; (c) a third party hereafter furnishes to the Recipient without restrictions on</w:t>
      </w:r>
      <w:r>
        <w:rPr>
          <w:spacing w:val="1"/>
          <w:sz w:val="18"/>
        </w:rPr>
        <w:t xml:space="preserve"> </w:t>
      </w:r>
      <w:r>
        <w:rPr>
          <w:sz w:val="18"/>
        </w:rPr>
        <w:t>disclosure and without breaching any confidentiality obligations under this Agreement; (d) the Recipient has independently developed without using</w:t>
      </w:r>
      <w:r>
        <w:rPr>
          <w:spacing w:val="1"/>
          <w:sz w:val="18"/>
        </w:rPr>
        <w:t xml:space="preserve"> </w:t>
      </w:r>
      <w:r>
        <w:rPr>
          <w:sz w:val="18"/>
        </w:rPr>
        <w:t>any</w:t>
      </w:r>
      <w:r>
        <w:rPr>
          <w:spacing w:val="-3"/>
          <w:sz w:val="18"/>
        </w:rPr>
        <w:t xml:space="preserve"> </w:t>
      </w:r>
      <w:r>
        <w:rPr>
          <w:sz w:val="18"/>
        </w:rPr>
        <w:t>of</w:t>
      </w:r>
      <w:r>
        <w:rPr>
          <w:spacing w:val="-1"/>
          <w:sz w:val="18"/>
        </w:rPr>
        <w:t xml:space="preserve"> </w:t>
      </w:r>
      <w:r>
        <w:rPr>
          <w:sz w:val="18"/>
        </w:rPr>
        <w:t>the</w:t>
      </w:r>
      <w:r>
        <w:rPr>
          <w:spacing w:val="-2"/>
          <w:sz w:val="18"/>
        </w:rPr>
        <w:t xml:space="preserve"> </w:t>
      </w:r>
      <w:r>
        <w:rPr>
          <w:sz w:val="18"/>
        </w:rPr>
        <w:t>Discloser's</w:t>
      </w:r>
      <w:r>
        <w:rPr>
          <w:spacing w:val="4"/>
          <w:sz w:val="18"/>
        </w:rPr>
        <w:t xml:space="preserve"> </w:t>
      </w:r>
      <w:r>
        <w:rPr>
          <w:sz w:val="18"/>
        </w:rPr>
        <w:t>Confidential Information;</w:t>
      </w:r>
      <w:r>
        <w:rPr>
          <w:spacing w:val="-1"/>
          <w:sz w:val="18"/>
        </w:rPr>
        <w:t xml:space="preserve"> </w:t>
      </w:r>
      <w:r>
        <w:rPr>
          <w:sz w:val="18"/>
        </w:rPr>
        <w:t>or</w:t>
      </w:r>
      <w:r>
        <w:rPr>
          <w:spacing w:val="-5"/>
          <w:sz w:val="18"/>
        </w:rPr>
        <w:t xml:space="preserve"> </w:t>
      </w:r>
      <w:r>
        <w:rPr>
          <w:sz w:val="18"/>
        </w:rPr>
        <w:t>(e)</w:t>
      </w:r>
      <w:r>
        <w:rPr>
          <w:spacing w:val="-3"/>
          <w:sz w:val="18"/>
        </w:rPr>
        <w:t xml:space="preserve"> </w:t>
      </w:r>
      <w:r>
        <w:rPr>
          <w:sz w:val="18"/>
        </w:rPr>
        <w:t>the</w:t>
      </w:r>
      <w:r>
        <w:rPr>
          <w:spacing w:val="-1"/>
          <w:sz w:val="18"/>
        </w:rPr>
        <w:t xml:space="preserve"> </w:t>
      </w:r>
      <w:r>
        <w:rPr>
          <w:sz w:val="18"/>
        </w:rPr>
        <w:t>Discloser gives</w:t>
      </w:r>
      <w:r>
        <w:rPr>
          <w:spacing w:val="-3"/>
          <w:sz w:val="18"/>
        </w:rPr>
        <w:t xml:space="preserve"> </w:t>
      </w:r>
      <w:r>
        <w:rPr>
          <w:sz w:val="18"/>
        </w:rPr>
        <w:t>written</w:t>
      </w:r>
      <w:r>
        <w:rPr>
          <w:spacing w:val="-2"/>
          <w:sz w:val="18"/>
        </w:rPr>
        <w:t xml:space="preserve"> </w:t>
      </w:r>
      <w:r>
        <w:rPr>
          <w:sz w:val="18"/>
        </w:rPr>
        <w:t>permission</w:t>
      </w:r>
      <w:r>
        <w:rPr>
          <w:spacing w:val="-2"/>
          <w:sz w:val="18"/>
        </w:rPr>
        <w:t xml:space="preserve"> </w:t>
      </w:r>
      <w:r>
        <w:rPr>
          <w:sz w:val="18"/>
        </w:rPr>
        <w:t>to</w:t>
      </w:r>
      <w:r>
        <w:rPr>
          <w:spacing w:val="-4"/>
          <w:sz w:val="18"/>
        </w:rPr>
        <w:t xml:space="preserve"> </w:t>
      </w:r>
      <w:r>
        <w:rPr>
          <w:sz w:val="18"/>
        </w:rPr>
        <w:t>the</w:t>
      </w:r>
      <w:r>
        <w:rPr>
          <w:spacing w:val="-1"/>
          <w:sz w:val="18"/>
        </w:rPr>
        <w:t xml:space="preserve"> </w:t>
      </w:r>
      <w:r>
        <w:rPr>
          <w:sz w:val="18"/>
        </w:rPr>
        <w:t>Recipient</w:t>
      </w:r>
      <w:r>
        <w:rPr>
          <w:spacing w:val="-1"/>
          <w:sz w:val="18"/>
        </w:rPr>
        <w:t xml:space="preserve"> </w:t>
      </w:r>
      <w:r>
        <w:rPr>
          <w:sz w:val="18"/>
        </w:rPr>
        <w:t>to</w:t>
      </w:r>
      <w:r>
        <w:rPr>
          <w:spacing w:val="-2"/>
          <w:sz w:val="18"/>
        </w:rPr>
        <w:t xml:space="preserve"> </w:t>
      </w:r>
      <w:r>
        <w:rPr>
          <w:sz w:val="18"/>
        </w:rPr>
        <w:t>disclose.</w:t>
      </w:r>
    </w:p>
    <w:p w14:paraId="12CF60B3" w14:textId="1391D256" w:rsidR="00491FF6" w:rsidRDefault="00491FF6" w:rsidP="00491FF6">
      <w:pPr>
        <w:pStyle w:val="Odstavekseznama"/>
        <w:widowControl w:val="0"/>
        <w:numPr>
          <w:ilvl w:val="0"/>
          <w:numId w:val="19"/>
        </w:numPr>
        <w:tabs>
          <w:tab w:val="left" w:pos="372"/>
        </w:tabs>
        <w:autoSpaceDE w:val="0"/>
        <w:autoSpaceDN w:val="0"/>
        <w:spacing w:before="123" w:after="0" w:line="240" w:lineRule="auto"/>
        <w:ind w:left="102" w:firstLine="0"/>
        <w:contextualSpacing w:val="0"/>
        <w:jc w:val="both"/>
        <w:rPr>
          <w:sz w:val="18"/>
        </w:rPr>
      </w:pPr>
      <w:r>
        <w:rPr>
          <w:b/>
          <w:sz w:val="18"/>
        </w:rPr>
        <w:t>Obligations of Recipient</w:t>
      </w:r>
      <w:r>
        <w:rPr>
          <w:sz w:val="18"/>
        </w:rPr>
        <w:t xml:space="preserve">. The Recipient shall: (a) </w:t>
      </w:r>
      <w:r w:rsidRPr="00EB7185">
        <w:rPr>
          <w:sz w:val="18"/>
        </w:rPr>
        <w:t>not disclose Confidential Information to any third party without the prior written approval of the</w:t>
      </w:r>
      <w:r w:rsidR="00865713">
        <w:rPr>
          <w:sz w:val="18"/>
        </w:rPr>
        <w:t xml:space="preserve"> </w:t>
      </w:r>
      <w:r w:rsidRPr="00EB7185">
        <w:rPr>
          <w:sz w:val="18"/>
        </w:rPr>
        <w:t>Discloser, including but not limited to, any third party which is in a process to acquire Recipient;</w:t>
      </w:r>
      <w:r>
        <w:rPr>
          <w:sz w:val="18"/>
        </w:rPr>
        <w:t xml:space="preserve"> (b) maintain Confidential Information and protect it</w:t>
      </w:r>
      <w:r>
        <w:rPr>
          <w:spacing w:val="1"/>
          <w:sz w:val="18"/>
        </w:rPr>
        <w:t xml:space="preserve"> </w:t>
      </w:r>
      <w:r>
        <w:rPr>
          <w:spacing w:val="-1"/>
          <w:sz w:val="18"/>
        </w:rPr>
        <w:t>with</w:t>
      </w:r>
      <w:r>
        <w:rPr>
          <w:spacing w:val="-12"/>
          <w:sz w:val="18"/>
        </w:rPr>
        <w:t xml:space="preserve"> </w:t>
      </w:r>
      <w:r>
        <w:rPr>
          <w:spacing w:val="-1"/>
          <w:sz w:val="18"/>
        </w:rPr>
        <w:t>at</w:t>
      </w:r>
      <w:r>
        <w:rPr>
          <w:spacing w:val="-10"/>
          <w:sz w:val="18"/>
        </w:rPr>
        <w:t xml:space="preserve"> </w:t>
      </w:r>
      <w:r>
        <w:rPr>
          <w:sz w:val="18"/>
        </w:rPr>
        <w:t>least</w:t>
      </w:r>
      <w:r>
        <w:rPr>
          <w:spacing w:val="-10"/>
          <w:sz w:val="18"/>
        </w:rPr>
        <w:t xml:space="preserve"> </w:t>
      </w:r>
      <w:r>
        <w:rPr>
          <w:sz w:val="18"/>
        </w:rPr>
        <w:t>the</w:t>
      </w:r>
      <w:r>
        <w:rPr>
          <w:spacing w:val="-11"/>
          <w:sz w:val="18"/>
        </w:rPr>
        <w:t xml:space="preserve"> </w:t>
      </w:r>
      <w:r>
        <w:rPr>
          <w:sz w:val="18"/>
        </w:rPr>
        <w:t>same</w:t>
      </w:r>
      <w:r>
        <w:rPr>
          <w:spacing w:val="-12"/>
          <w:sz w:val="18"/>
        </w:rPr>
        <w:t xml:space="preserve"> </w:t>
      </w:r>
      <w:r>
        <w:rPr>
          <w:sz w:val="18"/>
        </w:rPr>
        <w:t>degree</w:t>
      </w:r>
      <w:r>
        <w:rPr>
          <w:spacing w:val="-11"/>
          <w:sz w:val="18"/>
        </w:rPr>
        <w:t xml:space="preserve"> </w:t>
      </w:r>
      <w:r>
        <w:rPr>
          <w:sz w:val="18"/>
        </w:rPr>
        <w:t>of</w:t>
      </w:r>
      <w:r>
        <w:rPr>
          <w:spacing w:val="-10"/>
          <w:sz w:val="18"/>
        </w:rPr>
        <w:t xml:space="preserve"> </w:t>
      </w:r>
      <w:r>
        <w:rPr>
          <w:sz w:val="18"/>
        </w:rPr>
        <w:t>care</w:t>
      </w:r>
      <w:r>
        <w:rPr>
          <w:spacing w:val="-11"/>
          <w:sz w:val="18"/>
        </w:rPr>
        <w:t xml:space="preserve"> </w:t>
      </w:r>
      <w:r>
        <w:rPr>
          <w:sz w:val="18"/>
        </w:rPr>
        <w:t>that</w:t>
      </w:r>
      <w:r>
        <w:rPr>
          <w:spacing w:val="-5"/>
          <w:sz w:val="18"/>
        </w:rPr>
        <w:t xml:space="preserve"> </w:t>
      </w:r>
      <w:r>
        <w:rPr>
          <w:sz w:val="18"/>
        </w:rPr>
        <w:t>it</w:t>
      </w:r>
      <w:r>
        <w:rPr>
          <w:spacing w:val="-10"/>
          <w:sz w:val="18"/>
        </w:rPr>
        <w:t xml:space="preserve"> </w:t>
      </w:r>
      <w:r>
        <w:rPr>
          <w:sz w:val="18"/>
        </w:rPr>
        <w:t>uses</w:t>
      </w:r>
      <w:r>
        <w:rPr>
          <w:spacing w:val="-11"/>
          <w:sz w:val="18"/>
        </w:rPr>
        <w:t xml:space="preserve"> </w:t>
      </w:r>
      <w:r>
        <w:rPr>
          <w:sz w:val="18"/>
        </w:rPr>
        <w:t>to</w:t>
      </w:r>
      <w:r>
        <w:rPr>
          <w:spacing w:val="-7"/>
          <w:sz w:val="18"/>
        </w:rPr>
        <w:t xml:space="preserve"> </w:t>
      </w:r>
      <w:r>
        <w:rPr>
          <w:sz w:val="18"/>
        </w:rPr>
        <w:t>protect</w:t>
      </w:r>
      <w:r>
        <w:rPr>
          <w:spacing w:val="-10"/>
          <w:sz w:val="18"/>
        </w:rPr>
        <w:t xml:space="preserve"> </w:t>
      </w:r>
      <w:r>
        <w:rPr>
          <w:sz w:val="18"/>
        </w:rPr>
        <w:t>its</w:t>
      </w:r>
      <w:r>
        <w:rPr>
          <w:spacing w:val="-6"/>
          <w:sz w:val="18"/>
        </w:rPr>
        <w:t xml:space="preserve"> </w:t>
      </w:r>
      <w:r>
        <w:rPr>
          <w:sz w:val="18"/>
        </w:rPr>
        <w:t>own</w:t>
      </w:r>
      <w:r>
        <w:rPr>
          <w:spacing w:val="-12"/>
          <w:sz w:val="18"/>
        </w:rPr>
        <w:t xml:space="preserve"> </w:t>
      </w:r>
      <w:r>
        <w:rPr>
          <w:sz w:val="18"/>
        </w:rPr>
        <w:t>similar</w:t>
      </w:r>
      <w:r>
        <w:rPr>
          <w:spacing w:val="-6"/>
          <w:sz w:val="18"/>
        </w:rPr>
        <w:t xml:space="preserve"> </w:t>
      </w:r>
      <w:r>
        <w:rPr>
          <w:sz w:val="18"/>
        </w:rPr>
        <w:t>categories</w:t>
      </w:r>
      <w:r>
        <w:rPr>
          <w:spacing w:val="-6"/>
          <w:sz w:val="18"/>
        </w:rPr>
        <w:t xml:space="preserve"> </w:t>
      </w:r>
      <w:r>
        <w:rPr>
          <w:sz w:val="18"/>
        </w:rPr>
        <w:t>of</w:t>
      </w:r>
      <w:r>
        <w:rPr>
          <w:spacing w:val="-1"/>
          <w:sz w:val="18"/>
        </w:rPr>
        <w:t xml:space="preserve"> </w:t>
      </w:r>
      <w:r>
        <w:rPr>
          <w:sz w:val="18"/>
        </w:rPr>
        <w:t>Confidential</w:t>
      </w:r>
      <w:r>
        <w:rPr>
          <w:spacing w:val="-5"/>
          <w:sz w:val="18"/>
        </w:rPr>
        <w:t xml:space="preserve"> </w:t>
      </w:r>
      <w:r>
        <w:rPr>
          <w:sz w:val="18"/>
        </w:rPr>
        <w:t>Information,</w:t>
      </w:r>
      <w:r>
        <w:rPr>
          <w:spacing w:val="-10"/>
          <w:sz w:val="18"/>
        </w:rPr>
        <w:t xml:space="preserve"> </w:t>
      </w:r>
      <w:r>
        <w:rPr>
          <w:sz w:val="18"/>
        </w:rPr>
        <w:t>but</w:t>
      </w:r>
      <w:r>
        <w:rPr>
          <w:spacing w:val="-10"/>
          <w:sz w:val="18"/>
        </w:rPr>
        <w:t xml:space="preserve"> </w:t>
      </w:r>
      <w:r>
        <w:rPr>
          <w:sz w:val="18"/>
        </w:rPr>
        <w:t>in</w:t>
      </w:r>
      <w:r>
        <w:rPr>
          <w:spacing w:val="-12"/>
          <w:sz w:val="18"/>
        </w:rPr>
        <w:t xml:space="preserve"> </w:t>
      </w:r>
      <w:r>
        <w:rPr>
          <w:sz w:val="18"/>
        </w:rPr>
        <w:t>no</w:t>
      </w:r>
      <w:r>
        <w:rPr>
          <w:spacing w:val="-12"/>
          <w:sz w:val="18"/>
        </w:rPr>
        <w:t xml:space="preserve"> </w:t>
      </w:r>
      <w:r>
        <w:rPr>
          <w:sz w:val="18"/>
        </w:rPr>
        <w:t>event</w:t>
      </w:r>
      <w:r>
        <w:rPr>
          <w:spacing w:val="-4"/>
          <w:sz w:val="18"/>
        </w:rPr>
        <w:t xml:space="preserve"> </w:t>
      </w:r>
      <w:r>
        <w:rPr>
          <w:sz w:val="18"/>
        </w:rPr>
        <w:t>no</w:t>
      </w:r>
      <w:r>
        <w:rPr>
          <w:spacing w:val="-7"/>
          <w:sz w:val="18"/>
        </w:rPr>
        <w:t xml:space="preserve"> </w:t>
      </w:r>
      <w:r>
        <w:rPr>
          <w:sz w:val="18"/>
        </w:rPr>
        <w:t>less</w:t>
      </w:r>
      <w:r>
        <w:rPr>
          <w:spacing w:val="-11"/>
          <w:sz w:val="18"/>
        </w:rPr>
        <w:t xml:space="preserve"> </w:t>
      </w:r>
      <w:r>
        <w:rPr>
          <w:sz w:val="18"/>
        </w:rPr>
        <w:t>than</w:t>
      </w:r>
      <w:r>
        <w:rPr>
          <w:spacing w:val="-12"/>
          <w:sz w:val="18"/>
        </w:rPr>
        <w:t xml:space="preserve"> </w:t>
      </w:r>
      <w:r>
        <w:rPr>
          <w:sz w:val="18"/>
        </w:rPr>
        <w:t>a</w:t>
      </w:r>
      <w:r>
        <w:rPr>
          <w:spacing w:val="-12"/>
          <w:sz w:val="18"/>
        </w:rPr>
        <w:t xml:space="preserve"> </w:t>
      </w:r>
      <w:r>
        <w:rPr>
          <w:sz w:val="18"/>
        </w:rPr>
        <w:t>reasonable</w:t>
      </w:r>
      <w:r>
        <w:rPr>
          <w:spacing w:val="1"/>
          <w:sz w:val="18"/>
        </w:rPr>
        <w:t xml:space="preserve"> </w:t>
      </w:r>
      <w:r>
        <w:rPr>
          <w:sz w:val="18"/>
        </w:rPr>
        <w:t>degree of care; (c) use Discloser's Confidential Information only for the Purpose; (d) not reproduce Confidential Information in any form, except as</w:t>
      </w:r>
      <w:r>
        <w:rPr>
          <w:spacing w:val="1"/>
          <w:sz w:val="18"/>
        </w:rPr>
        <w:t xml:space="preserve"> </w:t>
      </w:r>
      <w:r>
        <w:rPr>
          <w:sz w:val="18"/>
        </w:rPr>
        <w:t>required to accomplish the Purpose; (e) not reverse engineer, decompile or disassemble any of Discloser's Confidential Information; (f) not use</w:t>
      </w:r>
      <w:r>
        <w:rPr>
          <w:spacing w:val="1"/>
          <w:sz w:val="18"/>
        </w:rPr>
        <w:t xml:space="preserve"> </w:t>
      </w:r>
      <w:r>
        <w:rPr>
          <w:sz w:val="18"/>
        </w:rPr>
        <w:t>Confidential Information to make, have made or sell any products or services that compete with any of the Discloser’s products or services; (g) only</w:t>
      </w:r>
      <w:r>
        <w:rPr>
          <w:spacing w:val="1"/>
          <w:sz w:val="18"/>
        </w:rPr>
        <w:t xml:space="preserve"> </w:t>
      </w:r>
      <w:r>
        <w:rPr>
          <w:sz w:val="18"/>
        </w:rPr>
        <w:t>disclose Confidential Information to the Recipient’s and its Affiliates employees, contractors and professional advisors (such as accountants, attorneys</w:t>
      </w:r>
      <w:r>
        <w:rPr>
          <w:spacing w:val="1"/>
          <w:sz w:val="18"/>
        </w:rPr>
        <w:t xml:space="preserve"> </w:t>
      </w:r>
      <w:r>
        <w:rPr>
          <w:sz w:val="18"/>
        </w:rPr>
        <w:t>and financial advisors) (collectively “Representatives”) who have a need to know Confidential Information to accomplish the Purpose and who are</w:t>
      </w:r>
      <w:r>
        <w:rPr>
          <w:spacing w:val="1"/>
          <w:sz w:val="18"/>
        </w:rPr>
        <w:t xml:space="preserve"> </w:t>
      </w:r>
      <w:r>
        <w:rPr>
          <w:sz w:val="18"/>
        </w:rPr>
        <w:t>bound</w:t>
      </w:r>
      <w:r>
        <w:rPr>
          <w:spacing w:val="-3"/>
          <w:sz w:val="18"/>
        </w:rPr>
        <w:t xml:space="preserve"> </w:t>
      </w:r>
      <w:r>
        <w:rPr>
          <w:sz w:val="18"/>
        </w:rPr>
        <w:t>by</w:t>
      </w:r>
      <w:r>
        <w:rPr>
          <w:spacing w:val="-3"/>
          <w:sz w:val="18"/>
        </w:rPr>
        <w:t xml:space="preserve"> </w:t>
      </w:r>
      <w:r>
        <w:rPr>
          <w:sz w:val="18"/>
        </w:rPr>
        <w:t>written</w:t>
      </w:r>
      <w:r>
        <w:rPr>
          <w:spacing w:val="-8"/>
          <w:sz w:val="18"/>
        </w:rPr>
        <w:t xml:space="preserve"> </w:t>
      </w:r>
      <w:r>
        <w:rPr>
          <w:sz w:val="18"/>
        </w:rPr>
        <w:t>and</w:t>
      </w:r>
      <w:r>
        <w:rPr>
          <w:spacing w:val="-3"/>
          <w:sz w:val="18"/>
        </w:rPr>
        <w:t xml:space="preserve"> </w:t>
      </w:r>
      <w:r>
        <w:rPr>
          <w:sz w:val="18"/>
        </w:rPr>
        <w:t>binding</w:t>
      </w:r>
      <w:r>
        <w:rPr>
          <w:spacing w:val="-3"/>
          <w:sz w:val="18"/>
        </w:rPr>
        <w:t xml:space="preserve"> </w:t>
      </w:r>
      <w:r>
        <w:rPr>
          <w:sz w:val="18"/>
        </w:rPr>
        <w:t>non-disclosure</w:t>
      </w:r>
      <w:r>
        <w:rPr>
          <w:spacing w:val="-3"/>
          <w:sz w:val="18"/>
        </w:rPr>
        <w:t xml:space="preserve"> </w:t>
      </w:r>
      <w:r>
        <w:rPr>
          <w:sz w:val="18"/>
        </w:rPr>
        <w:t>obligations</w:t>
      </w:r>
      <w:r>
        <w:rPr>
          <w:spacing w:val="-3"/>
          <w:sz w:val="18"/>
        </w:rPr>
        <w:t xml:space="preserve"> </w:t>
      </w:r>
      <w:r>
        <w:rPr>
          <w:sz w:val="18"/>
        </w:rPr>
        <w:t>with</w:t>
      </w:r>
      <w:r>
        <w:rPr>
          <w:spacing w:val="-8"/>
          <w:sz w:val="18"/>
        </w:rPr>
        <w:t xml:space="preserve"> </w:t>
      </w:r>
      <w:r>
        <w:rPr>
          <w:sz w:val="18"/>
        </w:rPr>
        <w:t>the</w:t>
      </w:r>
      <w:r>
        <w:rPr>
          <w:spacing w:val="-2"/>
          <w:sz w:val="18"/>
        </w:rPr>
        <w:t xml:space="preserve"> </w:t>
      </w:r>
      <w:r>
        <w:rPr>
          <w:sz w:val="18"/>
        </w:rPr>
        <w:t>Recipient</w:t>
      </w:r>
      <w:r>
        <w:rPr>
          <w:spacing w:val="-6"/>
          <w:sz w:val="18"/>
        </w:rPr>
        <w:t xml:space="preserve"> </w:t>
      </w:r>
      <w:r>
        <w:rPr>
          <w:sz w:val="18"/>
        </w:rPr>
        <w:t>that</w:t>
      </w:r>
      <w:r>
        <w:rPr>
          <w:spacing w:val="-1"/>
          <w:sz w:val="18"/>
        </w:rPr>
        <w:t xml:space="preserve"> </w:t>
      </w:r>
      <w:r>
        <w:rPr>
          <w:sz w:val="18"/>
        </w:rPr>
        <w:t>are no</w:t>
      </w:r>
      <w:r>
        <w:rPr>
          <w:spacing w:val="-3"/>
          <w:sz w:val="18"/>
        </w:rPr>
        <w:t xml:space="preserve"> </w:t>
      </w:r>
      <w:r>
        <w:rPr>
          <w:sz w:val="18"/>
        </w:rPr>
        <w:t>less</w:t>
      </w:r>
      <w:r>
        <w:rPr>
          <w:spacing w:val="-7"/>
          <w:sz w:val="18"/>
        </w:rPr>
        <w:t xml:space="preserve"> </w:t>
      </w:r>
      <w:r>
        <w:rPr>
          <w:sz w:val="18"/>
        </w:rPr>
        <w:t>restrictive</w:t>
      </w:r>
      <w:r>
        <w:rPr>
          <w:spacing w:val="-7"/>
          <w:sz w:val="18"/>
        </w:rPr>
        <w:t xml:space="preserve"> </w:t>
      </w:r>
      <w:r>
        <w:rPr>
          <w:sz w:val="18"/>
        </w:rPr>
        <w:t>as</w:t>
      </w:r>
      <w:r>
        <w:rPr>
          <w:spacing w:val="-7"/>
          <w:sz w:val="18"/>
        </w:rPr>
        <w:t xml:space="preserve"> </w:t>
      </w:r>
      <w:r>
        <w:rPr>
          <w:sz w:val="18"/>
        </w:rPr>
        <w:t>those</w:t>
      </w:r>
      <w:r>
        <w:rPr>
          <w:spacing w:val="-3"/>
          <w:sz w:val="18"/>
        </w:rPr>
        <w:t xml:space="preserve"> </w:t>
      </w:r>
      <w:r>
        <w:rPr>
          <w:sz w:val="18"/>
        </w:rPr>
        <w:t>herein.</w:t>
      </w:r>
      <w:r>
        <w:rPr>
          <w:spacing w:val="-1"/>
          <w:sz w:val="18"/>
        </w:rPr>
        <w:t xml:space="preserve"> </w:t>
      </w:r>
      <w:r>
        <w:rPr>
          <w:sz w:val="18"/>
        </w:rPr>
        <w:t>The</w:t>
      </w:r>
      <w:r>
        <w:rPr>
          <w:spacing w:val="-3"/>
          <w:sz w:val="18"/>
        </w:rPr>
        <w:t xml:space="preserve"> </w:t>
      </w:r>
      <w:r>
        <w:rPr>
          <w:sz w:val="18"/>
        </w:rPr>
        <w:t>Recipient</w:t>
      </w:r>
      <w:r>
        <w:rPr>
          <w:spacing w:val="-1"/>
          <w:sz w:val="18"/>
        </w:rPr>
        <w:t xml:space="preserve"> </w:t>
      </w:r>
      <w:r>
        <w:rPr>
          <w:sz w:val="18"/>
        </w:rPr>
        <w:t>shall</w:t>
      </w:r>
      <w:r>
        <w:rPr>
          <w:spacing w:val="-1"/>
          <w:sz w:val="18"/>
        </w:rPr>
        <w:t xml:space="preserve"> </w:t>
      </w:r>
      <w:r>
        <w:rPr>
          <w:sz w:val="18"/>
        </w:rPr>
        <w:t>remain</w:t>
      </w:r>
      <w:r>
        <w:rPr>
          <w:spacing w:val="-5"/>
          <w:sz w:val="18"/>
        </w:rPr>
        <w:t xml:space="preserve"> </w:t>
      </w:r>
      <w:r>
        <w:rPr>
          <w:sz w:val="18"/>
        </w:rPr>
        <w:t>liable</w:t>
      </w:r>
      <w:r>
        <w:rPr>
          <w:spacing w:val="1"/>
          <w:sz w:val="18"/>
        </w:rPr>
        <w:t xml:space="preserve"> </w:t>
      </w:r>
      <w:r>
        <w:rPr>
          <w:sz w:val="18"/>
        </w:rPr>
        <w:t>for any unauthorized disclosure, misuse, or any breach of this Agreement by its and its Affiliates Representatives; and (h) provide the Discloser with a</w:t>
      </w:r>
      <w:r>
        <w:rPr>
          <w:spacing w:val="1"/>
          <w:sz w:val="18"/>
        </w:rPr>
        <w:t xml:space="preserve"> </w:t>
      </w:r>
      <w:r>
        <w:rPr>
          <w:sz w:val="18"/>
        </w:rPr>
        <w:t>notice of any actual or threatened breach of this Agreement.</w:t>
      </w:r>
      <w:r>
        <w:rPr>
          <w:spacing w:val="1"/>
          <w:sz w:val="18"/>
        </w:rPr>
        <w:t xml:space="preserve"> </w:t>
      </w:r>
      <w:r>
        <w:rPr>
          <w:sz w:val="18"/>
        </w:rPr>
        <w:t>The Recipient may disclose Confidential Information in accordance with a demand,</w:t>
      </w:r>
      <w:r>
        <w:rPr>
          <w:spacing w:val="1"/>
          <w:sz w:val="18"/>
        </w:rPr>
        <w:t xml:space="preserve"> </w:t>
      </w:r>
      <w:r>
        <w:rPr>
          <w:sz w:val="18"/>
        </w:rPr>
        <w:t xml:space="preserve">subpoena or order issued by a court of competent jurisdiction, judicial authority or other governmental authority, provided that </w:t>
      </w:r>
      <w:r>
        <w:rPr>
          <w:sz w:val="18"/>
        </w:rPr>
        <w:lastRenderedPageBreak/>
        <w:t>the Recipient, to the</w:t>
      </w:r>
      <w:r>
        <w:rPr>
          <w:spacing w:val="1"/>
          <w:sz w:val="18"/>
        </w:rPr>
        <w:t xml:space="preserve"> </w:t>
      </w:r>
      <w:r>
        <w:rPr>
          <w:sz w:val="18"/>
        </w:rPr>
        <w:t>extent</w:t>
      </w:r>
      <w:r>
        <w:rPr>
          <w:spacing w:val="-7"/>
          <w:sz w:val="18"/>
        </w:rPr>
        <w:t xml:space="preserve"> </w:t>
      </w:r>
      <w:r>
        <w:rPr>
          <w:sz w:val="18"/>
        </w:rPr>
        <w:t>legally</w:t>
      </w:r>
      <w:r>
        <w:rPr>
          <w:spacing w:val="-8"/>
          <w:sz w:val="18"/>
        </w:rPr>
        <w:t xml:space="preserve"> </w:t>
      </w:r>
      <w:r>
        <w:rPr>
          <w:sz w:val="18"/>
        </w:rPr>
        <w:t>permitted,</w:t>
      </w:r>
      <w:r>
        <w:rPr>
          <w:spacing w:val="-2"/>
          <w:sz w:val="18"/>
        </w:rPr>
        <w:t xml:space="preserve"> </w:t>
      </w:r>
      <w:r>
        <w:rPr>
          <w:sz w:val="18"/>
        </w:rPr>
        <w:t>shall:</w:t>
      </w:r>
      <w:r>
        <w:rPr>
          <w:spacing w:val="-7"/>
          <w:sz w:val="18"/>
        </w:rPr>
        <w:t xml:space="preserve"> </w:t>
      </w:r>
      <w:r>
        <w:rPr>
          <w:sz w:val="18"/>
        </w:rPr>
        <w:t>(</w:t>
      </w:r>
      <w:proofErr w:type="spellStart"/>
      <w:r>
        <w:rPr>
          <w:sz w:val="18"/>
        </w:rPr>
        <w:t>i</w:t>
      </w:r>
      <w:proofErr w:type="spellEnd"/>
      <w:r>
        <w:rPr>
          <w:sz w:val="18"/>
        </w:rPr>
        <w:t>)</w:t>
      </w:r>
      <w:r>
        <w:rPr>
          <w:spacing w:val="-1"/>
          <w:sz w:val="18"/>
        </w:rPr>
        <w:t xml:space="preserve"> </w:t>
      </w:r>
      <w:r>
        <w:rPr>
          <w:sz w:val="18"/>
        </w:rPr>
        <w:t>give</w:t>
      </w:r>
      <w:r>
        <w:rPr>
          <w:spacing w:val="-7"/>
          <w:sz w:val="18"/>
        </w:rPr>
        <w:t xml:space="preserve"> </w:t>
      </w:r>
      <w:r>
        <w:rPr>
          <w:sz w:val="18"/>
        </w:rPr>
        <w:t>the</w:t>
      </w:r>
      <w:r>
        <w:rPr>
          <w:spacing w:val="-4"/>
          <w:sz w:val="18"/>
        </w:rPr>
        <w:t xml:space="preserve"> </w:t>
      </w:r>
      <w:r>
        <w:rPr>
          <w:sz w:val="18"/>
        </w:rPr>
        <w:t>Discloser prompt</w:t>
      </w:r>
      <w:r>
        <w:rPr>
          <w:spacing w:val="-1"/>
          <w:sz w:val="18"/>
        </w:rPr>
        <w:t xml:space="preserve"> </w:t>
      </w:r>
      <w:r>
        <w:rPr>
          <w:sz w:val="18"/>
        </w:rPr>
        <w:t>written</w:t>
      </w:r>
      <w:r>
        <w:rPr>
          <w:spacing w:val="-9"/>
          <w:sz w:val="18"/>
        </w:rPr>
        <w:t xml:space="preserve"> </w:t>
      </w:r>
      <w:r>
        <w:rPr>
          <w:sz w:val="18"/>
        </w:rPr>
        <w:t>notice</w:t>
      </w:r>
      <w:r>
        <w:rPr>
          <w:spacing w:val="-7"/>
          <w:sz w:val="18"/>
        </w:rPr>
        <w:t xml:space="preserve"> </w:t>
      </w:r>
      <w:r>
        <w:rPr>
          <w:sz w:val="18"/>
        </w:rPr>
        <w:t>prior</w:t>
      </w:r>
      <w:r>
        <w:rPr>
          <w:spacing w:val="-2"/>
          <w:sz w:val="18"/>
        </w:rPr>
        <w:t xml:space="preserve"> </w:t>
      </w:r>
      <w:r>
        <w:rPr>
          <w:sz w:val="18"/>
        </w:rPr>
        <w:t>to</w:t>
      </w:r>
      <w:r>
        <w:rPr>
          <w:spacing w:val="-8"/>
          <w:sz w:val="18"/>
        </w:rPr>
        <w:t xml:space="preserve"> </w:t>
      </w:r>
      <w:r>
        <w:rPr>
          <w:sz w:val="18"/>
        </w:rPr>
        <w:t>such</w:t>
      </w:r>
      <w:r>
        <w:rPr>
          <w:spacing w:val="-4"/>
          <w:sz w:val="18"/>
        </w:rPr>
        <w:t xml:space="preserve"> </w:t>
      </w:r>
      <w:r>
        <w:rPr>
          <w:sz w:val="18"/>
        </w:rPr>
        <w:t>disclosure;</w:t>
      </w:r>
      <w:r>
        <w:rPr>
          <w:spacing w:val="-6"/>
          <w:sz w:val="18"/>
        </w:rPr>
        <w:t xml:space="preserve"> </w:t>
      </w:r>
      <w:r>
        <w:rPr>
          <w:sz w:val="18"/>
        </w:rPr>
        <w:t>(ii)</w:t>
      </w:r>
      <w:r>
        <w:rPr>
          <w:spacing w:val="-1"/>
          <w:sz w:val="18"/>
        </w:rPr>
        <w:t xml:space="preserve"> </w:t>
      </w:r>
      <w:r>
        <w:rPr>
          <w:sz w:val="18"/>
        </w:rPr>
        <w:t>disclose</w:t>
      </w:r>
      <w:r>
        <w:rPr>
          <w:spacing w:val="-3"/>
          <w:sz w:val="18"/>
        </w:rPr>
        <w:t xml:space="preserve"> </w:t>
      </w:r>
      <w:r>
        <w:rPr>
          <w:sz w:val="18"/>
        </w:rPr>
        <w:t>only</w:t>
      </w:r>
      <w:r>
        <w:rPr>
          <w:spacing w:val="-8"/>
          <w:sz w:val="18"/>
        </w:rPr>
        <w:t xml:space="preserve"> </w:t>
      </w:r>
      <w:r>
        <w:rPr>
          <w:sz w:val="18"/>
        </w:rPr>
        <w:t>that</w:t>
      </w:r>
      <w:r>
        <w:rPr>
          <w:spacing w:val="-1"/>
          <w:sz w:val="18"/>
        </w:rPr>
        <w:t xml:space="preserve"> </w:t>
      </w:r>
      <w:r>
        <w:rPr>
          <w:sz w:val="18"/>
        </w:rPr>
        <w:t>portion</w:t>
      </w:r>
      <w:r>
        <w:rPr>
          <w:spacing w:val="-4"/>
          <w:sz w:val="18"/>
        </w:rPr>
        <w:t xml:space="preserve"> </w:t>
      </w:r>
      <w:r>
        <w:rPr>
          <w:sz w:val="18"/>
        </w:rPr>
        <w:t>of</w:t>
      </w:r>
      <w:r>
        <w:rPr>
          <w:spacing w:val="-2"/>
          <w:sz w:val="18"/>
        </w:rPr>
        <w:t xml:space="preserve"> </w:t>
      </w:r>
      <w:r>
        <w:rPr>
          <w:sz w:val="18"/>
        </w:rPr>
        <w:t>the</w:t>
      </w:r>
      <w:r>
        <w:rPr>
          <w:spacing w:val="-7"/>
          <w:sz w:val="18"/>
        </w:rPr>
        <w:t xml:space="preserve"> </w:t>
      </w:r>
      <w:r>
        <w:rPr>
          <w:sz w:val="18"/>
        </w:rPr>
        <w:t>information</w:t>
      </w:r>
      <w:r>
        <w:rPr>
          <w:spacing w:val="-8"/>
          <w:sz w:val="18"/>
        </w:rPr>
        <w:t xml:space="preserve"> </w:t>
      </w:r>
      <w:r>
        <w:rPr>
          <w:sz w:val="18"/>
        </w:rPr>
        <w:t>that</w:t>
      </w:r>
      <w:r>
        <w:rPr>
          <w:spacing w:val="1"/>
          <w:sz w:val="18"/>
        </w:rPr>
        <w:t xml:space="preserve"> </w:t>
      </w:r>
      <w:r>
        <w:rPr>
          <w:sz w:val="18"/>
        </w:rPr>
        <w:t>is</w:t>
      </w:r>
      <w:r>
        <w:rPr>
          <w:spacing w:val="-8"/>
          <w:sz w:val="18"/>
        </w:rPr>
        <w:t xml:space="preserve"> </w:t>
      </w:r>
      <w:r>
        <w:rPr>
          <w:sz w:val="18"/>
        </w:rPr>
        <w:t>legally</w:t>
      </w:r>
      <w:r>
        <w:rPr>
          <w:spacing w:val="-3"/>
          <w:sz w:val="18"/>
        </w:rPr>
        <w:t xml:space="preserve"> </w:t>
      </w:r>
      <w:r>
        <w:rPr>
          <w:sz w:val="18"/>
        </w:rPr>
        <w:t>required;</w:t>
      </w:r>
      <w:r>
        <w:rPr>
          <w:spacing w:val="-1"/>
          <w:sz w:val="18"/>
        </w:rPr>
        <w:t xml:space="preserve"> </w:t>
      </w:r>
      <w:r>
        <w:rPr>
          <w:sz w:val="18"/>
        </w:rPr>
        <w:t>and</w:t>
      </w:r>
      <w:r>
        <w:rPr>
          <w:spacing w:val="-4"/>
          <w:sz w:val="18"/>
        </w:rPr>
        <w:t xml:space="preserve"> </w:t>
      </w:r>
      <w:r>
        <w:rPr>
          <w:sz w:val="18"/>
        </w:rPr>
        <w:t>(iii)</w:t>
      </w:r>
      <w:r>
        <w:rPr>
          <w:spacing w:val="-2"/>
          <w:sz w:val="18"/>
        </w:rPr>
        <w:t xml:space="preserve"> </w:t>
      </w:r>
      <w:r>
        <w:rPr>
          <w:sz w:val="18"/>
        </w:rPr>
        <w:t>disclose</w:t>
      </w:r>
      <w:r>
        <w:rPr>
          <w:spacing w:val="-7"/>
          <w:sz w:val="18"/>
        </w:rPr>
        <w:t xml:space="preserve"> </w:t>
      </w:r>
      <w:r>
        <w:rPr>
          <w:sz w:val="18"/>
        </w:rPr>
        <w:t>the</w:t>
      </w:r>
      <w:r>
        <w:rPr>
          <w:spacing w:val="-3"/>
          <w:sz w:val="18"/>
        </w:rPr>
        <w:t xml:space="preserve"> </w:t>
      </w:r>
      <w:r>
        <w:rPr>
          <w:sz w:val="18"/>
        </w:rPr>
        <w:t>information</w:t>
      </w:r>
      <w:r>
        <w:rPr>
          <w:spacing w:val="-3"/>
          <w:sz w:val="18"/>
        </w:rPr>
        <w:t xml:space="preserve"> </w:t>
      </w:r>
      <w:r>
        <w:rPr>
          <w:sz w:val="18"/>
        </w:rPr>
        <w:t>in</w:t>
      </w:r>
      <w:r>
        <w:rPr>
          <w:spacing w:val="-9"/>
          <w:sz w:val="18"/>
        </w:rPr>
        <w:t xml:space="preserve"> </w:t>
      </w:r>
      <w:r>
        <w:rPr>
          <w:sz w:val="18"/>
        </w:rPr>
        <w:t>a</w:t>
      </w:r>
      <w:r>
        <w:rPr>
          <w:spacing w:val="-7"/>
          <w:sz w:val="18"/>
        </w:rPr>
        <w:t xml:space="preserve"> </w:t>
      </w:r>
      <w:r>
        <w:rPr>
          <w:sz w:val="18"/>
        </w:rPr>
        <w:t>manner</w:t>
      </w:r>
      <w:r>
        <w:rPr>
          <w:spacing w:val="-6"/>
          <w:sz w:val="18"/>
        </w:rPr>
        <w:t xml:space="preserve"> </w:t>
      </w:r>
      <w:r>
        <w:rPr>
          <w:sz w:val="18"/>
        </w:rPr>
        <w:t>reasonably</w:t>
      </w:r>
      <w:r>
        <w:rPr>
          <w:spacing w:val="-8"/>
          <w:sz w:val="18"/>
        </w:rPr>
        <w:t xml:space="preserve"> </w:t>
      </w:r>
      <w:r>
        <w:rPr>
          <w:sz w:val="18"/>
        </w:rPr>
        <w:t>designed</w:t>
      </w:r>
      <w:r>
        <w:rPr>
          <w:spacing w:val="-8"/>
          <w:sz w:val="18"/>
        </w:rPr>
        <w:t xml:space="preserve"> </w:t>
      </w:r>
      <w:r>
        <w:rPr>
          <w:sz w:val="18"/>
        </w:rPr>
        <w:t>to</w:t>
      </w:r>
      <w:r>
        <w:rPr>
          <w:spacing w:val="-3"/>
          <w:sz w:val="18"/>
        </w:rPr>
        <w:t xml:space="preserve"> </w:t>
      </w:r>
      <w:r>
        <w:rPr>
          <w:sz w:val="18"/>
        </w:rPr>
        <w:t>preserve</w:t>
      </w:r>
      <w:r>
        <w:rPr>
          <w:spacing w:val="-3"/>
          <w:sz w:val="18"/>
        </w:rPr>
        <w:t xml:space="preserve"> </w:t>
      </w:r>
      <w:r>
        <w:rPr>
          <w:sz w:val="18"/>
        </w:rPr>
        <w:t>its</w:t>
      </w:r>
      <w:r>
        <w:rPr>
          <w:spacing w:val="-7"/>
          <w:sz w:val="18"/>
        </w:rPr>
        <w:t xml:space="preserve"> </w:t>
      </w:r>
      <w:r>
        <w:rPr>
          <w:sz w:val="18"/>
        </w:rPr>
        <w:t>confidential</w:t>
      </w:r>
      <w:r>
        <w:rPr>
          <w:spacing w:val="-6"/>
          <w:sz w:val="18"/>
        </w:rPr>
        <w:t xml:space="preserve"> </w:t>
      </w:r>
      <w:r>
        <w:rPr>
          <w:sz w:val="18"/>
        </w:rPr>
        <w:t>nature.</w:t>
      </w:r>
      <w:r>
        <w:rPr>
          <w:spacing w:val="10"/>
          <w:sz w:val="18"/>
        </w:rPr>
        <w:t xml:space="preserve"> </w:t>
      </w:r>
      <w:r>
        <w:rPr>
          <w:sz w:val="18"/>
        </w:rPr>
        <w:t>The</w:t>
      </w:r>
      <w:r>
        <w:rPr>
          <w:spacing w:val="-3"/>
          <w:sz w:val="18"/>
        </w:rPr>
        <w:t xml:space="preserve"> </w:t>
      </w:r>
      <w:r>
        <w:rPr>
          <w:sz w:val="18"/>
        </w:rPr>
        <w:t>Recipient</w:t>
      </w:r>
      <w:r>
        <w:rPr>
          <w:spacing w:val="-6"/>
          <w:sz w:val="18"/>
        </w:rPr>
        <w:t xml:space="preserve"> </w:t>
      </w:r>
      <w:r>
        <w:rPr>
          <w:sz w:val="18"/>
        </w:rPr>
        <w:t>shall</w:t>
      </w:r>
      <w:r>
        <w:rPr>
          <w:spacing w:val="-1"/>
          <w:sz w:val="18"/>
        </w:rPr>
        <w:t xml:space="preserve"> </w:t>
      </w:r>
      <w:r>
        <w:rPr>
          <w:sz w:val="18"/>
        </w:rPr>
        <w:t>reasonably</w:t>
      </w:r>
      <w:r>
        <w:rPr>
          <w:spacing w:val="1"/>
          <w:sz w:val="18"/>
        </w:rPr>
        <w:t xml:space="preserve"> </w:t>
      </w:r>
      <w:r>
        <w:rPr>
          <w:sz w:val="18"/>
        </w:rPr>
        <w:t>cooperate</w:t>
      </w:r>
      <w:r>
        <w:rPr>
          <w:spacing w:val="-1"/>
          <w:sz w:val="18"/>
        </w:rPr>
        <w:t xml:space="preserve"> </w:t>
      </w:r>
      <w:r>
        <w:rPr>
          <w:sz w:val="18"/>
        </w:rPr>
        <w:t>with</w:t>
      </w:r>
      <w:r>
        <w:rPr>
          <w:spacing w:val="-2"/>
          <w:sz w:val="18"/>
        </w:rPr>
        <w:t xml:space="preserve"> </w:t>
      </w:r>
      <w:r>
        <w:rPr>
          <w:sz w:val="18"/>
        </w:rPr>
        <w:t>the</w:t>
      </w:r>
      <w:r>
        <w:rPr>
          <w:spacing w:val="-2"/>
          <w:sz w:val="18"/>
        </w:rPr>
        <w:t xml:space="preserve"> </w:t>
      </w:r>
      <w:r>
        <w:rPr>
          <w:sz w:val="18"/>
        </w:rPr>
        <w:t>Discloser</w:t>
      </w:r>
      <w:r>
        <w:rPr>
          <w:spacing w:val="-1"/>
          <w:sz w:val="18"/>
        </w:rPr>
        <w:t xml:space="preserve"> </w:t>
      </w:r>
      <w:r>
        <w:rPr>
          <w:sz w:val="18"/>
        </w:rPr>
        <w:t>in</w:t>
      </w:r>
      <w:r>
        <w:rPr>
          <w:spacing w:val="-2"/>
          <w:sz w:val="18"/>
        </w:rPr>
        <w:t xml:space="preserve"> </w:t>
      </w:r>
      <w:r>
        <w:rPr>
          <w:sz w:val="18"/>
        </w:rPr>
        <w:t>its</w:t>
      </w:r>
      <w:r>
        <w:rPr>
          <w:spacing w:val="-1"/>
          <w:sz w:val="18"/>
        </w:rPr>
        <w:t xml:space="preserve"> </w:t>
      </w:r>
      <w:r>
        <w:rPr>
          <w:sz w:val="18"/>
        </w:rPr>
        <w:t>efforts</w:t>
      </w:r>
      <w:r>
        <w:rPr>
          <w:spacing w:val="2"/>
          <w:sz w:val="18"/>
        </w:rPr>
        <w:t xml:space="preserve"> </w:t>
      </w:r>
      <w:r>
        <w:rPr>
          <w:sz w:val="18"/>
        </w:rPr>
        <w:t>to</w:t>
      </w:r>
      <w:r>
        <w:rPr>
          <w:spacing w:val="-2"/>
          <w:sz w:val="18"/>
        </w:rPr>
        <w:t xml:space="preserve"> </w:t>
      </w:r>
      <w:r>
        <w:rPr>
          <w:sz w:val="18"/>
        </w:rPr>
        <w:t>protect against</w:t>
      </w:r>
      <w:r>
        <w:rPr>
          <w:spacing w:val="-1"/>
          <w:sz w:val="18"/>
        </w:rPr>
        <w:t xml:space="preserve"> </w:t>
      </w:r>
      <w:r>
        <w:rPr>
          <w:sz w:val="18"/>
        </w:rPr>
        <w:t>such</w:t>
      </w:r>
      <w:r>
        <w:rPr>
          <w:spacing w:val="-2"/>
          <w:sz w:val="18"/>
        </w:rPr>
        <w:t xml:space="preserve"> </w:t>
      </w:r>
      <w:r>
        <w:rPr>
          <w:sz w:val="18"/>
        </w:rPr>
        <w:t>disclosure.</w:t>
      </w:r>
    </w:p>
    <w:p w14:paraId="38BD7C15" w14:textId="77777777" w:rsidR="00491FF6" w:rsidRDefault="00491FF6" w:rsidP="00491FF6">
      <w:pPr>
        <w:pStyle w:val="Odstavekseznama"/>
        <w:widowControl w:val="0"/>
        <w:numPr>
          <w:ilvl w:val="0"/>
          <w:numId w:val="19"/>
        </w:numPr>
        <w:tabs>
          <w:tab w:val="left" w:pos="372"/>
        </w:tabs>
        <w:autoSpaceDE w:val="0"/>
        <w:autoSpaceDN w:val="0"/>
        <w:spacing w:before="117" w:after="0" w:line="244" w:lineRule="auto"/>
        <w:ind w:left="102" w:firstLine="0"/>
        <w:contextualSpacing w:val="0"/>
        <w:jc w:val="both"/>
        <w:rPr>
          <w:sz w:val="18"/>
        </w:rPr>
      </w:pPr>
      <w:r>
        <w:rPr>
          <w:b/>
          <w:sz w:val="18"/>
        </w:rPr>
        <w:t xml:space="preserve">Ownership. </w:t>
      </w:r>
      <w:r>
        <w:rPr>
          <w:sz w:val="18"/>
        </w:rPr>
        <w:t xml:space="preserve">No rights or licenses to trademarks, inventions, </w:t>
      </w:r>
      <w:proofErr w:type="gramStart"/>
      <w:r>
        <w:rPr>
          <w:sz w:val="18"/>
        </w:rPr>
        <w:t>copyrights</w:t>
      </w:r>
      <w:proofErr w:type="gramEnd"/>
      <w:r>
        <w:rPr>
          <w:sz w:val="18"/>
        </w:rPr>
        <w:t xml:space="preserve"> or patents or otherwise are implied or granted under this Agreement and all</w:t>
      </w:r>
      <w:r>
        <w:rPr>
          <w:spacing w:val="-42"/>
          <w:sz w:val="18"/>
        </w:rPr>
        <w:t xml:space="preserve"> </w:t>
      </w:r>
      <w:r>
        <w:rPr>
          <w:sz w:val="18"/>
        </w:rPr>
        <w:t>right,</w:t>
      </w:r>
      <w:r>
        <w:rPr>
          <w:spacing w:val="-1"/>
          <w:sz w:val="18"/>
        </w:rPr>
        <w:t xml:space="preserve"> </w:t>
      </w:r>
      <w:r>
        <w:rPr>
          <w:sz w:val="18"/>
        </w:rPr>
        <w:t>title</w:t>
      </w:r>
      <w:r>
        <w:rPr>
          <w:spacing w:val="-2"/>
          <w:sz w:val="18"/>
        </w:rPr>
        <w:t xml:space="preserve"> </w:t>
      </w:r>
      <w:r>
        <w:rPr>
          <w:sz w:val="18"/>
        </w:rPr>
        <w:t>and</w:t>
      </w:r>
      <w:r>
        <w:rPr>
          <w:spacing w:val="-2"/>
          <w:sz w:val="18"/>
        </w:rPr>
        <w:t xml:space="preserve"> </w:t>
      </w:r>
      <w:r>
        <w:rPr>
          <w:sz w:val="18"/>
        </w:rPr>
        <w:t>interest</w:t>
      </w:r>
      <w:r>
        <w:rPr>
          <w:spacing w:val="-1"/>
          <w:sz w:val="18"/>
        </w:rPr>
        <w:t xml:space="preserve"> </w:t>
      </w:r>
      <w:r>
        <w:rPr>
          <w:sz w:val="18"/>
        </w:rPr>
        <w:t>in</w:t>
      </w:r>
      <w:r>
        <w:rPr>
          <w:spacing w:val="-2"/>
          <w:sz w:val="18"/>
        </w:rPr>
        <w:t xml:space="preserve"> </w:t>
      </w:r>
      <w:r>
        <w:rPr>
          <w:sz w:val="18"/>
        </w:rPr>
        <w:t>Confidential</w:t>
      </w:r>
      <w:r>
        <w:rPr>
          <w:spacing w:val="4"/>
          <w:sz w:val="18"/>
        </w:rPr>
        <w:t xml:space="preserve"> </w:t>
      </w:r>
      <w:r>
        <w:rPr>
          <w:sz w:val="18"/>
        </w:rPr>
        <w:t>Information</w:t>
      </w:r>
      <w:r>
        <w:rPr>
          <w:spacing w:val="-3"/>
          <w:sz w:val="18"/>
        </w:rPr>
        <w:t xml:space="preserve"> </w:t>
      </w:r>
      <w:r>
        <w:rPr>
          <w:sz w:val="18"/>
        </w:rPr>
        <w:t>shall remain</w:t>
      </w:r>
      <w:r>
        <w:rPr>
          <w:spacing w:val="-2"/>
          <w:sz w:val="18"/>
        </w:rPr>
        <w:t xml:space="preserve"> </w:t>
      </w:r>
      <w:r>
        <w:rPr>
          <w:sz w:val="18"/>
        </w:rPr>
        <w:t>with</w:t>
      </w:r>
      <w:r>
        <w:rPr>
          <w:spacing w:val="2"/>
          <w:sz w:val="18"/>
        </w:rPr>
        <w:t xml:space="preserve"> </w:t>
      </w:r>
      <w:r>
        <w:rPr>
          <w:sz w:val="18"/>
        </w:rPr>
        <w:t>the</w:t>
      </w:r>
      <w:r>
        <w:rPr>
          <w:spacing w:val="7"/>
          <w:sz w:val="18"/>
        </w:rPr>
        <w:t xml:space="preserve"> </w:t>
      </w:r>
      <w:r>
        <w:rPr>
          <w:sz w:val="18"/>
        </w:rPr>
        <w:t>Discloser.</w:t>
      </w:r>
    </w:p>
    <w:p w14:paraId="584E0F4A" w14:textId="77777777" w:rsidR="00491FF6" w:rsidRDefault="00491FF6" w:rsidP="00491FF6">
      <w:pPr>
        <w:pStyle w:val="Odstavekseznama"/>
        <w:widowControl w:val="0"/>
        <w:numPr>
          <w:ilvl w:val="0"/>
          <w:numId w:val="19"/>
        </w:numPr>
        <w:tabs>
          <w:tab w:val="left" w:pos="372"/>
        </w:tabs>
        <w:autoSpaceDE w:val="0"/>
        <w:autoSpaceDN w:val="0"/>
        <w:spacing w:before="116" w:after="0" w:line="240" w:lineRule="auto"/>
        <w:ind w:left="102" w:firstLine="0"/>
        <w:contextualSpacing w:val="0"/>
        <w:jc w:val="both"/>
        <w:rPr>
          <w:sz w:val="18"/>
        </w:rPr>
      </w:pPr>
      <w:r>
        <w:rPr>
          <w:b/>
          <w:sz w:val="18"/>
        </w:rPr>
        <w:t xml:space="preserve">Term and Termination. </w:t>
      </w:r>
      <w:r>
        <w:rPr>
          <w:sz w:val="18"/>
        </w:rPr>
        <w:t>This Agreement shall become effective as of the Effective Date and shall continue until terminated by either party upon</w:t>
      </w:r>
      <w:r>
        <w:rPr>
          <w:spacing w:val="1"/>
          <w:sz w:val="18"/>
        </w:rPr>
        <w:t xml:space="preserve"> </w:t>
      </w:r>
      <w:r>
        <w:rPr>
          <w:sz w:val="18"/>
        </w:rPr>
        <w:t>30</w:t>
      </w:r>
      <w:r>
        <w:rPr>
          <w:spacing w:val="-4"/>
          <w:sz w:val="18"/>
        </w:rPr>
        <w:t xml:space="preserve"> </w:t>
      </w:r>
      <w:r>
        <w:rPr>
          <w:sz w:val="18"/>
        </w:rPr>
        <w:t>days’</w:t>
      </w:r>
      <w:r>
        <w:rPr>
          <w:spacing w:val="-1"/>
          <w:sz w:val="18"/>
        </w:rPr>
        <w:t xml:space="preserve"> </w:t>
      </w:r>
      <w:r>
        <w:rPr>
          <w:sz w:val="18"/>
        </w:rPr>
        <w:t>written</w:t>
      </w:r>
      <w:r>
        <w:rPr>
          <w:spacing w:val="-4"/>
          <w:sz w:val="18"/>
        </w:rPr>
        <w:t xml:space="preserve"> </w:t>
      </w:r>
      <w:r>
        <w:rPr>
          <w:sz w:val="18"/>
        </w:rPr>
        <w:t>notice</w:t>
      </w:r>
      <w:r>
        <w:rPr>
          <w:spacing w:val="-7"/>
          <w:sz w:val="18"/>
        </w:rPr>
        <w:t xml:space="preserve"> </w:t>
      </w:r>
      <w:r>
        <w:rPr>
          <w:sz w:val="18"/>
        </w:rPr>
        <w:t>to</w:t>
      </w:r>
      <w:r>
        <w:rPr>
          <w:spacing w:val="-8"/>
          <w:sz w:val="18"/>
        </w:rPr>
        <w:t xml:space="preserve"> </w:t>
      </w:r>
      <w:r>
        <w:rPr>
          <w:sz w:val="18"/>
        </w:rPr>
        <w:t>the</w:t>
      </w:r>
      <w:r>
        <w:rPr>
          <w:spacing w:val="-7"/>
          <w:sz w:val="18"/>
        </w:rPr>
        <w:t xml:space="preserve"> </w:t>
      </w:r>
      <w:r>
        <w:rPr>
          <w:sz w:val="18"/>
        </w:rPr>
        <w:t>other</w:t>
      </w:r>
      <w:r>
        <w:rPr>
          <w:spacing w:val="-6"/>
          <w:sz w:val="18"/>
        </w:rPr>
        <w:t xml:space="preserve"> </w:t>
      </w:r>
      <w:r>
        <w:rPr>
          <w:sz w:val="18"/>
        </w:rPr>
        <w:t>party.</w:t>
      </w:r>
      <w:r>
        <w:rPr>
          <w:spacing w:val="2"/>
          <w:sz w:val="18"/>
        </w:rPr>
        <w:t xml:space="preserve"> </w:t>
      </w:r>
      <w:r>
        <w:rPr>
          <w:sz w:val="18"/>
        </w:rPr>
        <w:t>Recipient’s</w:t>
      </w:r>
      <w:r>
        <w:rPr>
          <w:spacing w:val="-3"/>
          <w:sz w:val="18"/>
        </w:rPr>
        <w:t xml:space="preserve"> </w:t>
      </w:r>
      <w:r>
        <w:rPr>
          <w:sz w:val="18"/>
        </w:rPr>
        <w:t>obligations</w:t>
      </w:r>
      <w:r>
        <w:rPr>
          <w:spacing w:val="-1"/>
          <w:sz w:val="18"/>
        </w:rPr>
        <w:t xml:space="preserve"> </w:t>
      </w:r>
      <w:r>
        <w:rPr>
          <w:sz w:val="18"/>
        </w:rPr>
        <w:t>hereunder</w:t>
      </w:r>
      <w:r>
        <w:rPr>
          <w:spacing w:val="-1"/>
          <w:sz w:val="18"/>
        </w:rPr>
        <w:t xml:space="preserve"> </w:t>
      </w:r>
      <w:r>
        <w:rPr>
          <w:sz w:val="18"/>
        </w:rPr>
        <w:t>shall</w:t>
      </w:r>
      <w:r>
        <w:rPr>
          <w:spacing w:val="-2"/>
          <w:sz w:val="18"/>
        </w:rPr>
        <w:t xml:space="preserve"> </w:t>
      </w:r>
      <w:r>
        <w:rPr>
          <w:sz w:val="18"/>
        </w:rPr>
        <w:t>survive</w:t>
      </w:r>
      <w:r>
        <w:rPr>
          <w:spacing w:val="-6"/>
          <w:sz w:val="18"/>
        </w:rPr>
        <w:t xml:space="preserve"> </w:t>
      </w:r>
      <w:r>
        <w:rPr>
          <w:sz w:val="18"/>
        </w:rPr>
        <w:t>the</w:t>
      </w:r>
      <w:r>
        <w:rPr>
          <w:spacing w:val="-7"/>
          <w:sz w:val="18"/>
        </w:rPr>
        <w:t xml:space="preserve"> </w:t>
      </w:r>
      <w:r>
        <w:rPr>
          <w:sz w:val="18"/>
        </w:rPr>
        <w:t>termination</w:t>
      </w:r>
      <w:r>
        <w:rPr>
          <w:spacing w:val="-3"/>
          <w:sz w:val="18"/>
        </w:rPr>
        <w:t xml:space="preserve"> </w:t>
      </w:r>
      <w:r>
        <w:rPr>
          <w:sz w:val="18"/>
        </w:rPr>
        <w:t>of</w:t>
      </w:r>
      <w:r>
        <w:rPr>
          <w:spacing w:val="-7"/>
          <w:sz w:val="18"/>
        </w:rPr>
        <w:t xml:space="preserve"> </w:t>
      </w:r>
      <w:r>
        <w:rPr>
          <w:sz w:val="18"/>
        </w:rPr>
        <w:t>this</w:t>
      </w:r>
      <w:r>
        <w:rPr>
          <w:spacing w:val="-3"/>
          <w:sz w:val="18"/>
        </w:rPr>
        <w:t xml:space="preserve"> </w:t>
      </w:r>
      <w:r>
        <w:rPr>
          <w:sz w:val="18"/>
        </w:rPr>
        <w:t>Agreement</w:t>
      </w:r>
      <w:r>
        <w:rPr>
          <w:spacing w:val="2"/>
          <w:sz w:val="18"/>
        </w:rPr>
        <w:t xml:space="preserve"> </w:t>
      </w:r>
      <w:r>
        <w:rPr>
          <w:sz w:val="18"/>
        </w:rPr>
        <w:t>for</w:t>
      </w:r>
      <w:r>
        <w:rPr>
          <w:spacing w:val="-1"/>
          <w:sz w:val="18"/>
        </w:rPr>
        <w:t xml:space="preserve"> </w:t>
      </w:r>
      <w:r>
        <w:rPr>
          <w:sz w:val="18"/>
        </w:rPr>
        <w:t>a</w:t>
      </w:r>
      <w:r>
        <w:rPr>
          <w:spacing w:val="-3"/>
          <w:sz w:val="18"/>
        </w:rPr>
        <w:t xml:space="preserve"> </w:t>
      </w:r>
      <w:r>
        <w:rPr>
          <w:sz w:val="18"/>
        </w:rPr>
        <w:t>period</w:t>
      </w:r>
      <w:r>
        <w:rPr>
          <w:spacing w:val="-8"/>
          <w:sz w:val="18"/>
        </w:rPr>
        <w:t xml:space="preserve"> </w:t>
      </w:r>
      <w:r>
        <w:rPr>
          <w:sz w:val="18"/>
        </w:rPr>
        <w:t>of</w:t>
      </w:r>
      <w:r>
        <w:rPr>
          <w:spacing w:val="-1"/>
          <w:sz w:val="18"/>
        </w:rPr>
        <w:t xml:space="preserve"> </w:t>
      </w:r>
      <w:r>
        <w:rPr>
          <w:sz w:val="18"/>
        </w:rPr>
        <w:t>5</w:t>
      </w:r>
      <w:r>
        <w:rPr>
          <w:spacing w:val="-3"/>
          <w:sz w:val="18"/>
        </w:rPr>
        <w:t xml:space="preserve"> </w:t>
      </w:r>
      <w:r>
        <w:rPr>
          <w:sz w:val="18"/>
        </w:rPr>
        <w:t>years</w:t>
      </w:r>
      <w:r>
        <w:rPr>
          <w:spacing w:val="-3"/>
          <w:sz w:val="18"/>
        </w:rPr>
        <w:t xml:space="preserve"> </w:t>
      </w:r>
      <w:r>
        <w:rPr>
          <w:sz w:val="18"/>
        </w:rPr>
        <w:t>from</w:t>
      </w:r>
      <w:r>
        <w:rPr>
          <w:spacing w:val="1"/>
          <w:sz w:val="18"/>
        </w:rPr>
        <w:t xml:space="preserve"> </w:t>
      </w:r>
      <w:r>
        <w:rPr>
          <w:sz w:val="18"/>
        </w:rPr>
        <w:t>the date of disclosure of the Confidential Information, provided however, that with respect to Discloser's trade secrets, the Recipient’s obligations shall</w:t>
      </w:r>
      <w:r>
        <w:rPr>
          <w:spacing w:val="-42"/>
          <w:sz w:val="18"/>
        </w:rPr>
        <w:t xml:space="preserve"> </w:t>
      </w:r>
      <w:r>
        <w:rPr>
          <w:sz w:val="18"/>
        </w:rPr>
        <w:t>survive</w:t>
      </w:r>
      <w:r>
        <w:rPr>
          <w:spacing w:val="-1"/>
          <w:sz w:val="18"/>
        </w:rPr>
        <w:t xml:space="preserve"> </w:t>
      </w:r>
      <w:r>
        <w:rPr>
          <w:sz w:val="18"/>
        </w:rPr>
        <w:t>in</w:t>
      </w:r>
      <w:r>
        <w:rPr>
          <w:spacing w:val="-3"/>
          <w:sz w:val="18"/>
        </w:rPr>
        <w:t xml:space="preserve"> </w:t>
      </w:r>
      <w:r>
        <w:rPr>
          <w:sz w:val="18"/>
        </w:rPr>
        <w:t>perpetuity.</w:t>
      </w:r>
    </w:p>
    <w:p w14:paraId="45AD65AC" w14:textId="77777777" w:rsidR="00491FF6" w:rsidRDefault="00491FF6" w:rsidP="00491FF6">
      <w:pPr>
        <w:pStyle w:val="Odstavekseznama"/>
        <w:widowControl w:val="0"/>
        <w:numPr>
          <w:ilvl w:val="0"/>
          <w:numId w:val="19"/>
        </w:numPr>
        <w:tabs>
          <w:tab w:val="left" w:pos="372"/>
        </w:tabs>
        <w:autoSpaceDE w:val="0"/>
        <w:autoSpaceDN w:val="0"/>
        <w:spacing w:before="117" w:after="0" w:line="240" w:lineRule="auto"/>
        <w:ind w:left="102" w:firstLine="0"/>
        <w:contextualSpacing w:val="0"/>
        <w:jc w:val="both"/>
        <w:rPr>
          <w:sz w:val="18"/>
        </w:rPr>
      </w:pPr>
      <w:r>
        <w:rPr>
          <w:b/>
          <w:sz w:val="18"/>
        </w:rPr>
        <w:t>Return</w:t>
      </w:r>
      <w:r>
        <w:rPr>
          <w:b/>
          <w:spacing w:val="-10"/>
          <w:sz w:val="18"/>
        </w:rPr>
        <w:t xml:space="preserve"> </w:t>
      </w:r>
      <w:r>
        <w:rPr>
          <w:b/>
          <w:sz w:val="18"/>
        </w:rPr>
        <w:t>of</w:t>
      </w:r>
      <w:r>
        <w:rPr>
          <w:b/>
          <w:spacing w:val="-2"/>
          <w:sz w:val="18"/>
        </w:rPr>
        <w:t xml:space="preserve"> </w:t>
      </w:r>
      <w:r>
        <w:rPr>
          <w:b/>
          <w:sz w:val="18"/>
        </w:rPr>
        <w:t>Confidential</w:t>
      </w:r>
      <w:r>
        <w:rPr>
          <w:b/>
          <w:spacing w:val="-7"/>
          <w:sz w:val="18"/>
        </w:rPr>
        <w:t xml:space="preserve"> </w:t>
      </w:r>
      <w:r>
        <w:rPr>
          <w:b/>
          <w:sz w:val="18"/>
        </w:rPr>
        <w:t>Information</w:t>
      </w:r>
      <w:r>
        <w:rPr>
          <w:sz w:val="18"/>
        </w:rPr>
        <w:t>.</w:t>
      </w:r>
      <w:r>
        <w:rPr>
          <w:spacing w:val="-1"/>
          <w:sz w:val="18"/>
        </w:rPr>
        <w:t xml:space="preserve"> </w:t>
      </w:r>
      <w:r>
        <w:rPr>
          <w:sz w:val="18"/>
        </w:rPr>
        <w:t>Upon</w:t>
      </w:r>
      <w:r>
        <w:rPr>
          <w:spacing w:val="-9"/>
          <w:sz w:val="18"/>
        </w:rPr>
        <w:t xml:space="preserve"> </w:t>
      </w:r>
      <w:r>
        <w:rPr>
          <w:sz w:val="18"/>
        </w:rPr>
        <w:t>the</w:t>
      </w:r>
      <w:r>
        <w:rPr>
          <w:spacing w:val="-7"/>
          <w:sz w:val="18"/>
        </w:rPr>
        <w:t xml:space="preserve"> </w:t>
      </w:r>
      <w:r>
        <w:rPr>
          <w:sz w:val="18"/>
        </w:rPr>
        <w:t>earlier</w:t>
      </w:r>
      <w:r>
        <w:rPr>
          <w:spacing w:val="-7"/>
          <w:sz w:val="18"/>
        </w:rPr>
        <w:t xml:space="preserve"> </w:t>
      </w:r>
      <w:r>
        <w:rPr>
          <w:sz w:val="18"/>
        </w:rPr>
        <w:t>to</w:t>
      </w:r>
      <w:r>
        <w:rPr>
          <w:spacing w:val="-9"/>
          <w:sz w:val="18"/>
        </w:rPr>
        <w:t xml:space="preserve"> </w:t>
      </w:r>
      <w:r>
        <w:rPr>
          <w:sz w:val="18"/>
        </w:rPr>
        <w:t>occur</w:t>
      </w:r>
      <w:r>
        <w:rPr>
          <w:spacing w:val="-4"/>
          <w:sz w:val="18"/>
        </w:rPr>
        <w:t xml:space="preserve"> </w:t>
      </w:r>
      <w:r>
        <w:rPr>
          <w:sz w:val="18"/>
        </w:rPr>
        <w:t>(</w:t>
      </w:r>
      <w:proofErr w:type="spellStart"/>
      <w:r>
        <w:rPr>
          <w:sz w:val="18"/>
        </w:rPr>
        <w:t>i</w:t>
      </w:r>
      <w:proofErr w:type="spellEnd"/>
      <w:r>
        <w:rPr>
          <w:sz w:val="18"/>
        </w:rPr>
        <w:t>)</w:t>
      </w:r>
      <w:r>
        <w:rPr>
          <w:spacing w:val="-7"/>
          <w:sz w:val="18"/>
        </w:rPr>
        <w:t xml:space="preserve"> </w:t>
      </w:r>
      <w:r>
        <w:rPr>
          <w:sz w:val="18"/>
        </w:rPr>
        <w:t>the</w:t>
      </w:r>
      <w:r>
        <w:rPr>
          <w:spacing w:val="-3"/>
          <w:sz w:val="18"/>
        </w:rPr>
        <w:t xml:space="preserve"> </w:t>
      </w:r>
      <w:r>
        <w:rPr>
          <w:sz w:val="18"/>
        </w:rPr>
        <w:t>written</w:t>
      </w:r>
      <w:r>
        <w:rPr>
          <w:spacing w:val="-9"/>
          <w:sz w:val="18"/>
        </w:rPr>
        <w:t xml:space="preserve"> </w:t>
      </w:r>
      <w:r>
        <w:rPr>
          <w:sz w:val="18"/>
        </w:rPr>
        <w:t>request</w:t>
      </w:r>
      <w:r>
        <w:rPr>
          <w:spacing w:val="-1"/>
          <w:sz w:val="18"/>
        </w:rPr>
        <w:t xml:space="preserve"> </w:t>
      </w:r>
      <w:r>
        <w:rPr>
          <w:sz w:val="18"/>
        </w:rPr>
        <w:t>of</w:t>
      </w:r>
      <w:r>
        <w:rPr>
          <w:spacing w:val="-6"/>
          <w:sz w:val="18"/>
        </w:rPr>
        <w:t xml:space="preserve"> </w:t>
      </w:r>
      <w:r>
        <w:rPr>
          <w:sz w:val="18"/>
        </w:rPr>
        <w:t>the</w:t>
      </w:r>
      <w:r>
        <w:rPr>
          <w:spacing w:val="-7"/>
          <w:sz w:val="18"/>
        </w:rPr>
        <w:t xml:space="preserve"> </w:t>
      </w:r>
      <w:r>
        <w:rPr>
          <w:sz w:val="18"/>
        </w:rPr>
        <w:t>Discloser</w:t>
      </w:r>
      <w:r>
        <w:rPr>
          <w:spacing w:val="-6"/>
          <w:sz w:val="18"/>
        </w:rPr>
        <w:t xml:space="preserve"> </w:t>
      </w:r>
      <w:r>
        <w:rPr>
          <w:sz w:val="18"/>
        </w:rPr>
        <w:t>to</w:t>
      </w:r>
      <w:r>
        <w:rPr>
          <w:spacing w:val="-9"/>
          <w:sz w:val="18"/>
        </w:rPr>
        <w:t xml:space="preserve"> </w:t>
      </w:r>
      <w:r>
        <w:rPr>
          <w:sz w:val="18"/>
        </w:rPr>
        <w:t>return</w:t>
      </w:r>
      <w:r>
        <w:rPr>
          <w:spacing w:val="-3"/>
          <w:sz w:val="18"/>
        </w:rPr>
        <w:t xml:space="preserve"> </w:t>
      </w:r>
      <w:r>
        <w:rPr>
          <w:sz w:val="18"/>
        </w:rPr>
        <w:t>Confidential</w:t>
      </w:r>
      <w:r>
        <w:rPr>
          <w:spacing w:val="-2"/>
          <w:sz w:val="18"/>
        </w:rPr>
        <w:t xml:space="preserve"> </w:t>
      </w:r>
      <w:r>
        <w:rPr>
          <w:sz w:val="18"/>
        </w:rPr>
        <w:t>Information;</w:t>
      </w:r>
      <w:r>
        <w:rPr>
          <w:spacing w:val="-2"/>
          <w:sz w:val="18"/>
        </w:rPr>
        <w:t xml:space="preserve"> </w:t>
      </w:r>
      <w:r>
        <w:rPr>
          <w:sz w:val="18"/>
        </w:rPr>
        <w:t>or</w:t>
      </w:r>
      <w:r>
        <w:rPr>
          <w:spacing w:val="-6"/>
          <w:sz w:val="18"/>
        </w:rPr>
        <w:t xml:space="preserve"> </w:t>
      </w:r>
      <w:r>
        <w:rPr>
          <w:sz w:val="18"/>
        </w:rPr>
        <w:t>(ii)</w:t>
      </w:r>
      <w:r>
        <w:rPr>
          <w:spacing w:val="-6"/>
          <w:sz w:val="18"/>
        </w:rPr>
        <w:t xml:space="preserve"> </w:t>
      </w:r>
      <w:r>
        <w:rPr>
          <w:sz w:val="18"/>
        </w:rPr>
        <w:t>the</w:t>
      </w:r>
      <w:r>
        <w:rPr>
          <w:spacing w:val="1"/>
          <w:sz w:val="18"/>
        </w:rPr>
        <w:t xml:space="preserve"> </w:t>
      </w:r>
      <w:r>
        <w:rPr>
          <w:sz w:val="18"/>
        </w:rPr>
        <w:t>termination of this Agreement, the Recipient shall, within 14 days, return or destroy (in accordance with the Discloser’s instructions) all Confidential</w:t>
      </w:r>
      <w:r>
        <w:rPr>
          <w:spacing w:val="1"/>
          <w:sz w:val="18"/>
        </w:rPr>
        <w:t xml:space="preserve"> </w:t>
      </w:r>
      <w:r>
        <w:rPr>
          <w:sz w:val="18"/>
        </w:rPr>
        <w:t>Information it has received from the Discloser (whether in written, tangible, electronic or other form) along with all copies (except for data stored on</w:t>
      </w:r>
      <w:r>
        <w:rPr>
          <w:spacing w:val="1"/>
          <w:sz w:val="18"/>
        </w:rPr>
        <w:t xml:space="preserve"> </w:t>
      </w:r>
      <w:r>
        <w:rPr>
          <w:sz w:val="18"/>
        </w:rPr>
        <w:t>regular</w:t>
      </w:r>
      <w:r>
        <w:rPr>
          <w:spacing w:val="-8"/>
          <w:sz w:val="18"/>
        </w:rPr>
        <w:t xml:space="preserve"> </w:t>
      </w:r>
      <w:r>
        <w:rPr>
          <w:sz w:val="18"/>
        </w:rPr>
        <w:t>backup</w:t>
      </w:r>
      <w:r>
        <w:rPr>
          <w:spacing w:val="-8"/>
          <w:sz w:val="18"/>
        </w:rPr>
        <w:t xml:space="preserve"> </w:t>
      </w:r>
      <w:r>
        <w:rPr>
          <w:sz w:val="18"/>
        </w:rPr>
        <w:t>media</w:t>
      </w:r>
      <w:r>
        <w:rPr>
          <w:spacing w:val="-8"/>
          <w:sz w:val="18"/>
        </w:rPr>
        <w:t xml:space="preserve"> </w:t>
      </w:r>
      <w:r>
        <w:rPr>
          <w:sz w:val="18"/>
        </w:rPr>
        <w:t>during</w:t>
      </w:r>
      <w:r>
        <w:rPr>
          <w:spacing w:val="-8"/>
          <w:sz w:val="18"/>
        </w:rPr>
        <w:t xml:space="preserve"> </w:t>
      </w:r>
      <w:r>
        <w:rPr>
          <w:sz w:val="18"/>
        </w:rPr>
        <w:t>or</w:t>
      </w:r>
      <w:r>
        <w:rPr>
          <w:spacing w:val="-7"/>
          <w:sz w:val="18"/>
        </w:rPr>
        <w:t xml:space="preserve"> </w:t>
      </w:r>
      <w:r>
        <w:rPr>
          <w:sz w:val="18"/>
        </w:rPr>
        <w:t>as</w:t>
      </w:r>
      <w:r>
        <w:rPr>
          <w:spacing w:val="-8"/>
          <w:sz w:val="18"/>
        </w:rPr>
        <w:t xml:space="preserve"> </w:t>
      </w:r>
      <w:r>
        <w:rPr>
          <w:sz w:val="18"/>
        </w:rPr>
        <w:t>a</w:t>
      </w:r>
      <w:r>
        <w:rPr>
          <w:spacing w:val="-8"/>
          <w:sz w:val="18"/>
        </w:rPr>
        <w:t xml:space="preserve"> </w:t>
      </w:r>
      <w:r>
        <w:rPr>
          <w:sz w:val="18"/>
        </w:rPr>
        <w:t>result</w:t>
      </w:r>
      <w:r>
        <w:rPr>
          <w:spacing w:val="-6"/>
          <w:sz w:val="18"/>
        </w:rPr>
        <w:t xml:space="preserve"> </w:t>
      </w:r>
      <w:r>
        <w:rPr>
          <w:sz w:val="18"/>
        </w:rPr>
        <w:t>of</w:t>
      </w:r>
      <w:r>
        <w:rPr>
          <w:spacing w:val="-6"/>
          <w:sz w:val="18"/>
        </w:rPr>
        <w:t xml:space="preserve"> </w:t>
      </w:r>
      <w:r>
        <w:rPr>
          <w:sz w:val="18"/>
        </w:rPr>
        <w:t>regular</w:t>
      </w:r>
      <w:r>
        <w:rPr>
          <w:spacing w:val="-3"/>
          <w:sz w:val="18"/>
        </w:rPr>
        <w:t xml:space="preserve"> </w:t>
      </w:r>
      <w:r>
        <w:rPr>
          <w:sz w:val="18"/>
        </w:rPr>
        <w:t>backup</w:t>
      </w:r>
      <w:r>
        <w:rPr>
          <w:spacing w:val="-2"/>
          <w:sz w:val="18"/>
        </w:rPr>
        <w:t xml:space="preserve"> </w:t>
      </w:r>
      <w:r>
        <w:rPr>
          <w:sz w:val="18"/>
        </w:rPr>
        <w:t>routines</w:t>
      </w:r>
      <w:r>
        <w:rPr>
          <w:spacing w:val="-2"/>
          <w:sz w:val="18"/>
        </w:rPr>
        <w:t xml:space="preserve"> </w:t>
      </w:r>
      <w:r>
        <w:rPr>
          <w:sz w:val="18"/>
        </w:rPr>
        <w:t>in</w:t>
      </w:r>
      <w:r>
        <w:rPr>
          <w:spacing w:val="-4"/>
          <w:sz w:val="18"/>
        </w:rPr>
        <w:t xml:space="preserve"> </w:t>
      </w:r>
      <w:r>
        <w:rPr>
          <w:sz w:val="18"/>
        </w:rPr>
        <w:t>use</w:t>
      </w:r>
      <w:r>
        <w:rPr>
          <w:spacing w:val="-7"/>
          <w:sz w:val="18"/>
        </w:rPr>
        <w:t xml:space="preserve"> </w:t>
      </w:r>
      <w:r>
        <w:rPr>
          <w:sz w:val="18"/>
        </w:rPr>
        <w:t>at</w:t>
      </w:r>
      <w:r>
        <w:rPr>
          <w:spacing w:val="-6"/>
          <w:sz w:val="18"/>
        </w:rPr>
        <w:t xml:space="preserve"> </w:t>
      </w:r>
      <w:r>
        <w:rPr>
          <w:sz w:val="18"/>
        </w:rPr>
        <w:t>the</w:t>
      </w:r>
      <w:r>
        <w:rPr>
          <w:spacing w:val="-7"/>
          <w:sz w:val="18"/>
        </w:rPr>
        <w:t xml:space="preserve"> </w:t>
      </w:r>
      <w:r>
        <w:rPr>
          <w:sz w:val="18"/>
        </w:rPr>
        <w:t>Recipient) and</w:t>
      </w:r>
      <w:r>
        <w:rPr>
          <w:spacing w:val="-8"/>
          <w:sz w:val="18"/>
        </w:rPr>
        <w:t xml:space="preserve"> </w:t>
      </w:r>
      <w:r>
        <w:rPr>
          <w:sz w:val="18"/>
        </w:rPr>
        <w:t>shall</w:t>
      </w:r>
      <w:r>
        <w:rPr>
          <w:spacing w:val="-1"/>
          <w:sz w:val="18"/>
        </w:rPr>
        <w:t xml:space="preserve"> </w:t>
      </w:r>
      <w:r>
        <w:rPr>
          <w:sz w:val="18"/>
        </w:rPr>
        <w:t>certify</w:t>
      </w:r>
      <w:r>
        <w:rPr>
          <w:spacing w:val="-8"/>
          <w:sz w:val="18"/>
        </w:rPr>
        <w:t xml:space="preserve"> </w:t>
      </w:r>
      <w:r>
        <w:rPr>
          <w:sz w:val="18"/>
        </w:rPr>
        <w:t>the</w:t>
      </w:r>
      <w:r>
        <w:rPr>
          <w:spacing w:val="-9"/>
          <w:sz w:val="18"/>
        </w:rPr>
        <w:t xml:space="preserve"> </w:t>
      </w:r>
      <w:r>
        <w:rPr>
          <w:sz w:val="18"/>
        </w:rPr>
        <w:t>return</w:t>
      </w:r>
      <w:r>
        <w:rPr>
          <w:spacing w:val="-8"/>
          <w:sz w:val="18"/>
        </w:rPr>
        <w:t xml:space="preserve"> </w:t>
      </w:r>
      <w:r>
        <w:rPr>
          <w:sz w:val="18"/>
        </w:rPr>
        <w:t>or</w:t>
      </w:r>
      <w:r>
        <w:rPr>
          <w:spacing w:val="-6"/>
          <w:sz w:val="18"/>
        </w:rPr>
        <w:t xml:space="preserve"> </w:t>
      </w:r>
      <w:r>
        <w:rPr>
          <w:sz w:val="18"/>
        </w:rPr>
        <w:t>destruction</w:t>
      </w:r>
      <w:r>
        <w:rPr>
          <w:spacing w:val="-8"/>
          <w:sz w:val="18"/>
        </w:rPr>
        <w:t xml:space="preserve"> </w:t>
      </w:r>
      <w:r>
        <w:rPr>
          <w:sz w:val="18"/>
        </w:rPr>
        <w:t>thereof</w:t>
      </w:r>
      <w:r>
        <w:rPr>
          <w:spacing w:val="-7"/>
          <w:sz w:val="18"/>
        </w:rPr>
        <w:t xml:space="preserve"> </w:t>
      </w:r>
      <w:r>
        <w:rPr>
          <w:sz w:val="18"/>
        </w:rPr>
        <w:t>by</w:t>
      </w:r>
      <w:r>
        <w:rPr>
          <w:spacing w:val="1"/>
          <w:sz w:val="18"/>
        </w:rPr>
        <w:t xml:space="preserve"> </w:t>
      </w:r>
      <w:r>
        <w:rPr>
          <w:sz w:val="18"/>
        </w:rPr>
        <w:t>written</w:t>
      </w:r>
      <w:r>
        <w:rPr>
          <w:spacing w:val="1"/>
          <w:sz w:val="18"/>
        </w:rPr>
        <w:t xml:space="preserve"> </w:t>
      </w:r>
      <w:r>
        <w:rPr>
          <w:sz w:val="18"/>
        </w:rPr>
        <w:t>instrument signed by an authorized signatory of the Recipient. Notwithstanding the foregoing, the Recipient may retain one copy of Confidential</w:t>
      </w:r>
      <w:r>
        <w:rPr>
          <w:spacing w:val="1"/>
          <w:sz w:val="18"/>
        </w:rPr>
        <w:t xml:space="preserve"> </w:t>
      </w:r>
      <w:r>
        <w:rPr>
          <w:sz w:val="18"/>
        </w:rPr>
        <w:t>Information</w:t>
      </w:r>
      <w:r>
        <w:rPr>
          <w:spacing w:val="-2"/>
          <w:sz w:val="18"/>
        </w:rPr>
        <w:t xml:space="preserve"> </w:t>
      </w:r>
      <w:r>
        <w:rPr>
          <w:sz w:val="18"/>
        </w:rPr>
        <w:t>for</w:t>
      </w:r>
      <w:r>
        <w:rPr>
          <w:spacing w:val="-1"/>
          <w:sz w:val="18"/>
        </w:rPr>
        <w:t xml:space="preserve"> </w:t>
      </w:r>
      <w:r>
        <w:rPr>
          <w:sz w:val="18"/>
        </w:rPr>
        <w:t>archival</w:t>
      </w:r>
      <w:r>
        <w:rPr>
          <w:spacing w:val="-1"/>
          <w:sz w:val="18"/>
        </w:rPr>
        <w:t xml:space="preserve"> </w:t>
      </w:r>
      <w:r>
        <w:rPr>
          <w:sz w:val="18"/>
        </w:rPr>
        <w:t>purposes in</w:t>
      </w:r>
      <w:r>
        <w:rPr>
          <w:spacing w:val="-2"/>
          <w:sz w:val="18"/>
        </w:rPr>
        <w:t xml:space="preserve"> </w:t>
      </w:r>
      <w:r>
        <w:rPr>
          <w:sz w:val="18"/>
        </w:rPr>
        <w:t>use</w:t>
      </w:r>
      <w:r>
        <w:rPr>
          <w:spacing w:val="-2"/>
          <w:sz w:val="18"/>
        </w:rPr>
        <w:t xml:space="preserve"> </w:t>
      </w:r>
      <w:r>
        <w:rPr>
          <w:sz w:val="18"/>
        </w:rPr>
        <w:t>at</w:t>
      </w:r>
      <w:r>
        <w:rPr>
          <w:spacing w:val="-6"/>
          <w:sz w:val="18"/>
        </w:rPr>
        <w:t xml:space="preserve"> </w:t>
      </w:r>
      <w:r>
        <w:rPr>
          <w:sz w:val="18"/>
        </w:rPr>
        <w:t>the</w:t>
      </w:r>
      <w:r>
        <w:rPr>
          <w:spacing w:val="-2"/>
          <w:sz w:val="18"/>
        </w:rPr>
        <w:t xml:space="preserve"> </w:t>
      </w:r>
      <w:r>
        <w:rPr>
          <w:sz w:val="18"/>
        </w:rPr>
        <w:t>Recipient,</w:t>
      </w:r>
      <w:r>
        <w:rPr>
          <w:spacing w:val="-1"/>
          <w:sz w:val="18"/>
        </w:rPr>
        <w:t xml:space="preserve"> </w:t>
      </w:r>
      <w:r>
        <w:rPr>
          <w:sz w:val="18"/>
        </w:rPr>
        <w:t>provided</w:t>
      </w:r>
      <w:r>
        <w:rPr>
          <w:spacing w:val="-2"/>
          <w:sz w:val="18"/>
        </w:rPr>
        <w:t xml:space="preserve"> </w:t>
      </w:r>
      <w:r>
        <w:rPr>
          <w:sz w:val="18"/>
        </w:rPr>
        <w:t>that,</w:t>
      </w:r>
      <w:r>
        <w:rPr>
          <w:spacing w:val="-1"/>
          <w:sz w:val="18"/>
        </w:rPr>
        <w:t xml:space="preserve"> </w:t>
      </w:r>
      <w:r>
        <w:rPr>
          <w:sz w:val="18"/>
        </w:rPr>
        <w:t>the</w:t>
      </w:r>
      <w:r>
        <w:rPr>
          <w:spacing w:val="-2"/>
          <w:sz w:val="18"/>
        </w:rPr>
        <w:t xml:space="preserve"> </w:t>
      </w:r>
      <w:r>
        <w:rPr>
          <w:sz w:val="18"/>
        </w:rPr>
        <w:t>provisions</w:t>
      </w:r>
      <w:r>
        <w:rPr>
          <w:spacing w:val="-2"/>
          <w:sz w:val="18"/>
        </w:rPr>
        <w:t xml:space="preserve"> </w:t>
      </w:r>
      <w:r>
        <w:rPr>
          <w:sz w:val="18"/>
        </w:rPr>
        <w:t>of</w:t>
      </w:r>
      <w:r>
        <w:rPr>
          <w:spacing w:val="-1"/>
          <w:sz w:val="18"/>
        </w:rPr>
        <w:t xml:space="preserve"> </w:t>
      </w:r>
      <w:r>
        <w:rPr>
          <w:sz w:val="18"/>
        </w:rPr>
        <w:t>Section</w:t>
      </w:r>
      <w:r>
        <w:rPr>
          <w:spacing w:val="3"/>
          <w:sz w:val="18"/>
        </w:rPr>
        <w:t xml:space="preserve"> </w:t>
      </w:r>
      <w:r>
        <w:rPr>
          <w:sz w:val="18"/>
        </w:rPr>
        <w:t>3</w:t>
      </w:r>
      <w:r>
        <w:rPr>
          <w:spacing w:val="-6"/>
          <w:sz w:val="18"/>
        </w:rPr>
        <w:t xml:space="preserve"> </w:t>
      </w:r>
      <w:r>
        <w:rPr>
          <w:sz w:val="18"/>
        </w:rPr>
        <w:t>shall</w:t>
      </w:r>
      <w:r>
        <w:rPr>
          <w:spacing w:val="-1"/>
          <w:sz w:val="18"/>
        </w:rPr>
        <w:t xml:space="preserve"> </w:t>
      </w:r>
      <w:r>
        <w:rPr>
          <w:sz w:val="18"/>
        </w:rPr>
        <w:t>continue</w:t>
      </w:r>
      <w:r>
        <w:rPr>
          <w:spacing w:val="-2"/>
          <w:sz w:val="18"/>
        </w:rPr>
        <w:t xml:space="preserve"> </w:t>
      </w:r>
      <w:r>
        <w:rPr>
          <w:sz w:val="18"/>
        </w:rPr>
        <w:t>to</w:t>
      </w:r>
      <w:r>
        <w:rPr>
          <w:spacing w:val="-3"/>
          <w:sz w:val="18"/>
        </w:rPr>
        <w:t xml:space="preserve"> </w:t>
      </w:r>
      <w:r>
        <w:rPr>
          <w:sz w:val="18"/>
        </w:rPr>
        <w:t>apply</w:t>
      </w:r>
      <w:r>
        <w:rPr>
          <w:spacing w:val="-2"/>
          <w:sz w:val="18"/>
        </w:rPr>
        <w:t xml:space="preserve"> </w:t>
      </w:r>
      <w:r>
        <w:rPr>
          <w:sz w:val="18"/>
        </w:rPr>
        <w:t>to</w:t>
      </w:r>
      <w:r>
        <w:rPr>
          <w:spacing w:val="-3"/>
          <w:sz w:val="18"/>
        </w:rPr>
        <w:t xml:space="preserve"> </w:t>
      </w:r>
      <w:r>
        <w:rPr>
          <w:sz w:val="18"/>
        </w:rPr>
        <w:t>such copy.</w:t>
      </w:r>
    </w:p>
    <w:p w14:paraId="28223E85" w14:textId="77777777" w:rsidR="00491FF6" w:rsidRDefault="00491FF6" w:rsidP="00491FF6">
      <w:pPr>
        <w:pStyle w:val="Odstavekseznama"/>
        <w:widowControl w:val="0"/>
        <w:numPr>
          <w:ilvl w:val="0"/>
          <w:numId w:val="19"/>
        </w:numPr>
        <w:tabs>
          <w:tab w:val="left" w:pos="372"/>
        </w:tabs>
        <w:autoSpaceDE w:val="0"/>
        <w:autoSpaceDN w:val="0"/>
        <w:spacing w:before="122" w:after="0" w:line="240" w:lineRule="auto"/>
        <w:ind w:left="102" w:firstLine="0"/>
        <w:contextualSpacing w:val="0"/>
        <w:jc w:val="both"/>
        <w:rPr>
          <w:sz w:val="18"/>
        </w:rPr>
      </w:pPr>
      <w:r>
        <w:rPr>
          <w:b/>
          <w:sz w:val="18"/>
        </w:rPr>
        <w:t>NO</w:t>
      </w:r>
      <w:r>
        <w:rPr>
          <w:b/>
          <w:spacing w:val="1"/>
          <w:sz w:val="18"/>
        </w:rPr>
        <w:t xml:space="preserve"> </w:t>
      </w:r>
      <w:r>
        <w:rPr>
          <w:b/>
          <w:sz w:val="18"/>
        </w:rPr>
        <w:t>WARRANTY</w:t>
      </w:r>
      <w:r>
        <w:rPr>
          <w:sz w:val="18"/>
        </w:rPr>
        <w:t>.</w:t>
      </w:r>
      <w:r>
        <w:rPr>
          <w:spacing w:val="1"/>
          <w:sz w:val="18"/>
        </w:rPr>
        <w:t xml:space="preserve"> </w:t>
      </w:r>
      <w:r>
        <w:rPr>
          <w:sz w:val="18"/>
        </w:rPr>
        <w:t>ALL CONFIDENTIAL</w:t>
      </w:r>
      <w:r>
        <w:rPr>
          <w:spacing w:val="1"/>
          <w:sz w:val="18"/>
        </w:rPr>
        <w:t xml:space="preserve"> </w:t>
      </w:r>
      <w:r>
        <w:rPr>
          <w:sz w:val="18"/>
        </w:rPr>
        <w:t>INFORMATION</w:t>
      </w:r>
      <w:r>
        <w:rPr>
          <w:spacing w:val="1"/>
          <w:sz w:val="18"/>
        </w:rPr>
        <w:t xml:space="preserve"> </w:t>
      </w:r>
      <w:r>
        <w:rPr>
          <w:sz w:val="18"/>
        </w:rPr>
        <w:t>IS</w:t>
      </w:r>
      <w:r>
        <w:rPr>
          <w:spacing w:val="1"/>
          <w:sz w:val="18"/>
        </w:rPr>
        <w:t xml:space="preserve"> </w:t>
      </w:r>
      <w:r>
        <w:rPr>
          <w:sz w:val="18"/>
        </w:rPr>
        <w:t>PROVIDED “AS IS”.</w:t>
      </w:r>
      <w:r>
        <w:rPr>
          <w:spacing w:val="1"/>
          <w:sz w:val="18"/>
        </w:rPr>
        <w:t xml:space="preserve"> </w:t>
      </w:r>
      <w:r>
        <w:rPr>
          <w:sz w:val="18"/>
        </w:rPr>
        <w:t>THE DISCLOSER MAKES NO WARRANTIES,</w:t>
      </w:r>
      <w:r>
        <w:rPr>
          <w:spacing w:val="1"/>
          <w:sz w:val="18"/>
        </w:rPr>
        <w:t xml:space="preserve"> </w:t>
      </w:r>
      <w:r>
        <w:rPr>
          <w:sz w:val="18"/>
        </w:rPr>
        <w:t>EXPRESS,</w:t>
      </w:r>
      <w:r>
        <w:rPr>
          <w:spacing w:val="1"/>
          <w:sz w:val="18"/>
        </w:rPr>
        <w:t xml:space="preserve"> </w:t>
      </w:r>
      <w:r>
        <w:rPr>
          <w:sz w:val="18"/>
        </w:rPr>
        <w:t>IMPLIED</w:t>
      </w:r>
      <w:r>
        <w:rPr>
          <w:spacing w:val="1"/>
          <w:sz w:val="18"/>
        </w:rPr>
        <w:t xml:space="preserve"> </w:t>
      </w:r>
      <w:r>
        <w:rPr>
          <w:sz w:val="18"/>
        </w:rPr>
        <w:t>OR</w:t>
      </w:r>
      <w:r>
        <w:rPr>
          <w:spacing w:val="1"/>
          <w:sz w:val="18"/>
        </w:rPr>
        <w:t xml:space="preserve"> </w:t>
      </w:r>
      <w:r>
        <w:rPr>
          <w:sz w:val="18"/>
        </w:rPr>
        <w:t>OTHERWISE,</w:t>
      </w:r>
      <w:r>
        <w:rPr>
          <w:spacing w:val="1"/>
          <w:sz w:val="18"/>
        </w:rPr>
        <w:t xml:space="preserve"> </w:t>
      </w:r>
      <w:r>
        <w:rPr>
          <w:sz w:val="18"/>
        </w:rPr>
        <w:t>REGARDING</w:t>
      </w:r>
      <w:r>
        <w:rPr>
          <w:spacing w:val="1"/>
          <w:sz w:val="18"/>
        </w:rPr>
        <w:t xml:space="preserve"> </w:t>
      </w:r>
      <w:r>
        <w:rPr>
          <w:sz w:val="18"/>
        </w:rPr>
        <w:t>ITS</w:t>
      </w:r>
      <w:r>
        <w:rPr>
          <w:spacing w:val="1"/>
          <w:sz w:val="18"/>
        </w:rPr>
        <w:t xml:space="preserve"> </w:t>
      </w:r>
      <w:r>
        <w:rPr>
          <w:sz w:val="18"/>
        </w:rPr>
        <w:t>ACCURACY,</w:t>
      </w:r>
      <w:r>
        <w:rPr>
          <w:spacing w:val="1"/>
          <w:sz w:val="18"/>
        </w:rPr>
        <w:t xml:space="preserve"> </w:t>
      </w:r>
      <w:r>
        <w:rPr>
          <w:sz w:val="18"/>
        </w:rPr>
        <w:t>COMPLETENESS</w:t>
      </w:r>
      <w:r>
        <w:rPr>
          <w:spacing w:val="1"/>
          <w:sz w:val="18"/>
        </w:rPr>
        <w:t xml:space="preserve"> </w:t>
      </w:r>
      <w:r>
        <w:rPr>
          <w:sz w:val="18"/>
        </w:rPr>
        <w:t>OR</w:t>
      </w:r>
      <w:r>
        <w:rPr>
          <w:spacing w:val="1"/>
          <w:sz w:val="18"/>
        </w:rPr>
        <w:t xml:space="preserve"> </w:t>
      </w:r>
      <w:r>
        <w:rPr>
          <w:sz w:val="18"/>
        </w:rPr>
        <w:t>PERFORMANCE</w:t>
      </w:r>
      <w:r>
        <w:rPr>
          <w:spacing w:val="1"/>
          <w:sz w:val="18"/>
        </w:rPr>
        <w:t xml:space="preserve"> </w:t>
      </w:r>
      <w:r>
        <w:rPr>
          <w:sz w:val="18"/>
        </w:rPr>
        <w:t>INCLUDING</w:t>
      </w:r>
      <w:r>
        <w:rPr>
          <w:spacing w:val="1"/>
          <w:sz w:val="18"/>
        </w:rPr>
        <w:t xml:space="preserve"> </w:t>
      </w:r>
      <w:r>
        <w:rPr>
          <w:sz w:val="18"/>
        </w:rPr>
        <w:t>ANY</w:t>
      </w:r>
      <w:r>
        <w:rPr>
          <w:spacing w:val="1"/>
          <w:sz w:val="18"/>
        </w:rPr>
        <w:t xml:space="preserve"> </w:t>
      </w:r>
      <w:r>
        <w:rPr>
          <w:sz w:val="18"/>
        </w:rPr>
        <w:t>WARRANTIES</w:t>
      </w:r>
      <w:r>
        <w:rPr>
          <w:spacing w:val="1"/>
          <w:sz w:val="18"/>
        </w:rPr>
        <w:t xml:space="preserve"> </w:t>
      </w:r>
      <w:r>
        <w:rPr>
          <w:sz w:val="18"/>
        </w:rPr>
        <w:t>OF</w:t>
      </w:r>
      <w:r>
        <w:rPr>
          <w:spacing w:val="-4"/>
          <w:sz w:val="18"/>
        </w:rPr>
        <w:t xml:space="preserve"> </w:t>
      </w:r>
      <w:r>
        <w:rPr>
          <w:sz w:val="18"/>
        </w:rPr>
        <w:t>TITLE,</w:t>
      </w:r>
      <w:r>
        <w:rPr>
          <w:spacing w:val="-1"/>
          <w:sz w:val="18"/>
        </w:rPr>
        <w:t xml:space="preserve"> </w:t>
      </w:r>
      <w:r>
        <w:rPr>
          <w:sz w:val="18"/>
        </w:rPr>
        <w:t>NON-INFRINGEMENT,</w:t>
      </w:r>
      <w:r>
        <w:rPr>
          <w:spacing w:val="-5"/>
          <w:sz w:val="18"/>
        </w:rPr>
        <w:t xml:space="preserve"> </w:t>
      </w:r>
      <w:r>
        <w:rPr>
          <w:sz w:val="18"/>
        </w:rPr>
        <w:t>MERCHANTABILITY</w:t>
      </w:r>
      <w:r>
        <w:rPr>
          <w:spacing w:val="-1"/>
          <w:sz w:val="18"/>
        </w:rPr>
        <w:t xml:space="preserve"> </w:t>
      </w:r>
      <w:r>
        <w:rPr>
          <w:sz w:val="18"/>
        </w:rPr>
        <w:t>AND</w:t>
      </w:r>
      <w:r>
        <w:rPr>
          <w:spacing w:val="-1"/>
          <w:sz w:val="18"/>
        </w:rPr>
        <w:t xml:space="preserve"> </w:t>
      </w:r>
      <w:r>
        <w:rPr>
          <w:sz w:val="18"/>
        </w:rPr>
        <w:t>FITNESS</w:t>
      </w:r>
      <w:r>
        <w:rPr>
          <w:spacing w:val="1"/>
          <w:sz w:val="18"/>
        </w:rPr>
        <w:t xml:space="preserve"> </w:t>
      </w:r>
      <w:r>
        <w:rPr>
          <w:sz w:val="18"/>
        </w:rPr>
        <w:t>FOR</w:t>
      </w:r>
      <w:r>
        <w:rPr>
          <w:spacing w:val="-4"/>
          <w:sz w:val="18"/>
        </w:rPr>
        <w:t xml:space="preserve"> </w:t>
      </w:r>
      <w:r>
        <w:rPr>
          <w:sz w:val="18"/>
        </w:rPr>
        <w:t>A</w:t>
      </w:r>
      <w:r>
        <w:rPr>
          <w:spacing w:val="-1"/>
          <w:sz w:val="18"/>
        </w:rPr>
        <w:t xml:space="preserve"> </w:t>
      </w:r>
      <w:r>
        <w:rPr>
          <w:sz w:val="18"/>
        </w:rPr>
        <w:t>PARTICULAR PURPOSE.</w:t>
      </w:r>
    </w:p>
    <w:p w14:paraId="44C52F49" w14:textId="77777777" w:rsidR="00491FF6" w:rsidRPr="00462881" w:rsidRDefault="00491FF6" w:rsidP="00491FF6">
      <w:pPr>
        <w:widowControl w:val="0"/>
        <w:tabs>
          <w:tab w:val="left" w:pos="372"/>
        </w:tabs>
        <w:autoSpaceDE w:val="0"/>
        <w:autoSpaceDN w:val="0"/>
        <w:spacing w:after="0" w:line="240" w:lineRule="auto"/>
        <w:ind w:left="102"/>
        <w:rPr>
          <w:sz w:val="18"/>
        </w:rPr>
      </w:pPr>
    </w:p>
    <w:p w14:paraId="5BB3DB7C" w14:textId="77777777" w:rsidR="00491FF6" w:rsidRPr="00462881" w:rsidRDefault="00491FF6" w:rsidP="00491FF6">
      <w:pPr>
        <w:pStyle w:val="Odstavekseznama"/>
        <w:widowControl w:val="0"/>
        <w:numPr>
          <w:ilvl w:val="0"/>
          <w:numId w:val="19"/>
        </w:numPr>
        <w:tabs>
          <w:tab w:val="left" w:pos="372"/>
        </w:tabs>
        <w:autoSpaceDE w:val="0"/>
        <w:autoSpaceDN w:val="0"/>
        <w:spacing w:before="94" w:after="0" w:line="240" w:lineRule="auto"/>
        <w:ind w:left="102" w:firstLine="0"/>
        <w:contextualSpacing w:val="0"/>
        <w:jc w:val="both"/>
        <w:rPr>
          <w:sz w:val="18"/>
          <w:szCs w:val="18"/>
        </w:rPr>
      </w:pPr>
      <w:r w:rsidRPr="00462881">
        <w:rPr>
          <w:b/>
          <w:sz w:val="18"/>
          <w:szCs w:val="18"/>
        </w:rPr>
        <w:t>Export</w:t>
      </w:r>
      <w:r w:rsidRPr="00462881">
        <w:rPr>
          <w:b/>
          <w:spacing w:val="1"/>
          <w:sz w:val="18"/>
          <w:szCs w:val="18"/>
        </w:rPr>
        <w:t xml:space="preserve"> </w:t>
      </w:r>
      <w:r w:rsidRPr="00462881">
        <w:rPr>
          <w:b/>
          <w:sz w:val="18"/>
          <w:szCs w:val="18"/>
        </w:rPr>
        <w:t>Restrictions.</w:t>
      </w:r>
      <w:r w:rsidRPr="00462881">
        <w:rPr>
          <w:b/>
          <w:spacing w:val="1"/>
          <w:sz w:val="18"/>
          <w:szCs w:val="18"/>
        </w:rPr>
        <w:t xml:space="preserve"> </w:t>
      </w:r>
      <w:r w:rsidRPr="00462881">
        <w:rPr>
          <w:sz w:val="18"/>
          <w:szCs w:val="18"/>
        </w:rPr>
        <w:t>The Recipient agrees to comply with all applicable export and import control laws and regulations.</w:t>
      </w:r>
      <w:r w:rsidRPr="00462881">
        <w:rPr>
          <w:spacing w:val="1"/>
          <w:sz w:val="18"/>
          <w:szCs w:val="18"/>
        </w:rPr>
        <w:t xml:space="preserve"> </w:t>
      </w:r>
      <w:r w:rsidRPr="00462881">
        <w:rPr>
          <w:sz w:val="18"/>
          <w:szCs w:val="18"/>
        </w:rPr>
        <w:t>The</w:t>
      </w:r>
      <w:r w:rsidRPr="00462881">
        <w:rPr>
          <w:spacing w:val="1"/>
          <w:sz w:val="18"/>
          <w:szCs w:val="18"/>
        </w:rPr>
        <w:t xml:space="preserve"> </w:t>
      </w:r>
      <w:r w:rsidRPr="00462881">
        <w:rPr>
          <w:sz w:val="18"/>
          <w:szCs w:val="18"/>
        </w:rPr>
        <w:t>Recipient</w:t>
      </w:r>
      <w:r w:rsidRPr="00462881">
        <w:rPr>
          <w:spacing w:val="1"/>
          <w:sz w:val="18"/>
          <w:szCs w:val="18"/>
        </w:rPr>
        <w:t xml:space="preserve"> </w:t>
      </w:r>
      <w:r w:rsidRPr="00462881">
        <w:rPr>
          <w:sz w:val="18"/>
          <w:szCs w:val="18"/>
        </w:rPr>
        <w:t>acknowledges that Confidential Information may be subject to the export control laws and regulations of the U.S. and other countries. The Recipient</w:t>
      </w:r>
      <w:r w:rsidRPr="00462881">
        <w:rPr>
          <w:spacing w:val="1"/>
          <w:sz w:val="18"/>
          <w:szCs w:val="18"/>
        </w:rPr>
        <w:t xml:space="preserve"> </w:t>
      </w:r>
      <w:r w:rsidRPr="00462881">
        <w:rPr>
          <w:sz w:val="18"/>
          <w:szCs w:val="18"/>
        </w:rPr>
        <w:t>confirms that it will not export or reexport the Discloser’s Confidential Information, directly or indirectly, either to (</w:t>
      </w:r>
      <w:proofErr w:type="spellStart"/>
      <w:r w:rsidRPr="00462881">
        <w:rPr>
          <w:sz w:val="18"/>
          <w:szCs w:val="18"/>
        </w:rPr>
        <w:t>i</w:t>
      </w:r>
      <w:proofErr w:type="spellEnd"/>
      <w:r w:rsidRPr="00462881">
        <w:rPr>
          <w:sz w:val="18"/>
          <w:szCs w:val="18"/>
        </w:rPr>
        <w:t>) any countries that are subject to</w:t>
      </w:r>
      <w:r w:rsidRPr="00462881">
        <w:rPr>
          <w:spacing w:val="1"/>
          <w:sz w:val="18"/>
          <w:szCs w:val="18"/>
        </w:rPr>
        <w:t xml:space="preserve"> </w:t>
      </w:r>
      <w:r w:rsidRPr="00462881">
        <w:rPr>
          <w:sz w:val="18"/>
          <w:szCs w:val="18"/>
        </w:rPr>
        <w:t>any U.S. export restrictions (currently including, but not necessarily limited to, Cuba, Iran, North Korea, Syria, and the Region of Crimea); (ii)</w:t>
      </w:r>
      <w:r w:rsidRPr="00462881">
        <w:rPr>
          <w:spacing w:val="1"/>
          <w:sz w:val="18"/>
          <w:szCs w:val="18"/>
        </w:rPr>
        <w:t xml:space="preserve"> </w:t>
      </w:r>
      <w:r w:rsidRPr="00462881">
        <w:rPr>
          <w:sz w:val="18"/>
          <w:szCs w:val="18"/>
        </w:rPr>
        <w:t>any</w:t>
      </w:r>
      <w:r w:rsidRPr="00462881">
        <w:rPr>
          <w:spacing w:val="-4"/>
          <w:sz w:val="18"/>
          <w:szCs w:val="18"/>
        </w:rPr>
        <w:t xml:space="preserve"> </w:t>
      </w:r>
      <w:r w:rsidRPr="00462881">
        <w:rPr>
          <w:sz w:val="18"/>
          <w:szCs w:val="18"/>
        </w:rPr>
        <w:t>end</w:t>
      </w:r>
      <w:r w:rsidRPr="00462881">
        <w:rPr>
          <w:spacing w:val="-8"/>
          <w:sz w:val="18"/>
          <w:szCs w:val="18"/>
        </w:rPr>
        <w:t xml:space="preserve"> </w:t>
      </w:r>
      <w:r w:rsidRPr="00462881">
        <w:rPr>
          <w:sz w:val="18"/>
          <w:szCs w:val="18"/>
        </w:rPr>
        <w:t>user</w:t>
      </w:r>
      <w:r w:rsidRPr="00462881">
        <w:rPr>
          <w:spacing w:val="-2"/>
          <w:sz w:val="18"/>
          <w:szCs w:val="18"/>
        </w:rPr>
        <w:t xml:space="preserve"> </w:t>
      </w:r>
      <w:r w:rsidRPr="00462881">
        <w:rPr>
          <w:sz w:val="18"/>
          <w:szCs w:val="18"/>
        </w:rPr>
        <w:t>who</w:t>
      </w:r>
      <w:r w:rsidRPr="00462881">
        <w:rPr>
          <w:spacing w:val="-4"/>
          <w:sz w:val="18"/>
          <w:szCs w:val="18"/>
        </w:rPr>
        <w:t xml:space="preserve"> </w:t>
      </w:r>
      <w:r w:rsidRPr="00462881">
        <w:rPr>
          <w:sz w:val="18"/>
          <w:szCs w:val="18"/>
        </w:rPr>
        <w:t>it</w:t>
      </w:r>
      <w:r w:rsidRPr="00462881">
        <w:rPr>
          <w:spacing w:val="-1"/>
          <w:sz w:val="18"/>
          <w:szCs w:val="18"/>
        </w:rPr>
        <w:t xml:space="preserve"> </w:t>
      </w:r>
      <w:r w:rsidRPr="00462881">
        <w:rPr>
          <w:sz w:val="18"/>
          <w:szCs w:val="18"/>
        </w:rPr>
        <w:t>knows</w:t>
      </w:r>
      <w:r w:rsidRPr="00462881">
        <w:rPr>
          <w:spacing w:val="-7"/>
          <w:sz w:val="18"/>
          <w:szCs w:val="18"/>
        </w:rPr>
        <w:t xml:space="preserve"> </w:t>
      </w:r>
      <w:r w:rsidRPr="00462881">
        <w:rPr>
          <w:sz w:val="18"/>
          <w:szCs w:val="18"/>
        </w:rPr>
        <w:t>or</w:t>
      </w:r>
      <w:r w:rsidRPr="00462881">
        <w:rPr>
          <w:spacing w:val="-7"/>
          <w:sz w:val="18"/>
          <w:szCs w:val="18"/>
        </w:rPr>
        <w:t xml:space="preserve"> </w:t>
      </w:r>
      <w:r w:rsidRPr="00E74569">
        <w:rPr>
          <w:sz w:val="18"/>
          <w:szCs w:val="18"/>
        </w:rPr>
        <w:t>has</w:t>
      </w:r>
      <w:r w:rsidRPr="00E74569">
        <w:rPr>
          <w:spacing w:val="-2"/>
          <w:sz w:val="18"/>
          <w:szCs w:val="18"/>
        </w:rPr>
        <w:t xml:space="preserve"> </w:t>
      </w:r>
      <w:r w:rsidRPr="00E74569">
        <w:rPr>
          <w:sz w:val="18"/>
          <w:szCs w:val="18"/>
        </w:rPr>
        <w:t>reason</w:t>
      </w:r>
      <w:r w:rsidRPr="00E74569">
        <w:rPr>
          <w:spacing w:val="-8"/>
          <w:sz w:val="18"/>
          <w:szCs w:val="18"/>
        </w:rPr>
        <w:t xml:space="preserve"> </w:t>
      </w:r>
      <w:r w:rsidRPr="00E74569">
        <w:rPr>
          <w:sz w:val="18"/>
          <w:szCs w:val="18"/>
        </w:rPr>
        <w:t>to</w:t>
      </w:r>
      <w:r w:rsidRPr="00E74569">
        <w:rPr>
          <w:spacing w:val="-8"/>
          <w:sz w:val="18"/>
          <w:szCs w:val="18"/>
        </w:rPr>
        <w:t xml:space="preserve"> </w:t>
      </w:r>
      <w:r w:rsidRPr="00E74569">
        <w:rPr>
          <w:sz w:val="18"/>
          <w:szCs w:val="18"/>
        </w:rPr>
        <w:t>know</w:t>
      </w:r>
      <w:r w:rsidRPr="005B6C92">
        <w:rPr>
          <w:spacing w:val="-6"/>
          <w:sz w:val="18"/>
          <w:szCs w:val="18"/>
        </w:rPr>
        <w:t xml:space="preserve"> </w:t>
      </w:r>
      <w:r w:rsidRPr="00FA6826">
        <w:rPr>
          <w:sz w:val="18"/>
          <w:szCs w:val="18"/>
        </w:rPr>
        <w:t>will</w:t>
      </w:r>
      <w:r w:rsidRPr="00FA6826">
        <w:rPr>
          <w:spacing w:val="-6"/>
          <w:sz w:val="18"/>
          <w:szCs w:val="18"/>
        </w:rPr>
        <w:t xml:space="preserve"> </w:t>
      </w:r>
      <w:r w:rsidRPr="00FA6826">
        <w:rPr>
          <w:sz w:val="18"/>
          <w:szCs w:val="18"/>
        </w:rPr>
        <w:t>utilize</w:t>
      </w:r>
      <w:r w:rsidRPr="00FA6826">
        <w:rPr>
          <w:spacing w:val="-3"/>
          <w:sz w:val="18"/>
          <w:szCs w:val="18"/>
        </w:rPr>
        <w:t xml:space="preserve"> </w:t>
      </w:r>
      <w:r w:rsidRPr="00FA6826">
        <w:rPr>
          <w:sz w:val="18"/>
          <w:szCs w:val="18"/>
        </w:rPr>
        <w:t>them</w:t>
      </w:r>
      <w:r w:rsidRPr="00FA6826">
        <w:rPr>
          <w:spacing w:val="-6"/>
          <w:sz w:val="18"/>
          <w:szCs w:val="18"/>
        </w:rPr>
        <w:t xml:space="preserve"> </w:t>
      </w:r>
      <w:r w:rsidRPr="00FA6826">
        <w:rPr>
          <w:sz w:val="18"/>
          <w:szCs w:val="18"/>
        </w:rPr>
        <w:t>in</w:t>
      </w:r>
      <w:r w:rsidRPr="00FA6826">
        <w:rPr>
          <w:spacing w:val="-4"/>
          <w:sz w:val="18"/>
          <w:szCs w:val="18"/>
        </w:rPr>
        <w:t xml:space="preserve"> </w:t>
      </w:r>
      <w:r w:rsidRPr="00FA6826">
        <w:rPr>
          <w:sz w:val="18"/>
          <w:szCs w:val="18"/>
        </w:rPr>
        <w:t>the</w:t>
      </w:r>
      <w:r w:rsidRPr="00FA6826">
        <w:rPr>
          <w:spacing w:val="-3"/>
          <w:sz w:val="18"/>
          <w:szCs w:val="18"/>
        </w:rPr>
        <w:t xml:space="preserve"> </w:t>
      </w:r>
      <w:r w:rsidRPr="00FA6826">
        <w:rPr>
          <w:sz w:val="18"/>
          <w:szCs w:val="18"/>
        </w:rPr>
        <w:t>design,</w:t>
      </w:r>
      <w:r w:rsidRPr="00FA6826">
        <w:rPr>
          <w:spacing w:val="-2"/>
          <w:sz w:val="18"/>
          <w:szCs w:val="18"/>
        </w:rPr>
        <w:t xml:space="preserve"> </w:t>
      </w:r>
      <w:r w:rsidRPr="00FA6826">
        <w:rPr>
          <w:sz w:val="18"/>
          <w:szCs w:val="18"/>
        </w:rPr>
        <w:t>development</w:t>
      </w:r>
      <w:r w:rsidRPr="00FA6826">
        <w:rPr>
          <w:spacing w:val="-6"/>
          <w:sz w:val="18"/>
          <w:szCs w:val="18"/>
        </w:rPr>
        <w:t xml:space="preserve"> </w:t>
      </w:r>
      <w:r w:rsidRPr="00FA6826">
        <w:rPr>
          <w:sz w:val="18"/>
          <w:szCs w:val="18"/>
        </w:rPr>
        <w:t>or</w:t>
      </w:r>
      <w:r w:rsidRPr="00FA6826">
        <w:rPr>
          <w:spacing w:val="-6"/>
          <w:sz w:val="18"/>
          <w:szCs w:val="18"/>
        </w:rPr>
        <w:t xml:space="preserve"> </w:t>
      </w:r>
      <w:r w:rsidRPr="00FA6826">
        <w:rPr>
          <w:sz w:val="18"/>
          <w:szCs w:val="18"/>
        </w:rPr>
        <w:t>production</w:t>
      </w:r>
      <w:r w:rsidRPr="00FA6826">
        <w:rPr>
          <w:spacing w:val="-8"/>
          <w:sz w:val="18"/>
          <w:szCs w:val="18"/>
        </w:rPr>
        <w:t xml:space="preserve"> </w:t>
      </w:r>
      <w:r w:rsidRPr="00FA6826">
        <w:rPr>
          <w:sz w:val="18"/>
          <w:szCs w:val="18"/>
        </w:rPr>
        <w:t>of</w:t>
      </w:r>
      <w:r w:rsidRPr="00FA6826">
        <w:rPr>
          <w:spacing w:val="-6"/>
          <w:sz w:val="18"/>
          <w:szCs w:val="18"/>
        </w:rPr>
        <w:t xml:space="preserve"> </w:t>
      </w:r>
      <w:r w:rsidRPr="00FA6826">
        <w:rPr>
          <w:sz w:val="18"/>
          <w:szCs w:val="18"/>
        </w:rPr>
        <w:t>nuclear,</w:t>
      </w:r>
      <w:r w:rsidRPr="00FA6826">
        <w:rPr>
          <w:spacing w:val="-2"/>
          <w:sz w:val="18"/>
          <w:szCs w:val="18"/>
        </w:rPr>
        <w:t xml:space="preserve"> </w:t>
      </w:r>
      <w:r w:rsidRPr="00FA6826">
        <w:rPr>
          <w:sz w:val="18"/>
          <w:szCs w:val="18"/>
        </w:rPr>
        <w:t>chemical</w:t>
      </w:r>
      <w:r w:rsidRPr="00FA6826">
        <w:rPr>
          <w:spacing w:val="-1"/>
          <w:sz w:val="18"/>
          <w:szCs w:val="18"/>
        </w:rPr>
        <w:t xml:space="preserve"> </w:t>
      </w:r>
      <w:r w:rsidRPr="00FA6826">
        <w:rPr>
          <w:sz w:val="18"/>
          <w:szCs w:val="18"/>
        </w:rPr>
        <w:t>or</w:t>
      </w:r>
      <w:r w:rsidRPr="00FA6826">
        <w:rPr>
          <w:spacing w:val="-3"/>
          <w:sz w:val="18"/>
          <w:szCs w:val="18"/>
        </w:rPr>
        <w:t xml:space="preserve"> </w:t>
      </w:r>
      <w:r w:rsidRPr="00FA6826">
        <w:rPr>
          <w:sz w:val="18"/>
          <w:szCs w:val="18"/>
        </w:rPr>
        <w:t>biological</w:t>
      </w:r>
      <w:r w:rsidRPr="00FA6826">
        <w:rPr>
          <w:spacing w:val="-6"/>
          <w:sz w:val="18"/>
          <w:szCs w:val="18"/>
        </w:rPr>
        <w:t xml:space="preserve"> </w:t>
      </w:r>
      <w:r w:rsidRPr="00FA6826">
        <w:rPr>
          <w:sz w:val="18"/>
          <w:szCs w:val="18"/>
        </w:rPr>
        <w:t>weapons, m</w:t>
      </w:r>
      <w:r w:rsidRPr="00462881">
        <w:rPr>
          <w:sz w:val="18"/>
          <w:szCs w:val="18"/>
        </w:rPr>
        <w:t>issiles,</w:t>
      </w:r>
      <w:r w:rsidRPr="00462881">
        <w:rPr>
          <w:spacing w:val="2"/>
          <w:sz w:val="18"/>
          <w:szCs w:val="18"/>
        </w:rPr>
        <w:t xml:space="preserve"> </w:t>
      </w:r>
      <w:r w:rsidRPr="00462881">
        <w:rPr>
          <w:sz w:val="18"/>
          <w:szCs w:val="18"/>
        </w:rPr>
        <w:t>rocket</w:t>
      </w:r>
      <w:r w:rsidRPr="00462881">
        <w:rPr>
          <w:spacing w:val="8"/>
          <w:sz w:val="18"/>
          <w:szCs w:val="18"/>
        </w:rPr>
        <w:t xml:space="preserve"> </w:t>
      </w:r>
      <w:r w:rsidRPr="00462881">
        <w:rPr>
          <w:sz w:val="18"/>
          <w:szCs w:val="18"/>
        </w:rPr>
        <w:t>systems</w:t>
      </w:r>
      <w:r w:rsidRPr="00462881">
        <w:rPr>
          <w:spacing w:val="2"/>
          <w:sz w:val="18"/>
          <w:szCs w:val="18"/>
        </w:rPr>
        <w:t xml:space="preserve"> </w:t>
      </w:r>
      <w:r w:rsidRPr="00462881">
        <w:rPr>
          <w:sz w:val="18"/>
          <w:szCs w:val="18"/>
        </w:rPr>
        <w:t>or</w:t>
      </w:r>
      <w:r w:rsidRPr="00462881">
        <w:rPr>
          <w:spacing w:val="3"/>
          <w:sz w:val="18"/>
          <w:szCs w:val="18"/>
        </w:rPr>
        <w:t xml:space="preserve"> </w:t>
      </w:r>
      <w:r w:rsidRPr="00462881">
        <w:rPr>
          <w:sz w:val="18"/>
          <w:szCs w:val="18"/>
        </w:rPr>
        <w:t>unmanned</w:t>
      </w:r>
      <w:r w:rsidRPr="00462881">
        <w:rPr>
          <w:spacing w:val="6"/>
          <w:sz w:val="18"/>
          <w:szCs w:val="18"/>
        </w:rPr>
        <w:t xml:space="preserve"> </w:t>
      </w:r>
      <w:r w:rsidRPr="00462881">
        <w:rPr>
          <w:sz w:val="18"/>
          <w:szCs w:val="18"/>
        </w:rPr>
        <w:t>air</w:t>
      </w:r>
      <w:r w:rsidRPr="00462881">
        <w:rPr>
          <w:spacing w:val="8"/>
          <w:sz w:val="18"/>
          <w:szCs w:val="18"/>
        </w:rPr>
        <w:t xml:space="preserve"> </w:t>
      </w:r>
      <w:r w:rsidRPr="00462881">
        <w:rPr>
          <w:sz w:val="18"/>
          <w:szCs w:val="18"/>
        </w:rPr>
        <w:t>vehicles;</w:t>
      </w:r>
      <w:r w:rsidRPr="00462881">
        <w:rPr>
          <w:spacing w:val="8"/>
          <w:sz w:val="18"/>
          <w:szCs w:val="18"/>
        </w:rPr>
        <w:t xml:space="preserve"> </w:t>
      </w:r>
      <w:r w:rsidRPr="00462881">
        <w:rPr>
          <w:sz w:val="18"/>
          <w:szCs w:val="18"/>
        </w:rPr>
        <w:t>or</w:t>
      </w:r>
      <w:r w:rsidRPr="00462881">
        <w:rPr>
          <w:spacing w:val="3"/>
          <w:sz w:val="18"/>
          <w:szCs w:val="18"/>
        </w:rPr>
        <w:t xml:space="preserve"> </w:t>
      </w:r>
      <w:r w:rsidRPr="00462881">
        <w:rPr>
          <w:sz w:val="18"/>
          <w:szCs w:val="18"/>
        </w:rPr>
        <w:t>(iii)</w:t>
      </w:r>
      <w:r w:rsidRPr="00462881">
        <w:rPr>
          <w:spacing w:val="3"/>
          <w:sz w:val="18"/>
          <w:szCs w:val="18"/>
        </w:rPr>
        <w:t xml:space="preserve"> </w:t>
      </w:r>
      <w:r w:rsidRPr="00462881">
        <w:rPr>
          <w:sz w:val="18"/>
          <w:szCs w:val="18"/>
        </w:rPr>
        <w:t>any</w:t>
      </w:r>
      <w:r w:rsidRPr="00462881">
        <w:rPr>
          <w:spacing w:val="1"/>
          <w:sz w:val="18"/>
          <w:szCs w:val="18"/>
        </w:rPr>
        <w:t xml:space="preserve"> </w:t>
      </w:r>
      <w:r w:rsidRPr="00462881">
        <w:rPr>
          <w:sz w:val="18"/>
          <w:szCs w:val="18"/>
        </w:rPr>
        <w:t>end</w:t>
      </w:r>
      <w:r w:rsidRPr="00462881">
        <w:rPr>
          <w:spacing w:val="1"/>
          <w:sz w:val="18"/>
          <w:szCs w:val="18"/>
        </w:rPr>
        <w:t xml:space="preserve"> </w:t>
      </w:r>
      <w:r w:rsidRPr="00462881">
        <w:rPr>
          <w:sz w:val="18"/>
          <w:szCs w:val="18"/>
        </w:rPr>
        <w:t>user</w:t>
      </w:r>
      <w:r w:rsidRPr="00462881">
        <w:rPr>
          <w:spacing w:val="7"/>
          <w:sz w:val="18"/>
          <w:szCs w:val="18"/>
        </w:rPr>
        <w:t xml:space="preserve"> </w:t>
      </w:r>
      <w:r w:rsidRPr="00462881">
        <w:rPr>
          <w:sz w:val="18"/>
          <w:szCs w:val="18"/>
        </w:rPr>
        <w:t>who</w:t>
      </w:r>
      <w:r w:rsidRPr="00462881">
        <w:rPr>
          <w:spacing w:val="1"/>
          <w:sz w:val="18"/>
          <w:szCs w:val="18"/>
        </w:rPr>
        <w:t xml:space="preserve"> </w:t>
      </w:r>
      <w:r w:rsidRPr="00462881">
        <w:rPr>
          <w:sz w:val="18"/>
          <w:szCs w:val="18"/>
        </w:rPr>
        <w:t>has</w:t>
      </w:r>
      <w:r w:rsidRPr="00462881">
        <w:rPr>
          <w:spacing w:val="2"/>
          <w:sz w:val="18"/>
          <w:szCs w:val="18"/>
        </w:rPr>
        <w:t xml:space="preserve"> </w:t>
      </w:r>
      <w:r w:rsidRPr="00462881">
        <w:rPr>
          <w:sz w:val="18"/>
          <w:szCs w:val="18"/>
        </w:rPr>
        <w:t>been</w:t>
      </w:r>
      <w:r w:rsidRPr="00462881">
        <w:rPr>
          <w:spacing w:val="1"/>
          <w:sz w:val="18"/>
          <w:szCs w:val="18"/>
        </w:rPr>
        <w:t xml:space="preserve"> </w:t>
      </w:r>
      <w:r w:rsidRPr="00462881">
        <w:rPr>
          <w:sz w:val="18"/>
          <w:szCs w:val="18"/>
        </w:rPr>
        <w:t>prohibited</w:t>
      </w:r>
      <w:r w:rsidRPr="00462881">
        <w:rPr>
          <w:spacing w:val="1"/>
          <w:sz w:val="18"/>
          <w:szCs w:val="18"/>
        </w:rPr>
        <w:t xml:space="preserve"> </w:t>
      </w:r>
      <w:r w:rsidRPr="00462881">
        <w:rPr>
          <w:sz w:val="18"/>
          <w:szCs w:val="18"/>
        </w:rPr>
        <w:t>from</w:t>
      </w:r>
      <w:r w:rsidRPr="00462881">
        <w:rPr>
          <w:spacing w:val="3"/>
          <w:sz w:val="18"/>
          <w:szCs w:val="18"/>
        </w:rPr>
        <w:t xml:space="preserve"> </w:t>
      </w:r>
      <w:r w:rsidRPr="00462881">
        <w:rPr>
          <w:sz w:val="18"/>
          <w:szCs w:val="18"/>
        </w:rPr>
        <w:t>participating</w:t>
      </w:r>
      <w:r w:rsidRPr="00462881">
        <w:rPr>
          <w:spacing w:val="1"/>
          <w:sz w:val="18"/>
          <w:szCs w:val="18"/>
        </w:rPr>
        <w:t xml:space="preserve"> </w:t>
      </w:r>
      <w:r w:rsidRPr="00462881">
        <w:rPr>
          <w:sz w:val="18"/>
          <w:szCs w:val="18"/>
        </w:rPr>
        <w:t>in</w:t>
      </w:r>
      <w:r w:rsidRPr="00462881">
        <w:rPr>
          <w:spacing w:val="6"/>
          <w:sz w:val="18"/>
          <w:szCs w:val="18"/>
        </w:rPr>
        <w:t xml:space="preserve"> </w:t>
      </w:r>
      <w:r w:rsidRPr="00462881">
        <w:rPr>
          <w:sz w:val="18"/>
          <w:szCs w:val="18"/>
        </w:rPr>
        <w:t>U.S.</w:t>
      </w:r>
      <w:r w:rsidRPr="00462881">
        <w:rPr>
          <w:spacing w:val="4"/>
          <w:sz w:val="18"/>
          <w:szCs w:val="18"/>
        </w:rPr>
        <w:t xml:space="preserve"> </w:t>
      </w:r>
      <w:r w:rsidRPr="00462881">
        <w:rPr>
          <w:sz w:val="18"/>
          <w:szCs w:val="18"/>
        </w:rPr>
        <w:t>export</w:t>
      </w:r>
      <w:r w:rsidRPr="00462881">
        <w:rPr>
          <w:spacing w:val="3"/>
          <w:sz w:val="18"/>
          <w:szCs w:val="18"/>
        </w:rPr>
        <w:t xml:space="preserve"> </w:t>
      </w:r>
      <w:r w:rsidRPr="00462881">
        <w:rPr>
          <w:sz w:val="18"/>
          <w:szCs w:val="18"/>
        </w:rPr>
        <w:t>transactions</w:t>
      </w:r>
      <w:r w:rsidRPr="00462881">
        <w:rPr>
          <w:spacing w:val="2"/>
          <w:sz w:val="18"/>
          <w:szCs w:val="18"/>
        </w:rPr>
        <w:t xml:space="preserve"> </w:t>
      </w:r>
      <w:r w:rsidRPr="00462881">
        <w:rPr>
          <w:sz w:val="18"/>
          <w:szCs w:val="18"/>
        </w:rPr>
        <w:t>by</w:t>
      </w:r>
      <w:r w:rsidRPr="00462881">
        <w:rPr>
          <w:spacing w:val="1"/>
          <w:sz w:val="18"/>
          <w:szCs w:val="18"/>
        </w:rPr>
        <w:t xml:space="preserve"> </w:t>
      </w:r>
      <w:r w:rsidRPr="00462881">
        <w:rPr>
          <w:sz w:val="18"/>
          <w:szCs w:val="18"/>
        </w:rPr>
        <w:t>any</w:t>
      </w:r>
      <w:r w:rsidRPr="00462881">
        <w:rPr>
          <w:spacing w:val="1"/>
          <w:sz w:val="18"/>
          <w:szCs w:val="18"/>
        </w:rPr>
        <w:t xml:space="preserve"> </w:t>
      </w:r>
      <w:r w:rsidRPr="00462881">
        <w:rPr>
          <w:sz w:val="18"/>
          <w:szCs w:val="18"/>
        </w:rPr>
        <w:t>federal</w:t>
      </w:r>
      <w:r w:rsidRPr="00462881">
        <w:rPr>
          <w:spacing w:val="-1"/>
          <w:sz w:val="18"/>
          <w:szCs w:val="18"/>
        </w:rPr>
        <w:t xml:space="preserve"> </w:t>
      </w:r>
      <w:r w:rsidRPr="00462881">
        <w:rPr>
          <w:sz w:val="18"/>
          <w:szCs w:val="18"/>
        </w:rPr>
        <w:t>agency</w:t>
      </w:r>
      <w:r w:rsidRPr="00462881">
        <w:rPr>
          <w:spacing w:val="-2"/>
          <w:sz w:val="18"/>
          <w:szCs w:val="18"/>
        </w:rPr>
        <w:t xml:space="preserve"> </w:t>
      </w:r>
      <w:r w:rsidRPr="00462881">
        <w:rPr>
          <w:sz w:val="18"/>
          <w:szCs w:val="18"/>
        </w:rPr>
        <w:t>of</w:t>
      </w:r>
      <w:r w:rsidRPr="00462881">
        <w:rPr>
          <w:spacing w:val="2"/>
          <w:sz w:val="18"/>
          <w:szCs w:val="18"/>
        </w:rPr>
        <w:t xml:space="preserve"> </w:t>
      </w:r>
      <w:r w:rsidRPr="00462881">
        <w:rPr>
          <w:sz w:val="18"/>
          <w:szCs w:val="18"/>
        </w:rPr>
        <w:t>the</w:t>
      </w:r>
      <w:r w:rsidRPr="00462881">
        <w:rPr>
          <w:spacing w:val="3"/>
          <w:sz w:val="18"/>
          <w:szCs w:val="18"/>
        </w:rPr>
        <w:t xml:space="preserve"> </w:t>
      </w:r>
      <w:r w:rsidRPr="00462881">
        <w:rPr>
          <w:sz w:val="18"/>
          <w:szCs w:val="18"/>
        </w:rPr>
        <w:t>U.S.</w:t>
      </w:r>
      <w:r w:rsidRPr="00462881">
        <w:rPr>
          <w:spacing w:val="4"/>
          <w:sz w:val="18"/>
          <w:szCs w:val="18"/>
        </w:rPr>
        <w:t xml:space="preserve"> </w:t>
      </w:r>
      <w:r w:rsidRPr="00462881">
        <w:rPr>
          <w:sz w:val="18"/>
          <w:szCs w:val="18"/>
        </w:rPr>
        <w:t>government.</w:t>
      </w:r>
    </w:p>
    <w:p w14:paraId="1DF80754" w14:textId="61921D2E" w:rsidR="00491FF6" w:rsidRPr="00462881" w:rsidRDefault="00491FF6" w:rsidP="00491FF6">
      <w:pPr>
        <w:pStyle w:val="Odstavekseznama"/>
        <w:widowControl w:val="0"/>
        <w:numPr>
          <w:ilvl w:val="0"/>
          <w:numId w:val="19"/>
        </w:numPr>
        <w:tabs>
          <w:tab w:val="left" w:pos="372"/>
        </w:tabs>
        <w:autoSpaceDE w:val="0"/>
        <w:autoSpaceDN w:val="0"/>
        <w:spacing w:before="119" w:after="0" w:line="240" w:lineRule="auto"/>
        <w:ind w:left="102" w:firstLine="0"/>
        <w:contextualSpacing w:val="0"/>
        <w:jc w:val="both"/>
        <w:rPr>
          <w:sz w:val="18"/>
        </w:rPr>
      </w:pPr>
      <w:r>
        <w:rPr>
          <w:b/>
          <w:sz w:val="18"/>
        </w:rPr>
        <w:t>General</w:t>
      </w:r>
      <w:r>
        <w:rPr>
          <w:sz w:val="18"/>
        </w:rPr>
        <w:t>.</w:t>
      </w:r>
      <w:r>
        <w:rPr>
          <w:spacing w:val="45"/>
          <w:sz w:val="18"/>
        </w:rPr>
        <w:t xml:space="preserve"> </w:t>
      </w:r>
      <w:r>
        <w:rPr>
          <w:sz w:val="18"/>
        </w:rPr>
        <w:t xml:space="preserve">This Agreement contains the final, </w:t>
      </w:r>
      <w:proofErr w:type="gramStart"/>
      <w:r>
        <w:rPr>
          <w:sz w:val="18"/>
        </w:rPr>
        <w:t>complete</w:t>
      </w:r>
      <w:proofErr w:type="gramEnd"/>
      <w:r>
        <w:rPr>
          <w:sz w:val="18"/>
        </w:rPr>
        <w:t xml:space="preserve"> and exclusive agreement of the parties relative to the subject matter hereof and supersedes</w:t>
      </w:r>
      <w:r>
        <w:rPr>
          <w:spacing w:val="1"/>
          <w:sz w:val="18"/>
        </w:rPr>
        <w:t xml:space="preserve"> </w:t>
      </w:r>
      <w:r>
        <w:rPr>
          <w:sz w:val="18"/>
        </w:rPr>
        <w:t xml:space="preserve">all prior and contemporaneous understandings and agreements relating to its subject matter. This Agreement may not be changed, modified, </w:t>
      </w:r>
      <w:proofErr w:type="gramStart"/>
      <w:r>
        <w:rPr>
          <w:sz w:val="18"/>
        </w:rPr>
        <w:t>amended</w:t>
      </w:r>
      <w:proofErr w:type="gramEnd"/>
      <w:r>
        <w:rPr>
          <w:spacing w:val="1"/>
          <w:sz w:val="18"/>
        </w:rPr>
        <w:t xml:space="preserve"> </w:t>
      </w:r>
      <w:r>
        <w:rPr>
          <w:spacing w:val="-1"/>
          <w:sz w:val="18"/>
        </w:rPr>
        <w:t>or</w:t>
      </w:r>
      <w:r>
        <w:rPr>
          <w:spacing w:val="-6"/>
          <w:sz w:val="18"/>
        </w:rPr>
        <w:t xml:space="preserve"> </w:t>
      </w:r>
      <w:r>
        <w:rPr>
          <w:spacing w:val="-1"/>
          <w:sz w:val="18"/>
        </w:rPr>
        <w:t>supplemented</w:t>
      </w:r>
      <w:r>
        <w:rPr>
          <w:spacing w:val="-7"/>
          <w:sz w:val="18"/>
        </w:rPr>
        <w:t xml:space="preserve"> </w:t>
      </w:r>
      <w:r>
        <w:rPr>
          <w:spacing w:val="-1"/>
          <w:sz w:val="18"/>
        </w:rPr>
        <w:t>except</w:t>
      </w:r>
      <w:r>
        <w:rPr>
          <w:spacing w:val="-5"/>
          <w:sz w:val="18"/>
        </w:rPr>
        <w:t xml:space="preserve"> </w:t>
      </w:r>
      <w:r>
        <w:rPr>
          <w:spacing w:val="-1"/>
          <w:sz w:val="18"/>
        </w:rPr>
        <w:t>by</w:t>
      </w:r>
      <w:r>
        <w:rPr>
          <w:spacing w:val="-7"/>
          <w:sz w:val="18"/>
        </w:rPr>
        <w:t xml:space="preserve"> </w:t>
      </w:r>
      <w:r>
        <w:rPr>
          <w:spacing w:val="-1"/>
          <w:sz w:val="18"/>
        </w:rPr>
        <w:t>a</w:t>
      </w:r>
      <w:r>
        <w:rPr>
          <w:spacing w:val="-5"/>
          <w:sz w:val="18"/>
        </w:rPr>
        <w:t xml:space="preserve"> </w:t>
      </w:r>
      <w:r>
        <w:rPr>
          <w:spacing w:val="-1"/>
          <w:sz w:val="18"/>
        </w:rPr>
        <w:t>written</w:t>
      </w:r>
      <w:r>
        <w:rPr>
          <w:spacing w:val="-12"/>
          <w:sz w:val="18"/>
        </w:rPr>
        <w:t xml:space="preserve"> </w:t>
      </w:r>
      <w:r>
        <w:rPr>
          <w:sz w:val="18"/>
        </w:rPr>
        <w:t>instrument</w:t>
      </w:r>
      <w:r>
        <w:rPr>
          <w:spacing w:val="-5"/>
          <w:sz w:val="18"/>
        </w:rPr>
        <w:t xml:space="preserve"> </w:t>
      </w:r>
      <w:r>
        <w:rPr>
          <w:sz w:val="18"/>
        </w:rPr>
        <w:t>signed</w:t>
      </w:r>
      <w:r>
        <w:rPr>
          <w:spacing w:val="-7"/>
          <w:sz w:val="18"/>
        </w:rPr>
        <w:t xml:space="preserve"> </w:t>
      </w:r>
      <w:r>
        <w:rPr>
          <w:sz w:val="18"/>
        </w:rPr>
        <w:t>by</w:t>
      </w:r>
      <w:r>
        <w:rPr>
          <w:spacing w:val="-7"/>
          <w:sz w:val="18"/>
        </w:rPr>
        <w:t xml:space="preserve"> </w:t>
      </w:r>
      <w:r>
        <w:rPr>
          <w:sz w:val="18"/>
        </w:rPr>
        <w:t>both</w:t>
      </w:r>
      <w:r>
        <w:rPr>
          <w:spacing w:val="-6"/>
          <w:sz w:val="18"/>
        </w:rPr>
        <w:t xml:space="preserve"> </w:t>
      </w:r>
      <w:r>
        <w:rPr>
          <w:sz w:val="18"/>
        </w:rPr>
        <w:t>parties.</w:t>
      </w:r>
      <w:r>
        <w:rPr>
          <w:spacing w:val="34"/>
          <w:sz w:val="18"/>
        </w:rPr>
        <w:t xml:space="preserve"> </w:t>
      </w:r>
      <w:r>
        <w:rPr>
          <w:sz w:val="18"/>
        </w:rPr>
        <w:t>This</w:t>
      </w:r>
      <w:r>
        <w:rPr>
          <w:spacing w:val="-6"/>
          <w:sz w:val="18"/>
        </w:rPr>
        <w:t xml:space="preserve"> </w:t>
      </w:r>
      <w:r>
        <w:rPr>
          <w:sz w:val="18"/>
        </w:rPr>
        <w:t>Agreement</w:t>
      </w:r>
      <w:r>
        <w:rPr>
          <w:spacing w:val="-5"/>
          <w:sz w:val="18"/>
        </w:rPr>
        <w:t xml:space="preserve"> </w:t>
      </w:r>
      <w:r>
        <w:rPr>
          <w:sz w:val="18"/>
        </w:rPr>
        <w:t>is neither</w:t>
      </w:r>
      <w:r>
        <w:rPr>
          <w:spacing w:val="-5"/>
          <w:sz w:val="18"/>
        </w:rPr>
        <w:t xml:space="preserve"> </w:t>
      </w:r>
      <w:r>
        <w:rPr>
          <w:sz w:val="18"/>
        </w:rPr>
        <w:t>intended</w:t>
      </w:r>
      <w:r>
        <w:rPr>
          <w:spacing w:val="-7"/>
          <w:sz w:val="18"/>
        </w:rPr>
        <w:t xml:space="preserve"> </w:t>
      </w:r>
      <w:r>
        <w:rPr>
          <w:sz w:val="18"/>
        </w:rPr>
        <w:t>to</w:t>
      </w:r>
      <w:r>
        <w:rPr>
          <w:spacing w:val="-7"/>
          <w:sz w:val="18"/>
        </w:rPr>
        <w:t xml:space="preserve"> </w:t>
      </w:r>
      <w:r>
        <w:rPr>
          <w:sz w:val="18"/>
        </w:rPr>
        <w:t>nor</w:t>
      </w:r>
      <w:r>
        <w:rPr>
          <w:spacing w:val="-6"/>
          <w:sz w:val="18"/>
        </w:rPr>
        <w:t xml:space="preserve"> </w:t>
      </w:r>
      <w:r>
        <w:rPr>
          <w:sz w:val="18"/>
        </w:rPr>
        <w:t>shall</w:t>
      </w:r>
      <w:r>
        <w:rPr>
          <w:spacing w:val="-9"/>
          <w:sz w:val="18"/>
        </w:rPr>
        <w:t xml:space="preserve"> </w:t>
      </w:r>
      <w:r>
        <w:rPr>
          <w:sz w:val="18"/>
        </w:rPr>
        <w:t>it</w:t>
      </w:r>
      <w:r>
        <w:rPr>
          <w:spacing w:val="-5"/>
          <w:sz w:val="18"/>
        </w:rPr>
        <w:t xml:space="preserve"> </w:t>
      </w:r>
      <w:r>
        <w:rPr>
          <w:sz w:val="18"/>
        </w:rPr>
        <w:t>be</w:t>
      </w:r>
      <w:r>
        <w:rPr>
          <w:spacing w:val="6"/>
          <w:sz w:val="18"/>
        </w:rPr>
        <w:t xml:space="preserve"> </w:t>
      </w:r>
      <w:r>
        <w:rPr>
          <w:sz w:val="18"/>
        </w:rPr>
        <w:t>construed</w:t>
      </w:r>
      <w:r>
        <w:rPr>
          <w:spacing w:val="-7"/>
          <w:sz w:val="18"/>
        </w:rPr>
        <w:t xml:space="preserve"> </w:t>
      </w:r>
      <w:r>
        <w:rPr>
          <w:sz w:val="18"/>
        </w:rPr>
        <w:t>as creating</w:t>
      </w:r>
      <w:r>
        <w:rPr>
          <w:spacing w:val="-7"/>
          <w:sz w:val="18"/>
        </w:rPr>
        <w:t xml:space="preserve"> </w:t>
      </w:r>
      <w:r>
        <w:rPr>
          <w:sz w:val="18"/>
        </w:rPr>
        <w:t>a</w:t>
      </w:r>
      <w:r>
        <w:rPr>
          <w:spacing w:val="-6"/>
          <w:sz w:val="18"/>
        </w:rPr>
        <w:t xml:space="preserve"> </w:t>
      </w:r>
      <w:r>
        <w:rPr>
          <w:sz w:val="18"/>
        </w:rPr>
        <w:t>joint</w:t>
      </w:r>
      <w:r>
        <w:rPr>
          <w:spacing w:val="1"/>
          <w:sz w:val="18"/>
        </w:rPr>
        <w:t xml:space="preserve"> </w:t>
      </w:r>
      <w:r>
        <w:rPr>
          <w:sz w:val="18"/>
        </w:rPr>
        <w:t xml:space="preserve">venture, </w:t>
      </w:r>
      <w:proofErr w:type="gramStart"/>
      <w:r>
        <w:rPr>
          <w:sz w:val="18"/>
        </w:rPr>
        <w:t>partnership</w:t>
      </w:r>
      <w:proofErr w:type="gramEnd"/>
      <w:r>
        <w:rPr>
          <w:sz w:val="18"/>
        </w:rPr>
        <w:t xml:space="preserve"> or other form of business association between the parties.</w:t>
      </w:r>
      <w:r>
        <w:rPr>
          <w:spacing w:val="45"/>
          <w:sz w:val="18"/>
        </w:rPr>
        <w:t xml:space="preserve"> </w:t>
      </w:r>
      <w:r>
        <w:rPr>
          <w:sz w:val="18"/>
        </w:rPr>
        <w:t>Any notices hereunder shall be given at the address specified below or</w:t>
      </w:r>
      <w:r>
        <w:rPr>
          <w:spacing w:val="1"/>
          <w:sz w:val="18"/>
        </w:rPr>
        <w:t xml:space="preserve"> </w:t>
      </w:r>
      <w:r>
        <w:rPr>
          <w:spacing w:val="-1"/>
          <w:sz w:val="18"/>
        </w:rPr>
        <w:t>at</w:t>
      </w:r>
      <w:r>
        <w:rPr>
          <w:spacing w:val="-10"/>
          <w:sz w:val="18"/>
        </w:rPr>
        <w:t xml:space="preserve"> </w:t>
      </w:r>
      <w:r>
        <w:rPr>
          <w:spacing w:val="-1"/>
          <w:sz w:val="18"/>
        </w:rPr>
        <w:t>such</w:t>
      </w:r>
      <w:r>
        <w:rPr>
          <w:spacing w:val="-7"/>
          <w:sz w:val="18"/>
        </w:rPr>
        <w:t xml:space="preserve"> </w:t>
      </w:r>
      <w:r>
        <w:rPr>
          <w:spacing w:val="-1"/>
          <w:sz w:val="18"/>
        </w:rPr>
        <w:t>other</w:t>
      </w:r>
      <w:r>
        <w:rPr>
          <w:spacing w:val="-10"/>
          <w:sz w:val="18"/>
        </w:rPr>
        <w:t xml:space="preserve"> </w:t>
      </w:r>
      <w:r>
        <w:rPr>
          <w:spacing w:val="-1"/>
          <w:sz w:val="18"/>
        </w:rPr>
        <w:t>address,</w:t>
      </w:r>
      <w:r>
        <w:rPr>
          <w:spacing w:val="-9"/>
          <w:sz w:val="18"/>
        </w:rPr>
        <w:t xml:space="preserve"> </w:t>
      </w:r>
      <w:r>
        <w:rPr>
          <w:spacing w:val="-1"/>
          <w:sz w:val="18"/>
        </w:rPr>
        <w:t>as</w:t>
      </w:r>
      <w:r>
        <w:rPr>
          <w:spacing w:val="-6"/>
          <w:sz w:val="18"/>
        </w:rPr>
        <w:t xml:space="preserve"> </w:t>
      </w:r>
      <w:r>
        <w:rPr>
          <w:spacing w:val="-1"/>
          <w:sz w:val="18"/>
        </w:rPr>
        <w:t>a</w:t>
      </w:r>
      <w:r>
        <w:rPr>
          <w:spacing w:val="-11"/>
          <w:sz w:val="18"/>
        </w:rPr>
        <w:t xml:space="preserve"> </w:t>
      </w:r>
      <w:r>
        <w:rPr>
          <w:spacing w:val="-1"/>
          <w:sz w:val="18"/>
        </w:rPr>
        <w:t>party</w:t>
      </w:r>
      <w:r>
        <w:rPr>
          <w:spacing w:val="-7"/>
          <w:sz w:val="18"/>
        </w:rPr>
        <w:t xml:space="preserve"> </w:t>
      </w:r>
      <w:r>
        <w:rPr>
          <w:spacing w:val="-1"/>
          <w:sz w:val="18"/>
        </w:rPr>
        <w:t>shall</w:t>
      </w:r>
      <w:r>
        <w:rPr>
          <w:spacing w:val="-10"/>
          <w:sz w:val="18"/>
        </w:rPr>
        <w:t xml:space="preserve"> </w:t>
      </w:r>
      <w:r>
        <w:rPr>
          <w:sz w:val="18"/>
        </w:rPr>
        <w:t>specify</w:t>
      </w:r>
      <w:r>
        <w:rPr>
          <w:spacing w:val="-12"/>
          <w:sz w:val="18"/>
        </w:rPr>
        <w:t xml:space="preserve"> </w:t>
      </w:r>
      <w:r>
        <w:rPr>
          <w:sz w:val="18"/>
        </w:rPr>
        <w:t>in</w:t>
      </w:r>
      <w:r>
        <w:rPr>
          <w:spacing w:val="-12"/>
          <w:sz w:val="18"/>
        </w:rPr>
        <w:t xml:space="preserve"> </w:t>
      </w:r>
      <w:r>
        <w:rPr>
          <w:sz w:val="18"/>
        </w:rPr>
        <w:t>writing.</w:t>
      </w:r>
      <w:r>
        <w:rPr>
          <w:spacing w:val="29"/>
          <w:sz w:val="18"/>
        </w:rPr>
        <w:t xml:space="preserve"> </w:t>
      </w:r>
      <w:r>
        <w:rPr>
          <w:sz w:val="18"/>
        </w:rPr>
        <w:t>Such</w:t>
      </w:r>
      <w:r>
        <w:rPr>
          <w:spacing w:val="-7"/>
          <w:sz w:val="18"/>
        </w:rPr>
        <w:t xml:space="preserve"> </w:t>
      </w:r>
      <w:r>
        <w:rPr>
          <w:sz w:val="18"/>
        </w:rPr>
        <w:t>notice</w:t>
      </w:r>
      <w:r>
        <w:rPr>
          <w:spacing w:val="-16"/>
          <w:sz w:val="18"/>
        </w:rPr>
        <w:t xml:space="preserve"> </w:t>
      </w:r>
      <w:r>
        <w:rPr>
          <w:sz w:val="18"/>
        </w:rPr>
        <w:t>shall</w:t>
      </w:r>
      <w:r>
        <w:rPr>
          <w:spacing w:val="-10"/>
          <w:sz w:val="18"/>
        </w:rPr>
        <w:t xml:space="preserve"> </w:t>
      </w:r>
      <w:r>
        <w:rPr>
          <w:sz w:val="18"/>
        </w:rPr>
        <w:t>be</w:t>
      </w:r>
      <w:r>
        <w:rPr>
          <w:spacing w:val="-12"/>
          <w:sz w:val="18"/>
        </w:rPr>
        <w:t xml:space="preserve"> </w:t>
      </w:r>
      <w:r>
        <w:rPr>
          <w:sz w:val="18"/>
        </w:rPr>
        <w:t>deemed</w:t>
      </w:r>
      <w:r>
        <w:rPr>
          <w:spacing w:val="-12"/>
          <w:sz w:val="18"/>
        </w:rPr>
        <w:t xml:space="preserve"> </w:t>
      </w:r>
      <w:r>
        <w:rPr>
          <w:sz w:val="18"/>
        </w:rPr>
        <w:t>given</w:t>
      </w:r>
      <w:r>
        <w:rPr>
          <w:spacing w:val="-12"/>
          <w:sz w:val="18"/>
        </w:rPr>
        <w:t xml:space="preserve"> </w:t>
      </w:r>
      <w:r>
        <w:rPr>
          <w:sz w:val="18"/>
        </w:rPr>
        <w:t>upon</w:t>
      </w:r>
      <w:r>
        <w:rPr>
          <w:spacing w:val="-12"/>
          <w:sz w:val="18"/>
        </w:rPr>
        <w:t xml:space="preserve"> </w:t>
      </w:r>
      <w:r>
        <w:rPr>
          <w:sz w:val="18"/>
        </w:rPr>
        <w:t>the</w:t>
      </w:r>
      <w:r>
        <w:rPr>
          <w:spacing w:val="-7"/>
          <w:sz w:val="18"/>
        </w:rPr>
        <w:t xml:space="preserve"> </w:t>
      </w:r>
      <w:r>
        <w:rPr>
          <w:sz w:val="18"/>
        </w:rPr>
        <w:t>personal</w:t>
      </w:r>
      <w:r>
        <w:rPr>
          <w:spacing w:val="-10"/>
          <w:sz w:val="18"/>
        </w:rPr>
        <w:t xml:space="preserve"> </w:t>
      </w:r>
      <w:r>
        <w:rPr>
          <w:sz w:val="18"/>
        </w:rPr>
        <w:t>delivery,</w:t>
      </w:r>
      <w:r>
        <w:rPr>
          <w:spacing w:val="-9"/>
          <w:sz w:val="18"/>
        </w:rPr>
        <w:t xml:space="preserve"> </w:t>
      </w:r>
      <w:r>
        <w:rPr>
          <w:sz w:val="18"/>
        </w:rPr>
        <w:t>or</w:t>
      </w:r>
      <w:r>
        <w:rPr>
          <w:spacing w:val="1"/>
          <w:sz w:val="18"/>
        </w:rPr>
        <w:t xml:space="preserve"> </w:t>
      </w:r>
      <w:r>
        <w:rPr>
          <w:sz w:val="18"/>
        </w:rPr>
        <w:t>if</w:t>
      </w:r>
      <w:r>
        <w:rPr>
          <w:spacing w:val="-10"/>
          <w:sz w:val="18"/>
        </w:rPr>
        <w:t xml:space="preserve"> </w:t>
      </w:r>
      <w:r>
        <w:rPr>
          <w:sz w:val="18"/>
        </w:rPr>
        <w:t>sent</w:t>
      </w:r>
      <w:r>
        <w:rPr>
          <w:spacing w:val="-5"/>
          <w:sz w:val="18"/>
        </w:rPr>
        <w:t xml:space="preserve"> </w:t>
      </w:r>
      <w:r>
        <w:rPr>
          <w:sz w:val="18"/>
        </w:rPr>
        <w:t>by</w:t>
      </w:r>
      <w:r>
        <w:rPr>
          <w:spacing w:val="-7"/>
          <w:sz w:val="18"/>
        </w:rPr>
        <w:t xml:space="preserve"> </w:t>
      </w:r>
      <w:r>
        <w:rPr>
          <w:sz w:val="18"/>
        </w:rPr>
        <w:t>certified</w:t>
      </w:r>
      <w:r>
        <w:rPr>
          <w:spacing w:val="-4"/>
          <w:sz w:val="18"/>
        </w:rPr>
        <w:t xml:space="preserve"> </w:t>
      </w:r>
      <w:r>
        <w:rPr>
          <w:sz w:val="18"/>
        </w:rPr>
        <w:t>or</w:t>
      </w:r>
      <w:r>
        <w:rPr>
          <w:spacing w:val="-10"/>
          <w:sz w:val="18"/>
        </w:rPr>
        <w:t xml:space="preserve"> </w:t>
      </w:r>
      <w:r>
        <w:rPr>
          <w:sz w:val="18"/>
        </w:rPr>
        <w:t>registered</w:t>
      </w:r>
      <w:r>
        <w:rPr>
          <w:spacing w:val="1"/>
          <w:sz w:val="18"/>
        </w:rPr>
        <w:t xml:space="preserve"> </w:t>
      </w:r>
      <w:r>
        <w:rPr>
          <w:sz w:val="18"/>
        </w:rPr>
        <w:t>mail, postage prepaid, then three (3) days after the date of mailing.</w:t>
      </w:r>
      <w:r>
        <w:rPr>
          <w:spacing w:val="1"/>
          <w:sz w:val="18"/>
        </w:rPr>
        <w:t xml:space="preserve"> </w:t>
      </w:r>
      <w:r>
        <w:rPr>
          <w:sz w:val="18"/>
        </w:rPr>
        <w:t>This Agreement shall be binding upon and inure to the benefit of the parties and</w:t>
      </w:r>
      <w:r>
        <w:rPr>
          <w:spacing w:val="1"/>
          <w:sz w:val="18"/>
        </w:rPr>
        <w:t xml:space="preserve"> </w:t>
      </w:r>
      <w:r>
        <w:rPr>
          <w:sz w:val="18"/>
        </w:rPr>
        <w:t>their respective successors and permitted assigns. If any provision of this Agreement is found by a proper authority to be unenforceable, that provision</w:t>
      </w:r>
      <w:r>
        <w:rPr>
          <w:spacing w:val="1"/>
          <w:sz w:val="18"/>
        </w:rPr>
        <w:t xml:space="preserve"> </w:t>
      </w:r>
      <w:r>
        <w:rPr>
          <w:sz w:val="18"/>
        </w:rPr>
        <w:t xml:space="preserve">shall be </w:t>
      </w:r>
      <w:r w:rsidR="00883561">
        <w:rPr>
          <w:sz w:val="18"/>
        </w:rPr>
        <w:t>severed,</w:t>
      </w:r>
      <w:r>
        <w:rPr>
          <w:sz w:val="18"/>
        </w:rPr>
        <w:t xml:space="preserve"> and the remainder of this Agreement will continue in full force and effect.</w:t>
      </w:r>
      <w:r>
        <w:rPr>
          <w:spacing w:val="1"/>
          <w:sz w:val="18"/>
        </w:rPr>
        <w:t xml:space="preserve"> </w:t>
      </w:r>
      <w:r w:rsidR="005250AA">
        <w:rPr>
          <w:spacing w:val="1"/>
          <w:sz w:val="18"/>
        </w:rPr>
        <w:t>Regardless of general provisions of MOU</w:t>
      </w:r>
      <w:r w:rsidR="00DD29FB">
        <w:rPr>
          <w:spacing w:val="1"/>
          <w:sz w:val="18"/>
        </w:rPr>
        <w:t xml:space="preserve"> which </w:t>
      </w:r>
      <w:r w:rsidR="005250AA">
        <w:rPr>
          <w:spacing w:val="1"/>
          <w:sz w:val="18"/>
        </w:rPr>
        <w:t xml:space="preserve">this Agreement is a part of, </w:t>
      </w:r>
      <w:r w:rsidR="00DD29FB">
        <w:rPr>
          <w:sz w:val="18"/>
        </w:rPr>
        <w:t>t</w:t>
      </w:r>
      <w:r>
        <w:rPr>
          <w:sz w:val="18"/>
        </w:rPr>
        <w:t>his Agreement shall be governed by the laws of the State</w:t>
      </w:r>
      <w:r>
        <w:rPr>
          <w:spacing w:val="1"/>
          <w:sz w:val="18"/>
        </w:rPr>
        <w:t xml:space="preserve"> </w:t>
      </w:r>
      <w:r>
        <w:rPr>
          <w:sz w:val="18"/>
        </w:rPr>
        <w:t>of Delaware, without reference to its conflicts of law provisions and the parties agree to submit jurisdiction to the competent courts located in Dover,</w:t>
      </w:r>
      <w:r>
        <w:rPr>
          <w:spacing w:val="1"/>
          <w:sz w:val="18"/>
        </w:rPr>
        <w:t xml:space="preserve"> </w:t>
      </w:r>
      <w:r>
        <w:rPr>
          <w:spacing w:val="-1"/>
          <w:sz w:val="18"/>
        </w:rPr>
        <w:t>Delaware</w:t>
      </w:r>
      <w:r>
        <w:rPr>
          <w:spacing w:val="-10"/>
          <w:sz w:val="18"/>
        </w:rPr>
        <w:t xml:space="preserve"> </w:t>
      </w:r>
      <w:r>
        <w:rPr>
          <w:spacing w:val="-1"/>
          <w:sz w:val="18"/>
        </w:rPr>
        <w:t>USA.</w:t>
      </w:r>
      <w:r>
        <w:rPr>
          <w:spacing w:val="-5"/>
          <w:sz w:val="18"/>
        </w:rPr>
        <w:t xml:space="preserve"> </w:t>
      </w:r>
      <w:r>
        <w:rPr>
          <w:spacing w:val="-1"/>
          <w:sz w:val="18"/>
        </w:rPr>
        <w:t>The</w:t>
      </w:r>
      <w:r>
        <w:rPr>
          <w:spacing w:val="-6"/>
          <w:sz w:val="18"/>
        </w:rPr>
        <w:t xml:space="preserve"> </w:t>
      </w:r>
      <w:r>
        <w:rPr>
          <w:spacing w:val="-1"/>
          <w:sz w:val="18"/>
        </w:rPr>
        <w:t>Recipient</w:t>
      </w:r>
      <w:r>
        <w:rPr>
          <w:spacing w:val="-10"/>
          <w:sz w:val="18"/>
        </w:rPr>
        <w:t xml:space="preserve"> </w:t>
      </w:r>
      <w:r>
        <w:rPr>
          <w:spacing w:val="-1"/>
          <w:sz w:val="18"/>
        </w:rPr>
        <w:t>hereby</w:t>
      </w:r>
      <w:r>
        <w:rPr>
          <w:spacing w:val="-12"/>
          <w:sz w:val="18"/>
        </w:rPr>
        <w:t xml:space="preserve"> </w:t>
      </w:r>
      <w:r>
        <w:rPr>
          <w:spacing w:val="-1"/>
          <w:sz w:val="18"/>
        </w:rPr>
        <w:t>acknowledges</w:t>
      </w:r>
      <w:r>
        <w:rPr>
          <w:spacing w:val="-11"/>
          <w:sz w:val="18"/>
        </w:rPr>
        <w:t xml:space="preserve"> </w:t>
      </w:r>
      <w:r>
        <w:rPr>
          <w:spacing w:val="-1"/>
          <w:sz w:val="18"/>
        </w:rPr>
        <w:t>and</w:t>
      </w:r>
      <w:r>
        <w:rPr>
          <w:spacing w:val="-12"/>
          <w:sz w:val="18"/>
        </w:rPr>
        <w:t xml:space="preserve"> </w:t>
      </w:r>
      <w:r>
        <w:rPr>
          <w:spacing w:val="-1"/>
          <w:sz w:val="18"/>
        </w:rPr>
        <w:t>agrees</w:t>
      </w:r>
      <w:r>
        <w:rPr>
          <w:spacing w:val="-11"/>
          <w:sz w:val="18"/>
        </w:rPr>
        <w:t xml:space="preserve"> </w:t>
      </w:r>
      <w:r>
        <w:rPr>
          <w:spacing w:val="-1"/>
          <w:sz w:val="18"/>
        </w:rPr>
        <w:t>that</w:t>
      </w:r>
      <w:r>
        <w:rPr>
          <w:spacing w:val="-14"/>
          <w:sz w:val="18"/>
        </w:rPr>
        <w:t xml:space="preserve"> </w:t>
      </w:r>
      <w:r>
        <w:rPr>
          <w:sz w:val="18"/>
        </w:rPr>
        <w:t>no</w:t>
      </w:r>
      <w:r>
        <w:rPr>
          <w:spacing w:val="-12"/>
          <w:sz w:val="18"/>
        </w:rPr>
        <w:t xml:space="preserve"> </w:t>
      </w:r>
      <w:r>
        <w:rPr>
          <w:sz w:val="18"/>
        </w:rPr>
        <w:t>remedy</w:t>
      </w:r>
      <w:r>
        <w:rPr>
          <w:spacing w:val="-12"/>
          <w:sz w:val="18"/>
        </w:rPr>
        <w:t xml:space="preserve"> </w:t>
      </w:r>
      <w:r>
        <w:rPr>
          <w:sz w:val="18"/>
        </w:rPr>
        <w:t>at</w:t>
      </w:r>
      <w:r>
        <w:rPr>
          <w:spacing w:val="-10"/>
          <w:sz w:val="18"/>
        </w:rPr>
        <w:t xml:space="preserve"> </w:t>
      </w:r>
      <w:r>
        <w:rPr>
          <w:sz w:val="18"/>
        </w:rPr>
        <w:t>law</w:t>
      </w:r>
      <w:r>
        <w:rPr>
          <w:spacing w:val="-9"/>
          <w:sz w:val="18"/>
        </w:rPr>
        <w:t xml:space="preserve"> </w:t>
      </w:r>
      <w:r>
        <w:rPr>
          <w:sz w:val="18"/>
        </w:rPr>
        <w:t>will</w:t>
      </w:r>
      <w:r>
        <w:rPr>
          <w:spacing w:val="-10"/>
          <w:sz w:val="18"/>
        </w:rPr>
        <w:t xml:space="preserve"> </w:t>
      </w:r>
      <w:r>
        <w:rPr>
          <w:sz w:val="18"/>
        </w:rPr>
        <w:t>afford</w:t>
      </w:r>
      <w:r>
        <w:rPr>
          <w:spacing w:val="-4"/>
          <w:sz w:val="18"/>
        </w:rPr>
        <w:t xml:space="preserve"> </w:t>
      </w:r>
      <w:r>
        <w:rPr>
          <w:sz w:val="18"/>
        </w:rPr>
        <w:t>the</w:t>
      </w:r>
      <w:r>
        <w:rPr>
          <w:spacing w:val="-6"/>
          <w:sz w:val="18"/>
        </w:rPr>
        <w:t xml:space="preserve"> </w:t>
      </w:r>
      <w:r>
        <w:rPr>
          <w:sz w:val="18"/>
        </w:rPr>
        <w:t>Discloser</w:t>
      </w:r>
      <w:r>
        <w:rPr>
          <w:spacing w:val="-4"/>
          <w:sz w:val="18"/>
        </w:rPr>
        <w:t xml:space="preserve"> </w:t>
      </w:r>
      <w:r>
        <w:rPr>
          <w:sz w:val="18"/>
        </w:rPr>
        <w:t>adequate</w:t>
      </w:r>
      <w:r>
        <w:rPr>
          <w:spacing w:val="-12"/>
          <w:sz w:val="18"/>
        </w:rPr>
        <w:t xml:space="preserve"> </w:t>
      </w:r>
      <w:r>
        <w:rPr>
          <w:sz w:val="18"/>
        </w:rPr>
        <w:t>protection</w:t>
      </w:r>
      <w:r>
        <w:rPr>
          <w:spacing w:val="-12"/>
          <w:sz w:val="18"/>
        </w:rPr>
        <w:t xml:space="preserve"> </w:t>
      </w:r>
      <w:r>
        <w:rPr>
          <w:sz w:val="18"/>
        </w:rPr>
        <w:t>against</w:t>
      </w:r>
      <w:r>
        <w:rPr>
          <w:spacing w:val="-10"/>
          <w:sz w:val="18"/>
        </w:rPr>
        <w:t xml:space="preserve"> </w:t>
      </w:r>
      <w:r>
        <w:rPr>
          <w:sz w:val="18"/>
        </w:rPr>
        <w:t>or</w:t>
      </w:r>
      <w:r>
        <w:rPr>
          <w:spacing w:val="-10"/>
          <w:sz w:val="18"/>
        </w:rPr>
        <w:t xml:space="preserve"> </w:t>
      </w:r>
      <w:r>
        <w:rPr>
          <w:sz w:val="18"/>
        </w:rPr>
        <w:t>appropriate</w:t>
      </w:r>
      <w:r>
        <w:rPr>
          <w:spacing w:val="1"/>
          <w:sz w:val="18"/>
        </w:rPr>
        <w:t xml:space="preserve"> </w:t>
      </w:r>
      <w:r>
        <w:rPr>
          <w:sz w:val="18"/>
        </w:rPr>
        <w:t>compensation for, breach of the Recipient’s obligations under this Agreement. Accordingly, the Recipient agrees that the Discloser shall be entitled to</w:t>
      </w:r>
      <w:r>
        <w:rPr>
          <w:spacing w:val="1"/>
          <w:sz w:val="18"/>
        </w:rPr>
        <w:t xml:space="preserve"> </w:t>
      </w:r>
      <w:r>
        <w:rPr>
          <w:sz w:val="18"/>
        </w:rPr>
        <w:t>seek equitable relief in any court of competent jurisdiction including injunctive relief and specific performance of the Recipient’s obligations.</w:t>
      </w:r>
      <w:r>
        <w:rPr>
          <w:spacing w:val="1"/>
          <w:sz w:val="18"/>
        </w:rPr>
        <w:t xml:space="preserve"> </w:t>
      </w:r>
    </w:p>
    <w:p w14:paraId="4F3DEED7" w14:textId="77777777" w:rsidR="00491FF6" w:rsidRPr="00462881" w:rsidRDefault="00491FF6" w:rsidP="00491FF6">
      <w:pPr>
        <w:widowControl w:val="0"/>
        <w:tabs>
          <w:tab w:val="left" w:pos="372"/>
        </w:tabs>
        <w:autoSpaceDE w:val="0"/>
        <w:autoSpaceDN w:val="0"/>
        <w:spacing w:before="119" w:after="0" w:line="240" w:lineRule="auto"/>
        <w:ind w:left="102"/>
        <w:rPr>
          <w:sz w:val="18"/>
        </w:rPr>
      </w:pPr>
    </w:p>
    <w:p w14:paraId="43DD12DD" w14:textId="77777777" w:rsidR="00491FF6" w:rsidRPr="00462881" w:rsidRDefault="00491FF6" w:rsidP="00491FF6">
      <w:pPr>
        <w:widowControl w:val="0"/>
        <w:tabs>
          <w:tab w:val="left" w:pos="372"/>
        </w:tabs>
        <w:autoSpaceDE w:val="0"/>
        <w:autoSpaceDN w:val="0"/>
        <w:spacing w:before="119" w:after="0" w:line="240" w:lineRule="auto"/>
        <w:ind w:left="102"/>
        <w:rPr>
          <w:sz w:val="18"/>
        </w:rPr>
      </w:pPr>
      <w:r w:rsidRPr="00462881">
        <w:rPr>
          <w:sz w:val="18"/>
        </w:rPr>
        <w:t>This</w:t>
      </w:r>
      <w:r w:rsidRPr="00462881">
        <w:rPr>
          <w:spacing w:val="1"/>
          <w:sz w:val="18"/>
        </w:rPr>
        <w:t xml:space="preserve"> </w:t>
      </w:r>
      <w:r w:rsidRPr="00462881">
        <w:rPr>
          <w:sz w:val="18"/>
        </w:rPr>
        <w:t>Agreement may be executed by the parties in any number of counterparts, each of which is an original but all of which together constitute one and the</w:t>
      </w:r>
      <w:r w:rsidRPr="00462881">
        <w:rPr>
          <w:spacing w:val="1"/>
          <w:sz w:val="18"/>
        </w:rPr>
        <w:t xml:space="preserve"> </w:t>
      </w:r>
      <w:r w:rsidRPr="00462881">
        <w:rPr>
          <w:spacing w:val="-1"/>
          <w:sz w:val="18"/>
        </w:rPr>
        <w:t>same</w:t>
      </w:r>
      <w:r w:rsidRPr="00462881">
        <w:rPr>
          <w:spacing w:val="-7"/>
          <w:sz w:val="18"/>
        </w:rPr>
        <w:t xml:space="preserve"> </w:t>
      </w:r>
      <w:r w:rsidRPr="00462881">
        <w:rPr>
          <w:spacing w:val="-1"/>
          <w:sz w:val="18"/>
        </w:rPr>
        <w:t>instrument</w:t>
      </w:r>
      <w:r w:rsidRPr="00462881">
        <w:rPr>
          <w:spacing w:val="5"/>
          <w:sz w:val="18"/>
        </w:rPr>
        <w:t xml:space="preserve"> </w:t>
      </w:r>
      <w:r w:rsidRPr="00462881">
        <w:rPr>
          <w:spacing w:val="-1"/>
          <w:sz w:val="18"/>
        </w:rPr>
        <w:t>(whether</w:t>
      </w:r>
      <w:r w:rsidRPr="00462881">
        <w:rPr>
          <w:spacing w:val="4"/>
          <w:sz w:val="18"/>
        </w:rPr>
        <w:t xml:space="preserve"> </w:t>
      </w:r>
      <w:r w:rsidRPr="00462881">
        <w:rPr>
          <w:spacing w:val="-1"/>
          <w:sz w:val="18"/>
        </w:rPr>
        <w:t>originally</w:t>
      </w:r>
      <w:r w:rsidRPr="00462881">
        <w:rPr>
          <w:spacing w:val="-3"/>
          <w:sz w:val="18"/>
        </w:rPr>
        <w:t xml:space="preserve"> </w:t>
      </w:r>
      <w:r w:rsidRPr="00462881">
        <w:rPr>
          <w:sz w:val="18"/>
        </w:rPr>
        <w:t>signed</w:t>
      </w:r>
      <w:r w:rsidRPr="00462881">
        <w:rPr>
          <w:spacing w:val="3"/>
          <w:sz w:val="18"/>
        </w:rPr>
        <w:t xml:space="preserve"> </w:t>
      </w:r>
      <w:r w:rsidRPr="00462881">
        <w:rPr>
          <w:sz w:val="18"/>
        </w:rPr>
        <w:t>or</w:t>
      </w:r>
      <w:r w:rsidRPr="00462881">
        <w:rPr>
          <w:spacing w:val="4"/>
          <w:sz w:val="18"/>
        </w:rPr>
        <w:t xml:space="preserve"> </w:t>
      </w:r>
      <w:r w:rsidRPr="00462881">
        <w:rPr>
          <w:sz w:val="18"/>
        </w:rPr>
        <w:t>through</w:t>
      </w:r>
      <w:r w:rsidRPr="00462881">
        <w:rPr>
          <w:spacing w:val="-7"/>
          <w:sz w:val="18"/>
        </w:rPr>
        <w:t xml:space="preserve"> </w:t>
      </w:r>
      <w:r w:rsidRPr="00462881">
        <w:rPr>
          <w:sz w:val="18"/>
        </w:rPr>
        <w:t>facsimile,</w:t>
      </w:r>
      <w:r w:rsidRPr="00462881">
        <w:rPr>
          <w:spacing w:val="4"/>
          <w:sz w:val="18"/>
        </w:rPr>
        <w:t xml:space="preserve"> </w:t>
      </w:r>
      <w:proofErr w:type="gramStart"/>
      <w:r w:rsidRPr="00462881">
        <w:rPr>
          <w:sz w:val="18"/>
        </w:rPr>
        <w:t>scan</w:t>
      </w:r>
      <w:proofErr w:type="gramEnd"/>
      <w:r w:rsidRPr="00462881">
        <w:rPr>
          <w:spacing w:val="2"/>
          <w:sz w:val="18"/>
        </w:rPr>
        <w:t xml:space="preserve"> </w:t>
      </w:r>
      <w:r w:rsidRPr="00462881">
        <w:rPr>
          <w:sz w:val="18"/>
        </w:rPr>
        <w:t>or</w:t>
      </w:r>
      <w:r w:rsidRPr="00462881">
        <w:rPr>
          <w:spacing w:val="5"/>
          <w:sz w:val="18"/>
        </w:rPr>
        <w:t xml:space="preserve"> </w:t>
      </w:r>
      <w:r w:rsidRPr="00462881">
        <w:rPr>
          <w:sz w:val="18"/>
        </w:rPr>
        <w:t>other</w:t>
      </w:r>
      <w:r w:rsidRPr="00462881">
        <w:rPr>
          <w:spacing w:val="3"/>
          <w:sz w:val="18"/>
        </w:rPr>
        <w:t xml:space="preserve"> </w:t>
      </w:r>
      <w:r w:rsidRPr="00462881">
        <w:rPr>
          <w:sz w:val="18"/>
        </w:rPr>
        <w:t>electronic</w:t>
      </w:r>
      <w:r w:rsidRPr="00462881">
        <w:rPr>
          <w:spacing w:val="3"/>
          <w:sz w:val="18"/>
        </w:rPr>
        <w:t xml:space="preserve"> </w:t>
      </w:r>
      <w:r w:rsidRPr="00462881">
        <w:rPr>
          <w:sz w:val="18"/>
        </w:rPr>
        <w:t>copies</w:t>
      </w:r>
      <w:r w:rsidRPr="00462881">
        <w:rPr>
          <w:spacing w:val="4"/>
          <w:sz w:val="18"/>
        </w:rPr>
        <w:t xml:space="preserve"> </w:t>
      </w:r>
      <w:r w:rsidRPr="00462881">
        <w:rPr>
          <w:sz w:val="18"/>
        </w:rPr>
        <w:t>of</w:t>
      </w:r>
      <w:r w:rsidRPr="00462881">
        <w:rPr>
          <w:spacing w:val="-1"/>
          <w:sz w:val="18"/>
        </w:rPr>
        <w:t xml:space="preserve"> </w:t>
      </w:r>
      <w:r w:rsidRPr="00462881">
        <w:rPr>
          <w:sz w:val="18"/>
        </w:rPr>
        <w:t>such</w:t>
      </w:r>
      <w:r w:rsidRPr="00462881">
        <w:rPr>
          <w:spacing w:val="-12"/>
          <w:sz w:val="18"/>
        </w:rPr>
        <w:t xml:space="preserve"> </w:t>
      </w:r>
      <w:r w:rsidRPr="00462881">
        <w:rPr>
          <w:sz w:val="18"/>
        </w:rPr>
        <w:t>signatures).</w:t>
      </w:r>
    </w:p>
    <w:p w14:paraId="13297829" w14:textId="77777777" w:rsidR="00491FF6" w:rsidRDefault="00491FF6" w:rsidP="00491FF6">
      <w:pPr>
        <w:pStyle w:val="Telobesedila"/>
        <w:spacing w:before="7"/>
        <w:rPr>
          <w:sz w:val="28"/>
        </w:rPr>
      </w:pPr>
    </w:p>
    <w:p w14:paraId="73043323" w14:textId="77777777" w:rsidR="00ED1C89" w:rsidRDefault="00ED1C89">
      <w:pPr>
        <w:spacing w:after="200" w:line="276" w:lineRule="auto"/>
        <w:rPr>
          <w:rFonts w:ascii="Times New Roman" w:eastAsia="Times New Roman" w:hAnsi="Times New Roman"/>
          <w:b/>
          <w:bCs/>
          <w:sz w:val="18"/>
          <w:szCs w:val="18"/>
        </w:rPr>
      </w:pPr>
      <w:r>
        <w:br w:type="page"/>
      </w:r>
    </w:p>
    <w:p w14:paraId="38F3887F" w14:textId="625BB38E" w:rsidR="00491FF6" w:rsidRDefault="00491FF6" w:rsidP="00491FF6">
      <w:pPr>
        <w:pStyle w:val="Naslov1"/>
      </w:pPr>
      <w:r>
        <w:lastRenderedPageBreak/>
        <w:t>AGREED:</w:t>
      </w:r>
    </w:p>
    <w:p w14:paraId="71C8548A" w14:textId="77777777" w:rsidR="00491FF6" w:rsidRDefault="00491FF6" w:rsidP="00491FF6">
      <w:pPr>
        <w:pStyle w:val="Telobesedila"/>
        <w:spacing w:before="11"/>
        <w:rPr>
          <w:b/>
          <w:sz w:val="17"/>
        </w:rPr>
      </w:pP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4938"/>
      </w:tblGrid>
      <w:tr w:rsidR="001F5985" w14:paraId="0AFB09F2" w14:textId="77777777" w:rsidTr="00933D83">
        <w:trPr>
          <w:trHeight w:val="474"/>
        </w:trPr>
        <w:tc>
          <w:tcPr>
            <w:tcW w:w="4962" w:type="dxa"/>
          </w:tcPr>
          <w:p w14:paraId="37EB7508" w14:textId="096ED68D" w:rsidR="004B3B3D" w:rsidRPr="005C24FB" w:rsidRDefault="004B3B3D"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Participant:</w:t>
            </w:r>
          </w:p>
          <w:p w14:paraId="2D601B42" w14:textId="4E94A785"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NVIDIA Corporation</w:t>
            </w:r>
          </w:p>
        </w:tc>
        <w:tc>
          <w:tcPr>
            <w:tcW w:w="4938" w:type="dxa"/>
          </w:tcPr>
          <w:p w14:paraId="6B6C2478" w14:textId="77777777" w:rsidR="00331856" w:rsidRPr="005C24FB" w:rsidRDefault="00331856"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Participant:</w:t>
            </w:r>
          </w:p>
          <w:p w14:paraId="5B0286D2" w14:textId="2EC00143" w:rsidR="001F5985" w:rsidRPr="005C24FB" w:rsidRDefault="00331856"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Government Office for Digital Transformation</w:t>
            </w:r>
          </w:p>
        </w:tc>
      </w:tr>
      <w:tr w:rsidR="001F5985" w:rsidRPr="00EF1C3D" w14:paraId="7C6E0ECE" w14:textId="77777777" w:rsidTr="00933D83">
        <w:trPr>
          <w:trHeight w:val="594"/>
        </w:trPr>
        <w:tc>
          <w:tcPr>
            <w:tcW w:w="4962" w:type="dxa"/>
          </w:tcPr>
          <w:p w14:paraId="5BB952B8" w14:textId="77777777"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2788 San Tomas Expressway Santa Clara, CA 95051</w:t>
            </w:r>
          </w:p>
        </w:tc>
        <w:tc>
          <w:tcPr>
            <w:tcW w:w="4938" w:type="dxa"/>
          </w:tcPr>
          <w:p w14:paraId="1DA5C89C" w14:textId="77777777" w:rsidR="000A23E2" w:rsidRPr="005C24FB" w:rsidRDefault="000A23E2" w:rsidP="005C24FB">
            <w:pPr>
              <w:spacing w:after="0" w:line="240" w:lineRule="auto"/>
              <w:ind w:left="143"/>
              <w:rPr>
                <w:rFonts w:ascii="Times New Roman" w:eastAsia="Times New Roman" w:hAnsi="Times New Roman"/>
                <w:sz w:val="18"/>
              </w:rPr>
            </w:pPr>
            <w:proofErr w:type="spellStart"/>
            <w:r w:rsidRPr="005C24FB">
              <w:rPr>
                <w:rFonts w:ascii="Times New Roman" w:eastAsia="Times New Roman" w:hAnsi="Times New Roman"/>
                <w:sz w:val="18"/>
              </w:rPr>
              <w:t>Davčna</w:t>
            </w:r>
            <w:proofErr w:type="spellEnd"/>
            <w:r w:rsidRPr="005C24FB">
              <w:rPr>
                <w:rFonts w:ascii="Times New Roman" w:eastAsia="Times New Roman" w:hAnsi="Times New Roman"/>
                <w:sz w:val="18"/>
              </w:rPr>
              <w:t xml:space="preserve"> </w:t>
            </w:r>
            <w:proofErr w:type="spellStart"/>
            <w:r w:rsidRPr="005C24FB">
              <w:rPr>
                <w:rFonts w:ascii="Times New Roman" w:eastAsia="Times New Roman" w:hAnsi="Times New Roman"/>
                <w:sz w:val="18"/>
              </w:rPr>
              <w:t>ulica</w:t>
            </w:r>
            <w:proofErr w:type="spellEnd"/>
            <w:r w:rsidRPr="005C24FB">
              <w:rPr>
                <w:rFonts w:ascii="Times New Roman" w:eastAsia="Times New Roman" w:hAnsi="Times New Roman"/>
                <w:sz w:val="18"/>
              </w:rPr>
              <w:t xml:space="preserve"> 1</w:t>
            </w:r>
          </w:p>
          <w:p w14:paraId="7C0DDA7E" w14:textId="77777777" w:rsidR="000A23E2" w:rsidRPr="005C24FB" w:rsidRDefault="000A23E2"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1000 Ljubljana</w:t>
            </w:r>
          </w:p>
          <w:p w14:paraId="6FA73375" w14:textId="3A84121A" w:rsidR="001F5985" w:rsidRPr="005C24FB" w:rsidRDefault="000A23E2"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Slovenia</w:t>
            </w:r>
          </w:p>
        </w:tc>
      </w:tr>
      <w:tr w:rsidR="001F5985" w14:paraId="0A55A422" w14:textId="77777777" w:rsidTr="00933D83">
        <w:trPr>
          <w:trHeight w:val="1116"/>
        </w:trPr>
        <w:tc>
          <w:tcPr>
            <w:tcW w:w="4962" w:type="dxa"/>
          </w:tcPr>
          <w:p w14:paraId="253AE60E" w14:textId="77777777"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By:</w:t>
            </w:r>
          </w:p>
          <w:p w14:paraId="5F986C3E" w14:textId="77777777" w:rsidR="001F5985" w:rsidRPr="005C24FB" w:rsidRDefault="001F5985" w:rsidP="005C24FB">
            <w:pPr>
              <w:spacing w:after="0" w:line="240" w:lineRule="auto"/>
              <w:ind w:left="143"/>
              <w:rPr>
                <w:rFonts w:ascii="Times New Roman" w:eastAsia="Times New Roman" w:hAnsi="Times New Roman"/>
                <w:sz w:val="18"/>
              </w:rPr>
            </w:pPr>
          </w:p>
          <w:p w14:paraId="757D7976" w14:textId="77777777" w:rsidR="001F5985" w:rsidRPr="005C24FB" w:rsidRDefault="001F5985" w:rsidP="005C24FB">
            <w:pPr>
              <w:spacing w:after="0" w:line="240" w:lineRule="auto"/>
              <w:ind w:left="143"/>
              <w:rPr>
                <w:rFonts w:ascii="Times New Roman" w:eastAsia="Times New Roman" w:hAnsi="Times New Roman"/>
                <w:sz w:val="18"/>
              </w:rPr>
            </w:pPr>
          </w:p>
          <w:p w14:paraId="69A99621" w14:textId="77777777" w:rsidR="001F5985" w:rsidRPr="005C24FB" w:rsidRDefault="001F5985" w:rsidP="005C24FB">
            <w:pPr>
              <w:spacing w:after="0" w:line="240" w:lineRule="auto"/>
              <w:ind w:left="143"/>
              <w:rPr>
                <w:rFonts w:ascii="Times New Roman" w:eastAsia="Times New Roman" w:hAnsi="Times New Roman"/>
                <w:sz w:val="18"/>
              </w:rPr>
            </w:pPr>
          </w:p>
          <w:p w14:paraId="29F17058" w14:textId="77777777" w:rsidR="001F5985" w:rsidRPr="005C24FB" w:rsidRDefault="001F5985" w:rsidP="005C24FB">
            <w:pPr>
              <w:spacing w:after="0" w:line="240" w:lineRule="auto"/>
              <w:ind w:left="143"/>
              <w:rPr>
                <w:rFonts w:ascii="Times New Roman" w:eastAsia="Times New Roman" w:hAnsi="Times New Roman"/>
                <w:sz w:val="18"/>
              </w:rPr>
            </w:pPr>
          </w:p>
        </w:tc>
        <w:tc>
          <w:tcPr>
            <w:tcW w:w="4938" w:type="dxa"/>
          </w:tcPr>
          <w:p w14:paraId="2E6F9937" w14:textId="01A44719" w:rsidR="001F5985" w:rsidRPr="005C24FB" w:rsidRDefault="004B3B3D"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By:</w:t>
            </w:r>
          </w:p>
        </w:tc>
      </w:tr>
      <w:tr w:rsidR="001F5985" w14:paraId="435F542E" w14:textId="77777777" w:rsidTr="00933D83">
        <w:trPr>
          <w:trHeight w:val="350"/>
        </w:trPr>
        <w:tc>
          <w:tcPr>
            <w:tcW w:w="4962" w:type="dxa"/>
          </w:tcPr>
          <w:p w14:paraId="068C6BC0" w14:textId="77777777"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Printed Name:</w:t>
            </w:r>
          </w:p>
          <w:p w14:paraId="128654F7" w14:textId="540E626A"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 xml:space="preserve">KEITH B. STRIER </w:t>
            </w:r>
          </w:p>
        </w:tc>
        <w:tc>
          <w:tcPr>
            <w:tcW w:w="4938" w:type="dxa"/>
          </w:tcPr>
          <w:p w14:paraId="1A4C0F98" w14:textId="77777777" w:rsidR="001F5985" w:rsidRPr="005C24FB" w:rsidRDefault="00933D83"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Printed Name:</w:t>
            </w:r>
          </w:p>
          <w:p w14:paraId="46764C71" w14:textId="4DF05825" w:rsidR="00933D83" w:rsidRPr="005C24FB" w:rsidRDefault="00933D83"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MARK BORIS ANDRIJANIČ</w:t>
            </w:r>
          </w:p>
        </w:tc>
      </w:tr>
      <w:tr w:rsidR="001F5985" w14:paraId="264E76D7" w14:textId="77777777" w:rsidTr="00933D83">
        <w:trPr>
          <w:trHeight w:val="350"/>
        </w:trPr>
        <w:tc>
          <w:tcPr>
            <w:tcW w:w="4962" w:type="dxa"/>
          </w:tcPr>
          <w:p w14:paraId="7A10DAEA" w14:textId="77777777"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Title:</w:t>
            </w:r>
          </w:p>
          <w:p w14:paraId="3B2D4D57" w14:textId="5F2DC5F9"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VP, Worldwide AI Initiatives</w:t>
            </w:r>
          </w:p>
        </w:tc>
        <w:tc>
          <w:tcPr>
            <w:tcW w:w="4938" w:type="dxa"/>
          </w:tcPr>
          <w:p w14:paraId="588804B7" w14:textId="77777777" w:rsidR="001F5985" w:rsidRPr="005C24FB" w:rsidRDefault="00933D83"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Title:</w:t>
            </w:r>
          </w:p>
          <w:p w14:paraId="53FCDA45" w14:textId="49B5F35D" w:rsidR="00933D83" w:rsidRPr="005C24FB" w:rsidRDefault="006C3954" w:rsidP="005C24FB">
            <w:pPr>
              <w:spacing w:after="0" w:line="240" w:lineRule="auto"/>
              <w:ind w:left="143"/>
              <w:rPr>
                <w:rFonts w:ascii="Times New Roman" w:eastAsia="Times New Roman" w:hAnsi="Times New Roman"/>
                <w:sz w:val="18"/>
              </w:rPr>
            </w:pPr>
            <w:r w:rsidRPr="006C3954">
              <w:rPr>
                <w:rFonts w:ascii="Times New Roman" w:eastAsia="Times New Roman" w:hAnsi="Times New Roman"/>
                <w:sz w:val="18"/>
              </w:rPr>
              <w:t>Minister of Digital Transformation</w:t>
            </w:r>
          </w:p>
        </w:tc>
      </w:tr>
      <w:tr w:rsidR="001F5985" w14:paraId="492D8FFB" w14:textId="77777777" w:rsidTr="00933D83">
        <w:trPr>
          <w:trHeight w:val="955"/>
        </w:trPr>
        <w:tc>
          <w:tcPr>
            <w:tcW w:w="4962" w:type="dxa"/>
          </w:tcPr>
          <w:p w14:paraId="2B31CD8E" w14:textId="77777777" w:rsidR="001F5985" w:rsidRPr="005C24FB" w:rsidRDefault="001F5985" w:rsidP="005C24FB">
            <w:pPr>
              <w:spacing w:after="0" w:line="240" w:lineRule="auto"/>
              <w:ind w:left="143"/>
              <w:rPr>
                <w:rFonts w:ascii="Times New Roman" w:eastAsia="Times New Roman" w:hAnsi="Times New Roman"/>
                <w:sz w:val="18"/>
              </w:rPr>
            </w:pPr>
          </w:p>
          <w:p w14:paraId="30A783F3" w14:textId="5158ADDA"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 xml:space="preserve">Date:  </w:t>
            </w:r>
          </w:p>
          <w:p w14:paraId="52126E25" w14:textId="77777777" w:rsidR="001F5985" w:rsidRPr="005C24FB" w:rsidRDefault="001F5985" w:rsidP="005C24FB">
            <w:pPr>
              <w:spacing w:after="0" w:line="240" w:lineRule="auto"/>
              <w:ind w:left="143"/>
              <w:rPr>
                <w:rFonts w:ascii="Times New Roman" w:eastAsia="Times New Roman" w:hAnsi="Times New Roman"/>
                <w:sz w:val="18"/>
              </w:rPr>
            </w:pPr>
          </w:p>
          <w:p w14:paraId="257DC012" w14:textId="0ACB9CD2" w:rsidR="001F5985" w:rsidRPr="005C24FB" w:rsidRDefault="001F5985"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 xml:space="preserve">(By signing above, NVIDIA represents and warrants that NVIDIA </w:t>
            </w:r>
            <w:proofErr w:type="gramStart"/>
            <w:r w:rsidRPr="005C24FB">
              <w:rPr>
                <w:rFonts w:ascii="Times New Roman" w:eastAsia="Times New Roman" w:hAnsi="Times New Roman"/>
                <w:sz w:val="18"/>
              </w:rPr>
              <w:t xml:space="preserve">has </w:t>
            </w:r>
            <w:r w:rsidR="0099282D" w:rsidRPr="005C24FB">
              <w:rPr>
                <w:rFonts w:ascii="Times New Roman" w:eastAsia="Times New Roman" w:hAnsi="Times New Roman"/>
                <w:sz w:val="18"/>
              </w:rPr>
              <w:t xml:space="preserve"> </w:t>
            </w:r>
            <w:r w:rsidRPr="005C24FB">
              <w:rPr>
                <w:rFonts w:ascii="Times New Roman" w:eastAsia="Times New Roman" w:hAnsi="Times New Roman"/>
                <w:sz w:val="18"/>
              </w:rPr>
              <w:t>the</w:t>
            </w:r>
            <w:proofErr w:type="gramEnd"/>
            <w:r w:rsidRPr="005C24FB">
              <w:rPr>
                <w:rFonts w:ascii="Times New Roman" w:eastAsia="Times New Roman" w:hAnsi="Times New Roman"/>
                <w:sz w:val="18"/>
              </w:rPr>
              <w:t xml:space="preserve"> authority to enter into this Agreement.)</w:t>
            </w:r>
          </w:p>
        </w:tc>
        <w:tc>
          <w:tcPr>
            <w:tcW w:w="4938" w:type="dxa"/>
          </w:tcPr>
          <w:p w14:paraId="4E3204DD" w14:textId="77777777" w:rsidR="001F5985" w:rsidRPr="005C24FB" w:rsidRDefault="001F5985" w:rsidP="005C24FB">
            <w:pPr>
              <w:spacing w:after="0" w:line="240" w:lineRule="auto"/>
              <w:ind w:left="143"/>
              <w:rPr>
                <w:rFonts w:ascii="Times New Roman" w:eastAsia="Times New Roman" w:hAnsi="Times New Roman"/>
                <w:sz w:val="18"/>
              </w:rPr>
            </w:pPr>
          </w:p>
          <w:p w14:paraId="3FEED9FD" w14:textId="3E2CE626" w:rsidR="00600658" w:rsidRPr="005C24FB" w:rsidRDefault="00600658" w:rsidP="005C24FB">
            <w:pPr>
              <w:spacing w:after="0" w:line="240" w:lineRule="auto"/>
              <w:ind w:left="143"/>
              <w:rPr>
                <w:rFonts w:ascii="Times New Roman" w:eastAsia="Times New Roman" w:hAnsi="Times New Roman"/>
                <w:sz w:val="18"/>
              </w:rPr>
            </w:pPr>
            <w:r w:rsidRPr="005C24FB">
              <w:rPr>
                <w:rFonts w:ascii="Times New Roman" w:eastAsia="Times New Roman" w:hAnsi="Times New Roman"/>
                <w:sz w:val="18"/>
              </w:rPr>
              <w:t>Date:</w:t>
            </w:r>
          </w:p>
        </w:tc>
      </w:tr>
    </w:tbl>
    <w:p w14:paraId="7E1C4D54" w14:textId="77777777" w:rsidR="00491FF6" w:rsidRPr="008803B7" w:rsidRDefault="00491FF6" w:rsidP="00DD29FB">
      <w:pPr>
        <w:rPr>
          <w:rFonts w:asciiTheme="minorHAnsi" w:hAnsiTheme="minorHAnsi" w:cstheme="minorHAnsi"/>
        </w:rPr>
      </w:pPr>
    </w:p>
    <w:sectPr w:rsidR="00491FF6" w:rsidRPr="008803B7" w:rsidSect="00404042">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99F33C" w14:textId="77777777" w:rsidR="00E759B2" w:rsidRDefault="00E759B2" w:rsidP="00404042">
      <w:pPr>
        <w:spacing w:after="0" w:line="240" w:lineRule="auto"/>
      </w:pPr>
      <w:r>
        <w:separator/>
      </w:r>
    </w:p>
  </w:endnote>
  <w:endnote w:type="continuationSeparator" w:id="0">
    <w:p w14:paraId="28A9C05D" w14:textId="77777777" w:rsidR="00E759B2" w:rsidRDefault="00E759B2" w:rsidP="00404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6484803"/>
      <w:docPartObj>
        <w:docPartGallery w:val="Page Numbers (Bottom of Page)"/>
        <w:docPartUnique/>
      </w:docPartObj>
    </w:sdtPr>
    <w:sdtEndPr>
      <w:rPr>
        <w:noProof/>
      </w:rPr>
    </w:sdtEndPr>
    <w:sdtContent>
      <w:p w14:paraId="759DACCD" w14:textId="77777777" w:rsidR="00502C9C" w:rsidRDefault="00502C9C">
        <w:pPr>
          <w:pStyle w:val="Noga"/>
          <w:jc w:val="center"/>
        </w:pPr>
        <w:r>
          <w:fldChar w:fldCharType="begin"/>
        </w:r>
        <w:r>
          <w:instrText xml:space="preserve"> PAGE   \* MERGEFORMAT </w:instrText>
        </w:r>
        <w:r>
          <w:fldChar w:fldCharType="separate"/>
        </w:r>
        <w:r w:rsidR="00430791">
          <w:rPr>
            <w:noProof/>
          </w:rPr>
          <w:t>5</w:t>
        </w:r>
        <w:r>
          <w:rPr>
            <w:noProof/>
          </w:rPr>
          <w:fldChar w:fldCharType="end"/>
        </w:r>
      </w:p>
    </w:sdtContent>
  </w:sdt>
  <w:p w14:paraId="3CFB3C05" w14:textId="77777777" w:rsidR="00502C9C" w:rsidRDefault="00502C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02339" w14:textId="77777777" w:rsidR="00E759B2" w:rsidRDefault="00E759B2" w:rsidP="00404042">
      <w:pPr>
        <w:spacing w:after="0" w:line="240" w:lineRule="auto"/>
      </w:pPr>
      <w:r>
        <w:separator/>
      </w:r>
    </w:p>
  </w:footnote>
  <w:footnote w:type="continuationSeparator" w:id="0">
    <w:p w14:paraId="7BBB3E4D" w14:textId="77777777" w:rsidR="00E759B2" w:rsidRDefault="00E759B2" w:rsidP="00404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8F28E" w14:textId="3D6CBE7D" w:rsidR="00D672C2" w:rsidRPr="000E5968" w:rsidRDefault="00D672C2" w:rsidP="000E5968">
    <w:pPr>
      <w:pStyle w:val="Glava"/>
      <w:jc w:val="righ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81774"/>
    <w:multiLevelType w:val="hybridMultilevel"/>
    <w:tmpl w:val="14B47B6A"/>
    <w:lvl w:ilvl="0" w:tplc="0DF25494">
      <w:start w:val="6"/>
      <w:numFmt w:val="bullet"/>
      <w:lvlText w:val="-"/>
      <w:lvlJc w:val="left"/>
      <w:pPr>
        <w:ind w:left="720" w:hanging="360"/>
      </w:pPr>
      <w:rPr>
        <w:rFonts w:ascii="Calibri" w:eastAsia="Cambria" w:hAnsi="Calibri" w:cs="Calibri"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B76210"/>
    <w:multiLevelType w:val="hybridMultilevel"/>
    <w:tmpl w:val="757ED9DC"/>
    <w:lvl w:ilvl="0" w:tplc="5E5AFD90">
      <w:start w:val="1"/>
      <w:numFmt w:val="lowerLetter"/>
      <w:lvlText w:val="%1."/>
      <w:lvlJc w:val="left"/>
      <w:pPr>
        <w:ind w:left="1080" w:hanging="360"/>
      </w:pPr>
      <w:rPr>
        <w:rFonts w:asciiTheme="minorHAnsi" w:eastAsia="Calibri" w:hAnsiTheme="minorHAnsi" w:cs="Times New Roman"/>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610490"/>
    <w:multiLevelType w:val="hybridMultilevel"/>
    <w:tmpl w:val="7474DF26"/>
    <w:lvl w:ilvl="0" w:tplc="50B4886E">
      <w:start w:val="1"/>
      <w:numFmt w:val="bullet"/>
      <w:lvlText w:val=""/>
      <w:lvlJc w:val="left"/>
      <w:pPr>
        <w:tabs>
          <w:tab w:val="num" w:pos="720"/>
        </w:tabs>
        <w:ind w:left="720" w:hanging="360"/>
      </w:pPr>
      <w:rPr>
        <w:rFonts w:ascii="Wingdings" w:hAnsi="Wingdings" w:hint="default"/>
      </w:rPr>
    </w:lvl>
    <w:lvl w:ilvl="1" w:tplc="53DC7546" w:tentative="1">
      <w:start w:val="1"/>
      <w:numFmt w:val="bullet"/>
      <w:lvlText w:val=""/>
      <w:lvlJc w:val="left"/>
      <w:pPr>
        <w:tabs>
          <w:tab w:val="num" w:pos="1440"/>
        </w:tabs>
        <w:ind w:left="1440" w:hanging="360"/>
      </w:pPr>
      <w:rPr>
        <w:rFonts w:ascii="Wingdings" w:hAnsi="Wingdings" w:hint="default"/>
      </w:rPr>
    </w:lvl>
    <w:lvl w:ilvl="2" w:tplc="627C8566" w:tentative="1">
      <w:start w:val="1"/>
      <w:numFmt w:val="bullet"/>
      <w:lvlText w:val=""/>
      <w:lvlJc w:val="left"/>
      <w:pPr>
        <w:tabs>
          <w:tab w:val="num" w:pos="2160"/>
        </w:tabs>
        <w:ind w:left="2160" w:hanging="360"/>
      </w:pPr>
      <w:rPr>
        <w:rFonts w:ascii="Wingdings" w:hAnsi="Wingdings" w:hint="default"/>
      </w:rPr>
    </w:lvl>
    <w:lvl w:ilvl="3" w:tplc="19A408F6" w:tentative="1">
      <w:start w:val="1"/>
      <w:numFmt w:val="bullet"/>
      <w:lvlText w:val=""/>
      <w:lvlJc w:val="left"/>
      <w:pPr>
        <w:tabs>
          <w:tab w:val="num" w:pos="2880"/>
        </w:tabs>
        <w:ind w:left="2880" w:hanging="360"/>
      </w:pPr>
      <w:rPr>
        <w:rFonts w:ascii="Wingdings" w:hAnsi="Wingdings" w:hint="default"/>
      </w:rPr>
    </w:lvl>
    <w:lvl w:ilvl="4" w:tplc="01348FA2" w:tentative="1">
      <w:start w:val="1"/>
      <w:numFmt w:val="bullet"/>
      <w:lvlText w:val=""/>
      <w:lvlJc w:val="left"/>
      <w:pPr>
        <w:tabs>
          <w:tab w:val="num" w:pos="3600"/>
        </w:tabs>
        <w:ind w:left="3600" w:hanging="360"/>
      </w:pPr>
      <w:rPr>
        <w:rFonts w:ascii="Wingdings" w:hAnsi="Wingdings" w:hint="default"/>
      </w:rPr>
    </w:lvl>
    <w:lvl w:ilvl="5" w:tplc="E24C0584" w:tentative="1">
      <w:start w:val="1"/>
      <w:numFmt w:val="bullet"/>
      <w:lvlText w:val=""/>
      <w:lvlJc w:val="left"/>
      <w:pPr>
        <w:tabs>
          <w:tab w:val="num" w:pos="4320"/>
        </w:tabs>
        <w:ind w:left="4320" w:hanging="360"/>
      </w:pPr>
      <w:rPr>
        <w:rFonts w:ascii="Wingdings" w:hAnsi="Wingdings" w:hint="default"/>
      </w:rPr>
    </w:lvl>
    <w:lvl w:ilvl="6" w:tplc="0A8053A2" w:tentative="1">
      <w:start w:val="1"/>
      <w:numFmt w:val="bullet"/>
      <w:lvlText w:val=""/>
      <w:lvlJc w:val="left"/>
      <w:pPr>
        <w:tabs>
          <w:tab w:val="num" w:pos="5040"/>
        </w:tabs>
        <w:ind w:left="5040" w:hanging="360"/>
      </w:pPr>
      <w:rPr>
        <w:rFonts w:ascii="Wingdings" w:hAnsi="Wingdings" w:hint="default"/>
      </w:rPr>
    </w:lvl>
    <w:lvl w:ilvl="7" w:tplc="0646F8B2" w:tentative="1">
      <w:start w:val="1"/>
      <w:numFmt w:val="bullet"/>
      <w:lvlText w:val=""/>
      <w:lvlJc w:val="left"/>
      <w:pPr>
        <w:tabs>
          <w:tab w:val="num" w:pos="5760"/>
        </w:tabs>
        <w:ind w:left="5760" w:hanging="360"/>
      </w:pPr>
      <w:rPr>
        <w:rFonts w:ascii="Wingdings" w:hAnsi="Wingdings" w:hint="default"/>
      </w:rPr>
    </w:lvl>
    <w:lvl w:ilvl="8" w:tplc="90D8127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FB5DBA"/>
    <w:multiLevelType w:val="hybridMultilevel"/>
    <w:tmpl w:val="157EE0C8"/>
    <w:lvl w:ilvl="0" w:tplc="F55A3D90">
      <w:start w:val="1"/>
      <w:numFmt w:val="lowerLetter"/>
      <w:lvlText w:val="%1."/>
      <w:lvlJc w:val="left"/>
      <w:pPr>
        <w:ind w:left="1440" w:hanging="360"/>
      </w:pPr>
      <w:rPr>
        <w:rFonts w:asciiTheme="minorHAnsi" w:eastAsia="Calibri" w:hAnsiTheme="minorHAnsi"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B66F87"/>
    <w:multiLevelType w:val="hybridMultilevel"/>
    <w:tmpl w:val="FE521B66"/>
    <w:lvl w:ilvl="0" w:tplc="2CEE012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4C4CC4"/>
    <w:multiLevelType w:val="hybridMultilevel"/>
    <w:tmpl w:val="0400B856"/>
    <w:lvl w:ilvl="0" w:tplc="4A4488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581E87"/>
    <w:multiLevelType w:val="hybridMultilevel"/>
    <w:tmpl w:val="AD341B1C"/>
    <w:lvl w:ilvl="0" w:tplc="44389388">
      <w:start w:val="1"/>
      <w:numFmt w:val="decimal"/>
      <w:lvlText w:val="%1."/>
      <w:lvlJc w:val="left"/>
      <w:pPr>
        <w:ind w:left="1196" w:hanging="361"/>
      </w:pPr>
      <w:rPr>
        <w:rFonts w:ascii="Cambria" w:eastAsia="Cambria" w:hAnsi="Cambria" w:cs="Cambria" w:hint="default"/>
        <w:w w:val="99"/>
        <w:sz w:val="19"/>
        <w:szCs w:val="19"/>
        <w:lang w:val="en-US" w:eastAsia="en-US" w:bidi="ar-SA"/>
      </w:rPr>
    </w:lvl>
    <w:lvl w:ilvl="1" w:tplc="6E785714">
      <w:numFmt w:val="bullet"/>
      <w:lvlText w:val="•"/>
      <w:lvlJc w:val="left"/>
      <w:pPr>
        <w:ind w:left="2032" w:hanging="361"/>
      </w:pPr>
      <w:rPr>
        <w:rFonts w:hint="default"/>
        <w:lang w:val="en-US" w:eastAsia="en-US" w:bidi="ar-SA"/>
      </w:rPr>
    </w:lvl>
    <w:lvl w:ilvl="2" w:tplc="F19686C6">
      <w:numFmt w:val="bullet"/>
      <w:lvlText w:val="•"/>
      <w:lvlJc w:val="left"/>
      <w:pPr>
        <w:ind w:left="2864" w:hanging="361"/>
      </w:pPr>
      <w:rPr>
        <w:rFonts w:hint="default"/>
        <w:lang w:val="en-US" w:eastAsia="en-US" w:bidi="ar-SA"/>
      </w:rPr>
    </w:lvl>
    <w:lvl w:ilvl="3" w:tplc="D5CCA772">
      <w:numFmt w:val="bullet"/>
      <w:lvlText w:val="•"/>
      <w:lvlJc w:val="left"/>
      <w:pPr>
        <w:ind w:left="3696" w:hanging="361"/>
      </w:pPr>
      <w:rPr>
        <w:rFonts w:hint="default"/>
        <w:lang w:val="en-US" w:eastAsia="en-US" w:bidi="ar-SA"/>
      </w:rPr>
    </w:lvl>
    <w:lvl w:ilvl="4" w:tplc="4D94B4E6">
      <w:numFmt w:val="bullet"/>
      <w:lvlText w:val="•"/>
      <w:lvlJc w:val="left"/>
      <w:pPr>
        <w:ind w:left="4528" w:hanging="361"/>
      </w:pPr>
      <w:rPr>
        <w:rFonts w:hint="default"/>
        <w:lang w:val="en-US" w:eastAsia="en-US" w:bidi="ar-SA"/>
      </w:rPr>
    </w:lvl>
    <w:lvl w:ilvl="5" w:tplc="692AE034">
      <w:numFmt w:val="bullet"/>
      <w:lvlText w:val="•"/>
      <w:lvlJc w:val="left"/>
      <w:pPr>
        <w:ind w:left="5360" w:hanging="361"/>
      </w:pPr>
      <w:rPr>
        <w:rFonts w:hint="default"/>
        <w:lang w:val="en-US" w:eastAsia="en-US" w:bidi="ar-SA"/>
      </w:rPr>
    </w:lvl>
    <w:lvl w:ilvl="6" w:tplc="BC20CDB6">
      <w:numFmt w:val="bullet"/>
      <w:lvlText w:val="•"/>
      <w:lvlJc w:val="left"/>
      <w:pPr>
        <w:ind w:left="6192" w:hanging="361"/>
      </w:pPr>
      <w:rPr>
        <w:rFonts w:hint="default"/>
        <w:lang w:val="en-US" w:eastAsia="en-US" w:bidi="ar-SA"/>
      </w:rPr>
    </w:lvl>
    <w:lvl w:ilvl="7" w:tplc="68306AB4">
      <w:numFmt w:val="bullet"/>
      <w:lvlText w:val="•"/>
      <w:lvlJc w:val="left"/>
      <w:pPr>
        <w:ind w:left="7024" w:hanging="361"/>
      </w:pPr>
      <w:rPr>
        <w:rFonts w:hint="default"/>
        <w:lang w:val="en-US" w:eastAsia="en-US" w:bidi="ar-SA"/>
      </w:rPr>
    </w:lvl>
    <w:lvl w:ilvl="8" w:tplc="0A78F246">
      <w:numFmt w:val="bullet"/>
      <w:lvlText w:val="•"/>
      <w:lvlJc w:val="left"/>
      <w:pPr>
        <w:ind w:left="7856" w:hanging="361"/>
      </w:pPr>
      <w:rPr>
        <w:rFonts w:hint="default"/>
        <w:lang w:val="en-US" w:eastAsia="en-US" w:bidi="ar-SA"/>
      </w:rPr>
    </w:lvl>
  </w:abstractNum>
  <w:abstractNum w:abstractNumId="7" w15:restartNumberingAfterBreak="0">
    <w:nsid w:val="2D0B2A9A"/>
    <w:multiLevelType w:val="hybridMultilevel"/>
    <w:tmpl w:val="5C6E74C2"/>
    <w:lvl w:ilvl="0" w:tplc="0409000F">
      <w:start w:val="1"/>
      <w:numFmt w:val="decimal"/>
      <w:lvlText w:val="%1."/>
      <w:lvlJc w:val="left"/>
      <w:pPr>
        <w:tabs>
          <w:tab w:val="num" w:pos="720"/>
        </w:tabs>
        <w:ind w:left="720" w:hanging="360"/>
      </w:pPr>
    </w:lvl>
    <w:lvl w:ilvl="1" w:tplc="928A1F3E">
      <w:start w:val="1"/>
      <w:numFmt w:val="lowerLetter"/>
      <w:lvlText w:val="%2)"/>
      <w:lvlJc w:val="left"/>
      <w:pPr>
        <w:tabs>
          <w:tab w:val="num" w:pos="2025"/>
        </w:tabs>
        <w:ind w:left="2025" w:hanging="103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BC7B4F"/>
    <w:multiLevelType w:val="hybridMultilevel"/>
    <w:tmpl w:val="C42A2684"/>
    <w:lvl w:ilvl="0" w:tplc="516E6E6A">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195C34"/>
    <w:multiLevelType w:val="hybridMultilevel"/>
    <w:tmpl w:val="19DA2CE4"/>
    <w:lvl w:ilvl="0" w:tplc="F71C8890">
      <w:start w:val="3"/>
      <w:numFmt w:val="decimal"/>
      <w:lvlText w:val="%1."/>
      <w:lvlJc w:val="left"/>
      <w:pPr>
        <w:ind w:left="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5A36A3"/>
    <w:multiLevelType w:val="hybridMultilevel"/>
    <w:tmpl w:val="8F728176"/>
    <w:lvl w:ilvl="0" w:tplc="2D100866">
      <w:start w:val="1"/>
      <w:numFmt w:val="decimal"/>
      <w:lvlText w:val="%1."/>
      <w:lvlJc w:val="left"/>
      <w:pPr>
        <w:ind w:left="644"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1" w15:restartNumberingAfterBreak="0">
    <w:nsid w:val="37C533A1"/>
    <w:multiLevelType w:val="hybridMultilevel"/>
    <w:tmpl w:val="26AC1352"/>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12" w15:restartNumberingAfterBreak="0">
    <w:nsid w:val="3ECE158B"/>
    <w:multiLevelType w:val="hybridMultilevel"/>
    <w:tmpl w:val="0C22E9B8"/>
    <w:lvl w:ilvl="0" w:tplc="DE5620E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ED54414"/>
    <w:multiLevelType w:val="hybridMultilevel"/>
    <w:tmpl w:val="5D645B36"/>
    <w:lvl w:ilvl="0" w:tplc="2410C62E">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459475CB"/>
    <w:multiLevelType w:val="multilevel"/>
    <w:tmpl w:val="DC7AC9F2"/>
    <w:lvl w:ilvl="0">
      <w:start w:val="1"/>
      <w:numFmt w:val="decimal"/>
      <w:lvlText w:val="%1."/>
      <w:lvlJc w:val="left"/>
      <w:pPr>
        <w:ind w:left="371" w:hanging="270"/>
      </w:pPr>
      <w:rPr>
        <w:rFonts w:ascii="Times New Roman" w:eastAsia="Times New Roman" w:hAnsi="Times New Roman" w:cs="Times New Roman" w:hint="default"/>
        <w:w w:val="101"/>
        <w:sz w:val="18"/>
        <w:szCs w:val="18"/>
        <w:lang w:val="en-US" w:eastAsia="en-US" w:bidi="ar-SA"/>
      </w:rPr>
    </w:lvl>
    <w:lvl w:ilvl="1">
      <w:start w:val="1"/>
      <w:numFmt w:val="decimal"/>
      <w:lvlText w:val="%1.%2."/>
      <w:lvlJc w:val="left"/>
      <w:pPr>
        <w:ind w:left="280" w:hanging="409"/>
      </w:pPr>
      <w:rPr>
        <w:rFonts w:ascii="Times New Roman" w:eastAsia="Times New Roman" w:hAnsi="Times New Roman" w:cs="Times New Roman" w:hint="default"/>
        <w:spacing w:val="-5"/>
        <w:w w:val="101"/>
        <w:sz w:val="18"/>
        <w:szCs w:val="18"/>
        <w:lang w:val="en-US" w:eastAsia="en-US" w:bidi="ar-SA"/>
      </w:rPr>
    </w:lvl>
    <w:lvl w:ilvl="2">
      <w:numFmt w:val="bullet"/>
      <w:lvlText w:val="•"/>
      <w:lvlJc w:val="left"/>
      <w:pPr>
        <w:ind w:left="1575" w:hanging="409"/>
      </w:pPr>
      <w:rPr>
        <w:rFonts w:hint="default"/>
        <w:lang w:val="en-US" w:eastAsia="en-US" w:bidi="ar-SA"/>
      </w:rPr>
    </w:lvl>
    <w:lvl w:ilvl="3">
      <w:numFmt w:val="bullet"/>
      <w:lvlText w:val="•"/>
      <w:lvlJc w:val="left"/>
      <w:pPr>
        <w:ind w:left="2771" w:hanging="409"/>
      </w:pPr>
      <w:rPr>
        <w:rFonts w:hint="default"/>
        <w:lang w:val="en-US" w:eastAsia="en-US" w:bidi="ar-SA"/>
      </w:rPr>
    </w:lvl>
    <w:lvl w:ilvl="4">
      <w:numFmt w:val="bullet"/>
      <w:lvlText w:val="•"/>
      <w:lvlJc w:val="left"/>
      <w:pPr>
        <w:ind w:left="3966" w:hanging="409"/>
      </w:pPr>
      <w:rPr>
        <w:rFonts w:hint="default"/>
        <w:lang w:val="en-US" w:eastAsia="en-US" w:bidi="ar-SA"/>
      </w:rPr>
    </w:lvl>
    <w:lvl w:ilvl="5">
      <w:numFmt w:val="bullet"/>
      <w:lvlText w:val="•"/>
      <w:lvlJc w:val="left"/>
      <w:pPr>
        <w:ind w:left="5162" w:hanging="409"/>
      </w:pPr>
      <w:rPr>
        <w:rFonts w:hint="default"/>
        <w:lang w:val="en-US" w:eastAsia="en-US" w:bidi="ar-SA"/>
      </w:rPr>
    </w:lvl>
    <w:lvl w:ilvl="6">
      <w:numFmt w:val="bullet"/>
      <w:lvlText w:val="•"/>
      <w:lvlJc w:val="left"/>
      <w:pPr>
        <w:ind w:left="6357" w:hanging="409"/>
      </w:pPr>
      <w:rPr>
        <w:rFonts w:hint="default"/>
        <w:lang w:val="en-US" w:eastAsia="en-US" w:bidi="ar-SA"/>
      </w:rPr>
    </w:lvl>
    <w:lvl w:ilvl="7">
      <w:numFmt w:val="bullet"/>
      <w:lvlText w:val="•"/>
      <w:lvlJc w:val="left"/>
      <w:pPr>
        <w:ind w:left="7553" w:hanging="409"/>
      </w:pPr>
      <w:rPr>
        <w:rFonts w:hint="default"/>
        <w:lang w:val="en-US" w:eastAsia="en-US" w:bidi="ar-SA"/>
      </w:rPr>
    </w:lvl>
    <w:lvl w:ilvl="8">
      <w:numFmt w:val="bullet"/>
      <w:lvlText w:val="•"/>
      <w:lvlJc w:val="left"/>
      <w:pPr>
        <w:ind w:left="8748" w:hanging="409"/>
      </w:pPr>
      <w:rPr>
        <w:rFonts w:hint="default"/>
        <w:lang w:val="en-US" w:eastAsia="en-US" w:bidi="ar-SA"/>
      </w:rPr>
    </w:lvl>
  </w:abstractNum>
  <w:abstractNum w:abstractNumId="15" w15:restartNumberingAfterBreak="0">
    <w:nsid w:val="49255BA3"/>
    <w:multiLevelType w:val="hybridMultilevel"/>
    <w:tmpl w:val="769842D8"/>
    <w:lvl w:ilvl="0" w:tplc="C30888F4">
      <w:start w:val="1"/>
      <w:numFmt w:val="lowerLetter"/>
      <w:lvlText w:val="%1."/>
      <w:lvlJc w:val="left"/>
      <w:pPr>
        <w:ind w:left="1080" w:hanging="360"/>
      </w:pPr>
      <w:rPr>
        <w:rFonts w:asciiTheme="minorHAnsi" w:eastAsia="Calibri" w:hAnsiTheme="minorHAns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5C8107B"/>
    <w:multiLevelType w:val="hybridMultilevel"/>
    <w:tmpl w:val="CB62E7A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662F6F27"/>
    <w:multiLevelType w:val="hybridMultilevel"/>
    <w:tmpl w:val="695439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362599"/>
    <w:multiLevelType w:val="hybridMultilevel"/>
    <w:tmpl w:val="4B0A3D98"/>
    <w:lvl w:ilvl="0" w:tplc="B0ECE4C4">
      <w:start w:val="6"/>
      <w:numFmt w:val="decimal"/>
      <w:lvlText w:val="%1."/>
      <w:lvlJc w:val="left"/>
      <w:pPr>
        <w:ind w:left="108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15:restartNumberingAfterBreak="0">
    <w:nsid w:val="71AA5308"/>
    <w:multiLevelType w:val="hybridMultilevel"/>
    <w:tmpl w:val="646843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754F88"/>
    <w:multiLevelType w:val="hybridMultilevel"/>
    <w:tmpl w:val="C6842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7"/>
  </w:num>
  <w:num w:numId="4">
    <w:abstractNumId w:val="8"/>
  </w:num>
  <w:num w:numId="5">
    <w:abstractNumId w:val="15"/>
  </w:num>
  <w:num w:numId="6">
    <w:abstractNumId w:val="18"/>
  </w:num>
  <w:num w:numId="7">
    <w:abstractNumId w:val="20"/>
  </w:num>
  <w:num w:numId="8">
    <w:abstractNumId w:val="3"/>
  </w:num>
  <w:num w:numId="9">
    <w:abstractNumId w:val="2"/>
  </w:num>
  <w:num w:numId="10">
    <w:abstractNumId w:val="19"/>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2"/>
  </w:num>
  <w:num w:numId="15">
    <w:abstractNumId w:val="17"/>
  </w:num>
  <w:num w:numId="16">
    <w:abstractNumId w:val="9"/>
  </w:num>
  <w:num w:numId="17">
    <w:abstractNumId w:val="6"/>
  </w:num>
  <w:num w:numId="18">
    <w:abstractNumId w:val="10"/>
  </w:num>
  <w:num w:numId="19">
    <w:abstractNumId w:val="14"/>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FD9"/>
    <w:rsid w:val="00000A49"/>
    <w:rsid w:val="000015EA"/>
    <w:rsid w:val="00003E8E"/>
    <w:rsid w:val="00004209"/>
    <w:rsid w:val="00010321"/>
    <w:rsid w:val="00015A02"/>
    <w:rsid w:val="00020C5A"/>
    <w:rsid w:val="000240EC"/>
    <w:rsid w:val="000241E0"/>
    <w:rsid w:val="00024EE4"/>
    <w:rsid w:val="00025526"/>
    <w:rsid w:val="000430A0"/>
    <w:rsid w:val="00044D13"/>
    <w:rsid w:val="00052E00"/>
    <w:rsid w:val="00056168"/>
    <w:rsid w:val="00057450"/>
    <w:rsid w:val="0006130E"/>
    <w:rsid w:val="00064A0B"/>
    <w:rsid w:val="00065B8C"/>
    <w:rsid w:val="00075AD9"/>
    <w:rsid w:val="000855F7"/>
    <w:rsid w:val="00092EBF"/>
    <w:rsid w:val="00095C73"/>
    <w:rsid w:val="00097AB6"/>
    <w:rsid w:val="00097B18"/>
    <w:rsid w:val="000A23E2"/>
    <w:rsid w:val="000A37C3"/>
    <w:rsid w:val="000A71A3"/>
    <w:rsid w:val="000B1E81"/>
    <w:rsid w:val="000B7838"/>
    <w:rsid w:val="000B7AF1"/>
    <w:rsid w:val="000C599A"/>
    <w:rsid w:val="000C77A8"/>
    <w:rsid w:val="000C7DD5"/>
    <w:rsid w:val="000D126B"/>
    <w:rsid w:val="000D3371"/>
    <w:rsid w:val="000D4489"/>
    <w:rsid w:val="000D5FCD"/>
    <w:rsid w:val="000D772A"/>
    <w:rsid w:val="000E5968"/>
    <w:rsid w:val="000F1CE4"/>
    <w:rsid w:val="000F2881"/>
    <w:rsid w:val="000F32D0"/>
    <w:rsid w:val="000F36FF"/>
    <w:rsid w:val="000F4142"/>
    <w:rsid w:val="001020A3"/>
    <w:rsid w:val="0011304B"/>
    <w:rsid w:val="00115DCA"/>
    <w:rsid w:val="0011609A"/>
    <w:rsid w:val="00116DF8"/>
    <w:rsid w:val="001201A4"/>
    <w:rsid w:val="0012124E"/>
    <w:rsid w:val="00127E3E"/>
    <w:rsid w:val="00131DB0"/>
    <w:rsid w:val="001321D4"/>
    <w:rsid w:val="0013565E"/>
    <w:rsid w:val="001376D7"/>
    <w:rsid w:val="00141E87"/>
    <w:rsid w:val="00141F6B"/>
    <w:rsid w:val="00162484"/>
    <w:rsid w:val="001742B8"/>
    <w:rsid w:val="00174311"/>
    <w:rsid w:val="00177DE0"/>
    <w:rsid w:val="001829FD"/>
    <w:rsid w:val="00186062"/>
    <w:rsid w:val="00187C17"/>
    <w:rsid w:val="00194258"/>
    <w:rsid w:val="001975CE"/>
    <w:rsid w:val="001A181A"/>
    <w:rsid w:val="001A4A49"/>
    <w:rsid w:val="001A5A6E"/>
    <w:rsid w:val="001A6A1E"/>
    <w:rsid w:val="001B4E3A"/>
    <w:rsid w:val="001E4AED"/>
    <w:rsid w:val="001E4F63"/>
    <w:rsid w:val="001F060D"/>
    <w:rsid w:val="001F30F6"/>
    <w:rsid w:val="001F5985"/>
    <w:rsid w:val="001F6CC5"/>
    <w:rsid w:val="00205D26"/>
    <w:rsid w:val="00206C3B"/>
    <w:rsid w:val="002078C2"/>
    <w:rsid w:val="0021247D"/>
    <w:rsid w:val="00213347"/>
    <w:rsid w:val="002134E6"/>
    <w:rsid w:val="0021644A"/>
    <w:rsid w:val="00216711"/>
    <w:rsid w:val="00222596"/>
    <w:rsid w:val="00224598"/>
    <w:rsid w:val="002324DB"/>
    <w:rsid w:val="002352A1"/>
    <w:rsid w:val="00241A1C"/>
    <w:rsid w:val="00245997"/>
    <w:rsid w:val="00252E66"/>
    <w:rsid w:val="0025469B"/>
    <w:rsid w:val="00263727"/>
    <w:rsid w:val="00263BE1"/>
    <w:rsid w:val="0026666A"/>
    <w:rsid w:val="00271E85"/>
    <w:rsid w:val="002753A2"/>
    <w:rsid w:val="00275DED"/>
    <w:rsid w:val="0027628D"/>
    <w:rsid w:val="00280CD5"/>
    <w:rsid w:val="00286167"/>
    <w:rsid w:val="00291341"/>
    <w:rsid w:val="002959BA"/>
    <w:rsid w:val="00295AF8"/>
    <w:rsid w:val="002A1FEF"/>
    <w:rsid w:val="002A3129"/>
    <w:rsid w:val="002A4194"/>
    <w:rsid w:val="002A456B"/>
    <w:rsid w:val="002A7AFE"/>
    <w:rsid w:val="002B1F09"/>
    <w:rsid w:val="002B2588"/>
    <w:rsid w:val="002B5215"/>
    <w:rsid w:val="002B7FC4"/>
    <w:rsid w:val="002C5068"/>
    <w:rsid w:val="002C66AE"/>
    <w:rsid w:val="002C770D"/>
    <w:rsid w:val="002D03F9"/>
    <w:rsid w:val="002D7143"/>
    <w:rsid w:val="002E295F"/>
    <w:rsid w:val="002E3C37"/>
    <w:rsid w:val="002F0041"/>
    <w:rsid w:val="002F0B7F"/>
    <w:rsid w:val="002F5670"/>
    <w:rsid w:val="00306835"/>
    <w:rsid w:val="00306D1E"/>
    <w:rsid w:val="00313D78"/>
    <w:rsid w:val="00314056"/>
    <w:rsid w:val="00321296"/>
    <w:rsid w:val="003215A5"/>
    <w:rsid w:val="003215DC"/>
    <w:rsid w:val="00327D7C"/>
    <w:rsid w:val="00330C88"/>
    <w:rsid w:val="00331856"/>
    <w:rsid w:val="00334793"/>
    <w:rsid w:val="003347D9"/>
    <w:rsid w:val="00335E32"/>
    <w:rsid w:val="0033606D"/>
    <w:rsid w:val="00337140"/>
    <w:rsid w:val="00340315"/>
    <w:rsid w:val="003454B1"/>
    <w:rsid w:val="00345564"/>
    <w:rsid w:val="00346B7A"/>
    <w:rsid w:val="00347B2F"/>
    <w:rsid w:val="003559E1"/>
    <w:rsid w:val="0036272B"/>
    <w:rsid w:val="00372AAE"/>
    <w:rsid w:val="0037381E"/>
    <w:rsid w:val="003752B2"/>
    <w:rsid w:val="00376636"/>
    <w:rsid w:val="003771C2"/>
    <w:rsid w:val="00381D79"/>
    <w:rsid w:val="00383573"/>
    <w:rsid w:val="00387DBA"/>
    <w:rsid w:val="003A370D"/>
    <w:rsid w:val="003B39E6"/>
    <w:rsid w:val="003B5FBA"/>
    <w:rsid w:val="003C3F6B"/>
    <w:rsid w:val="003C4936"/>
    <w:rsid w:val="003C72D1"/>
    <w:rsid w:val="003C7E12"/>
    <w:rsid w:val="003E252D"/>
    <w:rsid w:val="003E34A6"/>
    <w:rsid w:val="003E5C64"/>
    <w:rsid w:val="003F1688"/>
    <w:rsid w:val="0040031C"/>
    <w:rsid w:val="00404042"/>
    <w:rsid w:val="0040466A"/>
    <w:rsid w:val="00411BC5"/>
    <w:rsid w:val="0041249F"/>
    <w:rsid w:val="0041287A"/>
    <w:rsid w:val="00412C7A"/>
    <w:rsid w:val="00412C7D"/>
    <w:rsid w:val="00414425"/>
    <w:rsid w:val="00417E4B"/>
    <w:rsid w:val="0042001B"/>
    <w:rsid w:val="00422FDD"/>
    <w:rsid w:val="00423ADF"/>
    <w:rsid w:val="00425C3B"/>
    <w:rsid w:val="00426320"/>
    <w:rsid w:val="00430791"/>
    <w:rsid w:val="00432D3B"/>
    <w:rsid w:val="004348E1"/>
    <w:rsid w:val="00435D3E"/>
    <w:rsid w:val="0044059C"/>
    <w:rsid w:val="00450E26"/>
    <w:rsid w:val="0045509A"/>
    <w:rsid w:val="00457A94"/>
    <w:rsid w:val="004626BB"/>
    <w:rsid w:val="00465221"/>
    <w:rsid w:val="004701A1"/>
    <w:rsid w:val="004718EC"/>
    <w:rsid w:val="0047298A"/>
    <w:rsid w:val="00480556"/>
    <w:rsid w:val="00491FF6"/>
    <w:rsid w:val="0049322D"/>
    <w:rsid w:val="00493957"/>
    <w:rsid w:val="004A4ABD"/>
    <w:rsid w:val="004A5F96"/>
    <w:rsid w:val="004B0266"/>
    <w:rsid w:val="004B3B3D"/>
    <w:rsid w:val="004B7E2F"/>
    <w:rsid w:val="004C054E"/>
    <w:rsid w:val="004C0D12"/>
    <w:rsid w:val="004C35E5"/>
    <w:rsid w:val="004D1FED"/>
    <w:rsid w:val="004D4948"/>
    <w:rsid w:val="004E156D"/>
    <w:rsid w:val="004E1A3A"/>
    <w:rsid w:val="004E4E02"/>
    <w:rsid w:val="004E5BEB"/>
    <w:rsid w:val="004E6C00"/>
    <w:rsid w:val="004F421C"/>
    <w:rsid w:val="00500FD9"/>
    <w:rsid w:val="00502B2C"/>
    <w:rsid w:val="00502C9C"/>
    <w:rsid w:val="005033D7"/>
    <w:rsid w:val="00510A3C"/>
    <w:rsid w:val="00515369"/>
    <w:rsid w:val="00523F81"/>
    <w:rsid w:val="005250AA"/>
    <w:rsid w:val="00530520"/>
    <w:rsid w:val="005315C0"/>
    <w:rsid w:val="00535152"/>
    <w:rsid w:val="005362F8"/>
    <w:rsid w:val="00537530"/>
    <w:rsid w:val="00543547"/>
    <w:rsid w:val="00544B2A"/>
    <w:rsid w:val="00544EEF"/>
    <w:rsid w:val="005459BE"/>
    <w:rsid w:val="00545A74"/>
    <w:rsid w:val="0055399D"/>
    <w:rsid w:val="0055473E"/>
    <w:rsid w:val="0055568A"/>
    <w:rsid w:val="00557684"/>
    <w:rsid w:val="00562BC3"/>
    <w:rsid w:val="005637CD"/>
    <w:rsid w:val="0056429E"/>
    <w:rsid w:val="00571C6D"/>
    <w:rsid w:val="005732D7"/>
    <w:rsid w:val="00574A3F"/>
    <w:rsid w:val="005763BE"/>
    <w:rsid w:val="005820DE"/>
    <w:rsid w:val="00583E4B"/>
    <w:rsid w:val="00583FEB"/>
    <w:rsid w:val="005845EA"/>
    <w:rsid w:val="0059469B"/>
    <w:rsid w:val="00597770"/>
    <w:rsid w:val="00597D8F"/>
    <w:rsid w:val="005B2861"/>
    <w:rsid w:val="005C24FB"/>
    <w:rsid w:val="005C4EA4"/>
    <w:rsid w:val="005C5001"/>
    <w:rsid w:val="005D03DF"/>
    <w:rsid w:val="005D0939"/>
    <w:rsid w:val="005D2F34"/>
    <w:rsid w:val="005D4772"/>
    <w:rsid w:val="005D715B"/>
    <w:rsid w:val="005E64E0"/>
    <w:rsid w:val="005E7B38"/>
    <w:rsid w:val="005F1E13"/>
    <w:rsid w:val="005F23F1"/>
    <w:rsid w:val="005F341D"/>
    <w:rsid w:val="005F5202"/>
    <w:rsid w:val="005F6FFA"/>
    <w:rsid w:val="005F7A35"/>
    <w:rsid w:val="00600658"/>
    <w:rsid w:val="00601260"/>
    <w:rsid w:val="00606215"/>
    <w:rsid w:val="00610C4D"/>
    <w:rsid w:val="00616E9D"/>
    <w:rsid w:val="00622DD3"/>
    <w:rsid w:val="006230AB"/>
    <w:rsid w:val="00623FDC"/>
    <w:rsid w:val="006277D9"/>
    <w:rsid w:val="00630D7F"/>
    <w:rsid w:val="00635DB9"/>
    <w:rsid w:val="00641061"/>
    <w:rsid w:val="00641F13"/>
    <w:rsid w:val="0064391B"/>
    <w:rsid w:val="00651CC6"/>
    <w:rsid w:val="006540A9"/>
    <w:rsid w:val="006612FB"/>
    <w:rsid w:val="0066250D"/>
    <w:rsid w:val="00662D71"/>
    <w:rsid w:val="006632B7"/>
    <w:rsid w:val="006677FD"/>
    <w:rsid w:val="006839FA"/>
    <w:rsid w:val="00687FC4"/>
    <w:rsid w:val="00696EC8"/>
    <w:rsid w:val="006A074C"/>
    <w:rsid w:val="006A3E1E"/>
    <w:rsid w:val="006A6436"/>
    <w:rsid w:val="006B1AE1"/>
    <w:rsid w:val="006B3CA4"/>
    <w:rsid w:val="006B41AC"/>
    <w:rsid w:val="006B5400"/>
    <w:rsid w:val="006B705C"/>
    <w:rsid w:val="006C3954"/>
    <w:rsid w:val="006C3A71"/>
    <w:rsid w:val="006C6ECC"/>
    <w:rsid w:val="006D2CB4"/>
    <w:rsid w:val="006D33FE"/>
    <w:rsid w:val="006D3DC0"/>
    <w:rsid w:val="006D51B3"/>
    <w:rsid w:val="006D7C77"/>
    <w:rsid w:val="006E088D"/>
    <w:rsid w:val="006F202C"/>
    <w:rsid w:val="006F2416"/>
    <w:rsid w:val="006F2E2D"/>
    <w:rsid w:val="006F46EB"/>
    <w:rsid w:val="00710A33"/>
    <w:rsid w:val="00711727"/>
    <w:rsid w:val="00714004"/>
    <w:rsid w:val="007157F2"/>
    <w:rsid w:val="00716585"/>
    <w:rsid w:val="00716DBD"/>
    <w:rsid w:val="00720F48"/>
    <w:rsid w:val="00735421"/>
    <w:rsid w:val="007404BD"/>
    <w:rsid w:val="00747520"/>
    <w:rsid w:val="007559B8"/>
    <w:rsid w:val="0075623F"/>
    <w:rsid w:val="00756BF7"/>
    <w:rsid w:val="00770AC7"/>
    <w:rsid w:val="007743DB"/>
    <w:rsid w:val="007755B3"/>
    <w:rsid w:val="007766B0"/>
    <w:rsid w:val="0078449C"/>
    <w:rsid w:val="00784EFA"/>
    <w:rsid w:val="00793C25"/>
    <w:rsid w:val="007A1B86"/>
    <w:rsid w:val="007A4F7A"/>
    <w:rsid w:val="007B1630"/>
    <w:rsid w:val="007B3B25"/>
    <w:rsid w:val="007B7215"/>
    <w:rsid w:val="007C04A7"/>
    <w:rsid w:val="007C32AD"/>
    <w:rsid w:val="007C3A99"/>
    <w:rsid w:val="007D68DF"/>
    <w:rsid w:val="007E312F"/>
    <w:rsid w:val="007E60C6"/>
    <w:rsid w:val="007E6F5C"/>
    <w:rsid w:val="007F0F95"/>
    <w:rsid w:val="007F3192"/>
    <w:rsid w:val="007F50AF"/>
    <w:rsid w:val="00800383"/>
    <w:rsid w:val="00800EB8"/>
    <w:rsid w:val="00813C35"/>
    <w:rsid w:val="0081736E"/>
    <w:rsid w:val="008202FF"/>
    <w:rsid w:val="008241C9"/>
    <w:rsid w:val="00824B0C"/>
    <w:rsid w:val="00832A9B"/>
    <w:rsid w:val="00832CA9"/>
    <w:rsid w:val="00835785"/>
    <w:rsid w:val="00837AAE"/>
    <w:rsid w:val="00840CD4"/>
    <w:rsid w:val="00842D74"/>
    <w:rsid w:val="00852190"/>
    <w:rsid w:val="00852381"/>
    <w:rsid w:val="008526D9"/>
    <w:rsid w:val="008548EB"/>
    <w:rsid w:val="008576A3"/>
    <w:rsid w:val="00857B06"/>
    <w:rsid w:val="00865713"/>
    <w:rsid w:val="00865FD7"/>
    <w:rsid w:val="008717E8"/>
    <w:rsid w:val="00876797"/>
    <w:rsid w:val="00877BA2"/>
    <w:rsid w:val="008803B7"/>
    <w:rsid w:val="00880698"/>
    <w:rsid w:val="00880B33"/>
    <w:rsid w:val="00883561"/>
    <w:rsid w:val="00887E96"/>
    <w:rsid w:val="008909E4"/>
    <w:rsid w:val="00891D44"/>
    <w:rsid w:val="00893221"/>
    <w:rsid w:val="00894104"/>
    <w:rsid w:val="008947DE"/>
    <w:rsid w:val="00894BC3"/>
    <w:rsid w:val="00897725"/>
    <w:rsid w:val="008A324C"/>
    <w:rsid w:val="008A53B6"/>
    <w:rsid w:val="008B4DBD"/>
    <w:rsid w:val="008C6D88"/>
    <w:rsid w:val="008D7B0E"/>
    <w:rsid w:val="008E1692"/>
    <w:rsid w:val="008E21B2"/>
    <w:rsid w:val="008E456B"/>
    <w:rsid w:val="008F0C89"/>
    <w:rsid w:val="008F6659"/>
    <w:rsid w:val="008F783D"/>
    <w:rsid w:val="009000A7"/>
    <w:rsid w:val="009001BD"/>
    <w:rsid w:val="009134F1"/>
    <w:rsid w:val="0091399A"/>
    <w:rsid w:val="009169E2"/>
    <w:rsid w:val="0091706E"/>
    <w:rsid w:val="0092085D"/>
    <w:rsid w:val="00923760"/>
    <w:rsid w:val="00923FE6"/>
    <w:rsid w:val="009245DF"/>
    <w:rsid w:val="00924CDD"/>
    <w:rsid w:val="00926615"/>
    <w:rsid w:val="009335CF"/>
    <w:rsid w:val="00933D83"/>
    <w:rsid w:val="00941EBC"/>
    <w:rsid w:val="00952FA4"/>
    <w:rsid w:val="009569BD"/>
    <w:rsid w:val="009612F2"/>
    <w:rsid w:val="009668C8"/>
    <w:rsid w:val="009724DE"/>
    <w:rsid w:val="00980FB1"/>
    <w:rsid w:val="00981E59"/>
    <w:rsid w:val="009833F2"/>
    <w:rsid w:val="009846DE"/>
    <w:rsid w:val="00984FF1"/>
    <w:rsid w:val="00986BD6"/>
    <w:rsid w:val="00991A70"/>
    <w:rsid w:val="0099282D"/>
    <w:rsid w:val="009B29D8"/>
    <w:rsid w:val="009C1733"/>
    <w:rsid w:val="009C5915"/>
    <w:rsid w:val="009D1A6F"/>
    <w:rsid w:val="009E081F"/>
    <w:rsid w:val="009E1F3E"/>
    <w:rsid w:val="009E3417"/>
    <w:rsid w:val="009E4D02"/>
    <w:rsid w:val="009E6A14"/>
    <w:rsid w:val="009F242B"/>
    <w:rsid w:val="009F31AD"/>
    <w:rsid w:val="00A0409F"/>
    <w:rsid w:val="00A04645"/>
    <w:rsid w:val="00A05A95"/>
    <w:rsid w:val="00A07E98"/>
    <w:rsid w:val="00A126C6"/>
    <w:rsid w:val="00A13830"/>
    <w:rsid w:val="00A20652"/>
    <w:rsid w:val="00A2135B"/>
    <w:rsid w:val="00A240DF"/>
    <w:rsid w:val="00A2501A"/>
    <w:rsid w:val="00A25627"/>
    <w:rsid w:val="00A2767D"/>
    <w:rsid w:val="00A31891"/>
    <w:rsid w:val="00A334CF"/>
    <w:rsid w:val="00A36D6C"/>
    <w:rsid w:val="00A50CC4"/>
    <w:rsid w:val="00A52B6A"/>
    <w:rsid w:val="00A52ED0"/>
    <w:rsid w:val="00A56929"/>
    <w:rsid w:val="00A60D15"/>
    <w:rsid w:val="00A6379E"/>
    <w:rsid w:val="00A666A0"/>
    <w:rsid w:val="00A667AA"/>
    <w:rsid w:val="00A74595"/>
    <w:rsid w:val="00A752FC"/>
    <w:rsid w:val="00A75E03"/>
    <w:rsid w:val="00A762B6"/>
    <w:rsid w:val="00A76AD5"/>
    <w:rsid w:val="00A81357"/>
    <w:rsid w:val="00A82336"/>
    <w:rsid w:val="00A82533"/>
    <w:rsid w:val="00A82CBB"/>
    <w:rsid w:val="00A876B0"/>
    <w:rsid w:val="00A90965"/>
    <w:rsid w:val="00AA1FDC"/>
    <w:rsid w:val="00AA3820"/>
    <w:rsid w:val="00AA628F"/>
    <w:rsid w:val="00AA769C"/>
    <w:rsid w:val="00AB09EA"/>
    <w:rsid w:val="00AB43C6"/>
    <w:rsid w:val="00AB75BA"/>
    <w:rsid w:val="00AC4F1F"/>
    <w:rsid w:val="00AC5DD9"/>
    <w:rsid w:val="00AC6533"/>
    <w:rsid w:val="00AC6E2C"/>
    <w:rsid w:val="00AD0D97"/>
    <w:rsid w:val="00AE2CFA"/>
    <w:rsid w:val="00AE742F"/>
    <w:rsid w:val="00AE74BC"/>
    <w:rsid w:val="00AF11E2"/>
    <w:rsid w:val="00AF4C77"/>
    <w:rsid w:val="00AF4D98"/>
    <w:rsid w:val="00AF5386"/>
    <w:rsid w:val="00B04448"/>
    <w:rsid w:val="00B10DED"/>
    <w:rsid w:val="00B16B40"/>
    <w:rsid w:val="00B20510"/>
    <w:rsid w:val="00B20F8B"/>
    <w:rsid w:val="00B21ECC"/>
    <w:rsid w:val="00B22424"/>
    <w:rsid w:val="00B23DE9"/>
    <w:rsid w:val="00B30355"/>
    <w:rsid w:val="00B3096B"/>
    <w:rsid w:val="00B320D8"/>
    <w:rsid w:val="00B5116C"/>
    <w:rsid w:val="00B513C7"/>
    <w:rsid w:val="00B537C0"/>
    <w:rsid w:val="00B5629A"/>
    <w:rsid w:val="00B67151"/>
    <w:rsid w:val="00B67EA6"/>
    <w:rsid w:val="00B70208"/>
    <w:rsid w:val="00B74D2C"/>
    <w:rsid w:val="00B75299"/>
    <w:rsid w:val="00B77253"/>
    <w:rsid w:val="00B81EB5"/>
    <w:rsid w:val="00B82166"/>
    <w:rsid w:val="00B86FA5"/>
    <w:rsid w:val="00B90606"/>
    <w:rsid w:val="00B91F6D"/>
    <w:rsid w:val="00B92F81"/>
    <w:rsid w:val="00B943FF"/>
    <w:rsid w:val="00BB5A81"/>
    <w:rsid w:val="00BB5F50"/>
    <w:rsid w:val="00BB79A2"/>
    <w:rsid w:val="00BB7F17"/>
    <w:rsid w:val="00BC0C53"/>
    <w:rsid w:val="00BC2613"/>
    <w:rsid w:val="00BC622D"/>
    <w:rsid w:val="00BD709F"/>
    <w:rsid w:val="00BE1540"/>
    <w:rsid w:val="00BE3F7D"/>
    <w:rsid w:val="00BF12AD"/>
    <w:rsid w:val="00BF19A4"/>
    <w:rsid w:val="00BF5C8E"/>
    <w:rsid w:val="00BF772C"/>
    <w:rsid w:val="00C00CD3"/>
    <w:rsid w:val="00C0190C"/>
    <w:rsid w:val="00C040CC"/>
    <w:rsid w:val="00C116AA"/>
    <w:rsid w:val="00C11FAF"/>
    <w:rsid w:val="00C133EC"/>
    <w:rsid w:val="00C15333"/>
    <w:rsid w:val="00C1552B"/>
    <w:rsid w:val="00C24697"/>
    <w:rsid w:val="00C25A1E"/>
    <w:rsid w:val="00C3193A"/>
    <w:rsid w:val="00C32261"/>
    <w:rsid w:val="00C34894"/>
    <w:rsid w:val="00C35B90"/>
    <w:rsid w:val="00C404A6"/>
    <w:rsid w:val="00C461E6"/>
    <w:rsid w:val="00C5265E"/>
    <w:rsid w:val="00C52738"/>
    <w:rsid w:val="00C66EA6"/>
    <w:rsid w:val="00C7170D"/>
    <w:rsid w:val="00C7439D"/>
    <w:rsid w:val="00C74A91"/>
    <w:rsid w:val="00C809FB"/>
    <w:rsid w:val="00C82533"/>
    <w:rsid w:val="00C85C9A"/>
    <w:rsid w:val="00C87716"/>
    <w:rsid w:val="00C87B6B"/>
    <w:rsid w:val="00C901FF"/>
    <w:rsid w:val="00C942A5"/>
    <w:rsid w:val="00C943CA"/>
    <w:rsid w:val="00C9599E"/>
    <w:rsid w:val="00CA0B92"/>
    <w:rsid w:val="00CA0C14"/>
    <w:rsid w:val="00CA0E5C"/>
    <w:rsid w:val="00CA4242"/>
    <w:rsid w:val="00CC5387"/>
    <w:rsid w:val="00CD4DE7"/>
    <w:rsid w:val="00CD6182"/>
    <w:rsid w:val="00CD714C"/>
    <w:rsid w:val="00CD734F"/>
    <w:rsid w:val="00CF58C2"/>
    <w:rsid w:val="00CF7A20"/>
    <w:rsid w:val="00D002A8"/>
    <w:rsid w:val="00D045CE"/>
    <w:rsid w:val="00D14127"/>
    <w:rsid w:val="00D17422"/>
    <w:rsid w:val="00D31C69"/>
    <w:rsid w:val="00D32998"/>
    <w:rsid w:val="00D32CFB"/>
    <w:rsid w:val="00D34C85"/>
    <w:rsid w:val="00D3642C"/>
    <w:rsid w:val="00D41610"/>
    <w:rsid w:val="00D4774D"/>
    <w:rsid w:val="00D47E28"/>
    <w:rsid w:val="00D503C9"/>
    <w:rsid w:val="00D53F19"/>
    <w:rsid w:val="00D542EF"/>
    <w:rsid w:val="00D54892"/>
    <w:rsid w:val="00D57865"/>
    <w:rsid w:val="00D672C2"/>
    <w:rsid w:val="00D825DE"/>
    <w:rsid w:val="00D827B8"/>
    <w:rsid w:val="00D8554C"/>
    <w:rsid w:val="00D85E77"/>
    <w:rsid w:val="00D9638D"/>
    <w:rsid w:val="00D97142"/>
    <w:rsid w:val="00DA1070"/>
    <w:rsid w:val="00DA1E2D"/>
    <w:rsid w:val="00DC29EE"/>
    <w:rsid w:val="00DC365E"/>
    <w:rsid w:val="00DD29FB"/>
    <w:rsid w:val="00DD3F73"/>
    <w:rsid w:val="00DD4975"/>
    <w:rsid w:val="00DD4E94"/>
    <w:rsid w:val="00DD6466"/>
    <w:rsid w:val="00DD7D7C"/>
    <w:rsid w:val="00DE3E70"/>
    <w:rsid w:val="00DF71C0"/>
    <w:rsid w:val="00E03047"/>
    <w:rsid w:val="00E03FBA"/>
    <w:rsid w:val="00E1080D"/>
    <w:rsid w:val="00E110A2"/>
    <w:rsid w:val="00E20BAC"/>
    <w:rsid w:val="00E2176A"/>
    <w:rsid w:val="00E22DEE"/>
    <w:rsid w:val="00E26DB6"/>
    <w:rsid w:val="00E2784B"/>
    <w:rsid w:val="00E36AD4"/>
    <w:rsid w:val="00E41A69"/>
    <w:rsid w:val="00E4614F"/>
    <w:rsid w:val="00E50A39"/>
    <w:rsid w:val="00E5322F"/>
    <w:rsid w:val="00E553BA"/>
    <w:rsid w:val="00E63B36"/>
    <w:rsid w:val="00E65492"/>
    <w:rsid w:val="00E7094D"/>
    <w:rsid w:val="00E759B2"/>
    <w:rsid w:val="00E76020"/>
    <w:rsid w:val="00E7711F"/>
    <w:rsid w:val="00E776A9"/>
    <w:rsid w:val="00E777F6"/>
    <w:rsid w:val="00E81A3C"/>
    <w:rsid w:val="00E8414F"/>
    <w:rsid w:val="00E85430"/>
    <w:rsid w:val="00E86B99"/>
    <w:rsid w:val="00E90FD8"/>
    <w:rsid w:val="00E95530"/>
    <w:rsid w:val="00E97C2A"/>
    <w:rsid w:val="00EA532D"/>
    <w:rsid w:val="00EA7439"/>
    <w:rsid w:val="00EB22F0"/>
    <w:rsid w:val="00EB7185"/>
    <w:rsid w:val="00EC6BB8"/>
    <w:rsid w:val="00ED079C"/>
    <w:rsid w:val="00ED125D"/>
    <w:rsid w:val="00ED1C89"/>
    <w:rsid w:val="00EE371C"/>
    <w:rsid w:val="00EE7C3B"/>
    <w:rsid w:val="00EF06F7"/>
    <w:rsid w:val="00EF1C3D"/>
    <w:rsid w:val="00EF2A9E"/>
    <w:rsid w:val="00EF37E3"/>
    <w:rsid w:val="00F03DB2"/>
    <w:rsid w:val="00F050F8"/>
    <w:rsid w:val="00F067C3"/>
    <w:rsid w:val="00F06BCC"/>
    <w:rsid w:val="00F13BAB"/>
    <w:rsid w:val="00F15464"/>
    <w:rsid w:val="00F15905"/>
    <w:rsid w:val="00F179AD"/>
    <w:rsid w:val="00F2377E"/>
    <w:rsid w:val="00F27248"/>
    <w:rsid w:val="00F37CF1"/>
    <w:rsid w:val="00F44D8B"/>
    <w:rsid w:val="00F47E36"/>
    <w:rsid w:val="00F576CB"/>
    <w:rsid w:val="00F643A0"/>
    <w:rsid w:val="00F6599D"/>
    <w:rsid w:val="00F663C4"/>
    <w:rsid w:val="00F676F8"/>
    <w:rsid w:val="00F679F1"/>
    <w:rsid w:val="00F7066B"/>
    <w:rsid w:val="00F72234"/>
    <w:rsid w:val="00F728FA"/>
    <w:rsid w:val="00F735D1"/>
    <w:rsid w:val="00F738D1"/>
    <w:rsid w:val="00F74700"/>
    <w:rsid w:val="00F7540C"/>
    <w:rsid w:val="00F807E5"/>
    <w:rsid w:val="00F87D4A"/>
    <w:rsid w:val="00F90B36"/>
    <w:rsid w:val="00F92798"/>
    <w:rsid w:val="00F95025"/>
    <w:rsid w:val="00F9540B"/>
    <w:rsid w:val="00FA0A99"/>
    <w:rsid w:val="00FA4B65"/>
    <w:rsid w:val="00FA5767"/>
    <w:rsid w:val="00FB0F38"/>
    <w:rsid w:val="00FB279E"/>
    <w:rsid w:val="00FB72D4"/>
    <w:rsid w:val="00FB7AD5"/>
    <w:rsid w:val="00FD1B1F"/>
    <w:rsid w:val="00FD62E9"/>
    <w:rsid w:val="00FF22E0"/>
    <w:rsid w:val="00FF49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o:shapelayout v:ext="edit">
      <o:idmap v:ext="edit" data="1"/>
    </o:shapelayout>
  </w:shapeDefaults>
  <w:decimalSymbol w:val=","/>
  <w:listSeparator w:val=";"/>
  <w14:docId w14:val="2C9AAD4D"/>
  <w15:docId w15:val="{4CC2D5CE-0570-4ADB-BA1F-0C363D25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0FD9"/>
    <w:pPr>
      <w:spacing w:after="160" w:line="259" w:lineRule="auto"/>
    </w:pPr>
    <w:rPr>
      <w:rFonts w:ascii="Calibri" w:eastAsia="Calibri" w:hAnsi="Calibri" w:cs="Times New Roman"/>
    </w:rPr>
  </w:style>
  <w:style w:type="paragraph" w:styleId="Naslov1">
    <w:name w:val="heading 1"/>
    <w:basedOn w:val="Navaden"/>
    <w:link w:val="Naslov1Znak"/>
    <w:uiPriority w:val="9"/>
    <w:qFormat/>
    <w:rsid w:val="00491FF6"/>
    <w:pPr>
      <w:widowControl w:val="0"/>
      <w:autoSpaceDE w:val="0"/>
      <w:autoSpaceDN w:val="0"/>
      <w:spacing w:after="0" w:line="240" w:lineRule="auto"/>
      <w:ind w:left="371"/>
      <w:outlineLvl w:val="0"/>
    </w:pPr>
    <w:rPr>
      <w:rFonts w:ascii="Times New Roman" w:eastAsia="Times New Roman" w:hAnsi="Times New Roman"/>
      <w:b/>
      <w:bCs/>
      <w:sz w:val="18"/>
      <w:szCs w:val="18"/>
    </w:rPr>
  </w:style>
  <w:style w:type="paragraph" w:styleId="Naslov3">
    <w:name w:val="heading 3"/>
    <w:basedOn w:val="Navaden"/>
    <w:next w:val="Navaden"/>
    <w:link w:val="Naslov3Znak"/>
    <w:uiPriority w:val="9"/>
    <w:semiHidden/>
    <w:unhideWhenUsed/>
    <w:qFormat/>
    <w:rsid w:val="00A05A9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semiHidden/>
    <w:unhideWhenUsed/>
    <w:rsid w:val="00500FD9"/>
    <w:rPr>
      <w:sz w:val="16"/>
      <w:szCs w:val="16"/>
    </w:rPr>
  </w:style>
  <w:style w:type="paragraph" w:styleId="Odstavekseznama">
    <w:name w:val="List Paragraph"/>
    <w:basedOn w:val="Navaden"/>
    <w:uiPriority w:val="34"/>
    <w:qFormat/>
    <w:rsid w:val="00500FD9"/>
    <w:pPr>
      <w:ind w:left="720"/>
      <w:contextualSpacing/>
    </w:pPr>
  </w:style>
  <w:style w:type="paragraph" w:styleId="Glava">
    <w:name w:val="header"/>
    <w:basedOn w:val="Navaden"/>
    <w:link w:val="GlavaZnak"/>
    <w:uiPriority w:val="99"/>
    <w:unhideWhenUsed/>
    <w:rsid w:val="00404042"/>
    <w:pPr>
      <w:tabs>
        <w:tab w:val="center" w:pos="4680"/>
        <w:tab w:val="right" w:pos="9360"/>
      </w:tabs>
      <w:spacing w:after="0" w:line="240" w:lineRule="auto"/>
    </w:pPr>
  </w:style>
  <w:style w:type="character" w:customStyle="1" w:styleId="GlavaZnak">
    <w:name w:val="Glava Znak"/>
    <w:basedOn w:val="Privzetapisavaodstavka"/>
    <w:link w:val="Glava"/>
    <w:uiPriority w:val="99"/>
    <w:rsid w:val="00404042"/>
    <w:rPr>
      <w:rFonts w:ascii="Calibri" w:eastAsia="Calibri" w:hAnsi="Calibri" w:cs="Times New Roman"/>
    </w:rPr>
  </w:style>
  <w:style w:type="paragraph" w:styleId="Noga">
    <w:name w:val="footer"/>
    <w:basedOn w:val="Navaden"/>
    <w:link w:val="NogaZnak"/>
    <w:uiPriority w:val="99"/>
    <w:unhideWhenUsed/>
    <w:rsid w:val="00404042"/>
    <w:pPr>
      <w:tabs>
        <w:tab w:val="center" w:pos="4680"/>
        <w:tab w:val="right" w:pos="9360"/>
      </w:tabs>
      <w:spacing w:after="0" w:line="240" w:lineRule="auto"/>
    </w:pPr>
  </w:style>
  <w:style w:type="character" w:customStyle="1" w:styleId="NogaZnak">
    <w:name w:val="Noga Znak"/>
    <w:basedOn w:val="Privzetapisavaodstavka"/>
    <w:link w:val="Noga"/>
    <w:uiPriority w:val="99"/>
    <w:rsid w:val="00404042"/>
    <w:rPr>
      <w:rFonts w:ascii="Calibri" w:eastAsia="Calibri" w:hAnsi="Calibri" w:cs="Times New Roman"/>
    </w:rPr>
  </w:style>
  <w:style w:type="paragraph" w:styleId="Besedilooblaka">
    <w:name w:val="Balloon Text"/>
    <w:basedOn w:val="Navaden"/>
    <w:link w:val="BesedilooblakaZnak"/>
    <w:uiPriority w:val="99"/>
    <w:semiHidden/>
    <w:unhideWhenUsed/>
    <w:rsid w:val="00BB7F1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B7F17"/>
    <w:rPr>
      <w:rFonts w:ascii="Tahoma" w:eastAsia="Calibri" w:hAnsi="Tahoma" w:cs="Tahoma"/>
      <w:sz w:val="16"/>
      <w:szCs w:val="16"/>
    </w:rPr>
  </w:style>
  <w:style w:type="paragraph" w:styleId="Pripombabesedilo">
    <w:name w:val="annotation text"/>
    <w:basedOn w:val="Navaden"/>
    <w:link w:val="PripombabesediloZnak"/>
    <w:uiPriority w:val="99"/>
    <w:unhideWhenUsed/>
    <w:rsid w:val="00BC2613"/>
    <w:pPr>
      <w:spacing w:line="240" w:lineRule="auto"/>
    </w:pPr>
    <w:rPr>
      <w:sz w:val="20"/>
      <w:szCs w:val="20"/>
    </w:rPr>
  </w:style>
  <w:style w:type="character" w:customStyle="1" w:styleId="PripombabesediloZnak">
    <w:name w:val="Pripomba – besedilo Znak"/>
    <w:basedOn w:val="Privzetapisavaodstavka"/>
    <w:link w:val="Pripombabesedilo"/>
    <w:uiPriority w:val="99"/>
    <w:rsid w:val="00BC2613"/>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BC2613"/>
    <w:rPr>
      <w:b/>
      <w:bCs/>
    </w:rPr>
  </w:style>
  <w:style w:type="character" w:customStyle="1" w:styleId="ZadevapripombeZnak">
    <w:name w:val="Zadeva pripombe Znak"/>
    <w:basedOn w:val="PripombabesediloZnak"/>
    <w:link w:val="Zadevapripombe"/>
    <w:uiPriority w:val="99"/>
    <w:semiHidden/>
    <w:rsid w:val="00BC2613"/>
    <w:rPr>
      <w:rFonts w:ascii="Calibri" w:eastAsia="Calibri" w:hAnsi="Calibri" w:cs="Times New Roman"/>
      <w:b/>
      <w:bCs/>
      <w:sz w:val="20"/>
      <w:szCs w:val="20"/>
    </w:rPr>
  </w:style>
  <w:style w:type="table" w:styleId="Tabelamrea">
    <w:name w:val="Table Grid"/>
    <w:basedOn w:val="Navadnatabela"/>
    <w:rsid w:val="008977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74595"/>
    <w:pPr>
      <w:spacing w:after="0" w:line="240" w:lineRule="auto"/>
    </w:pPr>
    <w:rPr>
      <w:rFonts w:ascii="Calibri" w:eastAsia="Calibri" w:hAnsi="Calibri" w:cs="Times New Roman"/>
    </w:rPr>
  </w:style>
  <w:style w:type="character" w:customStyle="1" w:styleId="apple-converted-space">
    <w:name w:val="apple-converted-space"/>
    <w:basedOn w:val="Privzetapisavaodstavka"/>
    <w:rsid w:val="003C3F6B"/>
  </w:style>
  <w:style w:type="character" w:customStyle="1" w:styleId="Naslov1Znak">
    <w:name w:val="Naslov 1 Znak"/>
    <w:basedOn w:val="Privzetapisavaodstavka"/>
    <w:link w:val="Naslov1"/>
    <w:uiPriority w:val="9"/>
    <w:rsid w:val="00491FF6"/>
    <w:rPr>
      <w:rFonts w:ascii="Times New Roman" w:eastAsia="Times New Roman" w:hAnsi="Times New Roman" w:cs="Times New Roman"/>
      <w:b/>
      <w:bCs/>
      <w:sz w:val="18"/>
      <w:szCs w:val="18"/>
    </w:rPr>
  </w:style>
  <w:style w:type="paragraph" w:styleId="Telobesedila">
    <w:name w:val="Body Text"/>
    <w:basedOn w:val="Navaden"/>
    <w:link w:val="TelobesedilaZnak"/>
    <w:uiPriority w:val="1"/>
    <w:qFormat/>
    <w:rsid w:val="00491FF6"/>
    <w:pPr>
      <w:widowControl w:val="0"/>
      <w:autoSpaceDE w:val="0"/>
      <w:autoSpaceDN w:val="0"/>
      <w:spacing w:after="0" w:line="240" w:lineRule="auto"/>
    </w:pPr>
    <w:rPr>
      <w:rFonts w:ascii="Times New Roman" w:eastAsia="Times New Roman" w:hAnsi="Times New Roman"/>
      <w:sz w:val="18"/>
      <w:szCs w:val="18"/>
    </w:rPr>
  </w:style>
  <w:style w:type="character" w:customStyle="1" w:styleId="TelobesedilaZnak">
    <w:name w:val="Telo besedila Znak"/>
    <w:basedOn w:val="Privzetapisavaodstavka"/>
    <w:link w:val="Telobesedila"/>
    <w:uiPriority w:val="1"/>
    <w:rsid w:val="00491FF6"/>
    <w:rPr>
      <w:rFonts w:ascii="Times New Roman" w:eastAsia="Times New Roman" w:hAnsi="Times New Roman" w:cs="Times New Roman"/>
      <w:sz w:val="18"/>
      <w:szCs w:val="18"/>
    </w:rPr>
  </w:style>
  <w:style w:type="paragraph" w:customStyle="1" w:styleId="TableParagraph">
    <w:name w:val="Table Paragraph"/>
    <w:basedOn w:val="Navaden"/>
    <w:uiPriority w:val="1"/>
    <w:qFormat/>
    <w:rsid w:val="00491FF6"/>
    <w:pPr>
      <w:widowControl w:val="0"/>
      <w:autoSpaceDE w:val="0"/>
      <w:autoSpaceDN w:val="0"/>
      <w:spacing w:before="4" w:after="0" w:line="240" w:lineRule="auto"/>
      <w:ind w:left="105"/>
    </w:pPr>
    <w:rPr>
      <w:rFonts w:ascii="Times New Roman" w:eastAsia="Times New Roman" w:hAnsi="Times New Roman"/>
    </w:rPr>
  </w:style>
  <w:style w:type="character" w:customStyle="1" w:styleId="Naslov3Znak">
    <w:name w:val="Naslov 3 Znak"/>
    <w:basedOn w:val="Privzetapisavaodstavka"/>
    <w:link w:val="Naslov3"/>
    <w:uiPriority w:val="9"/>
    <w:semiHidden/>
    <w:rsid w:val="00A05A95"/>
    <w:rPr>
      <w:rFonts w:asciiTheme="majorHAnsi" w:eastAsiaTheme="majorEastAsia" w:hAnsiTheme="majorHAnsi" w:cstheme="majorBidi"/>
      <w:color w:val="243F60" w:themeColor="accent1" w:themeShade="7F"/>
      <w:sz w:val="24"/>
      <w:szCs w:val="24"/>
    </w:rPr>
  </w:style>
  <w:style w:type="paragraph" w:styleId="HTML-oblikovano">
    <w:name w:val="HTML Preformatted"/>
    <w:basedOn w:val="Navaden"/>
    <w:link w:val="HTML-oblikovanoZnak"/>
    <w:uiPriority w:val="99"/>
    <w:unhideWhenUsed/>
    <w:rsid w:val="00894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l-SI" w:eastAsia="sl-SI"/>
    </w:rPr>
  </w:style>
  <w:style w:type="character" w:customStyle="1" w:styleId="HTML-oblikovanoZnak">
    <w:name w:val="HTML-oblikovano Znak"/>
    <w:basedOn w:val="Privzetapisavaodstavka"/>
    <w:link w:val="HTML-oblikovano"/>
    <w:uiPriority w:val="99"/>
    <w:rsid w:val="00894BC3"/>
    <w:rPr>
      <w:rFonts w:ascii="Courier New" w:eastAsia="Times New Roman" w:hAnsi="Courier New" w:cs="Courier New"/>
      <w:sz w:val="20"/>
      <w:szCs w:val="20"/>
      <w:lang w:val="sl-SI" w:eastAsia="sl-SI"/>
    </w:rPr>
  </w:style>
  <w:style w:type="character" w:customStyle="1" w:styleId="y2iqfc">
    <w:name w:val="y2iqfc"/>
    <w:basedOn w:val="Privzetapisavaodstavka"/>
    <w:rsid w:val="00894BC3"/>
  </w:style>
  <w:style w:type="character" w:styleId="Krepko">
    <w:name w:val="Strong"/>
    <w:basedOn w:val="Privzetapisavaodstavka"/>
    <w:uiPriority w:val="22"/>
    <w:qFormat/>
    <w:rsid w:val="00B752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0668">
      <w:bodyDiv w:val="1"/>
      <w:marLeft w:val="0"/>
      <w:marRight w:val="0"/>
      <w:marTop w:val="0"/>
      <w:marBottom w:val="0"/>
      <w:divBdr>
        <w:top w:val="none" w:sz="0" w:space="0" w:color="auto"/>
        <w:left w:val="none" w:sz="0" w:space="0" w:color="auto"/>
        <w:bottom w:val="none" w:sz="0" w:space="0" w:color="auto"/>
        <w:right w:val="none" w:sz="0" w:space="0" w:color="auto"/>
      </w:divBdr>
    </w:div>
    <w:div w:id="162555096">
      <w:bodyDiv w:val="1"/>
      <w:marLeft w:val="0"/>
      <w:marRight w:val="0"/>
      <w:marTop w:val="0"/>
      <w:marBottom w:val="0"/>
      <w:divBdr>
        <w:top w:val="none" w:sz="0" w:space="0" w:color="auto"/>
        <w:left w:val="none" w:sz="0" w:space="0" w:color="auto"/>
        <w:bottom w:val="none" w:sz="0" w:space="0" w:color="auto"/>
        <w:right w:val="none" w:sz="0" w:space="0" w:color="auto"/>
      </w:divBdr>
    </w:div>
    <w:div w:id="168522749">
      <w:bodyDiv w:val="1"/>
      <w:marLeft w:val="0"/>
      <w:marRight w:val="0"/>
      <w:marTop w:val="0"/>
      <w:marBottom w:val="0"/>
      <w:divBdr>
        <w:top w:val="none" w:sz="0" w:space="0" w:color="auto"/>
        <w:left w:val="none" w:sz="0" w:space="0" w:color="auto"/>
        <w:bottom w:val="none" w:sz="0" w:space="0" w:color="auto"/>
        <w:right w:val="none" w:sz="0" w:space="0" w:color="auto"/>
      </w:divBdr>
    </w:div>
    <w:div w:id="209877626">
      <w:bodyDiv w:val="1"/>
      <w:marLeft w:val="0"/>
      <w:marRight w:val="0"/>
      <w:marTop w:val="0"/>
      <w:marBottom w:val="0"/>
      <w:divBdr>
        <w:top w:val="none" w:sz="0" w:space="0" w:color="auto"/>
        <w:left w:val="none" w:sz="0" w:space="0" w:color="auto"/>
        <w:bottom w:val="none" w:sz="0" w:space="0" w:color="auto"/>
        <w:right w:val="none" w:sz="0" w:space="0" w:color="auto"/>
      </w:divBdr>
    </w:div>
    <w:div w:id="375206568">
      <w:bodyDiv w:val="1"/>
      <w:marLeft w:val="0"/>
      <w:marRight w:val="0"/>
      <w:marTop w:val="0"/>
      <w:marBottom w:val="0"/>
      <w:divBdr>
        <w:top w:val="none" w:sz="0" w:space="0" w:color="auto"/>
        <w:left w:val="none" w:sz="0" w:space="0" w:color="auto"/>
        <w:bottom w:val="none" w:sz="0" w:space="0" w:color="auto"/>
        <w:right w:val="none" w:sz="0" w:space="0" w:color="auto"/>
      </w:divBdr>
    </w:div>
    <w:div w:id="401027323">
      <w:bodyDiv w:val="1"/>
      <w:marLeft w:val="0"/>
      <w:marRight w:val="0"/>
      <w:marTop w:val="0"/>
      <w:marBottom w:val="0"/>
      <w:divBdr>
        <w:top w:val="none" w:sz="0" w:space="0" w:color="auto"/>
        <w:left w:val="none" w:sz="0" w:space="0" w:color="auto"/>
        <w:bottom w:val="none" w:sz="0" w:space="0" w:color="auto"/>
        <w:right w:val="none" w:sz="0" w:space="0" w:color="auto"/>
      </w:divBdr>
    </w:div>
    <w:div w:id="418018912">
      <w:bodyDiv w:val="1"/>
      <w:marLeft w:val="0"/>
      <w:marRight w:val="0"/>
      <w:marTop w:val="0"/>
      <w:marBottom w:val="0"/>
      <w:divBdr>
        <w:top w:val="none" w:sz="0" w:space="0" w:color="auto"/>
        <w:left w:val="none" w:sz="0" w:space="0" w:color="auto"/>
        <w:bottom w:val="none" w:sz="0" w:space="0" w:color="auto"/>
        <w:right w:val="none" w:sz="0" w:space="0" w:color="auto"/>
      </w:divBdr>
    </w:div>
    <w:div w:id="495658825">
      <w:bodyDiv w:val="1"/>
      <w:marLeft w:val="0"/>
      <w:marRight w:val="0"/>
      <w:marTop w:val="0"/>
      <w:marBottom w:val="0"/>
      <w:divBdr>
        <w:top w:val="none" w:sz="0" w:space="0" w:color="auto"/>
        <w:left w:val="none" w:sz="0" w:space="0" w:color="auto"/>
        <w:bottom w:val="none" w:sz="0" w:space="0" w:color="auto"/>
        <w:right w:val="none" w:sz="0" w:space="0" w:color="auto"/>
      </w:divBdr>
    </w:div>
    <w:div w:id="621501752">
      <w:bodyDiv w:val="1"/>
      <w:marLeft w:val="0"/>
      <w:marRight w:val="0"/>
      <w:marTop w:val="0"/>
      <w:marBottom w:val="0"/>
      <w:divBdr>
        <w:top w:val="none" w:sz="0" w:space="0" w:color="auto"/>
        <w:left w:val="none" w:sz="0" w:space="0" w:color="auto"/>
        <w:bottom w:val="none" w:sz="0" w:space="0" w:color="auto"/>
        <w:right w:val="none" w:sz="0" w:space="0" w:color="auto"/>
      </w:divBdr>
    </w:div>
    <w:div w:id="660817514">
      <w:bodyDiv w:val="1"/>
      <w:marLeft w:val="0"/>
      <w:marRight w:val="0"/>
      <w:marTop w:val="0"/>
      <w:marBottom w:val="0"/>
      <w:divBdr>
        <w:top w:val="none" w:sz="0" w:space="0" w:color="auto"/>
        <w:left w:val="none" w:sz="0" w:space="0" w:color="auto"/>
        <w:bottom w:val="none" w:sz="0" w:space="0" w:color="auto"/>
        <w:right w:val="none" w:sz="0" w:space="0" w:color="auto"/>
      </w:divBdr>
    </w:div>
    <w:div w:id="765077470">
      <w:bodyDiv w:val="1"/>
      <w:marLeft w:val="0"/>
      <w:marRight w:val="0"/>
      <w:marTop w:val="0"/>
      <w:marBottom w:val="0"/>
      <w:divBdr>
        <w:top w:val="none" w:sz="0" w:space="0" w:color="auto"/>
        <w:left w:val="none" w:sz="0" w:space="0" w:color="auto"/>
        <w:bottom w:val="none" w:sz="0" w:space="0" w:color="auto"/>
        <w:right w:val="none" w:sz="0" w:space="0" w:color="auto"/>
      </w:divBdr>
    </w:div>
    <w:div w:id="768165477">
      <w:bodyDiv w:val="1"/>
      <w:marLeft w:val="0"/>
      <w:marRight w:val="0"/>
      <w:marTop w:val="0"/>
      <w:marBottom w:val="0"/>
      <w:divBdr>
        <w:top w:val="none" w:sz="0" w:space="0" w:color="auto"/>
        <w:left w:val="none" w:sz="0" w:space="0" w:color="auto"/>
        <w:bottom w:val="none" w:sz="0" w:space="0" w:color="auto"/>
        <w:right w:val="none" w:sz="0" w:space="0" w:color="auto"/>
      </w:divBdr>
    </w:div>
    <w:div w:id="931084622">
      <w:bodyDiv w:val="1"/>
      <w:marLeft w:val="0"/>
      <w:marRight w:val="0"/>
      <w:marTop w:val="0"/>
      <w:marBottom w:val="0"/>
      <w:divBdr>
        <w:top w:val="none" w:sz="0" w:space="0" w:color="auto"/>
        <w:left w:val="none" w:sz="0" w:space="0" w:color="auto"/>
        <w:bottom w:val="none" w:sz="0" w:space="0" w:color="auto"/>
        <w:right w:val="none" w:sz="0" w:space="0" w:color="auto"/>
      </w:divBdr>
    </w:div>
    <w:div w:id="983317060">
      <w:bodyDiv w:val="1"/>
      <w:marLeft w:val="0"/>
      <w:marRight w:val="0"/>
      <w:marTop w:val="0"/>
      <w:marBottom w:val="0"/>
      <w:divBdr>
        <w:top w:val="none" w:sz="0" w:space="0" w:color="auto"/>
        <w:left w:val="none" w:sz="0" w:space="0" w:color="auto"/>
        <w:bottom w:val="none" w:sz="0" w:space="0" w:color="auto"/>
        <w:right w:val="none" w:sz="0" w:space="0" w:color="auto"/>
      </w:divBdr>
    </w:div>
    <w:div w:id="1108700306">
      <w:bodyDiv w:val="1"/>
      <w:marLeft w:val="0"/>
      <w:marRight w:val="0"/>
      <w:marTop w:val="0"/>
      <w:marBottom w:val="0"/>
      <w:divBdr>
        <w:top w:val="none" w:sz="0" w:space="0" w:color="auto"/>
        <w:left w:val="none" w:sz="0" w:space="0" w:color="auto"/>
        <w:bottom w:val="none" w:sz="0" w:space="0" w:color="auto"/>
        <w:right w:val="none" w:sz="0" w:space="0" w:color="auto"/>
      </w:divBdr>
    </w:div>
    <w:div w:id="1112214578">
      <w:bodyDiv w:val="1"/>
      <w:marLeft w:val="0"/>
      <w:marRight w:val="0"/>
      <w:marTop w:val="0"/>
      <w:marBottom w:val="0"/>
      <w:divBdr>
        <w:top w:val="none" w:sz="0" w:space="0" w:color="auto"/>
        <w:left w:val="none" w:sz="0" w:space="0" w:color="auto"/>
        <w:bottom w:val="none" w:sz="0" w:space="0" w:color="auto"/>
        <w:right w:val="none" w:sz="0" w:space="0" w:color="auto"/>
      </w:divBdr>
      <w:divsChild>
        <w:div w:id="1469473490">
          <w:marLeft w:val="0"/>
          <w:marRight w:val="0"/>
          <w:marTop w:val="0"/>
          <w:marBottom w:val="0"/>
          <w:divBdr>
            <w:top w:val="none" w:sz="0" w:space="0" w:color="auto"/>
            <w:left w:val="none" w:sz="0" w:space="0" w:color="auto"/>
            <w:bottom w:val="none" w:sz="0" w:space="0" w:color="auto"/>
            <w:right w:val="none" w:sz="0" w:space="0" w:color="auto"/>
          </w:divBdr>
        </w:div>
      </w:divsChild>
    </w:div>
    <w:div w:id="1182814794">
      <w:bodyDiv w:val="1"/>
      <w:marLeft w:val="0"/>
      <w:marRight w:val="0"/>
      <w:marTop w:val="0"/>
      <w:marBottom w:val="0"/>
      <w:divBdr>
        <w:top w:val="none" w:sz="0" w:space="0" w:color="auto"/>
        <w:left w:val="none" w:sz="0" w:space="0" w:color="auto"/>
        <w:bottom w:val="none" w:sz="0" w:space="0" w:color="auto"/>
        <w:right w:val="none" w:sz="0" w:space="0" w:color="auto"/>
      </w:divBdr>
    </w:div>
    <w:div w:id="1343629667">
      <w:bodyDiv w:val="1"/>
      <w:marLeft w:val="0"/>
      <w:marRight w:val="0"/>
      <w:marTop w:val="0"/>
      <w:marBottom w:val="0"/>
      <w:divBdr>
        <w:top w:val="none" w:sz="0" w:space="0" w:color="auto"/>
        <w:left w:val="none" w:sz="0" w:space="0" w:color="auto"/>
        <w:bottom w:val="none" w:sz="0" w:space="0" w:color="auto"/>
        <w:right w:val="none" w:sz="0" w:space="0" w:color="auto"/>
      </w:divBdr>
    </w:div>
    <w:div w:id="1464272777">
      <w:bodyDiv w:val="1"/>
      <w:marLeft w:val="0"/>
      <w:marRight w:val="0"/>
      <w:marTop w:val="0"/>
      <w:marBottom w:val="0"/>
      <w:divBdr>
        <w:top w:val="none" w:sz="0" w:space="0" w:color="auto"/>
        <w:left w:val="none" w:sz="0" w:space="0" w:color="auto"/>
        <w:bottom w:val="none" w:sz="0" w:space="0" w:color="auto"/>
        <w:right w:val="none" w:sz="0" w:space="0" w:color="auto"/>
      </w:divBdr>
    </w:div>
    <w:div w:id="1495685958">
      <w:bodyDiv w:val="1"/>
      <w:marLeft w:val="0"/>
      <w:marRight w:val="0"/>
      <w:marTop w:val="0"/>
      <w:marBottom w:val="0"/>
      <w:divBdr>
        <w:top w:val="none" w:sz="0" w:space="0" w:color="auto"/>
        <w:left w:val="none" w:sz="0" w:space="0" w:color="auto"/>
        <w:bottom w:val="none" w:sz="0" w:space="0" w:color="auto"/>
        <w:right w:val="none" w:sz="0" w:space="0" w:color="auto"/>
      </w:divBdr>
    </w:div>
    <w:div w:id="1546216422">
      <w:bodyDiv w:val="1"/>
      <w:marLeft w:val="0"/>
      <w:marRight w:val="0"/>
      <w:marTop w:val="0"/>
      <w:marBottom w:val="0"/>
      <w:divBdr>
        <w:top w:val="none" w:sz="0" w:space="0" w:color="auto"/>
        <w:left w:val="none" w:sz="0" w:space="0" w:color="auto"/>
        <w:bottom w:val="none" w:sz="0" w:space="0" w:color="auto"/>
        <w:right w:val="none" w:sz="0" w:space="0" w:color="auto"/>
      </w:divBdr>
    </w:div>
    <w:div w:id="1585720676">
      <w:bodyDiv w:val="1"/>
      <w:marLeft w:val="0"/>
      <w:marRight w:val="0"/>
      <w:marTop w:val="0"/>
      <w:marBottom w:val="0"/>
      <w:divBdr>
        <w:top w:val="none" w:sz="0" w:space="0" w:color="auto"/>
        <w:left w:val="none" w:sz="0" w:space="0" w:color="auto"/>
        <w:bottom w:val="none" w:sz="0" w:space="0" w:color="auto"/>
        <w:right w:val="none" w:sz="0" w:space="0" w:color="auto"/>
      </w:divBdr>
      <w:divsChild>
        <w:div w:id="334693826">
          <w:marLeft w:val="0"/>
          <w:marRight w:val="0"/>
          <w:marTop w:val="0"/>
          <w:marBottom w:val="0"/>
          <w:divBdr>
            <w:top w:val="none" w:sz="0" w:space="0" w:color="auto"/>
            <w:left w:val="none" w:sz="0" w:space="0" w:color="auto"/>
            <w:bottom w:val="none" w:sz="0" w:space="0" w:color="auto"/>
            <w:right w:val="none" w:sz="0" w:space="0" w:color="auto"/>
          </w:divBdr>
        </w:div>
      </w:divsChild>
    </w:div>
    <w:div w:id="1639191491">
      <w:bodyDiv w:val="1"/>
      <w:marLeft w:val="0"/>
      <w:marRight w:val="0"/>
      <w:marTop w:val="0"/>
      <w:marBottom w:val="0"/>
      <w:divBdr>
        <w:top w:val="none" w:sz="0" w:space="0" w:color="auto"/>
        <w:left w:val="none" w:sz="0" w:space="0" w:color="auto"/>
        <w:bottom w:val="none" w:sz="0" w:space="0" w:color="auto"/>
        <w:right w:val="none" w:sz="0" w:space="0" w:color="auto"/>
      </w:divBdr>
    </w:div>
    <w:div w:id="1687249727">
      <w:bodyDiv w:val="1"/>
      <w:marLeft w:val="0"/>
      <w:marRight w:val="0"/>
      <w:marTop w:val="0"/>
      <w:marBottom w:val="0"/>
      <w:divBdr>
        <w:top w:val="none" w:sz="0" w:space="0" w:color="auto"/>
        <w:left w:val="none" w:sz="0" w:space="0" w:color="auto"/>
        <w:bottom w:val="none" w:sz="0" w:space="0" w:color="auto"/>
        <w:right w:val="none" w:sz="0" w:space="0" w:color="auto"/>
      </w:divBdr>
    </w:div>
    <w:div w:id="1701973703">
      <w:bodyDiv w:val="1"/>
      <w:marLeft w:val="0"/>
      <w:marRight w:val="0"/>
      <w:marTop w:val="0"/>
      <w:marBottom w:val="0"/>
      <w:divBdr>
        <w:top w:val="none" w:sz="0" w:space="0" w:color="auto"/>
        <w:left w:val="none" w:sz="0" w:space="0" w:color="auto"/>
        <w:bottom w:val="none" w:sz="0" w:space="0" w:color="auto"/>
        <w:right w:val="none" w:sz="0" w:space="0" w:color="auto"/>
      </w:divBdr>
    </w:div>
    <w:div w:id="1834567896">
      <w:bodyDiv w:val="1"/>
      <w:marLeft w:val="0"/>
      <w:marRight w:val="0"/>
      <w:marTop w:val="0"/>
      <w:marBottom w:val="0"/>
      <w:divBdr>
        <w:top w:val="none" w:sz="0" w:space="0" w:color="auto"/>
        <w:left w:val="none" w:sz="0" w:space="0" w:color="auto"/>
        <w:bottom w:val="none" w:sz="0" w:space="0" w:color="auto"/>
        <w:right w:val="none" w:sz="0" w:space="0" w:color="auto"/>
      </w:divBdr>
    </w:div>
    <w:div w:id="1913082543">
      <w:bodyDiv w:val="1"/>
      <w:marLeft w:val="0"/>
      <w:marRight w:val="0"/>
      <w:marTop w:val="0"/>
      <w:marBottom w:val="0"/>
      <w:divBdr>
        <w:top w:val="none" w:sz="0" w:space="0" w:color="auto"/>
        <w:left w:val="none" w:sz="0" w:space="0" w:color="auto"/>
        <w:bottom w:val="none" w:sz="0" w:space="0" w:color="auto"/>
        <w:right w:val="none" w:sz="0" w:space="0" w:color="auto"/>
      </w:divBdr>
    </w:div>
    <w:div w:id="2077581015">
      <w:bodyDiv w:val="1"/>
      <w:marLeft w:val="0"/>
      <w:marRight w:val="0"/>
      <w:marTop w:val="0"/>
      <w:marBottom w:val="0"/>
      <w:divBdr>
        <w:top w:val="none" w:sz="0" w:space="0" w:color="auto"/>
        <w:left w:val="none" w:sz="0" w:space="0" w:color="auto"/>
        <w:bottom w:val="none" w:sz="0" w:space="0" w:color="auto"/>
        <w:right w:val="none" w:sz="0" w:space="0" w:color="auto"/>
      </w:divBdr>
      <w:divsChild>
        <w:div w:id="1532641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316F215D5ABD4287B861C35FEEDB74" ma:contentTypeVersion="4" ma:contentTypeDescription="Create a new document." ma:contentTypeScope="" ma:versionID="b4fa4e260701baeb00118b9f26cef74e">
  <xsd:schema xmlns:xsd="http://www.w3.org/2001/XMLSchema" xmlns:xs="http://www.w3.org/2001/XMLSchema" xmlns:p="http://schemas.microsoft.com/office/2006/metadata/properties" xmlns:ns2="92d57023-960f-49b8-b312-2f112c91165e" targetNamespace="http://schemas.microsoft.com/office/2006/metadata/properties" ma:root="true" ma:fieldsID="d9a37ff2db6d048a7022bbd994c9cb8d" ns2:_="">
    <xsd:import namespace="92d57023-960f-49b8-b312-2f112c9116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57023-960f-49b8-b312-2f112c911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01C835-FB46-4AE5-A28F-0AC874246569}">
  <ds:schemaRefs>
    <ds:schemaRef ds:uri="http://schemas.openxmlformats.org/officeDocument/2006/bibliography"/>
  </ds:schemaRefs>
</ds:datastoreItem>
</file>

<file path=customXml/itemProps2.xml><?xml version="1.0" encoding="utf-8"?>
<ds:datastoreItem xmlns:ds="http://schemas.openxmlformats.org/officeDocument/2006/customXml" ds:itemID="{610292FA-C8CD-4836-9105-2F3DA349830A}">
  <ds:schemaRefs>
    <ds:schemaRef ds:uri="http://schemas.microsoft.com/sharepoint/v3/contenttype/forms"/>
  </ds:schemaRefs>
</ds:datastoreItem>
</file>

<file path=customXml/itemProps3.xml><?xml version="1.0" encoding="utf-8"?>
<ds:datastoreItem xmlns:ds="http://schemas.openxmlformats.org/officeDocument/2006/customXml" ds:itemID="{BFBD94FF-BC1D-4465-96F8-8911D6B50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57023-960f-49b8-b312-2f112c911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BB49D2-8E1C-4087-8756-5F05BE1EA923}">
  <ds:schemaRefs>
    <ds:schemaRef ds:uri="http://purl.org/dc/dcmitype/"/>
    <ds:schemaRef ds:uri="http://schemas.microsoft.com/office/infopath/2007/PartnerControls"/>
    <ds:schemaRef ds:uri="http://purl.org/dc/elements/1.1/"/>
    <ds:schemaRef ds:uri="http://schemas.microsoft.com/office/2006/metadata/properties"/>
    <ds:schemaRef ds:uri="92d57023-960f-49b8-b312-2f112c91165e"/>
    <ds:schemaRef ds:uri="http://schemas.microsoft.com/office/2006/documentManagement/type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3704</Words>
  <Characters>21117</Characters>
  <Application>Microsoft Office Word</Application>
  <DocSecurity>0</DocSecurity>
  <Lines>175</Lines>
  <Paragraphs>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Lockheed Martin</Company>
  <LinksUpToDate>false</LinksUpToDate>
  <CharactersWithSpaces>24772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Baker, Renata J</dc:creator>
  <cp:keywords/>
  <cp:lastModifiedBy>Anja Marija Arko</cp:lastModifiedBy>
  <cp:revision>2</cp:revision>
  <cp:lastPrinted>2022-01-26T09:12:00Z</cp:lastPrinted>
  <dcterms:created xsi:type="dcterms:W3CDTF">2022-02-04T09:15:00Z</dcterms:created>
  <dcterms:modified xsi:type="dcterms:W3CDTF">2022-02-04T09:15:00Z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58183-044c-4105-8d9c-cea02a2a3d86_Enabled">
    <vt:lpwstr>True</vt:lpwstr>
  </property>
  <property fmtid="{D5CDD505-2E9C-101B-9397-08002B2CF9AE}" pid="3" name="MSIP_Label_6b558183-044c-4105-8d9c-cea02a2a3d86_SiteId">
    <vt:lpwstr>43083d15-7273-40c1-b7db-39efd9ccc17a</vt:lpwstr>
  </property>
  <property fmtid="{D5CDD505-2E9C-101B-9397-08002B2CF9AE}" pid="4" name="MSIP_Label_6b558183-044c-4105-8d9c-cea02a2a3d86_Ref">
    <vt:lpwstr>https://api.informationprotection.azure.com/api/43083d15-7273-40c1-b7db-39efd9ccc17a</vt:lpwstr>
  </property>
  <property fmtid="{D5CDD505-2E9C-101B-9397-08002B2CF9AE}" pid="5" name="MSIP_Label_6b558183-044c-4105-8d9c-cea02a2a3d86_Owner">
    <vt:lpwstr>arobbins@nvidia.com</vt:lpwstr>
  </property>
  <property fmtid="{D5CDD505-2E9C-101B-9397-08002B2CF9AE}" pid="6" name="MSIP_Label_6b558183-044c-4105-8d9c-cea02a2a3d86_SetDate">
    <vt:lpwstr>2018-05-24T14:26:21.3005830-07:00</vt:lpwstr>
  </property>
  <property fmtid="{D5CDD505-2E9C-101B-9397-08002B2CF9AE}" pid="7" name="MSIP_Label_6b558183-044c-4105-8d9c-cea02a2a3d86_Name">
    <vt:lpwstr>Unrestricted</vt:lpwstr>
  </property>
  <property fmtid="{D5CDD505-2E9C-101B-9397-08002B2CF9AE}" pid="8" name="MSIP_Label_6b558183-044c-4105-8d9c-cea02a2a3d86_Application">
    <vt:lpwstr>Microsoft Azure Information Protection</vt:lpwstr>
  </property>
  <property fmtid="{D5CDD505-2E9C-101B-9397-08002B2CF9AE}" pid="9" name="MSIP_Label_6b558183-044c-4105-8d9c-cea02a2a3d86_Extended_MSFT_Method">
    <vt:lpwstr>Automatic</vt:lpwstr>
  </property>
  <property fmtid="{D5CDD505-2E9C-101B-9397-08002B2CF9AE}" pid="10" name="Sensitivity">
    <vt:lpwstr>Unrestricted</vt:lpwstr>
  </property>
  <property fmtid="{D5CDD505-2E9C-101B-9397-08002B2CF9AE}" pid="11" name="LM SIP Document Sensitivity">
    <vt:lpwstr/>
  </property>
  <property fmtid="{D5CDD505-2E9C-101B-9397-08002B2CF9AE}" pid="12" name="Document Author">
    <vt:lpwstr>ACCT02\e309151</vt:lpwstr>
  </property>
  <property fmtid="{D5CDD505-2E9C-101B-9397-08002B2CF9AE}" pid="13" name="Document Sensitivity">
    <vt:lpwstr>1</vt:lpwstr>
  </property>
  <property fmtid="{D5CDD505-2E9C-101B-9397-08002B2CF9AE}" pid="14" name="ThirdParty">
    <vt:lpwstr/>
  </property>
  <property fmtid="{D5CDD505-2E9C-101B-9397-08002B2CF9AE}" pid="15" name="OCI Restriction">
    <vt:bool>false</vt:bool>
  </property>
  <property fmtid="{D5CDD505-2E9C-101B-9397-08002B2CF9AE}" pid="16" name="OCI Additional Info">
    <vt:lpwstr/>
  </property>
  <property fmtid="{D5CDD505-2E9C-101B-9397-08002B2CF9AE}" pid="17" name="Allow Header Overwrite">
    <vt:bool>false</vt:bool>
  </property>
  <property fmtid="{D5CDD505-2E9C-101B-9397-08002B2CF9AE}" pid="18" name="Allow Footer Overwrite">
    <vt:bool>false</vt:bool>
  </property>
  <property fmtid="{D5CDD505-2E9C-101B-9397-08002B2CF9AE}" pid="19" name="Multiple Selected">
    <vt:lpwstr>-1</vt:lpwstr>
  </property>
  <property fmtid="{D5CDD505-2E9C-101B-9397-08002B2CF9AE}" pid="20" name="SIPLongWording">
    <vt:lpwstr/>
  </property>
  <property fmtid="{D5CDD505-2E9C-101B-9397-08002B2CF9AE}" pid="21" name="checkedProgramsCount">
    <vt:i4>0</vt:i4>
  </property>
  <property fmtid="{D5CDD505-2E9C-101B-9397-08002B2CF9AE}" pid="22" name="ExpCountry">
    <vt:lpwstr/>
  </property>
  <property fmtid="{D5CDD505-2E9C-101B-9397-08002B2CF9AE}" pid="23" name="ContentTypeId">
    <vt:lpwstr>0x0101001C316F215D5ABD4287B861C35FEEDB74</vt:lpwstr>
  </property>
</Properties>
</file>