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59"/>
        <w:gridCol w:w="1040"/>
        <w:gridCol w:w="338"/>
        <w:gridCol w:w="973"/>
        <w:gridCol w:w="624"/>
        <w:gridCol w:w="265"/>
        <w:gridCol w:w="306"/>
        <w:gridCol w:w="776"/>
        <w:gridCol w:w="418"/>
        <w:gridCol w:w="30"/>
        <w:gridCol w:w="1870"/>
        <w:gridCol w:w="113"/>
      </w:tblGrid>
      <w:tr w:rsidR="000E126F" w:rsidRPr="00743A5D" w:rsidTr="006A4E03">
        <w:trPr>
          <w:gridAfter w:val="7"/>
          <w:wAfter w:w="3778" w:type="dxa"/>
        </w:trPr>
        <w:tc>
          <w:tcPr>
            <w:tcW w:w="5435" w:type="dxa"/>
            <w:gridSpan w:val="6"/>
          </w:tcPr>
          <w:p w:rsidR="000E126F" w:rsidRPr="00743A5D" w:rsidRDefault="000E126F" w:rsidP="000E126F">
            <w:pPr>
              <w:spacing w:line="260" w:lineRule="exact"/>
              <w:rPr>
                <w:rFonts w:cs="Arial"/>
                <w:szCs w:val="20"/>
                <w:highlight w:val="yellow"/>
              </w:rPr>
            </w:pPr>
            <w:bookmarkStart w:id="0" w:name="_GoBack"/>
            <w:bookmarkEnd w:id="0"/>
            <w:r w:rsidRPr="00743A5D">
              <w:rPr>
                <w:rFonts w:cs="Arial"/>
                <w:szCs w:val="20"/>
              </w:rPr>
              <w:t>Številka: 070-6/2020</w:t>
            </w:r>
          </w:p>
        </w:tc>
      </w:tr>
      <w:tr w:rsidR="000E126F" w:rsidRPr="00743A5D" w:rsidTr="006A4E03">
        <w:trPr>
          <w:gridAfter w:val="7"/>
          <w:wAfter w:w="3778" w:type="dxa"/>
        </w:trPr>
        <w:tc>
          <w:tcPr>
            <w:tcW w:w="5435" w:type="dxa"/>
            <w:gridSpan w:val="6"/>
          </w:tcPr>
          <w:p w:rsidR="000E126F" w:rsidRPr="00743A5D" w:rsidRDefault="000E126F" w:rsidP="000E126F">
            <w:pPr>
              <w:spacing w:line="260" w:lineRule="exact"/>
              <w:rPr>
                <w:rFonts w:cs="Arial"/>
                <w:szCs w:val="20"/>
                <w:highlight w:val="yellow"/>
              </w:rPr>
            </w:pPr>
            <w:r w:rsidRPr="00743A5D">
              <w:rPr>
                <w:rFonts w:cs="Arial"/>
                <w:szCs w:val="20"/>
              </w:rPr>
              <w:t xml:space="preserve">Ljubljana, </w:t>
            </w:r>
            <w:r w:rsidR="00486E0D">
              <w:rPr>
                <w:rFonts w:cs="Arial"/>
                <w:szCs w:val="20"/>
              </w:rPr>
              <w:t>21</w:t>
            </w:r>
            <w:r w:rsidRPr="00743A5D">
              <w:rPr>
                <w:rFonts w:cs="Arial"/>
                <w:szCs w:val="20"/>
              </w:rPr>
              <w:t>. 9. 2020</w:t>
            </w:r>
          </w:p>
        </w:tc>
      </w:tr>
      <w:tr w:rsidR="000C4EBB" w:rsidRPr="00743A5D" w:rsidTr="006A4E03">
        <w:trPr>
          <w:gridAfter w:val="7"/>
          <w:wAfter w:w="3778" w:type="dxa"/>
          <w:trHeight w:val="638"/>
        </w:trPr>
        <w:tc>
          <w:tcPr>
            <w:tcW w:w="5435" w:type="dxa"/>
            <w:gridSpan w:val="6"/>
          </w:tcPr>
          <w:p w:rsidR="00AD39BA" w:rsidRPr="00743A5D" w:rsidRDefault="00AD39BA" w:rsidP="004024B1">
            <w:pPr>
              <w:pStyle w:val="Neotevilenodstavek"/>
              <w:spacing w:before="120" w:after="120" w:line="240" w:lineRule="auto"/>
              <w:jc w:val="left"/>
              <w:rPr>
                <w:sz w:val="20"/>
                <w:szCs w:val="20"/>
              </w:rPr>
            </w:pPr>
            <w:r w:rsidRPr="00743A5D">
              <w:rPr>
                <w:iCs/>
                <w:sz w:val="20"/>
                <w:szCs w:val="20"/>
              </w:rPr>
              <w:t xml:space="preserve">EVA </w:t>
            </w:r>
            <w:r w:rsidR="00F02D39" w:rsidRPr="00743A5D">
              <w:rPr>
                <w:iCs/>
                <w:sz w:val="20"/>
                <w:szCs w:val="20"/>
              </w:rPr>
              <w:t>/</w:t>
            </w:r>
          </w:p>
        </w:tc>
      </w:tr>
      <w:tr w:rsidR="000C4EBB" w:rsidRPr="00743A5D" w:rsidTr="006A4E03">
        <w:trPr>
          <w:gridAfter w:val="7"/>
          <w:wAfter w:w="3778" w:type="dxa"/>
          <w:trHeight w:val="1602"/>
        </w:trPr>
        <w:tc>
          <w:tcPr>
            <w:tcW w:w="5435" w:type="dxa"/>
            <w:gridSpan w:val="6"/>
          </w:tcPr>
          <w:p w:rsidR="00AD39BA" w:rsidRPr="00BD1F0C" w:rsidRDefault="00AD39BA" w:rsidP="004024B1">
            <w:pPr>
              <w:spacing w:before="360" w:after="360" w:line="240" w:lineRule="auto"/>
              <w:rPr>
                <w:rFonts w:cs="Arial"/>
                <w:b/>
                <w:bCs/>
                <w:szCs w:val="20"/>
              </w:rPr>
            </w:pPr>
            <w:r w:rsidRPr="00BD1F0C">
              <w:rPr>
                <w:rFonts w:cs="Arial"/>
                <w:b/>
                <w:bCs/>
                <w:szCs w:val="20"/>
              </w:rPr>
              <w:t>GENERALNI SEKRETARIAT VLADE REPUBLIKE SLOVENIJE</w:t>
            </w:r>
          </w:p>
          <w:p w:rsidR="00AD39BA" w:rsidRPr="00BD1F0C" w:rsidRDefault="0060334F" w:rsidP="004024B1">
            <w:pPr>
              <w:spacing w:before="360" w:after="360" w:line="240" w:lineRule="auto"/>
              <w:rPr>
                <w:rFonts w:cs="Arial"/>
                <w:b/>
                <w:bCs/>
                <w:szCs w:val="20"/>
              </w:rPr>
            </w:pPr>
            <w:r w:rsidRPr="00BD1F0C">
              <w:rPr>
                <w:rStyle w:val="Hiperpovezava"/>
                <w:rFonts w:cs="Arial"/>
                <w:b/>
                <w:bCs/>
                <w:color w:val="auto"/>
                <w:szCs w:val="20"/>
              </w:rPr>
              <w:t>g</w:t>
            </w:r>
            <w:r w:rsidRPr="00BD1F0C">
              <w:rPr>
                <w:rFonts w:cs="Arial"/>
                <w:b/>
                <w:bCs/>
                <w:szCs w:val="20"/>
              </w:rPr>
              <w:t>p.gs@gov.si</w:t>
            </w:r>
          </w:p>
        </w:tc>
      </w:tr>
      <w:tr w:rsidR="000C4EBB" w:rsidRPr="00743A5D" w:rsidTr="006A4E03">
        <w:trPr>
          <w:gridAfter w:val="1"/>
          <w:wAfter w:w="113" w:type="dxa"/>
        </w:trPr>
        <w:tc>
          <w:tcPr>
            <w:tcW w:w="9100" w:type="dxa"/>
            <w:gridSpan w:val="12"/>
          </w:tcPr>
          <w:p w:rsidR="006A7E1E" w:rsidRPr="00743A5D" w:rsidRDefault="006A7E1E" w:rsidP="006A7E1E">
            <w:pPr>
              <w:tabs>
                <w:tab w:val="left" w:pos="1080"/>
              </w:tabs>
              <w:spacing w:line="240" w:lineRule="auto"/>
              <w:ind w:left="1080" w:hanging="1080"/>
              <w:jc w:val="both"/>
              <w:rPr>
                <w:rFonts w:cs="Arial"/>
                <w:b/>
                <w:szCs w:val="20"/>
              </w:rPr>
            </w:pPr>
          </w:p>
          <w:p w:rsidR="006A7E1E" w:rsidRPr="006A7E1E" w:rsidRDefault="006A7E1E" w:rsidP="006A7E1E">
            <w:pPr>
              <w:tabs>
                <w:tab w:val="left" w:pos="1080"/>
              </w:tabs>
              <w:spacing w:line="240" w:lineRule="auto"/>
              <w:ind w:left="1080" w:hanging="1080"/>
              <w:jc w:val="both"/>
              <w:rPr>
                <w:rFonts w:cs="Arial"/>
                <w:b/>
                <w:szCs w:val="20"/>
              </w:rPr>
            </w:pPr>
            <w:r w:rsidRPr="006A7E1E">
              <w:rPr>
                <w:rFonts w:cs="Arial"/>
                <w:b/>
                <w:szCs w:val="20"/>
              </w:rPr>
              <w:t xml:space="preserve">ZADEVA: </w:t>
            </w:r>
            <w:r w:rsidR="007C669C">
              <w:rPr>
                <w:rFonts w:cs="Arial"/>
                <w:b/>
                <w:szCs w:val="20"/>
              </w:rPr>
              <w:t xml:space="preserve">  </w:t>
            </w:r>
            <w:r w:rsidRPr="006A7E1E">
              <w:rPr>
                <w:rFonts w:cs="Arial"/>
                <w:b/>
                <w:szCs w:val="20"/>
              </w:rPr>
              <w:t>Odzivno poročilo Vlade Republike Slovenije na petindvajseto redno Letno poročilo Varuha človekovih pravic za leto 2019 in Informacije o realizaciji priporočila Državnega zbora ob obravnavi štiriindvajsetega rednega Letnega poročila Varuha človekovih pravic Republike Slovenije za leto 2018 in odzivnega poročila na Poročilo o izvajanju nalog DPM v letu 2019 – predlog za obravnavo</w:t>
            </w:r>
          </w:p>
          <w:p w:rsidR="00AD39BA" w:rsidRPr="00743A5D" w:rsidRDefault="00AD39BA" w:rsidP="00CB1134">
            <w:pPr>
              <w:tabs>
                <w:tab w:val="left" w:pos="1080"/>
              </w:tabs>
              <w:spacing w:line="240" w:lineRule="auto"/>
              <w:ind w:left="1080" w:hanging="1080"/>
              <w:jc w:val="both"/>
              <w:rPr>
                <w:rFonts w:cs="Arial"/>
                <w:b/>
                <w:szCs w:val="20"/>
              </w:rPr>
            </w:pPr>
          </w:p>
        </w:tc>
      </w:tr>
      <w:tr w:rsidR="000C4EBB" w:rsidRPr="00743A5D" w:rsidTr="006A4E03">
        <w:trPr>
          <w:gridAfter w:val="1"/>
          <w:wAfter w:w="113" w:type="dxa"/>
        </w:trPr>
        <w:tc>
          <w:tcPr>
            <w:tcW w:w="9100" w:type="dxa"/>
            <w:gridSpan w:val="12"/>
          </w:tcPr>
          <w:p w:rsidR="00AD39BA" w:rsidRPr="00743A5D" w:rsidRDefault="00AD39BA" w:rsidP="004024B1">
            <w:pPr>
              <w:pStyle w:val="Poglavje"/>
              <w:spacing w:line="240" w:lineRule="auto"/>
              <w:jc w:val="left"/>
              <w:rPr>
                <w:sz w:val="20"/>
                <w:szCs w:val="20"/>
              </w:rPr>
            </w:pPr>
            <w:r w:rsidRPr="00743A5D">
              <w:rPr>
                <w:sz w:val="20"/>
                <w:szCs w:val="20"/>
              </w:rPr>
              <w:t>1. Predlog sklepov vlade:</w:t>
            </w:r>
          </w:p>
        </w:tc>
      </w:tr>
      <w:tr w:rsidR="000C4EBB" w:rsidRPr="00743A5D" w:rsidTr="006A4E03">
        <w:trPr>
          <w:gridAfter w:val="1"/>
          <w:wAfter w:w="113" w:type="dxa"/>
        </w:trPr>
        <w:tc>
          <w:tcPr>
            <w:tcW w:w="9100" w:type="dxa"/>
            <w:gridSpan w:val="12"/>
          </w:tcPr>
          <w:p w:rsidR="006E09F3" w:rsidRPr="00743A5D" w:rsidRDefault="006E09F3" w:rsidP="006A7E1E">
            <w:pPr>
              <w:autoSpaceDE w:val="0"/>
              <w:autoSpaceDN w:val="0"/>
              <w:adjustRightInd w:val="0"/>
              <w:spacing w:line="240" w:lineRule="auto"/>
              <w:jc w:val="center"/>
              <w:rPr>
                <w:rFonts w:cs="Arial"/>
                <w:iCs/>
                <w:szCs w:val="20"/>
              </w:rPr>
            </w:pPr>
          </w:p>
          <w:p w:rsidR="006A7E1E" w:rsidRPr="00743A5D" w:rsidRDefault="006A7E1E" w:rsidP="006A7E1E">
            <w:pPr>
              <w:autoSpaceDE w:val="0"/>
              <w:autoSpaceDN w:val="0"/>
              <w:adjustRightInd w:val="0"/>
              <w:spacing w:line="240" w:lineRule="auto"/>
              <w:jc w:val="both"/>
              <w:rPr>
                <w:rFonts w:cs="Arial"/>
                <w:iCs/>
                <w:szCs w:val="20"/>
              </w:rPr>
            </w:pPr>
            <w:r w:rsidRPr="00743A5D">
              <w:rPr>
                <w:rFonts w:cs="Arial"/>
                <w:iCs/>
                <w:szCs w:val="20"/>
              </w:rPr>
              <w:t xml:space="preserve">Na podlagi šestega odstavka 21. člena Zakona o Vladi Republike Slovenije (Uradni list RS, št. 24/05 – uradno prečiščeno besedilo, 109/08, 38/10 – ZUKN, 8/12, 21/13, 47/13 – ZDU-1G, 65/14 in 55/17) je Vlada Republike Slovenje na .... seji dne .... sprejela naslednji </w:t>
            </w:r>
          </w:p>
          <w:p w:rsidR="006A7E1E" w:rsidRPr="00743A5D" w:rsidRDefault="006A7E1E" w:rsidP="006A7E1E">
            <w:pPr>
              <w:spacing w:line="260" w:lineRule="exact"/>
              <w:jc w:val="center"/>
              <w:rPr>
                <w:rFonts w:cs="Arial"/>
                <w:iCs/>
                <w:szCs w:val="20"/>
              </w:rPr>
            </w:pPr>
          </w:p>
          <w:p w:rsidR="006A7E1E" w:rsidRPr="00743A5D" w:rsidRDefault="006A7E1E" w:rsidP="006A7E1E">
            <w:pPr>
              <w:spacing w:line="260" w:lineRule="exact"/>
              <w:jc w:val="center"/>
              <w:rPr>
                <w:rFonts w:cs="Arial"/>
                <w:b/>
                <w:iCs/>
                <w:szCs w:val="20"/>
              </w:rPr>
            </w:pPr>
            <w:r w:rsidRPr="00743A5D">
              <w:rPr>
                <w:rFonts w:cs="Arial"/>
                <w:b/>
                <w:iCs/>
                <w:szCs w:val="20"/>
              </w:rPr>
              <w:t>SKLEP</w:t>
            </w:r>
          </w:p>
          <w:p w:rsidR="006A7E1E" w:rsidRPr="00743A5D" w:rsidRDefault="006A7E1E" w:rsidP="006A7E1E">
            <w:pPr>
              <w:spacing w:line="260" w:lineRule="exact"/>
              <w:rPr>
                <w:rFonts w:cs="Arial"/>
                <w:iCs/>
                <w:szCs w:val="20"/>
              </w:rPr>
            </w:pPr>
          </w:p>
          <w:p w:rsidR="006A7E1E" w:rsidRPr="00743A5D" w:rsidRDefault="006A7E1E" w:rsidP="006A7E1E">
            <w:pPr>
              <w:spacing w:line="260" w:lineRule="exact"/>
              <w:rPr>
                <w:rFonts w:cs="Arial"/>
                <w:iCs/>
                <w:szCs w:val="20"/>
              </w:rPr>
            </w:pPr>
          </w:p>
          <w:p w:rsidR="006A7E1E" w:rsidRPr="00743A5D" w:rsidRDefault="006A7E1E" w:rsidP="006A7E1E">
            <w:pPr>
              <w:spacing w:line="260" w:lineRule="exact"/>
              <w:rPr>
                <w:rFonts w:cs="Arial"/>
                <w:iCs/>
                <w:szCs w:val="20"/>
              </w:rPr>
            </w:pPr>
            <w:r w:rsidRPr="00743A5D">
              <w:rPr>
                <w:rFonts w:cs="Arial"/>
                <w:iCs/>
                <w:szCs w:val="20"/>
              </w:rPr>
              <w:t xml:space="preserve">Vlada Republike Slovenije sprejme: </w:t>
            </w:r>
          </w:p>
          <w:p w:rsidR="006A7E1E" w:rsidRPr="00743A5D" w:rsidRDefault="006A7E1E" w:rsidP="006A7E1E">
            <w:pPr>
              <w:spacing w:line="260" w:lineRule="exact"/>
              <w:rPr>
                <w:rFonts w:cs="Arial"/>
                <w:bCs/>
                <w:iCs/>
                <w:szCs w:val="20"/>
              </w:rPr>
            </w:pPr>
          </w:p>
          <w:p w:rsidR="006A7E1E" w:rsidRPr="00743A5D" w:rsidRDefault="006A7E1E" w:rsidP="006F3EC7">
            <w:pPr>
              <w:pStyle w:val="Odstavekseznama"/>
              <w:numPr>
                <w:ilvl w:val="0"/>
                <w:numId w:val="30"/>
              </w:numPr>
              <w:spacing w:after="0" w:line="260" w:lineRule="exact"/>
              <w:rPr>
                <w:rFonts w:ascii="Arial" w:hAnsi="Arial" w:cs="Arial"/>
                <w:bCs/>
                <w:iCs/>
                <w:sz w:val="20"/>
                <w:szCs w:val="20"/>
              </w:rPr>
            </w:pPr>
            <w:r w:rsidRPr="00743A5D">
              <w:rPr>
                <w:rFonts w:ascii="Arial" w:hAnsi="Arial" w:cs="Arial"/>
                <w:bCs/>
                <w:sz w:val="20"/>
                <w:szCs w:val="20"/>
              </w:rPr>
              <w:t xml:space="preserve">Odzivno poročilo Vlade Republike Slovenije na petindvajseto redno Letno poročilo Varuha človekovih pravic za leto 2019, </w:t>
            </w:r>
          </w:p>
          <w:p w:rsidR="006A7E1E" w:rsidRPr="00743A5D" w:rsidRDefault="006A7E1E" w:rsidP="006F3EC7">
            <w:pPr>
              <w:pStyle w:val="Odstavekseznama"/>
              <w:numPr>
                <w:ilvl w:val="0"/>
                <w:numId w:val="30"/>
              </w:numPr>
              <w:spacing w:after="0" w:line="260" w:lineRule="exact"/>
              <w:rPr>
                <w:rFonts w:ascii="Arial" w:hAnsi="Arial" w:cs="Arial"/>
                <w:bCs/>
                <w:iCs/>
                <w:sz w:val="20"/>
                <w:szCs w:val="20"/>
              </w:rPr>
            </w:pPr>
            <w:r w:rsidRPr="00743A5D">
              <w:rPr>
                <w:rFonts w:ascii="Arial" w:hAnsi="Arial" w:cs="Arial"/>
                <w:bCs/>
                <w:sz w:val="20"/>
                <w:szCs w:val="20"/>
              </w:rPr>
              <w:t xml:space="preserve">Informacije o realizaciji priporočila Državnega zbora ob obravnavi štiriindvajsetega rednega Letnega poročila Varuha človekovih pravic Republike Slovenije za leto 2018 in </w:t>
            </w:r>
          </w:p>
          <w:p w:rsidR="006A7E1E" w:rsidRPr="00743A5D" w:rsidRDefault="006A7E1E" w:rsidP="006F3EC7">
            <w:pPr>
              <w:pStyle w:val="Odstavekseznama"/>
              <w:numPr>
                <w:ilvl w:val="0"/>
                <w:numId w:val="30"/>
              </w:numPr>
              <w:spacing w:after="0" w:line="260" w:lineRule="exact"/>
              <w:rPr>
                <w:rFonts w:ascii="Arial" w:hAnsi="Arial" w:cs="Arial"/>
                <w:bCs/>
                <w:iCs/>
                <w:sz w:val="20"/>
                <w:szCs w:val="20"/>
              </w:rPr>
            </w:pPr>
            <w:r w:rsidRPr="00743A5D">
              <w:rPr>
                <w:rFonts w:ascii="Arial" w:hAnsi="Arial" w:cs="Arial"/>
                <w:bCs/>
                <w:sz w:val="20"/>
                <w:szCs w:val="20"/>
              </w:rPr>
              <w:t xml:space="preserve">Odzivno poročilo na Poročilo o izvajanju nalog DPM v letu 2019. </w:t>
            </w:r>
          </w:p>
          <w:p w:rsidR="006A7E1E" w:rsidRPr="00743A5D" w:rsidRDefault="006A7E1E" w:rsidP="006A7E1E">
            <w:pPr>
              <w:spacing w:line="260" w:lineRule="exact"/>
              <w:rPr>
                <w:rFonts w:cs="Arial"/>
                <w:bCs/>
                <w:iCs/>
                <w:szCs w:val="20"/>
              </w:rPr>
            </w:pPr>
          </w:p>
          <w:p w:rsidR="006A7E1E" w:rsidRPr="00743A5D" w:rsidRDefault="006A7E1E" w:rsidP="006A7E1E">
            <w:pPr>
              <w:spacing w:line="260" w:lineRule="exact"/>
              <w:rPr>
                <w:rFonts w:cs="Arial"/>
                <w:bCs/>
                <w:iCs/>
                <w:szCs w:val="20"/>
              </w:rPr>
            </w:pPr>
          </w:p>
          <w:p w:rsidR="006A7E1E" w:rsidRPr="00743A5D" w:rsidRDefault="006A7E1E" w:rsidP="006A7E1E">
            <w:pPr>
              <w:tabs>
                <w:tab w:val="left" w:pos="7920"/>
              </w:tabs>
              <w:autoSpaceDE w:val="0"/>
              <w:autoSpaceDN w:val="0"/>
              <w:adjustRightInd w:val="0"/>
              <w:spacing w:line="240" w:lineRule="auto"/>
              <w:ind w:left="3400"/>
              <w:jc w:val="center"/>
              <w:rPr>
                <w:rFonts w:cs="Arial"/>
                <w:color w:val="000000"/>
                <w:szCs w:val="20"/>
                <w:lang w:eastAsia="sl-SI"/>
              </w:rPr>
            </w:pPr>
            <w:r w:rsidRPr="00743A5D">
              <w:rPr>
                <w:rFonts w:cs="Arial"/>
                <w:color w:val="000000"/>
                <w:szCs w:val="20"/>
              </w:rPr>
              <w:t>dr. Božo Predalič</w:t>
            </w:r>
          </w:p>
          <w:p w:rsidR="006A7E1E" w:rsidRPr="00743A5D" w:rsidRDefault="006A7E1E" w:rsidP="006A7E1E">
            <w:pPr>
              <w:autoSpaceDE w:val="0"/>
              <w:autoSpaceDN w:val="0"/>
              <w:adjustRightInd w:val="0"/>
              <w:spacing w:line="240" w:lineRule="auto"/>
              <w:ind w:left="3402"/>
              <w:jc w:val="center"/>
              <w:rPr>
                <w:rFonts w:cs="Arial"/>
                <w:color w:val="000000"/>
                <w:szCs w:val="20"/>
              </w:rPr>
            </w:pPr>
            <w:r w:rsidRPr="00743A5D">
              <w:rPr>
                <w:rFonts w:cs="Arial"/>
                <w:color w:val="000000"/>
                <w:szCs w:val="20"/>
              </w:rPr>
              <w:t>generalni sekretar</w:t>
            </w:r>
          </w:p>
          <w:p w:rsidR="006A7E1E" w:rsidRPr="00743A5D" w:rsidRDefault="006A7E1E" w:rsidP="006A7E1E">
            <w:pPr>
              <w:spacing w:line="240" w:lineRule="exact"/>
              <w:rPr>
                <w:rFonts w:cs="Arial"/>
                <w:iCs/>
                <w:szCs w:val="20"/>
              </w:rPr>
            </w:pPr>
          </w:p>
          <w:p w:rsidR="006A7E1E" w:rsidRPr="00743A5D" w:rsidRDefault="006A7E1E" w:rsidP="006A7E1E">
            <w:pPr>
              <w:spacing w:line="240" w:lineRule="exact"/>
              <w:rPr>
                <w:rFonts w:cs="Arial"/>
                <w:iCs/>
                <w:szCs w:val="20"/>
              </w:rPr>
            </w:pPr>
            <w:bookmarkStart w:id="1" w:name="_Hlk511820763"/>
            <w:r w:rsidRPr="00743A5D">
              <w:rPr>
                <w:rFonts w:cs="Arial"/>
                <w:iCs/>
                <w:szCs w:val="20"/>
              </w:rPr>
              <w:t>Sklep prejmejo:</w:t>
            </w:r>
          </w:p>
          <w:p w:rsidR="006A7E1E" w:rsidRPr="00743A5D" w:rsidRDefault="006A7E1E" w:rsidP="006A7E1E">
            <w:pPr>
              <w:spacing w:line="240" w:lineRule="exact"/>
              <w:rPr>
                <w:rFonts w:cs="Arial"/>
                <w:iCs/>
                <w:szCs w:val="20"/>
              </w:rPr>
            </w:pPr>
          </w:p>
          <w:bookmarkEnd w:id="1"/>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Državni zbor Republike Slovenije,</w:t>
            </w:r>
          </w:p>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Kabinet predsednika Vlade Republike Slovenije,</w:t>
            </w:r>
          </w:p>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Generalni sekretariat Vlade Republike Slovenije,</w:t>
            </w:r>
          </w:p>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lastRenderedPageBreak/>
              <w:t>ministrstva in vladne službe,</w:t>
            </w:r>
          </w:p>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Varuh človekovih pravic.</w:t>
            </w:r>
          </w:p>
          <w:p w:rsidR="00D965CD" w:rsidRPr="00743A5D" w:rsidRDefault="00D965CD" w:rsidP="006A7E1E">
            <w:pPr>
              <w:spacing w:line="240" w:lineRule="auto"/>
              <w:ind w:left="720"/>
              <w:jc w:val="center"/>
              <w:rPr>
                <w:rFonts w:cs="Arial"/>
                <w:iCs/>
                <w:szCs w:val="20"/>
              </w:rPr>
            </w:pP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lastRenderedPageBreak/>
              <w:t>2.a Osebe, odgovorne za strokovno pripravo in usklajenost gradiva:</w:t>
            </w:r>
          </w:p>
        </w:tc>
      </w:tr>
      <w:tr w:rsidR="000C4EBB" w:rsidRPr="00743A5D" w:rsidTr="006A4E03">
        <w:trPr>
          <w:gridAfter w:val="1"/>
          <w:wAfter w:w="113" w:type="dxa"/>
        </w:trPr>
        <w:tc>
          <w:tcPr>
            <w:tcW w:w="9100" w:type="dxa"/>
            <w:gridSpan w:val="12"/>
          </w:tcPr>
          <w:p w:rsidR="006A7E1E" w:rsidRPr="00743A5D" w:rsidRDefault="006A7E1E" w:rsidP="006F3EC7">
            <w:pPr>
              <w:pStyle w:val="Neotevilenodstavek"/>
              <w:numPr>
                <w:ilvl w:val="0"/>
                <w:numId w:val="32"/>
              </w:numPr>
              <w:spacing w:line="240" w:lineRule="auto"/>
              <w:rPr>
                <w:iCs/>
                <w:sz w:val="20"/>
                <w:szCs w:val="20"/>
              </w:rPr>
            </w:pPr>
            <w:r w:rsidRPr="00743A5D">
              <w:rPr>
                <w:iCs/>
                <w:sz w:val="20"/>
                <w:szCs w:val="20"/>
              </w:rPr>
              <w:t>mag. Lilijana Kozlovič, ministrica za pravosodje</w:t>
            </w:r>
          </w:p>
          <w:p w:rsidR="006A7E1E" w:rsidRPr="00743A5D" w:rsidRDefault="006A7E1E" w:rsidP="006F3EC7">
            <w:pPr>
              <w:pStyle w:val="Neotevilenodstavek"/>
              <w:numPr>
                <w:ilvl w:val="0"/>
                <w:numId w:val="32"/>
              </w:numPr>
              <w:spacing w:line="240" w:lineRule="auto"/>
              <w:rPr>
                <w:iCs/>
                <w:sz w:val="20"/>
                <w:szCs w:val="20"/>
              </w:rPr>
            </w:pPr>
            <w:r w:rsidRPr="00743A5D">
              <w:rPr>
                <w:iCs/>
                <w:sz w:val="20"/>
                <w:szCs w:val="20"/>
              </w:rPr>
              <w:t>Matic Zupan, državni sekretar</w:t>
            </w:r>
          </w:p>
          <w:p w:rsidR="006A7E1E" w:rsidRPr="00743A5D" w:rsidRDefault="006A7E1E" w:rsidP="006F3EC7">
            <w:pPr>
              <w:pStyle w:val="Neotevilenodstavek"/>
              <w:numPr>
                <w:ilvl w:val="0"/>
                <w:numId w:val="32"/>
              </w:numPr>
              <w:spacing w:line="240" w:lineRule="auto"/>
              <w:rPr>
                <w:iCs/>
                <w:sz w:val="20"/>
                <w:szCs w:val="20"/>
              </w:rPr>
            </w:pPr>
            <w:r w:rsidRPr="00743A5D">
              <w:rPr>
                <w:iCs/>
                <w:sz w:val="20"/>
                <w:szCs w:val="20"/>
              </w:rPr>
              <w:t>Zlatko Ratej, državni sekretar</w:t>
            </w:r>
          </w:p>
          <w:p w:rsidR="006A7E1E" w:rsidRPr="00743A5D" w:rsidRDefault="006A7E1E" w:rsidP="006F3EC7">
            <w:pPr>
              <w:pStyle w:val="Odstavekseznama"/>
              <w:numPr>
                <w:ilvl w:val="0"/>
                <w:numId w:val="32"/>
              </w:numPr>
              <w:spacing w:after="0" w:line="260" w:lineRule="exact"/>
              <w:rPr>
                <w:rFonts w:ascii="Arial" w:hAnsi="Arial" w:cs="Arial"/>
                <w:iCs/>
                <w:sz w:val="20"/>
                <w:szCs w:val="20"/>
              </w:rPr>
            </w:pPr>
            <w:r w:rsidRPr="00743A5D">
              <w:rPr>
                <w:rFonts w:ascii="Arial" w:hAnsi="Arial" w:cs="Arial"/>
                <w:iCs/>
                <w:sz w:val="20"/>
                <w:szCs w:val="20"/>
              </w:rPr>
              <w:t xml:space="preserve">mag. Nina Koželj, generalna direktorica Direktorata za kaznovalno pravo in človekove pravice na Ministrstvu za pravosodje </w:t>
            </w:r>
          </w:p>
          <w:p w:rsidR="00AF3DBB" w:rsidRPr="00743A5D" w:rsidRDefault="006A7E1E" w:rsidP="007B09A5">
            <w:pPr>
              <w:numPr>
                <w:ilvl w:val="0"/>
                <w:numId w:val="32"/>
              </w:numPr>
              <w:spacing w:line="260" w:lineRule="exact"/>
              <w:rPr>
                <w:rFonts w:cs="Arial"/>
                <w:iCs/>
                <w:szCs w:val="20"/>
              </w:rPr>
            </w:pPr>
            <w:r w:rsidRPr="00743A5D">
              <w:rPr>
                <w:rFonts w:cs="Arial"/>
                <w:iCs/>
                <w:szCs w:val="20"/>
              </w:rPr>
              <w:t xml:space="preserve">mag. Robert Golobinek, </w:t>
            </w:r>
            <w:r w:rsidR="00486E0D">
              <w:rPr>
                <w:rFonts w:cs="Arial"/>
                <w:iCs/>
                <w:szCs w:val="20"/>
              </w:rPr>
              <w:t xml:space="preserve">vodja </w:t>
            </w:r>
            <w:r w:rsidRPr="00743A5D">
              <w:rPr>
                <w:rFonts w:cs="Arial"/>
                <w:iCs/>
                <w:szCs w:val="20"/>
              </w:rPr>
              <w:t xml:space="preserve">Sektorja za kaznovalno pravo in človekove pravice na Ministrstvu za pravosodje </w:t>
            </w: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t>2.b Predstavniki vlade, ki bodo sodelovali pri delu Državnega zbora:</w:t>
            </w:r>
          </w:p>
        </w:tc>
      </w:tr>
      <w:tr w:rsidR="000C4EBB" w:rsidRPr="00743A5D" w:rsidTr="006A4E03">
        <w:trPr>
          <w:gridAfter w:val="1"/>
          <w:wAfter w:w="113" w:type="dxa"/>
        </w:trPr>
        <w:tc>
          <w:tcPr>
            <w:tcW w:w="9100" w:type="dxa"/>
            <w:gridSpan w:val="12"/>
          </w:tcPr>
          <w:p w:rsidR="006A7E1E" w:rsidRPr="00743A5D" w:rsidRDefault="006A7E1E" w:rsidP="006A7E1E">
            <w:pPr>
              <w:pStyle w:val="Neotevilenodstavek"/>
              <w:numPr>
                <w:ilvl w:val="0"/>
                <w:numId w:val="27"/>
              </w:numPr>
              <w:spacing w:line="240" w:lineRule="auto"/>
              <w:rPr>
                <w:iCs/>
                <w:sz w:val="20"/>
                <w:szCs w:val="20"/>
              </w:rPr>
            </w:pPr>
            <w:r w:rsidRPr="00743A5D">
              <w:rPr>
                <w:iCs/>
                <w:sz w:val="20"/>
                <w:szCs w:val="20"/>
              </w:rPr>
              <w:t>mag. Lilijana Kozlovič, ministrica za pravosodje</w:t>
            </w:r>
          </w:p>
          <w:p w:rsidR="006A7E1E" w:rsidRPr="00743A5D" w:rsidRDefault="006A7E1E" w:rsidP="006A7E1E">
            <w:pPr>
              <w:pStyle w:val="Neotevilenodstavek"/>
              <w:numPr>
                <w:ilvl w:val="0"/>
                <w:numId w:val="27"/>
              </w:numPr>
              <w:spacing w:line="240" w:lineRule="auto"/>
              <w:rPr>
                <w:iCs/>
                <w:sz w:val="20"/>
                <w:szCs w:val="20"/>
              </w:rPr>
            </w:pPr>
            <w:r w:rsidRPr="00743A5D">
              <w:rPr>
                <w:iCs/>
                <w:sz w:val="20"/>
                <w:szCs w:val="20"/>
              </w:rPr>
              <w:t>Matic Zupan, državni sekretar</w:t>
            </w:r>
          </w:p>
          <w:p w:rsidR="006A7E1E" w:rsidRPr="00743A5D" w:rsidRDefault="006A7E1E" w:rsidP="006A7E1E">
            <w:pPr>
              <w:pStyle w:val="Neotevilenodstavek"/>
              <w:numPr>
                <w:ilvl w:val="0"/>
                <w:numId w:val="27"/>
              </w:numPr>
              <w:spacing w:line="240" w:lineRule="auto"/>
              <w:rPr>
                <w:iCs/>
                <w:sz w:val="20"/>
                <w:szCs w:val="20"/>
              </w:rPr>
            </w:pPr>
            <w:r w:rsidRPr="00743A5D">
              <w:rPr>
                <w:iCs/>
                <w:sz w:val="20"/>
                <w:szCs w:val="20"/>
              </w:rPr>
              <w:t>Zlatko Ratej, državni sekretar</w:t>
            </w:r>
          </w:p>
          <w:p w:rsidR="006A7E1E" w:rsidRPr="00743A5D" w:rsidRDefault="006A7E1E" w:rsidP="006A7E1E">
            <w:pPr>
              <w:pStyle w:val="Odstavekseznama"/>
              <w:numPr>
                <w:ilvl w:val="0"/>
                <w:numId w:val="27"/>
              </w:numPr>
              <w:spacing w:after="0" w:line="260" w:lineRule="exact"/>
              <w:rPr>
                <w:rFonts w:ascii="Arial" w:hAnsi="Arial" w:cs="Arial"/>
                <w:iCs/>
                <w:sz w:val="20"/>
                <w:szCs w:val="20"/>
              </w:rPr>
            </w:pPr>
            <w:r w:rsidRPr="00743A5D">
              <w:rPr>
                <w:rFonts w:ascii="Arial" w:hAnsi="Arial" w:cs="Arial"/>
                <w:iCs/>
                <w:sz w:val="20"/>
                <w:szCs w:val="20"/>
              </w:rPr>
              <w:t xml:space="preserve">mag. Nina Koželj, generalna direktorica Direktorata za kaznovalno pravo in človekove pravice na Ministrstvu za pravosodje </w:t>
            </w:r>
          </w:p>
          <w:p w:rsidR="006A7E1E" w:rsidRPr="00743A5D" w:rsidRDefault="006A7E1E" w:rsidP="006A7E1E">
            <w:pPr>
              <w:numPr>
                <w:ilvl w:val="0"/>
                <w:numId w:val="27"/>
              </w:numPr>
              <w:spacing w:line="260" w:lineRule="exact"/>
              <w:rPr>
                <w:rFonts w:cs="Arial"/>
                <w:iCs/>
                <w:szCs w:val="20"/>
              </w:rPr>
            </w:pPr>
            <w:r w:rsidRPr="00743A5D">
              <w:rPr>
                <w:rFonts w:cs="Arial"/>
                <w:iCs/>
                <w:szCs w:val="20"/>
              </w:rPr>
              <w:t xml:space="preserve">mag. Robert Golobinek, </w:t>
            </w:r>
            <w:r w:rsidR="00486E0D">
              <w:rPr>
                <w:rFonts w:cs="Arial"/>
                <w:iCs/>
                <w:szCs w:val="20"/>
              </w:rPr>
              <w:t xml:space="preserve">vodja </w:t>
            </w:r>
            <w:r w:rsidRPr="00743A5D">
              <w:rPr>
                <w:rFonts w:cs="Arial"/>
                <w:iCs/>
                <w:szCs w:val="20"/>
              </w:rPr>
              <w:t xml:space="preserve">Sektorja za kaznovalno pravo in človekove pravice na Ministrstvu za pravosodje </w:t>
            </w:r>
          </w:p>
          <w:p w:rsidR="00AF3DBB" w:rsidRPr="00743A5D" w:rsidRDefault="006A7E1E" w:rsidP="006A7E1E">
            <w:pPr>
              <w:pStyle w:val="Neotevilenodstavek"/>
              <w:numPr>
                <w:ilvl w:val="0"/>
                <w:numId w:val="27"/>
              </w:numPr>
              <w:spacing w:line="240" w:lineRule="auto"/>
              <w:rPr>
                <w:iCs/>
                <w:sz w:val="20"/>
                <w:szCs w:val="20"/>
              </w:rPr>
            </w:pPr>
            <w:r w:rsidRPr="00743A5D">
              <w:rPr>
                <w:iCs/>
                <w:sz w:val="20"/>
                <w:szCs w:val="20"/>
              </w:rPr>
              <w:t>ministri in državni sekretarji ostalih ministrstev</w:t>
            </w:r>
            <w:r w:rsidRPr="00743A5D">
              <w:rPr>
                <w:b/>
                <w:sz w:val="20"/>
                <w:szCs w:val="20"/>
              </w:rPr>
              <w:t xml:space="preserve"> </w:t>
            </w:r>
            <w:r w:rsidRPr="00743A5D">
              <w:rPr>
                <w:sz w:val="20"/>
                <w:szCs w:val="20"/>
              </w:rPr>
              <w:t>in vladnih služb</w:t>
            </w:r>
          </w:p>
        </w:tc>
      </w:tr>
      <w:tr w:rsidR="000C4EBB" w:rsidRPr="00743A5D" w:rsidTr="006A4E03">
        <w:trPr>
          <w:gridAfter w:val="1"/>
          <w:wAfter w:w="113" w:type="dxa"/>
        </w:trPr>
        <w:tc>
          <w:tcPr>
            <w:tcW w:w="7230" w:type="dxa"/>
            <w:gridSpan w:val="11"/>
          </w:tcPr>
          <w:p w:rsidR="00AD39BA" w:rsidRPr="00743A5D" w:rsidRDefault="00AD39BA" w:rsidP="004024B1">
            <w:pPr>
              <w:pStyle w:val="Vrstapredpisa"/>
              <w:spacing w:after="120" w:line="240" w:lineRule="auto"/>
              <w:jc w:val="both"/>
              <w:rPr>
                <w:color w:val="auto"/>
                <w:sz w:val="20"/>
                <w:szCs w:val="20"/>
              </w:rPr>
            </w:pPr>
            <w:r w:rsidRPr="00743A5D">
              <w:rPr>
                <w:bCs w:val="0"/>
                <w:color w:val="auto"/>
                <w:spacing w:val="0"/>
                <w:sz w:val="20"/>
                <w:szCs w:val="20"/>
              </w:rPr>
              <w:t xml:space="preserve">3. Gradivo se sme objaviti na svetovnem spletu: </w:t>
            </w:r>
          </w:p>
        </w:tc>
        <w:tc>
          <w:tcPr>
            <w:tcW w:w="1870" w:type="dxa"/>
          </w:tcPr>
          <w:p w:rsidR="00AD39BA" w:rsidRPr="00743A5D" w:rsidRDefault="00AD39BA" w:rsidP="004024B1">
            <w:pPr>
              <w:pStyle w:val="Neotevilenodstavek"/>
              <w:spacing w:line="240" w:lineRule="auto"/>
              <w:rPr>
                <w:sz w:val="20"/>
                <w:szCs w:val="20"/>
              </w:rPr>
            </w:pPr>
            <w:r w:rsidRPr="00743A5D">
              <w:rPr>
                <w:b/>
                <w:sz w:val="20"/>
                <w:szCs w:val="20"/>
              </w:rPr>
              <w:t>DA</w:t>
            </w:r>
            <w:r w:rsidRPr="00743A5D">
              <w:rPr>
                <w:sz w:val="20"/>
                <w:szCs w:val="20"/>
              </w:rPr>
              <w:t xml:space="preserve"> </w:t>
            </w:r>
          </w:p>
          <w:p w:rsidR="00AD39BA" w:rsidRPr="00743A5D" w:rsidRDefault="00AD39BA" w:rsidP="004024B1">
            <w:pPr>
              <w:pStyle w:val="Neotevilenodstavek"/>
              <w:spacing w:line="240" w:lineRule="auto"/>
              <w:jc w:val="left"/>
              <w:rPr>
                <w:sz w:val="20"/>
                <w:szCs w:val="20"/>
              </w:rPr>
            </w:pP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t>4.a Predlog za obravnavo predloga zakona po nujnem oziroma skrajšanem postopku v Državnem zboru RS z obrazložitvijo razlogov:</w:t>
            </w:r>
          </w:p>
        </w:tc>
      </w:tr>
      <w:tr w:rsidR="000C4EBB" w:rsidRPr="00743A5D" w:rsidTr="006A4E03">
        <w:trPr>
          <w:gridAfter w:val="1"/>
          <w:wAfter w:w="113" w:type="dxa"/>
        </w:trPr>
        <w:tc>
          <w:tcPr>
            <w:tcW w:w="9100" w:type="dxa"/>
            <w:gridSpan w:val="12"/>
          </w:tcPr>
          <w:p w:rsidR="00AD39BA" w:rsidRPr="00743A5D" w:rsidRDefault="00AD39BA" w:rsidP="004024B1">
            <w:pPr>
              <w:pStyle w:val="Neotevilenodstavek"/>
              <w:spacing w:line="240" w:lineRule="auto"/>
              <w:rPr>
                <w:iCs/>
                <w:sz w:val="20"/>
                <w:szCs w:val="20"/>
              </w:rPr>
            </w:pPr>
            <w:r w:rsidRPr="00743A5D">
              <w:rPr>
                <w:iCs/>
                <w:sz w:val="20"/>
                <w:szCs w:val="20"/>
              </w:rPr>
              <w:t>/</w:t>
            </w: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t>4.b Predlog za skrajšanje poslovniških rokov z obrazložitvijo razlogov:</w:t>
            </w:r>
          </w:p>
        </w:tc>
      </w:tr>
      <w:tr w:rsidR="000C4EBB" w:rsidRPr="00743A5D" w:rsidTr="006A4E03">
        <w:trPr>
          <w:gridAfter w:val="1"/>
          <w:wAfter w:w="113" w:type="dxa"/>
        </w:trPr>
        <w:tc>
          <w:tcPr>
            <w:tcW w:w="9100" w:type="dxa"/>
            <w:gridSpan w:val="12"/>
          </w:tcPr>
          <w:p w:rsidR="00AD39BA" w:rsidRPr="00743A5D" w:rsidRDefault="00AD39BA" w:rsidP="004024B1">
            <w:pPr>
              <w:pStyle w:val="Neotevilenodstavek"/>
              <w:spacing w:line="240" w:lineRule="auto"/>
              <w:rPr>
                <w:iCs/>
                <w:sz w:val="20"/>
                <w:szCs w:val="20"/>
              </w:rPr>
            </w:pPr>
            <w:r w:rsidRPr="00743A5D">
              <w:rPr>
                <w:iCs/>
                <w:sz w:val="20"/>
                <w:szCs w:val="20"/>
              </w:rPr>
              <w:t>/</w:t>
            </w: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color w:val="00B050"/>
                <w:sz w:val="20"/>
                <w:szCs w:val="20"/>
              </w:rPr>
            </w:pPr>
            <w:r w:rsidRPr="00743A5D">
              <w:rPr>
                <w:sz w:val="20"/>
                <w:szCs w:val="20"/>
              </w:rPr>
              <w:t>5. Kratek povzetek gradiva</w:t>
            </w:r>
          </w:p>
        </w:tc>
      </w:tr>
      <w:tr w:rsidR="000C4EBB" w:rsidRPr="00743A5D" w:rsidTr="006A4E03">
        <w:trPr>
          <w:gridAfter w:val="1"/>
          <w:wAfter w:w="113" w:type="dxa"/>
        </w:trPr>
        <w:tc>
          <w:tcPr>
            <w:tcW w:w="9100" w:type="dxa"/>
            <w:gridSpan w:val="12"/>
          </w:tcPr>
          <w:p w:rsidR="006A7E1E" w:rsidRPr="00743A5D" w:rsidRDefault="006A7E1E" w:rsidP="004024B1">
            <w:pPr>
              <w:spacing w:line="240" w:lineRule="auto"/>
              <w:jc w:val="both"/>
              <w:rPr>
                <w:rFonts w:cs="Arial"/>
                <w:b/>
                <w:szCs w:val="20"/>
              </w:rPr>
            </w:pPr>
          </w:p>
          <w:p w:rsidR="00486E0D" w:rsidRDefault="00486E0D" w:rsidP="00DD70BD">
            <w:pPr>
              <w:spacing w:line="276" w:lineRule="auto"/>
              <w:jc w:val="both"/>
              <w:rPr>
                <w:rFonts w:cs="Arial"/>
                <w:bCs/>
                <w:szCs w:val="20"/>
              </w:rPr>
            </w:pPr>
            <w:r w:rsidRPr="00486E0D">
              <w:rPr>
                <w:rFonts w:cs="Arial"/>
                <w:bCs/>
                <w:szCs w:val="20"/>
              </w:rPr>
              <w:t xml:space="preserve">V </w:t>
            </w:r>
            <w:r w:rsidR="00BD1F0C">
              <w:rPr>
                <w:rFonts w:cs="Arial"/>
                <w:bCs/>
                <w:szCs w:val="20"/>
              </w:rPr>
              <w:t>P</w:t>
            </w:r>
            <w:r>
              <w:rPr>
                <w:rFonts w:cs="Arial"/>
                <w:bCs/>
                <w:szCs w:val="20"/>
              </w:rPr>
              <w:t xml:space="preserve">etindvajsetem rednem </w:t>
            </w:r>
            <w:r w:rsidRPr="00486E0D">
              <w:rPr>
                <w:rFonts w:cs="Arial"/>
                <w:bCs/>
                <w:szCs w:val="20"/>
              </w:rPr>
              <w:t xml:space="preserve">letnem poročilu za leto 2019 je Varuh </w:t>
            </w:r>
            <w:r>
              <w:rPr>
                <w:rFonts w:cs="Arial"/>
                <w:bCs/>
                <w:szCs w:val="20"/>
              </w:rPr>
              <w:t xml:space="preserve">človekovih pravic </w:t>
            </w:r>
            <w:r w:rsidRPr="00486E0D">
              <w:rPr>
                <w:rFonts w:cs="Arial"/>
                <w:bCs/>
                <w:szCs w:val="20"/>
              </w:rPr>
              <w:t xml:space="preserve">podal 158 priporočil, od katerih se jih 147 nanaša na pristojnost Vlade ali njej podrejenih organov in organizacij, 11 pa na druge subjekte. Pri tem 27 priporočil pomeni ponovitev priporočil iz preteklih letnih poročil Varuha. </w:t>
            </w:r>
          </w:p>
          <w:p w:rsidR="00486E0D" w:rsidRPr="00486E0D" w:rsidRDefault="00486E0D" w:rsidP="00DD70BD">
            <w:pPr>
              <w:spacing w:line="276" w:lineRule="auto"/>
              <w:jc w:val="both"/>
              <w:rPr>
                <w:rFonts w:cs="Arial"/>
                <w:bCs/>
                <w:szCs w:val="20"/>
              </w:rPr>
            </w:pPr>
          </w:p>
          <w:p w:rsidR="00486E0D" w:rsidRDefault="00486E0D" w:rsidP="00DD70BD">
            <w:pPr>
              <w:spacing w:line="276" w:lineRule="auto"/>
              <w:jc w:val="both"/>
              <w:rPr>
                <w:rFonts w:cs="Arial"/>
                <w:bCs/>
                <w:szCs w:val="20"/>
              </w:rPr>
            </w:pPr>
            <w:r w:rsidRPr="00486E0D">
              <w:rPr>
                <w:rFonts w:cs="Arial"/>
                <w:bCs/>
                <w:szCs w:val="20"/>
              </w:rPr>
              <w:t xml:space="preserve">Varuh v poročilu opozarja predvsem na problematiko revščine in ranljivih skupin, kot so zaposleni, brezposelni, otroci, invalidi, starejši, pripadniki verskih skupnosti, narodnih in etničnih skupnosti ter tujci. Posebej izpostavlja zlasti potrebo po neodvisnem telesu za uresničevanje Konvencije o pravicah invalidov in predlaga, da bi to nalogo prevzel kar Varuh sam, na področju zaposlovanja opozarja na odsotnost ukrepov za boj proti </w:t>
            </w:r>
            <w:proofErr w:type="spellStart"/>
            <w:r w:rsidRPr="00486E0D">
              <w:rPr>
                <w:rFonts w:cs="Arial"/>
                <w:bCs/>
                <w:szCs w:val="20"/>
              </w:rPr>
              <w:t>prekarnemu</w:t>
            </w:r>
            <w:proofErr w:type="spellEnd"/>
            <w:r w:rsidRPr="00486E0D">
              <w:rPr>
                <w:rFonts w:cs="Arial"/>
                <w:bCs/>
                <w:szCs w:val="20"/>
              </w:rPr>
              <w:t xml:space="preserve"> delu, na področju otrokovih pravic na pomanjkanje izvedencev klinične psihologije otrok in mladostnikov, izvedencev psihiatrije in </w:t>
            </w:r>
            <w:proofErr w:type="spellStart"/>
            <w:r w:rsidRPr="00486E0D">
              <w:rPr>
                <w:rFonts w:cs="Arial"/>
                <w:bCs/>
                <w:szCs w:val="20"/>
              </w:rPr>
              <w:t>pedopsihiatrije</w:t>
            </w:r>
            <w:proofErr w:type="spellEnd"/>
            <w:r w:rsidRPr="00486E0D">
              <w:rPr>
                <w:rFonts w:cs="Arial"/>
                <w:bCs/>
                <w:szCs w:val="20"/>
              </w:rPr>
              <w:t>. Posebej izpostavlja tudi dolgotrajnost postopkov odločanja o položaju tujcev, neizvrševanje odločb Ustavnega sodišča in ESČP (glede slednjega sicer opaža napredek), poman</w:t>
            </w:r>
            <w:r w:rsidR="00DD193B">
              <w:rPr>
                <w:rFonts w:cs="Arial"/>
                <w:bCs/>
                <w:szCs w:val="20"/>
              </w:rPr>
              <w:t>j</w:t>
            </w:r>
            <w:r w:rsidRPr="00486E0D">
              <w:rPr>
                <w:rFonts w:cs="Arial"/>
                <w:bCs/>
                <w:szCs w:val="20"/>
              </w:rPr>
              <w:t xml:space="preserve">kanje invalidom dostopnih javnih ustanov, predvsem sodišč in šol, </w:t>
            </w:r>
            <w:proofErr w:type="spellStart"/>
            <w:r w:rsidRPr="00486E0D">
              <w:rPr>
                <w:rFonts w:cs="Arial"/>
                <w:bCs/>
                <w:szCs w:val="20"/>
              </w:rPr>
              <w:t>nezagotavljanje</w:t>
            </w:r>
            <w:proofErr w:type="spellEnd"/>
            <w:r w:rsidRPr="00486E0D">
              <w:rPr>
                <w:rFonts w:cs="Arial"/>
                <w:bCs/>
                <w:szCs w:val="20"/>
              </w:rPr>
              <w:t xml:space="preserve"> pitne vode in sanitarne oskrbe v </w:t>
            </w:r>
            <w:r w:rsidRPr="00486E0D">
              <w:rPr>
                <w:rFonts w:cs="Arial"/>
                <w:bCs/>
                <w:szCs w:val="20"/>
              </w:rPr>
              <w:lastRenderedPageBreak/>
              <w:t>romskih naseljih, pitne vode pa tudi  na nekaterih drugih območjih, naraščanje primerov, ko so osebe diskriminirane zaradi več osebnih okoliščin hkrati, na prezasedenost zaporov, potrebo po nadgradnji forenzične psihiatrije in po sanaciji Celjske kotline in vse od l. 2008 neizdelano poročilo o stanju okolja v državi. Na področju zdravstvenega varstva opozarja na zamujanje s sprejemom novih predpisov na področju zdravstvenega varstva in zavarovanja in na zamude pri odločanju o pravicah iz zdravstvenega zavarovanja.</w:t>
            </w:r>
          </w:p>
          <w:p w:rsidR="00486E0D" w:rsidRDefault="00486E0D" w:rsidP="00DD70BD">
            <w:pPr>
              <w:spacing w:line="276" w:lineRule="auto"/>
              <w:jc w:val="both"/>
              <w:rPr>
                <w:rFonts w:cs="Arial"/>
                <w:bCs/>
                <w:szCs w:val="20"/>
              </w:rPr>
            </w:pPr>
          </w:p>
          <w:p w:rsidR="00486E0D" w:rsidRPr="00486E0D" w:rsidRDefault="00486E0D" w:rsidP="00DD70BD">
            <w:pPr>
              <w:spacing w:line="276" w:lineRule="auto"/>
              <w:jc w:val="both"/>
              <w:rPr>
                <w:rFonts w:cs="Arial"/>
                <w:b/>
                <w:szCs w:val="20"/>
              </w:rPr>
            </w:pPr>
            <w:r w:rsidRPr="00486E0D">
              <w:rPr>
                <w:szCs w:val="20"/>
              </w:rPr>
              <w:t xml:space="preserve">Drugače kot v dosedanjih letnih poročilih je Varuh v PVČP 2019 izpostavil vsa dosedanja priporočila iz svojih letnih poročil od leta 2011 dalje, ki jih šteje za nerealizirana ali ocenjuje, da niso bila v celoti realizirana. Varuh </w:t>
            </w:r>
            <w:r>
              <w:rPr>
                <w:szCs w:val="20"/>
              </w:rPr>
              <w:t xml:space="preserve">zato v letošnjem poročilu </w:t>
            </w:r>
            <w:r w:rsidRPr="00486E0D">
              <w:rPr>
                <w:szCs w:val="20"/>
              </w:rPr>
              <w:t>posebej izpostavlja, da na določene probleme opozarja že več let ter da je delno ali v celoti neizvršenih priporočil iz preteklih let več kot 200. S 1. priporočilom za leto 2019 zato Vlado poziva, da pojasni, zakaj so številna priporočila v letih 2011 in 2017 ostala neizpolnjena.</w:t>
            </w:r>
            <w:r w:rsidR="00DD193B">
              <w:rPr>
                <w:szCs w:val="20"/>
              </w:rPr>
              <w:t xml:space="preserve"> Vlada zato podaja pojasnila glede izpostavljenih priporočil pred letom 2018, iz katerih izhaja, da jih nekaj šteje za že realizirana, nekaj pa </w:t>
            </w:r>
            <w:r w:rsidR="00DD193B">
              <w:rPr>
                <w:rFonts w:cs="Arial"/>
              </w:rPr>
              <w:t xml:space="preserve">je zavrnjenih zaradi nestrinjanja, nekaj pa jih je treba še realizirati. </w:t>
            </w:r>
          </w:p>
          <w:p w:rsidR="00486E0D" w:rsidRDefault="00486E0D" w:rsidP="00DD70BD">
            <w:pPr>
              <w:spacing w:line="276" w:lineRule="auto"/>
              <w:jc w:val="both"/>
              <w:rPr>
                <w:rFonts w:cs="Arial"/>
                <w:bCs/>
                <w:szCs w:val="20"/>
              </w:rPr>
            </w:pPr>
          </w:p>
          <w:p w:rsidR="00486E0D" w:rsidRDefault="00486E0D" w:rsidP="00DD70BD">
            <w:pPr>
              <w:spacing w:line="276" w:lineRule="auto"/>
              <w:jc w:val="both"/>
              <w:rPr>
                <w:szCs w:val="20"/>
              </w:rPr>
            </w:pPr>
            <w:r w:rsidRPr="00486E0D">
              <w:rPr>
                <w:rFonts w:cs="Arial"/>
                <w:bCs/>
                <w:szCs w:val="20"/>
              </w:rPr>
              <w:t xml:space="preserve">Skupno </w:t>
            </w:r>
            <w:r>
              <w:rPr>
                <w:rFonts w:cs="Arial"/>
                <w:bCs/>
                <w:szCs w:val="20"/>
              </w:rPr>
              <w:t xml:space="preserve">odzivno </w:t>
            </w:r>
            <w:r w:rsidRPr="00486E0D">
              <w:rPr>
                <w:rFonts w:cs="Arial"/>
                <w:bCs/>
                <w:szCs w:val="20"/>
              </w:rPr>
              <w:t xml:space="preserve">poročilo Vlade </w:t>
            </w:r>
            <w:r>
              <w:rPr>
                <w:rFonts w:cs="Arial"/>
                <w:bCs/>
                <w:szCs w:val="20"/>
              </w:rPr>
              <w:t xml:space="preserve">Republike Slovenije k </w:t>
            </w:r>
            <w:r w:rsidR="00BD1F0C">
              <w:rPr>
                <w:rFonts w:cs="Arial"/>
                <w:bCs/>
                <w:szCs w:val="20"/>
              </w:rPr>
              <w:t>P</w:t>
            </w:r>
            <w:r>
              <w:rPr>
                <w:rFonts w:cs="Arial"/>
                <w:bCs/>
                <w:szCs w:val="20"/>
              </w:rPr>
              <w:t xml:space="preserve">etindvajsetemu letnemu poročilu Varuha človekovih pravic za leto 2019 </w:t>
            </w:r>
            <w:r w:rsidRPr="00486E0D">
              <w:rPr>
                <w:rFonts w:cs="Arial"/>
                <w:bCs/>
                <w:szCs w:val="20"/>
              </w:rPr>
              <w:t xml:space="preserve">zajema tri relativno samostojna poročila, ki predstavljajo odziv Vlade Republike Slovenije na aktivnosti in priporočila, kot izhajajo iz Varuhovih poročil. </w:t>
            </w:r>
            <w:r w:rsidRPr="004A1452">
              <w:rPr>
                <w:szCs w:val="20"/>
              </w:rPr>
              <w:t xml:space="preserve">Skupno </w:t>
            </w:r>
            <w:r>
              <w:rPr>
                <w:szCs w:val="20"/>
              </w:rPr>
              <w:t xml:space="preserve">odzivno </w:t>
            </w:r>
            <w:r w:rsidRPr="004A1452">
              <w:rPr>
                <w:szCs w:val="20"/>
              </w:rPr>
              <w:t>poročilo je, tako kot v preteklih letih, v okviru svojih pristojnosti koordiniralo Ministrstvo za pravosodje</w:t>
            </w:r>
            <w:r>
              <w:rPr>
                <w:szCs w:val="20"/>
              </w:rPr>
              <w:t xml:space="preserve">, </w:t>
            </w:r>
            <w:r w:rsidRPr="004A1452">
              <w:rPr>
                <w:szCs w:val="20"/>
              </w:rPr>
              <w:t>k podaji prispevkov pa so bili pozvani vsi resorji, torej vsa ministrstva in vladne službe.</w:t>
            </w:r>
            <w:r>
              <w:rPr>
                <w:szCs w:val="20"/>
              </w:rPr>
              <w:t xml:space="preserve"> </w:t>
            </w:r>
          </w:p>
          <w:p w:rsidR="008630BB" w:rsidRDefault="008630BB" w:rsidP="00DD70BD">
            <w:pPr>
              <w:spacing w:line="276" w:lineRule="auto"/>
              <w:jc w:val="both"/>
              <w:rPr>
                <w:szCs w:val="20"/>
              </w:rPr>
            </w:pPr>
          </w:p>
          <w:p w:rsidR="008630BB" w:rsidRDefault="008630BB" w:rsidP="00DD70BD">
            <w:pPr>
              <w:spacing w:line="276" w:lineRule="auto"/>
              <w:rPr>
                <w:rFonts w:cs="Arial"/>
              </w:rPr>
            </w:pPr>
            <w:r w:rsidRPr="00BD5D1F">
              <w:rPr>
                <w:rFonts w:cs="Arial"/>
              </w:rPr>
              <w:t xml:space="preserve">Prvi del zajema </w:t>
            </w:r>
            <w:r w:rsidRPr="00BD5D1F">
              <w:rPr>
                <w:rFonts w:cs="Arial"/>
                <w:i/>
                <w:iCs/>
              </w:rPr>
              <w:t>Informacijo o realizaciji priporočila Državnega zbora ob obravnavi Štiriindvajsetega rednega letnega poročila Varuha človekovih pravic Republike Slovenije za leto 2018</w:t>
            </w:r>
            <w:r w:rsidR="00DD193B">
              <w:rPr>
                <w:rFonts w:cs="Arial"/>
                <w:i/>
                <w:iCs/>
              </w:rPr>
              <w:t xml:space="preserve">. </w:t>
            </w:r>
            <w:r w:rsidRPr="00BD5D1F">
              <w:rPr>
                <w:rFonts w:cs="Arial"/>
              </w:rPr>
              <w:t xml:space="preserve">Po vsebini ta del poročila </w:t>
            </w:r>
            <w:bookmarkStart w:id="2" w:name="_Hlk51423036"/>
            <w:r w:rsidRPr="00BD5D1F">
              <w:rPr>
                <w:rFonts w:cs="Arial"/>
              </w:rPr>
              <w:t xml:space="preserve">predstavlja predvsem oceno in </w:t>
            </w:r>
            <w:r>
              <w:rPr>
                <w:rFonts w:cs="Arial"/>
              </w:rPr>
              <w:t xml:space="preserve">ažuriran </w:t>
            </w:r>
            <w:r w:rsidRPr="00BD5D1F">
              <w:rPr>
                <w:rFonts w:cs="Arial"/>
              </w:rPr>
              <w:t>prikaz realizacije priporočil, ki jih je Varuh izdal v letnem poročilu za leto 2018</w:t>
            </w:r>
            <w:bookmarkEnd w:id="2"/>
            <w:r w:rsidRPr="00BD5D1F">
              <w:rPr>
                <w:rFonts w:cs="Arial"/>
              </w:rPr>
              <w:t xml:space="preserve">. V </w:t>
            </w:r>
            <w:r>
              <w:rPr>
                <w:rFonts w:cs="Arial"/>
              </w:rPr>
              <w:t>letnem poročilu za leto</w:t>
            </w:r>
            <w:r w:rsidRPr="00BD5D1F">
              <w:rPr>
                <w:rFonts w:cs="Arial"/>
              </w:rPr>
              <w:t xml:space="preserve"> 2018 je Varuh v zvezi s svojimi aktivnostmi podal 88 priporočil, od katerih se jih </w:t>
            </w:r>
            <w:r>
              <w:rPr>
                <w:rFonts w:cs="Arial"/>
              </w:rPr>
              <w:t xml:space="preserve">je </w:t>
            </w:r>
            <w:r w:rsidRPr="00BD5D1F">
              <w:rPr>
                <w:rFonts w:cs="Arial"/>
              </w:rPr>
              <w:t>83 nanaša</w:t>
            </w:r>
            <w:r>
              <w:rPr>
                <w:rFonts w:cs="Arial"/>
              </w:rPr>
              <w:t>lo</w:t>
            </w:r>
            <w:r w:rsidRPr="00BD5D1F">
              <w:rPr>
                <w:rFonts w:cs="Arial"/>
              </w:rPr>
              <w:t xml:space="preserve"> na pristojnost Vlade ali njej podrejenih organov in organizacij, 5 pa na druge subjekte. V </w:t>
            </w:r>
            <w:r>
              <w:rPr>
                <w:rFonts w:cs="Arial"/>
              </w:rPr>
              <w:t>letnem poročilu za leto 2019 pa</w:t>
            </w:r>
            <w:r w:rsidRPr="00BD5D1F">
              <w:rPr>
                <w:rFonts w:cs="Arial"/>
              </w:rPr>
              <w:t xml:space="preserve"> je Varuh kot nerealiziranih ali delno nerealiziran</w:t>
            </w:r>
            <w:r>
              <w:rPr>
                <w:rFonts w:cs="Arial"/>
              </w:rPr>
              <w:t>ih</w:t>
            </w:r>
            <w:r w:rsidRPr="00BD5D1F">
              <w:rPr>
                <w:rFonts w:cs="Arial"/>
              </w:rPr>
              <w:t xml:space="preserve"> navedel kar 71 priporočil iz </w:t>
            </w:r>
            <w:r>
              <w:rPr>
                <w:rFonts w:cs="Arial"/>
              </w:rPr>
              <w:t>leta</w:t>
            </w:r>
            <w:r w:rsidRPr="00BD5D1F">
              <w:rPr>
                <w:rFonts w:cs="Arial"/>
              </w:rPr>
              <w:t xml:space="preserve"> 2018.</w:t>
            </w:r>
            <w:r>
              <w:rPr>
                <w:rFonts w:cs="Arial"/>
              </w:rPr>
              <w:t xml:space="preserve"> </w:t>
            </w:r>
            <w:r w:rsidRPr="008630BB">
              <w:rPr>
                <w:rFonts w:cs="Arial"/>
              </w:rPr>
              <w:t xml:space="preserve">Pri </w:t>
            </w:r>
            <w:r>
              <w:rPr>
                <w:rFonts w:cs="Arial"/>
              </w:rPr>
              <w:t>až</w:t>
            </w:r>
            <w:r w:rsidR="00DD193B">
              <w:rPr>
                <w:rFonts w:cs="Arial"/>
              </w:rPr>
              <w:t>u</w:t>
            </w:r>
            <w:r>
              <w:rPr>
                <w:rFonts w:cs="Arial"/>
              </w:rPr>
              <w:t>riranem poročanju</w:t>
            </w:r>
            <w:r w:rsidRPr="008630BB">
              <w:rPr>
                <w:rFonts w:cs="Arial"/>
              </w:rPr>
              <w:t xml:space="preserve"> </w:t>
            </w:r>
            <w:r>
              <w:rPr>
                <w:rFonts w:cs="Arial"/>
              </w:rPr>
              <w:t xml:space="preserve">v letošnjem letu </w:t>
            </w:r>
            <w:r w:rsidRPr="008630BB">
              <w:rPr>
                <w:rFonts w:cs="Arial"/>
              </w:rPr>
              <w:t>je mogoče ugotoviti viden napredek pri uresničevanju priporočil, saj je dodatno v celoti realiziranih 6 priporočil</w:t>
            </w:r>
            <w:r w:rsidR="00DD193B">
              <w:rPr>
                <w:rFonts w:cs="Arial"/>
              </w:rPr>
              <w:t xml:space="preserve"> (skupaj 16)</w:t>
            </w:r>
            <w:r w:rsidRPr="008630BB">
              <w:rPr>
                <w:rFonts w:cs="Arial"/>
              </w:rPr>
              <w:t xml:space="preserve">, </w:t>
            </w:r>
            <w:r w:rsidR="00DD193B">
              <w:rPr>
                <w:rFonts w:cs="Arial"/>
              </w:rPr>
              <w:t xml:space="preserve">dodatno delno realizirana so 3 priporočila (skupaj 22), </w:t>
            </w:r>
            <w:r w:rsidRPr="008630BB">
              <w:rPr>
                <w:rFonts w:cs="Arial"/>
              </w:rPr>
              <w:t>število nerealiziranih priporočil pa je več kot prepolovljeno (ob preteklem poročanju je bilo nerealiziranih 24 priporočil, sedaj 11</w:t>
            </w:r>
            <w:r>
              <w:rPr>
                <w:rFonts w:cs="Arial"/>
              </w:rPr>
              <w:t xml:space="preserve">). </w:t>
            </w:r>
          </w:p>
          <w:p w:rsidR="008630BB" w:rsidRPr="00BD5D1F" w:rsidRDefault="008630BB" w:rsidP="00DD70BD">
            <w:pPr>
              <w:spacing w:line="276" w:lineRule="auto"/>
              <w:rPr>
                <w:rFonts w:cs="Arial"/>
              </w:rPr>
            </w:pPr>
          </w:p>
          <w:p w:rsidR="008630BB" w:rsidRDefault="008630BB" w:rsidP="00DD70BD">
            <w:pPr>
              <w:spacing w:line="276" w:lineRule="auto"/>
              <w:rPr>
                <w:rFonts w:cs="Arial"/>
              </w:rPr>
            </w:pPr>
            <w:r w:rsidRPr="00BD5D1F">
              <w:rPr>
                <w:rFonts w:cs="Arial"/>
              </w:rPr>
              <w:t xml:space="preserve">Drugi del Skupnega poročila predstavlja </w:t>
            </w:r>
            <w:r w:rsidRPr="00BD5D1F">
              <w:rPr>
                <w:rFonts w:cs="Arial"/>
                <w:i/>
                <w:iCs/>
              </w:rPr>
              <w:t>Odzivno poročilo Vlade RS na Petindvajseto redno letno poročilo Varuha človekovih pravic za leto 2019</w:t>
            </w:r>
            <w:r>
              <w:rPr>
                <w:rFonts w:cs="Arial"/>
              </w:rPr>
              <w:t xml:space="preserve">. Od skupno </w:t>
            </w:r>
            <w:r w:rsidR="00DD193B">
              <w:rPr>
                <w:rFonts w:cs="Arial"/>
              </w:rPr>
              <w:t xml:space="preserve">158 </w:t>
            </w:r>
            <w:r>
              <w:rPr>
                <w:rFonts w:cs="Arial"/>
              </w:rPr>
              <w:t xml:space="preserve">priporočil, se </w:t>
            </w:r>
            <w:r w:rsidR="00DD193B">
              <w:rPr>
                <w:rFonts w:cs="Arial"/>
              </w:rPr>
              <w:t xml:space="preserve">jih 147 </w:t>
            </w:r>
            <w:r>
              <w:rPr>
                <w:rFonts w:cs="Arial"/>
              </w:rPr>
              <w:t>nanaša na vlado in njene resorje</w:t>
            </w:r>
            <w:r w:rsidR="00DD193B">
              <w:rPr>
                <w:rFonts w:cs="Arial"/>
              </w:rPr>
              <w:t>. N</w:t>
            </w:r>
            <w:r>
              <w:rPr>
                <w:rFonts w:cs="Arial"/>
              </w:rPr>
              <w:t xml:space="preserve">a podlagi prispevkov resorjev </w:t>
            </w:r>
            <w:r w:rsidR="00DD193B">
              <w:rPr>
                <w:rFonts w:cs="Arial"/>
              </w:rPr>
              <w:t xml:space="preserve">je </w:t>
            </w:r>
            <w:r>
              <w:rPr>
                <w:rFonts w:cs="Arial"/>
              </w:rPr>
              <w:t xml:space="preserve">mogoče zaključiti, da je 22 priporočil že realiziranih, 41 priporočil je delno realiziranih, 33 priporočil je nerealiziranih, 33 priporočil predstavlja stalno nalogo, 18 priporočil pa je zavrnjenih zaradi nestrinjanja.   </w:t>
            </w:r>
          </w:p>
          <w:p w:rsidR="008630BB" w:rsidRPr="00BD5D1F" w:rsidRDefault="008630BB" w:rsidP="00DD70BD">
            <w:pPr>
              <w:spacing w:line="276" w:lineRule="auto"/>
              <w:rPr>
                <w:rFonts w:cs="Arial"/>
              </w:rPr>
            </w:pPr>
          </w:p>
          <w:p w:rsidR="008630BB" w:rsidRPr="008630BB" w:rsidRDefault="008630BB" w:rsidP="00DD70BD">
            <w:pPr>
              <w:spacing w:line="276" w:lineRule="auto"/>
              <w:rPr>
                <w:rFonts w:cs="Arial"/>
              </w:rPr>
            </w:pPr>
            <w:r w:rsidRPr="00BD5D1F">
              <w:rPr>
                <w:rFonts w:cs="Arial"/>
              </w:rPr>
              <w:t xml:space="preserve">Tretji del poročila predstavlja </w:t>
            </w:r>
            <w:r w:rsidRPr="00BD5D1F">
              <w:rPr>
                <w:rFonts w:cs="Arial"/>
                <w:i/>
                <w:iCs/>
              </w:rPr>
              <w:t>Odzivno poročilo Vlade RS na Poročilo Varuha človekovih pravic Republike Slovenije o izvajanju nalog državnega preventivnega mehanizma po Opcijskem protokolu h Konvenciji OZN proti mučenju in drugim krutim, nečloveškim ali poniževalnim kaznim ali ravnanju za leto 2019</w:t>
            </w:r>
            <w:r>
              <w:rPr>
                <w:rFonts w:cs="Arial"/>
              </w:rPr>
              <w:t xml:space="preserve">. </w:t>
            </w:r>
            <w:r w:rsidRPr="008630BB">
              <w:rPr>
                <w:rFonts w:cs="Arial"/>
              </w:rPr>
              <w:t>Opcijski protokol vzpostavlja sistem rednih (preventivnih) obiskov neodvisnih mednarodnih in državnih organov na krajih, kjer je ljudem odvzeta prostost, da bi preprečili mučenje in druge oblike okrutnega, nečloveškega ali poniževalnega ravnanja ali kaznovanja. Iz poročila Varuha</w:t>
            </w:r>
            <w:r>
              <w:rPr>
                <w:rFonts w:cs="Arial"/>
              </w:rPr>
              <w:t xml:space="preserve"> za leto 2019</w:t>
            </w:r>
            <w:r w:rsidRPr="008630BB">
              <w:rPr>
                <w:rFonts w:cs="Arial"/>
              </w:rPr>
              <w:t xml:space="preserve"> je razvidno, da je bilo podanih 244 posamičnih, 38 sistemskih in 126 splošnih priporočil, skupno torej 408, od tega je bilo 163 priporočil sprejetih in uresničenih, 147 sprejetih in neuresničenih, 28 nesprejetih, v 10 primerih ni bilo odziva, v 60 primerih pa se čaka na odziv. </w:t>
            </w:r>
          </w:p>
          <w:p w:rsidR="008630BB" w:rsidRPr="008630BB" w:rsidRDefault="008630BB" w:rsidP="00DD70BD">
            <w:pPr>
              <w:spacing w:line="276" w:lineRule="auto"/>
              <w:rPr>
                <w:rFonts w:cs="Arial"/>
              </w:rPr>
            </w:pPr>
            <w:r w:rsidRPr="008630BB">
              <w:rPr>
                <w:rFonts w:cs="Arial"/>
              </w:rPr>
              <w:t xml:space="preserve">V </w:t>
            </w:r>
            <w:r>
              <w:rPr>
                <w:rFonts w:cs="Arial"/>
              </w:rPr>
              <w:t>gradivu</w:t>
            </w:r>
            <w:r w:rsidRPr="008630BB">
              <w:rPr>
                <w:rFonts w:cs="Arial"/>
              </w:rPr>
              <w:t xml:space="preserve"> so podana vsebinska pojasnila posameznih organov, na katere se priporočila nanašajo.</w:t>
            </w:r>
            <w:r>
              <w:rPr>
                <w:rFonts w:cs="Arial"/>
              </w:rPr>
              <w:t xml:space="preserve"> </w:t>
            </w:r>
          </w:p>
          <w:p w:rsidR="00486E0D" w:rsidRDefault="00486E0D" w:rsidP="00DD70BD">
            <w:pPr>
              <w:spacing w:line="276" w:lineRule="auto"/>
              <w:jc w:val="both"/>
              <w:rPr>
                <w:rFonts w:cs="Arial"/>
                <w:b/>
                <w:szCs w:val="20"/>
              </w:rPr>
            </w:pPr>
          </w:p>
          <w:p w:rsidR="00486E0D" w:rsidRPr="00486E0D" w:rsidRDefault="008630BB" w:rsidP="00DD70BD">
            <w:pPr>
              <w:spacing w:line="276" w:lineRule="auto"/>
              <w:jc w:val="both"/>
              <w:rPr>
                <w:rFonts w:cs="Arial"/>
                <w:bCs/>
                <w:szCs w:val="20"/>
              </w:rPr>
            </w:pPr>
            <w:r>
              <w:rPr>
                <w:rFonts w:cs="Arial"/>
                <w:bCs/>
                <w:szCs w:val="20"/>
              </w:rPr>
              <w:lastRenderedPageBreak/>
              <w:t>Skupno p</w:t>
            </w:r>
            <w:r w:rsidR="00486E0D" w:rsidRPr="00486E0D">
              <w:rPr>
                <w:rFonts w:cs="Arial"/>
                <w:bCs/>
                <w:szCs w:val="20"/>
              </w:rPr>
              <w:t>oročilo pomeni povzetek in nadgradnjo prizadevanj Vlade in vseh državnih organov na področju varstva človekovih pravic in temeljnih svoboščin zlasti na tistih področjih, ki jih Varuh izpostavlja kot posebej problematična in na katerih že sicer opozarja posamezne organe na pomanjkljivosti ter jih poziva k ukrepanju. Organi se na ta opozorila, povezana s konkretnimi primeri iz njihove pristojnosti, praviloma odzivajo že sproti, v skupnem poročilu pa se opredelijo do vseh tistih vprašanj, ki jih Varuh šteje za tako pomembna, da jih posebej izpostavi kot priporočila v svojem letnem poročilu. Vlada tako v skupnem poročilu pojasnjuje, ali in v kakšni meri je uresničila ta konkretna Varuhova priporočila oziroma kako jih namerava uresničiti, pa tudi kje so izzivi, ki otežujejo njihovo uresničitev.</w:t>
            </w:r>
          </w:p>
          <w:p w:rsidR="00486E0D" w:rsidRDefault="00486E0D" w:rsidP="00486E0D">
            <w:pPr>
              <w:spacing w:line="240" w:lineRule="auto"/>
              <w:jc w:val="both"/>
              <w:rPr>
                <w:rFonts w:cs="Arial"/>
                <w:b/>
                <w:szCs w:val="20"/>
              </w:rPr>
            </w:pPr>
          </w:p>
          <w:p w:rsidR="00486E0D" w:rsidRPr="00743A5D" w:rsidRDefault="00486E0D" w:rsidP="00486E0D">
            <w:pPr>
              <w:spacing w:line="240" w:lineRule="auto"/>
              <w:jc w:val="both"/>
              <w:rPr>
                <w:rFonts w:cs="Arial"/>
                <w:bCs/>
                <w:szCs w:val="20"/>
              </w:rPr>
            </w:pP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lastRenderedPageBreak/>
              <w:t>6. Presoja posledic</w:t>
            </w:r>
          </w:p>
        </w:tc>
      </w:tr>
      <w:tr w:rsidR="000C4EBB" w:rsidRPr="00743A5D" w:rsidTr="006A4E03">
        <w:trPr>
          <w:gridAfter w:val="1"/>
          <w:wAfter w:w="113" w:type="dxa"/>
        </w:trPr>
        <w:tc>
          <w:tcPr>
            <w:tcW w:w="9100" w:type="dxa"/>
            <w:gridSpan w:val="12"/>
          </w:tcPr>
          <w:p w:rsidR="00AD39BA" w:rsidRPr="00743A5D" w:rsidRDefault="00AD39BA" w:rsidP="004024B1">
            <w:pPr>
              <w:pStyle w:val="Neotevilenodstavek"/>
              <w:spacing w:line="240" w:lineRule="auto"/>
              <w:rPr>
                <w:iCs/>
                <w:sz w:val="20"/>
                <w:szCs w:val="20"/>
              </w:rPr>
            </w:pPr>
            <w:r w:rsidRPr="00743A5D">
              <w:rPr>
                <w:iCs/>
                <w:sz w:val="20"/>
                <w:szCs w:val="20"/>
              </w:rPr>
              <w:t xml:space="preserve"> </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a)</w:t>
            </w:r>
          </w:p>
        </w:tc>
        <w:tc>
          <w:tcPr>
            <w:tcW w:w="4770" w:type="dxa"/>
            <w:gridSpan w:val="9"/>
          </w:tcPr>
          <w:p w:rsidR="00AD39BA" w:rsidRPr="00743A5D" w:rsidRDefault="00AD39BA" w:rsidP="004024B1">
            <w:pPr>
              <w:pStyle w:val="Neotevilenodstavek"/>
              <w:spacing w:line="240" w:lineRule="auto"/>
              <w:rPr>
                <w:sz w:val="20"/>
                <w:szCs w:val="20"/>
              </w:rPr>
            </w:pPr>
            <w:r w:rsidRPr="00743A5D">
              <w:rPr>
                <w:sz w:val="20"/>
                <w:szCs w:val="20"/>
              </w:rPr>
              <w:t>na javnofinančna sredstva v višini, večji od 40.000 EUR v tekočem in naslednjih treh letih</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b)</w:t>
            </w:r>
          </w:p>
        </w:tc>
        <w:tc>
          <w:tcPr>
            <w:tcW w:w="4770" w:type="dxa"/>
            <w:gridSpan w:val="9"/>
          </w:tcPr>
          <w:p w:rsidR="00AD39BA" w:rsidRPr="00743A5D" w:rsidRDefault="00AD39BA" w:rsidP="004024B1">
            <w:pPr>
              <w:pStyle w:val="Neotevilenodstavek"/>
              <w:spacing w:line="240" w:lineRule="auto"/>
              <w:rPr>
                <w:iCs/>
                <w:sz w:val="20"/>
                <w:szCs w:val="20"/>
              </w:rPr>
            </w:pPr>
            <w:r w:rsidRPr="00743A5D">
              <w:rPr>
                <w:bCs/>
                <w:sz w:val="20"/>
                <w:szCs w:val="20"/>
              </w:rPr>
              <w:t>na usklajenost slovenskega pravnega reda s pravnim redom Evropske unije</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c)</w:t>
            </w:r>
          </w:p>
        </w:tc>
        <w:tc>
          <w:tcPr>
            <w:tcW w:w="4770" w:type="dxa"/>
            <w:gridSpan w:val="9"/>
          </w:tcPr>
          <w:p w:rsidR="00AD39BA" w:rsidRPr="00743A5D" w:rsidRDefault="00AD39BA" w:rsidP="004024B1">
            <w:pPr>
              <w:pStyle w:val="Neotevilenodstavek"/>
              <w:spacing w:line="240" w:lineRule="auto"/>
              <w:rPr>
                <w:iCs/>
                <w:sz w:val="20"/>
                <w:szCs w:val="20"/>
              </w:rPr>
            </w:pPr>
            <w:r w:rsidRPr="00743A5D">
              <w:rPr>
                <w:sz w:val="20"/>
                <w:szCs w:val="20"/>
              </w:rPr>
              <w:t>administrativne posledice</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č)</w:t>
            </w:r>
          </w:p>
        </w:tc>
        <w:tc>
          <w:tcPr>
            <w:tcW w:w="4770" w:type="dxa"/>
            <w:gridSpan w:val="9"/>
          </w:tcPr>
          <w:p w:rsidR="00AD39BA" w:rsidRPr="00743A5D" w:rsidRDefault="00AD39BA" w:rsidP="004024B1">
            <w:pPr>
              <w:pStyle w:val="Neotevilenodstavek"/>
              <w:spacing w:line="240" w:lineRule="auto"/>
              <w:rPr>
                <w:bCs/>
                <w:sz w:val="20"/>
                <w:szCs w:val="20"/>
              </w:rPr>
            </w:pPr>
            <w:r w:rsidRPr="00743A5D">
              <w:rPr>
                <w:sz w:val="20"/>
                <w:szCs w:val="20"/>
              </w:rPr>
              <w:t xml:space="preserve">na gospodarstvo, posebej </w:t>
            </w:r>
            <w:r w:rsidRPr="00743A5D">
              <w:rPr>
                <w:bCs/>
                <w:sz w:val="20"/>
                <w:szCs w:val="20"/>
              </w:rPr>
              <w:t>na mala in srednja podjetja ter konkurenčnost podjetij</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d)</w:t>
            </w:r>
          </w:p>
        </w:tc>
        <w:tc>
          <w:tcPr>
            <w:tcW w:w="4770" w:type="dxa"/>
            <w:gridSpan w:val="9"/>
          </w:tcPr>
          <w:p w:rsidR="00AD39BA" w:rsidRPr="00743A5D" w:rsidRDefault="00AD39BA" w:rsidP="004024B1">
            <w:pPr>
              <w:pStyle w:val="Neotevilenodstavek"/>
              <w:spacing w:line="240" w:lineRule="auto"/>
              <w:rPr>
                <w:bCs/>
                <w:sz w:val="20"/>
                <w:szCs w:val="20"/>
              </w:rPr>
            </w:pPr>
            <w:r w:rsidRPr="00743A5D">
              <w:rPr>
                <w:bCs/>
                <w:sz w:val="20"/>
                <w:szCs w:val="20"/>
              </w:rPr>
              <w:t>na okolje, kar vključuje tudi prostorske in varstvene vidike</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e)</w:t>
            </w:r>
          </w:p>
        </w:tc>
        <w:tc>
          <w:tcPr>
            <w:tcW w:w="4770" w:type="dxa"/>
            <w:gridSpan w:val="9"/>
          </w:tcPr>
          <w:p w:rsidR="00AD39BA" w:rsidRPr="00743A5D" w:rsidRDefault="00AD39BA" w:rsidP="004024B1">
            <w:pPr>
              <w:pStyle w:val="Neotevilenodstavek"/>
              <w:spacing w:line="240" w:lineRule="auto"/>
              <w:rPr>
                <w:bCs/>
                <w:sz w:val="20"/>
                <w:szCs w:val="20"/>
              </w:rPr>
            </w:pPr>
            <w:r w:rsidRPr="00743A5D">
              <w:rPr>
                <w:bCs/>
                <w:sz w:val="20"/>
                <w:szCs w:val="20"/>
              </w:rPr>
              <w:t>na socialno področje</w:t>
            </w:r>
          </w:p>
        </w:tc>
        <w:tc>
          <w:tcPr>
            <w:tcW w:w="1870" w:type="dxa"/>
          </w:tcPr>
          <w:p w:rsidR="00AD39BA" w:rsidRPr="00743A5D" w:rsidRDefault="00AD39BA" w:rsidP="004024B1">
            <w:pPr>
              <w:pStyle w:val="Neotevilenodstavek"/>
              <w:spacing w:line="240" w:lineRule="auto"/>
              <w:rPr>
                <w:iCs/>
                <w:sz w:val="20"/>
                <w:szCs w:val="20"/>
              </w:rPr>
            </w:pPr>
            <w:r w:rsidRPr="00743A5D">
              <w:rPr>
                <w:sz w:val="20"/>
                <w:szCs w:val="20"/>
              </w:rPr>
              <w:t xml:space="preserve">           </w:t>
            </w:r>
            <w:r w:rsidR="00374132" w:rsidRPr="00743A5D">
              <w:rPr>
                <w:sz w:val="20"/>
                <w:szCs w:val="20"/>
              </w:rPr>
              <w:t xml:space="preserve"> </w:t>
            </w: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f)</w:t>
            </w:r>
          </w:p>
        </w:tc>
        <w:tc>
          <w:tcPr>
            <w:tcW w:w="4770" w:type="dxa"/>
            <w:gridSpan w:val="9"/>
          </w:tcPr>
          <w:p w:rsidR="00AD39BA" w:rsidRPr="00743A5D" w:rsidRDefault="00AD39BA" w:rsidP="004024B1">
            <w:pPr>
              <w:pStyle w:val="Neotevilenodstavek"/>
              <w:spacing w:line="240" w:lineRule="auto"/>
              <w:rPr>
                <w:bCs/>
                <w:sz w:val="20"/>
                <w:szCs w:val="20"/>
              </w:rPr>
            </w:pPr>
            <w:r w:rsidRPr="00743A5D">
              <w:rPr>
                <w:bCs/>
                <w:sz w:val="20"/>
                <w:szCs w:val="20"/>
              </w:rPr>
              <w:t>na  dokumenta razvojnega načrtovanja:</w:t>
            </w:r>
          </w:p>
          <w:p w:rsidR="00AD39BA" w:rsidRPr="00743A5D" w:rsidRDefault="00AD39BA" w:rsidP="004024B1">
            <w:pPr>
              <w:pStyle w:val="Neotevilenodstavek"/>
              <w:numPr>
                <w:ilvl w:val="0"/>
                <w:numId w:val="8"/>
              </w:numPr>
              <w:spacing w:line="240" w:lineRule="auto"/>
              <w:rPr>
                <w:bCs/>
                <w:sz w:val="20"/>
                <w:szCs w:val="20"/>
              </w:rPr>
            </w:pPr>
            <w:r w:rsidRPr="00743A5D">
              <w:rPr>
                <w:bCs/>
                <w:sz w:val="20"/>
                <w:szCs w:val="20"/>
              </w:rPr>
              <w:t>na nacionalne dokumente razvojnega načrtovanja,</w:t>
            </w:r>
          </w:p>
          <w:p w:rsidR="00AD39BA" w:rsidRPr="00743A5D" w:rsidRDefault="00AD39BA" w:rsidP="004024B1">
            <w:pPr>
              <w:pStyle w:val="Neotevilenodstavek"/>
              <w:numPr>
                <w:ilvl w:val="0"/>
                <w:numId w:val="8"/>
              </w:numPr>
              <w:spacing w:line="240" w:lineRule="auto"/>
              <w:rPr>
                <w:bCs/>
                <w:sz w:val="20"/>
                <w:szCs w:val="20"/>
              </w:rPr>
            </w:pPr>
            <w:r w:rsidRPr="00743A5D">
              <w:rPr>
                <w:bCs/>
                <w:sz w:val="20"/>
                <w:szCs w:val="20"/>
              </w:rPr>
              <w:t>na razvojne politike na ravni programov po strukturi razvojne klasifikacije programskega proračuna</w:t>
            </w:r>
          </w:p>
          <w:p w:rsidR="00AD39BA" w:rsidRPr="00743A5D" w:rsidRDefault="00AD39BA" w:rsidP="004024B1">
            <w:pPr>
              <w:pStyle w:val="Neotevilenodstavek"/>
              <w:numPr>
                <w:ilvl w:val="0"/>
                <w:numId w:val="8"/>
              </w:numPr>
              <w:spacing w:line="240" w:lineRule="auto"/>
              <w:rPr>
                <w:bCs/>
                <w:sz w:val="20"/>
                <w:szCs w:val="20"/>
              </w:rPr>
            </w:pPr>
            <w:r w:rsidRPr="00743A5D">
              <w:rPr>
                <w:bCs/>
                <w:sz w:val="20"/>
                <w:szCs w:val="20"/>
              </w:rPr>
              <w:t>na razvojne dokumente Evropske unije in mednarodnih organizacij</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B61C8A"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t>7.a Predstavitev ocene finančnih posledic, višjih od 40 000 EUR</w:t>
            </w:r>
          </w:p>
          <w:p w:rsidR="00AD39BA" w:rsidRPr="00743A5D" w:rsidRDefault="00AD39BA" w:rsidP="004024B1">
            <w:pPr>
              <w:pStyle w:val="Oddelek"/>
              <w:numPr>
                <w:ilvl w:val="0"/>
                <w:numId w:val="0"/>
              </w:numPr>
              <w:spacing w:line="240" w:lineRule="auto"/>
              <w:jc w:val="left"/>
              <w:rPr>
                <w:b w:val="0"/>
                <w:sz w:val="20"/>
                <w:szCs w:val="20"/>
              </w:rPr>
            </w:pPr>
            <w:r w:rsidRPr="00743A5D">
              <w:rPr>
                <w:b w:val="0"/>
                <w:sz w:val="20"/>
                <w:szCs w:val="20"/>
              </w:rPr>
              <w:t>/samo, če izbere DA pod točko 6a)/</w:t>
            </w: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35"/>
        </w:trPr>
        <w:tc>
          <w:tcPr>
            <w:tcW w:w="91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D39BA" w:rsidRPr="00743A5D" w:rsidRDefault="00AD39BA" w:rsidP="004024B1">
            <w:pPr>
              <w:pStyle w:val="Naslov1"/>
              <w:tabs>
                <w:tab w:val="left" w:pos="2340"/>
              </w:tabs>
              <w:spacing w:line="240" w:lineRule="auto"/>
              <w:ind w:left="142" w:hanging="142"/>
              <w:rPr>
                <w:rFonts w:cs="Arial"/>
                <w:sz w:val="20"/>
                <w:szCs w:val="20"/>
              </w:rPr>
            </w:pPr>
            <w:r w:rsidRPr="00743A5D">
              <w:rPr>
                <w:rFonts w:cs="Arial"/>
                <w:sz w:val="20"/>
                <w:szCs w:val="20"/>
              </w:rPr>
              <w:t>I. Ocena finančnih posledic, ki niso načrtovane v sprejetem proračunu</w:t>
            </w: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76"/>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ind w:left="-122" w:right="-112"/>
              <w:jc w:val="center"/>
              <w:rPr>
                <w:rFonts w:cs="Arial"/>
                <w:szCs w:val="20"/>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Tekoče leto (t)</w:t>
            </w: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t+1</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t+2</w:t>
            </w: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t+3</w:t>
            </w: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t xml:space="preserve">Predvideno povečanje (+) ali zmanjšanje (-) prihodkov državnega proračuna </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t xml:space="preserve">Predvideno povečanje (+) ali zmanjšanje (-) prihodkov občinskih proračunov </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lastRenderedPageBreak/>
              <w:t xml:space="preserve">Predvideno povečanje (+) ali zmanjšanje (-) odhodkov državnega proračuna </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6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t>Predvideno povečanje (+) ali zmanjšanje (-) odhodkov občinskih proračunov</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t>Predvideno povečanje (+) ali zmanjšanje (-) obveznosti za druga javna finančna sredstva</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D39BA" w:rsidRPr="00743A5D" w:rsidRDefault="00AD39BA" w:rsidP="004024B1">
            <w:pPr>
              <w:pStyle w:val="Naslov1"/>
              <w:tabs>
                <w:tab w:val="left" w:pos="2340"/>
              </w:tabs>
              <w:spacing w:line="240" w:lineRule="auto"/>
              <w:ind w:left="142" w:hanging="142"/>
              <w:rPr>
                <w:rFonts w:cs="Arial"/>
                <w:sz w:val="20"/>
                <w:szCs w:val="20"/>
              </w:rPr>
            </w:pPr>
            <w:r w:rsidRPr="00743A5D">
              <w:rPr>
                <w:rFonts w:cs="Arial"/>
                <w:sz w:val="20"/>
                <w:szCs w:val="20"/>
              </w:rPr>
              <w:t>II. Finančne posledice za državni proračun</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D39BA" w:rsidRPr="00743A5D" w:rsidRDefault="00AD39BA" w:rsidP="004024B1">
            <w:pPr>
              <w:pStyle w:val="Naslov1"/>
              <w:tabs>
                <w:tab w:val="left" w:pos="2340"/>
              </w:tabs>
              <w:spacing w:line="240" w:lineRule="auto"/>
              <w:ind w:left="142" w:hanging="142"/>
              <w:rPr>
                <w:rFonts w:cs="Arial"/>
                <w:sz w:val="20"/>
                <w:szCs w:val="20"/>
              </w:rPr>
            </w:pPr>
            <w:proofErr w:type="spellStart"/>
            <w:r w:rsidRPr="00743A5D">
              <w:rPr>
                <w:rFonts w:cs="Arial"/>
                <w:sz w:val="20"/>
                <w:szCs w:val="20"/>
              </w:rPr>
              <w:t>II.a</w:t>
            </w:r>
            <w:proofErr w:type="spellEnd"/>
            <w:r w:rsidRPr="00743A5D">
              <w:rPr>
                <w:rFonts w:cs="Arial"/>
                <w:sz w:val="20"/>
                <w:szCs w:val="20"/>
              </w:rPr>
              <w:t>. Pravice porabe za izvedbo predlaganih rešitev so zagotovljene:</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szCs w:val="20"/>
              </w:rPr>
            </w:pPr>
            <w:r w:rsidRPr="00743A5D">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Znesek za tekoče leto (t)</w:t>
            </w: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Znesek za t+1</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328"/>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r w:rsidRPr="00743A5D">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b/>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D39BA" w:rsidRPr="00743A5D" w:rsidRDefault="00AD39BA" w:rsidP="004024B1">
            <w:pPr>
              <w:pStyle w:val="Naslov1"/>
              <w:tabs>
                <w:tab w:val="left" w:pos="2340"/>
              </w:tabs>
              <w:spacing w:before="120" w:line="240" w:lineRule="auto"/>
              <w:rPr>
                <w:rFonts w:cs="Arial"/>
                <w:sz w:val="20"/>
                <w:szCs w:val="20"/>
              </w:rPr>
            </w:pPr>
            <w:proofErr w:type="spellStart"/>
            <w:r w:rsidRPr="00743A5D">
              <w:rPr>
                <w:rFonts w:cs="Arial"/>
                <w:sz w:val="20"/>
                <w:szCs w:val="20"/>
              </w:rPr>
              <w:t>II.b</w:t>
            </w:r>
            <w:proofErr w:type="spellEnd"/>
            <w:r w:rsidRPr="00743A5D">
              <w:rPr>
                <w:rFonts w:cs="Arial"/>
                <w:sz w:val="20"/>
                <w:szCs w:val="20"/>
              </w:rPr>
              <w:t>. Manjkajoče pravice porabe se bodo zagotovile s prerazporeditvijo iz:</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Znesek za tekoče leto (t)</w:t>
            </w: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 xml:space="preserve">Znesek za t+1 </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r w:rsidRPr="00743A5D">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D39BA" w:rsidRPr="00743A5D" w:rsidRDefault="00AD39BA" w:rsidP="004024B1">
            <w:pPr>
              <w:pStyle w:val="Naslov1"/>
              <w:tabs>
                <w:tab w:val="left" w:pos="2340"/>
              </w:tabs>
              <w:spacing w:before="120" w:line="240" w:lineRule="auto"/>
              <w:rPr>
                <w:rFonts w:cs="Arial"/>
                <w:sz w:val="20"/>
                <w:szCs w:val="20"/>
              </w:rPr>
            </w:pPr>
            <w:proofErr w:type="spellStart"/>
            <w:r w:rsidRPr="00743A5D">
              <w:rPr>
                <w:rFonts w:cs="Arial"/>
                <w:sz w:val="20"/>
                <w:szCs w:val="20"/>
              </w:rPr>
              <w:t>II.c</w:t>
            </w:r>
            <w:proofErr w:type="spellEnd"/>
            <w:r w:rsidRPr="00743A5D">
              <w:rPr>
                <w:rFonts w:cs="Arial"/>
                <w:sz w:val="20"/>
                <w:szCs w:val="20"/>
              </w:rPr>
              <w:t>. Načrtovana nadomestitev zmanjšanih prihodkov oz. povečanih odhodkov proračuna:</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ind w:left="-122" w:right="-112"/>
              <w:jc w:val="center"/>
              <w:rPr>
                <w:rFonts w:cs="Arial"/>
                <w:szCs w:val="20"/>
              </w:rPr>
            </w:pPr>
            <w:r w:rsidRPr="00743A5D">
              <w:rPr>
                <w:rFonts w:cs="Arial"/>
                <w:szCs w:val="20"/>
              </w:rPr>
              <w:t>Novi prihodki</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ind w:left="-122" w:right="-112"/>
              <w:jc w:val="center"/>
              <w:rPr>
                <w:rFonts w:cs="Arial"/>
                <w:szCs w:val="20"/>
              </w:rPr>
            </w:pPr>
            <w:r w:rsidRPr="00743A5D">
              <w:rPr>
                <w:rFonts w:cs="Arial"/>
                <w:szCs w:val="20"/>
              </w:rPr>
              <w:t>Znesek za tekoče leto (t)</w:t>
            </w: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ind w:left="-122" w:right="-112"/>
              <w:jc w:val="center"/>
              <w:rPr>
                <w:rFonts w:cs="Arial"/>
                <w:szCs w:val="20"/>
              </w:rPr>
            </w:pPr>
            <w:r w:rsidRPr="00743A5D">
              <w:rPr>
                <w:rFonts w:cs="Arial"/>
                <w:szCs w:val="20"/>
              </w:rPr>
              <w:t>Znesek za t+1</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r w:rsidRPr="00743A5D">
              <w:rPr>
                <w:rFonts w:cs="Arial"/>
                <w:sz w:val="20"/>
                <w:szCs w:val="20"/>
              </w:rPr>
              <w:t>SKUPAJ:</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r>
      <w:tr w:rsidR="00C40E41" w:rsidRPr="00743A5D" w:rsidTr="006A4E03">
        <w:trPr>
          <w:gridAfter w:val="1"/>
          <w:wAfter w:w="113" w:type="dxa"/>
          <w:trHeight w:val="71"/>
        </w:trPr>
        <w:tc>
          <w:tcPr>
            <w:tcW w:w="9100" w:type="dxa"/>
            <w:gridSpan w:val="12"/>
          </w:tcPr>
          <w:p w:rsidR="00AD39BA" w:rsidRPr="00743A5D" w:rsidRDefault="00AD39BA" w:rsidP="004024B1">
            <w:pPr>
              <w:keepLines/>
              <w:spacing w:line="240" w:lineRule="auto"/>
              <w:rPr>
                <w:rFonts w:cs="Arial"/>
                <w:b/>
                <w:szCs w:val="20"/>
              </w:rPr>
            </w:pPr>
            <w:r w:rsidRPr="00743A5D">
              <w:rPr>
                <w:rFonts w:cs="Arial"/>
                <w:b/>
                <w:szCs w:val="20"/>
              </w:rPr>
              <w:t>/OBRAZLOŽITEV:</w:t>
            </w:r>
          </w:p>
          <w:p w:rsidR="00AD39BA" w:rsidRPr="00743A5D" w:rsidRDefault="00AD39BA" w:rsidP="004024B1">
            <w:pPr>
              <w:keepLines/>
              <w:numPr>
                <w:ilvl w:val="0"/>
                <w:numId w:val="12"/>
              </w:numPr>
              <w:suppressAutoHyphens/>
              <w:spacing w:line="240" w:lineRule="auto"/>
              <w:ind w:left="284" w:hanging="284"/>
              <w:jc w:val="both"/>
              <w:rPr>
                <w:rFonts w:cs="Arial"/>
                <w:b/>
                <w:szCs w:val="20"/>
                <w:lang w:eastAsia="sl-SI"/>
              </w:rPr>
            </w:pPr>
            <w:r w:rsidRPr="00743A5D">
              <w:rPr>
                <w:rFonts w:cs="Arial"/>
                <w:b/>
                <w:szCs w:val="20"/>
                <w:lang w:eastAsia="sl-SI"/>
              </w:rPr>
              <w:t>Ocena finančnih posledic, ki niso načrtovane v sprejetem proračunu</w:t>
            </w:r>
          </w:p>
          <w:p w:rsidR="00AD39BA" w:rsidRPr="00743A5D" w:rsidRDefault="00AD39BA" w:rsidP="004024B1">
            <w:pPr>
              <w:keepLines/>
              <w:spacing w:line="240" w:lineRule="auto"/>
              <w:ind w:left="360" w:hanging="76"/>
              <w:jc w:val="both"/>
              <w:rPr>
                <w:rFonts w:cs="Arial"/>
                <w:szCs w:val="20"/>
                <w:lang w:eastAsia="sl-SI"/>
              </w:rPr>
            </w:pPr>
            <w:r w:rsidRPr="00743A5D">
              <w:rPr>
                <w:rFonts w:cs="Arial"/>
                <w:szCs w:val="20"/>
                <w:lang w:eastAsia="sl-SI"/>
              </w:rPr>
              <w:t>V povezavi s predlaganim vladnim gradivom se navedejo predvidene spremembe (povečanje, zmanjšanje):</w:t>
            </w:r>
          </w:p>
          <w:p w:rsidR="00AD39BA" w:rsidRPr="00743A5D" w:rsidRDefault="00AD39BA" w:rsidP="004024B1">
            <w:pPr>
              <w:keepLines/>
              <w:numPr>
                <w:ilvl w:val="0"/>
                <w:numId w:val="13"/>
              </w:numPr>
              <w:suppressAutoHyphens/>
              <w:spacing w:line="240" w:lineRule="auto"/>
              <w:ind w:hanging="294"/>
              <w:jc w:val="both"/>
              <w:rPr>
                <w:rFonts w:cs="Arial"/>
                <w:szCs w:val="20"/>
              </w:rPr>
            </w:pPr>
            <w:r w:rsidRPr="00743A5D">
              <w:rPr>
                <w:rFonts w:cs="Arial"/>
                <w:szCs w:val="20"/>
                <w:lang w:eastAsia="sl-SI"/>
              </w:rPr>
              <w:t>prihodkov državnega proračuna in/ali občinskih proračunov</w:t>
            </w:r>
          </w:p>
          <w:p w:rsidR="00AD39BA" w:rsidRPr="00743A5D" w:rsidRDefault="00AD39BA" w:rsidP="004024B1">
            <w:pPr>
              <w:keepLines/>
              <w:numPr>
                <w:ilvl w:val="0"/>
                <w:numId w:val="13"/>
              </w:numPr>
              <w:suppressAutoHyphens/>
              <w:spacing w:line="240" w:lineRule="auto"/>
              <w:ind w:hanging="294"/>
              <w:jc w:val="both"/>
              <w:rPr>
                <w:rFonts w:cs="Arial"/>
                <w:szCs w:val="20"/>
              </w:rPr>
            </w:pPr>
            <w:r w:rsidRPr="00743A5D">
              <w:rPr>
                <w:rFonts w:cs="Arial"/>
                <w:szCs w:val="20"/>
                <w:lang w:eastAsia="sl-SI"/>
              </w:rPr>
              <w:lastRenderedPageBreak/>
              <w:t>odhodkov državnega proračuna, ki niso načrtovani na ukrepih/projektih sprejetih proračunov</w:t>
            </w:r>
          </w:p>
          <w:p w:rsidR="00AD39BA" w:rsidRPr="00743A5D" w:rsidRDefault="00AD39BA" w:rsidP="004024B1">
            <w:pPr>
              <w:keepLines/>
              <w:numPr>
                <w:ilvl w:val="0"/>
                <w:numId w:val="13"/>
              </w:numPr>
              <w:suppressAutoHyphens/>
              <w:spacing w:line="240" w:lineRule="auto"/>
              <w:ind w:hanging="294"/>
              <w:jc w:val="both"/>
              <w:rPr>
                <w:rFonts w:cs="Arial"/>
                <w:szCs w:val="20"/>
              </w:rPr>
            </w:pPr>
            <w:r w:rsidRPr="00743A5D">
              <w:rPr>
                <w:rFonts w:cs="Arial"/>
                <w:szCs w:val="20"/>
                <w:lang w:eastAsia="sl-SI"/>
              </w:rPr>
              <w:t>obveznosti za druga javno finančna sredstva (ostali viri), ki niso načrtovani na ukrepih/projektih sprejetih proračunov</w:t>
            </w:r>
          </w:p>
          <w:p w:rsidR="00AD39BA" w:rsidRPr="00743A5D" w:rsidRDefault="00AD39BA" w:rsidP="004024B1">
            <w:pPr>
              <w:autoSpaceDE w:val="0"/>
              <w:autoSpaceDN w:val="0"/>
              <w:adjustRightInd w:val="0"/>
              <w:spacing w:line="240" w:lineRule="auto"/>
              <w:ind w:left="284"/>
              <w:jc w:val="both"/>
              <w:rPr>
                <w:rFonts w:cs="Arial"/>
                <w:szCs w:val="20"/>
                <w:lang w:eastAsia="sl-SI"/>
              </w:rPr>
            </w:pPr>
          </w:p>
          <w:p w:rsidR="00AD39BA" w:rsidRPr="00743A5D" w:rsidRDefault="00AD39BA" w:rsidP="004024B1">
            <w:pPr>
              <w:keepLines/>
              <w:numPr>
                <w:ilvl w:val="0"/>
                <w:numId w:val="12"/>
              </w:numPr>
              <w:suppressAutoHyphens/>
              <w:spacing w:line="240" w:lineRule="auto"/>
              <w:ind w:left="284" w:hanging="284"/>
              <w:jc w:val="both"/>
              <w:rPr>
                <w:rFonts w:cs="Arial"/>
                <w:b/>
                <w:szCs w:val="20"/>
                <w:lang w:eastAsia="sl-SI"/>
              </w:rPr>
            </w:pPr>
            <w:r w:rsidRPr="00743A5D">
              <w:rPr>
                <w:rFonts w:cs="Arial"/>
                <w:b/>
                <w:szCs w:val="20"/>
                <w:lang w:eastAsia="sl-SI"/>
              </w:rPr>
              <w:t>Finančne posledice, ki so načrtovane za državni proračun</w:t>
            </w:r>
          </w:p>
          <w:p w:rsidR="00AD39BA" w:rsidRPr="00743A5D" w:rsidRDefault="00AD39BA" w:rsidP="004024B1">
            <w:pPr>
              <w:keepLines/>
              <w:spacing w:line="240" w:lineRule="auto"/>
              <w:ind w:left="284"/>
              <w:jc w:val="both"/>
              <w:rPr>
                <w:rFonts w:cs="Arial"/>
                <w:szCs w:val="20"/>
                <w:lang w:eastAsia="sl-SI"/>
              </w:rPr>
            </w:pPr>
            <w:r w:rsidRPr="00743A5D">
              <w:rPr>
                <w:rFonts w:cs="Arial"/>
                <w:szCs w:val="20"/>
                <w:lang w:eastAsia="sl-SI"/>
              </w:rPr>
              <w:t>Prikazane morajo biti finančne posledice za državni proračun, ki so na proračunskih postavkah načrtovane v dinamiki projektov oziroma ukrepov:</w:t>
            </w:r>
          </w:p>
          <w:p w:rsidR="00AD39BA" w:rsidRPr="00743A5D" w:rsidRDefault="00AD39BA" w:rsidP="004024B1">
            <w:pPr>
              <w:keepLines/>
              <w:numPr>
                <w:ilvl w:val="0"/>
                <w:numId w:val="13"/>
              </w:numPr>
              <w:suppressAutoHyphens/>
              <w:spacing w:line="240" w:lineRule="auto"/>
              <w:jc w:val="both"/>
              <w:rPr>
                <w:rFonts w:cs="Arial"/>
                <w:b/>
                <w:szCs w:val="20"/>
                <w:lang w:eastAsia="sl-SI"/>
              </w:rPr>
            </w:pPr>
            <w:proofErr w:type="spellStart"/>
            <w:r w:rsidRPr="00743A5D">
              <w:rPr>
                <w:rFonts w:cs="Arial"/>
                <w:b/>
                <w:szCs w:val="20"/>
                <w:lang w:eastAsia="sl-SI"/>
              </w:rPr>
              <w:t>II.a</w:t>
            </w:r>
            <w:proofErr w:type="spellEnd"/>
            <w:r w:rsidRPr="00743A5D">
              <w:rPr>
                <w:rFonts w:cs="Arial"/>
                <w:b/>
                <w:szCs w:val="20"/>
                <w:lang w:eastAsia="sl-SI"/>
              </w:rPr>
              <w:t>. Pravice porabe za izvedbo predlaganih rešitev so zagotovljene:</w:t>
            </w:r>
          </w:p>
          <w:p w:rsidR="00AD39BA" w:rsidRPr="00743A5D" w:rsidRDefault="00AD39BA" w:rsidP="004024B1">
            <w:pPr>
              <w:keepLines/>
              <w:spacing w:line="240" w:lineRule="auto"/>
              <w:ind w:left="284"/>
              <w:jc w:val="both"/>
              <w:rPr>
                <w:rFonts w:cs="Arial"/>
                <w:szCs w:val="20"/>
                <w:lang w:eastAsia="sl-SI"/>
              </w:rPr>
            </w:pPr>
            <w:r w:rsidRPr="00743A5D">
              <w:rPr>
                <w:rFonts w:cs="Arial"/>
                <w:szCs w:val="20"/>
                <w:lang w:eastAsia="sl-SI"/>
              </w:rPr>
              <w:t xml:space="preserve">Navede se proračunski uporabnik, ki financira projekt oz. ukrep; projekt oziroma ukrep, skozi katerega se bodo realizirali cilji vladnega gradiva ter proračunske postavke (kot proračunski vir financiranja), na katerih so v celoti ali delno zagotovljene pravice porabe (v tem primeru je nujna povezava s točko </w:t>
            </w:r>
            <w:proofErr w:type="spellStart"/>
            <w:r w:rsidRPr="00743A5D">
              <w:rPr>
                <w:rFonts w:cs="Arial"/>
                <w:szCs w:val="20"/>
                <w:lang w:eastAsia="sl-SI"/>
              </w:rPr>
              <w:t>II.b</w:t>
            </w:r>
            <w:proofErr w:type="spellEnd"/>
            <w:r w:rsidRPr="00743A5D">
              <w:rPr>
                <w:rFonts w:cs="Arial"/>
                <w:szCs w:val="20"/>
                <w:lang w:eastAsia="sl-SI"/>
              </w:rPr>
              <w:t>.). V primeru uvrstitve novega projekta oziroma ukrepa v Načrt razvojnih programov se navede:</w:t>
            </w:r>
          </w:p>
          <w:p w:rsidR="00AD39BA" w:rsidRPr="00743A5D" w:rsidRDefault="00AD39BA" w:rsidP="004024B1">
            <w:pPr>
              <w:keepLines/>
              <w:numPr>
                <w:ilvl w:val="0"/>
                <w:numId w:val="13"/>
              </w:numPr>
              <w:suppressAutoHyphens/>
              <w:spacing w:line="240" w:lineRule="auto"/>
              <w:jc w:val="both"/>
              <w:rPr>
                <w:rFonts w:cs="Arial"/>
                <w:szCs w:val="20"/>
                <w:lang w:eastAsia="sl-SI"/>
              </w:rPr>
            </w:pPr>
            <w:r w:rsidRPr="00743A5D">
              <w:rPr>
                <w:rFonts w:cs="Arial"/>
                <w:szCs w:val="20"/>
                <w:lang w:eastAsia="sl-SI"/>
              </w:rPr>
              <w:t>proračunskega uporabnika, ki bo financiral nov projekt oziroma ukrep;</w:t>
            </w:r>
          </w:p>
          <w:p w:rsidR="00AD39BA" w:rsidRPr="00743A5D" w:rsidRDefault="00AD39BA" w:rsidP="004024B1">
            <w:pPr>
              <w:keepLines/>
              <w:numPr>
                <w:ilvl w:val="0"/>
                <w:numId w:val="13"/>
              </w:numPr>
              <w:suppressAutoHyphens/>
              <w:spacing w:line="240" w:lineRule="auto"/>
              <w:jc w:val="both"/>
              <w:rPr>
                <w:rFonts w:cs="Arial"/>
                <w:szCs w:val="20"/>
                <w:lang w:eastAsia="sl-SI"/>
              </w:rPr>
            </w:pPr>
            <w:r w:rsidRPr="00743A5D">
              <w:rPr>
                <w:rFonts w:cs="Arial"/>
                <w:szCs w:val="20"/>
                <w:lang w:eastAsia="sl-SI"/>
              </w:rPr>
              <w:t xml:space="preserve">projekt oziroma ukrep, skozi katerega se bodo realizirali cilji vladnega gradiva ter </w:t>
            </w:r>
          </w:p>
          <w:p w:rsidR="00AD39BA" w:rsidRPr="00743A5D" w:rsidRDefault="00AD39BA" w:rsidP="004024B1">
            <w:pPr>
              <w:keepLines/>
              <w:numPr>
                <w:ilvl w:val="0"/>
                <w:numId w:val="13"/>
              </w:numPr>
              <w:suppressAutoHyphens/>
              <w:spacing w:line="240" w:lineRule="auto"/>
              <w:jc w:val="both"/>
              <w:rPr>
                <w:rFonts w:cs="Arial"/>
                <w:szCs w:val="20"/>
                <w:lang w:eastAsia="sl-SI"/>
              </w:rPr>
            </w:pPr>
            <w:r w:rsidRPr="00743A5D">
              <w:rPr>
                <w:rFonts w:cs="Arial"/>
                <w:szCs w:val="20"/>
                <w:lang w:eastAsia="sl-SI"/>
              </w:rPr>
              <w:t>proračunske postavke.</w:t>
            </w:r>
          </w:p>
          <w:p w:rsidR="00AD39BA" w:rsidRPr="00743A5D" w:rsidRDefault="00AD39BA" w:rsidP="004024B1">
            <w:pPr>
              <w:keepLines/>
              <w:spacing w:line="240" w:lineRule="auto"/>
              <w:ind w:left="284"/>
              <w:jc w:val="both"/>
              <w:rPr>
                <w:rFonts w:cs="Arial"/>
                <w:szCs w:val="20"/>
                <w:lang w:eastAsia="sl-SI"/>
              </w:rPr>
            </w:pPr>
            <w:r w:rsidRPr="00743A5D">
              <w:rPr>
                <w:rFonts w:cs="Arial"/>
                <w:szCs w:val="20"/>
                <w:lang w:eastAsia="sl-SI"/>
              </w:rPr>
              <w:t xml:space="preserve">Za zagotovitev pravic porabe na proračunskih postavkah, ki bodo financirale nov projekt oziroma ukrep je potrebno izpolniti tudi točko </w:t>
            </w:r>
            <w:proofErr w:type="spellStart"/>
            <w:r w:rsidRPr="00743A5D">
              <w:rPr>
                <w:rFonts w:cs="Arial"/>
                <w:szCs w:val="20"/>
                <w:lang w:eastAsia="sl-SI"/>
              </w:rPr>
              <w:t>II.b</w:t>
            </w:r>
            <w:proofErr w:type="spellEnd"/>
            <w:r w:rsidRPr="00743A5D">
              <w:rPr>
                <w:rFonts w:cs="Arial"/>
                <w:szCs w:val="20"/>
                <w:lang w:eastAsia="sl-SI"/>
              </w:rPr>
              <w:t>., saj je za nov projekt oziroma ukrep možno zagotoviti pravice porabe le s prerazporeditvijo iz proračunskih postavk, ki financirajo že sprejete oz. veljavne projekte in ukrepe.</w:t>
            </w:r>
          </w:p>
          <w:p w:rsidR="00AD39BA" w:rsidRPr="00743A5D" w:rsidRDefault="00AD39BA" w:rsidP="004024B1">
            <w:pPr>
              <w:keepNext/>
              <w:numPr>
                <w:ilvl w:val="0"/>
                <w:numId w:val="13"/>
              </w:numPr>
              <w:suppressAutoHyphens/>
              <w:spacing w:line="240" w:lineRule="auto"/>
              <w:ind w:left="714" w:hanging="357"/>
              <w:jc w:val="both"/>
              <w:rPr>
                <w:rFonts w:cs="Arial"/>
                <w:b/>
                <w:szCs w:val="20"/>
                <w:lang w:eastAsia="sl-SI"/>
              </w:rPr>
            </w:pPr>
            <w:proofErr w:type="spellStart"/>
            <w:r w:rsidRPr="00743A5D">
              <w:rPr>
                <w:rFonts w:cs="Arial"/>
                <w:b/>
                <w:szCs w:val="20"/>
                <w:lang w:eastAsia="sl-SI"/>
              </w:rPr>
              <w:t>II.b</w:t>
            </w:r>
            <w:proofErr w:type="spellEnd"/>
            <w:r w:rsidRPr="00743A5D">
              <w:rPr>
                <w:rFonts w:cs="Arial"/>
                <w:b/>
                <w:szCs w:val="20"/>
                <w:lang w:eastAsia="sl-SI"/>
              </w:rPr>
              <w:t>. Manjkajoče pravice porabe se bodo zagotovile s prerazporeditvijo iz:</w:t>
            </w:r>
          </w:p>
          <w:p w:rsidR="00AD39BA" w:rsidRPr="00743A5D" w:rsidRDefault="00AD39BA" w:rsidP="004024B1">
            <w:pPr>
              <w:keepNext/>
              <w:spacing w:line="240" w:lineRule="auto"/>
              <w:ind w:left="284"/>
              <w:jc w:val="both"/>
              <w:rPr>
                <w:rFonts w:cs="Arial"/>
                <w:szCs w:val="20"/>
                <w:lang w:eastAsia="sl-SI"/>
              </w:rPr>
            </w:pPr>
            <w:r w:rsidRPr="00743A5D">
              <w:rPr>
                <w:rFonts w:cs="Arial"/>
                <w:szCs w:val="20"/>
                <w:lang w:eastAsia="sl-SI"/>
              </w:rPr>
              <w:t xml:space="preserve">Navede se proračunskega uporabnika, sprejete (veljavne) ukrepe oziroma projekte, ki jih proračunski uporabnik izvaja ter proračunske postavke pripadajoče navedenemu proračunskemu uporabniku in so v dinamiki teh projektov oziroma ukrepov, in iz katerih se bodo s prerazporeditvijo zagotovile pravice porabe za dodatne aktivnosti na obstoječih projektih oziroma ukrepih in/ali novih projektih oziroma ukrepih navedenimi v točki </w:t>
            </w:r>
            <w:proofErr w:type="spellStart"/>
            <w:r w:rsidRPr="00743A5D">
              <w:rPr>
                <w:rFonts w:cs="Arial"/>
                <w:szCs w:val="20"/>
                <w:lang w:eastAsia="sl-SI"/>
              </w:rPr>
              <w:t>II.a</w:t>
            </w:r>
            <w:proofErr w:type="spellEnd"/>
            <w:r w:rsidRPr="00743A5D">
              <w:rPr>
                <w:rFonts w:cs="Arial"/>
                <w:szCs w:val="20"/>
                <w:lang w:eastAsia="sl-SI"/>
              </w:rPr>
              <w:t>.</w:t>
            </w:r>
          </w:p>
          <w:p w:rsidR="00AD39BA" w:rsidRPr="00743A5D" w:rsidRDefault="00AD39BA" w:rsidP="004024B1">
            <w:pPr>
              <w:keepNext/>
              <w:numPr>
                <w:ilvl w:val="0"/>
                <w:numId w:val="13"/>
              </w:numPr>
              <w:suppressAutoHyphens/>
              <w:spacing w:line="240" w:lineRule="auto"/>
              <w:ind w:left="714" w:hanging="357"/>
              <w:jc w:val="both"/>
              <w:rPr>
                <w:rFonts w:cs="Arial"/>
                <w:b/>
                <w:szCs w:val="20"/>
                <w:lang w:eastAsia="sl-SI"/>
              </w:rPr>
            </w:pPr>
            <w:proofErr w:type="spellStart"/>
            <w:r w:rsidRPr="00743A5D">
              <w:rPr>
                <w:rFonts w:cs="Arial"/>
                <w:b/>
                <w:szCs w:val="20"/>
                <w:lang w:eastAsia="sl-SI"/>
              </w:rPr>
              <w:t>II.c</w:t>
            </w:r>
            <w:proofErr w:type="spellEnd"/>
            <w:r w:rsidRPr="00743A5D">
              <w:rPr>
                <w:rFonts w:cs="Arial"/>
                <w:b/>
                <w:szCs w:val="20"/>
                <w:lang w:eastAsia="sl-SI"/>
              </w:rPr>
              <w:t>. Načrtovana nadomestitev zmanjšanih prihodkov oz. povečanih odhodkov proračuna:</w:t>
            </w:r>
          </w:p>
          <w:p w:rsidR="00AD39BA" w:rsidRPr="00743A5D" w:rsidRDefault="00AD39BA" w:rsidP="004024B1">
            <w:pPr>
              <w:keepNext/>
              <w:spacing w:line="240" w:lineRule="auto"/>
              <w:ind w:left="284"/>
              <w:jc w:val="both"/>
              <w:rPr>
                <w:rFonts w:cs="Arial"/>
                <w:szCs w:val="20"/>
                <w:lang w:eastAsia="sl-SI"/>
              </w:rPr>
            </w:pPr>
            <w:r w:rsidRPr="00743A5D">
              <w:rPr>
                <w:rFonts w:cs="Arial"/>
                <w:szCs w:val="20"/>
                <w:lang w:eastAsia="sl-SI"/>
              </w:rPr>
              <w:t xml:space="preserve">V kolikor se povečani odhodki (pravice porabe) ne bodo zagotovili na načine določene v točkah </w:t>
            </w:r>
            <w:proofErr w:type="spellStart"/>
            <w:r w:rsidRPr="00743A5D">
              <w:rPr>
                <w:rFonts w:cs="Arial"/>
                <w:szCs w:val="20"/>
                <w:lang w:eastAsia="sl-SI"/>
              </w:rPr>
              <w:t>II.a</w:t>
            </w:r>
            <w:proofErr w:type="spellEnd"/>
            <w:r w:rsidRPr="00743A5D">
              <w:rPr>
                <w:rFonts w:cs="Arial"/>
                <w:szCs w:val="20"/>
                <w:lang w:eastAsia="sl-SI"/>
              </w:rPr>
              <w:t xml:space="preserve">. in </w:t>
            </w:r>
            <w:proofErr w:type="spellStart"/>
            <w:r w:rsidRPr="00743A5D">
              <w:rPr>
                <w:rFonts w:cs="Arial"/>
                <w:szCs w:val="20"/>
                <w:lang w:eastAsia="sl-SI"/>
              </w:rPr>
              <w:t>II.b</w:t>
            </w:r>
            <w:proofErr w:type="spellEnd"/>
            <w:r w:rsidRPr="00743A5D">
              <w:rPr>
                <w:rFonts w:cs="Arial"/>
                <w:szCs w:val="20"/>
                <w:lang w:eastAsia="sl-SI"/>
              </w:rPr>
              <w:t>. je možno povečanje odhodkov in izdatkov proračuna na podlagi določil zakona, ki ureja izvrševanje državnega proračuna (npr. iz naslova priliva namenskih sredstev EU). Ukrepanje v primeru zmanjšanja prihodkov in prejemkov proračuna je določeno z zakonom, ki ureja javne finance in zakonom, ki ureja izvrševanje državnega proračuna./</w:t>
            </w:r>
          </w:p>
        </w:tc>
      </w:tr>
      <w:tr w:rsidR="000C4EBB" w:rsidRPr="00743A5D" w:rsidTr="006A4E03">
        <w:trPr>
          <w:gridAfter w:val="1"/>
          <w:wAfter w:w="113" w:type="dxa"/>
          <w:trHeight w:val="776"/>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lastRenderedPageBreak/>
              <w:t>7.b Predstavitev ocene finančnih posledic, nižjih od 40 000 EUR</w:t>
            </w:r>
          </w:p>
          <w:p w:rsidR="00AD39BA" w:rsidRPr="00743A5D" w:rsidRDefault="00AD39BA" w:rsidP="004024B1">
            <w:pPr>
              <w:pStyle w:val="Oddelek"/>
              <w:numPr>
                <w:ilvl w:val="0"/>
                <w:numId w:val="0"/>
              </w:numPr>
              <w:spacing w:line="240" w:lineRule="auto"/>
              <w:jc w:val="both"/>
              <w:rPr>
                <w:b w:val="0"/>
                <w:sz w:val="20"/>
                <w:szCs w:val="20"/>
              </w:rPr>
            </w:pPr>
            <w:r w:rsidRPr="00743A5D">
              <w:rPr>
                <w:b w:val="0"/>
                <w:sz w:val="20"/>
                <w:szCs w:val="20"/>
              </w:rPr>
              <w:t>Gradivo nima finančnih posledic.</w:t>
            </w:r>
          </w:p>
        </w:tc>
      </w:tr>
      <w:tr w:rsidR="000C4EBB" w:rsidRPr="00743A5D" w:rsidTr="006A4E03">
        <w:trPr>
          <w:trHeight w:val="371"/>
        </w:trPr>
        <w:tc>
          <w:tcPr>
            <w:tcW w:w="9213" w:type="dxa"/>
            <w:gridSpan w:val="13"/>
            <w:tcBorders>
              <w:top w:val="single" w:sz="4" w:space="0" w:color="000000"/>
              <w:left w:val="single" w:sz="4" w:space="0" w:color="000000"/>
              <w:bottom w:val="single" w:sz="4" w:space="0" w:color="000000"/>
              <w:right w:val="single" w:sz="4" w:space="0" w:color="000000"/>
            </w:tcBorders>
          </w:tcPr>
          <w:p w:rsidR="006A4E03" w:rsidRPr="00743A5D" w:rsidRDefault="006A4E03" w:rsidP="004024B1">
            <w:pPr>
              <w:spacing w:line="240" w:lineRule="auto"/>
              <w:rPr>
                <w:rFonts w:cs="Arial"/>
                <w:b/>
                <w:szCs w:val="20"/>
              </w:rPr>
            </w:pPr>
            <w:r w:rsidRPr="00743A5D">
              <w:rPr>
                <w:rFonts w:cs="Arial"/>
                <w:b/>
                <w:szCs w:val="20"/>
              </w:rPr>
              <w:t>8. Predstavitev sodelovanja z združenji občin:</w:t>
            </w:r>
          </w:p>
        </w:tc>
      </w:tr>
      <w:tr w:rsidR="000C4EBB" w:rsidRPr="00743A5D" w:rsidTr="006A4E03">
        <w:tc>
          <w:tcPr>
            <w:tcW w:w="6782" w:type="dxa"/>
            <w:gridSpan w:val="9"/>
          </w:tcPr>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Vsebina predloženega gradiva (predpisa) vpliva na:</w:t>
            </w:r>
          </w:p>
          <w:p w:rsidR="006A4E03" w:rsidRPr="00743A5D" w:rsidRDefault="006A4E03" w:rsidP="004024B1">
            <w:pPr>
              <w:pStyle w:val="Neotevilenodstavek"/>
              <w:widowControl w:val="0"/>
              <w:numPr>
                <w:ilvl w:val="1"/>
                <w:numId w:val="14"/>
              </w:numPr>
              <w:spacing w:before="0" w:after="0" w:line="240" w:lineRule="auto"/>
              <w:rPr>
                <w:iCs/>
                <w:sz w:val="20"/>
                <w:szCs w:val="20"/>
              </w:rPr>
            </w:pPr>
            <w:r w:rsidRPr="00743A5D">
              <w:rPr>
                <w:iCs/>
                <w:sz w:val="20"/>
                <w:szCs w:val="20"/>
              </w:rPr>
              <w:t>pristojnosti občin,</w:t>
            </w:r>
          </w:p>
          <w:p w:rsidR="006A4E03" w:rsidRPr="00743A5D" w:rsidRDefault="006A4E03" w:rsidP="004024B1">
            <w:pPr>
              <w:pStyle w:val="Neotevilenodstavek"/>
              <w:widowControl w:val="0"/>
              <w:numPr>
                <w:ilvl w:val="1"/>
                <w:numId w:val="14"/>
              </w:numPr>
              <w:spacing w:before="0" w:after="0" w:line="240" w:lineRule="auto"/>
              <w:rPr>
                <w:iCs/>
                <w:sz w:val="20"/>
                <w:szCs w:val="20"/>
              </w:rPr>
            </w:pPr>
            <w:r w:rsidRPr="00743A5D">
              <w:rPr>
                <w:iCs/>
                <w:sz w:val="20"/>
                <w:szCs w:val="20"/>
              </w:rPr>
              <w:t>delovanje občin,</w:t>
            </w:r>
          </w:p>
          <w:p w:rsidR="006A4E03" w:rsidRPr="00743A5D" w:rsidRDefault="006A4E03" w:rsidP="004024B1">
            <w:pPr>
              <w:pStyle w:val="Neotevilenodstavek"/>
              <w:widowControl w:val="0"/>
              <w:numPr>
                <w:ilvl w:val="1"/>
                <w:numId w:val="14"/>
              </w:numPr>
              <w:spacing w:before="0" w:after="0" w:line="240" w:lineRule="auto"/>
              <w:rPr>
                <w:iCs/>
                <w:sz w:val="20"/>
                <w:szCs w:val="20"/>
              </w:rPr>
            </w:pPr>
            <w:r w:rsidRPr="00743A5D">
              <w:rPr>
                <w:iCs/>
                <w:sz w:val="20"/>
                <w:szCs w:val="20"/>
              </w:rPr>
              <w:t>financiranje občin.</w:t>
            </w:r>
          </w:p>
          <w:p w:rsidR="006A4E03" w:rsidRPr="00743A5D" w:rsidRDefault="006A4E03" w:rsidP="004024B1">
            <w:pPr>
              <w:pStyle w:val="Neotevilenodstavek"/>
              <w:widowControl w:val="0"/>
              <w:spacing w:before="0" w:after="0" w:line="240" w:lineRule="auto"/>
              <w:ind w:left="1440"/>
              <w:rPr>
                <w:iCs/>
                <w:sz w:val="20"/>
                <w:szCs w:val="20"/>
              </w:rPr>
            </w:pPr>
          </w:p>
        </w:tc>
        <w:tc>
          <w:tcPr>
            <w:tcW w:w="2431" w:type="dxa"/>
            <w:gridSpan w:val="4"/>
          </w:tcPr>
          <w:p w:rsidR="006A4E03" w:rsidRPr="00743A5D" w:rsidRDefault="006A4E03" w:rsidP="004024B1">
            <w:pPr>
              <w:pStyle w:val="Neotevilenodstavek"/>
              <w:widowControl w:val="0"/>
              <w:spacing w:before="0" w:after="0" w:line="240" w:lineRule="auto"/>
              <w:jc w:val="center"/>
              <w:rPr>
                <w:b/>
                <w:sz w:val="20"/>
                <w:szCs w:val="20"/>
              </w:rPr>
            </w:pPr>
            <w:r w:rsidRPr="00743A5D">
              <w:rPr>
                <w:b/>
                <w:sz w:val="20"/>
                <w:szCs w:val="20"/>
              </w:rPr>
              <w:t>NE</w:t>
            </w:r>
          </w:p>
        </w:tc>
      </w:tr>
      <w:tr w:rsidR="000C4EBB" w:rsidRPr="00743A5D" w:rsidTr="006A4E03">
        <w:trPr>
          <w:trHeight w:val="274"/>
        </w:trPr>
        <w:tc>
          <w:tcPr>
            <w:tcW w:w="9213" w:type="dxa"/>
            <w:gridSpan w:val="13"/>
          </w:tcPr>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 xml:space="preserve">Gradivo (predpis) je bilo poslano v mnenje: </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Skupnosti občin Slovenije SOS: DA/</w:t>
            </w:r>
            <w:r w:rsidRPr="00743A5D">
              <w:rPr>
                <w:b/>
                <w:bCs/>
                <w:iCs/>
                <w:sz w:val="20"/>
                <w:szCs w:val="20"/>
              </w:rPr>
              <w:t>NE</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Združenju občin Slovenije ZOS: DA/</w:t>
            </w:r>
            <w:r w:rsidRPr="00743A5D">
              <w:rPr>
                <w:b/>
                <w:bCs/>
                <w:iCs/>
                <w:sz w:val="20"/>
                <w:szCs w:val="20"/>
              </w:rPr>
              <w:t>NE</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Združenju mestnih občin Slovenije ZMOS: DA/</w:t>
            </w:r>
            <w:r w:rsidRPr="00743A5D">
              <w:rPr>
                <w:b/>
                <w:bCs/>
                <w:iCs/>
                <w:sz w:val="20"/>
                <w:szCs w:val="20"/>
              </w:rPr>
              <w:t>NE</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Predlogi in pripombe združenj so bili upoštevani:</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v celoti,</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večinoma,</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delno,</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niso bili upoštevani.</w:t>
            </w:r>
          </w:p>
          <w:p w:rsidR="006A4E03" w:rsidRPr="00743A5D" w:rsidRDefault="006A4E03" w:rsidP="004024B1">
            <w:pPr>
              <w:pStyle w:val="Neotevilenodstavek"/>
              <w:widowControl w:val="0"/>
              <w:spacing w:before="0" w:after="0" w:line="240" w:lineRule="auto"/>
              <w:ind w:left="360"/>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Bistveni predlogi in pripombe, ki niso bili upoštevani.</w:t>
            </w:r>
          </w:p>
          <w:p w:rsidR="006A4E03" w:rsidRPr="00743A5D" w:rsidRDefault="006A4E03" w:rsidP="004024B1">
            <w:pPr>
              <w:pStyle w:val="Neotevilenodstavek"/>
              <w:widowControl w:val="0"/>
              <w:spacing w:before="0" w:after="0" w:line="240" w:lineRule="auto"/>
              <w:rPr>
                <w:iCs/>
                <w:sz w:val="20"/>
                <w:szCs w:val="20"/>
              </w:rPr>
            </w:pPr>
          </w:p>
        </w:tc>
      </w:tr>
      <w:tr w:rsidR="000C4EBB" w:rsidRPr="00743A5D" w:rsidTr="006A4E03">
        <w:tc>
          <w:tcPr>
            <w:tcW w:w="9213" w:type="dxa"/>
            <w:gridSpan w:val="13"/>
            <w:vAlign w:val="center"/>
          </w:tcPr>
          <w:p w:rsidR="006A4E03" w:rsidRPr="00743A5D" w:rsidRDefault="006A4E03" w:rsidP="004024B1">
            <w:pPr>
              <w:pStyle w:val="Neotevilenodstavek"/>
              <w:widowControl w:val="0"/>
              <w:spacing w:before="0" w:after="0" w:line="240" w:lineRule="auto"/>
              <w:jc w:val="left"/>
              <w:rPr>
                <w:b/>
                <w:sz w:val="20"/>
                <w:szCs w:val="20"/>
              </w:rPr>
            </w:pPr>
            <w:r w:rsidRPr="00743A5D">
              <w:rPr>
                <w:b/>
                <w:sz w:val="20"/>
                <w:szCs w:val="20"/>
              </w:rPr>
              <w:t>9. Predstavitev sodelovanja javnosti:</w:t>
            </w:r>
          </w:p>
        </w:tc>
      </w:tr>
      <w:tr w:rsidR="000C4EBB" w:rsidRPr="00743A5D" w:rsidTr="006A4E03">
        <w:tc>
          <w:tcPr>
            <w:tcW w:w="6782" w:type="dxa"/>
            <w:gridSpan w:val="9"/>
          </w:tcPr>
          <w:p w:rsidR="006A4E03" w:rsidRPr="00743A5D" w:rsidRDefault="006A4E03" w:rsidP="004024B1">
            <w:pPr>
              <w:pStyle w:val="Neotevilenodstavek"/>
              <w:widowControl w:val="0"/>
              <w:spacing w:before="0" w:after="0" w:line="240" w:lineRule="auto"/>
              <w:rPr>
                <w:sz w:val="20"/>
                <w:szCs w:val="20"/>
              </w:rPr>
            </w:pPr>
            <w:r w:rsidRPr="00743A5D">
              <w:rPr>
                <w:iCs/>
                <w:sz w:val="20"/>
                <w:szCs w:val="20"/>
              </w:rPr>
              <w:lastRenderedPageBreak/>
              <w:t>Gradivo je bilo predhodno objavljeno na spletni strani predlagatelja:</w:t>
            </w:r>
          </w:p>
        </w:tc>
        <w:tc>
          <w:tcPr>
            <w:tcW w:w="2431" w:type="dxa"/>
            <w:gridSpan w:val="4"/>
          </w:tcPr>
          <w:p w:rsidR="006A4E03" w:rsidRPr="00743A5D" w:rsidRDefault="006A4E03" w:rsidP="004024B1">
            <w:pPr>
              <w:pStyle w:val="Neotevilenodstavek"/>
              <w:widowControl w:val="0"/>
              <w:spacing w:before="0" w:after="0" w:line="240" w:lineRule="auto"/>
              <w:jc w:val="center"/>
              <w:rPr>
                <w:b/>
                <w:iCs/>
                <w:sz w:val="20"/>
                <w:szCs w:val="20"/>
              </w:rPr>
            </w:pPr>
            <w:r w:rsidRPr="00743A5D">
              <w:rPr>
                <w:b/>
                <w:sz w:val="20"/>
                <w:szCs w:val="20"/>
              </w:rPr>
              <w:t>NE</w:t>
            </w:r>
          </w:p>
        </w:tc>
      </w:tr>
      <w:tr w:rsidR="000C4EBB" w:rsidRPr="00743A5D" w:rsidTr="006A4E03">
        <w:tc>
          <w:tcPr>
            <w:tcW w:w="9213" w:type="dxa"/>
            <w:gridSpan w:val="13"/>
          </w:tcPr>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(Če je odgovor NE, navedite, zakaj ni bilo objavljeno.)</w:t>
            </w:r>
          </w:p>
        </w:tc>
      </w:tr>
      <w:tr w:rsidR="00524D9E" w:rsidRPr="00743A5D" w:rsidTr="006A4E03">
        <w:tc>
          <w:tcPr>
            <w:tcW w:w="9213" w:type="dxa"/>
            <w:gridSpan w:val="13"/>
          </w:tcPr>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(Če je odgovor DA, navedite:</w:t>
            </w: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Datum objave: ………</w:t>
            </w: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 xml:space="preserve">V razpravo so bili vključeni: </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 xml:space="preserve">nevladne organizacije, </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predstavniki zainteresirane javnosti,</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predstavniki strokovne javnosti.</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w:t>
            </w: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 xml:space="preserve">Mnenja, predlogi in pripombe z navedbo predlagateljev </w:t>
            </w:r>
            <w:r w:rsidRPr="00743A5D">
              <w:rPr>
                <w:sz w:val="20"/>
                <w:szCs w:val="20"/>
              </w:rPr>
              <w:t>(imen in priimkov fizičnih oseb, ki niso poslovni subjekti, ne navajajte</w:t>
            </w:r>
            <w:r w:rsidRPr="00743A5D">
              <w:rPr>
                <w:iCs/>
                <w:sz w:val="20"/>
                <w:szCs w:val="20"/>
              </w:rPr>
              <w:t>):</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Upoštevani so bili:</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v celoti,</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večinoma,</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delno,</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niso bili upoštevani.</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Bistvena mnenja, predlogi in pripombe, ki niso bili upoštevani, ter razlogi za neupoštevanje:</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Poročilo je bilo dano ……………..</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Javnost je bila vključena v pripravo gradiva v skladu z Zakonom o …, kar je navedeno v predlogu predpisa.)</w:t>
            </w:r>
          </w:p>
          <w:p w:rsidR="006A4E03" w:rsidRPr="00743A5D" w:rsidRDefault="006A4E03" w:rsidP="004024B1">
            <w:pPr>
              <w:pStyle w:val="Neotevilenodstavek"/>
              <w:widowControl w:val="0"/>
              <w:spacing w:before="0" w:after="0" w:line="240" w:lineRule="auto"/>
              <w:rPr>
                <w:iCs/>
                <w:sz w:val="20"/>
                <w:szCs w:val="20"/>
              </w:rPr>
            </w:pPr>
          </w:p>
        </w:tc>
      </w:tr>
      <w:tr w:rsidR="00524D9E" w:rsidRPr="00743A5D" w:rsidTr="006A4E03">
        <w:tc>
          <w:tcPr>
            <w:tcW w:w="6782" w:type="dxa"/>
            <w:gridSpan w:val="9"/>
            <w:vAlign w:val="center"/>
          </w:tcPr>
          <w:p w:rsidR="006A4E03" w:rsidRPr="00743A5D" w:rsidRDefault="006A4E03" w:rsidP="004024B1">
            <w:pPr>
              <w:pStyle w:val="Neotevilenodstavek"/>
              <w:widowControl w:val="0"/>
              <w:spacing w:before="0" w:after="0" w:line="240" w:lineRule="auto"/>
              <w:jc w:val="left"/>
              <w:rPr>
                <w:sz w:val="20"/>
                <w:szCs w:val="20"/>
              </w:rPr>
            </w:pPr>
            <w:r w:rsidRPr="00743A5D">
              <w:rPr>
                <w:b/>
                <w:sz w:val="20"/>
                <w:szCs w:val="20"/>
              </w:rPr>
              <w:t>10. Pri pripravi gradiva so bile upoštevane zahteve iz Resolucije o normativni dejavnosti:</w:t>
            </w:r>
          </w:p>
        </w:tc>
        <w:tc>
          <w:tcPr>
            <w:tcW w:w="2431" w:type="dxa"/>
            <w:gridSpan w:val="4"/>
            <w:vAlign w:val="center"/>
          </w:tcPr>
          <w:p w:rsidR="006A4E03" w:rsidRPr="00743A5D" w:rsidRDefault="00864573" w:rsidP="004024B1">
            <w:pPr>
              <w:pStyle w:val="Neotevilenodstavek"/>
              <w:widowControl w:val="0"/>
              <w:spacing w:before="0" w:after="0" w:line="240" w:lineRule="auto"/>
              <w:jc w:val="center"/>
              <w:rPr>
                <w:b/>
                <w:iCs/>
                <w:sz w:val="20"/>
                <w:szCs w:val="20"/>
              </w:rPr>
            </w:pPr>
            <w:r w:rsidRPr="00743A5D">
              <w:rPr>
                <w:b/>
                <w:sz w:val="20"/>
                <w:szCs w:val="20"/>
              </w:rPr>
              <w:t>NE</w:t>
            </w:r>
          </w:p>
        </w:tc>
      </w:tr>
      <w:tr w:rsidR="00524D9E" w:rsidRPr="00743A5D" w:rsidTr="006A4E03">
        <w:tc>
          <w:tcPr>
            <w:tcW w:w="6782" w:type="dxa"/>
            <w:gridSpan w:val="9"/>
            <w:vAlign w:val="center"/>
          </w:tcPr>
          <w:p w:rsidR="006A4E03" w:rsidRPr="00743A5D" w:rsidRDefault="006A4E03" w:rsidP="004024B1">
            <w:pPr>
              <w:pStyle w:val="Neotevilenodstavek"/>
              <w:widowControl w:val="0"/>
              <w:spacing w:before="0" w:after="0" w:line="240" w:lineRule="auto"/>
              <w:jc w:val="left"/>
              <w:rPr>
                <w:b/>
                <w:sz w:val="20"/>
                <w:szCs w:val="20"/>
              </w:rPr>
            </w:pPr>
            <w:r w:rsidRPr="00743A5D">
              <w:rPr>
                <w:b/>
                <w:sz w:val="20"/>
                <w:szCs w:val="20"/>
              </w:rPr>
              <w:t>11. Gradivo je uvrščeno v delovni program vlade:</w:t>
            </w:r>
          </w:p>
        </w:tc>
        <w:tc>
          <w:tcPr>
            <w:tcW w:w="2431" w:type="dxa"/>
            <w:gridSpan w:val="4"/>
            <w:vAlign w:val="center"/>
          </w:tcPr>
          <w:p w:rsidR="006A4E03" w:rsidRPr="00743A5D" w:rsidRDefault="006A4E03" w:rsidP="004024B1">
            <w:pPr>
              <w:pStyle w:val="Neotevilenodstavek"/>
              <w:widowControl w:val="0"/>
              <w:spacing w:before="0" w:after="0" w:line="240" w:lineRule="auto"/>
              <w:jc w:val="center"/>
              <w:rPr>
                <w:b/>
                <w:sz w:val="20"/>
                <w:szCs w:val="20"/>
              </w:rPr>
            </w:pPr>
            <w:r w:rsidRPr="00743A5D">
              <w:rPr>
                <w:b/>
                <w:sz w:val="20"/>
                <w:szCs w:val="20"/>
              </w:rPr>
              <w:t>NE</w:t>
            </w:r>
          </w:p>
        </w:tc>
      </w:tr>
    </w:tbl>
    <w:p w:rsidR="005809E2" w:rsidRPr="00743A5D" w:rsidRDefault="005809E2" w:rsidP="004024B1">
      <w:pPr>
        <w:tabs>
          <w:tab w:val="left" w:pos="283"/>
        </w:tabs>
        <w:autoSpaceDE w:val="0"/>
        <w:autoSpaceDN w:val="0"/>
        <w:adjustRightInd w:val="0"/>
        <w:spacing w:line="240" w:lineRule="auto"/>
        <w:ind w:left="5669"/>
        <w:jc w:val="center"/>
        <w:textAlignment w:val="center"/>
        <w:rPr>
          <w:rFonts w:cs="Arial"/>
          <w:b/>
          <w:bCs/>
          <w:iCs/>
          <w:szCs w:val="20"/>
        </w:rPr>
      </w:pPr>
    </w:p>
    <w:p w:rsidR="005809E2" w:rsidRDefault="005809E2" w:rsidP="004024B1">
      <w:pPr>
        <w:tabs>
          <w:tab w:val="left" w:pos="283"/>
        </w:tabs>
        <w:autoSpaceDE w:val="0"/>
        <w:autoSpaceDN w:val="0"/>
        <w:adjustRightInd w:val="0"/>
        <w:spacing w:line="240" w:lineRule="auto"/>
        <w:ind w:left="5669"/>
        <w:jc w:val="center"/>
        <w:textAlignment w:val="center"/>
        <w:rPr>
          <w:rFonts w:cs="Arial"/>
          <w:b/>
          <w:bCs/>
          <w:iCs/>
          <w:szCs w:val="20"/>
        </w:rPr>
      </w:pPr>
    </w:p>
    <w:p w:rsidR="00BD1F0C" w:rsidRDefault="00BD1F0C" w:rsidP="004024B1">
      <w:pPr>
        <w:tabs>
          <w:tab w:val="left" w:pos="283"/>
        </w:tabs>
        <w:autoSpaceDE w:val="0"/>
        <w:autoSpaceDN w:val="0"/>
        <w:adjustRightInd w:val="0"/>
        <w:spacing w:line="240" w:lineRule="auto"/>
        <w:ind w:left="5669"/>
        <w:jc w:val="center"/>
        <w:textAlignment w:val="center"/>
        <w:rPr>
          <w:rFonts w:cs="Arial"/>
          <w:b/>
          <w:bCs/>
          <w:iCs/>
          <w:szCs w:val="20"/>
        </w:rPr>
      </w:pPr>
    </w:p>
    <w:p w:rsidR="00BD1F0C" w:rsidRPr="00743A5D" w:rsidRDefault="00BD1F0C" w:rsidP="004024B1">
      <w:pPr>
        <w:tabs>
          <w:tab w:val="left" w:pos="283"/>
        </w:tabs>
        <w:autoSpaceDE w:val="0"/>
        <w:autoSpaceDN w:val="0"/>
        <w:adjustRightInd w:val="0"/>
        <w:spacing w:line="240" w:lineRule="auto"/>
        <w:ind w:left="5669"/>
        <w:jc w:val="center"/>
        <w:textAlignment w:val="center"/>
        <w:rPr>
          <w:rFonts w:cs="Arial"/>
          <w:b/>
          <w:bCs/>
          <w:iCs/>
          <w:szCs w:val="20"/>
        </w:rPr>
      </w:pPr>
    </w:p>
    <w:p w:rsidR="006F3EC7" w:rsidRPr="00743A5D" w:rsidRDefault="006F3EC7" w:rsidP="00BD1F0C">
      <w:pPr>
        <w:pStyle w:val="Naslovpredpisa"/>
        <w:spacing w:before="0" w:after="0" w:line="240" w:lineRule="auto"/>
        <w:ind w:left="2160" w:firstLine="720"/>
        <w:rPr>
          <w:iCs/>
          <w:sz w:val="20"/>
          <w:szCs w:val="20"/>
        </w:rPr>
      </w:pPr>
      <w:r w:rsidRPr="00743A5D">
        <w:rPr>
          <w:iCs/>
          <w:sz w:val="20"/>
          <w:szCs w:val="20"/>
        </w:rPr>
        <w:t>mag. Lilijana Kozlovič,</w:t>
      </w:r>
    </w:p>
    <w:p w:rsidR="00160378" w:rsidRPr="00743A5D" w:rsidRDefault="006F3EC7" w:rsidP="00BD1F0C">
      <w:pPr>
        <w:pStyle w:val="Naslovpredpisa"/>
        <w:spacing w:before="0" w:after="0" w:line="240" w:lineRule="auto"/>
        <w:ind w:left="2160" w:firstLine="720"/>
        <w:rPr>
          <w:b w:val="0"/>
          <w:color w:val="00B050"/>
          <w:sz w:val="20"/>
          <w:szCs w:val="20"/>
        </w:rPr>
      </w:pPr>
      <w:r w:rsidRPr="00743A5D">
        <w:rPr>
          <w:iCs/>
          <w:sz w:val="20"/>
          <w:szCs w:val="20"/>
        </w:rPr>
        <w:t xml:space="preserve">ministrica </w:t>
      </w:r>
    </w:p>
    <w:p w:rsidR="00743A5D" w:rsidRDefault="00743A5D" w:rsidP="004024B1">
      <w:pPr>
        <w:pStyle w:val="Naslovpredpisa"/>
        <w:spacing w:line="240" w:lineRule="auto"/>
        <w:jc w:val="left"/>
        <w:rPr>
          <w:b w:val="0"/>
          <w:sz w:val="20"/>
          <w:szCs w:val="20"/>
        </w:rPr>
      </w:pPr>
    </w:p>
    <w:p w:rsidR="00743A5D" w:rsidRDefault="00743A5D" w:rsidP="004024B1">
      <w:pPr>
        <w:pStyle w:val="Naslovpredpisa"/>
        <w:spacing w:line="240" w:lineRule="auto"/>
        <w:jc w:val="left"/>
        <w:rPr>
          <w:b w:val="0"/>
          <w:sz w:val="20"/>
          <w:szCs w:val="20"/>
        </w:rPr>
      </w:pPr>
    </w:p>
    <w:p w:rsidR="00864573" w:rsidRPr="00743A5D" w:rsidRDefault="00864573" w:rsidP="004024B1">
      <w:pPr>
        <w:pStyle w:val="Naslovpredpisa"/>
        <w:spacing w:line="240" w:lineRule="auto"/>
        <w:jc w:val="left"/>
        <w:rPr>
          <w:b w:val="0"/>
          <w:sz w:val="20"/>
          <w:szCs w:val="20"/>
        </w:rPr>
      </w:pPr>
      <w:r w:rsidRPr="00743A5D">
        <w:rPr>
          <w:b w:val="0"/>
          <w:sz w:val="20"/>
          <w:szCs w:val="20"/>
        </w:rPr>
        <w:t>Prilog</w:t>
      </w:r>
      <w:r w:rsidR="006F3EC7" w:rsidRPr="00743A5D">
        <w:rPr>
          <w:b w:val="0"/>
          <w:sz w:val="20"/>
          <w:szCs w:val="20"/>
        </w:rPr>
        <w:t>e</w:t>
      </w:r>
      <w:r w:rsidR="008A4401" w:rsidRPr="00743A5D">
        <w:rPr>
          <w:b w:val="0"/>
          <w:sz w:val="20"/>
          <w:szCs w:val="20"/>
        </w:rPr>
        <w:t xml:space="preserve">: </w:t>
      </w:r>
    </w:p>
    <w:p w:rsidR="006F3EC7" w:rsidRPr="00743A5D" w:rsidRDefault="00C500AB" w:rsidP="00442AE5">
      <w:pPr>
        <w:pStyle w:val="Golobesedilo"/>
        <w:numPr>
          <w:ilvl w:val="0"/>
          <w:numId w:val="33"/>
        </w:numPr>
        <w:ind w:left="567"/>
        <w:rPr>
          <w:rFonts w:ascii="Arial" w:hAnsi="Arial" w:cs="Arial"/>
          <w:bCs/>
        </w:rPr>
      </w:pPr>
      <w:r w:rsidRPr="00743A5D">
        <w:rPr>
          <w:rFonts w:ascii="Arial" w:hAnsi="Arial" w:cs="Arial"/>
          <w:bCs/>
        </w:rPr>
        <w:t>p</w:t>
      </w:r>
      <w:r w:rsidR="006F3EC7" w:rsidRPr="00743A5D">
        <w:rPr>
          <w:rFonts w:ascii="Arial" w:hAnsi="Arial" w:cs="Arial"/>
          <w:bCs/>
        </w:rPr>
        <w:t>redlog sklepa Vlade Republike Slovenije</w:t>
      </w:r>
      <w:r w:rsidRPr="00743A5D">
        <w:rPr>
          <w:rFonts w:ascii="Arial" w:hAnsi="Arial" w:cs="Arial"/>
          <w:bCs/>
        </w:rPr>
        <w:t>,</w:t>
      </w:r>
    </w:p>
    <w:p w:rsidR="00C500AB" w:rsidRPr="00743A5D" w:rsidRDefault="00C500AB" w:rsidP="00442AE5">
      <w:pPr>
        <w:pStyle w:val="Golobesedilo"/>
        <w:numPr>
          <w:ilvl w:val="0"/>
          <w:numId w:val="33"/>
        </w:numPr>
        <w:ind w:left="567"/>
        <w:rPr>
          <w:rFonts w:ascii="Arial" w:hAnsi="Arial" w:cs="Arial"/>
          <w:bCs/>
        </w:rPr>
      </w:pPr>
      <w:r w:rsidRPr="00743A5D">
        <w:rPr>
          <w:rFonts w:ascii="Arial" w:hAnsi="Arial" w:cs="Arial"/>
          <w:bCs/>
        </w:rPr>
        <w:t>priloga št. 2,</w:t>
      </w:r>
    </w:p>
    <w:p w:rsidR="00442AE5" w:rsidRPr="00743A5D" w:rsidRDefault="00442AE5" w:rsidP="00442AE5">
      <w:pPr>
        <w:pStyle w:val="Odstavekseznama"/>
        <w:numPr>
          <w:ilvl w:val="0"/>
          <w:numId w:val="33"/>
        </w:numPr>
        <w:spacing w:after="0" w:line="260" w:lineRule="exact"/>
        <w:ind w:left="567"/>
        <w:jc w:val="both"/>
        <w:rPr>
          <w:rFonts w:ascii="Arial" w:hAnsi="Arial" w:cs="Arial"/>
          <w:bCs/>
          <w:iCs/>
          <w:sz w:val="20"/>
          <w:szCs w:val="20"/>
        </w:rPr>
      </w:pPr>
      <w:r w:rsidRPr="00743A5D">
        <w:rPr>
          <w:rFonts w:ascii="Arial" w:hAnsi="Arial" w:cs="Arial"/>
          <w:bCs/>
          <w:sz w:val="20"/>
          <w:szCs w:val="20"/>
        </w:rPr>
        <w:t xml:space="preserve">Odzivno poročilo Vlade Republike Slovenije na petindvajseto redno Letno poročilo Varuha človekovih pravic za leto 2019, </w:t>
      </w:r>
    </w:p>
    <w:p w:rsidR="00442AE5" w:rsidRPr="00743A5D" w:rsidRDefault="00442AE5" w:rsidP="00442AE5">
      <w:pPr>
        <w:pStyle w:val="Odstavekseznama"/>
        <w:numPr>
          <w:ilvl w:val="0"/>
          <w:numId w:val="33"/>
        </w:numPr>
        <w:spacing w:after="0" w:line="260" w:lineRule="exact"/>
        <w:ind w:left="567"/>
        <w:jc w:val="both"/>
        <w:rPr>
          <w:rFonts w:ascii="Arial" w:hAnsi="Arial" w:cs="Arial"/>
          <w:bCs/>
          <w:iCs/>
          <w:sz w:val="20"/>
          <w:szCs w:val="20"/>
        </w:rPr>
      </w:pPr>
      <w:r w:rsidRPr="00743A5D">
        <w:rPr>
          <w:rFonts w:ascii="Arial" w:hAnsi="Arial" w:cs="Arial"/>
          <w:bCs/>
          <w:sz w:val="20"/>
          <w:szCs w:val="20"/>
        </w:rPr>
        <w:t xml:space="preserve">Informacije o realizaciji priporočila Državnega zbora ob obravnavi štiriindvajsetega rednega Letnega poročila Varuha človekovih pravic Republike Slovenije za leto 2018 in </w:t>
      </w:r>
    </w:p>
    <w:p w:rsidR="00442AE5" w:rsidRPr="00743A5D" w:rsidRDefault="00442AE5" w:rsidP="00442AE5">
      <w:pPr>
        <w:pStyle w:val="Odstavekseznama"/>
        <w:numPr>
          <w:ilvl w:val="0"/>
          <w:numId w:val="33"/>
        </w:numPr>
        <w:spacing w:after="0" w:line="260" w:lineRule="exact"/>
        <w:ind w:left="567"/>
        <w:jc w:val="both"/>
        <w:rPr>
          <w:rFonts w:ascii="Arial" w:hAnsi="Arial" w:cs="Arial"/>
          <w:bCs/>
          <w:iCs/>
          <w:sz w:val="20"/>
          <w:szCs w:val="20"/>
        </w:rPr>
      </w:pPr>
      <w:r w:rsidRPr="00743A5D">
        <w:rPr>
          <w:rFonts w:ascii="Arial" w:hAnsi="Arial" w:cs="Arial"/>
          <w:bCs/>
          <w:sz w:val="20"/>
          <w:szCs w:val="20"/>
        </w:rPr>
        <w:t xml:space="preserve">Odzivno poročilo na Poročilo o izvajanju nalog DPM v letu 2019. </w:t>
      </w:r>
    </w:p>
    <w:p w:rsidR="00C500AB" w:rsidRPr="00743A5D" w:rsidRDefault="00743A5D" w:rsidP="00743A5D">
      <w:pPr>
        <w:spacing w:line="240" w:lineRule="auto"/>
        <w:rPr>
          <w:rFonts w:cs="Arial"/>
          <w:szCs w:val="20"/>
          <w:lang w:eastAsia="sl-SI"/>
        </w:rPr>
      </w:pPr>
      <w:r>
        <w:rPr>
          <w:b/>
          <w:szCs w:val="20"/>
        </w:rPr>
        <w:br w:type="page"/>
      </w:r>
    </w:p>
    <w:p w:rsidR="00AD39BA" w:rsidRPr="00743A5D" w:rsidRDefault="00AD39BA" w:rsidP="004024B1">
      <w:pPr>
        <w:keepLines/>
        <w:spacing w:line="240" w:lineRule="auto"/>
        <w:rPr>
          <w:rFonts w:cs="Arial"/>
          <w:szCs w:val="20"/>
        </w:rPr>
      </w:pPr>
      <w:r w:rsidRPr="00743A5D">
        <w:rPr>
          <w:rFonts w:cs="Arial"/>
          <w:szCs w:val="20"/>
        </w:rPr>
        <w:lastRenderedPageBreak/>
        <w:t>Številka:</w:t>
      </w:r>
    </w:p>
    <w:p w:rsidR="00AD39BA" w:rsidRPr="00743A5D" w:rsidRDefault="00AD39BA" w:rsidP="004024B1">
      <w:pPr>
        <w:keepLines/>
        <w:spacing w:line="240" w:lineRule="auto"/>
        <w:rPr>
          <w:rFonts w:cs="Arial"/>
          <w:szCs w:val="20"/>
        </w:rPr>
      </w:pPr>
      <w:r w:rsidRPr="00743A5D">
        <w:rPr>
          <w:rFonts w:cs="Arial"/>
          <w:szCs w:val="20"/>
        </w:rPr>
        <w:t xml:space="preserve">Datum: </w:t>
      </w:r>
    </w:p>
    <w:p w:rsidR="00AD39BA" w:rsidRPr="00743A5D" w:rsidRDefault="00AD39BA" w:rsidP="004024B1">
      <w:pPr>
        <w:keepLines/>
        <w:spacing w:line="240" w:lineRule="auto"/>
        <w:rPr>
          <w:rFonts w:cs="Arial"/>
          <w:szCs w:val="20"/>
        </w:rPr>
      </w:pPr>
    </w:p>
    <w:p w:rsidR="00E007E0" w:rsidRPr="00743A5D" w:rsidRDefault="00E007E0" w:rsidP="004024B1">
      <w:pPr>
        <w:keepLines/>
        <w:spacing w:line="240" w:lineRule="auto"/>
        <w:rPr>
          <w:rFonts w:cs="Arial"/>
          <w:szCs w:val="20"/>
        </w:rPr>
      </w:pPr>
    </w:p>
    <w:p w:rsidR="00E007E0" w:rsidRPr="00743A5D" w:rsidRDefault="00E007E0" w:rsidP="004024B1">
      <w:pPr>
        <w:keepLines/>
        <w:spacing w:line="240" w:lineRule="auto"/>
        <w:rPr>
          <w:rFonts w:cs="Arial"/>
          <w:szCs w:val="20"/>
        </w:rPr>
      </w:pPr>
    </w:p>
    <w:p w:rsidR="007B09A5" w:rsidRPr="00743A5D" w:rsidRDefault="007B09A5" w:rsidP="007B09A5">
      <w:pPr>
        <w:autoSpaceDE w:val="0"/>
        <w:autoSpaceDN w:val="0"/>
        <w:adjustRightInd w:val="0"/>
        <w:spacing w:line="240" w:lineRule="auto"/>
        <w:jc w:val="both"/>
        <w:rPr>
          <w:rFonts w:cs="Arial"/>
          <w:iCs/>
          <w:szCs w:val="20"/>
        </w:rPr>
      </w:pPr>
      <w:r w:rsidRPr="00743A5D">
        <w:rPr>
          <w:rFonts w:cs="Arial"/>
          <w:iCs/>
          <w:szCs w:val="20"/>
        </w:rPr>
        <w:t xml:space="preserve">Na podlagi šestega odstavka 21. člena Zakona o Vladi Republike Slovenije (Uradni list RS, št. 24/05 – uradno prečiščeno besedilo, 109/08, 38/10 – ZUKN, 8/12, 21/13, 47/13 – ZDU-1G, 65/14 in 55/17) je Vlada Republike Slovenje na .... seji dne .... sprejela naslednji </w:t>
      </w:r>
    </w:p>
    <w:p w:rsidR="007B09A5" w:rsidRPr="00743A5D" w:rsidRDefault="007B09A5" w:rsidP="007B09A5">
      <w:pPr>
        <w:spacing w:line="260" w:lineRule="exact"/>
        <w:jc w:val="center"/>
        <w:rPr>
          <w:rFonts w:cs="Arial"/>
          <w:iCs/>
          <w:szCs w:val="20"/>
        </w:rPr>
      </w:pPr>
    </w:p>
    <w:p w:rsidR="007B09A5" w:rsidRPr="00743A5D" w:rsidRDefault="007B09A5" w:rsidP="007B09A5">
      <w:pPr>
        <w:spacing w:line="260" w:lineRule="exact"/>
        <w:jc w:val="center"/>
        <w:rPr>
          <w:rFonts w:cs="Arial"/>
          <w:b/>
          <w:iCs/>
          <w:szCs w:val="20"/>
        </w:rPr>
      </w:pPr>
      <w:r w:rsidRPr="00743A5D">
        <w:rPr>
          <w:rFonts w:cs="Arial"/>
          <w:b/>
          <w:iCs/>
          <w:szCs w:val="20"/>
        </w:rPr>
        <w:t>SKLEP</w:t>
      </w:r>
    </w:p>
    <w:p w:rsidR="007B09A5" w:rsidRPr="00743A5D" w:rsidRDefault="007B09A5" w:rsidP="007B09A5">
      <w:pPr>
        <w:spacing w:line="260" w:lineRule="exact"/>
        <w:rPr>
          <w:rFonts w:cs="Arial"/>
          <w:iCs/>
          <w:szCs w:val="20"/>
        </w:rPr>
      </w:pPr>
    </w:p>
    <w:p w:rsidR="007B09A5" w:rsidRPr="00743A5D" w:rsidRDefault="007B09A5" w:rsidP="007B09A5">
      <w:pPr>
        <w:spacing w:line="260" w:lineRule="exact"/>
        <w:rPr>
          <w:rFonts w:cs="Arial"/>
          <w:iCs/>
          <w:szCs w:val="20"/>
        </w:rPr>
      </w:pPr>
    </w:p>
    <w:p w:rsidR="007B09A5" w:rsidRPr="00743A5D" w:rsidRDefault="007B09A5" w:rsidP="007B09A5">
      <w:pPr>
        <w:spacing w:line="260" w:lineRule="exact"/>
        <w:rPr>
          <w:rFonts w:cs="Arial"/>
          <w:iCs/>
          <w:szCs w:val="20"/>
        </w:rPr>
      </w:pPr>
      <w:r w:rsidRPr="00743A5D">
        <w:rPr>
          <w:rFonts w:cs="Arial"/>
          <w:iCs/>
          <w:szCs w:val="20"/>
        </w:rPr>
        <w:t xml:space="preserve">Vlada Republike Slovenije sprejme: </w:t>
      </w:r>
    </w:p>
    <w:p w:rsidR="007B09A5" w:rsidRPr="00743A5D" w:rsidRDefault="007B09A5" w:rsidP="007B09A5">
      <w:pPr>
        <w:spacing w:line="260" w:lineRule="exact"/>
        <w:rPr>
          <w:rFonts w:cs="Arial"/>
          <w:bCs/>
          <w:iCs/>
          <w:szCs w:val="20"/>
        </w:rPr>
      </w:pPr>
    </w:p>
    <w:p w:rsidR="007B09A5" w:rsidRPr="00743A5D" w:rsidRDefault="007B09A5" w:rsidP="007B09A5">
      <w:pPr>
        <w:pStyle w:val="Odstavekseznama"/>
        <w:numPr>
          <w:ilvl w:val="0"/>
          <w:numId w:val="30"/>
        </w:numPr>
        <w:spacing w:after="0" w:line="260" w:lineRule="exact"/>
        <w:rPr>
          <w:rFonts w:ascii="Arial" w:hAnsi="Arial" w:cs="Arial"/>
          <w:bCs/>
          <w:iCs/>
          <w:sz w:val="20"/>
          <w:szCs w:val="20"/>
        </w:rPr>
      </w:pPr>
      <w:r w:rsidRPr="00743A5D">
        <w:rPr>
          <w:rFonts w:ascii="Arial" w:hAnsi="Arial" w:cs="Arial"/>
          <w:bCs/>
          <w:sz w:val="20"/>
          <w:szCs w:val="20"/>
        </w:rPr>
        <w:t xml:space="preserve">Odzivno poročilo Vlade Republike Slovenije na petindvajseto redno Letno poročilo Varuha človekovih pravic za leto 2019, </w:t>
      </w:r>
    </w:p>
    <w:p w:rsidR="007B09A5" w:rsidRPr="00743A5D" w:rsidRDefault="007B09A5" w:rsidP="007B09A5">
      <w:pPr>
        <w:pStyle w:val="Odstavekseznama"/>
        <w:numPr>
          <w:ilvl w:val="0"/>
          <w:numId w:val="30"/>
        </w:numPr>
        <w:spacing w:after="0" w:line="260" w:lineRule="exact"/>
        <w:rPr>
          <w:rFonts w:ascii="Arial" w:hAnsi="Arial" w:cs="Arial"/>
          <w:bCs/>
          <w:iCs/>
          <w:sz w:val="20"/>
          <w:szCs w:val="20"/>
        </w:rPr>
      </w:pPr>
      <w:r w:rsidRPr="00743A5D">
        <w:rPr>
          <w:rFonts w:ascii="Arial" w:hAnsi="Arial" w:cs="Arial"/>
          <w:bCs/>
          <w:sz w:val="20"/>
          <w:szCs w:val="20"/>
        </w:rPr>
        <w:t xml:space="preserve">Informacije o realizaciji priporočila Državnega zbora ob obravnavi štiriindvajsetega rednega Letnega poročila Varuha človekovih pravic Republike Slovenije za leto 2018 in </w:t>
      </w:r>
    </w:p>
    <w:p w:rsidR="007B09A5" w:rsidRPr="00743A5D" w:rsidRDefault="007B09A5" w:rsidP="007B09A5">
      <w:pPr>
        <w:pStyle w:val="Odstavekseznama"/>
        <w:numPr>
          <w:ilvl w:val="0"/>
          <w:numId w:val="30"/>
        </w:numPr>
        <w:spacing w:after="0" w:line="260" w:lineRule="exact"/>
        <w:rPr>
          <w:rFonts w:ascii="Arial" w:hAnsi="Arial" w:cs="Arial"/>
          <w:bCs/>
          <w:iCs/>
          <w:sz w:val="20"/>
          <w:szCs w:val="20"/>
        </w:rPr>
      </w:pPr>
      <w:r w:rsidRPr="00743A5D">
        <w:rPr>
          <w:rFonts w:ascii="Arial" w:hAnsi="Arial" w:cs="Arial"/>
          <w:bCs/>
          <w:sz w:val="20"/>
          <w:szCs w:val="20"/>
        </w:rPr>
        <w:t xml:space="preserve">Odzivno poročilo na Poročilo o izvajanju nalog DPM v letu 2019. </w:t>
      </w:r>
    </w:p>
    <w:p w:rsidR="007B09A5" w:rsidRPr="00743A5D" w:rsidRDefault="007B09A5" w:rsidP="007B09A5">
      <w:pPr>
        <w:spacing w:line="260" w:lineRule="exact"/>
        <w:rPr>
          <w:rFonts w:cs="Arial"/>
          <w:bCs/>
          <w:iCs/>
          <w:szCs w:val="20"/>
        </w:rPr>
      </w:pPr>
    </w:p>
    <w:p w:rsidR="007B09A5" w:rsidRPr="00743A5D" w:rsidRDefault="007B09A5" w:rsidP="007B09A5">
      <w:pPr>
        <w:spacing w:line="260" w:lineRule="exact"/>
        <w:rPr>
          <w:rFonts w:cs="Arial"/>
          <w:bCs/>
          <w:iCs/>
          <w:szCs w:val="20"/>
        </w:rPr>
      </w:pPr>
    </w:p>
    <w:p w:rsidR="007B09A5" w:rsidRPr="00743A5D" w:rsidRDefault="007B09A5" w:rsidP="007B09A5">
      <w:pPr>
        <w:tabs>
          <w:tab w:val="left" w:pos="7920"/>
        </w:tabs>
        <w:autoSpaceDE w:val="0"/>
        <w:autoSpaceDN w:val="0"/>
        <w:adjustRightInd w:val="0"/>
        <w:spacing w:line="240" w:lineRule="auto"/>
        <w:ind w:left="3400"/>
        <w:jc w:val="center"/>
        <w:rPr>
          <w:rFonts w:cs="Arial"/>
          <w:color w:val="000000"/>
          <w:szCs w:val="20"/>
          <w:lang w:eastAsia="sl-SI"/>
        </w:rPr>
      </w:pPr>
      <w:r w:rsidRPr="00743A5D">
        <w:rPr>
          <w:rFonts w:cs="Arial"/>
          <w:color w:val="000000"/>
          <w:szCs w:val="20"/>
        </w:rPr>
        <w:t>dr. Božo Predalič</w:t>
      </w:r>
    </w:p>
    <w:p w:rsidR="007B09A5" w:rsidRPr="00743A5D" w:rsidRDefault="007B09A5" w:rsidP="007B09A5">
      <w:pPr>
        <w:autoSpaceDE w:val="0"/>
        <w:autoSpaceDN w:val="0"/>
        <w:adjustRightInd w:val="0"/>
        <w:spacing w:line="240" w:lineRule="auto"/>
        <w:ind w:left="3402"/>
        <w:jc w:val="center"/>
        <w:rPr>
          <w:rFonts w:cs="Arial"/>
          <w:color w:val="000000"/>
          <w:szCs w:val="20"/>
        </w:rPr>
      </w:pPr>
      <w:r w:rsidRPr="00743A5D">
        <w:rPr>
          <w:rFonts w:cs="Arial"/>
          <w:color w:val="000000"/>
          <w:szCs w:val="20"/>
        </w:rPr>
        <w:t>generalni sekretar</w:t>
      </w:r>
    </w:p>
    <w:p w:rsidR="007B09A5" w:rsidRPr="00743A5D" w:rsidRDefault="007B09A5" w:rsidP="007B09A5">
      <w:pPr>
        <w:spacing w:line="240" w:lineRule="exact"/>
        <w:rPr>
          <w:rFonts w:cs="Arial"/>
          <w:iCs/>
          <w:szCs w:val="20"/>
        </w:rPr>
      </w:pPr>
    </w:p>
    <w:p w:rsidR="007B09A5" w:rsidRPr="00743A5D" w:rsidRDefault="007B09A5" w:rsidP="007B09A5">
      <w:pPr>
        <w:spacing w:line="240" w:lineRule="exact"/>
        <w:rPr>
          <w:rFonts w:cs="Arial"/>
          <w:iCs/>
          <w:szCs w:val="20"/>
        </w:rPr>
      </w:pPr>
    </w:p>
    <w:p w:rsidR="007B09A5" w:rsidRPr="00743A5D" w:rsidRDefault="007B09A5" w:rsidP="007B09A5">
      <w:pPr>
        <w:spacing w:line="240" w:lineRule="exact"/>
        <w:rPr>
          <w:rFonts w:cs="Arial"/>
          <w:iCs/>
          <w:szCs w:val="20"/>
        </w:rPr>
      </w:pPr>
    </w:p>
    <w:p w:rsidR="007B09A5" w:rsidRPr="00743A5D" w:rsidRDefault="007B09A5" w:rsidP="007B09A5">
      <w:pPr>
        <w:spacing w:line="240" w:lineRule="exact"/>
        <w:rPr>
          <w:rFonts w:cs="Arial"/>
          <w:iCs/>
          <w:szCs w:val="20"/>
        </w:rPr>
      </w:pPr>
      <w:r w:rsidRPr="00743A5D">
        <w:rPr>
          <w:rFonts w:cs="Arial"/>
          <w:iCs/>
          <w:szCs w:val="20"/>
        </w:rPr>
        <w:t>Sklep prejmejo:</w:t>
      </w:r>
    </w:p>
    <w:p w:rsidR="007B09A5" w:rsidRPr="00743A5D" w:rsidRDefault="007B09A5" w:rsidP="007B09A5">
      <w:pPr>
        <w:spacing w:line="240" w:lineRule="exact"/>
        <w:rPr>
          <w:rFonts w:cs="Arial"/>
          <w:iCs/>
          <w:szCs w:val="20"/>
        </w:rPr>
      </w:pP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Državni zbor Republike Slovenije,</w:t>
      </w: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Kabinet predsednika Vlade Republike Slovenije,</w:t>
      </w: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Generalni sekretariat Vlade Republike Slovenije,</w:t>
      </w: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ministrstva in vladne službe,</w:t>
      </w: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Varuh človekovih pravic.</w:t>
      </w:r>
    </w:p>
    <w:p w:rsidR="00F02D39" w:rsidRPr="00743A5D" w:rsidRDefault="00F02D39">
      <w:pPr>
        <w:spacing w:line="240" w:lineRule="auto"/>
        <w:rPr>
          <w:rFonts w:cs="Arial"/>
          <w:color w:val="000000"/>
          <w:szCs w:val="20"/>
        </w:rPr>
      </w:pPr>
    </w:p>
    <w:sectPr w:rsidR="00F02D39" w:rsidRPr="00743A5D" w:rsidSect="00030F8B">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06" w:rsidRDefault="00D93C06">
      <w:r>
        <w:separator/>
      </w:r>
    </w:p>
  </w:endnote>
  <w:endnote w:type="continuationSeparator" w:id="0">
    <w:p w:rsidR="00D93C06" w:rsidRDefault="00D93C06">
      <w:r>
        <w:continuationSeparator/>
      </w:r>
    </w:p>
  </w:endnote>
  <w:endnote w:type="continuationNotice" w:id="1">
    <w:p w:rsidR="00D93C06" w:rsidRDefault="00D93C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9B" w:rsidRDefault="0027229B">
    <w:pPr>
      <w:pStyle w:val="Noga"/>
      <w:jc w:val="right"/>
    </w:pPr>
    <w:r>
      <w:fldChar w:fldCharType="begin"/>
    </w:r>
    <w:r>
      <w:instrText xml:space="preserve"> PAGE   \* MERGEFORMAT </w:instrText>
    </w:r>
    <w:r>
      <w:fldChar w:fldCharType="separate"/>
    </w:r>
    <w:r w:rsidR="00CE74B9">
      <w:rPr>
        <w:noProof/>
      </w:rPr>
      <w:t>13</w:t>
    </w:r>
    <w:r>
      <w:rPr>
        <w:noProof/>
      </w:rPr>
      <w:fldChar w:fldCharType="end"/>
    </w:r>
  </w:p>
  <w:p w:rsidR="0027229B" w:rsidRDefault="0027229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06" w:rsidRDefault="00D93C06">
      <w:r>
        <w:separator/>
      </w:r>
    </w:p>
  </w:footnote>
  <w:footnote w:type="continuationSeparator" w:id="0">
    <w:p w:rsidR="00D93C06" w:rsidRDefault="00D93C06">
      <w:r>
        <w:continuationSeparator/>
      </w:r>
    </w:p>
  </w:footnote>
  <w:footnote w:type="continuationNotice" w:id="1">
    <w:p w:rsidR="00D93C06" w:rsidRDefault="00D93C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9B" w:rsidRPr="00110CBD" w:rsidRDefault="0027229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7229B" w:rsidRPr="008F3500">
      <w:trPr>
        <w:cantSplit/>
        <w:trHeight w:hRule="exact" w:val="847"/>
      </w:trPr>
      <w:tc>
        <w:tcPr>
          <w:tcW w:w="567" w:type="dxa"/>
        </w:tcPr>
        <w:p w:rsidR="0027229B" w:rsidRPr="008F3500" w:rsidRDefault="0065398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4F125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27229B" w:rsidRPr="008F3500" w:rsidRDefault="00653986"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20"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27229B">
      <w:rPr>
        <w:rFonts w:cs="Arial"/>
        <w:sz w:val="16"/>
      </w:rPr>
      <w:t>Župančičeva 3</w:t>
    </w:r>
    <w:r w:rsidR="0027229B" w:rsidRPr="008F3500">
      <w:rPr>
        <w:rFonts w:cs="Arial"/>
        <w:sz w:val="16"/>
      </w:rPr>
      <w:t xml:space="preserve">, </w:t>
    </w:r>
    <w:r w:rsidR="0027229B">
      <w:rPr>
        <w:rFonts w:cs="Arial"/>
        <w:sz w:val="16"/>
      </w:rPr>
      <w:t>1000 Ljubljana</w:t>
    </w:r>
    <w:r w:rsidR="0027229B" w:rsidRPr="008F3500">
      <w:rPr>
        <w:rFonts w:cs="Arial"/>
        <w:sz w:val="16"/>
      </w:rPr>
      <w:tab/>
      <w:t xml:space="preserve">T: </w:t>
    </w:r>
    <w:r w:rsidR="0027229B">
      <w:rPr>
        <w:rFonts w:cs="Arial"/>
        <w:sz w:val="16"/>
      </w:rPr>
      <w:t>01 369 53 42</w:t>
    </w:r>
  </w:p>
  <w:p w:rsidR="0027229B" w:rsidRPr="008F3500" w:rsidRDefault="0027229B"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rsidR="0027229B" w:rsidRPr="008F3500" w:rsidRDefault="0027229B" w:rsidP="00CC259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rsidR="0027229B" w:rsidRDefault="0027229B"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48C1"/>
    <w:multiLevelType w:val="hybridMultilevel"/>
    <w:tmpl w:val="59766B2E"/>
    <w:lvl w:ilvl="0" w:tplc="1EF60C5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01C70"/>
    <w:multiLevelType w:val="hybridMultilevel"/>
    <w:tmpl w:val="796205A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D711AB"/>
    <w:multiLevelType w:val="hybridMultilevel"/>
    <w:tmpl w:val="BAFAAA38"/>
    <w:lvl w:ilvl="0" w:tplc="0122BE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E62E87"/>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3FA18EE"/>
    <w:multiLevelType w:val="hybridMultilevel"/>
    <w:tmpl w:val="120EE464"/>
    <w:lvl w:ilvl="0" w:tplc="A3E4E06E">
      <w:start w:val="1"/>
      <w:numFmt w:val="bullet"/>
      <w:lvlText w:val="-"/>
      <w:lvlJc w:val="left"/>
      <w:pPr>
        <w:ind w:left="720" w:hanging="360"/>
      </w:pPr>
      <w:rPr>
        <w:rFonts w:ascii="Calibri" w:eastAsiaTheme="minorHAns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5212A1"/>
    <w:multiLevelType w:val="hybridMultilevel"/>
    <w:tmpl w:val="2B001896"/>
    <w:lvl w:ilvl="0" w:tplc="FD92736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323C74"/>
    <w:multiLevelType w:val="hybridMultilevel"/>
    <w:tmpl w:val="760890D8"/>
    <w:lvl w:ilvl="0" w:tplc="7E6C6E92">
      <w:start w:val="3"/>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59E3C7A"/>
    <w:multiLevelType w:val="hybridMultilevel"/>
    <w:tmpl w:val="BDA4E9AC"/>
    <w:lvl w:ilvl="0" w:tplc="A3E4E06E">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6687EFA"/>
    <w:multiLevelType w:val="multilevel"/>
    <w:tmpl w:val="34502972"/>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747458D"/>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FAB1CC5"/>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DDF7170"/>
    <w:multiLevelType w:val="hybridMultilevel"/>
    <w:tmpl w:val="1CF664EA"/>
    <w:lvl w:ilvl="0" w:tplc="33EC351E">
      <w:start w:val="2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9D3B21"/>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41392"/>
    <w:multiLevelType w:val="hybridMultilevel"/>
    <w:tmpl w:val="FDD80C32"/>
    <w:lvl w:ilvl="0" w:tplc="A3E4E0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0A702D"/>
    <w:multiLevelType w:val="hybridMultilevel"/>
    <w:tmpl w:val="876E087E"/>
    <w:lvl w:ilvl="0" w:tplc="A3E4E06E">
      <w:start w:val="1"/>
      <w:numFmt w:val="bullet"/>
      <w:lvlText w:val="-"/>
      <w:lvlJc w:val="left"/>
      <w:pPr>
        <w:ind w:left="1800" w:hanging="360"/>
      </w:pPr>
      <w:rPr>
        <w:rFonts w:ascii="Calibri" w:eastAsiaTheme="minorHAns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9" w15:restartNumberingAfterBreak="0">
    <w:nsid w:val="6E0A3E85"/>
    <w:multiLevelType w:val="hybridMultilevel"/>
    <w:tmpl w:val="5ED23B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E451286"/>
    <w:multiLevelType w:val="hybridMultilevel"/>
    <w:tmpl w:val="88B88C78"/>
    <w:lvl w:ilvl="0" w:tplc="5684846C">
      <w:start w:val="1"/>
      <w:numFmt w:val="bullet"/>
      <w:lvlText w:val="–"/>
      <w:lvlJc w:val="left"/>
      <w:pPr>
        <w:ind w:left="360" w:hanging="360"/>
      </w:pPr>
      <w:rPr>
        <w:rFonts w:ascii="Arial" w:hAnsi="Arial" w:hint="default"/>
      </w:rPr>
    </w:lvl>
    <w:lvl w:ilvl="1" w:tplc="4A728A6C">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9221F4"/>
    <w:multiLevelType w:val="hybridMultilevel"/>
    <w:tmpl w:val="9C02763C"/>
    <w:lvl w:ilvl="0" w:tplc="A3E4E06E">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79796AC1"/>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5"/>
  </w:num>
  <w:num w:numId="2">
    <w:abstractNumId w:val="12"/>
  </w:num>
  <w:num w:numId="3">
    <w:abstractNumId w:val="17"/>
  </w:num>
  <w:num w:numId="4">
    <w:abstractNumId w:val="3"/>
  </w:num>
  <w:num w:numId="5">
    <w:abstractNumId w:val="7"/>
  </w:num>
  <w:num w:numId="6">
    <w:abstractNumId w:val="18"/>
  </w:num>
  <w:num w:numId="7">
    <w:abstractNumId w:val="15"/>
  </w:num>
  <w:num w:numId="8">
    <w:abstractNumId w:val="21"/>
  </w:num>
  <w:num w:numId="9">
    <w:abstractNumId w:val="0"/>
  </w:num>
  <w:num w:numId="10">
    <w:abstractNumId w:val="19"/>
  </w:num>
  <w:num w:numId="11">
    <w:abstractNumId w:val="32"/>
  </w:num>
  <w:num w:numId="12">
    <w:abstractNumId w:val="8"/>
  </w:num>
  <w:num w:numId="13">
    <w:abstractNumId w:val="2"/>
  </w:num>
  <w:num w:numId="14">
    <w:abstractNumId w:val="26"/>
  </w:num>
  <w:num w:numId="15">
    <w:abstractNumId w:val="16"/>
  </w:num>
  <w:num w:numId="16">
    <w:abstractNumId w:val="11"/>
  </w:num>
  <w:num w:numId="17">
    <w:abstractNumId w:val="22"/>
  </w:num>
  <w:num w:numId="18">
    <w:abstractNumId w:val="20"/>
  </w:num>
  <w:num w:numId="19">
    <w:abstractNumId w:val="5"/>
  </w:num>
  <w:num w:numId="20">
    <w:abstractNumId w:val="14"/>
  </w:num>
  <w:num w:numId="21">
    <w:abstractNumId w:val="30"/>
  </w:num>
  <w:num w:numId="22">
    <w:abstractNumId w:val="4"/>
  </w:num>
  <w:num w:numId="23">
    <w:abstractNumId w:val="1"/>
  </w:num>
  <w:num w:numId="24">
    <w:abstractNumId w:val="23"/>
  </w:num>
  <w:num w:numId="25">
    <w:abstractNumId w:val="24"/>
  </w:num>
  <w:num w:numId="26">
    <w:abstractNumId w:val="10"/>
  </w:num>
  <w:num w:numId="27">
    <w:abstractNumId w:val="9"/>
  </w:num>
  <w:num w:numId="28">
    <w:abstractNumId w:val="27"/>
  </w:num>
  <w:num w:numId="29">
    <w:abstractNumId w:val="29"/>
  </w:num>
  <w:num w:numId="30">
    <w:abstractNumId w:val="6"/>
  </w:num>
  <w:num w:numId="31">
    <w:abstractNumId w:val="13"/>
  </w:num>
  <w:num w:numId="32">
    <w:abstractNumId w:val="3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F"/>
    <w:rsid w:val="000018E6"/>
    <w:rsid w:val="00004020"/>
    <w:rsid w:val="000045F1"/>
    <w:rsid w:val="00013FE9"/>
    <w:rsid w:val="00015111"/>
    <w:rsid w:val="0001516F"/>
    <w:rsid w:val="000151E9"/>
    <w:rsid w:val="00015BCD"/>
    <w:rsid w:val="00017363"/>
    <w:rsid w:val="000179C9"/>
    <w:rsid w:val="000205D2"/>
    <w:rsid w:val="0002070D"/>
    <w:rsid w:val="00023A88"/>
    <w:rsid w:val="00026049"/>
    <w:rsid w:val="00026B5A"/>
    <w:rsid w:val="000302D1"/>
    <w:rsid w:val="00030F8B"/>
    <w:rsid w:val="0003191A"/>
    <w:rsid w:val="000326C4"/>
    <w:rsid w:val="00033E68"/>
    <w:rsid w:val="00037713"/>
    <w:rsid w:val="00037E37"/>
    <w:rsid w:val="00037F41"/>
    <w:rsid w:val="00040C74"/>
    <w:rsid w:val="000429F0"/>
    <w:rsid w:val="00046D3D"/>
    <w:rsid w:val="000531BD"/>
    <w:rsid w:val="00055FB8"/>
    <w:rsid w:val="00061756"/>
    <w:rsid w:val="00062283"/>
    <w:rsid w:val="00066273"/>
    <w:rsid w:val="000709B7"/>
    <w:rsid w:val="00070EA0"/>
    <w:rsid w:val="000719A5"/>
    <w:rsid w:val="00071B92"/>
    <w:rsid w:val="00072AB2"/>
    <w:rsid w:val="00072EC5"/>
    <w:rsid w:val="000747D4"/>
    <w:rsid w:val="000760D6"/>
    <w:rsid w:val="000767E4"/>
    <w:rsid w:val="00076E51"/>
    <w:rsid w:val="000772C1"/>
    <w:rsid w:val="000810D8"/>
    <w:rsid w:val="000815E3"/>
    <w:rsid w:val="00081C0F"/>
    <w:rsid w:val="0008229D"/>
    <w:rsid w:val="00082922"/>
    <w:rsid w:val="00083437"/>
    <w:rsid w:val="00083B9B"/>
    <w:rsid w:val="00094660"/>
    <w:rsid w:val="00095163"/>
    <w:rsid w:val="00095ABD"/>
    <w:rsid w:val="00095D16"/>
    <w:rsid w:val="0009642F"/>
    <w:rsid w:val="00096454"/>
    <w:rsid w:val="000A067E"/>
    <w:rsid w:val="000A1564"/>
    <w:rsid w:val="000A2B90"/>
    <w:rsid w:val="000A53D4"/>
    <w:rsid w:val="000A56CF"/>
    <w:rsid w:val="000A6C7D"/>
    <w:rsid w:val="000A7238"/>
    <w:rsid w:val="000B1189"/>
    <w:rsid w:val="000B1223"/>
    <w:rsid w:val="000B1F74"/>
    <w:rsid w:val="000B3ED3"/>
    <w:rsid w:val="000B71A3"/>
    <w:rsid w:val="000B78F0"/>
    <w:rsid w:val="000C0EB8"/>
    <w:rsid w:val="000C27C8"/>
    <w:rsid w:val="000C2C0F"/>
    <w:rsid w:val="000C4EBB"/>
    <w:rsid w:val="000C6FFE"/>
    <w:rsid w:val="000C7ADD"/>
    <w:rsid w:val="000C7E2C"/>
    <w:rsid w:val="000D05FB"/>
    <w:rsid w:val="000D4B37"/>
    <w:rsid w:val="000D4DC0"/>
    <w:rsid w:val="000D53AB"/>
    <w:rsid w:val="000E0826"/>
    <w:rsid w:val="000E126F"/>
    <w:rsid w:val="000E3F60"/>
    <w:rsid w:val="000E62F4"/>
    <w:rsid w:val="000E748F"/>
    <w:rsid w:val="000F058B"/>
    <w:rsid w:val="000F443D"/>
    <w:rsid w:val="000F47BB"/>
    <w:rsid w:val="000F54EE"/>
    <w:rsid w:val="000F5A3E"/>
    <w:rsid w:val="00100703"/>
    <w:rsid w:val="0010077C"/>
    <w:rsid w:val="001010ED"/>
    <w:rsid w:val="00101BFC"/>
    <w:rsid w:val="00104EA7"/>
    <w:rsid w:val="0010592D"/>
    <w:rsid w:val="001069A8"/>
    <w:rsid w:val="00106F9F"/>
    <w:rsid w:val="00111886"/>
    <w:rsid w:val="0011270F"/>
    <w:rsid w:val="0011631B"/>
    <w:rsid w:val="00117248"/>
    <w:rsid w:val="0012096C"/>
    <w:rsid w:val="00121B17"/>
    <w:rsid w:val="00121B7B"/>
    <w:rsid w:val="00121ECD"/>
    <w:rsid w:val="00122003"/>
    <w:rsid w:val="001236E1"/>
    <w:rsid w:val="00130030"/>
    <w:rsid w:val="00130BF3"/>
    <w:rsid w:val="00131240"/>
    <w:rsid w:val="00132AEC"/>
    <w:rsid w:val="00134173"/>
    <w:rsid w:val="001357B2"/>
    <w:rsid w:val="0013634E"/>
    <w:rsid w:val="0013727C"/>
    <w:rsid w:val="00137D70"/>
    <w:rsid w:val="00141362"/>
    <w:rsid w:val="00143770"/>
    <w:rsid w:val="00145068"/>
    <w:rsid w:val="00145577"/>
    <w:rsid w:val="00150BC0"/>
    <w:rsid w:val="0015163A"/>
    <w:rsid w:val="00151AC9"/>
    <w:rsid w:val="001526C4"/>
    <w:rsid w:val="00154A3B"/>
    <w:rsid w:val="00157D71"/>
    <w:rsid w:val="00160378"/>
    <w:rsid w:val="00163818"/>
    <w:rsid w:val="00166848"/>
    <w:rsid w:val="00170D5B"/>
    <w:rsid w:val="0017112A"/>
    <w:rsid w:val="00171245"/>
    <w:rsid w:val="0017128A"/>
    <w:rsid w:val="001728FA"/>
    <w:rsid w:val="0017478F"/>
    <w:rsid w:val="00174A79"/>
    <w:rsid w:val="00176AD6"/>
    <w:rsid w:val="00181EA3"/>
    <w:rsid w:val="00182DFE"/>
    <w:rsid w:val="001865D7"/>
    <w:rsid w:val="00186CC7"/>
    <w:rsid w:val="00192C95"/>
    <w:rsid w:val="00194AC1"/>
    <w:rsid w:val="00195A5C"/>
    <w:rsid w:val="001A0291"/>
    <w:rsid w:val="001A1A77"/>
    <w:rsid w:val="001A3FDE"/>
    <w:rsid w:val="001A6F34"/>
    <w:rsid w:val="001A7033"/>
    <w:rsid w:val="001A7585"/>
    <w:rsid w:val="001A75CB"/>
    <w:rsid w:val="001B0502"/>
    <w:rsid w:val="001B22B6"/>
    <w:rsid w:val="001B45BE"/>
    <w:rsid w:val="001B4847"/>
    <w:rsid w:val="001B6ECD"/>
    <w:rsid w:val="001B7985"/>
    <w:rsid w:val="001C1E2D"/>
    <w:rsid w:val="001C1F93"/>
    <w:rsid w:val="001C497B"/>
    <w:rsid w:val="001C4B92"/>
    <w:rsid w:val="001D05AC"/>
    <w:rsid w:val="001D07FE"/>
    <w:rsid w:val="001D4DBE"/>
    <w:rsid w:val="001D5BA0"/>
    <w:rsid w:val="001D5EFD"/>
    <w:rsid w:val="001D7708"/>
    <w:rsid w:val="001E0075"/>
    <w:rsid w:val="001E0E29"/>
    <w:rsid w:val="001E15C0"/>
    <w:rsid w:val="001E6254"/>
    <w:rsid w:val="001E6763"/>
    <w:rsid w:val="001F3888"/>
    <w:rsid w:val="001F7102"/>
    <w:rsid w:val="001F77DC"/>
    <w:rsid w:val="001F7E43"/>
    <w:rsid w:val="00200574"/>
    <w:rsid w:val="002014B6"/>
    <w:rsid w:val="00202A77"/>
    <w:rsid w:val="00202D16"/>
    <w:rsid w:val="00203D2E"/>
    <w:rsid w:val="00203E26"/>
    <w:rsid w:val="00204D04"/>
    <w:rsid w:val="00205EC2"/>
    <w:rsid w:val="002108CE"/>
    <w:rsid w:val="00211A4F"/>
    <w:rsid w:val="00211B40"/>
    <w:rsid w:val="00211B57"/>
    <w:rsid w:val="002123FA"/>
    <w:rsid w:val="0021501C"/>
    <w:rsid w:val="002151B7"/>
    <w:rsid w:val="002163B3"/>
    <w:rsid w:val="002175BF"/>
    <w:rsid w:val="002200FE"/>
    <w:rsid w:val="0022117C"/>
    <w:rsid w:val="00221A38"/>
    <w:rsid w:val="002220AC"/>
    <w:rsid w:val="00222EE1"/>
    <w:rsid w:val="0022341C"/>
    <w:rsid w:val="0022358F"/>
    <w:rsid w:val="00223EFD"/>
    <w:rsid w:val="00225876"/>
    <w:rsid w:val="0022700F"/>
    <w:rsid w:val="00230B41"/>
    <w:rsid w:val="00232623"/>
    <w:rsid w:val="002350C2"/>
    <w:rsid w:val="002358EA"/>
    <w:rsid w:val="00236241"/>
    <w:rsid w:val="00237BD9"/>
    <w:rsid w:val="00237F5F"/>
    <w:rsid w:val="00240B2D"/>
    <w:rsid w:val="00242350"/>
    <w:rsid w:val="00247196"/>
    <w:rsid w:val="00250DE3"/>
    <w:rsid w:val="0025245F"/>
    <w:rsid w:val="0025491E"/>
    <w:rsid w:val="00254B70"/>
    <w:rsid w:val="0025588B"/>
    <w:rsid w:val="002607A2"/>
    <w:rsid w:val="0026159F"/>
    <w:rsid w:val="00262437"/>
    <w:rsid w:val="00263386"/>
    <w:rsid w:val="002640ED"/>
    <w:rsid w:val="00264670"/>
    <w:rsid w:val="00265B28"/>
    <w:rsid w:val="00266BB5"/>
    <w:rsid w:val="00267674"/>
    <w:rsid w:val="00267AB0"/>
    <w:rsid w:val="00267EDB"/>
    <w:rsid w:val="00271CE5"/>
    <w:rsid w:val="0027229B"/>
    <w:rsid w:val="002731B0"/>
    <w:rsid w:val="00276170"/>
    <w:rsid w:val="00276DC9"/>
    <w:rsid w:val="00280DBF"/>
    <w:rsid w:val="00282020"/>
    <w:rsid w:val="00284A8A"/>
    <w:rsid w:val="00284F22"/>
    <w:rsid w:val="00286F71"/>
    <w:rsid w:val="002909E7"/>
    <w:rsid w:val="002912C1"/>
    <w:rsid w:val="00292045"/>
    <w:rsid w:val="00294DA4"/>
    <w:rsid w:val="00296C2A"/>
    <w:rsid w:val="002A16D4"/>
    <w:rsid w:val="002A2B69"/>
    <w:rsid w:val="002A6878"/>
    <w:rsid w:val="002A6B20"/>
    <w:rsid w:val="002A7B69"/>
    <w:rsid w:val="002B0967"/>
    <w:rsid w:val="002B1D8B"/>
    <w:rsid w:val="002B2687"/>
    <w:rsid w:val="002B3AA3"/>
    <w:rsid w:val="002B7D21"/>
    <w:rsid w:val="002C25AD"/>
    <w:rsid w:val="002C4148"/>
    <w:rsid w:val="002C54A1"/>
    <w:rsid w:val="002C7E75"/>
    <w:rsid w:val="002D04BD"/>
    <w:rsid w:val="002D1931"/>
    <w:rsid w:val="002D1BB9"/>
    <w:rsid w:val="002D3202"/>
    <w:rsid w:val="002D56B8"/>
    <w:rsid w:val="002D625F"/>
    <w:rsid w:val="002E1CE4"/>
    <w:rsid w:val="002E4306"/>
    <w:rsid w:val="002E46F1"/>
    <w:rsid w:val="002F0AA9"/>
    <w:rsid w:val="002F1218"/>
    <w:rsid w:val="002F2BA1"/>
    <w:rsid w:val="002F582C"/>
    <w:rsid w:val="002F6343"/>
    <w:rsid w:val="002F6699"/>
    <w:rsid w:val="002F69DA"/>
    <w:rsid w:val="002F6F2F"/>
    <w:rsid w:val="00301867"/>
    <w:rsid w:val="0030679C"/>
    <w:rsid w:val="00310E20"/>
    <w:rsid w:val="00312A19"/>
    <w:rsid w:val="0031456E"/>
    <w:rsid w:val="00316BA9"/>
    <w:rsid w:val="003202E5"/>
    <w:rsid w:val="00320D59"/>
    <w:rsid w:val="003221B9"/>
    <w:rsid w:val="00322288"/>
    <w:rsid w:val="00323158"/>
    <w:rsid w:val="003235D8"/>
    <w:rsid w:val="00324209"/>
    <w:rsid w:val="003247D4"/>
    <w:rsid w:val="00324EF4"/>
    <w:rsid w:val="00327D1D"/>
    <w:rsid w:val="00335877"/>
    <w:rsid w:val="00337127"/>
    <w:rsid w:val="00342960"/>
    <w:rsid w:val="00350DEF"/>
    <w:rsid w:val="00351429"/>
    <w:rsid w:val="0035142E"/>
    <w:rsid w:val="0035200B"/>
    <w:rsid w:val="00353ED4"/>
    <w:rsid w:val="003623D2"/>
    <w:rsid w:val="003636BF"/>
    <w:rsid w:val="00364A57"/>
    <w:rsid w:val="00371442"/>
    <w:rsid w:val="0037303B"/>
    <w:rsid w:val="00374132"/>
    <w:rsid w:val="003758F9"/>
    <w:rsid w:val="00375C11"/>
    <w:rsid w:val="00375D77"/>
    <w:rsid w:val="00380547"/>
    <w:rsid w:val="00381408"/>
    <w:rsid w:val="00382701"/>
    <w:rsid w:val="003845B4"/>
    <w:rsid w:val="003847D8"/>
    <w:rsid w:val="003869A7"/>
    <w:rsid w:val="00387B1A"/>
    <w:rsid w:val="00387E4D"/>
    <w:rsid w:val="00393631"/>
    <w:rsid w:val="003937CD"/>
    <w:rsid w:val="00396F98"/>
    <w:rsid w:val="003A00CA"/>
    <w:rsid w:val="003A134C"/>
    <w:rsid w:val="003A1B4B"/>
    <w:rsid w:val="003A4539"/>
    <w:rsid w:val="003A606B"/>
    <w:rsid w:val="003A6897"/>
    <w:rsid w:val="003A6A9C"/>
    <w:rsid w:val="003A7153"/>
    <w:rsid w:val="003B0FC3"/>
    <w:rsid w:val="003B2043"/>
    <w:rsid w:val="003B2E1E"/>
    <w:rsid w:val="003B4206"/>
    <w:rsid w:val="003B439A"/>
    <w:rsid w:val="003B724B"/>
    <w:rsid w:val="003C3E89"/>
    <w:rsid w:val="003C4226"/>
    <w:rsid w:val="003C4D03"/>
    <w:rsid w:val="003C5EE5"/>
    <w:rsid w:val="003D0B3E"/>
    <w:rsid w:val="003D1374"/>
    <w:rsid w:val="003D3A27"/>
    <w:rsid w:val="003D5FFD"/>
    <w:rsid w:val="003E02DC"/>
    <w:rsid w:val="003E09B8"/>
    <w:rsid w:val="003E0F56"/>
    <w:rsid w:val="003E10C8"/>
    <w:rsid w:val="003E1554"/>
    <w:rsid w:val="003E1C74"/>
    <w:rsid w:val="003E3AAF"/>
    <w:rsid w:val="003E4B39"/>
    <w:rsid w:val="003E53D3"/>
    <w:rsid w:val="003E648B"/>
    <w:rsid w:val="003E734F"/>
    <w:rsid w:val="003F2554"/>
    <w:rsid w:val="003F3C5B"/>
    <w:rsid w:val="00401F4C"/>
    <w:rsid w:val="00401FD7"/>
    <w:rsid w:val="004024B1"/>
    <w:rsid w:val="00402791"/>
    <w:rsid w:val="00402ED7"/>
    <w:rsid w:val="0040370A"/>
    <w:rsid w:val="0040383B"/>
    <w:rsid w:val="00403C80"/>
    <w:rsid w:val="00403C84"/>
    <w:rsid w:val="00404256"/>
    <w:rsid w:val="00407BE9"/>
    <w:rsid w:val="004111AD"/>
    <w:rsid w:val="00414E8B"/>
    <w:rsid w:val="00414F69"/>
    <w:rsid w:val="004153BB"/>
    <w:rsid w:val="0041575E"/>
    <w:rsid w:val="00417C68"/>
    <w:rsid w:val="004210C1"/>
    <w:rsid w:val="00425F90"/>
    <w:rsid w:val="00426F61"/>
    <w:rsid w:val="00431138"/>
    <w:rsid w:val="00431D40"/>
    <w:rsid w:val="00432C3A"/>
    <w:rsid w:val="00433F91"/>
    <w:rsid w:val="00434432"/>
    <w:rsid w:val="00435F22"/>
    <w:rsid w:val="00435F31"/>
    <w:rsid w:val="004371A3"/>
    <w:rsid w:val="004422A0"/>
    <w:rsid w:val="00442AE5"/>
    <w:rsid w:val="00444400"/>
    <w:rsid w:val="0044681C"/>
    <w:rsid w:val="004505DD"/>
    <w:rsid w:val="004508BD"/>
    <w:rsid w:val="00452D0B"/>
    <w:rsid w:val="004543B5"/>
    <w:rsid w:val="0045779F"/>
    <w:rsid w:val="004608C5"/>
    <w:rsid w:val="00460992"/>
    <w:rsid w:val="0046299D"/>
    <w:rsid w:val="00463434"/>
    <w:rsid w:val="004657EE"/>
    <w:rsid w:val="00466FC3"/>
    <w:rsid w:val="00470E79"/>
    <w:rsid w:val="00471CC7"/>
    <w:rsid w:val="00472F64"/>
    <w:rsid w:val="00473CAA"/>
    <w:rsid w:val="004740C4"/>
    <w:rsid w:val="004746D8"/>
    <w:rsid w:val="00475B59"/>
    <w:rsid w:val="0048020E"/>
    <w:rsid w:val="00481535"/>
    <w:rsid w:val="00486E0D"/>
    <w:rsid w:val="00490335"/>
    <w:rsid w:val="00490AFC"/>
    <w:rsid w:val="00490F8B"/>
    <w:rsid w:val="00493D2B"/>
    <w:rsid w:val="00496086"/>
    <w:rsid w:val="00496284"/>
    <w:rsid w:val="00496E5C"/>
    <w:rsid w:val="00496E8A"/>
    <w:rsid w:val="00497DE8"/>
    <w:rsid w:val="004A11E2"/>
    <w:rsid w:val="004A3514"/>
    <w:rsid w:val="004A3F47"/>
    <w:rsid w:val="004A436A"/>
    <w:rsid w:val="004A48C1"/>
    <w:rsid w:val="004A4B48"/>
    <w:rsid w:val="004A4FBC"/>
    <w:rsid w:val="004B1528"/>
    <w:rsid w:val="004B6E97"/>
    <w:rsid w:val="004B70EF"/>
    <w:rsid w:val="004B743F"/>
    <w:rsid w:val="004C0F62"/>
    <w:rsid w:val="004C549C"/>
    <w:rsid w:val="004D0015"/>
    <w:rsid w:val="004D0331"/>
    <w:rsid w:val="004D18BF"/>
    <w:rsid w:val="004D1A4E"/>
    <w:rsid w:val="004D4013"/>
    <w:rsid w:val="004D6EF8"/>
    <w:rsid w:val="004E0576"/>
    <w:rsid w:val="004E2079"/>
    <w:rsid w:val="004E2E78"/>
    <w:rsid w:val="004F2CBA"/>
    <w:rsid w:val="004F34E8"/>
    <w:rsid w:val="004F691F"/>
    <w:rsid w:val="0050128E"/>
    <w:rsid w:val="005043D3"/>
    <w:rsid w:val="00505053"/>
    <w:rsid w:val="00506478"/>
    <w:rsid w:val="00506BDF"/>
    <w:rsid w:val="00510AF5"/>
    <w:rsid w:val="00511F58"/>
    <w:rsid w:val="005133D4"/>
    <w:rsid w:val="00515383"/>
    <w:rsid w:val="005156FD"/>
    <w:rsid w:val="0052084C"/>
    <w:rsid w:val="00521E41"/>
    <w:rsid w:val="00524D9E"/>
    <w:rsid w:val="00525CA2"/>
    <w:rsid w:val="00526202"/>
    <w:rsid w:val="00526246"/>
    <w:rsid w:val="005273B9"/>
    <w:rsid w:val="0053108E"/>
    <w:rsid w:val="005313ED"/>
    <w:rsid w:val="00532279"/>
    <w:rsid w:val="00532B4A"/>
    <w:rsid w:val="00535494"/>
    <w:rsid w:val="00536EDF"/>
    <w:rsid w:val="00537C3B"/>
    <w:rsid w:val="00544B65"/>
    <w:rsid w:val="005523EF"/>
    <w:rsid w:val="00552DFA"/>
    <w:rsid w:val="005555E0"/>
    <w:rsid w:val="00560350"/>
    <w:rsid w:val="00562387"/>
    <w:rsid w:val="00562A00"/>
    <w:rsid w:val="005661E7"/>
    <w:rsid w:val="00566FEF"/>
    <w:rsid w:val="00567106"/>
    <w:rsid w:val="005671E1"/>
    <w:rsid w:val="00571C90"/>
    <w:rsid w:val="005753DE"/>
    <w:rsid w:val="00576045"/>
    <w:rsid w:val="00576294"/>
    <w:rsid w:val="00577BBD"/>
    <w:rsid w:val="005809E2"/>
    <w:rsid w:val="00581A6C"/>
    <w:rsid w:val="00581D5D"/>
    <w:rsid w:val="00581D67"/>
    <w:rsid w:val="005823B8"/>
    <w:rsid w:val="00586AFE"/>
    <w:rsid w:val="00586E25"/>
    <w:rsid w:val="00586EDF"/>
    <w:rsid w:val="00587E70"/>
    <w:rsid w:val="005945A9"/>
    <w:rsid w:val="00594C7E"/>
    <w:rsid w:val="00595231"/>
    <w:rsid w:val="005A38BD"/>
    <w:rsid w:val="005A53D5"/>
    <w:rsid w:val="005A64D2"/>
    <w:rsid w:val="005A6D3C"/>
    <w:rsid w:val="005A7243"/>
    <w:rsid w:val="005B0066"/>
    <w:rsid w:val="005B12B9"/>
    <w:rsid w:val="005B1E34"/>
    <w:rsid w:val="005B2FBE"/>
    <w:rsid w:val="005B5920"/>
    <w:rsid w:val="005B5A94"/>
    <w:rsid w:val="005B728B"/>
    <w:rsid w:val="005B7E7F"/>
    <w:rsid w:val="005C3161"/>
    <w:rsid w:val="005C73FE"/>
    <w:rsid w:val="005D0273"/>
    <w:rsid w:val="005D08E5"/>
    <w:rsid w:val="005D0CAE"/>
    <w:rsid w:val="005D1A8D"/>
    <w:rsid w:val="005D4F19"/>
    <w:rsid w:val="005D7D61"/>
    <w:rsid w:val="005E0686"/>
    <w:rsid w:val="005E073B"/>
    <w:rsid w:val="005E1D3C"/>
    <w:rsid w:val="005E213E"/>
    <w:rsid w:val="005E279C"/>
    <w:rsid w:val="005E4B04"/>
    <w:rsid w:val="005E4CE9"/>
    <w:rsid w:val="005E77B9"/>
    <w:rsid w:val="005F19C6"/>
    <w:rsid w:val="005F1C34"/>
    <w:rsid w:val="005F2B37"/>
    <w:rsid w:val="005F4DF2"/>
    <w:rsid w:val="005F53E9"/>
    <w:rsid w:val="005F5B68"/>
    <w:rsid w:val="005F6243"/>
    <w:rsid w:val="005F6B19"/>
    <w:rsid w:val="006000EB"/>
    <w:rsid w:val="00602E2D"/>
    <w:rsid w:val="00602F3B"/>
    <w:rsid w:val="0060334F"/>
    <w:rsid w:val="00603EDC"/>
    <w:rsid w:val="00610EAB"/>
    <w:rsid w:val="0061392F"/>
    <w:rsid w:val="00613956"/>
    <w:rsid w:val="00616199"/>
    <w:rsid w:val="00617608"/>
    <w:rsid w:val="0061773C"/>
    <w:rsid w:val="00621DC2"/>
    <w:rsid w:val="00622207"/>
    <w:rsid w:val="00625AE6"/>
    <w:rsid w:val="00626C0A"/>
    <w:rsid w:val="00626C94"/>
    <w:rsid w:val="00626E3A"/>
    <w:rsid w:val="0063008B"/>
    <w:rsid w:val="00630D0D"/>
    <w:rsid w:val="00632253"/>
    <w:rsid w:val="00633B79"/>
    <w:rsid w:val="00641E9C"/>
    <w:rsid w:val="00642714"/>
    <w:rsid w:val="006455CE"/>
    <w:rsid w:val="00646AC0"/>
    <w:rsid w:val="00650EAA"/>
    <w:rsid w:val="006538E3"/>
    <w:rsid w:val="00653986"/>
    <w:rsid w:val="00653B26"/>
    <w:rsid w:val="00654FC2"/>
    <w:rsid w:val="0065532B"/>
    <w:rsid w:val="00655520"/>
    <w:rsid w:val="00655841"/>
    <w:rsid w:val="00656DB6"/>
    <w:rsid w:val="00657C09"/>
    <w:rsid w:val="0066181D"/>
    <w:rsid w:val="00661862"/>
    <w:rsid w:val="0066206B"/>
    <w:rsid w:val="006634B3"/>
    <w:rsid w:val="006639FE"/>
    <w:rsid w:val="006679B7"/>
    <w:rsid w:val="006712CD"/>
    <w:rsid w:val="00671DB3"/>
    <w:rsid w:val="00671FF9"/>
    <w:rsid w:val="00672C50"/>
    <w:rsid w:val="006761B7"/>
    <w:rsid w:val="0067693A"/>
    <w:rsid w:val="0068044F"/>
    <w:rsid w:val="006818DD"/>
    <w:rsid w:val="00681ACB"/>
    <w:rsid w:val="00681D09"/>
    <w:rsid w:val="00684072"/>
    <w:rsid w:val="0068632D"/>
    <w:rsid w:val="00687800"/>
    <w:rsid w:val="006909EC"/>
    <w:rsid w:val="00692974"/>
    <w:rsid w:val="00694006"/>
    <w:rsid w:val="006956F4"/>
    <w:rsid w:val="00695FFB"/>
    <w:rsid w:val="006A1160"/>
    <w:rsid w:val="006A2252"/>
    <w:rsid w:val="006A2780"/>
    <w:rsid w:val="006A35EA"/>
    <w:rsid w:val="006A3AC1"/>
    <w:rsid w:val="006A4E03"/>
    <w:rsid w:val="006A6331"/>
    <w:rsid w:val="006A7E1E"/>
    <w:rsid w:val="006B137D"/>
    <w:rsid w:val="006B4875"/>
    <w:rsid w:val="006B706B"/>
    <w:rsid w:val="006C0D72"/>
    <w:rsid w:val="006C21F3"/>
    <w:rsid w:val="006C24FB"/>
    <w:rsid w:val="006C2D3B"/>
    <w:rsid w:val="006C51D3"/>
    <w:rsid w:val="006C5A2C"/>
    <w:rsid w:val="006C6969"/>
    <w:rsid w:val="006D1C3B"/>
    <w:rsid w:val="006D25AE"/>
    <w:rsid w:val="006D2DE7"/>
    <w:rsid w:val="006D5E14"/>
    <w:rsid w:val="006D6524"/>
    <w:rsid w:val="006D7CB1"/>
    <w:rsid w:val="006E013A"/>
    <w:rsid w:val="006E09F3"/>
    <w:rsid w:val="006E17F1"/>
    <w:rsid w:val="006E2236"/>
    <w:rsid w:val="006F1383"/>
    <w:rsid w:val="006F184A"/>
    <w:rsid w:val="006F3D4F"/>
    <w:rsid w:val="006F3EC7"/>
    <w:rsid w:val="006F5246"/>
    <w:rsid w:val="006F5450"/>
    <w:rsid w:val="006F5E8F"/>
    <w:rsid w:val="006F60A0"/>
    <w:rsid w:val="006F7018"/>
    <w:rsid w:val="00700A3B"/>
    <w:rsid w:val="007029D5"/>
    <w:rsid w:val="00706DF4"/>
    <w:rsid w:val="00713C6A"/>
    <w:rsid w:val="00714B77"/>
    <w:rsid w:val="00716420"/>
    <w:rsid w:val="00716F99"/>
    <w:rsid w:val="007228E2"/>
    <w:rsid w:val="0072323E"/>
    <w:rsid w:val="007260AC"/>
    <w:rsid w:val="00726EF9"/>
    <w:rsid w:val="0073141E"/>
    <w:rsid w:val="00733017"/>
    <w:rsid w:val="00734AE0"/>
    <w:rsid w:val="00736099"/>
    <w:rsid w:val="00736F31"/>
    <w:rsid w:val="007406FA"/>
    <w:rsid w:val="007410B1"/>
    <w:rsid w:val="00741752"/>
    <w:rsid w:val="00742411"/>
    <w:rsid w:val="00742908"/>
    <w:rsid w:val="00743A5D"/>
    <w:rsid w:val="0074408E"/>
    <w:rsid w:val="007460D3"/>
    <w:rsid w:val="007471A1"/>
    <w:rsid w:val="007516C0"/>
    <w:rsid w:val="00754182"/>
    <w:rsid w:val="00754EAE"/>
    <w:rsid w:val="00757A35"/>
    <w:rsid w:val="00761E89"/>
    <w:rsid w:val="00766B1B"/>
    <w:rsid w:val="00766B2F"/>
    <w:rsid w:val="007700C4"/>
    <w:rsid w:val="007701FF"/>
    <w:rsid w:val="0077080D"/>
    <w:rsid w:val="00770B78"/>
    <w:rsid w:val="007715A2"/>
    <w:rsid w:val="00771B91"/>
    <w:rsid w:val="00772F6D"/>
    <w:rsid w:val="007772F9"/>
    <w:rsid w:val="00781A23"/>
    <w:rsid w:val="00782AE9"/>
    <w:rsid w:val="00783310"/>
    <w:rsid w:val="00784600"/>
    <w:rsid w:val="00785994"/>
    <w:rsid w:val="00786EFF"/>
    <w:rsid w:val="00787E0D"/>
    <w:rsid w:val="00791F05"/>
    <w:rsid w:val="0079455E"/>
    <w:rsid w:val="00796A34"/>
    <w:rsid w:val="00797C9C"/>
    <w:rsid w:val="007A0251"/>
    <w:rsid w:val="007A2FD4"/>
    <w:rsid w:val="007A4A6D"/>
    <w:rsid w:val="007A724E"/>
    <w:rsid w:val="007A7BC0"/>
    <w:rsid w:val="007B09A5"/>
    <w:rsid w:val="007B2C42"/>
    <w:rsid w:val="007B32C0"/>
    <w:rsid w:val="007B79C0"/>
    <w:rsid w:val="007B7F90"/>
    <w:rsid w:val="007C3941"/>
    <w:rsid w:val="007C4A18"/>
    <w:rsid w:val="007C5832"/>
    <w:rsid w:val="007C669C"/>
    <w:rsid w:val="007D144E"/>
    <w:rsid w:val="007D18BD"/>
    <w:rsid w:val="007D1BCF"/>
    <w:rsid w:val="007D2C14"/>
    <w:rsid w:val="007D2FA1"/>
    <w:rsid w:val="007D4EE0"/>
    <w:rsid w:val="007D75CF"/>
    <w:rsid w:val="007E0440"/>
    <w:rsid w:val="007E1417"/>
    <w:rsid w:val="007E1D26"/>
    <w:rsid w:val="007E60C0"/>
    <w:rsid w:val="007E62D7"/>
    <w:rsid w:val="007E6AEE"/>
    <w:rsid w:val="007E6DC5"/>
    <w:rsid w:val="007F0470"/>
    <w:rsid w:val="007F090B"/>
    <w:rsid w:val="007F11D7"/>
    <w:rsid w:val="007F2FFD"/>
    <w:rsid w:val="007F3005"/>
    <w:rsid w:val="007F576C"/>
    <w:rsid w:val="00802862"/>
    <w:rsid w:val="00806895"/>
    <w:rsid w:val="00814D4F"/>
    <w:rsid w:val="00814DA0"/>
    <w:rsid w:val="0081762E"/>
    <w:rsid w:val="00817B80"/>
    <w:rsid w:val="00820216"/>
    <w:rsid w:val="0082035E"/>
    <w:rsid w:val="00820914"/>
    <w:rsid w:val="00821582"/>
    <w:rsid w:val="00823A6F"/>
    <w:rsid w:val="00824942"/>
    <w:rsid w:val="00824A4C"/>
    <w:rsid w:val="00827D88"/>
    <w:rsid w:val="0083248C"/>
    <w:rsid w:val="00832F5D"/>
    <w:rsid w:val="008332BF"/>
    <w:rsid w:val="0083365E"/>
    <w:rsid w:val="00836BE2"/>
    <w:rsid w:val="00845A39"/>
    <w:rsid w:val="00845E0B"/>
    <w:rsid w:val="00847384"/>
    <w:rsid w:val="00850E24"/>
    <w:rsid w:val="0085183B"/>
    <w:rsid w:val="00854486"/>
    <w:rsid w:val="00855265"/>
    <w:rsid w:val="008611E2"/>
    <w:rsid w:val="00861A14"/>
    <w:rsid w:val="008630BB"/>
    <w:rsid w:val="008631B7"/>
    <w:rsid w:val="00864573"/>
    <w:rsid w:val="008657BE"/>
    <w:rsid w:val="00870F81"/>
    <w:rsid w:val="00871180"/>
    <w:rsid w:val="008712F6"/>
    <w:rsid w:val="00872253"/>
    <w:rsid w:val="00873C08"/>
    <w:rsid w:val="0087616F"/>
    <w:rsid w:val="00876732"/>
    <w:rsid w:val="008773FC"/>
    <w:rsid w:val="0088043C"/>
    <w:rsid w:val="0088091F"/>
    <w:rsid w:val="00881D40"/>
    <w:rsid w:val="00884889"/>
    <w:rsid w:val="0088560C"/>
    <w:rsid w:val="00885AEC"/>
    <w:rsid w:val="00886BC4"/>
    <w:rsid w:val="00887608"/>
    <w:rsid w:val="00890102"/>
    <w:rsid w:val="008906C9"/>
    <w:rsid w:val="00890C2C"/>
    <w:rsid w:val="00891746"/>
    <w:rsid w:val="00893E80"/>
    <w:rsid w:val="00894530"/>
    <w:rsid w:val="0089522B"/>
    <w:rsid w:val="00895C61"/>
    <w:rsid w:val="008A0850"/>
    <w:rsid w:val="008A09C0"/>
    <w:rsid w:val="008A4401"/>
    <w:rsid w:val="008A4A8B"/>
    <w:rsid w:val="008A52FF"/>
    <w:rsid w:val="008A55B1"/>
    <w:rsid w:val="008A5D94"/>
    <w:rsid w:val="008A7D17"/>
    <w:rsid w:val="008B3D18"/>
    <w:rsid w:val="008B4FE8"/>
    <w:rsid w:val="008B54AD"/>
    <w:rsid w:val="008B690B"/>
    <w:rsid w:val="008B7492"/>
    <w:rsid w:val="008C2442"/>
    <w:rsid w:val="008C2612"/>
    <w:rsid w:val="008C5738"/>
    <w:rsid w:val="008C6682"/>
    <w:rsid w:val="008D04F0"/>
    <w:rsid w:val="008D13C2"/>
    <w:rsid w:val="008D160F"/>
    <w:rsid w:val="008D320B"/>
    <w:rsid w:val="008D3301"/>
    <w:rsid w:val="008D3942"/>
    <w:rsid w:val="008D47E0"/>
    <w:rsid w:val="008D4B8D"/>
    <w:rsid w:val="008D5975"/>
    <w:rsid w:val="008D6946"/>
    <w:rsid w:val="008E0138"/>
    <w:rsid w:val="008E1031"/>
    <w:rsid w:val="008E27A8"/>
    <w:rsid w:val="008E4D3C"/>
    <w:rsid w:val="008F09C7"/>
    <w:rsid w:val="008F0B46"/>
    <w:rsid w:val="008F3500"/>
    <w:rsid w:val="008F39AD"/>
    <w:rsid w:val="008F744C"/>
    <w:rsid w:val="00902240"/>
    <w:rsid w:val="0090272E"/>
    <w:rsid w:val="009034F2"/>
    <w:rsid w:val="00903567"/>
    <w:rsid w:val="009041EB"/>
    <w:rsid w:val="00904E19"/>
    <w:rsid w:val="00910E87"/>
    <w:rsid w:val="00912377"/>
    <w:rsid w:val="00912419"/>
    <w:rsid w:val="00915B43"/>
    <w:rsid w:val="00915DD3"/>
    <w:rsid w:val="00916958"/>
    <w:rsid w:val="00916BB6"/>
    <w:rsid w:val="0091708D"/>
    <w:rsid w:val="009173FA"/>
    <w:rsid w:val="009178B9"/>
    <w:rsid w:val="00920407"/>
    <w:rsid w:val="00924E3C"/>
    <w:rsid w:val="0092667E"/>
    <w:rsid w:val="009274FA"/>
    <w:rsid w:val="00931AC0"/>
    <w:rsid w:val="00933348"/>
    <w:rsid w:val="0093476F"/>
    <w:rsid w:val="00937F15"/>
    <w:rsid w:val="00942272"/>
    <w:rsid w:val="0094330B"/>
    <w:rsid w:val="00943651"/>
    <w:rsid w:val="00943D45"/>
    <w:rsid w:val="00943F55"/>
    <w:rsid w:val="00947DEF"/>
    <w:rsid w:val="00950192"/>
    <w:rsid w:val="00955FA5"/>
    <w:rsid w:val="009612BB"/>
    <w:rsid w:val="00962731"/>
    <w:rsid w:val="00962DFE"/>
    <w:rsid w:val="00963376"/>
    <w:rsid w:val="0096595C"/>
    <w:rsid w:val="00965C78"/>
    <w:rsid w:val="00967301"/>
    <w:rsid w:val="00970D33"/>
    <w:rsid w:val="00971A9F"/>
    <w:rsid w:val="00977581"/>
    <w:rsid w:val="00977E98"/>
    <w:rsid w:val="009846B0"/>
    <w:rsid w:val="00986884"/>
    <w:rsid w:val="00987305"/>
    <w:rsid w:val="00991EE0"/>
    <w:rsid w:val="0099268F"/>
    <w:rsid w:val="009958F2"/>
    <w:rsid w:val="00995B57"/>
    <w:rsid w:val="00996097"/>
    <w:rsid w:val="00996252"/>
    <w:rsid w:val="00997EF9"/>
    <w:rsid w:val="009A1D37"/>
    <w:rsid w:val="009A1FD3"/>
    <w:rsid w:val="009A3AE1"/>
    <w:rsid w:val="009A4202"/>
    <w:rsid w:val="009A65BF"/>
    <w:rsid w:val="009A7911"/>
    <w:rsid w:val="009B084B"/>
    <w:rsid w:val="009B16F1"/>
    <w:rsid w:val="009B1C86"/>
    <w:rsid w:val="009B3850"/>
    <w:rsid w:val="009C15C9"/>
    <w:rsid w:val="009C1C71"/>
    <w:rsid w:val="009C229B"/>
    <w:rsid w:val="009C56BE"/>
    <w:rsid w:val="009C6135"/>
    <w:rsid w:val="009C740A"/>
    <w:rsid w:val="009D05D0"/>
    <w:rsid w:val="009D180B"/>
    <w:rsid w:val="009D1A28"/>
    <w:rsid w:val="009D28B6"/>
    <w:rsid w:val="009D2C9C"/>
    <w:rsid w:val="009D3588"/>
    <w:rsid w:val="009D3C3C"/>
    <w:rsid w:val="009E05AF"/>
    <w:rsid w:val="009E17C2"/>
    <w:rsid w:val="009E1ACA"/>
    <w:rsid w:val="009E341C"/>
    <w:rsid w:val="009E459D"/>
    <w:rsid w:val="009E4629"/>
    <w:rsid w:val="009E5177"/>
    <w:rsid w:val="009F0785"/>
    <w:rsid w:val="009F12A9"/>
    <w:rsid w:val="009F339F"/>
    <w:rsid w:val="009F4E94"/>
    <w:rsid w:val="009F5963"/>
    <w:rsid w:val="009F61A5"/>
    <w:rsid w:val="009F6BD8"/>
    <w:rsid w:val="00A01CD4"/>
    <w:rsid w:val="00A060C9"/>
    <w:rsid w:val="00A125C5"/>
    <w:rsid w:val="00A22787"/>
    <w:rsid w:val="00A2413F"/>
    <w:rsid w:val="00A2451C"/>
    <w:rsid w:val="00A245DC"/>
    <w:rsid w:val="00A2475D"/>
    <w:rsid w:val="00A265CE"/>
    <w:rsid w:val="00A26835"/>
    <w:rsid w:val="00A3127A"/>
    <w:rsid w:val="00A31C26"/>
    <w:rsid w:val="00A31C52"/>
    <w:rsid w:val="00A36374"/>
    <w:rsid w:val="00A4034F"/>
    <w:rsid w:val="00A422D4"/>
    <w:rsid w:val="00A45408"/>
    <w:rsid w:val="00A5293B"/>
    <w:rsid w:val="00A53157"/>
    <w:rsid w:val="00A53547"/>
    <w:rsid w:val="00A53D69"/>
    <w:rsid w:val="00A54669"/>
    <w:rsid w:val="00A5568D"/>
    <w:rsid w:val="00A556E9"/>
    <w:rsid w:val="00A60DB5"/>
    <w:rsid w:val="00A612EF"/>
    <w:rsid w:val="00A618D6"/>
    <w:rsid w:val="00A62E91"/>
    <w:rsid w:val="00A64E2A"/>
    <w:rsid w:val="00A65EE7"/>
    <w:rsid w:val="00A65EF8"/>
    <w:rsid w:val="00A65FDE"/>
    <w:rsid w:val="00A6647C"/>
    <w:rsid w:val="00A6688D"/>
    <w:rsid w:val="00A67999"/>
    <w:rsid w:val="00A70133"/>
    <w:rsid w:val="00A709CF"/>
    <w:rsid w:val="00A70B12"/>
    <w:rsid w:val="00A71C4E"/>
    <w:rsid w:val="00A74253"/>
    <w:rsid w:val="00A770A6"/>
    <w:rsid w:val="00A77F2F"/>
    <w:rsid w:val="00A813B1"/>
    <w:rsid w:val="00A82F25"/>
    <w:rsid w:val="00A83F9B"/>
    <w:rsid w:val="00A84295"/>
    <w:rsid w:val="00A854CF"/>
    <w:rsid w:val="00A863A6"/>
    <w:rsid w:val="00A86BED"/>
    <w:rsid w:val="00A918EC"/>
    <w:rsid w:val="00A94104"/>
    <w:rsid w:val="00A9493D"/>
    <w:rsid w:val="00A95A2D"/>
    <w:rsid w:val="00A97E57"/>
    <w:rsid w:val="00AA1C3E"/>
    <w:rsid w:val="00AA51F5"/>
    <w:rsid w:val="00AA67ED"/>
    <w:rsid w:val="00AA701C"/>
    <w:rsid w:val="00AA739D"/>
    <w:rsid w:val="00AA76B9"/>
    <w:rsid w:val="00AB0128"/>
    <w:rsid w:val="00AB02F9"/>
    <w:rsid w:val="00AB075C"/>
    <w:rsid w:val="00AB2762"/>
    <w:rsid w:val="00AB327A"/>
    <w:rsid w:val="00AB36C4"/>
    <w:rsid w:val="00AB57A7"/>
    <w:rsid w:val="00AB5DAC"/>
    <w:rsid w:val="00AB7712"/>
    <w:rsid w:val="00AB7B25"/>
    <w:rsid w:val="00AC2BE4"/>
    <w:rsid w:val="00AC32B2"/>
    <w:rsid w:val="00AC32D5"/>
    <w:rsid w:val="00AC37DB"/>
    <w:rsid w:val="00AC3D4A"/>
    <w:rsid w:val="00AC6F78"/>
    <w:rsid w:val="00AC784D"/>
    <w:rsid w:val="00AD0A08"/>
    <w:rsid w:val="00AD39BA"/>
    <w:rsid w:val="00AD4CCF"/>
    <w:rsid w:val="00AD5713"/>
    <w:rsid w:val="00AD5AD9"/>
    <w:rsid w:val="00AD5CF2"/>
    <w:rsid w:val="00AD75E6"/>
    <w:rsid w:val="00AE01F1"/>
    <w:rsid w:val="00AE1F0B"/>
    <w:rsid w:val="00AE2624"/>
    <w:rsid w:val="00AE320E"/>
    <w:rsid w:val="00AE33FD"/>
    <w:rsid w:val="00AE466F"/>
    <w:rsid w:val="00AE592A"/>
    <w:rsid w:val="00AE6020"/>
    <w:rsid w:val="00AE61F5"/>
    <w:rsid w:val="00AE69C2"/>
    <w:rsid w:val="00AF02E9"/>
    <w:rsid w:val="00AF0C4E"/>
    <w:rsid w:val="00AF1397"/>
    <w:rsid w:val="00AF3DBB"/>
    <w:rsid w:val="00AF3E2C"/>
    <w:rsid w:val="00AF4069"/>
    <w:rsid w:val="00AF43F4"/>
    <w:rsid w:val="00AF4E02"/>
    <w:rsid w:val="00AF5321"/>
    <w:rsid w:val="00AF680B"/>
    <w:rsid w:val="00AF6A82"/>
    <w:rsid w:val="00B02AC6"/>
    <w:rsid w:val="00B041F0"/>
    <w:rsid w:val="00B052A8"/>
    <w:rsid w:val="00B07D4F"/>
    <w:rsid w:val="00B12B46"/>
    <w:rsid w:val="00B15119"/>
    <w:rsid w:val="00B16C5B"/>
    <w:rsid w:val="00B17141"/>
    <w:rsid w:val="00B1768E"/>
    <w:rsid w:val="00B20E23"/>
    <w:rsid w:val="00B22217"/>
    <w:rsid w:val="00B22B25"/>
    <w:rsid w:val="00B24DED"/>
    <w:rsid w:val="00B302B7"/>
    <w:rsid w:val="00B30B14"/>
    <w:rsid w:val="00B31575"/>
    <w:rsid w:val="00B3498E"/>
    <w:rsid w:val="00B36680"/>
    <w:rsid w:val="00B401F0"/>
    <w:rsid w:val="00B41AEC"/>
    <w:rsid w:val="00B4412B"/>
    <w:rsid w:val="00B45ACD"/>
    <w:rsid w:val="00B4708D"/>
    <w:rsid w:val="00B47FCB"/>
    <w:rsid w:val="00B60750"/>
    <w:rsid w:val="00B61C8A"/>
    <w:rsid w:val="00B6209A"/>
    <w:rsid w:val="00B64CA1"/>
    <w:rsid w:val="00B66184"/>
    <w:rsid w:val="00B70A6A"/>
    <w:rsid w:val="00B713A9"/>
    <w:rsid w:val="00B75780"/>
    <w:rsid w:val="00B77687"/>
    <w:rsid w:val="00B807E0"/>
    <w:rsid w:val="00B8365A"/>
    <w:rsid w:val="00B8547D"/>
    <w:rsid w:val="00B860B6"/>
    <w:rsid w:val="00B86C37"/>
    <w:rsid w:val="00B870F9"/>
    <w:rsid w:val="00B90A76"/>
    <w:rsid w:val="00B91587"/>
    <w:rsid w:val="00B9263A"/>
    <w:rsid w:val="00B935DD"/>
    <w:rsid w:val="00B96D74"/>
    <w:rsid w:val="00B97020"/>
    <w:rsid w:val="00BA0EA6"/>
    <w:rsid w:val="00BA1646"/>
    <w:rsid w:val="00BA185D"/>
    <w:rsid w:val="00BA541B"/>
    <w:rsid w:val="00BA54B0"/>
    <w:rsid w:val="00BB2618"/>
    <w:rsid w:val="00BB26B9"/>
    <w:rsid w:val="00BB284F"/>
    <w:rsid w:val="00BB3D97"/>
    <w:rsid w:val="00BB7AC8"/>
    <w:rsid w:val="00BC164D"/>
    <w:rsid w:val="00BC43F9"/>
    <w:rsid w:val="00BC4C4B"/>
    <w:rsid w:val="00BC534C"/>
    <w:rsid w:val="00BC60B6"/>
    <w:rsid w:val="00BC6BB0"/>
    <w:rsid w:val="00BC7B28"/>
    <w:rsid w:val="00BD1F0C"/>
    <w:rsid w:val="00BD4944"/>
    <w:rsid w:val="00BE08B4"/>
    <w:rsid w:val="00BE14A5"/>
    <w:rsid w:val="00BE1B4D"/>
    <w:rsid w:val="00BE5860"/>
    <w:rsid w:val="00BF1E3A"/>
    <w:rsid w:val="00BF3271"/>
    <w:rsid w:val="00BF328C"/>
    <w:rsid w:val="00BF3D65"/>
    <w:rsid w:val="00BF3FFD"/>
    <w:rsid w:val="00BF4055"/>
    <w:rsid w:val="00BF4562"/>
    <w:rsid w:val="00C014AD"/>
    <w:rsid w:val="00C0254E"/>
    <w:rsid w:val="00C03F63"/>
    <w:rsid w:val="00C047FB"/>
    <w:rsid w:val="00C05AAD"/>
    <w:rsid w:val="00C0643E"/>
    <w:rsid w:val="00C10936"/>
    <w:rsid w:val="00C10AD0"/>
    <w:rsid w:val="00C10DB5"/>
    <w:rsid w:val="00C13C37"/>
    <w:rsid w:val="00C14405"/>
    <w:rsid w:val="00C14D9E"/>
    <w:rsid w:val="00C16666"/>
    <w:rsid w:val="00C16F4F"/>
    <w:rsid w:val="00C1726D"/>
    <w:rsid w:val="00C20742"/>
    <w:rsid w:val="00C20908"/>
    <w:rsid w:val="00C211CA"/>
    <w:rsid w:val="00C2159B"/>
    <w:rsid w:val="00C21C5E"/>
    <w:rsid w:val="00C22A8A"/>
    <w:rsid w:val="00C234A9"/>
    <w:rsid w:val="00C250D5"/>
    <w:rsid w:val="00C309C2"/>
    <w:rsid w:val="00C31472"/>
    <w:rsid w:val="00C32540"/>
    <w:rsid w:val="00C3328C"/>
    <w:rsid w:val="00C33975"/>
    <w:rsid w:val="00C35666"/>
    <w:rsid w:val="00C37E28"/>
    <w:rsid w:val="00C401FD"/>
    <w:rsid w:val="00C404A5"/>
    <w:rsid w:val="00C40E41"/>
    <w:rsid w:val="00C432CC"/>
    <w:rsid w:val="00C468D7"/>
    <w:rsid w:val="00C500AB"/>
    <w:rsid w:val="00C521BE"/>
    <w:rsid w:val="00C527DE"/>
    <w:rsid w:val="00C53777"/>
    <w:rsid w:val="00C5426E"/>
    <w:rsid w:val="00C54E2D"/>
    <w:rsid w:val="00C5560C"/>
    <w:rsid w:val="00C5599A"/>
    <w:rsid w:val="00C5607B"/>
    <w:rsid w:val="00C57E22"/>
    <w:rsid w:val="00C62396"/>
    <w:rsid w:val="00C626E7"/>
    <w:rsid w:val="00C62A1C"/>
    <w:rsid w:val="00C62D14"/>
    <w:rsid w:val="00C6384A"/>
    <w:rsid w:val="00C6527D"/>
    <w:rsid w:val="00C6595B"/>
    <w:rsid w:val="00C70211"/>
    <w:rsid w:val="00C711BB"/>
    <w:rsid w:val="00C73E2F"/>
    <w:rsid w:val="00C7485E"/>
    <w:rsid w:val="00C763B9"/>
    <w:rsid w:val="00C76D2F"/>
    <w:rsid w:val="00C83261"/>
    <w:rsid w:val="00C85A20"/>
    <w:rsid w:val="00C865D3"/>
    <w:rsid w:val="00C8792E"/>
    <w:rsid w:val="00C911F2"/>
    <w:rsid w:val="00C92898"/>
    <w:rsid w:val="00C93DCE"/>
    <w:rsid w:val="00C93F90"/>
    <w:rsid w:val="00CA2466"/>
    <w:rsid w:val="00CA263D"/>
    <w:rsid w:val="00CA4340"/>
    <w:rsid w:val="00CA65B5"/>
    <w:rsid w:val="00CA74AA"/>
    <w:rsid w:val="00CB1134"/>
    <w:rsid w:val="00CB1474"/>
    <w:rsid w:val="00CB1806"/>
    <w:rsid w:val="00CB2FA5"/>
    <w:rsid w:val="00CC15BF"/>
    <w:rsid w:val="00CC2598"/>
    <w:rsid w:val="00CC25AF"/>
    <w:rsid w:val="00CC33F8"/>
    <w:rsid w:val="00CC609C"/>
    <w:rsid w:val="00CC6861"/>
    <w:rsid w:val="00CC747A"/>
    <w:rsid w:val="00CD59B9"/>
    <w:rsid w:val="00CD7567"/>
    <w:rsid w:val="00CE1556"/>
    <w:rsid w:val="00CE509D"/>
    <w:rsid w:val="00CE5184"/>
    <w:rsid w:val="00CE5238"/>
    <w:rsid w:val="00CE74B9"/>
    <w:rsid w:val="00CE7514"/>
    <w:rsid w:val="00CF092A"/>
    <w:rsid w:val="00CF1120"/>
    <w:rsid w:val="00CF7842"/>
    <w:rsid w:val="00D017F0"/>
    <w:rsid w:val="00D02C9A"/>
    <w:rsid w:val="00D0327C"/>
    <w:rsid w:val="00D06757"/>
    <w:rsid w:val="00D07BDC"/>
    <w:rsid w:val="00D12B48"/>
    <w:rsid w:val="00D12C6C"/>
    <w:rsid w:val="00D14670"/>
    <w:rsid w:val="00D16A4A"/>
    <w:rsid w:val="00D17682"/>
    <w:rsid w:val="00D20B60"/>
    <w:rsid w:val="00D218C4"/>
    <w:rsid w:val="00D248DE"/>
    <w:rsid w:val="00D24C45"/>
    <w:rsid w:val="00D2530F"/>
    <w:rsid w:val="00D26333"/>
    <w:rsid w:val="00D27AAB"/>
    <w:rsid w:val="00D31599"/>
    <w:rsid w:val="00D32EDA"/>
    <w:rsid w:val="00D339E6"/>
    <w:rsid w:val="00D37E17"/>
    <w:rsid w:val="00D440C6"/>
    <w:rsid w:val="00D45829"/>
    <w:rsid w:val="00D46352"/>
    <w:rsid w:val="00D46537"/>
    <w:rsid w:val="00D4670D"/>
    <w:rsid w:val="00D46C29"/>
    <w:rsid w:val="00D50716"/>
    <w:rsid w:val="00D52566"/>
    <w:rsid w:val="00D543B9"/>
    <w:rsid w:val="00D54B49"/>
    <w:rsid w:val="00D611F0"/>
    <w:rsid w:val="00D65DA1"/>
    <w:rsid w:val="00D6610B"/>
    <w:rsid w:val="00D673D0"/>
    <w:rsid w:val="00D712FA"/>
    <w:rsid w:val="00D719B1"/>
    <w:rsid w:val="00D71DFB"/>
    <w:rsid w:val="00D76BB4"/>
    <w:rsid w:val="00D80762"/>
    <w:rsid w:val="00D808BD"/>
    <w:rsid w:val="00D8542D"/>
    <w:rsid w:val="00D85DA2"/>
    <w:rsid w:val="00D86263"/>
    <w:rsid w:val="00D9199F"/>
    <w:rsid w:val="00D92CCD"/>
    <w:rsid w:val="00D93C06"/>
    <w:rsid w:val="00D93E6C"/>
    <w:rsid w:val="00D93F50"/>
    <w:rsid w:val="00D965CD"/>
    <w:rsid w:val="00D97CA1"/>
    <w:rsid w:val="00DA10E8"/>
    <w:rsid w:val="00DA3BE8"/>
    <w:rsid w:val="00DA3CFC"/>
    <w:rsid w:val="00DA5CAD"/>
    <w:rsid w:val="00DA5FCA"/>
    <w:rsid w:val="00DA6651"/>
    <w:rsid w:val="00DA79FD"/>
    <w:rsid w:val="00DB06DF"/>
    <w:rsid w:val="00DB0A1A"/>
    <w:rsid w:val="00DB1456"/>
    <w:rsid w:val="00DB1E5E"/>
    <w:rsid w:val="00DB39D2"/>
    <w:rsid w:val="00DB518F"/>
    <w:rsid w:val="00DB71D2"/>
    <w:rsid w:val="00DB75AF"/>
    <w:rsid w:val="00DC0ABE"/>
    <w:rsid w:val="00DC1708"/>
    <w:rsid w:val="00DC1F04"/>
    <w:rsid w:val="00DC236C"/>
    <w:rsid w:val="00DC571D"/>
    <w:rsid w:val="00DC604E"/>
    <w:rsid w:val="00DC6A71"/>
    <w:rsid w:val="00DC6C7C"/>
    <w:rsid w:val="00DD0FD1"/>
    <w:rsid w:val="00DD193B"/>
    <w:rsid w:val="00DD2C89"/>
    <w:rsid w:val="00DD70BD"/>
    <w:rsid w:val="00DE084C"/>
    <w:rsid w:val="00DE34C6"/>
    <w:rsid w:val="00DE371B"/>
    <w:rsid w:val="00DE4D17"/>
    <w:rsid w:val="00DE4DCE"/>
    <w:rsid w:val="00DE796D"/>
    <w:rsid w:val="00DF20B2"/>
    <w:rsid w:val="00DF2BE8"/>
    <w:rsid w:val="00E0060C"/>
    <w:rsid w:val="00E007E0"/>
    <w:rsid w:val="00E0136D"/>
    <w:rsid w:val="00E02307"/>
    <w:rsid w:val="00E0357D"/>
    <w:rsid w:val="00E05003"/>
    <w:rsid w:val="00E05D20"/>
    <w:rsid w:val="00E067AF"/>
    <w:rsid w:val="00E075AB"/>
    <w:rsid w:val="00E1152C"/>
    <w:rsid w:val="00E1220A"/>
    <w:rsid w:val="00E12760"/>
    <w:rsid w:val="00E12CA6"/>
    <w:rsid w:val="00E14595"/>
    <w:rsid w:val="00E15466"/>
    <w:rsid w:val="00E1608E"/>
    <w:rsid w:val="00E162B8"/>
    <w:rsid w:val="00E17E04"/>
    <w:rsid w:val="00E20448"/>
    <w:rsid w:val="00E204D7"/>
    <w:rsid w:val="00E2053F"/>
    <w:rsid w:val="00E20FE5"/>
    <w:rsid w:val="00E2109C"/>
    <w:rsid w:val="00E23BAE"/>
    <w:rsid w:val="00E2409B"/>
    <w:rsid w:val="00E25678"/>
    <w:rsid w:val="00E32AE8"/>
    <w:rsid w:val="00E32C63"/>
    <w:rsid w:val="00E336A7"/>
    <w:rsid w:val="00E352C0"/>
    <w:rsid w:val="00E44FBC"/>
    <w:rsid w:val="00E45E0C"/>
    <w:rsid w:val="00E47AFC"/>
    <w:rsid w:val="00E50E8F"/>
    <w:rsid w:val="00E52E6D"/>
    <w:rsid w:val="00E557E6"/>
    <w:rsid w:val="00E56A94"/>
    <w:rsid w:val="00E610A3"/>
    <w:rsid w:val="00E65798"/>
    <w:rsid w:val="00E66160"/>
    <w:rsid w:val="00E6756E"/>
    <w:rsid w:val="00E67BED"/>
    <w:rsid w:val="00E67F7D"/>
    <w:rsid w:val="00E7020B"/>
    <w:rsid w:val="00E71D90"/>
    <w:rsid w:val="00E72620"/>
    <w:rsid w:val="00E72978"/>
    <w:rsid w:val="00E72DAB"/>
    <w:rsid w:val="00E73FD5"/>
    <w:rsid w:val="00E766FC"/>
    <w:rsid w:val="00E77D80"/>
    <w:rsid w:val="00E77FB2"/>
    <w:rsid w:val="00E83855"/>
    <w:rsid w:val="00E84808"/>
    <w:rsid w:val="00E85190"/>
    <w:rsid w:val="00E85320"/>
    <w:rsid w:val="00E86F4F"/>
    <w:rsid w:val="00E86FE1"/>
    <w:rsid w:val="00E87AB7"/>
    <w:rsid w:val="00E901C7"/>
    <w:rsid w:val="00E92208"/>
    <w:rsid w:val="00E9361E"/>
    <w:rsid w:val="00E94311"/>
    <w:rsid w:val="00E957CD"/>
    <w:rsid w:val="00E95F90"/>
    <w:rsid w:val="00E970AF"/>
    <w:rsid w:val="00E97454"/>
    <w:rsid w:val="00EA12A5"/>
    <w:rsid w:val="00EA6D4C"/>
    <w:rsid w:val="00EB20D8"/>
    <w:rsid w:val="00EB4F2F"/>
    <w:rsid w:val="00EB65E0"/>
    <w:rsid w:val="00EB696D"/>
    <w:rsid w:val="00EC144B"/>
    <w:rsid w:val="00EC15DA"/>
    <w:rsid w:val="00EC1AC1"/>
    <w:rsid w:val="00EC1E1A"/>
    <w:rsid w:val="00EC2097"/>
    <w:rsid w:val="00EC4005"/>
    <w:rsid w:val="00EC4A89"/>
    <w:rsid w:val="00EC6DFA"/>
    <w:rsid w:val="00EC7028"/>
    <w:rsid w:val="00ED05B4"/>
    <w:rsid w:val="00ED1110"/>
    <w:rsid w:val="00ED1C3E"/>
    <w:rsid w:val="00ED3B56"/>
    <w:rsid w:val="00ED45AA"/>
    <w:rsid w:val="00ED6894"/>
    <w:rsid w:val="00EE0615"/>
    <w:rsid w:val="00EE0710"/>
    <w:rsid w:val="00EE0A49"/>
    <w:rsid w:val="00EE1E69"/>
    <w:rsid w:val="00EE6222"/>
    <w:rsid w:val="00EE70C9"/>
    <w:rsid w:val="00EE75D4"/>
    <w:rsid w:val="00EF0A1E"/>
    <w:rsid w:val="00EF0F00"/>
    <w:rsid w:val="00EF345A"/>
    <w:rsid w:val="00EF368D"/>
    <w:rsid w:val="00EF3D95"/>
    <w:rsid w:val="00EF58B8"/>
    <w:rsid w:val="00EF6002"/>
    <w:rsid w:val="00EF6851"/>
    <w:rsid w:val="00F01974"/>
    <w:rsid w:val="00F02D39"/>
    <w:rsid w:val="00F02D90"/>
    <w:rsid w:val="00F040B8"/>
    <w:rsid w:val="00F053DC"/>
    <w:rsid w:val="00F109A5"/>
    <w:rsid w:val="00F22890"/>
    <w:rsid w:val="00F22DAF"/>
    <w:rsid w:val="00F240BB"/>
    <w:rsid w:val="00F262BB"/>
    <w:rsid w:val="00F27596"/>
    <w:rsid w:val="00F30983"/>
    <w:rsid w:val="00F32AAD"/>
    <w:rsid w:val="00F33F39"/>
    <w:rsid w:val="00F34659"/>
    <w:rsid w:val="00F34B7D"/>
    <w:rsid w:val="00F40098"/>
    <w:rsid w:val="00F41024"/>
    <w:rsid w:val="00F44698"/>
    <w:rsid w:val="00F45249"/>
    <w:rsid w:val="00F45789"/>
    <w:rsid w:val="00F51865"/>
    <w:rsid w:val="00F57D85"/>
    <w:rsid w:val="00F57FED"/>
    <w:rsid w:val="00F60D21"/>
    <w:rsid w:val="00F61E65"/>
    <w:rsid w:val="00F622D9"/>
    <w:rsid w:val="00F62755"/>
    <w:rsid w:val="00F6607A"/>
    <w:rsid w:val="00F72335"/>
    <w:rsid w:val="00F72626"/>
    <w:rsid w:val="00F72D1E"/>
    <w:rsid w:val="00F740C3"/>
    <w:rsid w:val="00F75D8B"/>
    <w:rsid w:val="00F7638C"/>
    <w:rsid w:val="00F8048A"/>
    <w:rsid w:val="00F80A61"/>
    <w:rsid w:val="00F8115A"/>
    <w:rsid w:val="00F8117B"/>
    <w:rsid w:val="00F868A5"/>
    <w:rsid w:val="00F876E0"/>
    <w:rsid w:val="00F900DE"/>
    <w:rsid w:val="00F90B03"/>
    <w:rsid w:val="00F90D0F"/>
    <w:rsid w:val="00F91229"/>
    <w:rsid w:val="00F92613"/>
    <w:rsid w:val="00F935C7"/>
    <w:rsid w:val="00F94102"/>
    <w:rsid w:val="00F943FC"/>
    <w:rsid w:val="00F95FAA"/>
    <w:rsid w:val="00F962FD"/>
    <w:rsid w:val="00FA029C"/>
    <w:rsid w:val="00FA1845"/>
    <w:rsid w:val="00FA1A8B"/>
    <w:rsid w:val="00FA38FC"/>
    <w:rsid w:val="00FA449B"/>
    <w:rsid w:val="00FA5770"/>
    <w:rsid w:val="00FA6193"/>
    <w:rsid w:val="00FA7219"/>
    <w:rsid w:val="00FA730B"/>
    <w:rsid w:val="00FB5442"/>
    <w:rsid w:val="00FB60A6"/>
    <w:rsid w:val="00FB7248"/>
    <w:rsid w:val="00FC0C20"/>
    <w:rsid w:val="00FC1DE0"/>
    <w:rsid w:val="00FC1DE8"/>
    <w:rsid w:val="00FC36E5"/>
    <w:rsid w:val="00FC3E3C"/>
    <w:rsid w:val="00FC6612"/>
    <w:rsid w:val="00FD1836"/>
    <w:rsid w:val="00FD1F7A"/>
    <w:rsid w:val="00FD6231"/>
    <w:rsid w:val="00FD6818"/>
    <w:rsid w:val="00FE3B7E"/>
    <w:rsid w:val="00FE5101"/>
    <w:rsid w:val="00FE5385"/>
    <w:rsid w:val="00FE70F5"/>
    <w:rsid w:val="00FE76CB"/>
    <w:rsid w:val="00FE7E00"/>
    <w:rsid w:val="00FF0F7F"/>
    <w:rsid w:val="00FF1F23"/>
    <w:rsid w:val="00FF3970"/>
    <w:rsid w:val="00FF4402"/>
    <w:rsid w:val="00FF68BC"/>
    <w:rsid w:val="00FF6C95"/>
    <w:rsid w:val="00FF700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529dba"/>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3D1374"/>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rPr>
      <w:lang w:val="en-US"/>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sz w:val="16"/>
      <w:szCs w:val="16"/>
      <w:lang w:val="en-US"/>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Vrstapredpisa">
    <w:name w:val="Vrsta predpisa"/>
    <w:basedOn w:val="Navaden"/>
    <w:link w:val="VrstapredpisaZnak"/>
    <w:qFormat/>
    <w:rsid w:val="00AD39BA"/>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link w:val="Vrstapredpisa"/>
    <w:rsid w:val="00AD39BA"/>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qFormat/>
    <w:rsid w:val="00AD39BA"/>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link w:val="Naslovpredpisa"/>
    <w:rsid w:val="00AD39BA"/>
    <w:rPr>
      <w:rFonts w:ascii="Arial" w:hAnsi="Arial" w:cs="Arial"/>
      <w:b/>
      <w:sz w:val="24"/>
      <w:szCs w:val="24"/>
      <w:lang w:val="sl-SI" w:eastAsia="sl-SI" w:bidi="ar-SA"/>
    </w:rPr>
  </w:style>
  <w:style w:type="paragraph" w:customStyle="1" w:styleId="Poglavje">
    <w:name w:val="Poglavje"/>
    <w:basedOn w:val="Navaden"/>
    <w:qFormat/>
    <w:rsid w:val="00AD39B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AD39BA"/>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
    <w:name w:val="Neoštevilčen odstavek Znak"/>
    <w:link w:val="Neotevilenodstavek"/>
    <w:rsid w:val="00AD39BA"/>
    <w:rPr>
      <w:rFonts w:ascii="Arial" w:hAnsi="Arial" w:cs="Arial"/>
      <w:sz w:val="24"/>
      <w:szCs w:val="24"/>
      <w:lang w:val="sl-SI" w:eastAsia="sl-SI" w:bidi="ar-SA"/>
    </w:rPr>
  </w:style>
  <w:style w:type="paragraph" w:customStyle="1" w:styleId="Oddelek">
    <w:name w:val="Oddelek"/>
    <w:basedOn w:val="Navaden"/>
    <w:link w:val="OddelekZnak1"/>
    <w:qFormat/>
    <w:rsid w:val="00AD39BA"/>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4"/>
      <w:lang w:eastAsia="sl-SI"/>
    </w:rPr>
  </w:style>
  <w:style w:type="character" w:customStyle="1" w:styleId="OddelekZnak1">
    <w:name w:val="Oddelek Znak1"/>
    <w:link w:val="Oddelek"/>
    <w:rsid w:val="00AD39BA"/>
    <w:rPr>
      <w:rFonts w:ascii="Arial" w:hAnsi="Arial" w:cs="Arial"/>
      <w:b/>
      <w:sz w:val="24"/>
      <w:szCs w:val="24"/>
      <w:lang w:val="sl-SI" w:eastAsia="sl-SI" w:bidi="ar-SA"/>
    </w:rPr>
  </w:style>
  <w:style w:type="paragraph" w:customStyle="1" w:styleId="Alineazaodstavkom">
    <w:name w:val="Alinea za odstavkom"/>
    <w:basedOn w:val="Navaden"/>
    <w:link w:val="AlineazaodstavkomZnak"/>
    <w:qFormat/>
    <w:rsid w:val="00AD39BA"/>
    <w:pPr>
      <w:numPr>
        <w:numId w:val="20"/>
      </w:numPr>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link w:val="Alineazaodstavkom"/>
    <w:rsid w:val="00AD39BA"/>
    <w:rPr>
      <w:rFonts w:ascii="Arial" w:hAnsi="Arial" w:cs="Arial"/>
      <w:sz w:val="24"/>
      <w:szCs w:val="24"/>
      <w:lang w:val="sl-SI" w:eastAsia="sl-SI" w:bidi="ar-SA"/>
    </w:rPr>
  </w:style>
  <w:style w:type="paragraph" w:customStyle="1" w:styleId="esegmenth4">
    <w:name w:val="esegment_h4"/>
    <w:basedOn w:val="Navaden"/>
    <w:rsid w:val="00AD39BA"/>
    <w:pPr>
      <w:spacing w:after="192" w:line="240" w:lineRule="auto"/>
      <w:jc w:val="center"/>
    </w:pPr>
    <w:rPr>
      <w:rFonts w:ascii="Times New Roman" w:hAnsi="Times New Roman"/>
      <w:b/>
      <w:bCs/>
      <w:color w:val="313131"/>
      <w:sz w:val="24"/>
      <w:lang w:eastAsia="sl-SI"/>
    </w:rPr>
  </w:style>
  <w:style w:type="paragraph" w:customStyle="1" w:styleId="poglavje0">
    <w:name w:val="poglavje"/>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delek0">
    <w:name w:val="oddel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len">
    <w:name w:val="len"/>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stavek">
    <w:name w:val="odstav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alineazaodstavkom0">
    <w:name w:val="alineazaodstavkom"/>
    <w:basedOn w:val="Navaden"/>
    <w:rsid w:val="0025245F"/>
    <w:pPr>
      <w:spacing w:before="100" w:beforeAutospacing="1" w:after="100" w:afterAutospacing="1" w:line="240" w:lineRule="auto"/>
    </w:pPr>
    <w:rPr>
      <w:rFonts w:ascii="Times New Roman" w:hAnsi="Times New Roman"/>
      <w:sz w:val="24"/>
      <w:lang w:val="en-US"/>
    </w:r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Znak Znak Znak Char"/>
    <w:basedOn w:val="Navaden"/>
    <w:link w:val="Sprotnaopomba-besediloZnak"/>
    <w:uiPriority w:val="99"/>
    <w:rsid w:val="007B79C0"/>
    <w:pPr>
      <w:spacing w:line="240" w:lineRule="auto"/>
    </w:pPr>
    <w:rPr>
      <w:rFonts w:ascii="Times New Roman" w:hAnsi="Times New Roman"/>
      <w:szCs w:val="20"/>
      <w:lang w:val="en-US"/>
    </w:rPr>
  </w:style>
  <w:style w:type="character" w:styleId="Sprotnaopomba-sklic">
    <w:name w:val="footnote reference"/>
    <w:aliases w:val="Footnotes refss,callout,Fussnota,Footnote symbol,BVI fnr,16 Point,Superscript 6 Point,nota pié di pagina"/>
    <w:uiPriority w:val="99"/>
    <w:qFormat/>
    <w:rsid w:val="007B79C0"/>
    <w:rPr>
      <w:vertAlign w:val="superscript"/>
    </w:rPr>
  </w:style>
  <w:style w:type="paragraph" w:customStyle="1" w:styleId="a">
    <w:basedOn w:val="Navaden"/>
    <w:rsid w:val="00211B57"/>
    <w:pPr>
      <w:spacing w:line="240" w:lineRule="auto"/>
    </w:pPr>
    <w:rPr>
      <w:rFonts w:ascii="Times New Roman" w:hAnsi="Times New Roman"/>
      <w:sz w:val="24"/>
      <w:lang w:val="pl-PL" w:eastAsia="pl-PL"/>
    </w:rPr>
  </w:style>
  <w:style w:type="paragraph" w:customStyle="1" w:styleId="ZnakZnak1">
    <w:name w:val="Znak Znak1"/>
    <w:basedOn w:val="Navaden"/>
    <w:rsid w:val="000D53AB"/>
    <w:pPr>
      <w:autoSpaceDE w:val="0"/>
      <w:autoSpaceDN w:val="0"/>
      <w:adjustRightInd w:val="0"/>
      <w:spacing w:line="288" w:lineRule="auto"/>
      <w:jc w:val="both"/>
    </w:pPr>
    <w:rPr>
      <w:rFonts w:ascii="Times New Roman" w:hAnsi="Times New Roman"/>
      <w:sz w:val="24"/>
      <w:lang w:val="pl-PL" w:eastAsia="pl-PL"/>
    </w:rPr>
  </w:style>
  <w:style w:type="paragraph" w:customStyle="1" w:styleId="tevilnatoka">
    <w:name w:val="tevilnatoka"/>
    <w:basedOn w:val="Navaden"/>
    <w:rsid w:val="00F75D8B"/>
    <w:pPr>
      <w:spacing w:before="100" w:beforeAutospacing="1" w:after="100" w:afterAutospacing="1" w:line="240" w:lineRule="auto"/>
    </w:pPr>
    <w:rPr>
      <w:rFonts w:ascii="Times New Roman" w:hAnsi="Times New Roman"/>
      <w:sz w:val="24"/>
      <w:lang w:val="en-US"/>
    </w:rPr>
  </w:style>
  <w:style w:type="paragraph" w:styleId="Navadensplet">
    <w:name w:val="Normal (Web)"/>
    <w:basedOn w:val="Navaden"/>
    <w:rsid w:val="00202D16"/>
    <w:pPr>
      <w:spacing w:before="100" w:beforeAutospacing="1" w:after="100" w:afterAutospacing="1" w:line="240" w:lineRule="auto"/>
    </w:pPr>
    <w:rPr>
      <w:rFonts w:ascii="Times New Roman" w:hAnsi="Times New Roman"/>
      <w:sz w:val="24"/>
      <w:lang w:val="en-US"/>
    </w:rPr>
  </w:style>
  <w:style w:type="character" w:styleId="Pripombasklic">
    <w:name w:val="annotation reference"/>
    <w:uiPriority w:val="99"/>
    <w:semiHidden/>
    <w:unhideWhenUsed/>
    <w:rsid w:val="00403C80"/>
    <w:rPr>
      <w:sz w:val="16"/>
      <w:szCs w:val="16"/>
    </w:rPr>
  </w:style>
  <w:style w:type="paragraph" w:styleId="Pripombabesedilo">
    <w:name w:val="annotation text"/>
    <w:basedOn w:val="Navaden"/>
    <w:link w:val="PripombabesediloZnak"/>
    <w:uiPriority w:val="99"/>
    <w:unhideWhenUsed/>
    <w:rsid w:val="00403C80"/>
    <w:rPr>
      <w:szCs w:val="20"/>
      <w:lang w:val="x-none"/>
    </w:rPr>
  </w:style>
  <w:style w:type="character" w:customStyle="1" w:styleId="PripombabesediloZnak">
    <w:name w:val="Pripomba – besedilo Znak"/>
    <w:link w:val="Pripombabesedilo"/>
    <w:uiPriority w:val="99"/>
    <w:rsid w:val="00403C80"/>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403C80"/>
    <w:rPr>
      <w:b/>
      <w:bCs/>
    </w:rPr>
  </w:style>
  <w:style w:type="character" w:customStyle="1" w:styleId="ZadevapripombeZnak">
    <w:name w:val="Zadeva pripombe Znak"/>
    <w:link w:val="Zadevapripombe"/>
    <w:uiPriority w:val="99"/>
    <w:semiHidden/>
    <w:rsid w:val="00403C80"/>
    <w:rPr>
      <w:rFonts w:ascii="Arial" w:hAnsi="Arial"/>
      <w:b/>
      <w:bCs/>
      <w:lang w:eastAsia="en-US"/>
    </w:rPr>
  </w:style>
  <w:style w:type="character" w:customStyle="1" w:styleId="sb8d990e2">
    <w:name w:val="sb8d990e2"/>
    <w:rsid w:val="00F61E65"/>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
    <w:link w:val="Sprotnaopomba-besedilo"/>
    <w:uiPriority w:val="99"/>
    <w:rsid w:val="005C3161"/>
    <w:rPr>
      <w:lang w:val="en-US" w:eastAsia="en-US"/>
    </w:rPr>
  </w:style>
  <w:style w:type="paragraph" w:styleId="Odstavekseznama">
    <w:name w:val="List Paragraph"/>
    <w:basedOn w:val="Navaden"/>
    <w:uiPriority w:val="34"/>
    <w:qFormat/>
    <w:rsid w:val="005C3161"/>
    <w:pPr>
      <w:spacing w:after="160" w:line="259" w:lineRule="auto"/>
      <w:ind w:left="720"/>
      <w:contextualSpacing/>
    </w:pPr>
    <w:rPr>
      <w:rFonts w:ascii="Calibri" w:eastAsia="Calibri" w:hAnsi="Calibri"/>
      <w:sz w:val="22"/>
      <w:szCs w:val="22"/>
    </w:rPr>
  </w:style>
  <w:style w:type="character" w:styleId="Poudarek">
    <w:name w:val="Emphasis"/>
    <w:uiPriority w:val="20"/>
    <w:qFormat/>
    <w:rsid w:val="00BA54B0"/>
    <w:rPr>
      <w:i/>
      <w:iCs/>
    </w:rPr>
  </w:style>
  <w:style w:type="character" w:customStyle="1" w:styleId="s6b621b36">
    <w:name w:val="s6b621b36"/>
    <w:rsid w:val="00BA54B0"/>
  </w:style>
  <w:style w:type="character" w:styleId="Nerazreenaomemba">
    <w:name w:val="Unresolved Mention"/>
    <w:uiPriority w:val="99"/>
    <w:semiHidden/>
    <w:unhideWhenUsed/>
    <w:rsid w:val="009173FA"/>
    <w:rPr>
      <w:color w:val="605E5C"/>
      <w:shd w:val="clear" w:color="auto" w:fill="E1DFDD"/>
    </w:rPr>
  </w:style>
  <w:style w:type="paragraph" w:styleId="Revizija">
    <w:name w:val="Revision"/>
    <w:hidden/>
    <w:uiPriority w:val="99"/>
    <w:semiHidden/>
    <w:rsid w:val="0027229B"/>
    <w:rPr>
      <w:rFonts w:ascii="Arial" w:hAnsi="Arial"/>
      <w:szCs w:val="24"/>
      <w:lang w:eastAsia="en-US"/>
    </w:rPr>
  </w:style>
  <w:style w:type="paragraph" w:styleId="Golobesedilo">
    <w:name w:val="Plain Text"/>
    <w:basedOn w:val="Navaden"/>
    <w:link w:val="GolobesediloZnak"/>
    <w:uiPriority w:val="99"/>
    <w:rsid w:val="006F3EC7"/>
    <w:pPr>
      <w:spacing w:line="240" w:lineRule="auto"/>
      <w:jc w:val="both"/>
    </w:pPr>
    <w:rPr>
      <w:rFonts w:ascii="Courier New" w:eastAsia="Batang" w:hAnsi="Courier New" w:cs="Courier New"/>
      <w:szCs w:val="20"/>
      <w:lang w:eastAsia="ko-KR"/>
    </w:rPr>
  </w:style>
  <w:style w:type="character" w:customStyle="1" w:styleId="GolobesediloZnak">
    <w:name w:val="Golo besedilo Znak"/>
    <w:basedOn w:val="Privzetapisavaodstavka"/>
    <w:link w:val="Golobesedilo"/>
    <w:uiPriority w:val="99"/>
    <w:rsid w:val="006F3EC7"/>
    <w:rPr>
      <w:rFonts w:ascii="Courier New" w:eastAsia="Batang" w:hAnsi="Courier New" w:cs="Courier New"/>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318536389">
      <w:bodyDiv w:val="1"/>
      <w:marLeft w:val="0"/>
      <w:marRight w:val="0"/>
      <w:marTop w:val="0"/>
      <w:marBottom w:val="0"/>
      <w:divBdr>
        <w:top w:val="none" w:sz="0" w:space="0" w:color="auto"/>
        <w:left w:val="none" w:sz="0" w:space="0" w:color="auto"/>
        <w:bottom w:val="none" w:sz="0" w:space="0" w:color="auto"/>
        <w:right w:val="none" w:sz="0" w:space="0" w:color="auto"/>
      </w:divBdr>
    </w:div>
    <w:div w:id="107643598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096754725">
      <w:bodyDiv w:val="1"/>
      <w:marLeft w:val="0"/>
      <w:marRight w:val="0"/>
      <w:marTop w:val="0"/>
      <w:marBottom w:val="0"/>
      <w:divBdr>
        <w:top w:val="none" w:sz="0" w:space="0" w:color="auto"/>
        <w:left w:val="none" w:sz="0" w:space="0" w:color="auto"/>
        <w:bottom w:val="none" w:sz="0" w:space="0" w:color="auto"/>
        <w:right w:val="none" w:sz="0" w:space="0" w:color="auto"/>
      </w:divBdr>
    </w:div>
    <w:div w:id="1449348456">
      <w:bodyDiv w:val="1"/>
      <w:marLeft w:val="0"/>
      <w:marRight w:val="0"/>
      <w:marTop w:val="0"/>
      <w:marBottom w:val="0"/>
      <w:divBdr>
        <w:top w:val="none" w:sz="0" w:space="0" w:color="auto"/>
        <w:left w:val="none" w:sz="0" w:space="0" w:color="auto"/>
        <w:bottom w:val="none" w:sz="0" w:space="0" w:color="auto"/>
        <w:right w:val="none" w:sz="0" w:space="0" w:color="auto"/>
      </w:divBdr>
    </w:div>
    <w:div w:id="1654798443">
      <w:bodyDiv w:val="1"/>
      <w:marLeft w:val="0"/>
      <w:marRight w:val="0"/>
      <w:marTop w:val="0"/>
      <w:marBottom w:val="0"/>
      <w:divBdr>
        <w:top w:val="none" w:sz="0" w:space="0" w:color="auto"/>
        <w:left w:val="none" w:sz="0" w:space="0" w:color="auto"/>
        <w:bottom w:val="none" w:sz="0" w:space="0" w:color="auto"/>
        <w:right w:val="none" w:sz="0" w:space="0" w:color="auto"/>
      </w:divBdr>
    </w:div>
    <w:div w:id="1676230378">
      <w:bodyDiv w:val="1"/>
      <w:marLeft w:val="0"/>
      <w:marRight w:val="0"/>
      <w:marTop w:val="0"/>
      <w:marBottom w:val="0"/>
      <w:divBdr>
        <w:top w:val="none" w:sz="0" w:space="0" w:color="auto"/>
        <w:left w:val="none" w:sz="0" w:space="0" w:color="auto"/>
        <w:bottom w:val="none" w:sz="0" w:space="0" w:color="auto"/>
        <w:right w:val="none" w:sz="0" w:space="0" w:color="auto"/>
      </w:divBdr>
    </w:div>
    <w:div w:id="1681348094">
      <w:bodyDiv w:val="1"/>
      <w:marLeft w:val="0"/>
      <w:marRight w:val="0"/>
      <w:marTop w:val="0"/>
      <w:marBottom w:val="0"/>
      <w:divBdr>
        <w:top w:val="none" w:sz="0" w:space="0" w:color="auto"/>
        <w:left w:val="none" w:sz="0" w:space="0" w:color="auto"/>
        <w:bottom w:val="none" w:sz="0" w:space="0" w:color="auto"/>
        <w:right w:val="none" w:sz="0" w:space="0" w:color="auto"/>
      </w:divBdr>
    </w:div>
    <w:div w:id="1770615608">
      <w:bodyDiv w:val="1"/>
      <w:marLeft w:val="0"/>
      <w:marRight w:val="0"/>
      <w:marTop w:val="0"/>
      <w:marBottom w:val="0"/>
      <w:divBdr>
        <w:top w:val="none" w:sz="0" w:space="0" w:color="auto"/>
        <w:left w:val="none" w:sz="0" w:space="0" w:color="auto"/>
        <w:bottom w:val="none" w:sz="0" w:space="0" w:color="auto"/>
        <w:right w:val="none" w:sz="0" w:space="0" w:color="auto"/>
      </w:divBdr>
    </w:div>
    <w:div w:id="1807164077">
      <w:bodyDiv w:val="1"/>
      <w:marLeft w:val="0"/>
      <w:marRight w:val="0"/>
      <w:marTop w:val="0"/>
      <w:marBottom w:val="0"/>
      <w:divBdr>
        <w:top w:val="none" w:sz="0" w:space="0" w:color="auto"/>
        <w:left w:val="none" w:sz="0" w:space="0" w:color="auto"/>
        <w:bottom w:val="none" w:sz="0" w:space="0" w:color="auto"/>
        <w:right w:val="none" w:sz="0" w:space="0" w:color="auto"/>
      </w:divBdr>
    </w:div>
    <w:div w:id="1837183509">
      <w:bodyDiv w:val="1"/>
      <w:marLeft w:val="0"/>
      <w:marRight w:val="0"/>
      <w:marTop w:val="0"/>
      <w:marBottom w:val="0"/>
      <w:divBdr>
        <w:top w:val="none" w:sz="0" w:space="0" w:color="auto"/>
        <w:left w:val="none" w:sz="0" w:space="0" w:color="auto"/>
        <w:bottom w:val="none" w:sz="0" w:space="0" w:color="auto"/>
        <w:right w:val="none" w:sz="0" w:space="0" w:color="auto"/>
      </w:divBdr>
      <w:divsChild>
        <w:div w:id="1363745068">
          <w:marLeft w:val="0"/>
          <w:marRight w:val="0"/>
          <w:marTop w:val="0"/>
          <w:marBottom w:val="0"/>
          <w:divBdr>
            <w:top w:val="none" w:sz="0" w:space="0" w:color="auto"/>
            <w:left w:val="none" w:sz="0" w:space="0" w:color="auto"/>
            <w:bottom w:val="none" w:sz="0" w:space="0" w:color="auto"/>
            <w:right w:val="none" w:sz="0" w:space="0" w:color="auto"/>
          </w:divBdr>
        </w:div>
        <w:div w:id="1038046947">
          <w:marLeft w:val="0"/>
          <w:marRight w:val="0"/>
          <w:marTop w:val="0"/>
          <w:marBottom w:val="0"/>
          <w:divBdr>
            <w:top w:val="none" w:sz="0" w:space="0" w:color="auto"/>
            <w:left w:val="none" w:sz="0" w:space="0" w:color="auto"/>
            <w:bottom w:val="none" w:sz="0" w:space="0" w:color="auto"/>
            <w:right w:val="none" w:sz="0" w:space="0" w:color="auto"/>
          </w:divBdr>
        </w:div>
        <w:div w:id="1640332112">
          <w:marLeft w:val="0"/>
          <w:marRight w:val="0"/>
          <w:marTop w:val="0"/>
          <w:marBottom w:val="0"/>
          <w:divBdr>
            <w:top w:val="none" w:sz="0" w:space="0" w:color="auto"/>
            <w:left w:val="none" w:sz="0" w:space="0" w:color="auto"/>
            <w:bottom w:val="none" w:sz="0" w:space="0" w:color="auto"/>
            <w:right w:val="none" w:sz="0" w:space="0" w:color="auto"/>
          </w:divBdr>
        </w:div>
        <w:div w:id="1622878717">
          <w:marLeft w:val="0"/>
          <w:marRight w:val="0"/>
          <w:marTop w:val="0"/>
          <w:marBottom w:val="0"/>
          <w:divBdr>
            <w:top w:val="none" w:sz="0" w:space="0" w:color="auto"/>
            <w:left w:val="none" w:sz="0" w:space="0" w:color="auto"/>
            <w:bottom w:val="none" w:sz="0" w:space="0" w:color="auto"/>
            <w:right w:val="none" w:sz="0" w:space="0" w:color="auto"/>
          </w:divBdr>
        </w:div>
        <w:div w:id="1418016211">
          <w:marLeft w:val="0"/>
          <w:marRight w:val="0"/>
          <w:marTop w:val="0"/>
          <w:marBottom w:val="0"/>
          <w:divBdr>
            <w:top w:val="none" w:sz="0" w:space="0" w:color="auto"/>
            <w:left w:val="none" w:sz="0" w:space="0" w:color="auto"/>
            <w:bottom w:val="none" w:sz="0" w:space="0" w:color="auto"/>
            <w:right w:val="none" w:sz="0" w:space="0" w:color="auto"/>
          </w:divBdr>
        </w:div>
      </w:divsChild>
    </w:div>
    <w:div w:id="1837921599">
      <w:bodyDiv w:val="1"/>
      <w:marLeft w:val="0"/>
      <w:marRight w:val="0"/>
      <w:marTop w:val="0"/>
      <w:marBottom w:val="0"/>
      <w:divBdr>
        <w:top w:val="none" w:sz="0" w:space="0" w:color="auto"/>
        <w:left w:val="none" w:sz="0" w:space="0" w:color="auto"/>
        <w:bottom w:val="none" w:sz="0" w:space="0" w:color="auto"/>
        <w:right w:val="none" w:sz="0" w:space="0" w:color="auto"/>
      </w:divBdr>
    </w:div>
    <w:div w:id="1882934656">
      <w:bodyDiv w:val="1"/>
      <w:marLeft w:val="0"/>
      <w:marRight w:val="0"/>
      <w:marTop w:val="0"/>
      <w:marBottom w:val="0"/>
      <w:divBdr>
        <w:top w:val="none" w:sz="0" w:space="0" w:color="auto"/>
        <w:left w:val="none" w:sz="0" w:space="0" w:color="auto"/>
        <w:bottom w:val="none" w:sz="0" w:space="0" w:color="auto"/>
        <w:right w:val="none" w:sz="0" w:space="0" w:color="auto"/>
      </w:divBdr>
    </w:div>
    <w:div w:id="2099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DD9247-2BFB-4E48-8F63-89D0F0B2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2335</Words>
  <Characters>14111</Characters>
  <Application>Microsoft Office Word</Application>
  <DocSecurity>4</DocSecurity>
  <Lines>117</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16414</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2020-09-21T14:36:00Z</dcterms:created>
  <dcterms:modified xsi:type="dcterms:W3CDTF">2020-09-21T14:36:00Z</dcterms:modified>
</cp:coreProperties>
</file>