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20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6"/>
        <w:gridCol w:w="502"/>
        <w:gridCol w:w="639"/>
        <w:gridCol w:w="767"/>
        <w:gridCol w:w="462"/>
        <w:gridCol w:w="363"/>
        <w:gridCol w:w="338"/>
        <w:gridCol w:w="296"/>
        <w:gridCol w:w="302"/>
        <w:gridCol w:w="1711"/>
      </w:tblGrid>
      <w:tr w:rsidR="00D0625A" w:rsidRPr="00993B28" w14:paraId="61CD8F42" w14:textId="77777777" w:rsidTr="00D22BA9">
        <w:trPr>
          <w:gridAfter w:val="3"/>
          <w:wAfter w:w="2252" w:type="dxa"/>
          <w:trHeight w:val="268"/>
        </w:trPr>
        <w:tc>
          <w:tcPr>
            <w:tcW w:w="0" w:type="auto"/>
            <w:gridSpan w:val="7"/>
          </w:tcPr>
          <w:p w14:paraId="7CF51903" w14:textId="4D49140F" w:rsidR="0018240C" w:rsidRPr="00993B28" w:rsidRDefault="0018240C" w:rsidP="00DB3CA5">
            <w:pPr>
              <w:overflowPunct w:val="0"/>
              <w:autoSpaceDE w:val="0"/>
              <w:autoSpaceDN w:val="0"/>
              <w:adjustRightInd w:val="0"/>
              <w:spacing w:after="0" w:line="260" w:lineRule="exact"/>
              <w:textAlignment w:val="baseline"/>
            </w:pPr>
            <w:bookmarkStart w:id="0" w:name="_Hlk64896297"/>
            <w:r w:rsidRPr="00993B28">
              <w:t xml:space="preserve">Številka: </w:t>
            </w:r>
            <w:r w:rsidR="00472E59" w:rsidRPr="00993B28">
              <w:t>007-577</w:t>
            </w:r>
            <w:r w:rsidR="005A3E6F" w:rsidRPr="00993B28">
              <w:t>/2021</w:t>
            </w:r>
            <w:r w:rsidR="007C0A73" w:rsidRPr="00993B28">
              <w:t>/</w:t>
            </w:r>
            <w:r w:rsidR="00775908">
              <w:t>20</w:t>
            </w:r>
          </w:p>
        </w:tc>
      </w:tr>
      <w:tr w:rsidR="00D0625A" w:rsidRPr="00993B28" w14:paraId="145D6698" w14:textId="77777777" w:rsidTr="00D22BA9">
        <w:trPr>
          <w:gridAfter w:val="3"/>
          <w:wAfter w:w="2252" w:type="dxa"/>
        </w:trPr>
        <w:tc>
          <w:tcPr>
            <w:tcW w:w="0" w:type="auto"/>
            <w:gridSpan w:val="7"/>
          </w:tcPr>
          <w:p w14:paraId="25FDCAE4" w14:textId="2D473E75" w:rsidR="007B5518" w:rsidRPr="00993B28" w:rsidRDefault="007B5518" w:rsidP="006A551C">
            <w:pPr>
              <w:spacing w:after="0" w:line="260" w:lineRule="exact"/>
            </w:pPr>
            <w:r w:rsidRPr="00993B28">
              <w:t xml:space="preserve">Ljubljana, </w:t>
            </w:r>
            <w:r w:rsidR="001B0120" w:rsidRPr="00993B28">
              <w:t>1</w:t>
            </w:r>
            <w:r w:rsidR="00775908">
              <w:t>8</w:t>
            </w:r>
            <w:r w:rsidR="00DB3CA5" w:rsidRPr="00993B28">
              <w:t xml:space="preserve">. </w:t>
            </w:r>
            <w:r w:rsidR="00DD3526" w:rsidRPr="00993B28">
              <w:t>2</w:t>
            </w:r>
            <w:r w:rsidR="00446F6F" w:rsidRPr="00993B28">
              <w:t>. 2022</w:t>
            </w:r>
          </w:p>
        </w:tc>
      </w:tr>
      <w:tr w:rsidR="00D0625A" w:rsidRPr="00993B28" w14:paraId="4A44FE3F" w14:textId="77777777" w:rsidTr="00D22BA9">
        <w:trPr>
          <w:gridAfter w:val="3"/>
          <w:wAfter w:w="2252" w:type="dxa"/>
        </w:trPr>
        <w:tc>
          <w:tcPr>
            <w:tcW w:w="0" w:type="auto"/>
            <w:gridSpan w:val="7"/>
          </w:tcPr>
          <w:p w14:paraId="5E359FEC" w14:textId="6B27E257" w:rsidR="001F21E4" w:rsidRPr="00993B28" w:rsidRDefault="00C84574" w:rsidP="00DE4143">
            <w:pPr>
              <w:tabs>
                <w:tab w:val="left" w:pos="284"/>
              </w:tabs>
              <w:spacing w:after="0" w:line="260" w:lineRule="exact"/>
            </w:pPr>
            <w:r w:rsidRPr="00993B28">
              <w:t>EVA</w:t>
            </w:r>
            <w:r w:rsidR="00DE4143" w:rsidRPr="00993B28">
              <w:t>:</w:t>
            </w:r>
            <w:r w:rsidRPr="00993B28">
              <w:t xml:space="preserve"> </w:t>
            </w:r>
            <w:r w:rsidR="00046AB6" w:rsidRPr="00993B28">
              <w:t>2021-2130-0051</w:t>
            </w:r>
          </w:p>
        </w:tc>
      </w:tr>
      <w:tr w:rsidR="00D0625A" w:rsidRPr="00993B28" w14:paraId="45B8BCF9" w14:textId="77777777" w:rsidTr="00D22BA9">
        <w:trPr>
          <w:gridAfter w:val="3"/>
          <w:wAfter w:w="2252" w:type="dxa"/>
        </w:trPr>
        <w:tc>
          <w:tcPr>
            <w:tcW w:w="0" w:type="auto"/>
            <w:gridSpan w:val="7"/>
          </w:tcPr>
          <w:p w14:paraId="53DA84BD" w14:textId="77777777" w:rsidR="0018240C" w:rsidRPr="00993B28" w:rsidRDefault="0018240C" w:rsidP="00D22BA9">
            <w:pPr>
              <w:spacing w:after="0" w:line="260" w:lineRule="exact"/>
            </w:pPr>
          </w:p>
          <w:p w14:paraId="012315F0" w14:textId="77777777" w:rsidR="00B52DB8" w:rsidRPr="00993B28" w:rsidRDefault="0018240C" w:rsidP="00D22BA9">
            <w:pPr>
              <w:spacing w:line="260" w:lineRule="exact"/>
              <w:rPr>
                <w:b/>
                <w:bCs/>
              </w:rPr>
            </w:pPr>
            <w:r w:rsidRPr="00993B28">
              <w:rPr>
                <w:b/>
                <w:bCs/>
              </w:rPr>
              <w:t>GENERALNI SEKRET</w:t>
            </w:r>
            <w:r w:rsidR="00B52DB8" w:rsidRPr="00993B28">
              <w:rPr>
                <w:b/>
                <w:bCs/>
              </w:rPr>
              <w:t>ARIAT VLADE REPUBLIKE SLOVENIJ</w:t>
            </w:r>
            <w:r w:rsidR="00E626AC" w:rsidRPr="00993B28">
              <w:rPr>
                <w:b/>
                <w:bCs/>
              </w:rPr>
              <w:t>E</w:t>
            </w:r>
          </w:p>
          <w:p w14:paraId="549260D9" w14:textId="77777777" w:rsidR="004F1613" w:rsidRPr="00993B28" w:rsidRDefault="004D5BFB" w:rsidP="004F1613">
            <w:pPr>
              <w:spacing w:after="0" w:line="260" w:lineRule="exact"/>
              <w:rPr>
                <w:b/>
                <w:bCs/>
              </w:rPr>
            </w:pPr>
            <w:hyperlink r:id="rId8" w:history="1">
              <w:r w:rsidR="004F1613" w:rsidRPr="00993B28">
                <w:rPr>
                  <w:rStyle w:val="Hiperpovezava"/>
                  <w:b/>
                  <w:bCs/>
                </w:rPr>
                <w:t>ipp.gsv@gov.si</w:t>
              </w:r>
            </w:hyperlink>
          </w:p>
          <w:p w14:paraId="2C1F3ECB" w14:textId="0F0348C1" w:rsidR="0018240C" w:rsidRPr="00993B28" w:rsidRDefault="0018240C" w:rsidP="00D22BA9">
            <w:pPr>
              <w:spacing w:after="0" w:line="260" w:lineRule="exact"/>
            </w:pPr>
          </w:p>
        </w:tc>
      </w:tr>
      <w:tr w:rsidR="0018240C" w:rsidRPr="00993B28" w14:paraId="55817AF8" w14:textId="77777777" w:rsidTr="00D22BA9">
        <w:tc>
          <w:tcPr>
            <w:tcW w:w="0" w:type="auto"/>
            <w:gridSpan w:val="10"/>
          </w:tcPr>
          <w:p w14:paraId="5B368462" w14:textId="11078130" w:rsidR="0018240C" w:rsidRPr="00993B28" w:rsidRDefault="0018240C" w:rsidP="00866301">
            <w:pPr>
              <w:suppressAutoHyphens/>
              <w:overflowPunct w:val="0"/>
              <w:autoSpaceDE w:val="0"/>
              <w:autoSpaceDN w:val="0"/>
              <w:adjustRightInd w:val="0"/>
              <w:spacing w:line="260" w:lineRule="exact"/>
              <w:ind w:left="1026" w:hanging="1026"/>
              <w:textAlignment w:val="baseline"/>
              <w:rPr>
                <w:b/>
              </w:rPr>
            </w:pPr>
            <w:r w:rsidRPr="00993B28">
              <w:rPr>
                <w:b/>
              </w:rPr>
              <w:t xml:space="preserve">ZADEVA: </w:t>
            </w:r>
            <w:r w:rsidR="00E609EF" w:rsidRPr="00993B28">
              <w:rPr>
                <w:b/>
              </w:rPr>
              <w:t xml:space="preserve"> </w:t>
            </w:r>
            <w:r w:rsidR="000C4A33" w:rsidRPr="00993B28">
              <w:rPr>
                <w:b/>
              </w:rPr>
              <w:t xml:space="preserve">Uredba o </w:t>
            </w:r>
            <w:r w:rsidR="00866301" w:rsidRPr="00993B28">
              <w:rPr>
                <w:b/>
              </w:rPr>
              <w:t xml:space="preserve">spremembah </w:t>
            </w:r>
            <w:r w:rsidR="0016364A" w:rsidRPr="00993B28">
              <w:rPr>
                <w:b/>
              </w:rPr>
              <w:t>in dopolnitvah</w:t>
            </w:r>
            <w:r w:rsidR="008379F4" w:rsidRPr="00993B28">
              <w:rPr>
                <w:b/>
              </w:rPr>
              <w:t xml:space="preserve"> </w:t>
            </w:r>
            <w:r w:rsidR="000C4A33" w:rsidRPr="00993B28">
              <w:rPr>
                <w:b/>
              </w:rPr>
              <w:t>Uredbe o načinu ugotavljanja pogojev in meril za dodelitev investicijskih spodbud ter pogojev za strateško investicijo – predlog za obravnavo</w:t>
            </w:r>
          </w:p>
        </w:tc>
      </w:tr>
      <w:tr w:rsidR="0018240C" w:rsidRPr="00993B28" w14:paraId="2757D135" w14:textId="77777777" w:rsidTr="00D22BA9">
        <w:tc>
          <w:tcPr>
            <w:tcW w:w="0" w:type="auto"/>
            <w:gridSpan w:val="10"/>
          </w:tcPr>
          <w:p w14:paraId="63574DFD" w14:textId="77777777" w:rsidR="0018240C" w:rsidRPr="00993B28" w:rsidRDefault="0018240C" w:rsidP="00B75270">
            <w:pPr>
              <w:suppressAutoHyphens/>
              <w:overflowPunct w:val="0"/>
              <w:autoSpaceDE w:val="0"/>
              <w:autoSpaceDN w:val="0"/>
              <w:adjustRightInd w:val="0"/>
              <w:spacing w:after="0" w:line="260" w:lineRule="exact"/>
              <w:textAlignment w:val="baseline"/>
              <w:outlineLvl w:val="3"/>
              <w:rPr>
                <w:b/>
              </w:rPr>
            </w:pPr>
            <w:r w:rsidRPr="00993B28">
              <w:rPr>
                <w:b/>
              </w:rPr>
              <w:t>1. Predlog sklep</w:t>
            </w:r>
            <w:r w:rsidR="00B75270" w:rsidRPr="00993B28">
              <w:rPr>
                <w:b/>
              </w:rPr>
              <w:t>a</w:t>
            </w:r>
            <w:r w:rsidRPr="00993B28">
              <w:rPr>
                <w:b/>
              </w:rPr>
              <w:t xml:space="preserve"> vlade:</w:t>
            </w:r>
          </w:p>
        </w:tc>
      </w:tr>
      <w:tr w:rsidR="0018240C" w:rsidRPr="00993B28" w14:paraId="0D15B4BA" w14:textId="77777777" w:rsidTr="00D22BA9">
        <w:tc>
          <w:tcPr>
            <w:tcW w:w="0" w:type="auto"/>
            <w:gridSpan w:val="10"/>
          </w:tcPr>
          <w:p w14:paraId="6F01A01D" w14:textId="77777777" w:rsidR="0018240C" w:rsidRPr="00993B28" w:rsidRDefault="0018240C" w:rsidP="00D22BA9">
            <w:pPr>
              <w:spacing w:after="0" w:line="288" w:lineRule="auto"/>
              <w:ind w:left="284"/>
            </w:pPr>
          </w:p>
          <w:p w14:paraId="07BAF79B" w14:textId="6DB9D563" w:rsidR="00C42E19" w:rsidRPr="00993B28" w:rsidRDefault="008C030E" w:rsidP="00113125">
            <w:pPr>
              <w:shd w:val="clear" w:color="auto" w:fill="FFFFFF"/>
              <w:spacing w:after="0" w:line="240" w:lineRule="auto"/>
              <w:jc w:val="both"/>
            </w:pPr>
            <w:r w:rsidRPr="00993B28">
              <w:rPr>
                <w:rFonts w:eastAsia="Times New Roman"/>
                <w:iCs/>
              </w:rPr>
              <w:t xml:space="preserve">Na podlagi </w:t>
            </w:r>
            <w:r w:rsidR="00463CC2" w:rsidRPr="00993B28">
              <w:rPr>
                <w:rFonts w:eastAsia="Times New Roman"/>
                <w:iCs/>
              </w:rPr>
              <w:t>osmega</w:t>
            </w:r>
            <w:r w:rsidR="005C0C4E">
              <w:rPr>
                <w:rFonts w:eastAsia="Times New Roman"/>
                <w:iCs/>
              </w:rPr>
              <w:t xml:space="preserve"> odstavka </w:t>
            </w:r>
            <w:r w:rsidR="005C0C4E" w:rsidRPr="00993B28">
              <w:rPr>
                <w:rFonts w:eastAsia="Times New Roman"/>
                <w:iCs/>
              </w:rPr>
              <w:t>4.</w:t>
            </w:r>
            <w:r w:rsidR="005C0C4E">
              <w:rPr>
                <w:rFonts w:eastAsia="Times New Roman"/>
                <w:iCs/>
              </w:rPr>
              <w:t> </w:t>
            </w:r>
            <w:r w:rsidR="005C0C4E" w:rsidRPr="00993B28">
              <w:rPr>
                <w:rFonts w:eastAsia="Times New Roman"/>
                <w:iCs/>
              </w:rPr>
              <w:t xml:space="preserve">člena </w:t>
            </w:r>
            <w:r w:rsidRPr="00993B28">
              <w:rPr>
                <w:rFonts w:eastAsia="Times New Roman"/>
                <w:iCs/>
              </w:rPr>
              <w:t xml:space="preserve">in tretjega odstavka </w:t>
            </w:r>
            <w:r w:rsidR="005C0C4E" w:rsidRPr="00993B28">
              <w:rPr>
                <w:rFonts w:eastAsia="Times New Roman"/>
                <w:iCs/>
              </w:rPr>
              <w:t>5.</w:t>
            </w:r>
            <w:r w:rsidR="005C0C4E">
              <w:rPr>
                <w:rFonts w:eastAsia="Times New Roman"/>
                <w:iCs/>
              </w:rPr>
              <w:t> </w:t>
            </w:r>
            <w:r w:rsidR="005C0C4E" w:rsidRPr="00993B28">
              <w:rPr>
                <w:rFonts w:eastAsia="Times New Roman"/>
                <w:iCs/>
              </w:rPr>
              <w:t xml:space="preserve">člena </w:t>
            </w:r>
            <w:r w:rsidR="00463CC2" w:rsidRPr="00993B28">
              <w:rPr>
                <w:rFonts w:eastAsia="Times New Roman"/>
                <w:iCs/>
              </w:rPr>
              <w:t xml:space="preserve">ter za izvrševanje </w:t>
            </w:r>
            <w:r w:rsidR="005C0C4E" w:rsidRPr="00993B28">
              <w:rPr>
                <w:rFonts w:eastAsia="Times New Roman"/>
                <w:iCs/>
              </w:rPr>
              <w:t>4.</w:t>
            </w:r>
            <w:r w:rsidR="005C0C4E">
              <w:rPr>
                <w:rFonts w:eastAsia="Times New Roman"/>
                <w:iCs/>
              </w:rPr>
              <w:t> </w:t>
            </w:r>
            <w:r w:rsidR="005C0C4E" w:rsidRPr="00993B28">
              <w:rPr>
                <w:rFonts w:eastAsia="Times New Roman"/>
                <w:iCs/>
              </w:rPr>
              <w:t xml:space="preserve">člena </w:t>
            </w:r>
            <w:r w:rsidRPr="00993B28">
              <w:rPr>
                <w:rFonts w:eastAsia="Times New Roman"/>
                <w:iCs/>
              </w:rPr>
              <w:t>Zakona o spodbuja</w:t>
            </w:r>
            <w:r w:rsidR="00945C8C">
              <w:rPr>
                <w:rFonts w:eastAsia="Times New Roman"/>
                <w:iCs/>
              </w:rPr>
              <w:t>nju investicij (Uradni list RS,</w:t>
            </w:r>
            <w:r w:rsidR="00945C8C" w:rsidRPr="00993B28">
              <w:rPr>
                <w:rFonts w:eastAsia="Times New Roman"/>
                <w:iCs/>
              </w:rPr>
              <w:t xml:space="preserve"> št.</w:t>
            </w:r>
            <w:r w:rsidR="00945C8C">
              <w:rPr>
                <w:rFonts w:eastAsia="Times New Roman"/>
                <w:iCs/>
              </w:rPr>
              <w:t> </w:t>
            </w:r>
            <w:r w:rsidR="00945C8C" w:rsidRPr="00993B28">
              <w:rPr>
                <w:rFonts w:eastAsia="Times New Roman"/>
                <w:iCs/>
              </w:rPr>
              <w:t xml:space="preserve">13/18 </w:t>
            </w:r>
            <w:r w:rsidR="006A5B29" w:rsidRPr="00993B28">
              <w:rPr>
                <w:rFonts w:eastAsia="Times New Roman"/>
                <w:iCs/>
              </w:rPr>
              <w:t>in 204/21</w:t>
            </w:r>
            <w:r w:rsidRPr="00993B28">
              <w:rPr>
                <w:rFonts w:eastAsia="Times New Roman"/>
                <w:iCs/>
              </w:rPr>
              <w:t>)</w:t>
            </w:r>
            <w:r w:rsidR="00E41E15" w:rsidRPr="00993B28">
              <w:rPr>
                <w:rFonts w:eastAsia="Times New Roman"/>
                <w:iCs/>
              </w:rPr>
              <w:t xml:space="preserve"> </w:t>
            </w:r>
            <w:r w:rsidR="0018240C" w:rsidRPr="00993B28">
              <w:t xml:space="preserve">je Vlada Republike Slovenije na </w:t>
            </w:r>
            <w:r w:rsidR="00642D6E" w:rsidRPr="00993B28">
              <w:t>... seji</w:t>
            </w:r>
            <w:r w:rsidR="0018240C" w:rsidRPr="00993B28">
              <w:t xml:space="preserve"> dne</w:t>
            </w:r>
            <w:r w:rsidR="00B237A2" w:rsidRPr="00993B28">
              <w:t xml:space="preserve"> </w:t>
            </w:r>
            <w:r w:rsidR="0018240C" w:rsidRPr="00993B28">
              <w:t>...</w:t>
            </w:r>
            <w:r w:rsidR="00B237A2" w:rsidRPr="00993B28">
              <w:t xml:space="preserve"> </w:t>
            </w:r>
            <w:r w:rsidR="0018240C" w:rsidRPr="00993B28">
              <w:t>sprejela naslednj</w:t>
            </w:r>
            <w:r w:rsidR="00B97E82" w:rsidRPr="00993B28">
              <w:t>i</w:t>
            </w:r>
            <w:r w:rsidR="0018240C" w:rsidRPr="00993B28">
              <w:t xml:space="preserve"> </w:t>
            </w:r>
            <w:r w:rsidR="007B5518" w:rsidRPr="00993B28">
              <w:t>sklep</w:t>
            </w:r>
            <w:r w:rsidR="00D22BA9" w:rsidRPr="00993B28">
              <w:t>:</w:t>
            </w:r>
            <w:r w:rsidR="00C42E19" w:rsidRPr="00993B28">
              <w:t xml:space="preserve"> </w:t>
            </w:r>
          </w:p>
          <w:p w14:paraId="2C686BC7" w14:textId="2ED4659B" w:rsidR="0018240C" w:rsidRPr="00993B28" w:rsidRDefault="0018240C" w:rsidP="00B54178">
            <w:pPr>
              <w:spacing w:line="288" w:lineRule="auto"/>
              <w:jc w:val="both"/>
              <w:rPr>
                <w:rFonts w:eastAsia="Times New Roman"/>
                <w:iCs/>
              </w:rPr>
            </w:pPr>
          </w:p>
          <w:p w14:paraId="3CFB72DB" w14:textId="2CC12907" w:rsidR="00FA7454" w:rsidRPr="00993B28" w:rsidRDefault="00CF2553" w:rsidP="00D22BA9">
            <w:pPr>
              <w:spacing w:line="288" w:lineRule="auto"/>
              <w:jc w:val="both"/>
            </w:pPr>
            <w:r w:rsidRPr="00993B28">
              <w:t xml:space="preserve">Vlada Republike Slovenije je izdala Uredbo o </w:t>
            </w:r>
            <w:r w:rsidR="00DB3CA5" w:rsidRPr="00993B28">
              <w:t xml:space="preserve">spremembah </w:t>
            </w:r>
            <w:r w:rsidR="008379F4" w:rsidRPr="00993B28">
              <w:t xml:space="preserve">in </w:t>
            </w:r>
            <w:r w:rsidR="00EC1C39" w:rsidRPr="00993B28">
              <w:t>dopolnitv</w:t>
            </w:r>
            <w:r w:rsidR="00BE3911" w:rsidRPr="00993B28">
              <w:t>ah</w:t>
            </w:r>
            <w:r w:rsidR="00EC1C39" w:rsidRPr="00993B28">
              <w:t xml:space="preserve"> </w:t>
            </w:r>
            <w:r w:rsidRPr="00993B28">
              <w:t>Uredbe o načinu ugotavljanja pogojev in meril za dodelitev investicijskih spodbud ter pogojev za strateško investicijo in jo objavi v Uradnem listu Republike Slovenije.</w:t>
            </w:r>
            <w:r w:rsidR="00CD513F" w:rsidRPr="00993B28">
              <w:t xml:space="preserve">      </w:t>
            </w:r>
          </w:p>
          <w:p w14:paraId="157212EE" w14:textId="77777777" w:rsidR="00CD513F" w:rsidRPr="00993B28" w:rsidRDefault="00CD513F" w:rsidP="00D22BA9">
            <w:pPr>
              <w:spacing w:line="288" w:lineRule="auto"/>
              <w:jc w:val="both"/>
            </w:pPr>
            <w:r w:rsidRPr="00993B28">
              <w:t xml:space="preserve">                                                                          </w:t>
            </w:r>
            <w:r w:rsidR="00F47174" w:rsidRPr="00993B28">
              <w:t xml:space="preserve"> </w:t>
            </w:r>
          </w:p>
          <w:p w14:paraId="544CDFFE" w14:textId="77777777" w:rsidR="00FA7454" w:rsidRPr="00993B28" w:rsidRDefault="00FA7454" w:rsidP="00FA7454">
            <w:pPr>
              <w:autoSpaceDE w:val="0"/>
              <w:autoSpaceDN w:val="0"/>
              <w:adjustRightInd w:val="0"/>
              <w:spacing w:before="120" w:line="240" w:lineRule="auto"/>
              <w:ind w:left="4570"/>
              <w:contextualSpacing/>
              <w:jc w:val="both"/>
            </w:pPr>
            <w:r w:rsidRPr="00993B28">
              <w:t xml:space="preserve">                        mag. Janja </w:t>
            </w:r>
            <w:proofErr w:type="spellStart"/>
            <w:r w:rsidRPr="00993B28">
              <w:t>Garvas</w:t>
            </w:r>
            <w:proofErr w:type="spellEnd"/>
            <w:r w:rsidRPr="00993B28">
              <w:t xml:space="preserve"> Hočevar</w:t>
            </w:r>
          </w:p>
          <w:p w14:paraId="243A0192" w14:textId="77777777" w:rsidR="00FA7454" w:rsidRPr="00993B28" w:rsidRDefault="00FA7454" w:rsidP="00FA7454">
            <w:pPr>
              <w:autoSpaceDE w:val="0"/>
              <w:autoSpaceDN w:val="0"/>
              <w:adjustRightInd w:val="0"/>
              <w:spacing w:before="120" w:line="240" w:lineRule="auto"/>
              <w:ind w:left="4570"/>
              <w:contextualSpacing/>
              <w:jc w:val="both"/>
            </w:pPr>
            <w:r w:rsidRPr="00993B28">
              <w:t xml:space="preserve">                  </w:t>
            </w:r>
            <w:r w:rsidR="00EC1C39" w:rsidRPr="00993B28">
              <w:t>V</w:t>
            </w:r>
            <w:r w:rsidRPr="00993B28">
              <w:t xml:space="preserve">. </w:t>
            </w:r>
            <w:r w:rsidR="00EC1C39" w:rsidRPr="00993B28">
              <w:t>D</w:t>
            </w:r>
            <w:r w:rsidRPr="00993B28">
              <w:t>. GENERALNE</w:t>
            </w:r>
            <w:r w:rsidR="00F83DCD" w:rsidRPr="00993B28">
              <w:t>GA</w:t>
            </w:r>
            <w:r w:rsidRPr="00993B28">
              <w:t xml:space="preserve"> SEKRETAR</w:t>
            </w:r>
            <w:r w:rsidR="00F83DCD" w:rsidRPr="00993B28">
              <w:t>JA</w:t>
            </w:r>
          </w:p>
          <w:p w14:paraId="605AFFE6" w14:textId="77777777" w:rsidR="0018240C" w:rsidRPr="00993B28" w:rsidRDefault="0018240C" w:rsidP="00D22BA9">
            <w:pPr>
              <w:overflowPunct w:val="0"/>
              <w:autoSpaceDE w:val="0"/>
              <w:autoSpaceDN w:val="0"/>
              <w:adjustRightInd w:val="0"/>
              <w:spacing w:after="0" w:line="260" w:lineRule="exact"/>
              <w:ind w:left="284"/>
              <w:textAlignment w:val="baseline"/>
            </w:pPr>
          </w:p>
          <w:p w14:paraId="1E180DCC" w14:textId="77777777" w:rsidR="003A4218" w:rsidRPr="00993B28" w:rsidRDefault="003A4218" w:rsidP="00D22BA9">
            <w:pPr>
              <w:overflowPunct w:val="0"/>
              <w:autoSpaceDE w:val="0"/>
              <w:autoSpaceDN w:val="0"/>
              <w:adjustRightInd w:val="0"/>
              <w:spacing w:after="0" w:line="260" w:lineRule="exact"/>
              <w:ind w:left="284"/>
              <w:textAlignment w:val="baseline"/>
            </w:pPr>
          </w:p>
          <w:p w14:paraId="1BD60C86" w14:textId="77777777" w:rsidR="00DB6D2E" w:rsidRPr="00993B28" w:rsidRDefault="00DB6D2E" w:rsidP="00DB6D2E">
            <w:pPr>
              <w:spacing w:after="0"/>
              <w:ind w:left="720"/>
              <w:jc w:val="both"/>
              <w:rPr>
                <w:bCs/>
              </w:rPr>
            </w:pPr>
          </w:p>
          <w:p w14:paraId="7DAB3A1B" w14:textId="77777777" w:rsidR="0018240C" w:rsidRPr="00993B28" w:rsidRDefault="0018240C" w:rsidP="00D22BA9">
            <w:pPr>
              <w:spacing w:after="0" w:line="288" w:lineRule="auto"/>
            </w:pPr>
            <w:r w:rsidRPr="00993B28">
              <w:t>PREJMEJO:</w:t>
            </w:r>
          </w:p>
          <w:p w14:paraId="2CE11E50" w14:textId="77777777" w:rsidR="00CD513F" w:rsidRPr="00993B28" w:rsidRDefault="00CD513F" w:rsidP="0000331D">
            <w:pPr>
              <w:numPr>
                <w:ilvl w:val="0"/>
                <w:numId w:val="12"/>
              </w:numPr>
              <w:spacing w:after="0" w:line="288" w:lineRule="auto"/>
            </w:pPr>
            <w:r w:rsidRPr="00993B28">
              <w:t>Ministrstvo za gospodarski razvoj in tehnologijo</w:t>
            </w:r>
            <w:r w:rsidR="00B52DB8" w:rsidRPr="00993B28">
              <w:t>,</w:t>
            </w:r>
          </w:p>
          <w:p w14:paraId="5354AA52" w14:textId="77777777" w:rsidR="00B75270" w:rsidRPr="00993B28" w:rsidRDefault="00CD513F" w:rsidP="0000331D">
            <w:pPr>
              <w:numPr>
                <w:ilvl w:val="0"/>
                <w:numId w:val="12"/>
              </w:numPr>
              <w:spacing w:after="0" w:line="288" w:lineRule="auto"/>
            </w:pPr>
            <w:r w:rsidRPr="00993B28">
              <w:t>Ministrstvo za finance</w:t>
            </w:r>
            <w:r w:rsidR="00B52DB8" w:rsidRPr="00993B28">
              <w:t>,</w:t>
            </w:r>
            <w:r w:rsidR="002465F8" w:rsidRPr="00993B28">
              <w:t xml:space="preserve"> </w:t>
            </w:r>
          </w:p>
          <w:p w14:paraId="7216DBA9" w14:textId="6C8A91C6" w:rsidR="00716EF5" w:rsidRPr="00993B28" w:rsidRDefault="00CD513F" w:rsidP="0000331D">
            <w:pPr>
              <w:numPr>
                <w:ilvl w:val="0"/>
                <w:numId w:val="12"/>
              </w:numPr>
              <w:spacing w:after="0" w:line="288" w:lineRule="auto"/>
            </w:pPr>
            <w:r w:rsidRPr="00993B28">
              <w:t>Služba Vlade RS za zakonodajo</w:t>
            </w:r>
            <w:r w:rsidR="003F2503">
              <w:t>,</w:t>
            </w:r>
          </w:p>
          <w:p w14:paraId="71F5D45C" w14:textId="3068FC9F" w:rsidR="00716EF5" w:rsidRPr="00993B28" w:rsidRDefault="00716EF5" w:rsidP="0000331D">
            <w:pPr>
              <w:numPr>
                <w:ilvl w:val="0"/>
                <w:numId w:val="12"/>
              </w:numPr>
              <w:spacing w:after="0" w:line="288" w:lineRule="auto"/>
            </w:pPr>
            <w:r w:rsidRPr="00993B28">
              <w:t>Generalni sekretariat Vlade RS</w:t>
            </w:r>
            <w:r w:rsidR="003F2503">
              <w:t>,</w:t>
            </w:r>
          </w:p>
          <w:p w14:paraId="7EE0B1E6" w14:textId="3708ADA8" w:rsidR="0018240C" w:rsidRPr="00993B28" w:rsidRDefault="00716EF5" w:rsidP="0000331D">
            <w:pPr>
              <w:numPr>
                <w:ilvl w:val="0"/>
                <w:numId w:val="12"/>
              </w:numPr>
              <w:spacing w:after="0" w:line="288" w:lineRule="auto"/>
            </w:pPr>
            <w:r w:rsidRPr="00993B28">
              <w:t>Urad Vlade RS za komuniciranje</w:t>
            </w:r>
            <w:r w:rsidR="003F2503">
              <w:t>,</w:t>
            </w:r>
          </w:p>
        </w:tc>
      </w:tr>
      <w:tr w:rsidR="0018240C" w:rsidRPr="00993B28" w14:paraId="16139E77" w14:textId="77777777" w:rsidTr="00D22BA9">
        <w:tc>
          <w:tcPr>
            <w:tcW w:w="0" w:type="auto"/>
            <w:gridSpan w:val="10"/>
          </w:tcPr>
          <w:p w14:paraId="14C2F3E7" w14:textId="77777777" w:rsidR="0018240C" w:rsidRPr="00993B28" w:rsidRDefault="0018240C" w:rsidP="00D22BA9">
            <w:pPr>
              <w:overflowPunct w:val="0"/>
              <w:autoSpaceDE w:val="0"/>
              <w:autoSpaceDN w:val="0"/>
              <w:adjustRightInd w:val="0"/>
              <w:spacing w:after="0" w:line="260" w:lineRule="exact"/>
              <w:textAlignment w:val="baseline"/>
              <w:rPr>
                <w:b/>
                <w:iCs/>
              </w:rPr>
            </w:pPr>
            <w:r w:rsidRPr="00993B28">
              <w:rPr>
                <w:b/>
              </w:rPr>
              <w:t>2. Predlog za obravnavo predloga zakona po nujnem ali skrajšanem postopku v državnem zboru z obrazložitvijo razlogov:</w:t>
            </w:r>
          </w:p>
        </w:tc>
      </w:tr>
      <w:tr w:rsidR="0018240C" w:rsidRPr="00993B28" w14:paraId="335C4652" w14:textId="77777777" w:rsidTr="00D22BA9">
        <w:tc>
          <w:tcPr>
            <w:tcW w:w="0" w:type="auto"/>
            <w:gridSpan w:val="10"/>
          </w:tcPr>
          <w:p w14:paraId="09B301E4" w14:textId="77777777" w:rsidR="0018240C" w:rsidRPr="00993B28" w:rsidRDefault="00527E8B" w:rsidP="00D22BA9">
            <w:pPr>
              <w:overflowPunct w:val="0"/>
              <w:autoSpaceDE w:val="0"/>
              <w:autoSpaceDN w:val="0"/>
              <w:adjustRightInd w:val="0"/>
              <w:spacing w:after="0" w:line="260" w:lineRule="exact"/>
              <w:textAlignment w:val="baseline"/>
              <w:rPr>
                <w:iCs/>
              </w:rPr>
            </w:pPr>
            <w:r w:rsidRPr="00993B28">
              <w:rPr>
                <w:iCs/>
              </w:rPr>
              <w:t>/</w:t>
            </w:r>
          </w:p>
        </w:tc>
      </w:tr>
      <w:tr w:rsidR="0018240C" w:rsidRPr="00993B28" w14:paraId="58A8810B" w14:textId="77777777" w:rsidTr="00D22BA9">
        <w:tc>
          <w:tcPr>
            <w:tcW w:w="0" w:type="auto"/>
            <w:gridSpan w:val="10"/>
          </w:tcPr>
          <w:p w14:paraId="76027DFE" w14:textId="77777777" w:rsidR="0018240C" w:rsidRPr="00993B28" w:rsidRDefault="0018240C" w:rsidP="00D22BA9">
            <w:pPr>
              <w:overflowPunct w:val="0"/>
              <w:autoSpaceDE w:val="0"/>
              <w:autoSpaceDN w:val="0"/>
              <w:adjustRightInd w:val="0"/>
              <w:spacing w:after="0" w:line="260" w:lineRule="exact"/>
              <w:textAlignment w:val="baseline"/>
              <w:rPr>
                <w:b/>
                <w:iCs/>
              </w:rPr>
            </w:pPr>
            <w:r w:rsidRPr="00993B28">
              <w:rPr>
                <w:b/>
              </w:rPr>
              <w:t>3.a Osebe, odgovorne za strokovno pripravo in usklajenost gradiva:</w:t>
            </w:r>
          </w:p>
        </w:tc>
      </w:tr>
      <w:tr w:rsidR="0018240C" w:rsidRPr="00993B28" w14:paraId="5998C69E" w14:textId="77777777" w:rsidTr="00D22BA9">
        <w:tc>
          <w:tcPr>
            <w:tcW w:w="0" w:type="auto"/>
            <w:gridSpan w:val="10"/>
          </w:tcPr>
          <w:p w14:paraId="536B61EE" w14:textId="654A0CC9" w:rsidR="002465F8" w:rsidRPr="00993B28" w:rsidRDefault="0016364A" w:rsidP="00B36B9C">
            <w:pPr>
              <w:numPr>
                <w:ilvl w:val="0"/>
                <w:numId w:val="7"/>
              </w:numPr>
              <w:spacing w:after="0" w:line="288" w:lineRule="auto"/>
            </w:pPr>
            <w:r w:rsidRPr="00993B28">
              <w:t xml:space="preserve">Jernej </w:t>
            </w:r>
            <w:proofErr w:type="spellStart"/>
            <w:r w:rsidRPr="00993B28">
              <w:t>Salecl</w:t>
            </w:r>
            <w:proofErr w:type="spellEnd"/>
            <w:r w:rsidRPr="00993B28">
              <w:t>, generalni direktor</w:t>
            </w:r>
            <w:r w:rsidR="00B36B9C" w:rsidRPr="00993B28">
              <w:t xml:space="preserve"> Direktorat</w:t>
            </w:r>
            <w:r w:rsidR="00716EF5" w:rsidRPr="00993B28">
              <w:t>a</w:t>
            </w:r>
            <w:r w:rsidR="00B36B9C" w:rsidRPr="00993B28">
              <w:t xml:space="preserve"> za internacionalizacijo, podjetništvo in tehnologijo, Ministrstvo</w:t>
            </w:r>
            <w:r w:rsidR="00235423" w:rsidRPr="00993B28">
              <w:t xml:space="preserve"> za gospodarski razvoj in tehnologijo</w:t>
            </w:r>
            <w:r w:rsidR="003F2503">
              <w:t>.</w:t>
            </w:r>
          </w:p>
        </w:tc>
      </w:tr>
      <w:tr w:rsidR="0018240C" w:rsidRPr="00993B28" w14:paraId="44748991" w14:textId="77777777" w:rsidTr="00D22BA9">
        <w:tc>
          <w:tcPr>
            <w:tcW w:w="0" w:type="auto"/>
            <w:gridSpan w:val="10"/>
          </w:tcPr>
          <w:p w14:paraId="55088F76" w14:textId="77777777" w:rsidR="0018240C" w:rsidRPr="00993B28" w:rsidRDefault="0018240C" w:rsidP="00D22BA9">
            <w:pPr>
              <w:overflowPunct w:val="0"/>
              <w:autoSpaceDE w:val="0"/>
              <w:autoSpaceDN w:val="0"/>
              <w:adjustRightInd w:val="0"/>
              <w:spacing w:after="0" w:line="260" w:lineRule="exact"/>
              <w:textAlignment w:val="baseline"/>
              <w:rPr>
                <w:b/>
                <w:iCs/>
              </w:rPr>
            </w:pPr>
            <w:r w:rsidRPr="00993B28">
              <w:rPr>
                <w:b/>
                <w:iCs/>
              </w:rPr>
              <w:t xml:space="preserve">3.b Zunanji strokovnjaki, ki so </w:t>
            </w:r>
            <w:r w:rsidRPr="00993B28">
              <w:rPr>
                <w:b/>
              </w:rPr>
              <w:t>sodelovali pri pripravi dela ali celotnega gradiva:</w:t>
            </w:r>
          </w:p>
        </w:tc>
      </w:tr>
      <w:tr w:rsidR="0018240C" w:rsidRPr="00993B28" w14:paraId="1A8BD4C3" w14:textId="77777777" w:rsidTr="00D22BA9">
        <w:tc>
          <w:tcPr>
            <w:tcW w:w="0" w:type="auto"/>
            <w:gridSpan w:val="10"/>
          </w:tcPr>
          <w:p w14:paraId="45CE6880" w14:textId="77777777" w:rsidR="0018240C" w:rsidRPr="00993B28" w:rsidRDefault="00527E8B" w:rsidP="00D22BA9">
            <w:pPr>
              <w:overflowPunct w:val="0"/>
              <w:autoSpaceDE w:val="0"/>
              <w:autoSpaceDN w:val="0"/>
              <w:adjustRightInd w:val="0"/>
              <w:spacing w:after="0" w:line="260" w:lineRule="exact"/>
              <w:textAlignment w:val="baseline"/>
              <w:rPr>
                <w:iCs/>
              </w:rPr>
            </w:pPr>
            <w:r w:rsidRPr="00993B28">
              <w:rPr>
                <w:iCs/>
              </w:rPr>
              <w:t>/</w:t>
            </w:r>
          </w:p>
        </w:tc>
      </w:tr>
      <w:tr w:rsidR="0018240C" w:rsidRPr="00993B28" w14:paraId="748EC3BB" w14:textId="77777777" w:rsidTr="00D22BA9">
        <w:tc>
          <w:tcPr>
            <w:tcW w:w="0" w:type="auto"/>
            <w:gridSpan w:val="10"/>
          </w:tcPr>
          <w:p w14:paraId="016E03A7" w14:textId="77777777" w:rsidR="0018240C" w:rsidRPr="00993B28" w:rsidRDefault="0018240C" w:rsidP="00D22BA9">
            <w:pPr>
              <w:overflowPunct w:val="0"/>
              <w:autoSpaceDE w:val="0"/>
              <w:autoSpaceDN w:val="0"/>
              <w:adjustRightInd w:val="0"/>
              <w:spacing w:after="0" w:line="260" w:lineRule="exact"/>
              <w:textAlignment w:val="baseline"/>
              <w:rPr>
                <w:b/>
                <w:iCs/>
              </w:rPr>
            </w:pPr>
            <w:r w:rsidRPr="00993B28">
              <w:rPr>
                <w:b/>
              </w:rPr>
              <w:t>4. Predstavniki vlade, ki bodo sodelovali pri delu državnega zbora:</w:t>
            </w:r>
          </w:p>
        </w:tc>
      </w:tr>
      <w:tr w:rsidR="0018240C" w:rsidRPr="00993B28" w14:paraId="72BE151B" w14:textId="77777777" w:rsidTr="00D22BA9">
        <w:tc>
          <w:tcPr>
            <w:tcW w:w="0" w:type="auto"/>
            <w:gridSpan w:val="10"/>
          </w:tcPr>
          <w:p w14:paraId="23F7C144" w14:textId="77777777" w:rsidR="0018240C" w:rsidRPr="00993B28" w:rsidRDefault="00527E8B" w:rsidP="00527E8B">
            <w:pPr>
              <w:spacing w:after="0" w:line="288" w:lineRule="auto"/>
            </w:pPr>
            <w:r w:rsidRPr="00993B28">
              <w:lastRenderedPageBreak/>
              <w:t>/</w:t>
            </w:r>
          </w:p>
        </w:tc>
      </w:tr>
      <w:tr w:rsidR="0018240C" w:rsidRPr="00993B28" w14:paraId="0904AD0B" w14:textId="77777777" w:rsidTr="00D22BA9">
        <w:tc>
          <w:tcPr>
            <w:tcW w:w="0" w:type="auto"/>
            <w:gridSpan w:val="10"/>
          </w:tcPr>
          <w:p w14:paraId="013CB0FC" w14:textId="77777777" w:rsidR="00E31BCD" w:rsidRPr="00993B28" w:rsidRDefault="0018240C" w:rsidP="00527E8B">
            <w:pPr>
              <w:pStyle w:val="datumtevilka"/>
              <w:tabs>
                <w:tab w:val="clear" w:pos="1701"/>
                <w:tab w:val="left" w:pos="709"/>
              </w:tabs>
              <w:jc w:val="both"/>
              <w:rPr>
                <w:rFonts w:cs="Arial"/>
              </w:rPr>
            </w:pPr>
            <w:r w:rsidRPr="00993B28">
              <w:rPr>
                <w:rFonts w:cs="Arial"/>
                <w:b/>
              </w:rPr>
              <w:t>5. Kratek povzetek gradiva:</w:t>
            </w:r>
            <w:r w:rsidR="00532B8C" w:rsidRPr="00993B28">
              <w:rPr>
                <w:rFonts w:cs="Arial"/>
                <w:b/>
              </w:rPr>
              <w:t xml:space="preserve"> </w:t>
            </w:r>
            <w:r w:rsidR="00E31BCD" w:rsidRPr="00993B28">
              <w:rPr>
                <w:rFonts w:cs="Arial"/>
              </w:rPr>
              <w:t xml:space="preserve"> </w:t>
            </w:r>
          </w:p>
          <w:p w14:paraId="3670DF71" w14:textId="412336F1" w:rsidR="000E63F3" w:rsidRPr="00993B28" w:rsidRDefault="000B795A" w:rsidP="000E63F3">
            <w:pPr>
              <w:pStyle w:val="datumtevilka"/>
              <w:tabs>
                <w:tab w:val="left" w:pos="709"/>
              </w:tabs>
              <w:jc w:val="both"/>
              <w:rPr>
                <w:rFonts w:cs="Arial"/>
              </w:rPr>
            </w:pPr>
            <w:r w:rsidRPr="00993B28">
              <w:rPr>
                <w:rFonts w:cs="Arial"/>
              </w:rPr>
              <w:t xml:space="preserve">Vlada Republike Slovenije je </w:t>
            </w:r>
            <w:r w:rsidR="00237D89" w:rsidRPr="00993B28">
              <w:rPr>
                <w:rFonts w:cs="Arial"/>
              </w:rPr>
              <w:t>28.</w:t>
            </w:r>
            <w:r w:rsidR="00237D89">
              <w:rPr>
                <w:rFonts w:cs="Arial"/>
              </w:rPr>
              <w:t> aprila </w:t>
            </w:r>
            <w:r w:rsidR="00237D89" w:rsidRPr="00993B28">
              <w:rPr>
                <w:rFonts w:cs="Arial"/>
              </w:rPr>
              <w:t xml:space="preserve">2021 </w:t>
            </w:r>
            <w:r w:rsidRPr="00993B28">
              <w:rPr>
                <w:rFonts w:cs="Arial"/>
              </w:rPr>
              <w:t xml:space="preserve">sprejela nacionalni Načrt za okrevanje in odpornost (NOO), ki </w:t>
            </w:r>
            <w:r w:rsidR="00237D89">
              <w:rPr>
                <w:rFonts w:cs="Arial"/>
              </w:rPr>
              <w:t>je eden</w:t>
            </w:r>
            <w:r w:rsidRPr="00993B28">
              <w:rPr>
                <w:rFonts w:cs="Arial"/>
              </w:rPr>
              <w:t xml:space="preserve"> od temeljev za uspešno okrevanje in dolgoročni razvoj države po zastoju, ki ga je povzročila pandemija covida-19, ter je podlaga za koriščenj</w:t>
            </w:r>
            <w:r w:rsidR="00364552" w:rsidRPr="00993B28">
              <w:rPr>
                <w:rFonts w:cs="Arial"/>
              </w:rPr>
              <w:t xml:space="preserve">e razpoložljivih sredstev </w:t>
            </w:r>
            <w:r w:rsidRPr="00993B28">
              <w:rPr>
                <w:rFonts w:cs="Arial"/>
              </w:rPr>
              <w:t>mehanizma za okrevanje in odpornos</w:t>
            </w:r>
            <w:r w:rsidR="00237D89">
              <w:rPr>
                <w:rFonts w:cs="Arial"/>
              </w:rPr>
              <w:t xml:space="preserve">t. Evropska komisija je </w:t>
            </w:r>
            <w:r w:rsidR="00133173" w:rsidRPr="00993B28">
              <w:rPr>
                <w:rFonts w:cs="Arial"/>
              </w:rPr>
              <w:t>1.</w:t>
            </w:r>
            <w:r w:rsidR="00133173">
              <w:rPr>
                <w:rFonts w:cs="Arial"/>
              </w:rPr>
              <w:t> julija </w:t>
            </w:r>
            <w:r w:rsidR="00133173" w:rsidRPr="00993B28">
              <w:rPr>
                <w:rFonts w:cs="Arial"/>
              </w:rPr>
              <w:t xml:space="preserve">2021 </w:t>
            </w:r>
            <w:r w:rsidRPr="00993B28">
              <w:rPr>
                <w:rFonts w:cs="Arial"/>
              </w:rPr>
              <w:t xml:space="preserve">sprejela pozitivno oceno NOO. Naložbe v skupni vrednosti </w:t>
            </w:r>
            <w:r w:rsidR="00E9253E" w:rsidRPr="00993B28">
              <w:rPr>
                <w:rFonts w:cs="Arial"/>
              </w:rPr>
              <w:t>2,5</w:t>
            </w:r>
            <w:r w:rsidR="00E9253E">
              <w:rPr>
                <w:rFonts w:cs="Arial"/>
              </w:rPr>
              <w:t> </w:t>
            </w:r>
            <w:r w:rsidR="00E9253E" w:rsidRPr="00993B28">
              <w:rPr>
                <w:rFonts w:cs="Arial"/>
              </w:rPr>
              <w:t xml:space="preserve">milijarde </w:t>
            </w:r>
            <w:r w:rsidRPr="00993B28">
              <w:rPr>
                <w:rFonts w:cs="Arial"/>
              </w:rPr>
              <w:t xml:space="preserve">evrov in reforme NOO, ki so pogoj za izplačila teh sredstev mehanizma za okrevanje in odpornost, </w:t>
            </w:r>
            <w:r w:rsidR="000E63F3" w:rsidRPr="00993B28">
              <w:rPr>
                <w:rFonts w:cs="Arial"/>
              </w:rPr>
              <w:t>mora Slovenija</w:t>
            </w:r>
            <w:r w:rsidR="000E63F3">
              <w:rPr>
                <w:rFonts w:cs="Arial"/>
              </w:rPr>
              <w:t xml:space="preserve"> ob</w:t>
            </w:r>
            <w:r w:rsidR="000E63F3" w:rsidRPr="00993B28">
              <w:rPr>
                <w:rFonts w:cs="Arial"/>
              </w:rPr>
              <w:t xml:space="preserve"> upošteva</w:t>
            </w:r>
            <w:r w:rsidR="000E63F3">
              <w:rPr>
                <w:rFonts w:cs="Arial"/>
              </w:rPr>
              <w:t>nju</w:t>
            </w:r>
            <w:r w:rsidR="000E63F3" w:rsidRPr="00993B28">
              <w:rPr>
                <w:rFonts w:cs="Arial"/>
              </w:rPr>
              <w:t xml:space="preserve"> mejnik</w:t>
            </w:r>
            <w:r w:rsidR="000E63F3">
              <w:rPr>
                <w:rFonts w:cs="Arial"/>
              </w:rPr>
              <w:t>ov</w:t>
            </w:r>
            <w:r w:rsidR="000E63F3" w:rsidRPr="00993B28">
              <w:rPr>
                <w:rFonts w:cs="Arial"/>
              </w:rPr>
              <w:t xml:space="preserve"> uresničiti do leta</w:t>
            </w:r>
            <w:r w:rsidR="000E63F3">
              <w:rPr>
                <w:rFonts w:cs="Arial"/>
              </w:rPr>
              <w:t> </w:t>
            </w:r>
            <w:r w:rsidR="000E63F3" w:rsidRPr="00993B28">
              <w:rPr>
                <w:rFonts w:cs="Arial"/>
              </w:rPr>
              <w:t>2026.</w:t>
            </w:r>
          </w:p>
          <w:p w14:paraId="2D9AF0C9" w14:textId="6D6C9562" w:rsidR="000B795A" w:rsidRPr="00993B28" w:rsidRDefault="000B795A" w:rsidP="000B795A">
            <w:pPr>
              <w:pStyle w:val="datumtevilka"/>
              <w:tabs>
                <w:tab w:val="left" w:pos="709"/>
              </w:tabs>
              <w:jc w:val="both"/>
              <w:rPr>
                <w:rFonts w:cs="Arial"/>
              </w:rPr>
            </w:pPr>
          </w:p>
          <w:p w14:paraId="2C142BC8" w14:textId="14ED9057" w:rsidR="000B795A" w:rsidRPr="00993B28" w:rsidRDefault="000B795A" w:rsidP="00D76794">
            <w:pPr>
              <w:pStyle w:val="datumtevilka"/>
              <w:tabs>
                <w:tab w:val="left" w:pos="709"/>
              </w:tabs>
              <w:jc w:val="both"/>
              <w:rPr>
                <w:rFonts w:cs="Arial"/>
              </w:rPr>
            </w:pPr>
            <w:r w:rsidRPr="00993B28">
              <w:rPr>
                <w:rFonts w:cs="Arial"/>
              </w:rPr>
              <w:t xml:space="preserve">Mejnik za reformo </w:t>
            </w:r>
            <w:r w:rsidR="002405DE">
              <w:rPr>
                <w:rFonts w:cs="Arial"/>
              </w:rPr>
              <w:t>»</w:t>
            </w:r>
            <w:r w:rsidRPr="00993B28">
              <w:rPr>
                <w:rFonts w:cs="Arial"/>
              </w:rPr>
              <w:t xml:space="preserve">Produktivnejše gospodarstvo za digitalni in zeleni </w:t>
            </w:r>
            <w:r w:rsidR="00311974" w:rsidRPr="00993B28">
              <w:rPr>
                <w:rFonts w:cs="Arial"/>
              </w:rPr>
              <w:t>prehod</w:t>
            </w:r>
            <w:r w:rsidR="002405DE">
              <w:rPr>
                <w:rFonts w:cs="Arial"/>
              </w:rPr>
              <w:t>«</w:t>
            </w:r>
            <w:r w:rsidRPr="00993B28">
              <w:rPr>
                <w:rFonts w:cs="Arial"/>
              </w:rPr>
              <w:t xml:space="preserve"> je tudi uveljavitev sprememb</w:t>
            </w:r>
            <w:r w:rsidR="00311974" w:rsidRPr="00993B28">
              <w:rPr>
                <w:rFonts w:cs="Arial"/>
              </w:rPr>
              <w:t xml:space="preserve"> in dopolnitev</w:t>
            </w:r>
            <w:r w:rsidRPr="00993B28">
              <w:rPr>
                <w:rFonts w:cs="Arial"/>
              </w:rPr>
              <w:t xml:space="preserve"> Uredbe</w:t>
            </w:r>
            <w:r w:rsidRPr="00993B28">
              <w:t xml:space="preserve"> </w:t>
            </w:r>
            <w:r w:rsidRPr="00993B28">
              <w:rPr>
                <w:rFonts w:cs="Arial"/>
              </w:rPr>
              <w:t xml:space="preserve">o načinu ugotavljanja pogojev in meril za dodelitev investicijskih spodbud (izvedbeni predpis) v smeri </w:t>
            </w:r>
            <w:r w:rsidRPr="00993B28">
              <w:t>p</w:t>
            </w:r>
            <w:r w:rsidRPr="00993B28">
              <w:rPr>
                <w:rFonts w:cs="Arial"/>
              </w:rPr>
              <w:t>odrobnejše opredelitve ugotavljanja izpolnjevanja pogojev in meril za ocenjevanje investicij, ki so bili določeni v</w:t>
            </w:r>
            <w:r w:rsidRPr="00993B28">
              <w:t xml:space="preserve"> </w:t>
            </w:r>
            <w:r w:rsidRPr="00993B28">
              <w:rPr>
                <w:rFonts w:cs="Arial"/>
              </w:rPr>
              <w:t>Zako</w:t>
            </w:r>
            <w:r w:rsidR="00311974" w:rsidRPr="00993B28">
              <w:rPr>
                <w:rFonts w:cs="Arial"/>
              </w:rPr>
              <w:t>nu o spremembah in dopolnitvah Z</w:t>
            </w:r>
            <w:r w:rsidRPr="00993B28">
              <w:rPr>
                <w:rFonts w:cs="Arial"/>
              </w:rPr>
              <w:t>akona o spodbujanju invest</w:t>
            </w:r>
            <w:r w:rsidR="00311974" w:rsidRPr="00993B28">
              <w:rPr>
                <w:rFonts w:cs="Arial"/>
              </w:rPr>
              <w:t>icij (Uradni list RS,</w:t>
            </w:r>
            <w:r w:rsidR="00DD5C80" w:rsidRPr="00993B28">
              <w:rPr>
                <w:rFonts w:cs="Arial"/>
              </w:rPr>
              <w:t xml:space="preserve"> št.</w:t>
            </w:r>
            <w:r w:rsidR="00DD5C80">
              <w:rPr>
                <w:rFonts w:cs="Arial"/>
              </w:rPr>
              <w:t> </w:t>
            </w:r>
            <w:r w:rsidR="00DD5C80" w:rsidRPr="00993B28">
              <w:rPr>
                <w:rFonts w:cs="Arial"/>
              </w:rPr>
              <w:t>204/21</w:t>
            </w:r>
            <w:r w:rsidR="00706C49" w:rsidRPr="00993B28">
              <w:rPr>
                <w:rFonts w:cs="Arial"/>
              </w:rPr>
              <w:t xml:space="preserve">; v nadaljnjem besedilu: </w:t>
            </w:r>
            <w:proofErr w:type="spellStart"/>
            <w:r w:rsidR="00706C49" w:rsidRPr="00993B28">
              <w:rPr>
                <w:rFonts w:cs="Arial"/>
              </w:rPr>
              <w:t>ZSInv</w:t>
            </w:r>
            <w:proofErr w:type="spellEnd"/>
            <w:r w:rsidR="00706C49" w:rsidRPr="00993B28">
              <w:rPr>
                <w:rFonts w:cs="Arial"/>
              </w:rPr>
              <w:t>-A</w:t>
            </w:r>
            <w:r w:rsidRPr="00993B28">
              <w:rPr>
                <w:rFonts w:cs="Arial"/>
              </w:rPr>
              <w:t xml:space="preserve">) </w:t>
            </w:r>
            <w:r w:rsidR="002405DE">
              <w:rPr>
                <w:rFonts w:cs="Arial"/>
              </w:rPr>
              <w:t>ter</w:t>
            </w:r>
            <w:r w:rsidRPr="00993B28">
              <w:rPr>
                <w:rFonts w:cs="Arial"/>
              </w:rPr>
              <w:t xml:space="preserve"> bodo</w:t>
            </w:r>
            <w:r w:rsidR="004D0D75" w:rsidRPr="00993B28">
              <w:rPr>
                <w:rFonts w:cs="Arial"/>
              </w:rPr>
              <w:t xml:space="preserve"> prispevali k zelenemu prehodu,</w:t>
            </w:r>
            <w:r w:rsidRPr="00993B28">
              <w:rPr>
                <w:rFonts w:cs="Arial"/>
              </w:rPr>
              <w:t xml:space="preserve"> v drugem četrtletju 2022. S sprejemom </w:t>
            </w:r>
            <w:r w:rsidR="0016364A" w:rsidRPr="00993B28">
              <w:rPr>
                <w:rFonts w:cs="Arial"/>
              </w:rPr>
              <w:t xml:space="preserve">predloga </w:t>
            </w:r>
            <w:r w:rsidRPr="00993B28">
              <w:rPr>
                <w:rFonts w:cs="Arial"/>
              </w:rPr>
              <w:t xml:space="preserve">uredbe bo </w:t>
            </w:r>
            <w:r w:rsidR="0016364A" w:rsidRPr="00993B28">
              <w:rPr>
                <w:rFonts w:cs="Arial"/>
              </w:rPr>
              <w:t xml:space="preserve">tako </w:t>
            </w:r>
            <w:r w:rsidRPr="00993B28">
              <w:rPr>
                <w:rFonts w:cs="Arial"/>
              </w:rPr>
              <w:t xml:space="preserve">izpolnjen še drugi pomemben mejnik za črpanje sredstev </w:t>
            </w:r>
            <w:r w:rsidR="00E426EF" w:rsidRPr="00993B28">
              <w:rPr>
                <w:rFonts w:cs="Arial"/>
              </w:rPr>
              <w:t>mehanizma za okrevanje in odpornost</w:t>
            </w:r>
            <w:r w:rsidRPr="00993B28">
              <w:rPr>
                <w:rFonts w:cs="Arial"/>
              </w:rPr>
              <w:t xml:space="preserve">. Za </w:t>
            </w:r>
            <w:r w:rsidR="00706C49" w:rsidRPr="00993B28">
              <w:rPr>
                <w:rFonts w:cs="Arial"/>
              </w:rPr>
              <w:t>spodbujanje investicij</w:t>
            </w:r>
            <w:r w:rsidRPr="00993B28">
              <w:rPr>
                <w:rFonts w:cs="Arial"/>
              </w:rPr>
              <w:t xml:space="preserve"> </w:t>
            </w:r>
            <w:r w:rsidR="00706C49" w:rsidRPr="00993B28">
              <w:rPr>
                <w:rFonts w:cs="Arial"/>
              </w:rPr>
              <w:t xml:space="preserve">na podlagi Zakona o spodbujanju investicij (Uradni list RS, </w:t>
            </w:r>
            <w:r w:rsidR="00DD5C80" w:rsidRPr="00993B28">
              <w:rPr>
                <w:rFonts w:cs="Arial"/>
              </w:rPr>
              <w:t xml:space="preserve"> št.</w:t>
            </w:r>
            <w:r w:rsidR="00DD5C80">
              <w:rPr>
                <w:rFonts w:cs="Arial"/>
              </w:rPr>
              <w:t> </w:t>
            </w:r>
            <w:r w:rsidR="00DD5C80" w:rsidRPr="00993B28">
              <w:rPr>
                <w:rFonts w:cs="Arial"/>
              </w:rPr>
              <w:t xml:space="preserve">13/18 </w:t>
            </w:r>
            <w:r w:rsidR="00706C49" w:rsidRPr="00993B28">
              <w:rPr>
                <w:rFonts w:cs="Arial"/>
              </w:rPr>
              <w:t xml:space="preserve">in 204/21; v nadaljnjem besedilu: </w:t>
            </w:r>
            <w:proofErr w:type="spellStart"/>
            <w:r w:rsidRPr="00993B28">
              <w:rPr>
                <w:rFonts w:cs="Arial"/>
              </w:rPr>
              <w:t>ZSInv</w:t>
            </w:r>
            <w:proofErr w:type="spellEnd"/>
            <w:r w:rsidR="00706C49" w:rsidRPr="00993B28">
              <w:rPr>
                <w:rFonts w:cs="Arial"/>
              </w:rPr>
              <w:t>)</w:t>
            </w:r>
            <w:r w:rsidRPr="00993B28">
              <w:rPr>
                <w:rFonts w:cs="Arial"/>
              </w:rPr>
              <w:t xml:space="preserve"> bo namenjenih </w:t>
            </w:r>
            <w:r w:rsidR="00CA4001" w:rsidRPr="00993B28">
              <w:rPr>
                <w:rFonts w:cs="Arial"/>
              </w:rPr>
              <w:t>88,5</w:t>
            </w:r>
            <w:r w:rsidR="00CA4001">
              <w:rPr>
                <w:rFonts w:cs="Arial"/>
              </w:rPr>
              <w:t> milijona</w:t>
            </w:r>
            <w:r w:rsidR="00CA4001" w:rsidRPr="00993B28">
              <w:rPr>
                <w:rFonts w:cs="Arial"/>
              </w:rPr>
              <w:t xml:space="preserve"> </w:t>
            </w:r>
            <w:r w:rsidRPr="00993B28">
              <w:rPr>
                <w:rFonts w:cs="Arial"/>
              </w:rPr>
              <w:t xml:space="preserve">EUR nepovratnih </w:t>
            </w:r>
            <w:r w:rsidR="000211DB" w:rsidRPr="00993B28">
              <w:rPr>
                <w:rFonts w:cs="Arial"/>
              </w:rPr>
              <w:t>sredstev, ki se bodo dodeljevala</w:t>
            </w:r>
            <w:r w:rsidRPr="00993B28">
              <w:rPr>
                <w:rFonts w:cs="Arial"/>
              </w:rPr>
              <w:t xml:space="preserve"> na podlagi javnega razpisa, ki ga bo izvajala javna agencija SPIRIT Slovenija.</w:t>
            </w:r>
            <w:r w:rsidR="004C3F65" w:rsidRPr="00993B28">
              <w:rPr>
                <w:rFonts w:cs="Arial"/>
              </w:rPr>
              <w:t xml:space="preserve"> Dodeljevanje</w:t>
            </w:r>
            <w:r w:rsidR="00D76794" w:rsidRPr="00993B28">
              <w:rPr>
                <w:rFonts w:cs="Arial"/>
              </w:rPr>
              <w:t xml:space="preserve"> </w:t>
            </w:r>
            <w:r w:rsidR="008618D7" w:rsidRPr="00993B28">
              <w:rPr>
                <w:rFonts w:cs="Arial"/>
              </w:rPr>
              <w:t>88,5</w:t>
            </w:r>
            <w:r w:rsidR="008618D7">
              <w:rPr>
                <w:rFonts w:cs="Arial"/>
              </w:rPr>
              <w:t> milijona</w:t>
            </w:r>
            <w:r w:rsidR="008618D7" w:rsidRPr="00993B28">
              <w:rPr>
                <w:rFonts w:cs="Arial"/>
              </w:rPr>
              <w:t xml:space="preserve"> </w:t>
            </w:r>
            <w:r w:rsidR="004C3F65" w:rsidRPr="00993B28">
              <w:rPr>
                <w:rFonts w:cs="Arial"/>
              </w:rPr>
              <w:t xml:space="preserve">EUR nepovratnih sredstev </w:t>
            </w:r>
            <w:r w:rsidR="008618D7">
              <w:rPr>
                <w:rFonts w:cs="Arial"/>
              </w:rPr>
              <w:t>se nanaša na obdobje</w:t>
            </w:r>
            <w:r w:rsidR="008618D7" w:rsidRPr="00993B28">
              <w:rPr>
                <w:rFonts w:cs="Arial"/>
              </w:rPr>
              <w:t xml:space="preserve"> od leta</w:t>
            </w:r>
            <w:r w:rsidR="008618D7">
              <w:rPr>
                <w:rFonts w:cs="Arial"/>
              </w:rPr>
              <w:t> </w:t>
            </w:r>
            <w:r w:rsidR="008618D7" w:rsidRPr="00993B28">
              <w:rPr>
                <w:rFonts w:cs="Arial"/>
              </w:rPr>
              <w:t>2022 do 30.</w:t>
            </w:r>
            <w:r w:rsidR="008618D7">
              <w:rPr>
                <w:rFonts w:cs="Arial"/>
              </w:rPr>
              <w:t> </w:t>
            </w:r>
            <w:r w:rsidR="008618D7" w:rsidRPr="00993B28">
              <w:rPr>
                <w:rFonts w:cs="Arial"/>
              </w:rPr>
              <w:t>junija 2023</w:t>
            </w:r>
            <w:r w:rsidR="009E4F4B" w:rsidRPr="00993B28">
              <w:rPr>
                <w:rFonts w:cs="Arial"/>
              </w:rPr>
              <w:t xml:space="preserve">, črpanje zadevnih sredstev pa do konca </w:t>
            </w:r>
            <w:r w:rsidR="0032665B" w:rsidRPr="00993B28">
              <w:rPr>
                <w:rFonts w:cs="Arial"/>
              </w:rPr>
              <w:t xml:space="preserve"> leta</w:t>
            </w:r>
            <w:r w:rsidR="0032665B">
              <w:rPr>
                <w:rFonts w:cs="Arial"/>
              </w:rPr>
              <w:t> </w:t>
            </w:r>
            <w:r w:rsidR="0032665B" w:rsidRPr="00993B28">
              <w:rPr>
                <w:rFonts w:cs="Arial"/>
              </w:rPr>
              <w:t>2026</w:t>
            </w:r>
            <w:r w:rsidR="003476C4" w:rsidRPr="00993B28">
              <w:rPr>
                <w:rFonts w:cs="Arial"/>
              </w:rPr>
              <w:t>. Z zadevnimi sredstvi mehanizma za okrevanje in odpornost bo predvidoma podprtih 59 investicijskih projektov.</w:t>
            </w:r>
          </w:p>
          <w:p w14:paraId="1CE06C8D" w14:textId="77777777" w:rsidR="000B795A" w:rsidRPr="00993B28" w:rsidRDefault="000B795A" w:rsidP="000B795A">
            <w:pPr>
              <w:pStyle w:val="datumtevilka"/>
              <w:tabs>
                <w:tab w:val="left" w:pos="709"/>
              </w:tabs>
              <w:jc w:val="both"/>
              <w:rPr>
                <w:rFonts w:cs="Arial"/>
              </w:rPr>
            </w:pPr>
          </w:p>
          <w:p w14:paraId="68B12F58" w14:textId="413DAB25" w:rsidR="000B795A" w:rsidRPr="00993B28" w:rsidRDefault="000B795A" w:rsidP="000B795A">
            <w:pPr>
              <w:pStyle w:val="datumtevilka"/>
              <w:tabs>
                <w:tab w:val="left" w:pos="709"/>
              </w:tabs>
              <w:jc w:val="both"/>
              <w:rPr>
                <w:rFonts w:cs="Arial"/>
              </w:rPr>
            </w:pPr>
            <w:r w:rsidRPr="00993B28">
              <w:rPr>
                <w:rFonts w:cs="Arial"/>
              </w:rPr>
              <w:t xml:space="preserve">Kot </w:t>
            </w:r>
            <w:r w:rsidR="00287197" w:rsidRPr="00993B28">
              <w:rPr>
                <w:rFonts w:cs="Arial"/>
              </w:rPr>
              <w:t xml:space="preserve">je </w:t>
            </w:r>
            <w:r w:rsidRPr="00993B28">
              <w:rPr>
                <w:rFonts w:cs="Arial"/>
              </w:rPr>
              <w:t xml:space="preserve">določeno v mejniku, je </w:t>
            </w:r>
            <w:r w:rsidR="0050243A">
              <w:rPr>
                <w:rFonts w:cs="Arial"/>
              </w:rPr>
              <w:t>treba</w:t>
            </w:r>
            <w:r w:rsidRPr="00993B28">
              <w:rPr>
                <w:rFonts w:cs="Arial"/>
              </w:rPr>
              <w:t xml:space="preserve"> podrobneje opredeliti merila</w:t>
            </w:r>
            <w:r w:rsidR="00287197" w:rsidRPr="00993B28">
              <w:rPr>
                <w:rFonts w:cs="Arial"/>
              </w:rPr>
              <w:t xml:space="preserve"> za dodelitev </w:t>
            </w:r>
            <w:r w:rsidR="003D7CC3" w:rsidRPr="00993B28">
              <w:rPr>
                <w:rFonts w:cs="Arial"/>
              </w:rPr>
              <w:t>nepovratnih sredstev</w:t>
            </w:r>
            <w:r w:rsidRPr="00993B28">
              <w:rPr>
                <w:rFonts w:cs="Arial"/>
              </w:rPr>
              <w:t xml:space="preserve">, kot so </w:t>
            </w:r>
            <w:r w:rsidRPr="00993B28">
              <w:t xml:space="preserve"> </w:t>
            </w:r>
            <w:r w:rsidR="003D7CC3" w:rsidRPr="00993B28">
              <w:t xml:space="preserve">na primer </w:t>
            </w:r>
            <w:r w:rsidRPr="00993B28">
              <w:rPr>
                <w:rFonts w:cs="Arial"/>
              </w:rPr>
              <w:t xml:space="preserve">energetska učinkovitost, snovna učinkovitost, stopnja tehnološke zahtevnosti investicije, dodana vrednost na zaposlenega, družbena odgovornost, vpliv investicije na okolje, prispevek investicije k prehodu v krožno gospodarstvo na osnovi </w:t>
            </w:r>
            <w:r w:rsidR="00B07D4B" w:rsidRPr="00993B28">
              <w:rPr>
                <w:rFonts w:cs="Arial"/>
              </w:rPr>
              <w:t xml:space="preserve">sekundarnih </w:t>
            </w:r>
            <w:r w:rsidRPr="00993B28">
              <w:rPr>
                <w:rFonts w:cs="Arial"/>
              </w:rPr>
              <w:t xml:space="preserve">virov, ki povzročajo nižje emisije toplogrednih plinov in omogočajo proizvodnjo z nižjim </w:t>
            </w:r>
            <w:proofErr w:type="spellStart"/>
            <w:r w:rsidRPr="00993B28">
              <w:rPr>
                <w:rFonts w:cs="Arial"/>
              </w:rPr>
              <w:t>ogljičnim</w:t>
            </w:r>
            <w:proofErr w:type="spellEnd"/>
            <w:r w:rsidRPr="00993B28">
              <w:rPr>
                <w:rFonts w:cs="Arial"/>
              </w:rPr>
              <w:t xml:space="preserve"> odtisom, umeščenost na razvrednoteno območje z ustrezno namensko rabo ali v obstoječo obrtno poslovno cono, učinki investicije na skladni regionalni razvoj, vpetost investicije v prostor in pozitiven vpliv na prostorski razvoj samoupravne lokalne skupnosti.</w:t>
            </w:r>
          </w:p>
          <w:p w14:paraId="6CE464E7" w14:textId="48B8CD88" w:rsidR="003D7CC3" w:rsidRPr="00993B28" w:rsidRDefault="003D7CC3" w:rsidP="000B795A">
            <w:pPr>
              <w:pStyle w:val="datumtevilka"/>
              <w:tabs>
                <w:tab w:val="left" w:pos="709"/>
              </w:tabs>
              <w:jc w:val="both"/>
              <w:rPr>
                <w:rFonts w:cs="Arial"/>
              </w:rPr>
            </w:pPr>
          </w:p>
          <w:p w14:paraId="575F95DA" w14:textId="6E4B4360" w:rsidR="00CE38C2" w:rsidRPr="00993B28" w:rsidRDefault="00897E23" w:rsidP="004D657A">
            <w:pPr>
              <w:pStyle w:val="datumtevilka"/>
              <w:tabs>
                <w:tab w:val="left" w:pos="709"/>
              </w:tabs>
              <w:jc w:val="both"/>
              <w:rPr>
                <w:rFonts w:cs="Arial"/>
              </w:rPr>
            </w:pPr>
            <w:r w:rsidRPr="00993B28">
              <w:rPr>
                <w:rFonts w:cs="Arial"/>
              </w:rPr>
              <w:t xml:space="preserve">Spremembe in dopolnitve Uredbe o načinu ugotavljanja pogojev in meril za dodelitev investicijskih spodbud ter pogojev za strateško investicijo (Uradni list RS, </w:t>
            </w:r>
            <w:r w:rsidR="004D657A" w:rsidRPr="00993B28">
              <w:rPr>
                <w:rFonts w:cs="Arial"/>
              </w:rPr>
              <w:t xml:space="preserve"> št.</w:t>
            </w:r>
            <w:r w:rsidR="004D657A">
              <w:rPr>
                <w:rFonts w:cs="Arial"/>
              </w:rPr>
              <w:t> </w:t>
            </w:r>
            <w:r w:rsidR="004D657A" w:rsidRPr="00993B28">
              <w:rPr>
                <w:rFonts w:cs="Arial"/>
              </w:rPr>
              <w:t>47/18</w:t>
            </w:r>
            <w:r w:rsidRPr="00993B28">
              <w:rPr>
                <w:rFonts w:cs="Arial"/>
              </w:rPr>
              <w:t xml:space="preserve">, 191/20 in 36/21) so </w:t>
            </w:r>
            <w:r w:rsidR="00B51895" w:rsidRPr="00993B28">
              <w:rPr>
                <w:rFonts w:cs="Arial"/>
              </w:rPr>
              <w:t xml:space="preserve">torej </w:t>
            </w:r>
            <w:r w:rsidRPr="00993B28">
              <w:rPr>
                <w:rFonts w:cs="Arial"/>
              </w:rPr>
              <w:t>potrebne predvsem z vidika podrobnejše opredelitve pogojev</w:t>
            </w:r>
            <w:r w:rsidR="00D161B9" w:rsidRPr="00993B28">
              <w:rPr>
                <w:rFonts w:cs="Arial"/>
              </w:rPr>
              <w:t xml:space="preserve"> za dodeljevanje spodbud iz sredstev mehanizma za okrevanje in odpornost</w:t>
            </w:r>
            <w:r w:rsidRPr="00993B28">
              <w:rPr>
                <w:rFonts w:cs="Arial"/>
              </w:rPr>
              <w:t xml:space="preserve"> ter </w:t>
            </w:r>
            <w:r w:rsidR="00D161B9" w:rsidRPr="00993B28">
              <w:rPr>
                <w:rFonts w:cs="Arial"/>
              </w:rPr>
              <w:t xml:space="preserve">z vidika </w:t>
            </w:r>
            <w:r w:rsidRPr="00993B28">
              <w:rPr>
                <w:rFonts w:cs="Arial"/>
              </w:rPr>
              <w:t>določi</w:t>
            </w:r>
            <w:r w:rsidR="00D161B9" w:rsidRPr="00993B28">
              <w:rPr>
                <w:rFonts w:cs="Arial"/>
              </w:rPr>
              <w:t>t</w:t>
            </w:r>
            <w:r w:rsidRPr="00993B28">
              <w:rPr>
                <w:rFonts w:cs="Arial"/>
              </w:rPr>
              <w:t>v</w:t>
            </w:r>
            <w:r w:rsidR="00D161B9" w:rsidRPr="00993B28">
              <w:rPr>
                <w:rFonts w:cs="Arial"/>
              </w:rPr>
              <w:t>e</w:t>
            </w:r>
            <w:r w:rsidRPr="00993B28">
              <w:rPr>
                <w:rFonts w:cs="Arial"/>
              </w:rPr>
              <w:t xml:space="preserve"> </w:t>
            </w:r>
            <w:r w:rsidR="00D161B9" w:rsidRPr="00993B28">
              <w:rPr>
                <w:rFonts w:cs="Arial"/>
              </w:rPr>
              <w:t>meril za dodeljevanje spodbud investicijam, ki bodo prispevale k zelenemu prehodu, večji produktivnosti in konkurenčnosti gospodarstva.</w:t>
            </w:r>
          </w:p>
        </w:tc>
      </w:tr>
      <w:tr w:rsidR="0018240C" w:rsidRPr="00993B28" w14:paraId="2D7FABA7" w14:textId="77777777" w:rsidTr="00D22BA9">
        <w:tc>
          <w:tcPr>
            <w:tcW w:w="0" w:type="auto"/>
            <w:gridSpan w:val="10"/>
          </w:tcPr>
          <w:p w14:paraId="136F3CE4" w14:textId="77777777" w:rsidR="0018240C" w:rsidRPr="00993B28" w:rsidRDefault="0018240C" w:rsidP="00D22BA9">
            <w:pPr>
              <w:suppressAutoHyphens/>
              <w:overflowPunct w:val="0"/>
              <w:autoSpaceDE w:val="0"/>
              <w:autoSpaceDN w:val="0"/>
              <w:adjustRightInd w:val="0"/>
              <w:spacing w:line="260" w:lineRule="exact"/>
              <w:textAlignment w:val="baseline"/>
              <w:outlineLvl w:val="3"/>
              <w:rPr>
                <w:b/>
              </w:rPr>
            </w:pPr>
            <w:r w:rsidRPr="00993B28">
              <w:rPr>
                <w:b/>
              </w:rPr>
              <w:t>6. Presoja posledic za:</w:t>
            </w:r>
          </w:p>
        </w:tc>
      </w:tr>
      <w:tr w:rsidR="0046344D" w:rsidRPr="00993B28" w14:paraId="5B22DF05" w14:textId="77777777" w:rsidTr="00ED29A3">
        <w:tc>
          <w:tcPr>
            <w:tcW w:w="3823" w:type="dxa"/>
          </w:tcPr>
          <w:p w14:paraId="15E901AF" w14:textId="77777777" w:rsidR="0018240C" w:rsidRPr="00993B28" w:rsidRDefault="0018240C" w:rsidP="00D22BA9">
            <w:pPr>
              <w:overflowPunct w:val="0"/>
              <w:autoSpaceDE w:val="0"/>
              <w:autoSpaceDN w:val="0"/>
              <w:adjustRightInd w:val="0"/>
              <w:spacing w:line="260" w:lineRule="exact"/>
              <w:ind w:left="360"/>
              <w:textAlignment w:val="baseline"/>
              <w:rPr>
                <w:iCs/>
              </w:rPr>
            </w:pPr>
            <w:r w:rsidRPr="00993B28">
              <w:rPr>
                <w:iCs/>
              </w:rPr>
              <w:t>a)</w:t>
            </w:r>
          </w:p>
        </w:tc>
        <w:tc>
          <w:tcPr>
            <w:tcW w:w="3919" w:type="dxa"/>
            <w:gridSpan w:val="8"/>
          </w:tcPr>
          <w:p w14:paraId="26F24C26" w14:textId="77777777" w:rsidR="0018240C" w:rsidRPr="00993B28" w:rsidRDefault="0018240C" w:rsidP="00D22BA9">
            <w:pPr>
              <w:overflowPunct w:val="0"/>
              <w:autoSpaceDE w:val="0"/>
              <w:autoSpaceDN w:val="0"/>
              <w:adjustRightInd w:val="0"/>
              <w:spacing w:after="0" w:line="260" w:lineRule="exact"/>
              <w:textAlignment w:val="baseline"/>
            </w:pPr>
            <w:r w:rsidRPr="00993B28">
              <w:t>javnofinančna sredstva nad 40.000 EUR v tekočem in naslednjih treh letih</w:t>
            </w:r>
          </w:p>
        </w:tc>
        <w:tc>
          <w:tcPr>
            <w:tcW w:w="1654" w:type="dxa"/>
            <w:vAlign w:val="center"/>
          </w:tcPr>
          <w:p w14:paraId="386022C6" w14:textId="77777777" w:rsidR="0018240C" w:rsidRPr="00993B28" w:rsidRDefault="0018240C" w:rsidP="00D22BA9">
            <w:pPr>
              <w:overflowPunct w:val="0"/>
              <w:autoSpaceDE w:val="0"/>
              <w:autoSpaceDN w:val="0"/>
              <w:adjustRightInd w:val="0"/>
              <w:spacing w:line="260" w:lineRule="exact"/>
              <w:jc w:val="center"/>
              <w:textAlignment w:val="baseline"/>
              <w:rPr>
                <w:iCs/>
              </w:rPr>
            </w:pPr>
            <w:r w:rsidRPr="00993B28">
              <w:rPr>
                <w:b/>
                <w:bCs/>
              </w:rPr>
              <w:t>DA</w:t>
            </w:r>
            <w:r w:rsidRPr="00993B28">
              <w:t>/</w:t>
            </w:r>
            <w:r w:rsidRPr="00993B28">
              <w:rPr>
                <w:bCs/>
              </w:rPr>
              <w:t>NE</w:t>
            </w:r>
          </w:p>
        </w:tc>
      </w:tr>
      <w:tr w:rsidR="0046344D" w:rsidRPr="00993B28" w14:paraId="20ACD7D8" w14:textId="77777777" w:rsidTr="00ED29A3">
        <w:tc>
          <w:tcPr>
            <w:tcW w:w="3823" w:type="dxa"/>
          </w:tcPr>
          <w:p w14:paraId="63D29B88" w14:textId="77777777" w:rsidR="0018240C" w:rsidRPr="00993B28" w:rsidRDefault="0018240C" w:rsidP="00D22BA9">
            <w:pPr>
              <w:overflowPunct w:val="0"/>
              <w:autoSpaceDE w:val="0"/>
              <w:autoSpaceDN w:val="0"/>
              <w:adjustRightInd w:val="0"/>
              <w:spacing w:line="260" w:lineRule="exact"/>
              <w:ind w:left="360"/>
              <w:textAlignment w:val="baseline"/>
              <w:rPr>
                <w:iCs/>
              </w:rPr>
            </w:pPr>
            <w:r w:rsidRPr="00993B28">
              <w:rPr>
                <w:iCs/>
              </w:rPr>
              <w:t>b)</w:t>
            </w:r>
          </w:p>
        </w:tc>
        <w:tc>
          <w:tcPr>
            <w:tcW w:w="3919" w:type="dxa"/>
            <w:gridSpan w:val="8"/>
          </w:tcPr>
          <w:p w14:paraId="21A58CA5" w14:textId="77777777" w:rsidR="0018240C" w:rsidRPr="00993B28" w:rsidRDefault="0018240C" w:rsidP="00D22BA9">
            <w:pPr>
              <w:overflowPunct w:val="0"/>
              <w:autoSpaceDE w:val="0"/>
              <w:autoSpaceDN w:val="0"/>
              <w:adjustRightInd w:val="0"/>
              <w:spacing w:after="0" w:line="260" w:lineRule="exact"/>
              <w:textAlignment w:val="baseline"/>
              <w:rPr>
                <w:iCs/>
              </w:rPr>
            </w:pPr>
            <w:r w:rsidRPr="00993B28">
              <w:rPr>
                <w:bCs/>
              </w:rPr>
              <w:t>usklajenost slovenskega pravnega reda s pravnim redom Evropske unije</w:t>
            </w:r>
          </w:p>
        </w:tc>
        <w:tc>
          <w:tcPr>
            <w:tcW w:w="1654" w:type="dxa"/>
            <w:vAlign w:val="center"/>
          </w:tcPr>
          <w:p w14:paraId="6711606B" w14:textId="77777777" w:rsidR="0018240C" w:rsidRPr="00993B28" w:rsidRDefault="0018240C" w:rsidP="00D22BA9">
            <w:pPr>
              <w:overflowPunct w:val="0"/>
              <w:autoSpaceDE w:val="0"/>
              <w:autoSpaceDN w:val="0"/>
              <w:adjustRightInd w:val="0"/>
              <w:spacing w:line="260" w:lineRule="exact"/>
              <w:jc w:val="center"/>
              <w:textAlignment w:val="baseline"/>
              <w:rPr>
                <w:iCs/>
              </w:rPr>
            </w:pPr>
            <w:r w:rsidRPr="00993B28">
              <w:t>DA/</w:t>
            </w:r>
            <w:r w:rsidRPr="00993B28">
              <w:rPr>
                <w:b/>
              </w:rPr>
              <w:t>NE</w:t>
            </w:r>
          </w:p>
        </w:tc>
      </w:tr>
      <w:tr w:rsidR="0046344D" w:rsidRPr="00993B28" w14:paraId="5EA3BD57" w14:textId="77777777" w:rsidTr="00ED29A3">
        <w:tc>
          <w:tcPr>
            <w:tcW w:w="3823" w:type="dxa"/>
          </w:tcPr>
          <w:p w14:paraId="21E12D52" w14:textId="77777777" w:rsidR="0018240C" w:rsidRPr="00993B28" w:rsidRDefault="0018240C" w:rsidP="00D22BA9">
            <w:pPr>
              <w:overflowPunct w:val="0"/>
              <w:autoSpaceDE w:val="0"/>
              <w:autoSpaceDN w:val="0"/>
              <w:adjustRightInd w:val="0"/>
              <w:spacing w:line="260" w:lineRule="exact"/>
              <w:ind w:left="360"/>
              <w:textAlignment w:val="baseline"/>
              <w:rPr>
                <w:iCs/>
              </w:rPr>
            </w:pPr>
            <w:r w:rsidRPr="00993B28">
              <w:rPr>
                <w:iCs/>
              </w:rPr>
              <w:t>c)</w:t>
            </w:r>
          </w:p>
        </w:tc>
        <w:tc>
          <w:tcPr>
            <w:tcW w:w="3919" w:type="dxa"/>
            <w:gridSpan w:val="8"/>
          </w:tcPr>
          <w:p w14:paraId="569470F0" w14:textId="77777777" w:rsidR="0018240C" w:rsidRPr="00993B28" w:rsidRDefault="0018240C" w:rsidP="00D22BA9">
            <w:pPr>
              <w:overflowPunct w:val="0"/>
              <w:autoSpaceDE w:val="0"/>
              <w:autoSpaceDN w:val="0"/>
              <w:adjustRightInd w:val="0"/>
              <w:spacing w:after="0" w:line="260" w:lineRule="exact"/>
              <w:textAlignment w:val="baseline"/>
              <w:rPr>
                <w:iCs/>
              </w:rPr>
            </w:pPr>
            <w:r w:rsidRPr="00993B28">
              <w:t>administrativne posledice</w:t>
            </w:r>
            <w:r w:rsidR="00D22BA9" w:rsidRPr="00993B28">
              <w:t xml:space="preserve"> </w:t>
            </w:r>
          </w:p>
        </w:tc>
        <w:tc>
          <w:tcPr>
            <w:tcW w:w="1654" w:type="dxa"/>
            <w:vAlign w:val="center"/>
          </w:tcPr>
          <w:p w14:paraId="17BD9256" w14:textId="77777777" w:rsidR="0018240C" w:rsidRPr="00993B28" w:rsidRDefault="0018240C" w:rsidP="00D22BA9">
            <w:pPr>
              <w:overflowPunct w:val="0"/>
              <w:autoSpaceDE w:val="0"/>
              <w:autoSpaceDN w:val="0"/>
              <w:adjustRightInd w:val="0"/>
              <w:spacing w:line="260" w:lineRule="exact"/>
              <w:jc w:val="center"/>
              <w:textAlignment w:val="baseline"/>
            </w:pPr>
            <w:r w:rsidRPr="00993B28">
              <w:t>DA/</w:t>
            </w:r>
            <w:r w:rsidRPr="00993B28">
              <w:rPr>
                <w:b/>
              </w:rPr>
              <w:t>NE</w:t>
            </w:r>
          </w:p>
        </w:tc>
      </w:tr>
      <w:tr w:rsidR="0046344D" w:rsidRPr="00993B28" w14:paraId="27198060" w14:textId="77777777" w:rsidTr="00ED29A3">
        <w:tc>
          <w:tcPr>
            <w:tcW w:w="3823" w:type="dxa"/>
          </w:tcPr>
          <w:p w14:paraId="4AA3931D" w14:textId="77777777" w:rsidR="0018240C" w:rsidRPr="00993B28" w:rsidRDefault="0018240C" w:rsidP="00D22BA9">
            <w:pPr>
              <w:overflowPunct w:val="0"/>
              <w:autoSpaceDE w:val="0"/>
              <w:autoSpaceDN w:val="0"/>
              <w:adjustRightInd w:val="0"/>
              <w:spacing w:line="260" w:lineRule="exact"/>
              <w:ind w:left="360"/>
              <w:textAlignment w:val="baseline"/>
              <w:rPr>
                <w:iCs/>
              </w:rPr>
            </w:pPr>
            <w:r w:rsidRPr="00993B28">
              <w:rPr>
                <w:iCs/>
              </w:rPr>
              <w:t>č)</w:t>
            </w:r>
          </w:p>
        </w:tc>
        <w:tc>
          <w:tcPr>
            <w:tcW w:w="3919" w:type="dxa"/>
            <w:gridSpan w:val="8"/>
          </w:tcPr>
          <w:p w14:paraId="004F9795" w14:textId="77777777" w:rsidR="0018240C" w:rsidRPr="00993B28" w:rsidRDefault="0018240C" w:rsidP="00D22BA9">
            <w:pPr>
              <w:pBdr>
                <w:bottom w:val="single" w:sz="8" w:space="4" w:color="808080"/>
              </w:pBdr>
              <w:suppressAutoHyphens/>
              <w:overflowPunct w:val="0"/>
              <w:autoSpaceDE w:val="0"/>
              <w:autoSpaceDN w:val="0"/>
              <w:adjustRightInd w:val="0"/>
              <w:spacing w:after="0" w:line="260" w:lineRule="exact"/>
              <w:contextualSpacing/>
              <w:jc w:val="both"/>
              <w:textAlignment w:val="baseline"/>
              <w:rPr>
                <w:bCs/>
              </w:rPr>
            </w:pPr>
            <w:r w:rsidRPr="00993B28">
              <w:t>gospodarstvo, zlasti</w:t>
            </w:r>
            <w:r w:rsidRPr="00993B28">
              <w:rPr>
                <w:bCs/>
              </w:rPr>
              <w:t xml:space="preserve"> mala in srednja podjetja ter konkurenčnost podjetij</w:t>
            </w:r>
          </w:p>
          <w:p w14:paraId="5095EBE0" w14:textId="6DEE5346" w:rsidR="00B23AEC" w:rsidRPr="00993B28" w:rsidRDefault="00E17F1B" w:rsidP="00E424E6">
            <w:pPr>
              <w:pStyle w:val="Odstavek"/>
              <w:spacing w:before="0"/>
              <w:ind w:firstLine="0"/>
              <w:rPr>
                <w:rFonts w:cs="Arial"/>
                <w:bCs/>
                <w:sz w:val="18"/>
                <w:szCs w:val="18"/>
              </w:rPr>
            </w:pPr>
            <w:r w:rsidRPr="00993B28">
              <w:rPr>
                <w:rFonts w:cs="Arial"/>
                <w:bCs/>
                <w:sz w:val="18"/>
                <w:szCs w:val="18"/>
                <w:lang w:val="sl-SI"/>
              </w:rPr>
              <w:t xml:space="preserve">Investicijske spodbude spodbujajo naložbe </w:t>
            </w:r>
            <w:r w:rsidRPr="00993B28">
              <w:rPr>
                <w:rFonts w:cs="Arial"/>
                <w:bCs/>
                <w:sz w:val="18"/>
                <w:szCs w:val="18"/>
              </w:rPr>
              <w:t>gospodars</w:t>
            </w:r>
            <w:r w:rsidRPr="00993B28">
              <w:rPr>
                <w:rFonts w:cs="Arial"/>
                <w:bCs/>
                <w:sz w:val="18"/>
                <w:szCs w:val="18"/>
                <w:lang w:val="sl-SI"/>
              </w:rPr>
              <w:t>kih</w:t>
            </w:r>
            <w:r w:rsidRPr="00993B28">
              <w:rPr>
                <w:rFonts w:cs="Arial"/>
                <w:bCs/>
                <w:sz w:val="18"/>
                <w:szCs w:val="18"/>
              </w:rPr>
              <w:t xml:space="preserve"> družb </w:t>
            </w:r>
            <w:r w:rsidRPr="00993B28">
              <w:rPr>
                <w:rFonts w:cs="Arial"/>
                <w:bCs/>
                <w:sz w:val="18"/>
                <w:szCs w:val="18"/>
                <w:lang w:val="sl-SI"/>
              </w:rPr>
              <w:t>in s tem</w:t>
            </w:r>
            <w:r w:rsidRPr="00993B28">
              <w:rPr>
                <w:rFonts w:cs="Arial"/>
                <w:bCs/>
                <w:sz w:val="18"/>
                <w:szCs w:val="18"/>
              </w:rPr>
              <w:t xml:space="preserve"> pripomorejo k </w:t>
            </w:r>
            <w:r w:rsidRPr="00993B28">
              <w:rPr>
                <w:rFonts w:cs="Arial"/>
                <w:bCs/>
                <w:sz w:val="18"/>
                <w:szCs w:val="18"/>
                <w:lang w:val="sl-SI"/>
              </w:rPr>
              <w:t xml:space="preserve">njihovi </w:t>
            </w:r>
            <w:r w:rsidRPr="00993B28">
              <w:rPr>
                <w:rFonts w:cs="Arial"/>
                <w:bCs/>
                <w:sz w:val="18"/>
                <w:szCs w:val="18"/>
              </w:rPr>
              <w:t>rasti in razvoju</w:t>
            </w:r>
            <w:r w:rsidRPr="00993B28">
              <w:rPr>
                <w:rFonts w:cs="Arial"/>
                <w:bCs/>
                <w:sz w:val="18"/>
                <w:szCs w:val="18"/>
                <w:lang w:val="sl-SI"/>
              </w:rPr>
              <w:t>, k ustvarjanju novih delovnih mest</w:t>
            </w:r>
            <w:r w:rsidRPr="00993B28">
              <w:rPr>
                <w:rFonts w:cs="Arial"/>
                <w:bCs/>
                <w:sz w:val="18"/>
                <w:szCs w:val="18"/>
              </w:rPr>
              <w:t xml:space="preserve"> ter tudi najmanj k ohranjanju </w:t>
            </w:r>
            <w:r w:rsidR="00BF25FB" w:rsidRPr="00993B28">
              <w:rPr>
                <w:rFonts w:cs="Arial"/>
                <w:bCs/>
                <w:sz w:val="18"/>
                <w:szCs w:val="18"/>
              </w:rPr>
              <w:lastRenderedPageBreak/>
              <w:t>obstoječega števila zaposlenih.</w:t>
            </w:r>
            <w:r w:rsidR="00BF25FB" w:rsidRPr="00993B28">
              <w:rPr>
                <w:rFonts w:cs="Arial"/>
                <w:bCs/>
                <w:sz w:val="18"/>
                <w:szCs w:val="18"/>
                <w:lang w:val="sl-SI"/>
              </w:rPr>
              <w:t xml:space="preserve"> </w:t>
            </w:r>
            <w:r w:rsidR="00213831" w:rsidRPr="00993B28">
              <w:rPr>
                <w:rFonts w:cs="Arial"/>
                <w:bCs/>
                <w:sz w:val="18"/>
                <w:szCs w:val="18"/>
                <w:lang w:val="sl-SI"/>
              </w:rPr>
              <w:t xml:space="preserve">Z dodeljevanjem spodbud iz sredstev mehanizma za okrevanje in odpornost bodo podprte tudi vrednostno nižje investicije, kar bo spodbudilo predvsem male in srednje velike gospodarske družbe k novim naložbam, ki so trajnostno naravnane. K </w:t>
            </w:r>
            <w:r w:rsidR="00E424E6">
              <w:rPr>
                <w:rFonts w:cs="Arial"/>
                <w:bCs/>
                <w:sz w:val="18"/>
                <w:szCs w:val="18"/>
                <w:lang w:val="sl-SI"/>
              </w:rPr>
              <w:t>temu</w:t>
            </w:r>
            <w:r w:rsidR="00213831" w:rsidRPr="00993B28">
              <w:rPr>
                <w:rFonts w:cs="Arial"/>
                <w:bCs/>
                <w:sz w:val="18"/>
                <w:szCs w:val="18"/>
                <w:lang w:val="sl-SI"/>
              </w:rPr>
              <w:t xml:space="preserve"> bo pripomogel tudi p</w:t>
            </w:r>
            <w:r w:rsidR="00C30EF7" w:rsidRPr="00993B28">
              <w:rPr>
                <w:rFonts w:cs="Arial"/>
                <w:bCs/>
                <w:sz w:val="18"/>
                <w:szCs w:val="18"/>
                <w:lang w:val="sl-SI"/>
              </w:rPr>
              <w:t>ogoj naj</w:t>
            </w:r>
            <w:r w:rsidR="00BF25FB" w:rsidRPr="00993B28">
              <w:rPr>
                <w:rFonts w:cs="Arial"/>
                <w:bCs/>
                <w:sz w:val="18"/>
                <w:szCs w:val="18"/>
                <w:lang w:val="sl-SI"/>
              </w:rPr>
              <w:t xml:space="preserve">manj ohranitve </w:t>
            </w:r>
            <w:r w:rsidR="00C30EF7" w:rsidRPr="00993B28">
              <w:rPr>
                <w:rFonts w:cs="Arial"/>
                <w:bCs/>
                <w:sz w:val="18"/>
                <w:szCs w:val="18"/>
                <w:lang w:val="sl-SI"/>
              </w:rPr>
              <w:t xml:space="preserve">minimalnega števila obstoječih delovnih mest </w:t>
            </w:r>
            <w:r w:rsidRPr="00993B28">
              <w:rPr>
                <w:rFonts w:cs="Arial"/>
                <w:bCs/>
                <w:sz w:val="18"/>
                <w:szCs w:val="18"/>
              </w:rPr>
              <w:t>za pridobitev</w:t>
            </w:r>
            <w:r w:rsidR="00C30EF7" w:rsidRPr="00993B28">
              <w:rPr>
                <w:rFonts w:cs="Arial"/>
                <w:bCs/>
                <w:sz w:val="18"/>
                <w:szCs w:val="18"/>
              </w:rPr>
              <w:t xml:space="preserve"> investicijsk</w:t>
            </w:r>
            <w:r w:rsidR="00C30EF7" w:rsidRPr="00993B28">
              <w:rPr>
                <w:rFonts w:cs="Arial"/>
                <w:bCs/>
                <w:sz w:val="18"/>
                <w:szCs w:val="18"/>
                <w:lang w:val="sl-SI"/>
              </w:rPr>
              <w:t>e</w:t>
            </w:r>
            <w:r w:rsidRPr="00993B28">
              <w:rPr>
                <w:rFonts w:cs="Arial"/>
                <w:bCs/>
                <w:sz w:val="18"/>
                <w:szCs w:val="18"/>
              </w:rPr>
              <w:t xml:space="preserve"> spodbud</w:t>
            </w:r>
            <w:r w:rsidR="00C30EF7" w:rsidRPr="00993B28">
              <w:rPr>
                <w:rFonts w:cs="Arial"/>
                <w:bCs/>
                <w:sz w:val="18"/>
                <w:szCs w:val="18"/>
                <w:lang w:val="sl-SI"/>
              </w:rPr>
              <w:t>e</w:t>
            </w:r>
            <w:r w:rsidR="00213831" w:rsidRPr="00993B28">
              <w:rPr>
                <w:rFonts w:cs="Arial"/>
                <w:bCs/>
                <w:sz w:val="18"/>
                <w:szCs w:val="18"/>
                <w:lang w:val="sl-SI"/>
              </w:rPr>
              <w:t>, kar</w:t>
            </w:r>
            <w:r w:rsidRPr="00993B28">
              <w:rPr>
                <w:rFonts w:cs="Arial"/>
                <w:bCs/>
                <w:sz w:val="18"/>
                <w:szCs w:val="18"/>
              </w:rPr>
              <w:t xml:space="preserve"> </w:t>
            </w:r>
            <w:r w:rsidR="00C30EF7" w:rsidRPr="00993B28">
              <w:rPr>
                <w:rFonts w:cs="Arial"/>
                <w:bCs/>
                <w:sz w:val="18"/>
                <w:szCs w:val="18"/>
              </w:rPr>
              <w:t>bo gospodarske družbe spodbudil</w:t>
            </w:r>
            <w:r w:rsidR="00213831" w:rsidRPr="00993B28">
              <w:rPr>
                <w:rFonts w:cs="Arial"/>
                <w:bCs/>
                <w:sz w:val="18"/>
                <w:szCs w:val="18"/>
                <w:lang w:val="sl-SI"/>
              </w:rPr>
              <w:t>o</w:t>
            </w:r>
            <w:r w:rsidRPr="00993B28">
              <w:rPr>
                <w:rFonts w:cs="Arial"/>
                <w:bCs/>
                <w:sz w:val="18"/>
                <w:szCs w:val="18"/>
              </w:rPr>
              <w:t xml:space="preserve">, da tudi v negotovih </w:t>
            </w:r>
            <w:r w:rsidR="00E424E6">
              <w:rPr>
                <w:rFonts w:cs="Arial"/>
                <w:bCs/>
                <w:sz w:val="18"/>
                <w:szCs w:val="18"/>
                <w:lang w:val="sl-SI"/>
              </w:rPr>
              <w:t>covid</w:t>
            </w:r>
            <w:r w:rsidRPr="00993B28">
              <w:rPr>
                <w:rFonts w:cs="Arial"/>
                <w:bCs/>
                <w:sz w:val="18"/>
                <w:szCs w:val="18"/>
              </w:rPr>
              <w:t>-19 časih investirajo</w:t>
            </w:r>
            <w:r w:rsidRPr="00993B28">
              <w:rPr>
                <w:rFonts w:cs="Arial"/>
                <w:bCs/>
                <w:sz w:val="18"/>
                <w:szCs w:val="18"/>
                <w:lang w:val="sl-SI"/>
              </w:rPr>
              <w:t xml:space="preserve"> </w:t>
            </w:r>
            <w:r w:rsidR="00E424E6">
              <w:rPr>
                <w:rFonts w:cs="Arial"/>
                <w:bCs/>
                <w:sz w:val="18"/>
                <w:szCs w:val="18"/>
                <w:lang w:val="sl-SI"/>
              </w:rPr>
              <w:t>in</w:t>
            </w:r>
            <w:r w:rsidRPr="00993B28">
              <w:rPr>
                <w:rFonts w:cs="Arial"/>
                <w:bCs/>
                <w:sz w:val="18"/>
                <w:szCs w:val="18"/>
                <w:lang w:val="sl-SI"/>
              </w:rPr>
              <w:t xml:space="preserve"> ohranjajo </w:t>
            </w:r>
            <w:r w:rsidR="00C30EF7" w:rsidRPr="00993B28">
              <w:rPr>
                <w:rFonts w:cs="Arial"/>
                <w:bCs/>
                <w:sz w:val="18"/>
                <w:szCs w:val="18"/>
                <w:lang w:val="sl-SI"/>
              </w:rPr>
              <w:t xml:space="preserve">določeno </w:t>
            </w:r>
            <w:r w:rsidRPr="00993B28">
              <w:rPr>
                <w:rFonts w:cs="Arial"/>
                <w:bCs/>
                <w:sz w:val="18"/>
                <w:szCs w:val="18"/>
                <w:lang w:val="sl-SI"/>
              </w:rPr>
              <w:t>število zaposlenih</w:t>
            </w:r>
            <w:r w:rsidR="00C30EF7" w:rsidRPr="00993B28">
              <w:rPr>
                <w:rFonts w:cs="Arial"/>
                <w:bCs/>
                <w:sz w:val="18"/>
                <w:szCs w:val="18"/>
                <w:lang w:val="sl-SI"/>
              </w:rPr>
              <w:t xml:space="preserve">. Z ohranitvijo delovnih mest se bo </w:t>
            </w:r>
            <w:r w:rsidR="00A7222F" w:rsidRPr="00993B28">
              <w:rPr>
                <w:rFonts w:cs="Arial"/>
                <w:bCs/>
                <w:sz w:val="18"/>
                <w:szCs w:val="18"/>
                <w:lang w:val="sl-SI"/>
              </w:rPr>
              <w:t>ohranjala delovna aktivnost ter s tem tudi gospodarska aktivnost</w:t>
            </w:r>
            <w:r w:rsidR="00BF25FB" w:rsidRPr="00993B28">
              <w:rPr>
                <w:rFonts w:cs="Arial"/>
                <w:bCs/>
                <w:sz w:val="18"/>
                <w:szCs w:val="18"/>
                <w:lang w:val="sl-SI"/>
              </w:rPr>
              <w:t xml:space="preserve"> tako prejemnika investicijske spodbude, njegovih dobaviteljev kot tudi celotnega slovenskega gospodarstva</w:t>
            </w:r>
            <w:r w:rsidR="000B3B8E">
              <w:rPr>
                <w:rFonts w:cs="Arial"/>
                <w:bCs/>
                <w:sz w:val="18"/>
                <w:szCs w:val="18"/>
                <w:lang w:val="sl-SI"/>
              </w:rPr>
              <w:t>,</w:t>
            </w:r>
            <w:r w:rsidR="00A7222F" w:rsidRPr="00993B28">
              <w:rPr>
                <w:rFonts w:cs="Arial"/>
                <w:bCs/>
                <w:sz w:val="18"/>
                <w:szCs w:val="18"/>
                <w:lang w:val="sl-SI"/>
              </w:rPr>
              <w:t xml:space="preserve"> kar vse skupaj prispeva h konkurenčnosti gospodarstva. </w:t>
            </w:r>
          </w:p>
        </w:tc>
        <w:tc>
          <w:tcPr>
            <w:tcW w:w="1654" w:type="dxa"/>
            <w:vAlign w:val="center"/>
          </w:tcPr>
          <w:p w14:paraId="2286C3FD" w14:textId="77777777" w:rsidR="0018240C" w:rsidRPr="00F4421B" w:rsidRDefault="0018240C" w:rsidP="00D22BA9">
            <w:pPr>
              <w:pBdr>
                <w:bottom w:val="single" w:sz="8" w:space="4" w:color="808080"/>
              </w:pBdr>
              <w:suppressAutoHyphens/>
              <w:overflowPunct w:val="0"/>
              <w:autoSpaceDE w:val="0"/>
              <w:autoSpaceDN w:val="0"/>
              <w:adjustRightInd w:val="0"/>
              <w:spacing w:line="260" w:lineRule="exact"/>
              <w:contextualSpacing/>
              <w:jc w:val="center"/>
              <w:textAlignment w:val="baseline"/>
              <w:rPr>
                <w:iCs/>
              </w:rPr>
            </w:pPr>
            <w:r w:rsidRPr="00F4421B">
              <w:rPr>
                <w:b/>
              </w:rPr>
              <w:lastRenderedPageBreak/>
              <w:t>DA</w:t>
            </w:r>
            <w:r w:rsidRPr="00F4421B">
              <w:t>/NE</w:t>
            </w:r>
          </w:p>
        </w:tc>
      </w:tr>
      <w:tr w:rsidR="0046344D" w:rsidRPr="00993B28" w14:paraId="7456C38F" w14:textId="77777777" w:rsidTr="00ED29A3">
        <w:tc>
          <w:tcPr>
            <w:tcW w:w="3823" w:type="dxa"/>
          </w:tcPr>
          <w:p w14:paraId="185EB6F3" w14:textId="77777777" w:rsidR="0018240C" w:rsidRPr="00993B28" w:rsidRDefault="0018240C" w:rsidP="00D22BA9">
            <w:pPr>
              <w:overflowPunct w:val="0"/>
              <w:autoSpaceDE w:val="0"/>
              <w:autoSpaceDN w:val="0"/>
              <w:adjustRightInd w:val="0"/>
              <w:spacing w:line="260" w:lineRule="exact"/>
              <w:ind w:left="360"/>
              <w:textAlignment w:val="baseline"/>
              <w:rPr>
                <w:iCs/>
              </w:rPr>
            </w:pPr>
            <w:r w:rsidRPr="00993B28">
              <w:rPr>
                <w:iCs/>
              </w:rPr>
              <w:lastRenderedPageBreak/>
              <w:t>d)</w:t>
            </w:r>
          </w:p>
        </w:tc>
        <w:tc>
          <w:tcPr>
            <w:tcW w:w="3919" w:type="dxa"/>
            <w:gridSpan w:val="8"/>
          </w:tcPr>
          <w:p w14:paraId="37A5500F" w14:textId="77777777" w:rsidR="00075EBF" w:rsidRPr="00993B28" w:rsidRDefault="0018240C" w:rsidP="00E233FA">
            <w:pPr>
              <w:overflowPunct w:val="0"/>
              <w:autoSpaceDE w:val="0"/>
              <w:autoSpaceDN w:val="0"/>
              <w:adjustRightInd w:val="0"/>
              <w:spacing w:after="0" w:line="240" w:lineRule="auto"/>
              <w:jc w:val="both"/>
              <w:textAlignment w:val="baseline"/>
              <w:rPr>
                <w:bCs/>
                <w:sz w:val="18"/>
                <w:szCs w:val="18"/>
              </w:rPr>
            </w:pPr>
            <w:r w:rsidRPr="00993B28">
              <w:rPr>
                <w:bCs/>
                <w:sz w:val="18"/>
                <w:szCs w:val="18"/>
              </w:rPr>
              <w:t>okolje, vključno s prostorskimi in varstvenimi vidiki</w:t>
            </w:r>
            <w:r w:rsidR="00075EBF" w:rsidRPr="00993B28">
              <w:rPr>
                <w:bCs/>
                <w:sz w:val="18"/>
                <w:szCs w:val="18"/>
              </w:rPr>
              <w:t xml:space="preserve"> </w:t>
            </w:r>
          </w:p>
          <w:p w14:paraId="049D341D" w14:textId="6D26C0E3" w:rsidR="000375FC" w:rsidRPr="00993B28" w:rsidRDefault="00075EBF" w:rsidP="00E233FA">
            <w:pPr>
              <w:overflowPunct w:val="0"/>
              <w:autoSpaceDE w:val="0"/>
              <w:autoSpaceDN w:val="0"/>
              <w:adjustRightInd w:val="0"/>
              <w:spacing w:after="0" w:line="240" w:lineRule="auto"/>
              <w:jc w:val="both"/>
              <w:textAlignment w:val="baseline"/>
              <w:rPr>
                <w:bCs/>
                <w:sz w:val="18"/>
                <w:szCs w:val="18"/>
              </w:rPr>
            </w:pPr>
            <w:r w:rsidRPr="00993B28">
              <w:rPr>
                <w:bCs/>
                <w:sz w:val="18"/>
                <w:szCs w:val="18"/>
              </w:rPr>
              <w:t xml:space="preserve">Investicijske spodbude bodo namenjene investicijam, ki bodo prispevale k zelenemu prehodu, saj je večji poudarek pri merilih za dodelitev investicijskih spodbud na </w:t>
            </w:r>
            <w:proofErr w:type="spellStart"/>
            <w:r w:rsidR="000375FC" w:rsidRPr="00993B28">
              <w:rPr>
                <w:bCs/>
                <w:sz w:val="18"/>
                <w:szCs w:val="18"/>
              </w:rPr>
              <w:t>okoljskem</w:t>
            </w:r>
            <w:proofErr w:type="spellEnd"/>
            <w:r w:rsidR="000375FC" w:rsidRPr="00993B28">
              <w:rPr>
                <w:bCs/>
                <w:sz w:val="18"/>
                <w:szCs w:val="18"/>
              </w:rPr>
              <w:t xml:space="preserve"> vidiku investicije</w:t>
            </w:r>
            <w:r w:rsidR="00026E45" w:rsidRPr="00993B28">
              <w:rPr>
                <w:bCs/>
                <w:sz w:val="18"/>
                <w:szCs w:val="18"/>
              </w:rPr>
              <w:t xml:space="preserve">, in sicer natančneje na vplivu gospodarske družbe in investicije na okolje, prispevku investicije na področju prehoda na krožno gospodarstvo, vključno s preprečevanjem in nadzorovanjem onesnaževanja, prispevku investicije na področju blažitve podnebnih sprememb ter prispevku gospodarske družbe k </w:t>
            </w:r>
            <w:proofErr w:type="spellStart"/>
            <w:r w:rsidR="00026E45" w:rsidRPr="00993B28">
              <w:rPr>
                <w:bCs/>
                <w:sz w:val="18"/>
                <w:szCs w:val="18"/>
              </w:rPr>
              <w:t>okoljski</w:t>
            </w:r>
            <w:proofErr w:type="spellEnd"/>
            <w:r w:rsidR="00026E45" w:rsidRPr="00993B28">
              <w:rPr>
                <w:bCs/>
                <w:sz w:val="18"/>
                <w:szCs w:val="18"/>
              </w:rPr>
              <w:t xml:space="preserve"> odgovornosti lokalnega okolja in razogljičenja prometnega sektorja.</w:t>
            </w:r>
          </w:p>
        </w:tc>
        <w:tc>
          <w:tcPr>
            <w:tcW w:w="1654" w:type="dxa"/>
            <w:vAlign w:val="center"/>
          </w:tcPr>
          <w:p w14:paraId="1DE4F9FB" w14:textId="77777777" w:rsidR="0018240C" w:rsidRPr="00993B28" w:rsidRDefault="0018240C" w:rsidP="00D22BA9">
            <w:pPr>
              <w:overflowPunct w:val="0"/>
              <w:autoSpaceDE w:val="0"/>
              <w:autoSpaceDN w:val="0"/>
              <w:adjustRightInd w:val="0"/>
              <w:spacing w:line="260" w:lineRule="exact"/>
              <w:jc w:val="center"/>
              <w:textAlignment w:val="baseline"/>
              <w:rPr>
                <w:iCs/>
              </w:rPr>
            </w:pPr>
            <w:r w:rsidRPr="00993B28">
              <w:rPr>
                <w:b/>
              </w:rPr>
              <w:t>DA</w:t>
            </w:r>
            <w:r w:rsidRPr="00993B28">
              <w:t>/NE</w:t>
            </w:r>
          </w:p>
        </w:tc>
      </w:tr>
      <w:tr w:rsidR="0046344D" w:rsidRPr="00993B28" w14:paraId="28261D3B" w14:textId="77777777" w:rsidTr="00ED29A3">
        <w:tc>
          <w:tcPr>
            <w:tcW w:w="3823" w:type="dxa"/>
          </w:tcPr>
          <w:p w14:paraId="3F9939B0" w14:textId="77777777" w:rsidR="0018240C" w:rsidRPr="00993B28" w:rsidRDefault="0018240C" w:rsidP="00D22BA9">
            <w:pPr>
              <w:overflowPunct w:val="0"/>
              <w:autoSpaceDE w:val="0"/>
              <w:autoSpaceDN w:val="0"/>
              <w:adjustRightInd w:val="0"/>
              <w:spacing w:line="260" w:lineRule="exact"/>
              <w:ind w:left="360"/>
              <w:textAlignment w:val="baseline"/>
              <w:rPr>
                <w:iCs/>
              </w:rPr>
            </w:pPr>
            <w:r w:rsidRPr="00993B28">
              <w:rPr>
                <w:iCs/>
              </w:rPr>
              <w:t>e)</w:t>
            </w:r>
          </w:p>
        </w:tc>
        <w:tc>
          <w:tcPr>
            <w:tcW w:w="3919" w:type="dxa"/>
            <w:gridSpan w:val="8"/>
          </w:tcPr>
          <w:p w14:paraId="7446EEC6" w14:textId="77777777" w:rsidR="0018240C" w:rsidRPr="00993B28" w:rsidRDefault="0018240C" w:rsidP="00D22BA9">
            <w:pPr>
              <w:overflowPunct w:val="0"/>
              <w:autoSpaceDE w:val="0"/>
              <w:autoSpaceDN w:val="0"/>
              <w:adjustRightInd w:val="0"/>
              <w:spacing w:after="0" w:line="260" w:lineRule="exact"/>
              <w:textAlignment w:val="baseline"/>
              <w:rPr>
                <w:bCs/>
              </w:rPr>
            </w:pPr>
            <w:r w:rsidRPr="00993B28">
              <w:rPr>
                <w:bCs/>
              </w:rPr>
              <w:t>socialno področje</w:t>
            </w:r>
          </w:p>
          <w:p w14:paraId="604319F7" w14:textId="77777777" w:rsidR="0062772D" w:rsidRPr="00993B28" w:rsidRDefault="0062772D" w:rsidP="009A3CEF">
            <w:pPr>
              <w:overflowPunct w:val="0"/>
              <w:autoSpaceDE w:val="0"/>
              <w:autoSpaceDN w:val="0"/>
              <w:adjustRightInd w:val="0"/>
              <w:spacing w:after="0" w:line="260" w:lineRule="exact"/>
              <w:textAlignment w:val="baseline"/>
              <w:rPr>
                <w:bCs/>
                <w:sz w:val="18"/>
                <w:szCs w:val="18"/>
              </w:rPr>
            </w:pPr>
          </w:p>
        </w:tc>
        <w:tc>
          <w:tcPr>
            <w:tcW w:w="1654" w:type="dxa"/>
            <w:vAlign w:val="center"/>
          </w:tcPr>
          <w:p w14:paraId="0947F246" w14:textId="77777777" w:rsidR="0018240C" w:rsidRPr="00993B28" w:rsidRDefault="0018240C" w:rsidP="00D22BA9">
            <w:pPr>
              <w:overflowPunct w:val="0"/>
              <w:autoSpaceDE w:val="0"/>
              <w:autoSpaceDN w:val="0"/>
              <w:adjustRightInd w:val="0"/>
              <w:spacing w:line="260" w:lineRule="exact"/>
              <w:jc w:val="center"/>
              <w:textAlignment w:val="baseline"/>
              <w:rPr>
                <w:iCs/>
              </w:rPr>
            </w:pPr>
            <w:r w:rsidRPr="00993B28">
              <w:t>DA/</w:t>
            </w:r>
            <w:r w:rsidRPr="00993B28">
              <w:rPr>
                <w:b/>
              </w:rPr>
              <w:t>NE</w:t>
            </w:r>
          </w:p>
        </w:tc>
      </w:tr>
      <w:tr w:rsidR="0046344D" w:rsidRPr="00993B28" w14:paraId="1D903B55" w14:textId="77777777" w:rsidTr="00ED29A3">
        <w:tc>
          <w:tcPr>
            <w:tcW w:w="3823" w:type="dxa"/>
            <w:tcBorders>
              <w:bottom w:val="single" w:sz="4" w:space="0" w:color="auto"/>
            </w:tcBorders>
          </w:tcPr>
          <w:p w14:paraId="593C23F1" w14:textId="77777777" w:rsidR="0018240C" w:rsidRPr="00993B28" w:rsidRDefault="0018240C" w:rsidP="00D22BA9">
            <w:pPr>
              <w:overflowPunct w:val="0"/>
              <w:autoSpaceDE w:val="0"/>
              <w:autoSpaceDN w:val="0"/>
              <w:adjustRightInd w:val="0"/>
              <w:spacing w:line="260" w:lineRule="exact"/>
              <w:ind w:left="360"/>
              <w:textAlignment w:val="baseline"/>
              <w:rPr>
                <w:iCs/>
              </w:rPr>
            </w:pPr>
            <w:r w:rsidRPr="00993B28">
              <w:rPr>
                <w:iCs/>
              </w:rPr>
              <w:t>f)</w:t>
            </w:r>
          </w:p>
        </w:tc>
        <w:tc>
          <w:tcPr>
            <w:tcW w:w="3919" w:type="dxa"/>
            <w:gridSpan w:val="8"/>
            <w:tcBorders>
              <w:bottom w:val="single" w:sz="4" w:space="0" w:color="auto"/>
            </w:tcBorders>
          </w:tcPr>
          <w:p w14:paraId="733BC7A3" w14:textId="77777777" w:rsidR="0018240C" w:rsidRPr="00993B28" w:rsidRDefault="0018240C" w:rsidP="00D22BA9">
            <w:pPr>
              <w:overflowPunct w:val="0"/>
              <w:autoSpaceDE w:val="0"/>
              <w:autoSpaceDN w:val="0"/>
              <w:adjustRightInd w:val="0"/>
              <w:spacing w:after="0" w:line="260" w:lineRule="exact"/>
              <w:textAlignment w:val="baseline"/>
              <w:rPr>
                <w:bCs/>
              </w:rPr>
            </w:pPr>
            <w:r w:rsidRPr="00993B28">
              <w:rPr>
                <w:bCs/>
              </w:rPr>
              <w:t>dokumente razvojnega načrtovanja:</w:t>
            </w:r>
          </w:p>
          <w:p w14:paraId="5766B86B" w14:textId="77777777" w:rsidR="0018240C" w:rsidRPr="00993B28" w:rsidRDefault="0018240C" w:rsidP="00D22BA9">
            <w:pPr>
              <w:numPr>
                <w:ilvl w:val="0"/>
                <w:numId w:val="6"/>
              </w:numPr>
              <w:overflowPunct w:val="0"/>
              <w:autoSpaceDE w:val="0"/>
              <w:autoSpaceDN w:val="0"/>
              <w:adjustRightInd w:val="0"/>
              <w:spacing w:after="0" w:line="260" w:lineRule="exact"/>
              <w:textAlignment w:val="baseline"/>
              <w:rPr>
                <w:bCs/>
              </w:rPr>
            </w:pPr>
            <w:r w:rsidRPr="00993B28">
              <w:rPr>
                <w:bCs/>
              </w:rPr>
              <w:t>nacionalne dokumente razvojnega načrtovanja</w:t>
            </w:r>
          </w:p>
          <w:p w14:paraId="1ABDB29F" w14:textId="77777777" w:rsidR="0018240C" w:rsidRPr="00993B28" w:rsidRDefault="0018240C" w:rsidP="00D22BA9">
            <w:pPr>
              <w:numPr>
                <w:ilvl w:val="0"/>
                <w:numId w:val="6"/>
              </w:numPr>
              <w:overflowPunct w:val="0"/>
              <w:autoSpaceDE w:val="0"/>
              <w:autoSpaceDN w:val="0"/>
              <w:adjustRightInd w:val="0"/>
              <w:spacing w:after="0" w:line="260" w:lineRule="exact"/>
              <w:textAlignment w:val="baseline"/>
              <w:rPr>
                <w:bCs/>
              </w:rPr>
            </w:pPr>
            <w:r w:rsidRPr="00993B28">
              <w:rPr>
                <w:bCs/>
              </w:rPr>
              <w:t>razvojne politike na ravni programov po strukturi razvojne klasifikacije programskega proračuna</w:t>
            </w:r>
          </w:p>
          <w:p w14:paraId="7A7A37C1" w14:textId="77777777" w:rsidR="0018240C" w:rsidRPr="00993B28" w:rsidRDefault="0018240C" w:rsidP="00D22BA9">
            <w:pPr>
              <w:numPr>
                <w:ilvl w:val="0"/>
                <w:numId w:val="6"/>
              </w:numPr>
              <w:overflowPunct w:val="0"/>
              <w:autoSpaceDE w:val="0"/>
              <w:autoSpaceDN w:val="0"/>
              <w:adjustRightInd w:val="0"/>
              <w:spacing w:after="0" w:line="260" w:lineRule="exact"/>
              <w:textAlignment w:val="baseline"/>
              <w:rPr>
                <w:bCs/>
              </w:rPr>
            </w:pPr>
            <w:r w:rsidRPr="00993B28">
              <w:rPr>
                <w:bCs/>
              </w:rPr>
              <w:t>razvojne dokumente Evropske unije in mednarodnih organizacij</w:t>
            </w:r>
          </w:p>
        </w:tc>
        <w:tc>
          <w:tcPr>
            <w:tcW w:w="1654" w:type="dxa"/>
            <w:tcBorders>
              <w:bottom w:val="single" w:sz="4" w:space="0" w:color="auto"/>
            </w:tcBorders>
            <w:vAlign w:val="center"/>
          </w:tcPr>
          <w:p w14:paraId="3DB9D795" w14:textId="77777777" w:rsidR="0018240C" w:rsidRPr="00993B28" w:rsidRDefault="0018240C" w:rsidP="00D22BA9">
            <w:pPr>
              <w:overflowPunct w:val="0"/>
              <w:autoSpaceDE w:val="0"/>
              <w:autoSpaceDN w:val="0"/>
              <w:adjustRightInd w:val="0"/>
              <w:spacing w:line="260" w:lineRule="exact"/>
              <w:jc w:val="center"/>
              <w:textAlignment w:val="baseline"/>
              <w:rPr>
                <w:iCs/>
              </w:rPr>
            </w:pPr>
            <w:r w:rsidRPr="00993B28">
              <w:t>DA/</w:t>
            </w:r>
            <w:r w:rsidRPr="00993B28">
              <w:rPr>
                <w:b/>
              </w:rPr>
              <w:t>NE</w:t>
            </w:r>
          </w:p>
        </w:tc>
      </w:tr>
      <w:tr w:rsidR="0018240C" w:rsidRPr="00993B28" w14:paraId="2406D730" w14:textId="77777777" w:rsidTr="00D22BA9">
        <w:tc>
          <w:tcPr>
            <w:tcW w:w="0" w:type="auto"/>
            <w:gridSpan w:val="10"/>
            <w:tcBorders>
              <w:top w:val="single" w:sz="4" w:space="0" w:color="auto"/>
              <w:left w:val="single" w:sz="4" w:space="0" w:color="auto"/>
              <w:bottom w:val="single" w:sz="4" w:space="0" w:color="auto"/>
              <w:right w:val="single" w:sz="4" w:space="0" w:color="auto"/>
            </w:tcBorders>
          </w:tcPr>
          <w:p w14:paraId="4140FB4E" w14:textId="77777777" w:rsidR="0018240C" w:rsidRPr="00993B28" w:rsidRDefault="0018240C" w:rsidP="00D22BA9">
            <w:pPr>
              <w:widowControl w:val="0"/>
              <w:suppressAutoHyphens/>
              <w:overflowPunct w:val="0"/>
              <w:autoSpaceDE w:val="0"/>
              <w:autoSpaceDN w:val="0"/>
              <w:adjustRightInd w:val="0"/>
              <w:spacing w:after="0" w:line="260" w:lineRule="exact"/>
              <w:textAlignment w:val="baseline"/>
              <w:outlineLvl w:val="3"/>
              <w:rPr>
                <w:b/>
              </w:rPr>
            </w:pPr>
            <w:r w:rsidRPr="00993B28">
              <w:rPr>
                <w:b/>
              </w:rPr>
              <w:t>7.a Predstavitev ocene finančnih posledic nad 40.000 EUR:</w:t>
            </w:r>
            <w:r w:rsidR="00B73E06" w:rsidRPr="00993B28">
              <w:rPr>
                <w:b/>
              </w:rPr>
              <w:t xml:space="preserve"> </w:t>
            </w:r>
          </w:p>
          <w:p w14:paraId="0AFA2416" w14:textId="0104860E" w:rsidR="00A01215" w:rsidRPr="00993B28" w:rsidRDefault="000C640C" w:rsidP="000C640C">
            <w:pPr>
              <w:spacing w:after="0" w:line="240" w:lineRule="auto"/>
              <w:jc w:val="both"/>
            </w:pPr>
            <w:r w:rsidRPr="00993B28">
              <w:t>Predlog</w:t>
            </w:r>
            <w:r w:rsidR="00A01215" w:rsidRPr="00993B28">
              <w:t xml:space="preserve"> Uredbe o spremembah in dopolnitvah Uredbe o načinu ugotavljanja pogojev in meril za dodelitev investicijskih spodbud ter pogojev za strateško investicijo</w:t>
            </w:r>
            <w:r w:rsidRPr="00993B28">
              <w:t xml:space="preserve"> z ozn</w:t>
            </w:r>
            <w:r w:rsidR="00490FD1" w:rsidRPr="00993B28">
              <w:t>ako SI-C[C3</w:t>
            </w:r>
            <w:r w:rsidR="00056BEF" w:rsidRPr="00993B28">
              <w:t>]-</w:t>
            </w:r>
            <w:r w:rsidR="00490FD1" w:rsidRPr="00993B28">
              <w:t>K[C9]-</w:t>
            </w:r>
            <w:r w:rsidR="00056BEF" w:rsidRPr="00993B28">
              <w:t xml:space="preserve">R[RB]-M[127] se v </w:t>
            </w:r>
            <w:r w:rsidRPr="00993B28">
              <w:t>skladu z Izvedbenim sklepom Sveta o odobritvi ocene načrta za okrevanje in odpornost z</w:t>
            </w:r>
            <w:r w:rsidR="00B6594C">
              <w:t>a Slovenijo nanaša na doseganje</w:t>
            </w:r>
            <w:r w:rsidR="00B6594C" w:rsidRPr="00993B28">
              <w:t xml:space="preserve"> mejnika</w:t>
            </w:r>
            <w:r w:rsidR="00B6594C">
              <w:t>:</w:t>
            </w:r>
            <w:r w:rsidR="00B6594C" w:rsidRPr="00993B28">
              <w:t xml:space="preserve"> </w:t>
            </w:r>
            <w:r w:rsidRPr="00993B28">
              <w:t>Začetek veljavnosti izvedbenega predpisa Zakona o spodbujanju investicij.</w:t>
            </w:r>
          </w:p>
          <w:p w14:paraId="56F39472" w14:textId="77777777" w:rsidR="00F85375" w:rsidRPr="00993B28" w:rsidRDefault="00F85375" w:rsidP="000C2BCF">
            <w:pPr>
              <w:spacing w:after="0" w:line="240" w:lineRule="auto"/>
              <w:jc w:val="both"/>
            </w:pPr>
          </w:p>
          <w:p w14:paraId="62DD4963" w14:textId="6E359BA7" w:rsidR="000C2BCF" w:rsidRPr="00993B28" w:rsidRDefault="0019790D" w:rsidP="000C2BCF">
            <w:pPr>
              <w:spacing w:after="0" w:line="240" w:lineRule="auto"/>
              <w:jc w:val="both"/>
            </w:pPr>
            <w:r w:rsidRPr="00993B28">
              <w:t xml:space="preserve">S spremembo zakonodaje s področja spodbujanja domačih in tujih investicij podjetij (tj. z že uveljavljenim </w:t>
            </w:r>
            <w:proofErr w:type="spellStart"/>
            <w:r w:rsidRPr="00993B28">
              <w:t>ZSInv</w:t>
            </w:r>
            <w:proofErr w:type="spellEnd"/>
            <w:r w:rsidRPr="00993B28">
              <w:t>-A ter posledično s predlagano uredbo, ki podrobneje določa način ugotavljanja izpolnjevanja pogojev in meril za dodelitev inves</w:t>
            </w:r>
            <w:r w:rsidR="00150336">
              <w:t>ticijskih spodbud), ki v okviru</w:t>
            </w:r>
            <w:r w:rsidR="00150336" w:rsidRPr="00993B28">
              <w:t xml:space="preserve"> NOO </w:t>
            </w:r>
            <w:r w:rsidR="00150336">
              <w:t>spada</w:t>
            </w:r>
            <w:r w:rsidR="00150336" w:rsidRPr="00993B28">
              <w:t xml:space="preserve"> v 3.</w:t>
            </w:r>
            <w:r w:rsidR="00150336">
              <w:t> </w:t>
            </w:r>
            <w:r w:rsidR="00150336" w:rsidRPr="00993B28">
              <w:t>razvojno področje</w:t>
            </w:r>
            <w:r w:rsidRPr="00993B28">
              <w:t xml:space="preserve">: </w:t>
            </w:r>
            <w:r w:rsidRPr="00993B28">
              <w:lastRenderedPageBreak/>
              <w:t>Pametna, trajnostna in vključujoča rast, v komponento 2: Dvig produktivnosti, prijazno poslovno okolje za investitorje (C3 K2)</w:t>
            </w:r>
            <w:r w:rsidR="000C2BCF" w:rsidRPr="00993B28">
              <w:t xml:space="preserve"> ter reformo: Produktivnejše gospodarstvo za digitalni in zeleni prehod, </w:t>
            </w:r>
            <w:r w:rsidRPr="00993B28">
              <w:t>se bodo investicijske državne s</w:t>
            </w:r>
            <w:r w:rsidR="004C6A47">
              <w:t>podbude za podjetja osredotočile</w:t>
            </w:r>
            <w:r w:rsidRPr="00993B28">
              <w:t xml:space="preserve"> na doseganje višje dodane vrednosti na zaposlenega, pri čemer poudarek ne bo več na ustvarjanju delovnih mest, temveč na spodbujanju </w:t>
            </w:r>
            <w:r w:rsidR="000C2BCF" w:rsidRPr="00993B28">
              <w:t>investicij</w:t>
            </w:r>
            <w:r w:rsidRPr="00993B28">
              <w:t xml:space="preserve"> v naprednejšo tehnologijo in v avtomatizacijo poslovnih procesov, kar bo dolgoročno omogočilo </w:t>
            </w:r>
            <w:r w:rsidR="004C6A47">
              <w:t>višjo</w:t>
            </w:r>
            <w:r w:rsidRPr="00993B28">
              <w:t xml:space="preserve"> produktivnost podjetij, boljše okrevanje, odpornost, rast in konkuren</w:t>
            </w:r>
            <w:r w:rsidR="000C2BCF" w:rsidRPr="00993B28">
              <w:t xml:space="preserve">čnost gospodarstva. </w:t>
            </w:r>
          </w:p>
          <w:p w14:paraId="320AE650" w14:textId="026186FA" w:rsidR="000C2BCF" w:rsidRPr="00993B28" w:rsidRDefault="000C2BCF" w:rsidP="000C2BCF">
            <w:pPr>
              <w:spacing w:after="0" w:line="240" w:lineRule="auto"/>
              <w:jc w:val="both"/>
            </w:pPr>
            <w:r w:rsidRPr="00993B28">
              <w:t xml:space="preserve">Cilj te reforme je povečati produktivnost slovenskega gospodarstva s preusmeritvijo meril za javno podporo investicijam z ustvarjanja delovnih mest </w:t>
            </w:r>
            <w:r w:rsidR="003F067A">
              <w:t>na</w:t>
            </w:r>
            <w:r w:rsidRPr="00993B28">
              <w:t xml:space="preserve"> visoko produktivne, trajnostne in digitalno usmerjene poslovne modele in investicije.</w:t>
            </w:r>
          </w:p>
          <w:p w14:paraId="684A22BC" w14:textId="575CC79A" w:rsidR="00F85375" w:rsidRPr="00993B28" w:rsidRDefault="00F85375" w:rsidP="000C2BCF">
            <w:pPr>
              <w:spacing w:after="0" w:line="240" w:lineRule="auto"/>
              <w:jc w:val="both"/>
            </w:pPr>
          </w:p>
          <w:p w14:paraId="6F601181" w14:textId="728A30EF" w:rsidR="0091334E" w:rsidRPr="00993B28" w:rsidRDefault="00F85375" w:rsidP="00F85375">
            <w:pPr>
              <w:spacing w:after="0" w:line="240" w:lineRule="auto"/>
              <w:jc w:val="both"/>
            </w:pPr>
            <w:proofErr w:type="spellStart"/>
            <w:r w:rsidRPr="00993B28">
              <w:t>ZSInv</w:t>
            </w:r>
            <w:proofErr w:type="spellEnd"/>
            <w:r w:rsidRPr="00993B28">
              <w:t xml:space="preserve">-A in uveljavitev predlagane uredbe sta </w:t>
            </w:r>
            <w:r w:rsidR="002847EC" w:rsidRPr="00993B28">
              <w:t>reforma</w:t>
            </w:r>
            <w:r w:rsidRPr="00993B28">
              <w:t xml:space="preserve"> B: Produktivnejše gospodarstvo za digitalni in zeleni prehod</w:t>
            </w:r>
            <w:r w:rsidR="00130319" w:rsidRPr="00993B28">
              <w:t xml:space="preserve"> (</w:t>
            </w:r>
            <w:r w:rsidRPr="00993B28">
              <w:t>I. KOMPONENTA 9: DVIG PRODUKTIVNOSTI, PRIJAZNO POSLOVNO OKOLJE ZA INVESTITORJE</w:t>
            </w:r>
            <w:r w:rsidR="00130319" w:rsidRPr="00993B28">
              <w:t xml:space="preserve"> Izvedbenega sklepa Sveta o odobritvi ocene načrta za okrevanje in odpornost za Slovenijo), </w:t>
            </w:r>
            <w:r w:rsidR="006271D6" w:rsidRPr="00993B28">
              <w:t xml:space="preserve">čemur sledi </w:t>
            </w:r>
            <w:r w:rsidR="00FB67C4">
              <w:t>i</w:t>
            </w:r>
            <w:r w:rsidR="00130319" w:rsidRPr="00993B28">
              <w:t xml:space="preserve">nvesticija C: </w:t>
            </w:r>
            <w:r w:rsidRPr="00993B28">
              <w:t xml:space="preserve">Podpora za </w:t>
            </w:r>
            <w:proofErr w:type="spellStart"/>
            <w:r w:rsidRPr="00993B28">
              <w:t>dekarbonizacijo</w:t>
            </w:r>
            <w:proofErr w:type="spellEnd"/>
            <w:r w:rsidRPr="00993B28">
              <w:t>, produktivnost in konkurenčnost podjetij</w:t>
            </w:r>
            <w:r w:rsidR="00130319" w:rsidRPr="00993B28">
              <w:t xml:space="preserve">. </w:t>
            </w:r>
            <w:r w:rsidRPr="00993B28">
              <w:t>Cilj investicije je podpreti podjetja, ki povečujejo produktivnost</w:t>
            </w:r>
            <w:r w:rsidR="00F64C5E" w:rsidRPr="00993B28">
              <w:t>. Investicijske spodbude se bodo dodeljevale na po</w:t>
            </w:r>
            <w:r w:rsidR="00FB67C4">
              <w:t>dlagi javnega razpisa v skladu s</w:t>
            </w:r>
            <w:r w:rsidR="00F64C5E" w:rsidRPr="00993B28">
              <w:t xml:space="preserve"> </w:t>
            </w:r>
            <w:r w:rsidR="00056BEF" w:rsidRPr="00993B28">
              <w:t xml:space="preserve">spremenjenim </w:t>
            </w:r>
            <w:proofErr w:type="spellStart"/>
            <w:r w:rsidR="00056BEF" w:rsidRPr="00993B28">
              <w:t>ZSInv</w:t>
            </w:r>
            <w:proofErr w:type="spellEnd"/>
            <w:r w:rsidR="00056BEF" w:rsidRPr="00993B28">
              <w:t xml:space="preserve"> na podlagi </w:t>
            </w:r>
            <w:proofErr w:type="spellStart"/>
            <w:r w:rsidR="00056BEF" w:rsidRPr="00993B28">
              <w:t>ZSInv</w:t>
            </w:r>
            <w:proofErr w:type="spellEnd"/>
            <w:r w:rsidR="00056BEF" w:rsidRPr="00993B28">
              <w:t>-A</w:t>
            </w:r>
            <w:r w:rsidR="00F64C5E" w:rsidRPr="00993B28">
              <w:t xml:space="preserve"> in predlagano uredbo. </w:t>
            </w:r>
            <w:r w:rsidR="00CA56C6" w:rsidRPr="00993B28">
              <w:t>V okviru javnega razpisa bodo lahko pod</w:t>
            </w:r>
            <w:r w:rsidR="00FB67C4">
              <w:t>p</w:t>
            </w:r>
            <w:r w:rsidR="00CA56C6" w:rsidRPr="00993B28">
              <w:t>rte tiste investicije,</w:t>
            </w:r>
            <w:r w:rsidR="00563A93">
              <w:t xml:space="preserve"> katerih vrednosti bodo znašale</w:t>
            </w:r>
            <w:r w:rsidR="00563A93" w:rsidRPr="00993B28">
              <w:t xml:space="preserve"> od 1</w:t>
            </w:r>
            <w:r w:rsidR="00563A93">
              <w:t> </w:t>
            </w:r>
            <w:r w:rsidR="00563A93" w:rsidRPr="00993B28">
              <w:t>do 12</w:t>
            </w:r>
            <w:r w:rsidR="00563A93">
              <w:t xml:space="preserve"> milijonov </w:t>
            </w:r>
            <w:r w:rsidR="00CA56C6" w:rsidRPr="00993B28">
              <w:t xml:space="preserve">EUR v predelovalni dejavnosti, od 0,5 do </w:t>
            </w:r>
            <w:r w:rsidR="004903DD" w:rsidRPr="00993B28">
              <w:t>3</w:t>
            </w:r>
            <w:r w:rsidR="004903DD">
              <w:t> milijone</w:t>
            </w:r>
            <w:r w:rsidR="004903DD" w:rsidRPr="00993B28">
              <w:t xml:space="preserve"> </w:t>
            </w:r>
            <w:r w:rsidR="00CA56C6" w:rsidRPr="00993B28">
              <w:t xml:space="preserve">EUR v storitveni dejavnosti in od 0,5 do </w:t>
            </w:r>
            <w:r w:rsidR="00EA126C" w:rsidRPr="00993B28">
              <w:t>2</w:t>
            </w:r>
            <w:r w:rsidR="00EA126C">
              <w:t> milijona</w:t>
            </w:r>
            <w:r w:rsidR="00EA126C" w:rsidRPr="00993B28">
              <w:t xml:space="preserve"> </w:t>
            </w:r>
            <w:r w:rsidR="00CA56C6" w:rsidRPr="00993B28">
              <w:t xml:space="preserve">EUR v </w:t>
            </w:r>
            <w:r w:rsidR="00EE5445" w:rsidRPr="00993B28">
              <w:t xml:space="preserve"> razvojnoraziskovalni dejavnosti</w:t>
            </w:r>
            <w:r w:rsidR="00EE5445">
              <w:t>,</w:t>
            </w:r>
            <w:r w:rsidR="00EE5445" w:rsidRPr="00993B28">
              <w:t xml:space="preserve"> </w:t>
            </w:r>
            <w:r w:rsidR="00EE5445">
              <w:t>ter ki</w:t>
            </w:r>
            <w:r w:rsidR="00EE5445" w:rsidRPr="00993B28">
              <w:t xml:space="preserve"> bodo izpolnjevale poseben sklop meril </w:t>
            </w:r>
            <w:proofErr w:type="spellStart"/>
            <w:r w:rsidR="00EE5445" w:rsidRPr="00993B28">
              <w:t>okoljske</w:t>
            </w:r>
            <w:proofErr w:type="spellEnd"/>
            <w:r w:rsidR="00EE5445" w:rsidRPr="00993B28">
              <w:t xml:space="preserve"> uspešnosti, </w:t>
            </w:r>
            <w:r w:rsidR="00EE5445">
              <w:t xml:space="preserve">zlasti </w:t>
            </w:r>
            <w:r w:rsidR="00EE5445" w:rsidRPr="00993B28">
              <w:t>energetsko in snovno učinkovitost</w:t>
            </w:r>
            <w:r w:rsidR="00EE5445">
              <w:t>,</w:t>
            </w:r>
            <w:r w:rsidR="00EE5445" w:rsidRPr="00993B28">
              <w:t xml:space="preserve"> </w:t>
            </w:r>
            <w:r w:rsidR="00EE5445">
              <w:t>in</w:t>
            </w:r>
            <w:r w:rsidR="00EE5445" w:rsidRPr="00993B28">
              <w:t xml:space="preserve"> bodo skladne s tehničnimi smernicami za uporabo načela, da se ne škoduje bistveno (2021/C58/01)</w:t>
            </w:r>
            <w:r w:rsidR="00EE5445">
              <w:t>.</w:t>
            </w:r>
          </w:p>
          <w:p w14:paraId="1B1828E3" w14:textId="45D0CCE2" w:rsidR="00E80E71" w:rsidRPr="00993B28" w:rsidRDefault="00E80E71" w:rsidP="00F85375">
            <w:pPr>
              <w:spacing w:after="0" w:line="240" w:lineRule="auto"/>
              <w:jc w:val="both"/>
            </w:pPr>
          </w:p>
          <w:p w14:paraId="21FE0F5A" w14:textId="77777777" w:rsidR="0091334E" w:rsidRPr="00993B28" w:rsidRDefault="0091334E" w:rsidP="00F85375">
            <w:pPr>
              <w:spacing w:after="0" w:line="240" w:lineRule="auto"/>
              <w:jc w:val="both"/>
            </w:pPr>
            <w:r w:rsidRPr="00993B28">
              <w:t>Z izvajanjem javnega razpisa je povezano doseganje dveh mejnikov prej navedenega Izvedbenega sklepa, in sicer:</w:t>
            </w:r>
          </w:p>
          <w:p w14:paraId="1EAEDD77" w14:textId="498BB73C" w:rsidR="00371C8A" w:rsidRPr="00993B28" w:rsidRDefault="0091334E" w:rsidP="00371C8A">
            <w:pPr>
              <w:spacing w:after="0" w:line="240" w:lineRule="auto"/>
              <w:jc w:val="both"/>
            </w:pPr>
            <w:r w:rsidRPr="00993B28">
              <w:t>- mejnika 129</w:t>
            </w:r>
            <w:r w:rsidR="0064252C" w:rsidRPr="00993B28">
              <w:t xml:space="preserve">, ki določa </w:t>
            </w:r>
            <w:r w:rsidR="002867B6" w:rsidRPr="00993B28">
              <w:t xml:space="preserve">rok </w:t>
            </w:r>
            <w:r w:rsidR="00C93379" w:rsidRPr="00993B28">
              <w:t>30.</w:t>
            </w:r>
            <w:r w:rsidR="00C93379">
              <w:t> </w:t>
            </w:r>
            <w:r w:rsidR="00C93379" w:rsidRPr="00993B28">
              <w:t xml:space="preserve">junij 2023 </w:t>
            </w:r>
            <w:r w:rsidR="0064252C" w:rsidRPr="00993B28">
              <w:t>za sklenitev pogodb za dodelitev investicijskih spodbud za investicije v opredmetena in neopredmetena osnovna sredstva v proiz</w:t>
            </w:r>
            <w:r w:rsidR="00317DE9">
              <w:t>vodnji, storitveni ter razvojno</w:t>
            </w:r>
            <w:r w:rsidR="0064252C" w:rsidRPr="00993B28">
              <w:t xml:space="preserve">raziskovalni dejavnosti v skladu z </w:t>
            </w:r>
            <w:proofErr w:type="spellStart"/>
            <w:r w:rsidR="0064252C" w:rsidRPr="00993B28">
              <w:t>ZSInv</w:t>
            </w:r>
            <w:proofErr w:type="spellEnd"/>
            <w:r w:rsidR="0064252C" w:rsidRPr="00993B28">
              <w:t>-A</w:t>
            </w:r>
            <w:r w:rsidR="00D1610A" w:rsidRPr="00993B28">
              <w:t xml:space="preserve"> in</w:t>
            </w:r>
            <w:r w:rsidR="00371C8A" w:rsidRPr="00993B28">
              <w:t xml:space="preserve"> s tehničnimi smernicami za uporabo načela, da se ne škoduje bistveno (2021/C58/01), s seznamom izključenih dejavnosti ter zahtevo po skladnosti z EU in nacionalno </w:t>
            </w:r>
            <w:proofErr w:type="spellStart"/>
            <w:r w:rsidR="00371C8A" w:rsidRPr="00993B28">
              <w:t>okoljsko</w:t>
            </w:r>
            <w:proofErr w:type="spellEnd"/>
            <w:r w:rsidR="00371C8A" w:rsidRPr="00993B28">
              <w:t xml:space="preserve"> zakonodajo</w:t>
            </w:r>
            <w:r w:rsidR="00D1610A" w:rsidRPr="00993B28">
              <w:t>, ter</w:t>
            </w:r>
          </w:p>
          <w:p w14:paraId="026D6E22" w14:textId="1793057A" w:rsidR="00371C8A" w:rsidRPr="00993B28" w:rsidRDefault="0091334E" w:rsidP="00D1610A">
            <w:pPr>
              <w:spacing w:after="0" w:line="240" w:lineRule="auto"/>
              <w:jc w:val="both"/>
            </w:pPr>
            <w:r w:rsidRPr="00993B28">
              <w:t xml:space="preserve">- </w:t>
            </w:r>
            <w:r w:rsidR="00110CF5" w:rsidRPr="00993B28">
              <w:t>cilj</w:t>
            </w:r>
            <w:r w:rsidR="00371C8A" w:rsidRPr="00993B28">
              <w:t>a</w:t>
            </w:r>
            <w:r w:rsidR="00110CF5" w:rsidRPr="00993B28">
              <w:t xml:space="preserve"> 130</w:t>
            </w:r>
            <w:r w:rsidR="00371C8A" w:rsidRPr="00993B28">
              <w:t xml:space="preserve">, ki določa, da bodo investicijski projekti zaključeni </w:t>
            </w:r>
            <w:r w:rsidR="002867B6" w:rsidRPr="00993B28">
              <w:t xml:space="preserve">do </w:t>
            </w:r>
            <w:r w:rsidR="00D149E0" w:rsidRPr="00993B28">
              <w:t>30.</w:t>
            </w:r>
            <w:r w:rsidR="00D149E0">
              <w:t> </w:t>
            </w:r>
            <w:r w:rsidR="00D149E0" w:rsidRPr="00993B28">
              <w:t>junij</w:t>
            </w:r>
            <w:r w:rsidR="00D149E0">
              <w:t>a 2026</w:t>
            </w:r>
            <w:r w:rsidR="00D149E0" w:rsidRPr="00993B28">
              <w:t xml:space="preserve"> </w:t>
            </w:r>
            <w:r w:rsidR="00371C8A" w:rsidRPr="00993B28">
              <w:t>v skladu</w:t>
            </w:r>
            <w:r w:rsidR="00D1610A" w:rsidRPr="00993B28">
              <w:t xml:space="preserve"> z zahtevami v okviru mejnika 129</w:t>
            </w:r>
            <w:r w:rsidR="00371C8A" w:rsidRPr="00993B28">
              <w:t xml:space="preserve">.  </w:t>
            </w:r>
          </w:p>
          <w:p w14:paraId="30D88BF1" w14:textId="77777777" w:rsidR="00E80E71" w:rsidRPr="00993B28" w:rsidRDefault="00E80E71" w:rsidP="00D1610A">
            <w:pPr>
              <w:spacing w:after="0" w:line="240" w:lineRule="auto"/>
              <w:jc w:val="both"/>
            </w:pPr>
          </w:p>
          <w:p w14:paraId="43A88099" w14:textId="77777777" w:rsidR="002C391A" w:rsidRPr="00993B28" w:rsidRDefault="002C391A" w:rsidP="009271D5">
            <w:pPr>
              <w:spacing w:after="0" w:line="240" w:lineRule="auto"/>
              <w:jc w:val="both"/>
            </w:pPr>
          </w:p>
          <w:p w14:paraId="24758D6E" w14:textId="77777777" w:rsidR="00BC2E79" w:rsidRPr="00993B28" w:rsidRDefault="00BC2E79" w:rsidP="00BC2E79">
            <w:pPr>
              <w:spacing w:after="0" w:line="240" w:lineRule="auto"/>
              <w:jc w:val="both"/>
            </w:pPr>
            <w:r w:rsidRPr="00993B28">
              <w:t>Reforma B: Produktivnejše gospodarstvo za digitalni in zeleni prehod z mejnikom »Začetek veljavnosti sprememb Zakona o spodbujanju investicij z namenom spodbujanja zelenega prehoda« (št.</w:t>
            </w:r>
            <w:r>
              <w:t> </w:t>
            </w:r>
            <w:r w:rsidRPr="00993B28">
              <w:t xml:space="preserve">126  po prilogi </w:t>
            </w:r>
            <w:r>
              <w:t xml:space="preserve">k </w:t>
            </w:r>
            <w:r w:rsidRPr="00993B28">
              <w:t>Izvedbene</w:t>
            </w:r>
            <w:r>
              <w:t>mu</w:t>
            </w:r>
            <w:r w:rsidRPr="00993B28">
              <w:t xml:space="preserve"> sklep</w:t>
            </w:r>
            <w:r>
              <w:t>u</w:t>
            </w:r>
            <w:r w:rsidRPr="00993B28">
              <w:t xml:space="preserve"> Sveta o odobritvi ocene načrta za okrevanje in odpornost za Slovenijo; v nadaljnjem besedilu: Izvedbeni sklep Sveta) ter z mejnikom »Začetek veljavnosti izvedbenega predpisa Zakona o spodbujanju investicij« (št.</w:t>
            </w:r>
            <w:r>
              <w:t> </w:t>
            </w:r>
            <w:r w:rsidRPr="00993B28">
              <w:t xml:space="preserve">127 po Prilogi </w:t>
            </w:r>
            <w:r>
              <w:t xml:space="preserve">k </w:t>
            </w:r>
            <w:r w:rsidRPr="00993B28">
              <w:t>Izvedbene</w:t>
            </w:r>
            <w:r>
              <w:t>mu</w:t>
            </w:r>
            <w:r w:rsidRPr="00993B28">
              <w:t xml:space="preserve"> sklep</w:t>
            </w:r>
            <w:r>
              <w:t>u</w:t>
            </w:r>
            <w:r w:rsidRPr="00993B28">
              <w:t xml:space="preserve"> Sveta), ni bila finančno ovrednotena. So pa na podlagi spremembe </w:t>
            </w:r>
            <w:proofErr w:type="spellStart"/>
            <w:r w:rsidRPr="00993B28">
              <w:t>ZSInv</w:t>
            </w:r>
            <w:proofErr w:type="spellEnd"/>
            <w:r w:rsidRPr="00993B28">
              <w:t xml:space="preserve"> in izvedbenega predpisa predvidene finančne spodbude za investicije podjetij, ki so del nadaljnjih ukrepov znotraj iste komponente iz Izvedbenega sklepa Sveta (88,5</w:t>
            </w:r>
            <w:r>
              <w:t> </w:t>
            </w:r>
            <w:r w:rsidRPr="00BC63F5">
              <w:t>milijona</w:t>
            </w:r>
            <w:r w:rsidRPr="00993B28">
              <w:t xml:space="preserve"> evrov iz naslova </w:t>
            </w:r>
            <w:proofErr w:type="spellStart"/>
            <w:r w:rsidRPr="00993B28">
              <w:t>ZSInv</w:t>
            </w:r>
            <w:proofErr w:type="spellEnd"/>
            <w:r w:rsidRPr="00993B28">
              <w:t>).</w:t>
            </w:r>
          </w:p>
          <w:p w14:paraId="2D5F93C3" w14:textId="1947A938" w:rsidR="000B795A" w:rsidRPr="00993B28" w:rsidRDefault="000B795A" w:rsidP="000B795A">
            <w:pPr>
              <w:spacing w:after="0" w:line="240" w:lineRule="auto"/>
              <w:jc w:val="both"/>
            </w:pPr>
          </w:p>
          <w:p w14:paraId="46B470EA" w14:textId="371A7AEA" w:rsidR="000B795A" w:rsidRPr="00993B28" w:rsidRDefault="00EB3AD0" w:rsidP="000B795A">
            <w:pPr>
              <w:spacing w:after="0" w:line="240" w:lineRule="auto"/>
              <w:jc w:val="both"/>
            </w:pPr>
            <w:r w:rsidRPr="00993B28">
              <w:t xml:space="preserve">Spremenjen </w:t>
            </w:r>
            <w:proofErr w:type="spellStart"/>
            <w:r w:rsidRPr="00993B28">
              <w:t>ZsInv</w:t>
            </w:r>
            <w:proofErr w:type="spellEnd"/>
            <w:r w:rsidR="0066739F" w:rsidRPr="00993B28">
              <w:t xml:space="preserve"> s predlagano izvedbeno uredbo</w:t>
            </w:r>
            <w:r w:rsidRPr="00993B28">
              <w:t xml:space="preserve"> </w:t>
            </w:r>
            <w:r w:rsidR="0066739F" w:rsidRPr="00993B28">
              <w:t>bo imel</w:t>
            </w:r>
            <w:r w:rsidR="000B795A" w:rsidRPr="00993B28">
              <w:t xml:space="preserve"> finančne posledice za državni proračun, in sicer se bodo iz državnega proračuna izplačevale spodbude v obliki subvencij za investicije, pri čemer so izplačila na podlagi </w:t>
            </w:r>
            <w:proofErr w:type="spellStart"/>
            <w:r w:rsidR="000B795A" w:rsidRPr="00993B28">
              <w:t>ZSInv</w:t>
            </w:r>
            <w:proofErr w:type="spellEnd"/>
            <w:r w:rsidR="000B795A" w:rsidRPr="00993B28">
              <w:t xml:space="preserve"> v višini </w:t>
            </w:r>
            <w:r w:rsidR="00C1226F" w:rsidRPr="00993B28">
              <w:t>88,5</w:t>
            </w:r>
            <w:r w:rsidR="00C1226F">
              <w:t> </w:t>
            </w:r>
            <w:r w:rsidR="00C1226F" w:rsidRPr="00993B28">
              <w:t xml:space="preserve">milijona </w:t>
            </w:r>
            <w:r w:rsidR="000B795A" w:rsidRPr="00993B28">
              <w:t>evrov zagotovljena iz sredstev mehanizma za okrevanje in odpornost.</w:t>
            </w:r>
          </w:p>
          <w:p w14:paraId="135C8904" w14:textId="77777777" w:rsidR="000B795A" w:rsidRPr="00993B28" w:rsidRDefault="000B795A" w:rsidP="000B795A">
            <w:pPr>
              <w:spacing w:after="0" w:line="240" w:lineRule="auto"/>
              <w:jc w:val="both"/>
            </w:pPr>
          </w:p>
          <w:p w14:paraId="2C02BB6A" w14:textId="19779837" w:rsidR="00EB3AD0" w:rsidRPr="00993B28" w:rsidRDefault="00EB3AD0" w:rsidP="00EB3AD0">
            <w:pPr>
              <w:spacing w:after="0" w:line="240" w:lineRule="auto"/>
              <w:jc w:val="both"/>
            </w:pPr>
            <w:r w:rsidRPr="00993B28">
              <w:t xml:space="preserve">Spremenjen </w:t>
            </w:r>
            <w:proofErr w:type="spellStart"/>
            <w:r w:rsidRPr="00993B28">
              <w:t>ZSInv</w:t>
            </w:r>
            <w:proofErr w:type="spellEnd"/>
            <w:r w:rsidR="000B795A" w:rsidRPr="00993B28">
              <w:t xml:space="preserve"> s </w:t>
            </w:r>
            <w:r w:rsidR="0066739F" w:rsidRPr="00993B28">
              <w:t>predlagano izvedbeno uredbo</w:t>
            </w:r>
            <w:r w:rsidR="0040308C">
              <w:t xml:space="preserve"> se bo v</w:t>
            </w:r>
            <w:r w:rsidR="0040308C" w:rsidRPr="00993B28">
              <w:t xml:space="preserve"> letih</w:t>
            </w:r>
            <w:r w:rsidR="0040308C">
              <w:t> </w:t>
            </w:r>
            <w:r w:rsidR="0040308C" w:rsidRPr="00993B28">
              <w:t>2022 in</w:t>
            </w:r>
            <w:r w:rsidR="0040308C">
              <w:t> </w:t>
            </w:r>
            <w:r w:rsidR="0040308C" w:rsidRPr="00993B28">
              <w:t xml:space="preserve">2023 </w:t>
            </w:r>
            <w:r w:rsidR="000B795A" w:rsidRPr="00993B28">
              <w:t>izvajal v skladu z načrtovano višino sredstev, namenjenih spodbujanju investicij, zagotovljenih v finančnem načrtu ministrstva, pristojnega za gospodarstvo. Za izvajanje</w:t>
            </w:r>
            <w:r w:rsidR="00B140B8">
              <w:t xml:space="preserve"> ukrepov (reform in investicij)</w:t>
            </w:r>
            <w:r w:rsidR="000B795A" w:rsidRPr="00993B28">
              <w:t xml:space="preserve"> so na voljo sredstva </w:t>
            </w:r>
            <w:r w:rsidR="006F16B0" w:rsidRPr="00993B28">
              <w:t>mehanizma za okrevanje in odpornost</w:t>
            </w:r>
            <w:r w:rsidR="000B795A" w:rsidRPr="00993B28">
              <w:t xml:space="preserve">; njihova zagotovitev </w:t>
            </w:r>
            <w:r w:rsidR="00B140B8">
              <w:t xml:space="preserve">pa </w:t>
            </w:r>
            <w:r w:rsidR="000B795A" w:rsidRPr="00993B28">
              <w:t xml:space="preserve">je povezana z ustanovitvijo Sklada za NOO (Zakon o izvrševanju proračunov Republike Slovenije za leti 2022 in 2023 </w:t>
            </w:r>
            <w:r w:rsidR="003932EB" w:rsidRPr="00993B28">
              <w:t>(Uradni list RS, št.</w:t>
            </w:r>
            <w:r w:rsidR="003932EB">
              <w:t> </w:t>
            </w:r>
            <w:r w:rsidR="003932EB" w:rsidRPr="00993B28">
              <w:t>187/2021)</w:t>
            </w:r>
            <w:r w:rsidR="003932EB">
              <w:t>)</w:t>
            </w:r>
            <w:r w:rsidR="003932EB" w:rsidRPr="00993B28">
              <w:t xml:space="preserve"> </w:t>
            </w:r>
            <w:r w:rsidR="000B795A" w:rsidRPr="00993B28">
              <w:t>ter novimi proračunskimi postavkami.</w:t>
            </w:r>
            <w:r w:rsidRPr="00993B28">
              <w:t xml:space="preserve"> </w:t>
            </w:r>
          </w:p>
          <w:p w14:paraId="44EE22E5" w14:textId="5574B8A3" w:rsidR="00EA1506" w:rsidRPr="00993B28" w:rsidRDefault="00EA1506" w:rsidP="00EB3AD0">
            <w:pPr>
              <w:spacing w:after="0" w:line="240" w:lineRule="auto"/>
              <w:jc w:val="both"/>
            </w:pPr>
          </w:p>
          <w:p w14:paraId="59987265" w14:textId="1FD5F4D9" w:rsidR="0028253A" w:rsidRPr="00993B28" w:rsidRDefault="00EA1506" w:rsidP="00EB3AD0">
            <w:pPr>
              <w:spacing w:after="0" w:line="240" w:lineRule="auto"/>
              <w:jc w:val="both"/>
            </w:pPr>
            <w:r w:rsidRPr="00993B28">
              <w:lastRenderedPageBreak/>
              <w:t xml:space="preserve">Sredstva za izvajanje </w:t>
            </w:r>
            <w:r w:rsidR="00967A0A" w:rsidRPr="00993B28">
              <w:t xml:space="preserve">spremenjenega </w:t>
            </w:r>
            <w:proofErr w:type="spellStart"/>
            <w:r w:rsidR="00967A0A" w:rsidRPr="00993B28">
              <w:t>ZSInv</w:t>
            </w:r>
            <w:proofErr w:type="spellEnd"/>
            <w:r w:rsidRPr="00993B28">
              <w:t xml:space="preserve"> </w:t>
            </w:r>
            <w:r w:rsidR="00967A0A" w:rsidRPr="00993B28">
              <w:t xml:space="preserve">s predlagano uredbo </w:t>
            </w:r>
            <w:r w:rsidRPr="00993B28">
              <w:t>se zagotavljajo v finančnem načrtu ministrstv</w:t>
            </w:r>
            <w:r w:rsidR="00482E72" w:rsidRPr="00993B28">
              <w:t xml:space="preserve">a, pristojnega za gospodarstvo. </w:t>
            </w:r>
            <w:r w:rsidR="0028253A" w:rsidRPr="00993B28">
              <w:t xml:space="preserve">Na podlagi </w:t>
            </w:r>
            <w:proofErr w:type="spellStart"/>
            <w:r w:rsidR="0028253A" w:rsidRPr="00993B28">
              <w:t>ZSInv</w:t>
            </w:r>
            <w:proofErr w:type="spellEnd"/>
            <w:r w:rsidR="0028253A" w:rsidRPr="00993B28">
              <w:t xml:space="preserve"> bodo podprte investicije iz dveh virov sredstev, in sicer:</w:t>
            </w:r>
          </w:p>
          <w:p w14:paraId="1D9DF5DC" w14:textId="365FCBE3" w:rsidR="000467F2" w:rsidRPr="002E1B82" w:rsidRDefault="002E1B82" w:rsidP="002E1B82">
            <w:pPr>
              <w:pStyle w:val="Odstavekseznama"/>
              <w:numPr>
                <w:ilvl w:val="0"/>
                <w:numId w:val="40"/>
              </w:numPr>
              <w:jc w:val="both"/>
              <w:rPr>
                <w:rFonts w:ascii="Arial" w:hAnsi="Arial" w:cs="Arial"/>
                <w:sz w:val="20"/>
              </w:rPr>
            </w:pPr>
            <w:r w:rsidRPr="00993B28">
              <w:rPr>
                <w:rFonts w:ascii="Arial" w:hAnsi="Arial" w:cs="Arial"/>
                <w:sz w:val="20"/>
              </w:rPr>
              <w:t>Investicije, katerih vrednosti bodo znašale od 1 do 12</w:t>
            </w:r>
            <w:r>
              <w:rPr>
                <w:rFonts w:ascii="Arial" w:hAnsi="Arial" w:cs="Arial"/>
                <w:sz w:val="20"/>
                <w:lang w:val="sl-SI"/>
              </w:rPr>
              <w:t> </w:t>
            </w:r>
            <w:r w:rsidRPr="00EA6A08">
              <w:rPr>
                <w:rFonts w:ascii="Arial" w:hAnsi="Arial" w:cs="Arial"/>
                <w:sz w:val="20"/>
              </w:rPr>
              <w:t>milijon</w:t>
            </w:r>
            <w:r w:rsidRPr="00EA6A08">
              <w:rPr>
                <w:rFonts w:ascii="Arial" w:hAnsi="Arial" w:cs="Arial"/>
                <w:sz w:val="20"/>
                <w:lang w:val="sl-SI"/>
              </w:rPr>
              <w:t>ov</w:t>
            </w:r>
            <w:r w:rsidRPr="00993B28">
              <w:rPr>
                <w:rFonts w:cs="Arial"/>
              </w:rPr>
              <w:t xml:space="preserve"> </w:t>
            </w:r>
            <w:r w:rsidRPr="00993B28">
              <w:rPr>
                <w:rFonts w:ascii="Arial" w:hAnsi="Arial" w:cs="Arial"/>
                <w:sz w:val="20"/>
              </w:rPr>
              <w:t>EUR v predelovalni dejavnosti, od 0,5</w:t>
            </w:r>
            <w:r>
              <w:rPr>
                <w:rFonts w:ascii="Arial" w:hAnsi="Arial" w:cs="Arial"/>
                <w:sz w:val="20"/>
                <w:lang w:val="sl-SI"/>
              </w:rPr>
              <w:t xml:space="preserve"> </w:t>
            </w:r>
            <w:r w:rsidRPr="00993B28">
              <w:rPr>
                <w:rFonts w:ascii="Arial" w:hAnsi="Arial" w:cs="Arial"/>
                <w:sz w:val="20"/>
              </w:rPr>
              <w:t>do 3</w:t>
            </w:r>
            <w:r>
              <w:rPr>
                <w:rFonts w:ascii="Arial" w:hAnsi="Arial" w:cs="Arial"/>
                <w:sz w:val="20"/>
                <w:lang w:val="sl-SI"/>
              </w:rPr>
              <w:t> </w:t>
            </w:r>
            <w:r w:rsidRPr="00EA6A08">
              <w:rPr>
                <w:rFonts w:ascii="Arial" w:hAnsi="Arial" w:cs="Arial"/>
                <w:sz w:val="20"/>
              </w:rPr>
              <w:t>milijon</w:t>
            </w:r>
            <w:r>
              <w:rPr>
                <w:rFonts w:ascii="Arial" w:hAnsi="Arial" w:cs="Arial"/>
                <w:sz w:val="20"/>
                <w:lang w:val="sl-SI"/>
              </w:rPr>
              <w:t>e</w:t>
            </w:r>
            <w:r w:rsidRPr="00993B28">
              <w:rPr>
                <w:rFonts w:cs="Arial"/>
              </w:rPr>
              <w:t xml:space="preserve"> </w:t>
            </w:r>
            <w:r w:rsidRPr="00993B28">
              <w:rPr>
                <w:rFonts w:ascii="Arial" w:hAnsi="Arial" w:cs="Arial"/>
                <w:sz w:val="20"/>
              </w:rPr>
              <w:t>EUR v storitveni dejavnosti in od 0,5 do 2</w:t>
            </w:r>
            <w:r>
              <w:rPr>
                <w:rFonts w:ascii="Arial" w:hAnsi="Arial" w:cs="Arial"/>
                <w:sz w:val="20"/>
                <w:lang w:val="sl-SI"/>
              </w:rPr>
              <w:t> </w:t>
            </w:r>
            <w:r w:rsidRPr="00A112C7">
              <w:rPr>
                <w:rFonts w:ascii="Arial" w:hAnsi="Arial" w:cs="Arial"/>
                <w:sz w:val="20"/>
              </w:rPr>
              <w:t>milijon</w:t>
            </w:r>
            <w:r>
              <w:rPr>
                <w:rFonts w:ascii="Arial" w:hAnsi="Arial" w:cs="Arial"/>
                <w:sz w:val="20"/>
                <w:lang w:val="sl-SI"/>
              </w:rPr>
              <w:t>a</w:t>
            </w:r>
            <w:r w:rsidRPr="00993B28">
              <w:rPr>
                <w:rFonts w:cs="Arial"/>
              </w:rPr>
              <w:t xml:space="preserve"> </w:t>
            </w:r>
            <w:r w:rsidRPr="00993B28">
              <w:rPr>
                <w:rFonts w:ascii="Arial" w:hAnsi="Arial" w:cs="Arial"/>
                <w:sz w:val="20"/>
              </w:rPr>
              <w:t>EUR v razvojnoraziskovalni dejavnosti, bodo</w:t>
            </w:r>
            <w:r w:rsidRPr="00993B28">
              <w:t xml:space="preserve"> </w:t>
            </w:r>
            <w:r w:rsidRPr="00993B28">
              <w:rPr>
                <w:rFonts w:ascii="Arial" w:hAnsi="Arial" w:cs="Arial"/>
                <w:sz w:val="20"/>
              </w:rPr>
              <w:t xml:space="preserve">ob izpolnjevanju ostalih pogojev in meril iz </w:t>
            </w:r>
            <w:proofErr w:type="spellStart"/>
            <w:r w:rsidRPr="00993B28">
              <w:rPr>
                <w:rFonts w:ascii="Arial" w:hAnsi="Arial" w:cs="Arial"/>
                <w:sz w:val="20"/>
              </w:rPr>
              <w:t>ZSInv</w:t>
            </w:r>
            <w:proofErr w:type="spellEnd"/>
            <w:r w:rsidRPr="00993B28">
              <w:rPr>
                <w:rFonts w:ascii="Arial" w:hAnsi="Arial" w:cs="Arial"/>
                <w:sz w:val="20"/>
              </w:rPr>
              <w:t xml:space="preserve"> ter predlagane uredbe podprte </w:t>
            </w:r>
            <w:r w:rsidRPr="00993B28">
              <w:rPr>
                <w:rFonts w:ascii="Arial" w:hAnsi="Arial" w:cs="Arial"/>
                <w:sz w:val="20"/>
                <w:lang w:val="sl-SI"/>
              </w:rPr>
              <w:t xml:space="preserve">na podlagi javnega razpisa </w:t>
            </w:r>
            <w:r w:rsidRPr="00993B28">
              <w:rPr>
                <w:rFonts w:ascii="Arial" w:hAnsi="Arial" w:cs="Arial"/>
                <w:sz w:val="20"/>
              </w:rPr>
              <w:t>samo iz vira sredstev mehanizma za okrevanje in odpornost</w:t>
            </w:r>
            <w:r>
              <w:rPr>
                <w:rFonts w:ascii="Arial" w:hAnsi="Arial" w:cs="Arial"/>
                <w:sz w:val="20"/>
                <w:lang w:val="sl-SI"/>
              </w:rPr>
              <w:t>.</w:t>
            </w:r>
          </w:p>
          <w:p w14:paraId="141D9F68" w14:textId="77777777" w:rsidR="002E1B82" w:rsidRPr="002E1B82" w:rsidRDefault="002E1B82" w:rsidP="002E1B82">
            <w:pPr>
              <w:pStyle w:val="Odstavekseznama"/>
              <w:ind w:left="720"/>
              <w:jc w:val="both"/>
              <w:rPr>
                <w:rFonts w:ascii="Arial" w:hAnsi="Arial" w:cs="Arial"/>
                <w:sz w:val="20"/>
              </w:rPr>
            </w:pPr>
          </w:p>
          <w:p w14:paraId="051BF765" w14:textId="696F7F5A" w:rsidR="000467F2" w:rsidRDefault="000467F2" w:rsidP="00E51FC6">
            <w:pPr>
              <w:pStyle w:val="Odstavekseznama"/>
              <w:ind w:left="720"/>
              <w:jc w:val="both"/>
              <w:rPr>
                <w:rFonts w:ascii="Arial" w:hAnsi="Arial" w:cs="Arial"/>
                <w:sz w:val="20"/>
              </w:rPr>
            </w:pPr>
            <w:r w:rsidRPr="00993B28">
              <w:rPr>
                <w:rFonts w:ascii="Arial" w:hAnsi="Arial" w:cs="Arial"/>
                <w:sz w:val="20"/>
                <w:lang w:val="sl-SI"/>
              </w:rPr>
              <w:t>Z</w:t>
            </w:r>
            <w:r w:rsidRPr="00993B28">
              <w:rPr>
                <w:rFonts w:ascii="Arial" w:hAnsi="Arial" w:cs="Arial"/>
                <w:sz w:val="20"/>
              </w:rPr>
              <w:t xml:space="preserve">a dodeljevanje investicijskih spodbud na podlagi spremenjenega </w:t>
            </w:r>
            <w:proofErr w:type="spellStart"/>
            <w:r w:rsidRPr="00993B28">
              <w:rPr>
                <w:rFonts w:ascii="Arial" w:hAnsi="Arial" w:cs="Arial"/>
                <w:sz w:val="20"/>
              </w:rPr>
              <w:t>ZSInv</w:t>
            </w:r>
            <w:proofErr w:type="spellEnd"/>
            <w:r w:rsidRPr="00993B28">
              <w:rPr>
                <w:rFonts w:ascii="Arial" w:hAnsi="Arial" w:cs="Arial"/>
                <w:sz w:val="20"/>
              </w:rPr>
              <w:t xml:space="preserve"> ter predlagane izvedbene uredbe iz sredstev mehanizma za okrevanje in odpornost </w:t>
            </w:r>
            <w:r w:rsidRPr="00993B28">
              <w:rPr>
                <w:rFonts w:ascii="Arial" w:hAnsi="Arial" w:cs="Arial"/>
                <w:sz w:val="20"/>
                <w:lang w:val="sl-SI"/>
              </w:rPr>
              <w:t xml:space="preserve">je bila </w:t>
            </w:r>
            <w:r w:rsidRPr="00993B28">
              <w:rPr>
                <w:rFonts w:ascii="Arial" w:hAnsi="Arial" w:cs="Arial"/>
                <w:sz w:val="20"/>
              </w:rPr>
              <w:t xml:space="preserve">odprta nova proračunska postavka 221475 C3K9IC Spodbujanje investicij po </w:t>
            </w:r>
            <w:proofErr w:type="spellStart"/>
            <w:r w:rsidRPr="00993B28">
              <w:rPr>
                <w:rFonts w:ascii="Arial" w:hAnsi="Arial" w:cs="Arial"/>
                <w:sz w:val="20"/>
              </w:rPr>
              <w:t>ZSInv</w:t>
            </w:r>
            <w:proofErr w:type="spellEnd"/>
            <w:r w:rsidRPr="00993B28">
              <w:rPr>
                <w:rFonts w:ascii="Arial" w:hAnsi="Arial" w:cs="Arial"/>
                <w:sz w:val="20"/>
              </w:rPr>
              <w:t xml:space="preserve"> za pametno, trajnostno in vključujočo rast NOO – MGRT. Na zadevni postavki so </w:t>
            </w:r>
            <w:r w:rsidR="000557CC" w:rsidRPr="00993B28">
              <w:rPr>
                <w:rFonts w:ascii="Arial" w:hAnsi="Arial" w:cs="Arial"/>
                <w:sz w:val="20"/>
                <w:lang w:val="sl-SI"/>
              </w:rPr>
              <w:t>predvidene</w:t>
            </w:r>
            <w:r w:rsidR="000557CC" w:rsidRPr="00993B28">
              <w:rPr>
                <w:rFonts w:ascii="Arial" w:hAnsi="Arial" w:cs="Arial"/>
                <w:sz w:val="20"/>
              </w:rPr>
              <w:t xml:space="preserve"> pravice porabe za </w:t>
            </w:r>
            <w:r w:rsidR="00E51FC6" w:rsidRPr="00993B28">
              <w:rPr>
                <w:rFonts w:ascii="Arial" w:hAnsi="Arial" w:cs="Arial"/>
                <w:sz w:val="20"/>
              </w:rPr>
              <w:t xml:space="preserve"> leto</w:t>
            </w:r>
            <w:r w:rsidR="00E51FC6">
              <w:rPr>
                <w:rFonts w:ascii="Arial" w:hAnsi="Arial" w:cs="Arial"/>
                <w:sz w:val="20"/>
                <w:lang w:val="sl-SI"/>
              </w:rPr>
              <w:t> </w:t>
            </w:r>
            <w:r w:rsidR="00E51FC6" w:rsidRPr="00993B28">
              <w:rPr>
                <w:rFonts w:ascii="Arial" w:hAnsi="Arial" w:cs="Arial"/>
                <w:sz w:val="20"/>
              </w:rPr>
              <w:t>2022 v višini 7.500.000,00</w:t>
            </w:r>
            <w:r w:rsidR="00E51FC6">
              <w:rPr>
                <w:rFonts w:ascii="Arial" w:hAnsi="Arial" w:cs="Arial"/>
                <w:sz w:val="20"/>
                <w:lang w:val="sl-SI"/>
              </w:rPr>
              <w:t> </w:t>
            </w:r>
            <w:r w:rsidR="00E51FC6" w:rsidRPr="00993B28">
              <w:rPr>
                <w:rFonts w:ascii="Arial" w:hAnsi="Arial" w:cs="Arial"/>
                <w:sz w:val="20"/>
              </w:rPr>
              <w:t>EUR, za leto</w:t>
            </w:r>
            <w:r w:rsidR="00E51FC6">
              <w:rPr>
                <w:rFonts w:ascii="Arial" w:hAnsi="Arial" w:cs="Arial"/>
                <w:sz w:val="20"/>
                <w:lang w:val="sl-SI"/>
              </w:rPr>
              <w:t> </w:t>
            </w:r>
            <w:r w:rsidR="00E51FC6" w:rsidRPr="00993B28">
              <w:rPr>
                <w:rFonts w:ascii="Arial" w:hAnsi="Arial" w:cs="Arial"/>
                <w:sz w:val="20"/>
              </w:rPr>
              <w:t>2023 v višini 17.700.000,00</w:t>
            </w:r>
            <w:r w:rsidR="00E51FC6">
              <w:rPr>
                <w:rFonts w:ascii="Arial" w:hAnsi="Arial" w:cs="Arial"/>
                <w:sz w:val="20"/>
                <w:lang w:val="sl-SI"/>
              </w:rPr>
              <w:t> </w:t>
            </w:r>
            <w:r w:rsidR="00E51FC6" w:rsidRPr="00993B28">
              <w:rPr>
                <w:rFonts w:ascii="Arial" w:hAnsi="Arial" w:cs="Arial"/>
                <w:sz w:val="20"/>
              </w:rPr>
              <w:t>EUR, za leto</w:t>
            </w:r>
            <w:r w:rsidR="00E51FC6">
              <w:rPr>
                <w:rFonts w:ascii="Arial" w:hAnsi="Arial" w:cs="Arial"/>
                <w:sz w:val="20"/>
                <w:lang w:val="sl-SI"/>
              </w:rPr>
              <w:t> </w:t>
            </w:r>
            <w:r w:rsidR="00E51FC6" w:rsidRPr="00993B28">
              <w:rPr>
                <w:rFonts w:ascii="Arial" w:hAnsi="Arial" w:cs="Arial"/>
                <w:sz w:val="20"/>
              </w:rPr>
              <w:t>2024 v višini 17.700.000,00</w:t>
            </w:r>
            <w:r w:rsidR="00E51FC6">
              <w:rPr>
                <w:rFonts w:ascii="Arial" w:hAnsi="Arial" w:cs="Arial"/>
                <w:sz w:val="20"/>
                <w:lang w:val="sl-SI"/>
              </w:rPr>
              <w:t> </w:t>
            </w:r>
            <w:r w:rsidR="00E51FC6" w:rsidRPr="00993B28">
              <w:rPr>
                <w:rFonts w:ascii="Arial" w:hAnsi="Arial" w:cs="Arial"/>
                <w:sz w:val="20"/>
              </w:rPr>
              <w:t>EUR, za leto</w:t>
            </w:r>
            <w:r w:rsidR="00E51FC6">
              <w:rPr>
                <w:rFonts w:ascii="Arial" w:hAnsi="Arial" w:cs="Arial"/>
                <w:sz w:val="20"/>
                <w:lang w:val="sl-SI"/>
              </w:rPr>
              <w:t> </w:t>
            </w:r>
            <w:r w:rsidR="00E51FC6" w:rsidRPr="00993B28">
              <w:rPr>
                <w:rFonts w:ascii="Arial" w:hAnsi="Arial" w:cs="Arial"/>
                <w:sz w:val="20"/>
              </w:rPr>
              <w:t>2025 v višini 15.200.000,00</w:t>
            </w:r>
            <w:r w:rsidR="00E51FC6">
              <w:rPr>
                <w:rFonts w:ascii="Arial" w:hAnsi="Arial" w:cs="Arial"/>
                <w:sz w:val="20"/>
                <w:lang w:val="sl-SI"/>
              </w:rPr>
              <w:t> </w:t>
            </w:r>
            <w:r w:rsidR="00E51FC6" w:rsidRPr="00993B28">
              <w:rPr>
                <w:rFonts w:ascii="Arial" w:hAnsi="Arial" w:cs="Arial"/>
                <w:sz w:val="20"/>
              </w:rPr>
              <w:t>EUR in za leto</w:t>
            </w:r>
            <w:r w:rsidR="00E51FC6">
              <w:rPr>
                <w:rFonts w:ascii="Arial" w:hAnsi="Arial" w:cs="Arial"/>
                <w:sz w:val="20"/>
                <w:lang w:val="sl-SI"/>
              </w:rPr>
              <w:t> </w:t>
            </w:r>
            <w:r w:rsidR="00E51FC6" w:rsidRPr="00993B28">
              <w:rPr>
                <w:rFonts w:ascii="Arial" w:hAnsi="Arial" w:cs="Arial"/>
                <w:sz w:val="20"/>
              </w:rPr>
              <w:t>2026 30.400.000,00</w:t>
            </w:r>
            <w:r w:rsidR="00E51FC6">
              <w:rPr>
                <w:rFonts w:ascii="Arial" w:hAnsi="Arial" w:cs="Arial"/>
                <w:sz w:val="20"/>
                <w:lang w:val="sl-SI"/>
              </w:rPr>
              <w:t> </w:t>
            </w:r>
            <w:r w:rsidR="00E51FC6">
              <w:rPr>
                <w:rFonts w:ascii="Arial" w:hAnsi="Arial" w:cs="Arial"/>
                <w:sz w:val="20"/>
              </w:rPr>
              <w:t>EUR.</w:t>
            </w:r>
          </w:p>
          <w:p w14:paraId="75759541" w14:textId="77777777" w:rsidR="00E51FC6" w:rsidRPr="00E51FC6" w:rsidRDefault="00E51FC6" w:rsidP="00E51FC6">
            <w:pPr>
              <w:pStyle w:val="Odstavekseznama"/>
              <w:ind w:left="720"/>
              <w:jc w:val="both"/>
              <w:rPr>
                <w:rFonts w:ascii="Arial" w:hAnsi="Arial" w:cs="Arial"/>
                <w:sz w:val="20"/>
              </w:rPr>
            </w:pPr>
          </w:p>
          <w:p w14:paraId="32561765" w14:textId="3B59D5AB" w:rsidR="0028253A" w:rsidRPr="00400E0D" w:rsidRDefault="00400E0D" w:rsidP="00400E0D">
            <w:pPr>
              <w:pStyle w:val="Odstavekseznama"/>
              <w:numPr>
                <w:ilvl w:val="0"/>
                <w:numId w:val="40"/>
              </w:numPr>
              <w:jc w:val="both"/>
              <w:rPr>
                <w:rFonts w:ascii="Arial" w:hAnsi="Arial" w:cs="Arial"/>
                <w:sz w:val="20"/>
              </w:rPr>
            </w:pPr>
            <w:r w:rsidRPr="00993B28">
              <w:rPr>
                <w:rFonts w:ascii="Arial" w:hAnsi="Arial" w:cs="Arial"/>
                <w:sz w:val="20"/>
                <w:lang w:val="sl-SI"/>
              </w:rPr>
              <w:t>Investicije, katerih vrednosti bodo presegale</w:t>
            </w:r>
            <w:r w:rsidRPr="00993B28">
              <w:t xml:space="preserve"> </w:t>
            </w:r>
            <w:r w:rsidRPr="00993B28">
              <w:rPr>
                <w:rFonts w:ascii="Arial" w:hAnsi="Arial" w:cs="Arial"/>
                <w:sz w:val="20"/>
                <w:lang w:val="sl-SI"/>
              </w:rPr>
              <w:t>12</w:t>
            </w:r>
            <w:r>
              <w:rPr>
                <w:rFonts w:ascii="Arial" w:hAnsi="Arial" w:cs="Arial"/>
                <w:sz w:val="20"/>
                <w:lang w:val="sl-SI"/>
              </w:rPr>
              <w:t> </w:t>
            </w:r>
            <w:r w:rsidRPr="005D78A5">
              <w:rPr>
                <w:rFonts w:ascii="Arial" w:hAnsi="Arial" w:cs="Arial"/>
                <w:sz w:val="20"/>
                <w:lang w:val="sl-SI"/>
              </w:rPr>
              <w:t>milijon</w:t>
            </w:r>
            <w:r w:rsidRPr="00CE2A80">
              <w:rPr>
                <w:rFonts w:ascii="Arial" w:hAnsi="Arial" w:cs="Arial"/>
                <w:sz w:val="20"/>
                <w:lang w:val="sl-SI"/>
              </w:rPr>
              <w:t>ov</w:t>
            </w:r>
            <w:r w:rsidRPr="00993B28">
              <w:rPr>
                <w:rFonts w:ascii="Arial" w:hAnsi="Arial" w:cs="Arial"/>
                <w:sz w:val="20"/>
                <w:lang w:val="sl-SI"/>
              </w:rPr>
              <w:t xml:space="preserve"> EUR v predelovalni dejavnosti, 3</w:t>
            </w:r>
            <w:r>
              <w:rPr>
                <w:rFonts w:ascii="Arial" w:hAnsi="Arial" w:cs="Arial"/>
                <w:sz w:val="20"/>
                <w:lang w:val="sl-SI"/>
              </w:rPr>
              <w:t> milijone</w:t>
            </w:r>
            <w:r w:rsidRPr="00993B28">
              <w:rPr>
                <w:rFonts w:ascii="Arial" w:hAnsi="Arial" w:cs="Arial"/>
                <w:sz w:val="20"/>
                <w:lang w:val="sl-SI"/>
              </w:rPr>
              <w:t xml:space="preserve"> EUR v storitveni dejavnosti in 2</w:t>
            </w:r>
            <w:r>
              <w:rPr>
                <w:rFonts w:ascii="Arial" w:hAnsi="Arial" w:cs="Arial"/>
                <w:sz w:val="20"/>
                <w:lang w:val="sl-SI"/>
              </w:rPr>
              <w:t> </w:t>
            </w:r>
            <w:r w:rsidRPr="00993B28">
              <w:rPr>
                <w:rFonts w:ascii="Arial" w:hAnsi="Arial" w:cs="Arial"/>
                <w:sz w:val="20"/>
                <w:lang w:val="sl-SI"/>
              </w:rPr>
              <w:t>mi</w:t>
            </w:r>
            <w:r>
              <w:rPr>
                <w:rFonts w:ascii="Arial" w:hAnsi="Arial" w:cs="Arial"/>
                <w:sz w:val="20"/>
                <w:lang w:val="sl-SI"/>
              </w:rPr>
              <w:t>lijona</w:t>
            </w:r>
            <w:r w:rsidRPr="00993B28">
              <w:rPr>
                <w:rFonts w:ascii="Arial" w:hAnsi="Arial" w:cs="Arial"/>
                <w:sz w:val="20"/>
                <w:lang w:val="sl-SI"/>
              </w:rPr>
              <w:t xml:space="preserve"> EUR</w:t>
            </w:r>
            <w:r>
              <w:rPr>
                <w:rFonts w:ascii="Arial" w:hAnsi="Arial" w:cs="Arial"/>
                <w:sz w:val="20"/>
                <w:lang w:val="sl-SI"/>
              </w:rPr>
              <w:t xml:space="preserve"> </w:t>
            </w:r>
            <w:r w:rsidRPr="00993B28">
              <w:rPr>
                <w:rFonts w:ascii="Arial" w:hAnsi="Arial" w:cs="Arial"/>
                <w:sz w:val="20"/>
                <w:lang w:val="sl-SI"/>
              </w:rPr>
              <w:t xml:space="preserve">v razvojnoraziskovalni dejavnosti, bodo ob izpolnjevanju </w:t>
            </w:r>
            <w:r>
              <w:rPr>
                <w:rFonts w:ascii="Arial" w:hAnsi="Arial" w:cs="Arial"/>
                <w:sz w:val="20"/>
                <w:lang w:val="sl-SI"/>
              </w:rPr>
              <w:t>drugih</w:t>
            </w:r>
            <w:r w:rsidRPr="00993B28">
              <w:rPr>
                <w:rFonts w:ascii="Arial" w:hAnsi="Arial" w:cs="Arial"/>
                <w:sz w:val="20"/>
                <w:lang w:val="sl-SI"/>
              </w:rPr>
              <w:t xml:space="preserve"> pogojev in meril iz </w:t>
            </w:r>
            <w:proofErr w:type="spellStart"/>
            <w:r w:rsidRPr="00993B28">
              <w:rPr>
                <w:rFonts w:ascii="Arial" w:hAnsi="Arial" w:cs="Arial"/>
                <w:sz w:val="20"/>
                <w:lang w:val="sl-SI"/>
              </w:rPr>
              <w:t>ZSInv</w:t>
            </w:r>
            <w:proofErr w:type="spellEnd"/>
            <w:r w:rsidRPr="00993B28">
              <w:rPr>
                <w:rFonts w:ascii="Arial" w:hAnsi="Arial" w:cs="Arial"/>
                <w:sz w:val="20"/>
                <w:lang w:val="sl-SI"/>
              </w:rPr>
              <w:t xml:space="preserve"> ter predlagane uredbe podprte na podlagi neposredne vloge samo iz PP 534310 – Spodbujanje investicije.</w:t>
            </w:r>
          </w:p>
          <w:p w14:paraId="5E1153A2" w14:textId="77777777" w:rsidR="00B030B5" w:rsidRPr="00993B28" w:rsidRDefault="00B030B5" w:rsidP="00B030B5">
            <w:pPr>
              <w:pStyle w:val="Odstavekseznama"/>
              <w:ind w:left="720"/>
              <w:jc w:val="both"/>
              <w:rPr>
                <w:rFonts w:ascii="Arial" w:hAnsi="Arial" w:cs="Arial"/>
                <w:sz w:val="20"/>
              </w:rPr>
            </w:pPr>
          </w:p>
          <w:p w14:paraId="21CDE71E" w14:textId="77777777" w:rsidR="00124FC2" w:rsidRPr="00993B28" w:rsidRDefault="00124FC2" w:rsidP="00124FC2">
            <w:pPr>
              <w:pStyle w:val="Odstavekseznama"/>
              <w:ind w:left="720"/>
              <w:jc w:val="both"/>
              <w:rPr>
                <w:rFonts w:ascii="Arial" w:hAnsi="Arial" w:cs="Arial"/>
                <w:sz w:val="20"/>
              </w:rPr>
            </w:pPr>
            <w:r w:rsidRPr="00993B28">
              <w:rPr>
                <w:rFonts w:ascii="Arial" w:hAnsi="Arial" w:cs="Arial"/>
                <w:sz w:val="20"/>
              </w:rPr>
              <w:t>Pravice porabe so v Spremembah proračuna RS za leto</w:t>
            </w:r>
            <w:r>
              <w:rPr>
                <w:rFonts w:ascii="Arial" w:hAnsi="Arial" w:cs="Arial"/>
                <w:sz w:val="20"/>
                <w:lang w:val="sl-SI"/>
              </w:rPr>
              <w:t> </w:t>
            </w:r>
            <w:r w:rsidRPr="00993B28">
              <w:rPr>
                <w:rFonts w:ascii="Arial" w:hAnsi="Arial" w:cs="Arial"/>
                <w:sz w:val="20"/>
              </w:rPr>
              <w:t>2022 in v Sprejetem proračunu RS za leto</w:t>
            </w:r>
            <w:r>
              <w:rPr>
                <w:rFonts w:ascii="Arial" w:hAnsi="Arial" w:cs="Arial"/>
                <w:sz w:val="20"/>
                <w:lang w:val="sl-SI"/>
              </w:rPr>
              <w:t> </w:t>
            </w:r>
            <w:r w:rsidRPr="00993B28">
              <w:rPr>
                <w:rFonts w:ascii="Arial" w:hAnsi="Arial" w:cs="Arial"/>
                <w:sz w:val="20"/>
              </w:rPr>
              <w:t>2023 načrtovane v finančnem načrtu ministrstva, pristojnega za gospodarstvo, in sicer 25.000.000</w:t>
            </w:r>
            <w:r>
              <w:rPr>
                <w:rFonts w:ascii="Arial" w:hAnsi="Arial" w:cs="Arial"/>
                <w:sz w:val="20"/>
                <w:lang w:val="sl-SI"/>
              </w:rPr>
              <w:t> </w:t>
            </w:r>
            <w:r w:rsidRPr="00993B28">
              <w:rPr>
                <w:rFonts w:ascii="Arial" w:hAnsi="Arial" w:cs="Arial"/>
                <w:sz w:val="20"/>
              </w:rPr>
              <w:t>EUR za leto</w:t>
            </w:r>
            <w:r>
              <w:rPr>
                <w:rFonts w:ascii="Arial" w:hAnsi="Arial" w:cs="Arial"/>
                <w:sz w:val="20"/>
                <w:lang w:val="sl-SI"/>
              </w:rPr>
              <w:t> </w:t>
            </w:r>
            <w:r w:rsidRPr="00993B28">
              <w:rPr>
                <w:rFonts w:ascii="Arial" w:hAnsi="Arial" w:cs="Arial"/>
                <w:sz w:val="20"/>
              </w:rPr>
              <w:t>2022 in 25.000.000</w:t>
            </w:r>
            <w:r>
              <w:rPr>
                <w:rFonts w:ascii="Arial" w:hAnsi="Arial" w:cs="Arial"/>
                <w:sz w:val="20"/>
                <w:lang w:val="sl-SI"/>
              </w:rPr>
              <w:t> </w:t>
            </w:r>
            <w:r w:rsidRPr="00993B28">
              <w:rPr>
                <w:rFonts w:ascii="Arial" w:hAnsi="Arial" w:cs="Arial"/>
                <w:sz w:val="20"/>
              </w:rPr>
              <w:t>EUR za leto</w:t>
            </w:r>
            <w:r>
              <w:rPr>
                <w:rFonts w:ascii="Arial" w:hAnsi="Arial" w:cs="Arial"/>
                <w:sz w:val="20"/>
                <w:lang w:val="sl-SI"/>
              </w:rPr>
              <w:t> </w:t>
            </w:r>
            <w:r w:rsidRPr="00993B28">
              <w:rPr>
                <w:rFonts w:ascii="Arial" w:hAnsi="Arial" w:cs="Arial"/>
                <w:sz w:val="20"/>
              </w:rPr>
              <w:t>2023 na proračunski postavki 534310 – Spodbujanje investicij.</w:t>
            </w:r>
          </w:p>
          <w:p w14:paraId="73283C9E" w14:textId="77777777" w:rsidR="00124FC2" w:rsidRPr="00993B28" w:rsidRDefault="00124FC2" w:rsidP="00124FC2">
            <w:pPr>
              <w:spacing w:after="0" w:line="240" w:lineRule="auto"/>
              <w:jc w:val="both"/>
            </w:pPr>
          </w:p>
          <w:p w14:paraId="69AA679E" w14:textId="77777777" w:rsidR="00124FC2" w:rsidRPr="00993B28" w:rsidRDefault="00124FC2" w:rsidP="00124FC2">
            <w:pPr>
              <w:spacing w:after="0" w:line="240" w:lineRule="auto"/>
              <w:ind w:left="720"/>
              <w:jc w:val="both"/>
            </w:pPr>
            <w:r w:rsidRPr="00993B28">
              <w:t>Po izvedeni prerazporeditvi, tj.</w:t>
            </w:r>
            <w:r>
              <w:t> </w:t>
            </w:r>
            <w:r w:rsidRPr="00993B28">
              <w:t>povečanju pravic porabe v višini 1.570.000,00</w:t>
            </w:r>
            <w:r>
              <w:t> </w:t>
            </w:r>
            <w:r w:rsidRPr="00993B28">
              <w:t>EUR, so razpoložljive proste pravice porabe na navedenem evidenčnem projektu 2130-20-0002 v letu</w:t>
            </w:r>
            <w:r>
              <w:t> </w:t>
            </w:r>
            <w:r w:rsidRPr="00993B28">
              <w:t>2022 še v višini 10.151.877,76</w:t>
            </w:r>
            <w:r>
              <w:t> </w:t>
            </w:r>
            <w:r w:rsidRPr="00993B28">
              <w:t>EUR, v letu 2023 pa v višini 12.294.345,13</w:t>
            </w:r>
            <w:r>
              <w:t> </w:t>
            </w:r>
            <w:r w:rsidRPr="00993B28">
              <w:t xml:space="preserve">EUR. </w:t>
            </w:r>
          </w:p>
          <w:p w14:paraId="323E887C" w14:textId="5BD57A59" w:rsidR="00D22BA9" w:rsidRPr="00993B28" w:rsidRDefault="00D22BA9" w:rsidP="000467F2">
            <w:pPr>
              <w:spacing w:after="0" w:line="240" w:lineRule="auto"/>
              <w:jc w:val="both"/>
            </w:pPr>
          </w:p>
        </w:tc>
      </w:tr>
      <w:tr w:rsidR="0018240C" w:rsidRPr="00993B28" w14:paraId="274F83AB" w14:textId="77777777" w:rsidTr="00D22BA9">
        <w:tc>
          <w:tcPr>
            <w:tcW w:w="0" w:type="auto"/>
            <w:gridSpan w:val="10"/>
            <w:tcBorders>
              <w:top w:val="single" w:sz="4" w:space="0" w:color="auto"/>
              <w:left w:val="single" w:sz="4" w:space="0" w:color="auto"/>
              <w:bottom w:val="single" w:sz="4" w:space="0" w:color="auto"/>
              <w:right w:val="single" w:sz="4" w:space="0" w:color="auto"/>
            </w:tcBorders>
            <w:shd w:val="clear" w:color="auto" w:fill="D9D9D9"/>
          </w:tcPr>
          <w:p w14:paraId="357A139F" w14:textId="77777777" w:rsidR="0018240C" w:rsidRPr="00993B28" w:rsidRDefault="0018240C" w:rsidP="00D22BA9">
            <w:pPr>
              <w:suppressAutoHyphens/>
              <w:overflowPunct w:val="0"/>
              <w:autoSpaceDE w:val="0"/>
              <w:autoSpaceDN w:val="0"/>
              <w:adjustRightInd w:val="0"/>
              <w:spacing w:before="280" w:after="60" w:line="260" w:lineRule="exact"/>
              <w:textAlignment w:val="baseline"/>
              <w:outlineLvl w:val="3"/>
              <w:rPr>
                <w:b/>
              </w:rPr>
            </w:pPr>
            <w:r w:rsidRPr="00993B28">
              <w:rPr>
                <w:b/>
              </w:rPr>
              <w:lastRenderedPageBreak/>
              <w:t>I. Ocena finančnih posledic, ki niso načrtovane v sprejetem proračunu</w:t>
            </w:r>
          </w:p>
        </w:tc>
      </w:tr>
      <w:tr w:rsidR="00ED29A3" w:rsidRPr="00993B28" w14:paraId="4B92DC29" w14:textId="77777777" w:rsidTr="00ED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0" w:type="auto"/>
            <w:gridSpan w:val="2"/>
            <w:tcBorders>
              <w:top w:val="single" w:sz="4" w:space="0" w:color="auto"/>
              <w:left w:val="single" w:sz="4" w:space="0" w:color="auto"/>
              <w:bottom w:val="single" w:sz="4" w:space="0" w:color="auto"/>
              <w:right w:val="single" w:sz="4" w:space="0" w:color="auto"/>
            </w:tcBorders>
            <w:vAlign w:val="center"/>
          </w:tcPr>
          <w:p w14:paraId="307B06D9" w14:textId="77777777" w:rsidR="0018240C" w:rsidRPr="00993B28" w:rsidRDefault="0018240C" w:rsidP="00D22BA9">
            <w:pPr>
              <w:widowControl w:val="0"/>
              <w:spacing w:after="0" w:line="260" w:lineRule="exact"/>
              <w:ind w:left="-122" w:right="-112"/>
              <w:jc w:val="cente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AC2707F" w14:textId="77777777" w:rsidR="0018240C" w:rsidRPr="00993B28" w:rsidRDefault="0018240C" w:rsidP="00D22BA9">
            <w:pPr>
              <w:widowControl w:val="0"/>
              <w:spacing w:line="260" w:lineRule="exact"/>
              <w:jc w:val="center"/>
            </w:pPr>
            <w:r w:rsidRPr="00993B28">
              <w:t>Tekoče leto (t)</w:t>
            </w: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1062A4C9" w14:textId="77777777" w:rsidR="0018240C" w:rsidRPr="00993B28" w:rsidRDefault="0018240C" w:rsidP="00D22BA9">
            <w:pPr>
              <w:widowControl w:val="0"/>
              <w:spacing w:line="260" w:lineRule="exact"/>
              <w:jc w:val="center"/>
            </w:pPr>
            <w:r w:rsidRPr="00993B28">
              <w:t>t + 1</w:t>
            </w:r>
          </w:p>
        </w:tc>
        <w:tc>
          <w:tcPr>
            <w:tcW w:w="936" w:type="dxa"/>
            <w:gridSpan w:val="3"/>
            <w:tcBorders>
              <w:top w:val="single" w:sz="4" w:space="0" w:color="auto"/>
              <w:left w:val="single" w:sz="4" w:space="0" w:color="auto"/>
              <w:bottom w:val="single" w:sz="4" w:space="0" w:color="auto"/>
              <w:right w:val="single" w:sz="4" w:space="0" w:color="auto"/>
            </w:tcBorders>
            <w:vAlign w:val="center"/>
          </w:tcPr>
          <w:p w14:paraId="3358752F" w14:textId="77777777" w:rsidR="0018240C" w:rsidRPr="00993B28" w:rsidRDefault="0018240C" w:rsidP="00D22BA9">
            <w:pPr>
              <w:widowControl w:val="0"/>
              <w:spacing w:line="260" w:lineRule="exact"/>
              <w:jc w:val="center"/>
            </w:pPr>
            <w:r w:rsidRPr="00993B28">
              <w:t>t + 2</w:t>
            </w:r>
          </w:p>
        </w:tc>
        <w:tc>
          <w:tcPr>
            <w:tcW w:w="1654" w:type="dxa"/>
            <w:tcBorders>
              <w:top w:val="single" w:sz="4" w:space="0" w:color="auto"/>
              <w:left w:val="single" w:sz="4" w:space="0" w:color="auto"/>
              <w:bottom w:val="single" w:sz="4" w:space="0" w:color="auto"/>
              <w:right w:val="single" w:sz="4" w:space="0" w:color="auto"/>
            </w:tcBorders>
            <w:vAlign w:val="center"/>
          </w:tcPr>
          <w:p w14:paraId="63944E75" w14:textId="77777777" w:rsidR="0018240C" w:rsidRPr="00993B28" w:rsidRDefault="0018240C" w:rsidP="00D22BA9">
            <w:pPr>
              <w:widowControl w:val="0"/>
              <w:spacing w:line="260" w:lineRule="exact"/>
              <w:jc w:val="center"/>
            </w:pPr>
            <w:r w:rsidRPr="00993B28">
              <w:t>t + 3</w:t>
            </w:r>
          </w:p>
        </w:tc>
      </w:tr>
      <w:tr w:rsidR="00ED29A3" w:rsidRPr="00993B28" w14:paraId="796552AB" w14:textId="77777777" w:rsidTr="00ED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0" w:type="auto"/>
            <w:gridSpan w:val="2"/>
            <w:tcBorders>
              <w:top w:val="single" w:sz="4" w:space="0" w:color="auto"/>
              <w:left w:val="single" w:sz="4" w:space="0" w:color="auto"/>
              <w:bottom w:val="single" w:sz="4" w:space="0" w:color="auto"/>
              <w:right w:val="single" w:sz="4" w:space="0" w:color="auto"/>
            </w:tcBorders>
            <w:vAlign w:val="center"/>
          </w:tcPr>
          <w:p w14:paraId="5C14DBD2" w14:textId="77777777" w:rsidR="0018240C" w:rsidRPr="00993B28" w:rsidRDefault="0018240C" w:rsidP="00D22BA9">
            <w:pPr>
              <w:widowControl w:val="0"/>
              <w:spacing w:line="260" w:lineRule="exact"/>
              <w:rPr>
                <w:bCs/>
              </w:rPr>
            </w:pPr>
            <w:r w:rsidRPr="00993B28">
              <w:rPr>
                <w:bCs/>
              </w:rPr>
              <w:t>Predvideno povečanje (+) ali zmanjšanje (</w:t>
            </w:r>
            <w:r w:rsidRPr="00993B28">
              <w:rPr>
                <w:b/>
              </w:rPr>
              <w:t>–</w:t>
            </w:r>
            <w:r w:rsidRPr="00993B28">
              <w:rPr>
                <w:bCs/>
              </w:rPr>
              <w:t xml:space="preserve">) prihodkov državnega proračuna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741F9B5" w14:textId="77777777" w:rsidR="0018240C" w:rsidRPr="00993B28" w:rsidRDefault="0018240C" w:rsidP="00D22BA9">
            <w:pPr>
              <w:widowControl w:val="0"/>
              <w:tabs>
                <w:tab w:val="left" w:pos="360"/>
              </w:tabs>
              <w:spacing w:line="260" w:lineRule="atLeast"/>
              <w:jc w:val="center"/>
              <w:outlineLvl w:val="0"/>
              <w:rPr>
                <w:bCs/>
                <w:kern w:val="32"/>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2915563E" w14:textId="77777777" w:rsidR="0018240C" w:rsidRPr="00993B28" w:rsidRDefault="0018240C" w:rsidP="00D22BA9">
            <w:pPr>
              <w:widowControl w:val="0"/>
              <w:tabs>
                <w:tab w:val="left" w:pos="360"/>
              </w:tabs>
              <w:spacing w:line="260" w:lineRule="atLeast"/>
              <w:jc w:val="center"/>
              <w:outlineLvl w:val="0"/>
              <w:rPr>
                <w:bCs/>
                <w:kern w:val="32"/>
              </w:rPr>
            </w:pPr>
          </w:p>
        </w:tc>
        <w:tc>
          <w:tcPr>
            <w:tcW w:w="936" w:type="dxa"/>
            <w:gridSpan w:val="3"/>
            <w:tcBorders>
              <w:top w:val="single" w:sz="4" w:space="0" w:color="auto"/>
              <w:left w:val="single" w:sz="4" w:space="0" w:color="auto"/>
              <w:bottom w:val="single" w:sz="4" w:space="0" w:color="auto"/>
              <w:right w:val="single" w:sz="4" w:space="0" w:color="auto"/>
            </w:tcBorders>
            <w:vAlign w:val="center"/>
          </w:tcPr>
          <w:p w14:paraId="329A58EC" w14:textId="77777777" w:rsidR="0018240C" w:rsidRPr="00993B28" w:rsidRDefault="0018240C" w:rsidP="00D22BA9">
            <w:pPr>
              <w:widowControl w:val="0"/>
              <w:tabs>
                <w:tab w:val="left" w:pos="360"/>
              </w:tabs>
              <w:spacing w:line="260" w:lineRule="atLeast"/>
              <w:jc w:val="center"/>
              <w:outlineLvl w:val="0"/>
              <w:rPr>
                <w:kern w:val="32"/>
              </w:rPr>
            </w:pPr>
          </w:p>
        </w:tc>
        <w:tc>
          <w:tcPr>
            <w:tcW w:w="1654" w:type="dxa"/>
            <w:tcBorders>
              <w:top w:val="single" w:sz="4" w:space="0" w:color="auto"/>
              <w:left w:val="single" w:sz="4" w:space="0" w:color="auto"/>
              <w:bottom w:val="single" w:sz="4" w:space="0" w:color="auto"/>
              <w:right w:val="single" w:sz="4" w:space="0" w:color="auto"/>
            </w:tcBorders>
            <w:vAlign w:val="center"/>
          </w:tcPr>
          <w:p w14:paraId="66522BC0" w14:textId="77777777" w:rsidR="0018240C" w:rsidRPr="00993B28" w:rsidRDefault="0018240C" w:rsidP="00D22BA9">
            <w:pPr>
              <w:widowControl w:val="0"/>
              <w:tabs>
                <w:tab w:val="left" w:pos="360"/>
              </w:tabs>
              <w:spacing w:line="260" w:lineRule="atLeast"/>
              <w:jc w:val="center"/>
              <w:outlineLvl w:val="0"/>
              <w:rPr>
                <w:kern w:val="32"/>
              </w:rPr>
            </w:pPr>
          </w:p>
        </w:tc>
      </w:tr>
      <w:tr w:rsidR="00ED29A3" w:rsidRPr="00993B28" w14:paraId="658E60C6" w14:textId="77777777" w:rsidTr="00ED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0" w:type="auto"/>
            <w:gridSpan w:val="2"/>
            <w:tcBorders>
              <w:top w:val="single" w:sz="4" w:space="0" w:color="auto"/>
              <w:left w:val="single" w:sz="4" w:space="0" w:color="auto"/>
              <w:bottom w:val="single" w:sz="4" w:space="0" w:color="auto"/>
              <w:right w:val="single" w:sz="4" w:space="0" w:color="auto"/>
            </w:tcBorders>
            <w:vAlign w:val="center"/>
          </w:tcPr>
          <w:p w14:paraId="3F2155DE" w14:textId="77777777" w:rsidR="0018240C" w:rsidRPr="00993B28" w:rsidRDefault="0018240C" w:rsidP="00D22BA9">
            <w:pPr>
              <w:widowControl w:val="0"/>
              <w:spacing w:line="260" w:lineRule="exact"/>
              <w:rPr>
                <w:bCs/>
              </w:rPr>
            </w:pPr>
            <w:r w:rsidRPr="00993B28">
              <w:rPr>
                <w:bCs/>
              </w:rPr>
              <w:t>Predvideno povečanje (+) ali zmanjšanje (</w:t>
            </w:r>
            <w:r w:rsidRPr="00993B28">
              <w:rPr>
                <w:b/>
              </w:rPr>
              <w:t>–</w:t>
            </w:r>
            <w:r w:rsidRPr="00993B28">
              <w:rPr>
                <w:bCs/>
              </w:rPr>
              <w:t xml:space="preserve">) prihodkov občinskih proračunov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CE80747" w14:textId="77777777" w:rsidR="0018240C" w:rsidRPr="00993B28" w:rsidRDefault="0018240C" w:rsidP="00D22BA9">
            <w:pPr>
              <w:widowControl w:val="0"/>
              <w:tabs>
                <w:tab w:val="left" w:pos="360"/>
              </w:tabs>
              <w:spacing w:line="260" w:lineRule="atLeast"/>
              <w:jc w:val="center"/>
              <w:outlineLvl w:val="0"/>
              <w:rPr>
                <w:bCs/>
                <w:kern w:val="32"/>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6C6C22A1" w14:textId="77777777" w:rsidR="0018240C" w:rsidRPr="00993B28" w:rsidRDefault="0018240C" w:rsidP="00D22BA9">
            <w:pPr>
              <w:widowControl w:val="0"/>
              <w:tabs>
                <w:tab w:val="left" w:pos="360"/>
              </w:tabs>
              <w:spacing w:line="260" w:lineRule="atLeast"/>
              <w:jc w:val="center"/>
              <w:outlineLvl w:val="0"/>
              <w:rPr>
                <w:bCs/>
                <w:kern w:val="32"/>
              </w:rPr>
            </w:pPr>
          </w:p>
        </w:tc>
        <w:tc>
          <w:tcPr>
            <w:tcW w:w="936" w:type="dxa"/>
            <w:gridSpan w:val="3"/>
            <w:tcBorders>
              <w:top w:val="single" w:sz="4" w:space="0" w:color="auto"/>
              <w:left w:val="single" w:sz="4" w:space="0" w:color="auto"/>
              <w:bottom w:val="single" w:sz="4" w:space="0" w:color="auto"/>
              <w:right w:val="single" w:sz="4" w:space="0" w:color="auto"/>
            </w:tcBorders>
            <w:vAlign w:val="center"/>
          </w:tcPr>
          <w:p w14:paraId="0B7973CD" w14:textId="77777777" w:rsidR="0018240C" w:rsidRPr="00993B28" w:rsidRDefault="0018240C" w:rsidP="00D22BA9">
            <w:pPr>
              <w:widowControl w:val="0"/>
              <w:tabs>
                <w:tab w:val="left" w:pos="360"/>
              </w:tabs>
              <w:spacing w:line="260" w:lineRule="atLeast"/>
              <w:jc w:val="center"/>
              <w:outlineLvl w:val="0"/>
              <w:rPr>
                <w:kern w:val="32"/>
              </w:rPr>
            </w:pPr>
          </w:p>
        </w:tc>
        <w:tc>
          <w:tcPr>
            <w:tcW w:w="1654" w:type="dxa"/>
            <w:tcBorders>
              <w:top w:val="single" w:sz="4" w:space="0" w:color="auto"/>
              <w:left w:val="single" w:sz="4" w:space="0" w:color="auto"/>
              <w:bottom w:val="single" w:sz="4" w:space="0" w:color="auto"/>
              <w:right w:val="single" w:sz="4" w:space="0" w:color="auto"/>
            </w:tcBorders>
            <w:vAlign w:val="center"/>
          </w:tcPr>
          <w:p w14:paraId="4D5C35F2" w14:textId="77777777" w:rsidR="0018240C" w:rsidRPr="00993B28" w:rsidRDefault="0018240C" w:rsidP="00D22BA9">
            <w:pPr>
              <w:widowControl w:val="0"/>
              <w:tabs>
                <w:tab w:val="left" w:pos="360"/>
              </w:tabs>
              <w:spacing w:line="260" w:lineRule="atLeast"/>
              <w:jc w:val="center"/>
              <w:outlineLvl w:val="0"/>
              <w:rPr>
                <w:kern w:val="32"/>
              </w:rPr>
            </w:pPr>
          </w:p>
        </w:tc>
      </w:tr>
      <w:tr w:rsidR="00ED29A3" w:rsidRPr="00993B28" w14:paraId="452C5D43" w14:textId="77777777" w:rsidTr="00ED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0" w:type="auto"/>
            <w:gridSpan w:val="2"/>
            <w:tcBorders>
              <w:top w:val="single" w:sz="4" w:space="0" w:color="auto"/>
              <w:left w:val="single" w:sz="4" w:space="0" w:color="auto"/>
              <w:bottom w:val="single" w:sz="4" w:space="0" w:color="auto"/>
              <w:right w:val="single" w:sz="4" w:space="0" w:color="auto"/>
            </w:tcBorders>
            <w:vAlign w:val="center"/>
          </w:tcPr>
          <w:p w14:paraId="2223804C" w14:textId="77777777" w:rsidR="0018240C" w:rsidRPr="00993B28" w:rsidRDefault="0018240C" w:rsidP="00D22BA9">
            <w:pPr>
              <w:widowControl w:val="0"/>
              <w:spacing w:line="260" w:lineRule="exact"/>
              <w:rPr>
                <w:bCs/>
              </w:rPr>
            </w:pPr>
            <w:r w:rsidRPr="00993B28">
              <w:rPr>
                <w:bCs/>
              </w:rPr>
              <w:t>Predvideno povečanje (+) ali zmanjšanje (</w:t>
            </w:r>
            <w:r w:rsidRPr="00993B28">
              <w:rPr>
                <w:b/>
              </w:rPr>
              <w:t>–</w:t>
            </w:r>
            <w:r w:rsidRPr="00993B28">
              <w:rPr>
                <w:bCs/>
              </w:rPr>
              <w:t xml:space="preserve">) odhodkov državnega proračuna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6FD9A75" w14:textId="77777777" w:rsidR="0018240C" w:rsidRPr="00993B28" w:rsidRDefault="0018240C" w:rsidP="00D22BA9">
            <w:pPr>
              <w:widowControl w:val="0"/>
              <w:spacing w:line="260" w:lineRule="exact"/>
              <w:jc w:val="center"/>
            </w:pP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0A1B52D9" w14:textId="77777777" w:rsidR="0018240C" w:rsidRPr="00993B28" w:rsidRDefault="0018240C" w:rsidP="00D22BA9">
            <w:pPr>
              <w:widowControl w:val="0"/>
              <w:spacing w:line="260" w:lineRule="exact"/>
              <w:jc w:val="center"/>
            </w:pPr>
          </w:p>
        </w:tc>
        <w:tc>
          <w:tcPr>
            <w:tcW w:w="936" w:type="dxa"/>
            <w:gridSpan w:val="3"/>
            <w:tcBorders>
              <w:top w:val="single" w:sz="4" w:space="0" w:color="auto"/>
              <w:left w:val="single" w:sz="4" w:space="0" w:color="auto"/>
              <w:bottom w:val="single" w:sz="4" w:space="0" w:color="auto"/>
              <w:right w:val="single" w:sz="4" w:space="0" w:color="auto"/>
            </w:tcBorders>
            <w:vAlign w:val="center"/>
          </w:tcPr>
          <w:p w14:paraId="5546083A" w14:textId="77777777" w:rsidR="0018240C" w:rsidRPr="00993B28" w:rsidRDefault="0018240C" w:rsidP="00D22BA9">
            <w:pPr>
              <w:widowControl w:val="0"/>
              <w:spacing w:line="260" w:lineRule="exact"/>
              <w:jc w:val="center"/>
            </w:pPr>
          </w:p>
        </w:tc>
        <w:tc>
          <w:tcPr>
            <w:tcW w:w="1654" w:type="dxa"/>
            <w:tcBorders>
              <w:top w:val="single" w:sz="4" w:space="0" w:color="auto"/>
              <w:left w:val="single" w:sz="4" w:space="0" w:color="auto"/>
              <w:bottom w:val="single" w:sz="4" w:space="0" w:color="auto"/>
              <w:right w:val="single" w:sz="4" w:space="0" w:color="auto"/>
            </w:tcBorders>
            <w:vAlign w:val="center"/>
          </w:tcPr>
          <w:p w14:paraId="7AB67827" w14:textId="77777777" w:rsidR="0018240C" w:rsidRPr="00993B28" w:rsidRDefault="0018240C" w:rsidP="00D22BA9">
            <w:pPr>
              <w:widowControl w:val="0"/>
              <w:spacing w:line="260" w:lineRule="exact"/>
              <w:jc w:val="center"/>
            </w:pPr>
          </w:p>
        </w:tc>
      </w:tr>
      <w:tr w:rsidR="00ED29A3" w:rsidRPr="00993B28" w14:paraId="0426CA24" w14:textId="77777777" w:rsidTr="00ED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0" w:type="auto"/>
            <w:gridSpan w:val="2"/>
            <w:tcBorders>
              <w:top w:val="single" w:sz="4" w:space="0" w:color="auto"/>
              <w:left w:val="single" w:sz="4" w:space="0" w:color="auto"/>
              <w:bottom w:val="single" w:sz="4" w:space="0" w:color="auto"/>
              <w:right w:val="single" w:sz="4" w:space="0" w:color="auto"/>
            </w:tcBorders>
            <w:vAlign w:val="center"/>
          </w:tcPr>
          <w:p w14:paraId="5202BF29" w14:textId="77777777" w:rsidR="0018240C" w:rsidRPr="00993B28" w:rsidRDefault="0018240C" w:rsidP="00D22BA9">
            <w:pPr>
              <w:widowControl w:val="0"/>
              <w:spacing w:line="260" w:lineRule="exact"/>
              <w:rPr>
                <w:bCs/>
              </w:rPr>
            </w:pPr>
            <w:r w:rsidRPr="00993B28">
              <w:rPr>
                <w:bCs/>
              </w:rPr>
              <w:t>Predvideno povečanje (+) ali zmanjšanje (</w:t>
            </w:r>
            <w:r w:rsidRPr="00993B28">
              <w:rPr>
                <w:b/>
              </w:rPr>
              <w:t>–</w:t>
            </w:r>
            <w:r w:rsidRPr="00993B28">
              <w:rPr>
                <w:bCs/>
              </w:rPr>
              <w:t>) odhodkov občinskih proračunov</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E6C7058" w14:textId="77777777" w:rsidR="0018240C" w:rsidRPr="00993B28" w:rsidRDefault="0018240C" w:rsidP="00D22BA9">
            <w:pPr>
              <w:widowControl w:val="0"/>
              <w:spacing w:line="260" w:lineRule="exact"/>
              <w:jc w:val="center"/>
            </w:pP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311EC1C0" w14:textId="77777777" w:rsidR="0018240C" w:rsidRPr="00993B28" w:rsidRDefault="0018240C" w:rsidP="00D22BA9">
            <w:pPr>
              <w:widowControl w:val="0"/>
              <w:spacing w:line="260" w:lineRule="exact"/>
              <w:jc w:val="center"/>
            </w:pPr>
          </w:p>
        </w:tc>
        <w:tc>
          <w:tcPr>
            <w:tcW w:w="936" w:type="dxa"/>
            <w:gridSpan w:val="3"/>
            <w:tcBorders>
              <w:top w:val="single" w:sz="4" w:space="0" w:color="auto"/>
              <w:left w:val="single" w:sz="4" w:space="0" w:color="auto"/>
              <w:bottom w:val="single" w:sz="4" w:space="0" w:color="auto"/>
              <w:right w:val="single" w:sz="4" w:space="0" w:color="auto"/>
            </w:tcBorders>
            <w:vAlign w:val="center"/>
          </w:tcPr>
          <w:p w14:paraId="03FBBE2B" w14:textId="77777777" w:rsidR="0018240C" w:rsidRPr="00993B28" w:rsidRDefault="0018240C" w:rsidP="00D22BA9">
            <w:pPr>
              <w:widowControl w:val="0"/>
              <w:spacing w:line="260" w:lineRule="exact"/>
              <w:jc w:val="center"/>
            </w:pPr>
          </w:p>
        </w:tc>
        <w:tc>
          <w:tcPr>
            <w:tcW w:w="1654" w:type="dxa"/>
            <w:tcBorders>
              <w:top w:val="single" w:sz="4" w:space="0" w:color="auto"/>
              <w:left w:val="single" w:sz="4" w:space="0" w:color="auto"/>
              <w:bottom w:val="single" w:sz="4" w:space="0" w:color="auto"/>
              <w:right w:val="single" w:sz="4" w:space="0" w:color="auto"/>
            </w:tcBorders>
            <w:vAlign w:val="center"/>
          </w:tcPr>
          <w:p w14:paraId="6BBB1BCF" w14:textId="77777777" w:rsidR="0018240C" w:rsidRPr="00993B28" w:rsidRDefault="0018240C" w:rsidP="00D22BA9">
            <w:pPr>
              <w:widowControl w:val="0"/>
              <w:spacing w:line="260" w:lineRule="exact"/>
              <w:jc w:val="center"/>
            </w:pPr>
          </w:p>
        </w:tc>
      </w:tr>
      <w:tr w:rsidR="00ED29A3" w:rsidRPr="00993B28" w14:paraId="406626F5" w14:textId="77777777" w:rsidTr="00ED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0" w:type="auto"/>
            <w:gridSpan w:val="2"/>
            <w:tcBorders>
              <w:top w:val="single" w:sz="4" w:space="0" w:color="auto"/>
              <w:left w:val="single" w:sz="4" w:space="0" w:color="auto"/>
              <w:bottom w:val="single" w:sz="4" w:space="0" w:color="auto"/>
              <w:right w:val="single" w:sz="4" w:space="0" w:color="auto"/>
            </w:tcBorders>
            <w:vAlign w:val="center"/>
          </w:tcPr>
          <w:p w14:paraId="5F2576F5" w14:textId="77777777" w:rsidR="0018240C" w:rsidRPr="00993B28" w:rsidRDefault="0018240C" w:rsidP="00D22BA9">
            <w:pPr>
              <w:widowControl w:val="0"/>
              <w:spacing w:line="260" w:lineRule="exact"/>
              <w:rPr>
                <w:bCs/>
              </w:rPr>
            </w:pPr>
            <w:r w:rsidRPr="00993B28">
              <w:rPr>
                <w:bCs/>
              </w:rPr>
              <w:t>Predvideno povečanje (+) ali zmanjšanje (</w:t>
            </w:r>
            <w:r w:rsidRPr="00993B28">
              <w:rPr>
                <w:b/>
              </w:rPr>
              <w:t>–</w:t>
            </w:r>
            <w:r w:rsidRPr="00993B28">
              <w:rPr>
                <w:bCs/>
              </w:rPr>
              <w:t>) obveznosti za druga javnofinančna sredstva</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B517177" w14:textId="77777777" w:rsidR="0018240C" w:rsidRPr="00993B28" w:rsidRDefault="0018240C" w:rsidP="00D22BA9">
            <w:pPr>
              <w:widowControl w:val="0"/>
              <w:tabs>
                <w:tab w:val="left" w:pos="360"/>
              </w:tabs>
              <w:spacing w:line="260" w:lineRule="atLeast"/>
              <w:jc w:val="center"/>
              <w:outlineLvl w:val="0"/>
              <w:rPr>
                <w:bCs/>
                <w:kern w:val="32"/>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3E7AC19D" w14:textId="77777777" w:rsidR="0018240C" w:rsidRPr="00993B28" w:rsidRDefault="0018240C" w:rsidP="00D22BA9">
            <w:pPr>
              <w:widowControl w:val="0"/>
              <w:tabs>
                <w:tab w:val="left" w:pos="360"/>
              </w:tabs>
              <w:spacing w:line="260" w:lineRule="atLeast"/>
              <w:jc w:val="center"/>
              <w:outlineLvl w:val="0"/>
              <w:rPr>
                <w:bCs/>
                <w:kern w:val="32"/>
              </w:rPr>
            </w:pPr>
          </w:p>
        </w:tc>
        <w:tc>
          <w:tcPr>
            <w:tcW w:w="936" w:type="dxa"/>
            <w:gridSpan w:val="3"/>
            <w:tcBorders>
              <w:top w:val="single" w:sz="4" w:space="0" w:color="auto"/>
              <w:left w:val="single" w:sz="4" w:space="0" w:color="auto"/>
              <w:bottom w:val="single" w:sz="4" w:space="0" w:color="auto"/>
              <w:right w:val="single" w:sz="4" w:space="0" w:color="auto"/>
            </w:tcBorders>
            <w:vAlign w:val="center"/>
          </w:tcPr>
          <w:p w14:paraId="066286A5" w14:textId="77777777" w:rsidR="0018240C" w:rsidRPr="00993B28" w:rsidRDefault="0018240C" w:rsidP="00D22BA9">
            <w:pPr>
              <w:widowControl w:val="0"/>
              <w:tabs>
                <w:tab w:val="left" w:pos="360"/>
              </w:tabs>
              <w:spacing w:line="260" w:lineRule="atLeast"/>
              <w:jc w:val="center"/>
              <w:outlineLvl w:val="0"/>
              <w:rPr>
                <w:kern w:val="32"/>
              </w:rPr>
            </w:pPr>
          </w:p>
        </w:tc>
        <w:tc>
          <w:tcPr>
            <w:tcW w:w="1654" w:type="dxa"/>
            <w:tcBorders>
              <w:top w:val="single" w:sz="4" w:space="0" w:color="auto"/>
              <w:left w:val="single" w:sz="4" w:space="0" w:color="auto"/>
              <w:bottom w:val="single" w:sz="4" w:space="0" w:color="auto"/>
              <w:right w:val="single" w:sz="4" w:space="0" w:color="auto"/>
            </w:tcBorders>
            <w:vAlign w:val="center"/>
          </w:tcPr>
          <w:p w14:paraId="0CD41CEB" w14:textId="77777777" w:rsidR="0018240C" w:rsidRPr="00993B28" w:rsidRDefault="0018240C" w:rsidP="00D22BA9">
            <w:pPr>
              <w:widowControl w:val="0"/>
              <w:tabs>
                <w:tab w:val="left" w:pos="360"/>
              </w:tabs>
              <w:spacing w:line="260" w:lineRule="atLeast"/>
              <w:jc w:val="center"/>
              <w:outlineLvl w:val="0"/>
              <w:rPr>
                <w:kern w:val="32"/>
              </w:rPr>
            </w:pPr>
          </w:p>
        </w:tc>
      </w:tr>
      <w:tr w:rsidR="0018240C" w:rsidRPr="00993B28" w14:paraId="2AE4A0BF" w14:textId="77777777" w:rsidTr="00D22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0" w:type="auto"/>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9F158B3" w14:textId="77777777" w:rsidR="0018240C" w:rsidRPr="00993B28" w:rsidRDefault="0018240C" w:rsidP="00D22BA9">
            <w:pPr>
              <w:widowControl w:val="0"/>
              <w:tabs>
                <w:tab w:val="left" w:pos="2340"/>
              </w:tabs>
              <w:spacing w:line="260" w:lineRule="atLeast"/>
              <w:ind w:left="142" w:hanging="142"/>
              <w:jc w:val="center"/>
              <w:outlineLvl w:val="0"/>
              <w:rPr>
                <w:b/>
                <w:kern w:val="32"/>
              </w:rPr>
            </w:pPr>
            <w:r w:rsidRPr="00993B28">
              <w:rPr>
                <w:b/>
                <w:kern w:val="32"/>
              </w:rPr>
              <w:t>II. Finančne posledice za državni proračun</w:t>
            </w:r>
          </w:p>
        </w:tc>
      </w:tr>
      <w:tr w:rsidR="0018240C" w:rsidRPr="00993B28" w14:paraId="77932530" w14:textId="77777777" w:rsidTr="00D22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0" w:type="auto"/>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FF7916F" w14:textId="77777777" w:rsidR="0018240C" w:rsidRPr="00993B28" w:rsidRDefault="0018240C" w:rsidP="00D22BA9">
            <w:pPr>
              <w:widowControl w:val="0"/>
              <w:tabs>
                <w:tab w:val="left" w:pos="2340"/>
              </w:tabs>
              <w:spacing w:line="260" w:lineRule="atLeast"/>
              <w:ind w:left="142" w:hanging="142"/>
              <w:jc w:val="center"/>
              <w:outlineLvl w:val="0"/>
              <w:rPr>
                <w:b/>
                <w:kern w:val="32"/>
              </w:rPr>
            </w:pPr>
            <w:proofErr w:type="spellStart"/>
            <w:r w:rsidRPr="00993B28">
              <w:rPr>
                <w:b/>
                <w:kern w:val="32"/>
              </w:rPr>
              <w:lastRenderedPageBreak/>
              <w:t>II.a</w:t>
            </w:r>
            <w:proofErr w:type="spellEnd"/>
            <w:r w:rsidRPr="00993B28">
              <w:rPr>
                <w:b/>
                <w:kern w:val="32"/>
              </w:rPr>
              <w:t xml:space="preserve"> Pravice porabe za izvedbo predlaganih rešitev so zagotovljene:</w:t>
            </w:r>
          </w:p>
        </w:tc>
      </w:tr>
      <w:tr w:rsidR="00ED29A3" w:rsidRPr="00993B28" w14:paraId="50CB3C87" w14:textId="77777777" w:rsidTr="00ED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3823" w:type="dxa"/>
            <w:tcBorders>
              <w:top w:val="single" w:sz="4" w:space="0" w:color="auto"/>
              <w:left w:val="single" w:sz="4" w:space="0" w:color="auto"/>
              <w:bottom w:val="single" w:sz="4" w:space="0" w:color="auto"/>
              <w:right w:val="single" w:sz="4" w:space="0" w:color="auto"/>
            </w:tcBorders>
            <w:vAlign w:val="center"/>
          </w:tcPr>
          <w:p w14:paraId="6306A8C8" w14:textId="77777777" w:rsidR="0018240C" w:rsidRPr="00993B28" w:rsidRDefault="0018240C" w:rsidP="00D22BA9">
            <w:pPr>
              <w:widowControl w:val="0"/>
              <w:spacing w:line="260" w:lineRule="exact"/>
              <w:jc w:val="center"/>
              <w:rPr>
                <w:sz w:val="18"/>
                <w:szCs w:val="18"/>
              </w:rPr>
            </w:pPr>
            <w:r w:rsidRPr="00993B28">
              <w:rPr>
                <w:sz w:val="18"/>
                <w:szCs w:val="18"/>
              </w:rPr>
              <w:t xml:space="preserve">Ime proračunskega uporabnika </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1185F4B9" w14:textId="77777777" w:rsidR="0018240C" w:rsidRPr="00993B28" w:rsidRDefault="0018240C" w:rsidP="00D22BA9">
            <w:pPr>
              <w:widowControl w:val="0"/>
              <w:spacing w:line="260" w:lineRule="exact"/>
              <w:jc w:val="center"/>
              <w:rPr>
                <w:sz w:val="18"/>
                <w:szCs w:val="18"/>
              </w:rPr>
            </w:pPr>
            <w:r w:rsidRPr="00993B28">
              <w:rPr>
                <w:sz w:val="18"/>
                <w:szCs w:val="18"/>
              </w:rPr>
              <w:t>Šifra in naziv ukrepa, projekta</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B0A1E8B" w14:textId="77777777" w:rsidR="0018240C" w:rsidRPr="00993B28" w:rsidRDefault="0018240C" w:rsidP="00D22BA9">
            <w:pPr>
              <w:widowControl w:val="0"/>
              <w:spacing w:line="260" w:lineRule="exact"/>
              <w:jc w:val="center"/>
              <w:rPr>
                <w:sz w:val="18"/>
                <w:szCs w:val="18"/>
              </w:rPr>
            </w:pPr>
            <w:r w:rsidRPr="00993B28">
              <w:rPr>
                <w:sz w:val="18"/>
                <w:szCs w:val="18"/>
              </w:rPr>
              <w:t>Šifra in naziv proračunske postavke</w:t>
            </w:r>
          </w:p>
        </w:tc>
        <w:tc>
          <w:tcPr>
            <w:tcW w:w="1299" w:type="dxa"/>
            <w:gridSpan w:val="4"/>
            <w:tcBorders>
              <w:top w:val="single" w:sz="4" w:space="0" w:color="auto"/>
              <w:left w:val="single" w:sz="4" w:space="0" w:color="auto"/>
              <w:bottom w:val="single" w:sz="4" w:space="0" w:color="auto"/>
              <w:right w:val="single" w:sz="4" w:space="0" w:color="auto"/>
            </w:tcBorders>
            <w:vAlign w:val="center"/>
          </w:tcPr>
          <w:p w14:paraId="2E42A352" w14:textId="77777777" w:rsidR="0018240C" w:rsidRPr="00993B28" w:rsidRDefault="0018240C" w:rsidP="00D22BA9">
            <w:pPr>
              <w:widowControl w:val="0"/>
              <w:spacing w:line="260" w:lineRule="exact"/>
              <w:jc w:val="center"/>
              <w:rPr>
                <w:sz w:val="18"/>
                <w:szCs w:val="18"/>
              </w:rPr>
            </w:pPr>
            <w:r w:rsidRPr="00993B28">
              <w:rPr>
                <w:sz w:val="18"/>
                <w:szCs w:val="18"/>
              </w:rPr>
              <w:t>Znesek za tekoče leto (t)</w:t>
            </w:r>
          </w:p>
        </w:tc>
        <w:tc>
          <w:tcPr>
            <w:tcW w:w="1654" w:type="dxa"/>
            <w:tcBorders>
              <w:top w:val="single" w:sz="4" w:space="0" w:color="auto"/>
              <w:left w:val="single" w:sz="4" w:space="0" w:color="auto"/>
              <w:bottom w:val="single" w:sz="4" w:space="0" w:color="auto"/>
              <w:right w:val="single" w:sz="4" w:space="0" w:color="auto"/>
            </w:tcBorders>
            <w:vAlign w:val="center"/>
          </w:tcPr>
          <w:p w14:paraId="2A922F7F" w14:textId="77777777" w:rsidR="00ED29A3" w:rsidRPr="00993B28" w:rsidRDefault="0018240C" w:rsidP="004A5FA0">
            <w:pPr>
              <w:widowControl w:val="0"/>
              <w:spacing w:line="260" w:lineRule="exact"/>
              <w:jc w:val="center"/>
              <w:rPr>
                <w:sz w:val="18"/>
                <w:szCs w:val="18"/>
              </w:rPr>
            </w:pPr>
            <w:r w:rsidRPr="00993B28">
              <w:rPr>
                <w:sz w:val="18"/>
                <w:szCs w:val="18"/>
              </w:rPr>
              <w:t xml:space="preserve">Znesek za </w:t>
            </w:r>
            <w:r w:rsidR="004A5FA0" w:rsidRPr="00993B28">
              <w:rPr>
                <w:sz w:val="18"/>
                <w:szCs w:val="18"/>
              </w:rPr>
              <w:t xml:space="preserve">       </w:t>
            </w:r>
          </w:p>
          <w:p w14:paraId="4D805F0C" w14:textId="4CE5E515" w:rsidR="0018240C" w:rsidRPr="00993B28" w:rsidRDefault="0018240C" w:rsidP="004A5FA0">
            <w:pPr>
              <w:widowControl w:val="0"/>
              <w:spacing w:line="260" w:lineRule="exact"/>
              <w:jc w:val="center"/>
              <w:rPr>
                <w:sz w:val="18"/>
                <w:szCs w:val="18"/>
              </w:rPr>
            </w:pPr>
            <w:r w:rsidRPr="00993B28">
              <w:rPr>
                <w:sz w:val="18"/>
                <w:szCs w:val="18"/>
              </w:rPr>
              <w:t>t</w:t>
            </w:r>
            <w:r w:rsidR="004A5FA0" w:rsidRPr="00993B28">
              <w:rPr>
                <w:sz w:val="18"/>
                <w:szCs w:val="18"/>
              </w:rPr>
              <w:t xml:space="preserve"> </w:t>
            </w:r>
            <w:r w:rsidRPr="00993B28">
              <w:rPr>
                <w:sz w:val="18"/>
                <w:szCs w:val="18"/>
              </w:rPr>
              <w:t>+ 1</w:t>
            </w:r>
          </w:p>
        </w:tc>
      </w:tr>
      <w:tr w:rsidR="00ED29A3" w:rsidRPr="00993B28" w14:paraId="378C2614" w14:textId="77777777" w:rsidTr="00ED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3823" w:type="dxa"/>
            <w:tcBorders>
              <w:top w:val="single" w:sz="4" w:space="0" w:color="000000"/>
              <w:left w:val="single" w:sz="4" w:space="0" w:color="000000"/>
              <w:bottom w:val="single" w:sz="4" w:space="0" w:color="000000"/>
              <w:right w:val="single" w:sz="4" w:space="0" w:color="000000"/>
            </w:tcBorders>
          </w:tcPr>
          <w:p w14:paraId="1FDDF9D6" w14:textId="249F3B5D" w:rsidR="00415BD2" w:rsidRPr="00993B28" w:rsidRDefault="00B91C72" w:rsidP="00415BD2">
            <w:pPr>
              <w:widowControl w:val="0"/>
              <w:tabs>
                <w:tab w:val="left" w:pos="360"/>
              </w:tabs>
              <w:spacing w:after="0" w:line="260" w:lineRule="exact"/>
              <w:outlineLvl w:val="0"/>
              <w:rPr>
                <w:sz w:val="18"/>
                <w:szCs w:val="18"/>
              </w:rPr>
            </w:pPr>
            <w:r w:rsidRPr="00993B28">
              <w:rPr>
                <w:sz w:val="18"/>
                <w:szCs w:val="18"/>
              </w:rPr>
              <w:t xml:space="preserve">2130 </w:t>
            </w:r>
            <w:r w:rsidR="00415BD2" w:rsidRPr="00993B28">
              <w:rPr>
                <w:sz w:val="18"/>
                <w:szCs w:val="18"/>
              </w:rPr>
              <w:t>Ministrstvo za gospodarski razvoj in tehnologijo</w:t>
            </w:r>
          </w:p>
        </w:tc>
        <w:tc>
          <w:tcPr>
            <w:tcW w:w="1389" w:type="dxa"/>
            <w:gridSpan w:val="2"/>
            <w:tcBorders>
              <w:top w:val="single" w:sz="4" w:space="0" w:color="000000"/>
              <w:left w:val="single" w:sz="4" w:space="0" w:color="000000"/>
              <w:bottom w:val="single" w:sz="4" w:space="0" w:color="000000"/>
              <w:right w:val="single" w:sz="4" w:space="0" w:color="000000"/>
            </w:tcBorders>
          </w:tcPr>
          <w:p w14:paraId="21C644B6" w14:textId="5B5A0AE0" w:rsidR="00415BD2" w:rsidRPr="00993B28" w:rsidRDefault="00415BD2" w:rsidP="00415BD2">
            <w:pPr>
              <w:widowControl w:val="0"/>
              <w:tabs>
                <w:tab w:val="left" w:pos="360"/>
              </w:tabs>
              <w:spacing w:after="0" w:line="260" w:lineRule="exact"/>
              <w:outlineLvl w:val="0"/>
              <w:rPr>
                <w:rFonts w:eastAsia="Times New Roman"/>
                <w:bCs/>
                <w:kern w:val="32"/>
                <w:sz w:val="18"/>
                <w:szCs w:val="18"/>
              </w:rPr>
            </w:pPr>
            <w:r w:rsidRPr="00993B28">
              <w:rPr>
                <w:sz w:val="18"/>
                <w:szCs w:val="18"/>
              </w:rPr>
              <w:t>2130-20-0002 – Spodbujanje investicij</w:t>
            </w:r>
          </w:p>
        </w:tc>
        <w:tc>
          <w:tcPr>
            <w:tcW w:w="0" w:type="auto"/>
            <w:gridSpan w:val="2"/>
            <w:tcBorders>
              <w:top w:val="single" w:sz="4" w:space="0" w:color="000000"/>
              <w:left w:val="single" w:sz="4" w:space="0" w:color="000000"/>
              <w:bottom w:val="single" w:sz="4" w:space="0" w:color="000000"/>
              <w:right w:val="single" w:sz="4" w:space="0" w:color="000000"/>
            </w:tcBorders>
          </w:tcPr>
          <w:p w14:paraId="4E46B5E9" w14:textId="54856306" w:rsidR="00415BD2" w:rsidRPr="00993B28" w:rsidRDefault="00415BD2" w:rsidP="00415BD2">
            <w:pPr>
              <w:widowControl w:val="0"/>
              <w:tabs>
                <w:tab w:val="left" w:pos="360"/>
              </w:tabs>
              <w:spacing w:after="0" w:line="260" w:lineRule="exact"/>
              <w:outlineLvl w:val="0"/>
              <w:rPr>
                <w:rFonts w:eastAsia="Times New Roman"/>
                <w:bCs/>
                <w:kern w:val="32"/>
                <w:sz w:val="18"/>
                <w:szCs w:val="18"/>
              </w:rPr>
            </w:pPr>
            <w:r w:rsidRPr="00993B28">
              <w:rPr>
                <w:sz w:val="18"/>
                <w:szCs w:val="18"/>
              </w:rPr>
              <w:t>534310 –Spodbujanje investicij</w:t>
            </w:r>
          </w:p>
        </w:tc>
        <w:tc>
          <w:tcPr>
            <w:tcW w:w="1299" w:type="dxa"/>
            <w:gridSpan w:val="4"/>
            <w:tcBorders>
              <w:top w:val="single" w:sz="4" w:space="0" w:color="000000"/>
              <w:left w:val="single" w:sz="4" w:space="0" w:color="000000"/>
              <w:bottom w:val="single" w:sz="4" w:space="0" w:color="000000"/>
              <w:right w:val="single" w:sz="4" w:space="0" w:color="000000"/>
            </w:tcBorders>
          </w:tcPr>
          <w:p w14:paraId="09BD838A" w14:textId="1F3DECD0" w:rsidR="00415BD2" w:rsidRPr="00993B28" w:rsidRDefault="00415BD2" w:rsidP="00415BD2">
            <w:pPr>
              <w:widowControl w:val="0"/>
              <w:tabs>
                <w:tab w:val="left" w:pos="360"/>
              </w:tabs>
              <w:spacing w:after="0" w:line="260" w:lineRule="exact"/>
              <w:outlineLvl w:val="0"/>
              <w:rPr>
                <w:rFonts w:eastAsia="Times New Roman"/>
                <w:bCs/>
                <w:kern w:val="32"/>
                <w:sz w:val="18"/>
                <w:szCs w:val="18"/>
              </w:rPr>
            </w:pPr>
            <w:r w:rsidRPr="00993B28">
              <w:rPr>
                <w:sz w:val="18"/>
                <w:szCs w:val="18"/>
              </w:rPr>
              <w:t>10.151.877,76 EUR</w:t>
            </w:r>
          </w:p>
        </w:tc>
        <w:tc>
          <w:tcPr>
            <w:tcW w:w="1654" w:type="dxa"/>
            <w:tcBorders>
              <w:top w:val="single" w:sz="4" w:space="0" w:color="000000"/>
              <w:left w:val="single" w:sz="4" w:space="0" w:color="000000"/>
              <w:bottom w:val="single" w:sz="4" w:space="0" w:color="000000"/>
              <w:right w:val="single" w:sz="4" w:space="0" w:color="000000"/>
            </w:tcBorders>
          </w:tcPr>
          <w:p w14:paraId="466BFB15" w14:textId="4F7705DD" w:rsidR="00415BD2" w:rsidRPr="00993B28" w:rsidRDefault="00415BD2" w:rsidP="00415BD2">
            <w:pPr>
              <w:widowControl w:val="0"/>
              <w:tabs>
                <w:tab w:val="left" w:pos="360"/>
              </w:tabs>
              <w:spacing w:after="0" w:line="260" w:lineRule="exact"/>
              <w:outlineLvl w:val="0"/>
              <w:rPr>
                <w:rFonts w:eastAsia="Times New Roman"/>
                <w:bCs/>
                <w:kern w:val="32"/>
                <w:sz w:val="18"/>
                <w:szCs w:val="18"/>
              </w:rPr>
            </w:pPr>
            <w:r w:rsidRPr="00993B28">
              <w:rPr>
                <w:sz w:val="18"/>
                <w:szCs w:val="18"/>
              </w:rPr>
              <w:t>12.294.345,14 EUR</w:t>
            </w:r>
          </w:p>
        </w:tc>
      </w:tr>
      <w:tr w:rsidR="00ED29A3" w:rsidRPr="00993B28" w14:paraId="04D991C3" w14:textId="77777777" w:rsidTr="00ED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3823" w:type="dxa"/>
            <w:tcBorders>
              <w:top w:val="single" w:sz="4" w:space="0" w:color="000000"/>
              <w:left w:val="single" w:sz="4" w:space="0" w:color="000000"/>
              <w:bottom w:val="single" w:sz="4" w:space="0" w:color="000000"/>
              <w:right w:val="single" w:sz="4" w:space="0" w:color="000000"/>
            </w:tcBorders>
          </w:tcPr>
          <w:p w14:paraId="0F51DFAF" w14:textId="6266C573" w:rsidR="00435AFB" w:rsidRPr="00993B28" w:rsidRDefault="009B5EC2" w:rsidP="00B91C72">
            <w:pPr>
              <w:widowControl w:val="0"/>
              <w:tabs>
                <w:tab w:val="left" w:pos="360"/>
              </w:tabs>
              <w:spacing w:after="0" w:line="260" w:lineRule="exact"/>
              <w:outlineLvl w:val="0"/>
              <w:rPr>
                <w:sz w:val="18"/>
                <w:szCs w:val="18"/>
              </w:rPr>
            </w:pPr>
            <w:r w:rsidRPr="00993B28">
              <w:rPr>
                <w:sz w:val="18"/>
                <w:szCs w:val="18"/>
              </w:rPr>
              <w:t>1</w:t>
            </w:r>
            <w:r w:rsidR="00CF0C87" w:rsidRPr="00993B28">
              <w:rPr>
                <w:sz w:val="18"/>
                <w:szCs w:val="18"/>
              </w:rPr>
              <w:t>621</w:t>
            </w:r>
            <w:r w:rsidR="00B91C72" w:rsidRPr="00993B28">
              <w:rPr>
                <w:sz w:val="18"/>
                <w:szCs w:val="18"/>
              </w:rPr>
              <w:t xml:space="preserve"> </w:t>
            </w:r>
            <w:r w:rsidR="00CF0C87" w:rsidRPr="00993B28">
              <w:rPr>
                <w:sz w:val="18"/>
                <w:szCs w:val="18"/>
              </w:rPr>
              <w:t xml:space="preserve">URSOO, </w:t>
            </w:r>
            <w:r w:rsidR="00B91C72" w:rsidRPr="00993B28">
              <w:rPr>
                <w:sz w:val="18"/>
                <w:szCs w:val="18"/>
              </w:rPr>
              <w:t>souporabnik 2130 Ministrstvo za gospodarski razvoj in tehnologijo</w:t>
            </w:r>
          </w:p>
        </w:tc>
        <w:tc>
          <w:tcPr>
            <w:tcW w:w="1389" w:type="dxa"/>
            <w:gridSpan w:val="2"/>
            <w:tcBorders>
              <w:top w:val="single" w:sz="4" w:space="0" w:color="000000"/>
              <w:left w:val="single" w:sz="4" w:space="0" w:color="000000"/>
              <w:bottom w:val="single" w:sz="4" w:space="0" w:color="000000"/>
              <w:right w:val="single" w:sz="4" w:space="0" w:color="000000"/>
            </w:tcBorders>
          </w:tcPr>
          <w:p w14:paraId="52FF081A" w14:textId="537029DC" w:rsidR="00435AFB" w:rsidRPr="00993B28" w:rsidRDefault="00435AFB" w:rsidP="00415BD2">
            <w:pPr>
              <w:widowControl w:val="0"/>
              <w:tabs>
                <w:tab w:val="left" w:pos="360"/>
              </w:tabs>
              <w:spacing w:after="0" w:line="260" w:lineRule="exact"/>
              <w:outlineLvl w:val="0"/>
              <w:rPr>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tcPr>
          <w:p w14:paraId="1CE6AAE2" w14:textId="12398F24" w:rsidR="00435AFB" w:rsidRPr="00993B28" w:rsidRDefault="0025652A" w:rsidP="00415BD2">
            <w:pPr>
              <w:widowControl w:val="0"/>
              <w:tabs>
                <w:tab w:val="left" w:pos="360"/>
              </w:tabs>
              <w:spacing w:after="0" w:line="260" w:lineRule="exact"/>
              <w:outlineLvl w:val="0"/>
              <w:rPr>
                <w:sz w:val="18"/>
                <w:szCs w:val="18"/>
              </w:rPr>
            </w:pPr>
            <w:r w:rsidRPr="00993B28">
              <w:rPr>
                <w:sz w:val="18"/>
                <w:szCs w:val="18"/>
              </w:rPr>
              <w:t xml:space="preserve">221475 –C3K9IC Spodbujanje investicij po </w:t>
            </w:r>
            <w:proofErr w:type="spellStart"/>
            <w:r w:rsidRPr="00993B28">
              <w:rPr>
                <w:sz w:val="18"/>
                <w:szCs w:val="18"/>
              </w:rPr>
              <w:t>ZSInv</w:t>
            </w:r>
            <w:proofErr w:type="spellEnd"/>
            <w:r w:rsidRPr="00993B28">
              <w:rPr>
                <w:sz w:val="18"/>
                <w:szCs w:val="18"/>
              </w:rPr>
              <w:t xml:space="preserve"> za pametno, trajnostno in vključujočo rast NOO – MGRT</w:t>
            </w:r>
          </w:p>
        </w:tc>
        <w:tc>
          <w:tcPr>
            <w:tcW w:w="1299" w:type="dxa"/>
            <w:gridSpan w:val="4"/>
            <w:tcBorders>
              <w:top w:val="single" w:sz="4" w:space="0" w:color="000000"/>
              <w:left w:val="single" w:sz="4" w:space="0" w:color="000000"/>
              <w:bottom w:val="single" w:sz="4" w:space="0" w:color="000000"/>
              <w:right w:val="single" w:sz="4" w:space="0" w:color="000000"/>
            </w:tcBorders>
          </w:tcPr>
          <w:p w14:paraId="583666FC" w14:textId="77388728" w:rsidR="00435AFB" w:rsidRPr="00993B28" w:rsidRDefault="0025652A" w:rsidP="00415BD2">
            <w:pPr>
              <w:widowControl w:val="0"/>
              <w:tabs>
                <w:tab w:val="left" w:pos="360"/>
              </w:tabs>
              <w:spacing w:after="0" w:line="260" w:lineRule="exact"/>
              <w:outlineLvl w:val="0"/>
              <w:rPr>
                <w:sz w:val="18"/>
                <w:szCs w:val="18"/>
              </w:rPr>
            </w:pPr>
            <w:r w:rsidRPr="00993B28">
              <w:rPr>
                <w:sz w:val="18"/>
                <w:szCs w:val="18"/>
              </w:rPr>
              <w:t>7.500.000,00 EUR</w:t>
            </w:r>
          </w:p>
        </w:tc>
        <w:tc>
          <w:tcPr>
            <w:tcW w:w="1654" w:type="dxa"/>
            <w:tcBorders>
              <w:top w:val="single" w:sz="4" w:space="0" w:color="000000"/>
              <w:left w:val="single" w:sz="4" w:space="0" w:color="000000"/>
              <w:bottom w:val="single" w:sz="4" w:space="0" w:color="000000"/>
              <w:right w:val="single" w:sz="4" w:space="0" w:color="000000"/>
            </w:tcBorders>
          </w:tcPr>
          <w:p w14:paraId="3A19A4F1" w14:textId="3CEF854B" w:rsidR="00435AFB" w:rsidRPr="00993B28" w:rsidRDefault="0025652A" w:rsidP="00415BD2">
            <w:pPr>
              <w:widowControl w:val="0"/>
              <w:tabs>
                <w:tab w:val="left" w:pos="360"/>
              </w:tabs>
              <w:spacing w:after="0" w:line="260" w:lineRule="exact"/>
              <w:outlineLvl w:val="0"/>
              <w:rPr>
                <w:sz w:val="18"/>
                <w:szCs w:val="18"/>
              </w:rPr>
            </w:pPr>
            <w:r w:rsidRPr="00993B28">
              <w:rPr>
                <w:sz w:val="18"/>
                <w:szCs w:val="18"/>
              </w:rPr>
              <w:t>17.700.000,00 EUR</w:t>
            </w:r>
          </w:p>
        </w:tc>
      </w:tr>
      <w:tr w:rsidR="0046344D" w:rsidRPr="00993B28" w14:paraId="451A4D57" w14:textId="77777777" w:rsidTr="00ED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0" w:type="auto"/>
            <w:gridSpan w:val="5"/>
            <w:tcBorders>
              <w:top w:val="single" w:sz="4" w:space="0" w:color="auto"/>
              <w:left w:val="single" w:sz="4" w:space="0" w:color="auto"/>
              <w:bottom w:val="single" w:sz="4" w:space="0" w:color="auto"/>
              <w:right w:val="single" w:sz="4" w:space="0" w:color="auto"/>
            </w:tcBorders>
            <w:vAlign w:val="center"/>
          </w:tcPr>
          <w:p w14:paraId="169D91C1" w14:textId="77777777" w:rsidR="009A7108" w:rsidRPr="00993B28" w:rsidRDefault="009A7108" w:rsidP="00D22BA9">
            <w:pPr>
              <w:widowControl w:val="0"/>
              <w:tabs>
                <w:tab w:val="left" w:pos="360"/>
              </w:tabs>
              <w:spacing w:after="0" w:line="260" w:lineRule="atLeast"/>
              <w:jc w:val="center"/>
              <w:outlineLvl w:val="0"/>
              <w:rPr>
                <w:b/>
                <w:kern w:val="32"/>
                <w:sz w:val="18"/>
                <w:szCs w:val="18"/>
              </w:rPr>
            </w:pPr>
            <w:r w:rsidRPr="00993B28">
              <w:rPr>
                <w:b/>
                <w:kern w:val="32"/>
                <w:sz w:val="18"/>
                <w:szCs w:val="18"/>
              </w:rPr>
              <w:t>SKUPAJ</w:t>
            </w:r>
          </w:p>
        </w:tc>
        <w:tc>
          <w:tcPr>
            <w:tcW w:w="1299" w:type="dxa"/>
            <w:gridSpan w:val="4"/>
            <w:tcBorders>
              <w:top w:val="single" w:sz="4" w:space="0" w:color="auto"/>
              <w:left w:val="single" w:sz="4" w:space="0" w:color="auto"/>
              <w:bottom w:val="single" w:sz="4" w:space="0" w:color="auto"/>
              <w:right w:val="single" w:sz="4" w:space="0" w:color="auto"/>
            </w:tcBorders>
            <w:vAlign w:val="center"/>
          </w:tcPr>
          <w:p w14:paraId="35ED4D57" w14:textId="771F101D" w:rsidR="009A7108" w:rsidRPr="00993B28" w:rsidRDefault="00E36658" w:rsidP="00D22BA9">
            <w:pPr>
              <w:widowControl w:val="0"/>
              <w:spacing w:line="260" w:lineRule="exact"/>
              <w:jc w:val="center"/>
              <w:rPr>
                <w:sz w:val="18"/>
                <w:szCs w:val="18"/>
              </w:rPr>
            </w:pPr>
            <w:r w:rsidRPr="00993B28">
              <w:rPr>
                <w:sz w:val="18"/>
                <w:szCs w:val="18"/>
              </w:rPr>
              <w:t>17.651.877,76 EUR</w:t>
            </w:r>
          </w:p>
        </w:tc>
        <w:tc>
          <w:tcPr>
            <w:tcW w:w="1654" w:type="dxa"/>
            <w:tcBorders>
              <w:top w:val="single" w:sz="4" w:space="0" w:color="auto"/>
              <w:left w:val="single" w:sz="4" w:space="0" w:color="auto"/>
              <w:bottom w:val="single" w:sz="4" w:space="0" w:color="auto"/>
              <w:right w:val="single" w:sz="4" w:space="0" w:color="auto"/>
            </w:tcBorders>
            <w:vAlign w:val="center"/>
          </w:tcPr>
          <w:p w14:paraId="6BBCCD3B" w14:textId="51EB6B70" w:rsidR="009A7108" w:rsidRPr="00993B28" w:rsidRDefault="00E36658" w:rsidP="00D22BA9">
            <w:pPr>
              <w:widowControl w:val="0"/>
              <w:tabs>
                <w:tab w:val="left" w:pos="360"/>
              </w:tabs>
              <w:spacing w:line="260" w:lineRule="atLeast"/>
              <w:jc w:val="center"/>
              <w:outlineLvl w:val="0"/>
              <w:rPr>
                <w:b/>
                <w:kern w:val="32"/>
                <w:sz w:val="18"/>
                <w:szCs w:val="18"/>
              </w:rPr>
            </w:pPr>
            <w:r w:rsidRPr="00993B28">
              <w:rPr>
                <w:sz w:val="18"/>
                <w:szCs w:val="18"/>
              </w:rPr>
              <w:t xml:space="preserve">29.994.345,14 </w:t>
            </w:r>
            <w:r w:rsidR="00710451" w:rsidRPr="00993B28">
              <w:rPr>
                <w:sz w:val="18"/>
                <w:szCs w:val="18"/>
              </w:rPr>
              <w:t>EUR</w:t>
            </w:r>
          </w:p>
        </w:tc>
      </w:tr>
      <w:tr w:rsidR="009A7108" w:rsidRPr="00993B28" w14:paraId="698BE089" w14:textId="77777777" w:rsidTr="00D22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0" w:type="auto"/>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D15D4A8" w14:textId="77777777" w:rsidR="009A7108" w:rsidRPr="00993B28" w:rsidRDefault="009A7108" w:rsidP="00D22BA9">
            <w:pPr>
              <w:widowControl w:val="0"/>
              <w:tabs>
                <w:tab w:val="left" w:pos="2340"/>
              </w:tabs>
              <w:spacing w:line="260" w:lineRule="atLeast"/>
              <w:jc w:val="center"/>
              <w:outlineLvl w:val="0"/>
              <w:rPr>
                <w:b/>
                <w:kern w:val="32"/>
              </w:rPr>
            </w:pPr>
            <w:proofErr w:type="spellStart"/>
            <w:r w:rsidRPr="00993B28">
              <w:rPr>
                <w:b/>
                <w:kern w:val="32"/>
              </w:rPr>
              <w:t>II.b</w:t>
            </w:r>
            <w:proofErr w:type="spellEnd"/>
            <w:r w:rsidRPr="00993B28">
              <w:rPr>
                <w:b/>
                <w:kern w:val="32"/>
              </w:rPr>
              <w:t xml:space="preserve"> Manjkajoče pravice porabe bodo zagotovljene s prerazporeditvijo:</w:t>
            </w:r>
          </w:p>
        </w:tc>
      </w:tr>
      <w:tr w:rsidR="00ED29A3" w:rsidRPr="00993B28" w14:paraId="7869F07E" w14:textId="77777777" w:rsidTr="00ED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3823" w:type="dxa"/>
            <w:tcBorders>
              <w:top w:val="single" w:sz="4" w:space="0" w:color="auto"/>
              <w:left w:val="single" w:sz="4" w:space="0" w:color="auto"/>
              <w:bottom w:val="single" w:sz="4" w:space="0" w:color="auto"/>
              <w:right w:val="single" w:sz="4" w:space="0" w:color="auto"/>
            </w:tcBorders>
            <w:vAlign w:val="center"/>
          </w:tcPr>
          <w:p w14:paraId="3631C7C1" w14:textId="77777777" w:rsidR="009A7108" w:rsidRPr="00993B28" w:rsidRDefault="009A7108" w:rsidP="00D22BA9">
            <w:pPr>
              <w:widowControl w:val="0"/>
              <w:spacing w:line="260" w:lineRule="exact"/>
              <w:jc w:val="center"/>
            </w:pPr>
            <w:r w:rsidRPr="00993B28">
              <w:t xml:space="preserve">Ime proračunskega uporabnika </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2EC904BE" w14:textId="77777777" w:rsidR="009A7108" w:rsidRPr="00993B28" w:rsidRDefault="009A7108" w:rsidP="00D22BA9">
            <w:pPr>
              <w:widowControl w:val="0"/>
              <w:spacing w:line="260" w:lineRule="exact"/>
              <w:jc w:val="center"/>
            </w:pPr>
            <w:r w:rsidRPr="00993B28">
              <w:t>Šifra in naziv ukrepa, projekta</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0C7A764" w14:textId="77777777" w:rsidR="009A7108" w:rsidRPr="00993B28" w:rsidRDefault="009A7108" w:rsidP="00D22BA9">
            <w:pPr>
              <w:widowControl w:val="0"/>
              <w:spacing w:line="260" w:lineRule="exact"/>
              <w:jc w:val="center"/>
            </w:pPr>
            <w:r w:rsidRPr="00993B28">
              <w:t xml:space="preserve">Šifra in naziv proračunske postavke </w:t>
            </w:r>
          </w:p>
        </w:tc>
        <w:tc>
          <w:tcPr>
            <w:tcW w:w="1299" w:type="dxa"/>
            <w:gridSpan w:val="4"/>
            <w:tcBorders>
              <w:top w:val="single" w:sz="4" w:space="0" w:color="auto"/>
              <w:left w:val="single" w:sz="4" w:space="0" w:color="auto"/>
              <w:bottom w:val="single" w:sz="4" w:space="0" w:color="auto"/>
              <w:right w:val="single" w:sz="4" w:space="0" w:color="auto"/>
            </w:tcBorders>
            <w:vAlign w:val="center"/>
          </w:tcPr>
          <w:p w14:paraId="366D9446" w14:textId="77777777" w:rsidR="009A7108" w:rsidRPr="00993B28" w:rsidRDefault="009A7108" w:rsidP="00D22BA9">
            <w:pPr>
              <w:widowControl w:val="0"/>
              <w:spacing w:line="260" w:lineRule="exact"/>
              <w:jc w:val="center"/>
            </w:pPr>
            <w:r w:rsidRPr="00993B28">
              <w:t>Znesek za tekoče leto (t)</w:t>
            </w:r>
          </w:p>
        </w:tc>
        <w:tc>
          <w:tcPr>
            <w:tcW w:w="1654" w:type="dxa"/>
            <w:tcBorders>
              <w:top w:val="single" w:sz="4" w:space="0" w:color="auto"/>
              <w:left w:val="single" w:sz="4" w:space="0" w:color="auto"/>
              <w:bottom w:val="single" w:sz="4" w:space="0" w:color="auto"/>
              <w:right w:val="single" w:sz="4" w:space="0" w:color="auto"/>
            </w:tcBorders>
            <w:vAlign w:val="center"/>
          </w:tcPr>
          <w:p w14:paraId="24DE1F77" w14:textId="77777777" w:rsidR="009A7108" w:rsidRPr="00993B28" w:rsidRDefault="009A7108" w:rsidP="00D22BA9">
            <w:pPr>
              <w:widowControl w:val="0"/>
              <w:spacing w:line="260" w:lineRule="exact"/>
              <w:jc w:val="center"/>
            </w:pPr>
            <w:r w:rsidRPr="00993B28">
              <w:t xml:space="preserve">Znesek za t + 1 </w:t>
            </w:r>
          </w:p>
        </w:tc>
      </w:tr>
      <w:tr w:rsidR="00ED29A3" w:rsidRPr="00993B28" w14:paraId="0F937C7E" w14:textId="77777777" w:rsidTr="00ED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823" w:type="dxa"/>
            <w:tcBorders>
              <w:top w:val="single" w:sz="4" w:space="0" w:color="auto"/>
              <w:left w:val="single" w:sz="4" w:space="0" w:color="auto"/>
              <w:bottom w:val="single" w:sz="4" w:space="0" w:color="auto"/>
              <w:right w:val="single" w:sz="4" w:space="0" w:color="auto"/>
            </w:tcBorders>
            <w:vAlign w:val="center"/>
          </w:tcPr>
          <w:p w14:paraId="133C10EE" w14:textId="77777777" w:rsidR="009A7108" w:rsidRPr="00993B28" w:rsidRDefault="009A7108" w:rsidP="00D22BA9">
            <w:pPr>
              <w:widowControl w:val="0"/>
              <w:tabs>
                <w:tab w:val="left" w:pos="360"/>
              </w:tabs>
              <w:spacing w:after="0" w:line="260" w:lineRule="atLeast"/>
              <w:jc w:val="center"/>
              <w:outlineLvl w:val="0"/>
              <w:rPr>
                <w:bCs/>
                <w:kern w:val="32"/>
              </w:rPr>
            </w:pP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02623762" w14:textId="4B5A6585" w:rsidR="009A7108" w:rsidRPr="00993B28" w:rsidRDefault="009A7108" w:rsidP="00D22BA9">
            <w:pPr>
              <w:widowControl w:val="0"/>
              <w:tabs>
                <w:tab w:val="left" w:pos="360"/>
              </w:tabs>
              <w:spacing w:after="0" w:line="260" w:lineRule="atLeast"/>
              <w:jc w:val="center"/>
              <w:outlineLvl w:val="0"/>
              <w:rPr>
                <w:bCs/>
                <w:kern w:val="32"/>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CF35191" w14:textId="77777777" w:rsidR="009A7108" w:rsidRPr="00993B28" w:rsidRDefault="009A7108" w:rsidP="00D22BA9">
            <w:pPr>
              <w:widowControl w:val="0"/>
              <w:tabs>
                <w:tab w:val="left" w:pos="360"/>
              </w:tabs>
              <w:spacing w:after="0" w:line="260" w:lineRule="atLeast"/>
              <w:jc w:val="center"/>
              <w:outlineLvl w:val="0"/>
              <w:rPr>
                <w:bCs/>
                <w:kern w:val="32"/>
              </w:rPr>
            </w:pPr>
          </w:p>
        </w:tc>
        <w:tc>
          <w:tcPr>
            <w:tcW w:w="1299" w:type="dxa"/>
            <w:gridSpan w:val="4"/>
            <w:tcBorders>
              <w:top w:val="single" w:sz="4" w:space="0" w:color="auto"/>
              <w:left w:val="single" w:sz="4" w:space="0" w:color="auto"/>
              <w:bottom w:val="single" w:sz="4" w:space="0" w:color="auto"/>
              <w:right w:val="single" w:sz="4" w:space="0" w:color="auto"/>
            </w:tcBorders>
            <w:vAlign w:val="center"/>
          </w:tcPr>
          <w:p w14:paraId="6D8CEC89" w14:textId="77777777" w:rsidR="009A7108" w:rsidRPr="00993B28" w:rsidRDefault="009A7108" w:rsidP="00D22BA9">
            <w:pPr>
              <w:widowControl w:val="0"/>
              <w:tabs>
                <w:tab w:val="left" w:pos="360"/>
              </w:tabs>
              <w:spacing w:after="0" w:line="260" w:lineRule="atLeast"/>
              <w:jc w:val="center"/>
              <w:outlineLvl w:val="0"/>
              <w:rPr>
                <w:bCs/>
                <w:kern w:val="32"/>
              </w:rPr>
            </w:pPr>
          </w:p>
        </w:tc>
        <w:tc>
          <w:tcPr>
            <w:tcW w:w="1654" w:type="dxa"/>
            <w:tcBorders>
              <w:top w:val="single" w:sz="4" w:space="0" w:color="auto"/>
              <w:left w:val="single" w:sz="4" w:space="0" w:color="auto"/>
              <w:bottom w:val="single" w:sz="4" w:space="0" w:color="auto"/>
              <w:right w:val="single" w:sz="4" w:space="0" w:color="auto"/>
            </w:tcBorders>
            <w:vAlign w:val="center"/>
          </w:tcPr>
          <w:p w14:paraId="525B31D4" w14:textId="77777777" w:rsidR="009A7108" w:rsidRPr="00993B28" w:rsidRDefault="009A7108" w:rsidP="00D22BA9">
            <w:pPr>
              <w:widowControl w:val="0"/>
              <w:tabs>
                <w:tab w:val="left" w:pos="360"/>
              </w:tabs>
              <w:spacing w:after="0" w:line="260" w:lineRule="atLeast"/>
              <w:jc w:val="center"/>
              <w:outlineLvl w:val="0"/>
              <w:rPr>
                <w:bCs/>
                <w:kern w:val="32"/>
              </w:rPr>
            </w:pPr>
          </w:p>
        </w:tc>
      </w:tr>
      <w:tr w:rsidR="0046344D" w:rsidRPr="00993B28" w14:paraId="586F3D68" w14:textId="77777777" w:rsidTr="00ED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0" w:type="auto"/>
            <w:gridSpan w:val="5"/>
            <w:tcBorders>
              <w:top w:val="single" w:sz="4" w:space="0" w:color="auto"/>
              <w:left w:val="single" w:sz="4" w:space="0" w:color="auto"/>
              <w:bottom w:val="single" w:sz="4" w:space="0" w:color="auto"/>
              <w:right w:val="single" w:sz="4" w:space="0" w:color="auto"/>
            </w:tcBorders>
            <w:vAlign w:val="center"/>
          </w:tcPr>
          <w:p w14:paraId="281BA586" w14:textId="77777777" w:rsidR="009A7108" w:rsidRPr="00993B28" w:rsidRDefault="009A7108" w:rsidP="00D22BA9">
            <w:pPr>
              <w:widowControl w:val="0"/>
              <w:tabs>
                <w:tab w:val="left" w:pos="360"/>
              </w:tabs>
              <w:spacing w:after="0" w:line="260" w:lineRule="atLeast"/>
              <w:jc w:val="center"/>
              <w:outlineLvl w:val="0"/>
              <w:rPr>
                <w:b/>
                <w:kern w:val="32"/>
              </w:rPr>
            </w:pPr>
            <w:r w:rsidRPr="00993B28">
              <w:rPr>
                <w:b/>
                <w:kern w:val="32"/>
              </w:rPr>
              <w:t>SKUPAJ</w:t>
            </w:r>
          </w:p>
        </w:tc>
        <w:tc>
          <w:tcPr>
            <w:tcW w:w="1299" w:type="dxa"/>
            <w:gridSpan w:val="4"/>
            <w:tcBorders>
              <w:top w:val="single" w:sz="4" w:space="0" w:color="auto"/>
              <w:left w:val="single" w:sz="4" w:space="0" w:color="auto"/>
              <w:bottom w:val="single" w:sz="4" w:space="0" w:color="auto"/>
              <w:right w:val="single" w:sz="4" w:space="0" w:color="auto"/>
            </w:tcBorders>
            <w:vAlign w:val="center"/>
          </w:tcPr>
          <w:p w14:paraId="47A9BE8D" w14:textId="77777777" w:rsidR="009A7108" w:rsidRPr="00993B28" w:rsidRDefault="009A7108" w:rsidP="00D22BA9">
            <w:pPr>
              <w:widowControl w:val="0"/>
              <w:tabs>
                <w:tab w:val="left" w:pos="360"/>
              </w:tabs>
              <w:spacing w:line="260" w:lineRule="atLeast"/>
              <w:jc w:val="center"/>
              <w:outlineLvl w:val="0"/>
              <w:rPr>
                <w:b/>
                <w:kern w:val="32"/>
              </w:rPr>
            </w:pPr>
          </w:p>
        </w:tc>
        <w:tc>
          <w:tcPr>
            <w:tcW w:w="1654" w:type="dxa"/>
            <w:tcBorders>
              <w:top w:val="single" w:sz="4" w:space="0" w:color="auto"/>
              <w:left w:val="single" w:sz="4" w:space="0" w:color="auto"/>
              <w:bottom w:val="single" w:sz="4" w:space="0" w:color="auto"/>
              <w:right w:val="single" w:sz="4" w:space="0" w:color="auto"/>
            </w:tcBorders>
            <w:vAlign w:val="center"/>
          </w:tcPr>
          <w:p w14:paraId="55FFFBE4" w14:textId="77777777" w:rsidR="009A7108" w:rsidRPr="00993B28" w:rsidRDefault="009A7108" w:rsidP="00D22BA9">
            <w:pPr>
              <w:widowControl w:val="0"/>
              <w:tabs>
                <w:tab w:val="left" w:pos="360"/>
              </w:tabs>
              <w:spacing w:line="260" w:lineRule="atLeast"/>
              <w:jc w:val="center"/>
              <w:outlineLvl w:val="0"/>
              <w:rPr>
                <w:b/>
                <w:kern w:val="32"/>
              </w:rPr>
            </w:pPr>
          </w:p>
        </w:tc>
      </w:tr>
      <w:tr w:rsidR="009A7108" w:rsidRPr="00993B28" w14:paraId="41A022EC" w14:textId="77777777" w:rsidTr="00D22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0" w:type="auto"/>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E93A7FB" w14:textId="77777777" w:rsidR="009A7108" w:rsidRPr="00993B28" w:rsidRDefault="009A7108" w:rsidP="00D22BA9">
            <w:pPr>
              <w:widowControl w:val="0"/>
              <w:tabs>
                <w:tab w:val="left" w:pos="2340"/>
              </w:tabs>
              <w:spacing w:line="260" w:lineRule="atLeast"/>
              <w:jc w:val="center"/>
              <w:outlineLvl w:val="0"/>
              <w:rPr>
                <w:b/>
                <w:kern w:val="32"/>
              </w:rPr>
            </w:pPr>
            <w:proofErr w:type="spellStart"/>
            <w:r w:rsidRPr="00993B28">
              <w:rPr>
                <w:b/>
                <w:kern w:val="32"/>
              </w:rPr>
              <w:t>II.c</w:t>
            </w:r>
            <w:proofErr w:type="spellEnd"/>
            <w:r w:rsidRPr="00993B28">
              <w:rPr>
                <w:b/>
                <w:kern w:val="32"/>
              </w:rPr>
              <w:t xml:space="preserve"> Načrtovana nadomestitev zmanjšanih prihodkov in povečanih odhodkov proračuna:</w:t>
            </w:r>
          </w:p>
        </w:tc>
      </w:tr>
      <w:tr w:rsidR="0046344D" w:rsidRPr="00993B28" w14:paraId="450A9806" w14:textId="77777777" w:rsidTr="00D22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0" w:type="auto"/>
            <w:gridSpan w:val="3"/>
            <w:tcBorders>
              <w:top w:val="single" w:sz="4" w:space="0" w:color="auto"/>
              <w:left w:val="single" w:sz="4" w:space="0" w:color="auto"/>
              <w:bottom w:val="single" w:sz="4" w:space="0" w:color="auto"/>
              <w:right w:val="single" w:sz="4" w:space="0" w:color="auto"/>
            </w:tcBorders>
            <w:vAlign w:val="center"/>
          </w:tcPr>
          <w:p w14:paraId="3768904D" w14:textId="77777777" w:rsidR="009A7108" w:rsidRPr="00993B28" w:rsidRDefault="009A7108" w:rsidP="00D22BA9">
            <w:pPr>
              <w:widowControl w:val="0"/>
              <w:spacing w:line="260" w:lineRule="exact"/>
              <w:ind w:left="-122" w:right="-112"/>
              <w:jc w:val="center"/>
            </w:pPr>
            <w:r w:rsidRPr="00993B28">
              <w:t>Novi prihodki</w:t>
            </w:r>
          </w:p>
        </w:tc>
        <w:tc>
          <w:tcPr>
            <w:tcW w:w="0" w:type="auto"/>
            <w:gridSpan w:val="5"/>
            <w:tcBorders>
              <w:top w:val="single" w:sz="4" w:space="0" w:color="auto"/>
              <w:left w:val="single" w:sz="4" w:space="0" w:color="auto"/>
              <w:bottom w:val="single" w:sz="4" w:space="0" w:color="auto"/>
              <w:right w:val="single" w:sz="4" w:space="0" w:color="auto"/>
            </w:tcBorders>
            <w:vAlign w:val="center"/>
          </w:tcPr>
          <w:p w14:paraId="4174A846" w14:textId="77777777" w:rsidR="009A7108" w:rsidRPr="00993B28" w:rsidRDefault="009A7108" w:rsidP="00D22BA9">
            <w:pPr>
              <w:widowControl w:val="0"/>
              <w:spacing w:line="260" w:lineRule="exact"/>
              <w:ind w:left="-122" w:right="-112"/>
              <w:jc w:val="center"/>
            </w:pPr>
            <w:r w:rsidRPr="00993B28">
              <w:t>Znesek za tekoče leto (t)</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3685827" w14:textId="77777777" w:rsidR="009A7108" w:rsidRPr="00993B28" w:rsidRDefault="009A7108" w:rsidP="00D22BA9">
            <w:pPr>
              <w:widowControl w:val="0"/>
              <w:spacing w:line="260" w:lineRule="exact"/>
              <w:ind w:left="-122" w:right="-112"/>
              <w:jc w:val="center"/>
            </w:pPr>
            <w:r w:rsidRPr="00993B28">
              <w:t>Znesek za t + 1</w:t>
            </w:r>
          </w:p>
        </w:tc>
      </w:tr>
      <w:tr w:rsidR="0046344D" w:rsidRPr="00993B28" w14:paraId="02E5FFC7" w14:textId="77777777" w:rsidTr="00D22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0" w:type="auto"/>
            <w:gridSpan w:val="3"/>
            <w:tcBorders>
              <w:top w:val="single" w:sz="4" w:space="0" w:color="auto"/>
              <w:left w:val="single" w:sz="4" w:space="0" w:color="auto"/>
              <w:bottom w:val="single" w:sz="4" w:space="0" w:color="auto"/>
              <w:right w:val="single" w:sz="4" w:space="0" w:color="auto"/>
            </w:tcBorders>
            <w:vAlign w:val="center"/>
          </w:tcPr>
          <w:p w14:paraId="4276FF70" w14:textId="77777777" w:rsidR="009A7108" w:rsidRPr="00993B28" w:rsidRDefault="009A7108" w:rsidP="00D22BA9">
            <w:pPr>
              <w:widowControl w:val="0"/>
              <w:tabs>
                <w:tab w:val="left" w:pos="360"/>
              </w:tabs>
              <w:spacing w:after="0" w:line="260" w:lineRule="atLeast"/>
              <w:jc w:val="center"/>
              <w:outlineLvl w:val="0"/>
              <w:rPr>
                <w:bCs/>
                <w:kern w:val="32"/>
              </w:rPr>
            </w:pPr>
          </w:p>
        </w:tc>
        <w:tc>
          <w:tcPr>
            <w:tcW w:w="0" w:type="auto"/>
            <w:gridSpan w:val="5"/>
            <w:tcBorders>
              <w:top w:val="single" w:sz="4" w:space="0" w:color="auto"/>
              <w:left w:val="single" w:sz="4" w:space="0" w:color="auto"/>
              <w:bottom w:val="single" w:sz="4" w:space="0" w:color="auto"/>
              <w:right w:val="single" w:sz="4" w:space="0" w:color="auto"/>
            </w:tcBorders>
            <w:vAlign w:val="center"/>
          </w:tcPr>
          <w:p w14:paraId="6A323CAF" w14:textId="77777777" w:rsidR="009A7108" w:rsidRPr="00993B28" w:rsidRDefault="009A7108" w:rsidP="00D22BA9">
            <w:pPr>
              <w:widowControl w:val="0"/>
              <w:tabs>
                <w:tab w:val="left" w:pos="360"/>
              </w:tabs>
              <w:spacing w:after="0" w:line="260" w:lineRule="atLeast"/>
              <w:jc w:val="center"/>
              <w:outlineLvl w:val="0"/>
              <w:rPr>
                <w:bCs/>
                <w:kern w:val="32"/>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44EECFA" w14:textId="77777777" w:rsidR="009A7108" w:rsidRPr="00993B28" w:rsidRDefault="009A7108" w:rsidP="00D22BA9">
            <w:pPr>
              <w:widowControl w:val="0"/>
              <w:tabs>
                <w:tab w:val="left" w:pos="360"/>
              </w:tabs>
              <w:spacing w:after="0" w:line="260" w:lineRule="atLeast"/>
              <w:jc w:val="center"/>
              <w:outlineLvl w:val="0"/>
              <w:rPr>
                <w:bCs/>
                <w:kern w:val="32"/>
              </w:rPr>
            </w:pPr>
          </w:p>
        </w:tc>
      </w:tr>
      <w:tr w:rsidR="0046344D" w:rsidRPr="00993B28" w14:paraId="5E3E6880" w14:textId="77777777" w:rsidTr="00D22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0" w:type="auto"/>
            <w:gridSpan w:val="3"/>
            <w:tcBorders>
              <w:top w:val="single" w:sz="4" w:space="0" w:color="auto"/>
              <w:left w:val="single" w:sz="4" w:space="0" w:color="auto"/>
              <w:bottom w:val="single" w:sz="4" w:space="0" w:color="auto"/>
              <w:right w:val="single" w:sz="4" w:space="0" w:color="auto"/>
            </w:tcBorders>
            <w:vAlign w:val="center"/>
          </w:tcPr>
          <w:p w14:paraId="4C92174F" w14:textId="77777777" w:rsidR="009A7108" w:rsidRPr="00993B28" w:rsidRDefault="009A7108" w:rsidP="00D22BA9">
            <w:pPr>
              <w:widowControl w:val="0"/>
              <w:tabs>
                <w:tab w:val="left" w:pos="360"/>
              </w:tabs>
              <w:spacing w:after="0" w:line="260" w:lineRule="atLeast"/>
              <w:jc w:val="center"/>
              <w:outlineLvl w:val="0"/>
              <w:rPr>
                <w:b/>
                <w:kern w:val="32"/>
              </w:rPr>
            </w:pPr>
            <w:r w:rsidRPr="00993B28">
              <w:rPr>
                <w:b/>
                <w:kern w:val="32"/>
              </w:rPr>
              <w:t>SKUPAJ</w:t>
            </w:r>
          </w:p>
        </w:tc>
        <w:tc>
          <w:tcPr>
            <w:tcW w:w="0" w:type="auto"/>
            <w:gridSpan w:val="5"/>
            <w:tcBorders>
              <w:top w:val="single" w:sz="4" w:space="0" w:color="auto"/>
              <w:left w:val="single" w:sz="4" w:space="0" w:color="auto"/>
              <w:bottom w:val="single" w:sz="4" w:space="0" w:color="auto"/>
              <w:right w:val="single" w:sz="4" w:space="0" w:color="auto"/>
            </w:tcBorders>
            <w:vAlign w:val="center"/>
          </w:tcPr>
          <w:p w14:paraId="1B951D60" w14:textId="77777777" w:rsidR="009A7108" w:rsidRPr="00993B28" w:rsidRDefault="009A7108" w:rsidP="00D22BA9">
            <w:pPr>
              <w:widowControl w:val="0"/>
              <w:tabs>
                <w:tab w:val="left" w:pos="360"/>
              </w:tabs>
              <w:spacing w:line="260" w:lineRule="atLeast"/>
              <w:jc w:val="center"/>
              <w:outlineLvl w:val="0"/>
              <w:rPr>
                <w:b/>
                <w:kern w:val="32"/>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294B707" w14:textId="77777777" w:rsidR="009A7108" w:rsidRPr="00993B28" w:rsidRDefault="009A7108" w:rsidP="00D22BA9">
            <w:pPr>
              <w:widowControl w:val="0"/>
              <w:tabs>
                <w:tab w:val="left" w:pos="360"/>
              </w:tabs>
              <w:spacing w:line="260" w:lineRule="atLeast"/>
              <w:jc w:val="center"/>
              <w:outlineLvl w:val="0"/>
              <w:rPr>
                <w:b/>
                <w:kern w:val="32"/>
              </w:rPr>
            </w:pPr>
          </w:p>
        </w:tc>
      </w:tr>
      <w:tr w:rsidR="009A7108" w:rsidRPr="00993B28" w14:paraId="60F3A86E" w14:textId="77777777" w:rsidTr="0004628F">
        <w:trPr>
          <w:trHeight w:val="383"/>
        </w:trPr>
        <w:tc>
          <w:tcPr>
            <w:tcW w:w="0" w:type="auto"/>
            <w:gridSpan w:val="10"/>
            <w:shd w:val="clear" w:color="auto" w:fill="auto"/>
          </w:tcPr>
          <w:p w14:paraId="218EC0C7" w14:textId="04FA6943" w:rsidR="00E77B92" w:rsidRPr="00993B28" w:rsidRDefault="00E77B92" w:rsidP="00E77B92">
            <w:pPr>
              <w:jc w:val="both"/>
              <w:rPr>
                <w:i/>
                <w:sz w:val="22"/>
                <w:szCs w:val="22"/>
              </w:rPr>
            </w:pPr>
            <w:r w:rsidRPr="00993B28">
              <w:rPr>
                <w:i/>
                <w:sz w:val="22"/>
                <w:szCs w:val="22"/>
              </w:rPr>
              <w:t xml:space="preserve">Skladno z navodili Ministrstva za finance v medresorskem usklajevanju vire NOO načrtujemo v </w:t>
            </w:r>
            <w:r w:rsidR="00765AB9" w:rsidRPr="00993B28">
              <w:rPr>
                <w:i/>
                <w:sz w:val="22"/>
                <w:szCs w:val="22"/>
              </w:rPr>
              <w:t xml:space="preserve"> tabeli</w:t>
            </w:r>
            <w:r w:rsidR="00765AB9">
              <w:rPr>
                <w:i/>
                <w:sz w:val="22"/>
                <w:szCs w:val="22"/>
              </w:rPr>
              <w:t> </w:t>
            </w:r>
            <w:proofErr w:type="spellStart"/>
            <w:r w:rsidR="00765AB9" w:rsidRPr="00993B28">
              <w:rPr>
                <w:i/>
                <w:sz w:val="22"/>
                <w:szCs w:val="22"/>
              </w:rPr>
              <w:t>II.a</w:t>
            </w:r>
            <w:proofErr w:type="spellEnd"/>
            <w:r w:rsidR="00765AB9" w:rsidRPr="00993B28">
              <w:rPr>
                <w:i/>
                <w:sz w:val="22"/>
                <w:szCs w:val="22"/>
              </w:rPr>
              <w:t xml:space="preserve">. </w:t>
            </w:r>
            <w:r w:rsidRPr="00993B28">
              <w:rPr>
                <w:i/>
                <w:sz w:val="22"/>
                <w:szCs w:val="22"/>
              </w:rPr>
              <w:t xml:space="preserve">Ministrstvo za gospodarski razvoj in tehnologijo je na Ministrstvo za finance posredovalo vlogo za odprtje novih proračunskih postavk za namen izvajanja ukrepov iz Načrta za okrevanje in odpornost in so bile proračunske postavke odprte. Kot je razvidno iz </w:t>
            </w:r>
            <w:r w:rsidR="002539FF" w:rsidRPr="00993B28">
              <w:rPr>
                <w:i/>
                <w:sz w:val="22"/>
                <w:szCs w:val="22"/>
              </w:rPr>
              <w:t xml:space="preserve"> tabele</w:t>
            </w:r>
            <w:r w:rsidR="002539FF">
              <w:rPr>
                <w:i/>
                <w:sz w:val="22"/>
                <w:szCs w:val="22"/>
              </w:rPr>
              <w:t> </w:t>
            </w:r>
            <w:proofErr w:type="spellStart"/>
            <w:r w:rsidR="002539FF" w:rsidRPr="00993B28">
              <w:rPr>
                <w:i/>
                <w:sz w:val="22"/>
                <w:szCs w:val="22"/>
              </w:rPr>
              <w:t>II.a</w:t>
            </w:r>
            <w:proofErr w:type="spellEnd"/>
            <w:r w:rsidR="002539FF" w:rsidRPr="00993B28">
              <w:rPr>
                <w:i/>
                <w:sz w:val="22"/>
                <w:szCs w:val="22"/>
              </w:rPr>
              <w:t xml:space="preserve"> </w:t>
            </w:r>
            <w:r w:rsidR="002539FF">
              <w:rPr>
                <w:i/>
                <w:sz w:val="22"/>
                <w:szCs w:val="22"/>
              </w:rPr>
              <w:t>»</w:t>
            </w:r>
            <w:r w:rsidR="002539FF" w:rsidRPr="00993B28">
              <w:rPr>
                <w:i/>
                <w:sz w:val="22"/>
                <w:szCs w:val="22"/>
              </w:rPr>
              <w:t>Pravice porabe za izvedbo predlaganih rešitev so zagotovljene</w:t>
            </w:r>
            <w:r w:rsidR="002539FF">
              <w:rPr>
                <w:i/>
                <w:sz w:val="22"/>
                <w:szCs w:val="22"/>
              </w:rPr>
              <w:t>«</w:t>
            </w:r>
            <w:r w:rsidR="002539FF" w:rsidRPr="00993B28">
              <w:rPr>
                <w:i/>
                <w:sz w:val="22"/>
                <w:szCs w:val="22"/>
              </w:rPr>
              <w:t xml:space="preserve">, je </w:t>
            </w:r>
            <w:r w:rsidRPr="00993B28">
              <w:rPr>
                <w:i/>
                <w:sz w:val="22"/>
                <w:szCs w:val="22"/>
              </w:rPr>
              <w:t xml:space="preserve">bila za izvedbo ukrepov </w:t>
            </w:r>
            <w:r w:rsidR="00CD5E6D">
              <w:rPr>
                <w:i/>
                <w:sz w:val="22"/>
                <w:szCs w:val="22"/>
              </w:rPr>
              <w:t xml:space="preserve"> </w:t>
            </w:r>
            <w:r w:rsidR="00A020BA" w:rsidRPr="00993B28">
              <w:rPr>
                <w:i/>
                <w:sz w:val="22"/>
                <w:szCs w:val="22"/>
              </w:rPr>
              <w:t xml:space="preserve">C3K9IC </w:t>
            </w:r>
            <w:r w:rsidR="00A020BA">
              <w:rPr>
                <w:i/>
                <w:sz w:val="22"/>
                <w:szCs w:val="22"/>
              </w:rPr>
              <w:t>–</w:t>
            </w:r>
            <w:r w:rsidR="00A020BA" w:rsidRPr="00993B28">
              <w:rPr>
                <w:i/>
                <w:sz w:val="22"/>
                <w:szCs w:val="22"/>
              </w:rPr>
              <w:t xml:space="preserve"> Podpora </w:t>
            </w:r>
            <w:r w:rsidRPr="00993B28">
              <w:rPr>
                <w:i/>
                <w:sz w:val="22"/>
                <w:szCs w:val="22"/>
              </w:rPr>
              <w:t xml:space="preserve">za </w:t>
            </w:r>
            <w:proofErr w:type="spellStart"/>
            <w:r w:rsidRPr="00993B28">
              <w:rPr>
                <w:i/>
                <w:sz w:val="22"/>
                <w:szCs w:val="22"/>
              </w:rPr>
              <w:t>dekarbonizacijo</w:t>
            </w:r>
            <w:proofErr w:type="spellEnd"/>
            <w:r w:rsidRPr="00993B28">
              <w:rPr>
                <w:i/>
                <w:sz w:val="22"/>
                <w:szCs w:val="22"/>
              </w:rPr>
              <w:t>, produktivnost in konkurenčnost podjetij odprt</w:t>
            </w:r>
            <w:r w:rsidR="007D78EE">
              <w:rPr>
                <w:i/>
                <w:sz w:val="22"/>
                <w:szCs w:val="22"/>
              </w:rPr>
              <w:t>a nova proračunska postavka, in</w:t>
            </w:r>
            <w:r w:rsidR="007D78EE" w:rsidRPr="00993B28">
              <w:rPr>
                <w:i/>
                <w:sz w:val="22"/>
                <w:szCs w:val="22"/>
              </w:rPr>
              <w:t xml:space="preserve"> sicer 221475 </w:t>
            </w:r>
            <w:r w:rsidR="007D78EE">
              <w:rPr>
                <w:i/>
                <w:sz w:val="22"/>
                <w:szCs w:val="22"/>
              </w:rPr>
              <w:t>–</w:t>
            </w:r>
            <w:r w:rsidR="007D78EE" w:rsidRPr="00993B28">
              <w:rPr>
                <w:i/>
                <w:sz w:val="22"/>
                <w:szCs w:val="22"/>
              </w:rPr>
              <w:t xml:space="preserve"> C3K9IC </w:t>
            </w:r>
            <w:r w:rsidR="0004628F" w:rsidRPr="00993B28">
              <w:rPr>
                <w:i/>
                <w:sz w:val="22"/>
                <w:szCs w:val="22"/>
              </w:rPr>
              <w:t xml:space="preserve">Spodbujanje investicij po </w:t>
            </w:r>
            <w:proofErr w:type="spellStart"/>
            <w:r w:rsidR="0004628F" w:rsidRPr="00993B28">
              <w:rPr>
                <w:i/>
                <w:sz w:val="22"/>
                <w:szCs w:val="22"/>
              </w:rPr>
              <w:t>ZSInv</w:t>
            </w:r>
            <w:proofErr w:type="spellEnd"/>
            <w:r w:rsidR="0004628F" w:rsidRPr="00993B28">
              <w:rPr>
                <w:i/>
                <w:sz w:val="22"/>
                <w:szCs w:val="22"/>
              </w:rPr>
              <w:t xml:space="preserve"> za pametno, </w:t>
            </w:r>
            <w:r w:rsidR="0004628F" w:rsidRPr="00993B28">
              <w:rPr>
                <w:i/>
                <w:sz w:val="22"/>
                <w:szCs w:val="22"/>
              </w:rPr>
              <w:lastRenderedPageBreak/>
              <w:t xml:space="preserve">trajnostno in vključujočo rast NOO – MGRT. </w:t>
            </w:r>
            <w:r w:rsidRPr="00993B28">
              <w:rPr>
                <w:i/>
                <w:sz w:val="22"/>
                <w:szCs w:val="22"/>
              </w:rPr>
              <w:t>Konkretni projekti bodo izbrani na podlagi javnega razpisa in jih bo šele takrat mogoče uvrstiti v Načrt razvojnih programov.</w:t>
            </w:r>
          </w:p>
          <w:p w14:paraId="1B3BD1FD" w14:textId="77777777" w:rsidR="009A7108" w:rsidRPr="00993B28" w:rsidRDefault="009A7108" w:rsidP="00D22BA9">
            <w:pPr>
              <w:widowControl w:val="0"/>
              <w:spacing w:after="0" w:line="260" w:lineRule="exact"/>
              <w:ind w:left="284"/>
            </w:pPr>
          </w:p>
        </w:tc>
      </w:tr>
      <w:tr w:rsidR="009A7108" w:rsidRPr="00993B28" w14:paraId="5D2EE8FE" w14:textId="77777777" w:rsidTr="00D22BA9">
        <w:tc>
          <w:tcPr>
            <w:tcW w:w="0" w:type="auto"/>
            <w:gridSpan w:val="10"/>
          </w:tcPr>
          <w:p w14:paraId="7E9175C6" w14:textId="77777777" w:rsidR="009A7108" w:rsidRPr="00993B28" w:rsidRDefault="009A7108" w:rsidP="00D22BA9">
            <w:pPr>
              <w:widowControl w:val="0"/>
              <w:suppressAutoHyphens/>
              <w:overflowPunct w:val="0"/>
              <w:autoSpaceDE w:val="0"/>
              <w:autoSpaceDN w:val="0"/>
              <w:adjustRightInd w:val="0"/>
              <w:spacing w:after="0" w:line="260" w:lineRule="exact"/>
              <w:textAlignment w:val="baseline"/>
              <w:outlineLvl w:val="3"/>
              <w:rPr>
                <w:b/>
              </w:rPr>
            </w:pPr>
            <w:r w:rsidRPr="00993B28">
              <w:rPr>
                <w:b/>
              </w:rPr>
              <w:lastRenderedPageBreak/>
              <w:t>7.b Predstavitev ocene fin</w:t>
            </w:r>
            <w:r w:rsidR="00415FE6" w:rsidRPr="00993B28">
              <w:rPr>
                <w:b/>
              </w:rPr>
              <w:t>ančnih posledic pod 40.000 EUR:</w:t>
            </w:r>
          </w:p>
          <w:p w14:paraId="2D6029C3" w14:textId="77777777" w:rsidR="007B5518" w:rsidRPr="00993B28" w:rsidRDefault="00394867" w:rsidP="00D22BA9">
            <w:pPr>
              <w:widowControl w:val="0"/>
              <w:suppressAutoHyphens/>
              <w:overflowPunct w:val="0"/>
              <w:autoSpaceDE w:val="0"/>
              <w:autoSpaceDN w:val="0"/>
              <w:adjustRightInd w:val="0"/>
              <w:spacing w:after="0" w:line="260" w:lineRule="exact"/>
              <w:textAlignment w:val="baseline"/>
              <w:outlineLvl w:val="3"/>
              <w:rPr>
                <w:bCs/>
              </w:rPr>
            </w:pPr>
            <w:r w:rsidRPr="00993B28">
              <w:rPr>
                <w:bCs/>
              </w:rPr>
              <w:t>/</w:t>
            </w:r>
          </w:p>
        </w:tc>
      </w:tr>
      <w:tr w:rsidR="009A7108" w:rsidRPr="00993B28" w14:paraId="6F7967EB" w14:textId="77777777" w:rsidTr="00D2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71"/>
        </w:trPr>
        <w:tc>
          <w:tcPr>
            <w:tcW w:w="0" w:type="auto"/>
            <w:gridSpan w:val="1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AD393A" w14:textId="77777777" w:rsidR="009A7108" w:rsidRPr="00993B28" w:rsidRDefault="009A7108" w:rsidP="00D22BA9">
            <w:pPr>
              <w:spacing w:after="0" w:line="260" w:lineRule="atLeast"/>
              <w:rPr>
                <w:b/>
                <w:bCs/>
                <w:lang w:eastAsia="ar-SA"/>
              </w:rPr>
            </w:pPr>
            <w:r w:rsidRPr="00993B28">
              <w:rPr>
                <w:b/>
                <w:bCs/>
              </w:rPr>
              <w:t>8. Predstavitev sodelovanja z združenji občin:</w:t>
            </w:r>
          </w:p>
        </w:tc>
      </w:tr>
      <w:tr w:rsidR="0046344D" w:rsidRPr="00993B28" w14:paraId="7EF482E7" w14:textId="77777777" w:rsidTr="00D2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gridSpan w:val="8"/>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F949A55" w14:textId="77777777" w:rsidR="009A7108" w:rsidRPr="00993B28" w:rsidRDefault="009A7108" w:rsidP="00D22BA9">
            <w:pPr>
              <w:overflowPunct w:val="0"/>
              <w:autoSpaceDE w:val="0"/>
              <w:autoSpaceDN w:val="0"/>
              <w:adjustRightInd w:val="0"/>
              <w:spacing w:after="0" w:line="260" w:lineRule="exact"/>
              <w:textAlignment w:val="baseline"/>
            </w:pPr>
            <w:r w:rsidRPr="00993B28">
              <w:t>Vsebina predloženega gradiva (predpisa) vpliva na:</w:t>
            </w:r>
          </w:p>
          <w:p w14:paraId="22F18161" w14:textId="77777777" w:rsidR="009A7108" w:rsidRPr="00993B28" w:rsidRDefault="009A7108" w:rsidP="00D22BA9">
            <w:pPr>
              <w:numPr>
                <w:ilvl w:val="1"/>
                <w:numId w:val="8"/>
              </w:numPr>
              <w:overflowPunct w:val="0"/>
              <w:autoSpaceDE w:val="0"/>
              <w:autoSpaceDN w:val="0"/>
              <w:spacing w:after="0" w:line="260" w:lineRule="exact"/>
            </w:pPr>
            <w:r w:rsidRPr="00993B28">
              <w:t>pristojnosti občin,</w:t>
            </w:r>
          </w:p>
          <w:p w14:paraId="25FD1931" w14:textId="77777777" w:rsidR="009A7108" w:rsidRPr="00993B28" w:rsidRDefault="009A7108" w:rsidP="00D22BA9">
            <w:pPr>
              <w:numPr>
                <w:ilvl w:val="1"/>
                <w:numId w:val="8"/>
              </w:numPr>
              <w:overflowPunct w:val="0"/>
              <w:autoSpaceDE w:val="0"/>
              <w:autoSpaceDN w:val="0"/>
              <w:spacing w:after="0" w:line="260" w:lineRule="exact"/>
            </w:pPr>
            <w:r w:rsidRPr="00993B28">
              <w:t>delovanje občin,</w:t>
            </w:r>
          </w:p>
          <w:p w14:paraId="79BC340E" w14:textId="77777777" w:rsidR="009A7108" w:rsidRPr="00993B28" w:rsidRDefault="009A7108" w:rsidP="00D22BA9">
            <w:pPr>
              <w:numPr>
                <w:ilvl w:val="1"/>
                <w:numId w:val="8"/>
              </w:numPr>
              <w:overflowPunct w:val="0"/>
              <w:autoSpaceDE w:val="0"/>
              <w:autoSpaceDN w:val="0"/>
              <w:spacing w:after="0" w:line="260" w:lineRule="exact"/>
            </w:pPr>
            <w:r w:rsidRPr="00993B28">
              <w:t>financiranje občin.</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14:paraId="4425F353" w14:textId="77777777" w:rsidR="009A7108" w:rsidRPr="00993B28" w:rsidRDefault="009A7108" w:rsidP="00D22BA9">
            <w:pPr>
              <w:overflowPunct w:val="0"/>
              <w:autoSpaceDE w:val="0"/>
              <w:autoSpaceDN w:val="0"/>
              <w:adjustRightInd w:val="0"/>
              <w:spacing w:line="260" w:lineRule="exact"/>
              <w:jc w:val="center"/>
              <w:textAlignment w:val="baseline"/>
            </w:pPr>
            <w:r w:rsidRPr="00993B28">
              <w:t>DA/</w:t>
            </w:r>
            <w:r w:rsidRPr="00993B28">
              <w:rPr>
                <w:b/>
                <w:bCs/>
              </w:rPr>
              <w:t>NE</w:t>
            </w:r>
          </w:p>
        </w:tc>
      </w:tr>
      <w:tr w:rsidR="009A7108" w:rsidRPr="00993B28" w14:paraId="023F1B27" w14:textId="77777777" w:rsidTr="00D2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4"/>
        </w:trPr>
        <w:tc>
          <w:tcPr>
            <w:tcW w:w="0" w:type="auto"/>
            <w:gridSpan w:val="10"/>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54ECA43" w14:textId="77777777" w:rsidR="009A7108" w:rsidRPr="00993B28" w:rsidRDefault="009A7108" w:rsidP="00D22BA9">
            <w:pPr>
              <w:overflowPunct w:val="0"/>
              <w:autoSpaceDE w:val="0"/>
              <w:autoSpaceDN w:val="0"/>
              <w:adjustRightInd w:val="0"/>
              <w:spacing w:after="0" w:line="260" w:lineRule="exact"/>
              <w:textAlignment w:val="baseline"/>
            </w:pPr>
            <w:r w:rsidRPr="00993B28">
              <w:t xml:space="preserve">Gradivo (predpis) je bilo poslano v mnenje: </w:t>
            </w:r>
          </w:p>
          <w:p w14:paraId="3AB22702" w14:textId="77777777" w:rsidR="009A7108" w:rsidRPr="00993B28" w:rsidRDefault="009A7108" w:rsidP="00D22BA9">
            <w:pPr>
              <w:numPr>
                <w:ilvl w:val="0"/>
                <w:numId w:val="9"/>
              </w:numPr>
              <w:overflowPunct w:val="0"/>
              <w:autoSpaceDE w:val="0"/>
              <w:autoSpaceDN w:val="0"/>
              <w:spacing w:after="0" w:line="260" w:lineRule="exact"/>
            </w:pPr>
            <w:r w:rsidRPr="00993B28">
              <w:t>Skupnosti občin Slovenije SOS: DA/</w:t>
            </w:r>
            <w:r w:rsidRPr="00993B28">
              <w:rPr>
                <w:b/>
                <w:bCs/>
              </w:rPr>
              <w:t>NE</w:t>
            </w:r>
          </w:p>
          <w:p w14:paraId="5F8F5A2E" w14:textId="77777777" w:rsidR="009A7108" w:rsidRPr="00993B28" w:rsidRDefault="009A7108" w:rsidP="00D22BA9">
            <w:pPr>
              <w:numPr>
                <w:ilvl w:val="0"/>
                <w:numId w:val="9"/>
              </w:numPr>
              <w:overflowPunct w:val="0"/>
              <w:autoSpaceDE w:val="0"/>
              <w:autoSpaceDN w:val="0"/>
              <w:spacing w:after="0" w:line="260" w:lineRule="exact"/>
            </w:pPr>
            <w:r w:rsidRPr="00993B28">
              <w:t>Združenju občin Slovenije ZOS: DA/</w:t>
            </w:r>
            <w:r w:rsidRPr="00993B28">
              <w:rPr>
                <w:b/>
                <w:bCs/>
              </w:rPr>
              <w:t>NE</w:t>
            </w:r>
          </w:p>
          <w:p w14:paraId="19838A7A" w14:textId="77777777" w:rsidR="009A7108" w:rsidRPr="00993B28" w:rsidRDefault="009A7108" w:rsidP="00D22BA9">
            <w:pPr>
              <w:numPr>
                <w:ilvl w:val="0"/>
                <w:numId w:val="9"/>
              </w:numPr>
              <w:overflowPunct w:val="0"/>
              <w:autoSpaceDE w:val="0"/>
              <w:autoSpaceDN w:val="0"/>
              <w:spacing w:after="0" w:line="260" w:lineRule="exact"/>
            </w:pPr>
            <w:r w:rsidRPr="00993B28">
              <w:t>Združenju mestnih občin Slovenije ZMOS: DA/</w:t>
            </w:r>
            <w:r w:rsidRPr="00993B28">
              <w:rPr>
                <w:b/>
                <w:bCs/>
              </w:rPr>
              <w:t>NE</w:t>
            </w:r>
          </w:p>
          <w:p w14:paraId="66643625" w14:textId="77777777" w:rsidR="009A7108" w:rsidRPr="00993B28" w:rsidRDefault="009A7108" w:rsidP="00D22BA9">
            <w:pPr>
              <w:overflowPunct w:val="0"/>
              <w:autoSpaceDE w:val="0"/>
              <w:autoSpaceDN w:val="0"/>
              <w:adjustRightInd w:val="0"/>
              <w:spacing w:after="0" w:line="260" w:lineRule="exact"/>
              <w:textAlignment w:val="baseline"/>
            </w:pPr>
          </w:p>
          <w:p w14:paraId="2D7E22C0" w14:textId="77777777" w:rsidR="009A7108" w:rsidRPr="00993B28" w:rsidRDefault="009A7108" w:rsidP="00D22BA9">
            <w:pPr>
              <w:overflowPunct w:val="0"/>
              <w:autoSpaceDE w:val="0"/>
              <w:autoSpaceDN w:val="0"/>
              <w:adjustRightInd w:val="0"/>
              <w:spacing w:after="0" w:line="260" w:lineRule="exact"/>
              <w:textAlignment w:val="baseline"/>
            </w:pPr>
            <w:r w:rsidRPr="00993B28">
              <w:t>Predlogi in pripombe združenj so bili upoštevani:</w:t>
            </w:r>
          </w:p>
          <w:p w14:paraId="5B07FC83" w14:textId="77777777" w:rsidR="009A7108" w:rsidRPr="00993B28" w:rsidRDefault="009A7108" w:rsidP="00D22BA9">
            <w:pPr>
              <w:numPr>
                <w:ilvl w:val="0"/>
                <w:numId w:val="10"/>
              </w:numPr>
              <w:overflowPunct w:val="0"/>
              <w:autoSpaceDE w:val="0"/>
              <w:autoSpaceDN w:val="0"/>
              <w:spacing w:after="0" w:line="260" w:lineRule="exact"/>
            </w:pPr>
            <w:r w:rsidRPr="00993B28">
              <w:t>v celoti,</w:t>
            </w:r>
          </w:p>
          <w:p w14:paraId="5C6F027B" w14:textId="77777777" w:rsidR="009A7108" w:rsidRPr="00993B28" w:rsidRDefault="009A7108" w:rsidP="00D22BA9">
            <w:pPr>
              <w:numPr>
                <w:ilvl w:val="0"/>
                <w:numId w:val="10"/>
              </w:numPr>
              <w:overflowPunct w:val="0"/>
              <w:autoSpaceDE w:val="0"/>
              <w:autoSpaceDN w:val="0"/>
              <w:spacing w:after="0" w:line="260" w:lineRule="exact"/>
            </w:pPr>
            <w:r w:rsidRPr="00993B28">
              <w:t>večinoma,</w:t>
            </w:r>
          </w:p>
          <w:p w14:paraId="29BF212C" w14:textId="77777777" w:rsidR="009A7108" w:rsidRPr="00993B28" w:rsidRDefault="009A7108" w:rsidP="00D22BA9">
            <w:pPr>
              <w:numPr>
                <w:ilvl w:val="0"/>
                <w:numId w:val="10"/>
              </w:numPr>
              <w:overflowPunct w:val="0"/>
              <w:autoSpaceDE w:val="0"/>
              <w:autoSpaceDN w:val="0"/>
              <w:spacing w:after="0" w:line="260" w:lineRule="exact"/>
            </w:pPr>
            <w:r w:rsidRPr="00993B28">
              <w:t>delno,</w:t>
            </w:r>
          </w:p>
          <w:p w14:paraId="24684B76" w14:textId="77777777" w:rsidR="009A7108" w:rsidRPr="00993B28" w:rsidRDefault="009A7108" w:rsidP="00D22BA9">
            <w:pPr>
              <w:numPr>
                <w:ilvl w:val="0"/>
                <w:numId w:val="10"/>
              </w:numPr>
              <w:overflowPunct w:val="0"/>
              <w:autoSpaceDE w:val="0"/>
              <w:autoSpaceDN w:val="0"/>
              <w:spacing w:after="0" w:line="260" w:lineRule="exact"/>
            </w:pPr>
            <w:r w:rsidRPr="00993B28">
              <w:t>niso bili upoštevani.</w:t>
            </w:r>
          </w:p>
          <w:p w14:paraId="5023A35E" w14:textId="77777777" w:rsidR="009A7108" w:rsidRPr="00993B28" w:rsidRDefault="009A7108" w:rsidP="00D22BA9">
            <w:pPr>
              <w:overflowPunct w:val="0"/>
              <w:autoSpaceDE w:val="0"/>
              <w:autoSpaceDN w:val="0"/>
              <w:adjustRightInd w:val="0"/>
              <w:spacing w:after="0" w:line="260" w:lineRule="exact"/>
              <w:textAlignment w:val="baseline"/>
            </w:pPr>
            <w:r w:rsidRPr="00993B28">
              <w:t>Bistveni predlogi in pripombe, ki niso bili upoštevani.</w:t>
            </w:r>
          </w:p>
        </w:tc>
      </w:tr>
      <w:tr w:rsidR="009A7108" w:rsidRPr="00993B28" w14:paraId="318097CC" w14:textId="77777777" w:rsidTr="00D2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gridSpan w:val="10"/>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015E04" w14:textId="77777777" w:rsidR="009A7108" w:rsidRPr="00993B28" w:rsidRDefault="009A7108" w:rsidP="00D22BA9">
            <w:pPr>
              <w:overflowPunct w:val="0"/>
              <w:autoSpaceDE w:val="0"/>
              <w:autoSpaceDN w:val="0"/>
              <w:adjustRightInd w:val="0"/>
              <w:spacing w:after="0" w:line="260" w:lineRule="exact"/>
              <w:textAlignment w:val="baseline"/>
              <w:rPr>
                <w:b/>
                <w:bCs/>
              </w:rPr>
            </w:pPr>
            <w:r w:rsidRPr="00993B28">
              <w:rPr>
                <w:b/>
                <w:bCs/>
              </w:rPr>
              <w:t>9. Predstavitev sodelovanja javnosti:</w:t>
            </w:r>
          </w:p>
        </w:tc>
      </w:tr>
      <w:tr w:rsidR="0046344D" w:rsidRPr="00993B28" w14:paraId="1EBE8A72" w14:textId="77777777" w:rsidTr="00D2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gridSpan w:val="8"/>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4C3D82" w14:textId="77777777" w:rsidR="009A7108" w:rsidRPr="00993B28" w:rsidRDefault="009A7108" w:rsidP="00D22BA9">
            <w:pPr>
              <w:overflowPunct w:val="0"/>
              <w:autoSpaceDE w:val="0"/>
              <w:autoSpaceDN w:val="0"/>
              <w:adjustRightInd w:val="0"/>
              <w:spacing w:after="0" w:line="260" w:lineRule="exact"/>
              <w:textAlignment w:val="baseline"/>
            </w:pPr>
            <w:r w:rsidRPr="00993B28">
              <w:t>Gradivo je bilo predhodno objavljeno na spletni strani predlagatelja:</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hideMark/>
          </w:tcPr>
          <w:p w14:paraId="60E07A3E" w14:textId="77777777" w:rsidR="009A7108" w:rsidRPr="00993B28" w:rsidRDefault="009A7108" w:rsidP="00D22BA9">
            <w:pPr>
              <w:overflowPunct w:val="0"/>
              <w:autoSpaceDE w:val="0"/>
              <w:autoSpaceDN w:val="0"/>
              <w:adjustRightInd w:val="0"/>
              <w:spacing w:after="0" w:line="260" w:lineRule="exact"/>
              <w:jc w:val="center"/>
              <w:textAlignment w:val="baseline"/>
            </w:pPr>
            <w:r w:rsidRPr="00993B28">
              <w:rPr>
                <w:b/>
              </w:rPr>
              <w:t>DA/</w:t>
            </w:r>
            <w:r w:rsidRPr="00993B28">
              <w:rPr>
                <w:bCs/>
              </w:rPr>
              <w:t>NE</w:t>
            </w:r>
          </w:p>
        </w:tc>
      </w:tr>
      <w:tr w:rsidR="009A7108" w:rsidRPr="00993B28" w14:paraId="28DBFF98" w14:textId="77777777" w:rsidTr="00D2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gridSpan w:val="10"/>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D1FCCD" w14:textId="77777777" w:rsidR="009A7108" w:rsidRPr="00993B28" w:rsidRDefault="009A7108" w:rsidP="00D22BA9">
            <w:pPr>
              <w:overflowPunct w:val="0"/>
              <w:autoSpaceDE w:val="0"/>
              <w:autoSpaceDN w:val="0"/>
              <w:adjustRightInd w:val="0"/>
              <w:spacing w:line="260" w:lineRule="exact"/>
              <w:textAlignment w:val="baseline"/>
            </w:pPr>
          </w:p>
        </w:tc>
      </w:tr>
      <w:tr w:rsidR="009A7108" w:rsidRPr="00993B28" w14:paraId="750EB515" w14:textId="77777777" w:rsidTr="00D2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gridSpan w:val="10"/>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17233E" w14:textId="37520B9E" w:rsidR="00701C38" w:rsidRPr="00993B28" w:rsidRDefault="000B795A" w:rsidP="00701C38">
            <w:pPr>
              <w:overflowPunct w:val="0"/>
              <w:autoSpaceDE w:val="0"/>
              <w:autoSpaceDN w:val="0"/>
              <w:adjustRightInd w:val="0"/>
              <w:spacing w:after="120" w:line="260" w:lineRule="exact"/>
              <w:textAlignment w:val="baseline"/>
            </w:pPr>
            <w:r w:rsidRPr="00993B28">
              <w:t>Datum ob</w:t>
            </w:r>
            <w:r w:rsidR="00701C38">
              <w:t xml:space="preserve">jave na portalu E-Demokracija: </w:t>
            </w:r>
            <w:r w:rsidR="00701C38" w:rsidRPr="00993B28">
              <w:t>5.</w:t>
            </w:r>
            <w:r w:rsidR="00701C38">
              <w:t> </w:t>
            </w:r>
            <w:r w:rsidR="00701C38" w:rsidRPr="00993B28">
              <w:t>11.</w:t>
            </w:r>
            <w:r w:rsidR="00701C38">
              <w:t> </w:t>
            </w:r>
            <w:r w:rsidR="00701C38" w:rsidRPr="00993B28">
              <w:t>2021</w:t>
            </w:r>
          </w:p>
          <w:p w14:paraId="7FC4AE05" w14:textId="2A1D7BD6" w:rsidR="000B795A" w:rsidRPr="00993B28" w:rsidRDefault="00701C38" w:rsidP="00701C38">
            <w:pPr>
              <w:overflowPunct w:val="0"/>
              <w:autoSpaceDE w:val="0"/>
              <w:autoSpaceDN w:val="0"/>
              <w:adjustRightInd w:val="0"/>
              <w:spacing w:after="120" w:line="260" w:lineRule="exact"/>
              <w:textAlignment w:val="baseline"/>
            </w:pPr>
            <w:r w:rsidRPr="00993B28">
              <w:t>V razpravo, ki je trajala 30</w:t>
            </w:r>
            <w:r>
              <w:t> </w:t>
            </w:r>
            <w:r w:rsidRPr="00993B28">
              <w:t>dni, so bili vključeni: Obrtno-podje</w:t>
            </w:r>
            <w:r>
              <w:t>tniška zbornica Slovenije (OZS)</w:t>
            </w:r>
          </w:p>
          <w:p w14:paraId="3754FAD1" w14:textId="77777777" w:rsidR="000B795A" w:rsidRPr="00993B28" w:rsidRDefault="000B795A" w:rsidP="000B795A">
            <w:pPr>
              <w:overflowPunct w:val="0"/>
              <w:autoSpaceDE w:val="0"/>
              <w:autoSpaceDN w:val="0"/>
              <w:adjustRightInd w:val="0"/>
              <w:spacing w:after="120" w:line="260" w:lineRule="exact"/>
              <w:textAlignment w:val="baseline"/>
            </w:pPr>
            <w:r w:rsidRPr="00993B28">
              <w:t>Upoštevani so bili:</w:t>
            </w:r>
          </w:p>
          <w:p w14:paraId="5226E749" w14:textId="77777777" w:rsidR="000B795A" w:rsidRPr="00993B28" w:rsidRDefault="000B795A" w:rsidP="000B795A">
            <w:pPr>
              <w:numPr>
                <w:ilvl w:val="0"/>
                <w:numId w:val="10"/>
              </w:numPr>
              <w:overflowPunct w:val="0"/>
              <w:autoSpaceDE w:val="0"/>
              <w:autoSpaceDN w:val="0"/>
              <w:spacing w:after="0" w:line="260" w:lineRule="exact"/>
            </w:pPr>
            <w:r w:rsidRPr="00993B28">
              <w:t>v celoti,</w:t>
            </w:r>
          </w:p>
          <w:p w14:paraId="3983C0AC" w14:textId="77777777" w:rsidR="000B795A" w:rsidRPr="00993B28" w:rsidRDefault="000B795A" w:rsidP="000B795A">
            <w:pPr>
              <w:numPr>
                <w:ilvl w:val="0"/>
                <w:numId w:val="10"/>
              </w:numPr>
              <w:overflowPunct w:val="0"/>
              <w:autoSpaceDE w:val="0"/>
              <w:autoSpaceDN w:val="0"/>
              <w:spacing w:after="0" w:line="260" w:lineRule="exact"/>
            </w:pPr>
            <w:r w:rsidRPr="00993B28">
              <w:rPr>
                <w:b/>
              </w:rPr>
              <w:t>večinoma</w:t>
            </w:r>
            <w:r w:rsidRPr="00993B28">
              <w:t>,</w:t>
            </w:r>
          </w:p>
          <w:p w14:paraId="0E836892" w14:textId="77777777" w:rsidR="000B795A" w:rsidRPr="00993B28" w:rsidRDefault="000B795A" w:rsidP="000B795A">
            <w:pPr>
              <w:numPr>
                <w:ilvl w:val="0"/>
                <w:numId w:val="10"/>
              </w:numPr>
              <w:overflowPunct w:val="0"/>
              <w:autoSpaceDE w:val="0"/>
              <w:autoSpaceDN w:val="0"/>
              <w:spacing w:after="0" w:line="260" w:lineRule="exact"/>
            </w:pPr>
            <w:r w:rsidRPr="00993B28">
              <w:t>delno,</w:t>
            </w:r>
          </w:p>
          <w:p w14:paraId="624F5399" w14:textId="77777777" w:rsidR="000B795A" w:rsidRPr="00993B28" w:rsidRDefault="000B795A" w:rsidP="000B795A">
            <w:pPr>
              <w:numPr>
                <w:ilvl w:val="0"/>
                <w:numId w:val="10"/>
              </w:numPr>
              <w:overflowPunct w:val="0"/>
              <w:autoSpaceDE w:val="0"/>
              <w:autoSpaceDN w:val="0"/>
              <w:spacing w:after="0" w:line="260" w:lineRule="exact"/>
            </w:pPr>
            <w:r w:rsidRPr="00993B28">
              <w:t>niso bili upoštevani.</w:t>
            </w:r>
          </w:p>
          <w:p w14:paraId="1846F504" w14:textId="77777777" w:rsidR="000B795A" w:rsidRPr="00993B28" w:rsidRDefault="000B795A" w:rsidP="000B795A">
            <w:pPr>
              <w:overflowPunct w:val="0"/>
              <w:autoSpaceDE w:val="0"/>
              <w:autoSpaceDN w:val="0"/>
              <w:spacing w:after="0" w:line="260" w:lineRule="exact"/>
            </w:pPr>
          </w:p>
          <w:p w14:paraId="75326B86" w14:textId="22E5A434" w:rsidR="000B795A" w:rsidRPr="00993B28" w:rsidRDefault="000B795A" w:rsidP="000B795A">
            <w:pPr>
              <w:overflowPunct w:val="0"/>
              <w:autoSpaceDE w:val="0"/>
              <w:autoSpaceDN w:val="0"/>
              <w:spacing w:after="0" w:line="260" w:lineRule="exact"/>
            </w:pPr>
            <w:r w:rsidRPr="00993B28">
              <w:t xml:space="preserve">Bistvena mnenja, predlogi in pripombe, ki niso bili upoštevani </w:t>
            </w:r>
            <w:r w:rsidR="003F1A5E">
              <w:t>in</w:t>
            </w:r>
            <w:r w:rsidRPr="00993B28">
              <w:t xml:space="preserve"> razlogi za neupoštevanje:</w:t>
            </w:r>
          </w:p>
          <w:p w14:paraId="2A53E20D" w14:textId="77777777" w:rsidR="000B795A" w:rsidRPr="00993B28" w:rsidRDefault="000B795A" w:rsidP="000B795A">
            <w:pPr>
              <w:overflowPunct w:val="0"/>
              <w:autoSpaceDE w:val="0"/>
              <w:autoSpaceDN w:val="0"/>
              <w:spacing w:after="0" w:line="260" w:lineRule="exact"/>
            </w:pPr>
          </w:p>
          <w:p w14:paraId="6F13D5A0" w14:textId="77777777" w:rsidR="000B795A" w:rsidRPr="00993B28" w:rsidRDefault="000B795A" w:rsidP="000B795A">
            <w:pPr>
              <w:overflowPunct w:val="0"/>
              <w:autoSpaceDE w:val="0"/>
              <w:autoSpaceDN w:val="0"/>
              <w:spacing w:after="0" w:line="260" w:lineRule="exact"/>
            </w:pPr>
            <w:r w:rsidRPr="00993B28">
              <w:t>OZS predlaga, da se v 7.a člen, med prednostne dejavnosti za dodelitev spodbud dodajo še:</w:t>
            </w:r>
          </w:p>
          <w:p w14:paraId="66F75136" w14:textId="77777777" w:rsidR="000B795A" w:rsidRPr="00993B28" w:rsidRDefault="000B795A" w:rsidP="000B795A">
            <w:pPr>
              <w:overflowPunct w:val="0"/>
              <w:autoSpaceDE w:val="0"/>
              <w:autoSpaceDN w:val="0"/>
              <w:spacing w:after="0" w:line="260" w:lineRule="exact"/>
            </w:pPr>
            <w:r w:rsidRPr="00993B28">
              <w:t>- lesnopredelovalna panoga,</w:t>
            </w:r>
          </w:p>
          <w:p w14:paraId="38F368A6" w14:textId="77777777" w:rsidR="000B795A" w:rsidRPr="00993B28" w:rsidRDefault="000B795A" w:rsidP="000B795A">
            <w:pPr>
              <w:overflowPunct w:val="0"/>
              <w:autoSpaceDE w:val="0"/>
              <w:autoSpaceDN w:val="0"/>
              <w:spacing w:after="0" w:line="260" w:lineRule="exact"/>
            </w:pPr>
            <w:r w:rsidRPr="00993B28">
              <w:t>- panoga cestnega transporta.</w:t>
            </w:r>
          </w:p>
          <w:p w14:paraId="6D026E96" w14:textId="77777777" w:rsidR="000B795A" w:rsidRPr="00993B28" w:rsidRDefault="000B795A" w:rsidP="000B795A">
            <w:pPr>
              <w:overflowPunct w:val="0"/>
              <w:autoSpaceDE w:val="0"/>
              <w:autoSpaceDN w:val="0"/>
              <w:spacing w:after="0" w:line="260" w:lineRule="exact"/>
            </w:pPr>
          </w:p>
          <w:p w14:paraId="115958DF" w14:textId="61E7835B" w:rsidR="000B795A" w:rsidRPr="00993B28" w:rsidRDefault="000B795A" w:rsidP="000B795A">
            <w:pPr>
              <w:overflowPunct w:val="0"/>
              <w:autoSpaceDE w:val="0"/>
              <w:autoSpaceDN w:val="0"/>
              <w:spacing w:after="0" w:line="260" w:lineRule="exact"/>
              <w:jc w:val="both"/>
            </w:pPr>
            <w:r w:rsidRPr="00993B28">
              <w:t>Medtem ko je predlog, da se med prednostne sektorje doda lesnopredelovalna panoga</w:t>
            </w:r>
            <w:r w:rsidR="003F1A5E">
              <w:t>,</w:t>
            </w:r>
            <w:r w:rsidRPr="00993B28">
              <w:t xml:space="preserve"> upoštevan, prav tako to velja za distribucijske storitve, se skladno s</w:t>
            </w:r>
            <w:r w:rsidR="005C3052">
              <w:t xml:space="preserve"> </w:t>
            </w:r>
            <w:r w:rsidR="005C3052" w:rsidRPr="00993B28">
              <w:t>6.</w:t>
            </w:r>
            <w:r w:rsidR="005C3052">
              <w:t> </w:t>
            </w:r>
            <w:r w:rsidR="005C3052" w:rsidRPr="00993B28">
              <w:t>točko četrtega odstavka 4.</w:t>
            </w:r>
            <w:r w:rsidR="005C3052">
              <w:t> </w:t>
            </w:r>
            <w:r w:rsidR="005C3052" w:rsidRPr="00993B28">
              <w:t xml:space="preserve">člena </w:t>
            </w:r>
            <w:r w:rsidRPr="00993B28">
              <w:t xml:space="preserve"> </w:t>
            </w:r>
            <w:proofErr w:type="spellStart"/>
            <w:r w:rsidRPr="00993B28">
              <w:t>ZSInv</w:t>
            </w:r>
            <w:proofErr w:type="spellEnd"/>
            <w:r w:rsidRPr="00993B28">
              <w:t xml:space="preserve"> za prometni sektor in povezano infrastrukturo spodbude v tej dejavnosti ne dodelijo. Ta zakonska določba izhaja iz regionalnih pravil za dodeljevanje državnih pomoči</w:t>
            </w:r>
            <w:r w:rsidR="005C3052">
              <w:t>,</w:t>
            </w:r>
            <w:r w:rsidRPr="00993B28">
              <w:t xml:space="preserve"> kot jih določa Uredba 651/2014</w:t>
            </w:r>
            <w:r w:rsidR="0049107C" w:rsidRPr="00993B28">
              <w:t>/EU</w:t>
            </w:r>
            <w:r w:rsidRPr="00993B28">
              <w:t>, skladno s katero je prevozni sektor opredeljen kot izključen iz dodelitve regionalnih državnih pomoči za izvedbo investicij.</w:t>
            </w:r>
          </w:p>
          <w:p w14:paraId="2BB3178A" w14:textId="77777777" w:rsidR="000B795A" w:rsidRPr="00993B28" w:rsidRDefault="000B795A" w:rsidP="000B795A">
            <w:pPr>
              <w:overflowPunct w:val="0"/>
              <w:autoSpaceDE w:val="0"/>
              <w:autoSpaceDN w:val="0"/>
              <w:spacing w:after="0" w:line="260" w:lineRule="exact"/>
            </w:pPr>
          </w:p>
          <w:p w14:paraId="485B63C1" w14:textId="21287729" w:rsidR="00D22BA9" w:rsidRPr="00993B28" w:rsidRDefault="009421CA" w:rsidP="009421CA">
            <w:pPr>
              <w:overflowPunct w:val="0"/>
              <w:autoSpaceDE w:val="0"/>
              <w:autoSpaceDN w:val="0"/>
              <w:spacing w:after="0" w:line="260" w:lineRule="exact"/>
              <w:jc w:val="both"/>
            </w:pPr>
            <w:r w:rsidRPr="00993B28">
              <w:lastRenderedPageBreak/>
              <w:t>Strokovna skupina za izvrševanje mehanizma za okrevanje in odpornost pri Evropski komisiji je preučila gradivo z vidika izpolnjevanja zavez Republike Slovenije iz Načrta za okrevanje in odpornost. Njihove pripombe so bile večinoma upoštevane.</w:t>
            </w:r>
          </w:p>
        </w:tc>
      </w:tr>
      <w:tr w:rsidR="0046344D" w:rsidRPr="00993B28" w14:paraId="75E786F1" w14:textId="77777777" w:rsidTr="00D22BA9">
        <w:tc>
          <w:tcPr>
            <w:tcW w:w="0" w:type="auto"/>
            <w:gridSpan w:val="8"/>
            <w:vAlign w:val="center"/>
          </w:tcPr>
          <w:p w14:paraId="5045DBE4" w14:textId="77777777" w:rsidR="009A7108" w:rsidRPr="00993B28" w:rsidRDefault="009A7108" w:rsidP="00D22BA9">
            <w:pPr>
              <w:widowControl w:val="0"/>
              <w:overflowPunct w:val="0"/>
              <w:autoSpaceDE w:val="0"/>
              <w:autoSpaceDN w:val="0"/>
              <w:adjustRightInd w:val="0"/>
              <w:spacing w:line="260" w:lineRule="exact"/>
              <w:textAlignment w:val="baseline"/>
            </w:pPr>
            <w:r w:rsidRPr="00993B28">
              <w:rPr>
                <w:b/>
              </w:rPr>
              <w:lastRenderedPageBreak/>
              <w:t>10. Pri pripravi gradiva so bile upoštevane zahteve iz Resolucije o normativni dejavnosti:</w:t>
            </w:r>
          </w:p>
        </w:tc>
        <w:tc>
          <w:tcPr>
            <w:tcW w:w="0" w:type="auto"/>
            <w:gridSpan w:val="2"/>
            <w:vAlign w:val="center"/>
          </w:tcPr>
          <w:p w14:paraId="23119E02" w14:textId="77777777" w:rsidR="009A7108" w:rsidRPr="00993B28" w:rsidRDefault="009A7108" w:rsidP="00D22BA9">
            <w:pPr>
              <w:widowControl w:val="0"/>
              <w:overflowPunct w:val="0"/>
              <w:autoSpaceDE w:val="0"/>
              <w:autoSpaceDN w:val="0"/>
              <w:adjustRightInd w:val="0"/>
              <w:spacing w:line="260" w:lineRule="exact"/>
              <w:jc w:val="center"/>
              <w:textAlignment w:val="baseline"/>
              <w:rPr>
                <w:iCs/>
              </w:rPr>
            </w:pPr>
            <w:r w:rsidRPr="00993B28">
              <w:t>DA/</w:t>
            </w:r>
            <w:r w:rsidRPr="00993B28">
              <w:rPr>
                <w:b/>
              </w:rPr>
              <w:t>NE</w:t>
            </w:r>
          </w:p>
        </w:tc>
      </w:tr>
      <w:tr w:rsidR="0046344D" w:rsidRPr="00993B28" w14:paraId="39AEA319" w14:textId="77777777" w:rsidTr="00131C64">
        <w:tc>
          <w:tcPr>
            <w:tcW w:w="0" w:type="auto"/>
            <w:gridSpan w:val="8"/>
            <w:tcBorders>
              <w:bottom w:val="single" w:sz="4" w:space="0" w:color="auto"/>
            </w:tcBorders>
            <w:vAlign w:val="center"/>
          </w:tcPr>
          <w:p w14:paraId="4E30D20C" w14:textId="77777777" w:rsidR="009A7108" w:rsidRPr="00993B28" w:rsidRDefault="009A7108" w:rsidP="00D22BA9">
            <w:pPr>
              <w:widowControl w:val="0"/>
              <w:overflowPunct w:val="0"/>
              <w:autoSpaceDE w:val="0"/>
              <w:autoSpaceDN w:val="0"/>
              <w:adjustRightInd w:val="0"/>
              <w:spacing w:line="260" w:lineRule="exact"/>
              <w:textAlignment w:val="baseline"/>
              <w:rPr>
                <w:b/>
              </w:rPr>
            </w:pPr>
            <w:r w:rsidRPr="00993B28">
              <w:rPr>
                <w:b/>
              </w:rPr>
              <w:t>11. Gradivo je uvrščeno v delovni program vlade:</w:t>
            </w:r>
          </w:p>
        </w:tc>
        <w:tc>
          <w:tcPr>
            <w:tcW w:w="0" w:type="auto"/>
            <w:gridSpan w:val="2"/>
            <w:tcBorders>
              <w:bottom w:val="single" w:sz="4" w:space="0" w:color="auto"/>
            </w:tcBorders>
            <w:vAlign w:val="center"/>
          </w:tcPr>
          <w:p w14:paraId="41F6F1FF" w14:textId="77777777" w:rsidR="009A7108" w:rsidRPr="00993B28" w:rsidRDefault="009A7108" w:rsidP="00D22BA9">
            <w:pPr>
              <w:widowControl w:val="0"/>
              <w:overflowPunct w:val="0"/>
              <w:autoSpaceDE w:val="0"/>
              <w:autoSpaceDN w:val="0"/>
              <w:adjustRightInd w:val="0"/>
              <w:spacing w:line="260" w:lineRule="exact"/>
              <w:jc w:val="center"/>
              <w:textAlignment w:val="baseline"/>
            </w:pPr>
            <w:r w:rsidRPr="00993B28">
              <w:t>DA/</w:t>
            </w:r>
            <w:r w:rsidRPr="00993B28">
              <w:rPr>
                <w:b/>
              </w:rPr>
              <w:t>NE</w:t>
            </w:r>
          </w:p>
        </w:tc>
      </w:tr>
      <w:tr w:rsidR="009A7108" w:rsidRPr="00993B28" w14:paraId="469E0DF9" w14:textId="77777777" w:rsidTr="00131C64">
        <w:trPr>
          <w:trHeight w:val="1202"/>
        </w:trPr>
        <w:tc>
          <w:tcPr>
            <w:tcW w:w="0" w:type="auto"/>
            <w:gridSpan w:val="10"/>
            <w:tcBorders>
              <w:top w:val="single" w:sz="4" w:space="0" w:color="auto"/>
              <w:left w:val="single" w:sz="4" w:space="0" w:color="auto"/>
              <w:bottom w:val="single" w:sz="4" w:space="0" w:color="auto"/>
              <w:right w:val="single" w:sz="4" w:space="0" w:color="auto"/>
            </w:tcBorders>
          </w:tcPr>
          <w:p w14:paraId="7BB3B94A" w14:textId="77777777" w:rsidR="009A7108" w:rsidRPr="00993B28" w:rsidRDefault="009A7108" w:rsidP="00D22BA9">
            <w:pPr>
              <w:widowControl w:val="0"/>
              <w:suppressAutoHyphens/>
              <w:overflowPunct w:val="0"/>
              <w:autoSpaceDE w:val="0"/>
              <w:autoSpaceDN w:val="0"/>
              <w:adjustRightInd w:val="0"/>
              <w:spacing w:before="360" w:after="60" w:line="260" w:lineRule="exact"/>
              <w:ind w:left="3400" w:firstLine="1312"/>
              <w:textAlignment w:val="baseline"/>
              <w:outlineLvl w:val="3"/>
              <w:rPr>
                <w:b/>
              </w:rPr>
            </w:pPr>
            <w:r w:rsidRPr="00993B28">
              <w:rPr>
                <w:b/>
              </w:rPr>
              <w:t xml:space="preserve">    Zdravko Počivalšek</w:t>
            </w:r>
          </w:p>
          <w:p w14:paraId="38D84977" w14:textId="77777777" w:rsidR="009A7108" w:rsidRPr="00993B28" w:rsidRDefault="009A7108" w:rsidP="00D22BA9">
            <w:pPr>
              <w:widowControl w:val="0"/>
              <w:suppressAutoHyphens/>
              <w:overflowPunct w:val="0"/>
              <w:autoSpaceDE w:val="0"/>
              <w:autoSpaceDN w:val="0"/>
              <w:adjustRightInd w:val="0"/>
              <w:spacing w:after="60" w:line="260" w:lineRule="exact"/>
              <w:ind w:left="3400" w:firstLine="1312"/>
              <w:textAlignment w:val="baseline"/>
              <w:outlineLvl w:val="3"/>
              <w:rPr>
                <w:b/>
              </w:rPr>
            </w:pPr>
            <w:r w:rsidRPr="00993B28">
              <w:rPr>
                <w:b/>
              </w:rPr>
              <w:t xml:space="preserve">               minister</w:t>
            </w:r>
          </w:p>
          <w:p w14:paraId="5C871E30" w14:textId="77777777" w:rsidR="009A7108" w:rsidRPr="00993B28" w:rsidRDefault="009A7108" w:rsidP="00D22BA9">
            <w:pPr>
              <w:widowControl w:val="0"/>
              <w:suppressAutoHyphens/>
              <w:overflowPunct w:val="0"/>
              <w:autoSpaceDE w:val="0"/>
              <w:autoSpaceDN w:val="0"/>
              <w:adjustRightInd w:val="0"/>
              <w:spacing w:line="260" w:lineRule="exact"/>
              <w:ind w:left="3400" w:firstLine="1312"/>
              <w:textAlignment w:val="baseline"/>
              <w:outlineLvl w:val="3"/>
              <w:rPr>
                <w:b/>
              </w:rPr>
            </w:pPr>
          </w:p>
        </w:tc>
      </w:tr>
    </w:tbl>
    <w:p w14:paraId="388AF0EF" w14:textId="77777777" w:rsidR="00131C64" w:rsidRPr="00993B28" w:rsidRDefault="00131C64" w:rsidP="00212AC9">
      <w:pPr>
        <w:widowControl w:val="0"/>
        <w:suppressAutoHyphens/>
        <w:overflowPunct w:val="0"/>
        <w:autoSpaceDE w:val="0"/>
        <w:autoSpaceDN w:val="0"/>
        <w:adjustRightInd w:val="0"/>
        <w:spacing w:after="0" w:line="240" w:lineRule="auto"/>
        <w:textAlignment w:val="baseline"/>
      </w:pPr>
    </w:p>
    <w:p w14:paraId="4549D4BE" w14:textId="77777777" w:rsidR="002762DA" w:rsidRPr="00993B28" w:rsidRDefault="002160BE" w:rsidP="00212AC9">
      <w:pPr>
        <w:widowControl w:val="0"/>
        <w:suppressAutoHyphens/>
        <w:overflowPunct w:val="0"/>
        <w:autoSpaceDE w:val="0"/>
        <w:autoSpaceDN w:val="0"/>
        <w:adjustRightInd w:val="0"/>
        <w:spacing w:after="0" w:line="240" w:lineRule="auto"/>
        <w:textAlignment w:val="baseline"/>
        <w:rPr>
          <w:b/>
        </w:rPr>
      </w:pPr>
      <w:r w:rsidRPr="00993B28">
        <w:t>Prilogi</w:t>
      </w:r>
      <w:r w:rsidR="002762DA" w:rsidRPr="00993B28">
        <w:t>:</w:t>
      </w:r>
    </w:p>
    <w:p w14:paraId="3C7367A6" w14:textId="12AC0FBC" w:rsidR="002762DA" w:rsidRPr="00993B28" w:rsidRDefault="002762DA" w:rsidP="009421CA">
      <w:pPr>
        <w:numPr>
          <w:ilvl w:val="0"/>
          <w:numId w:val="13"/>
        </w:numPr>
        <w:spacing w:after="0"/>
        <w:jc w:val="both"/>
      </w:pPr>
      <w:r w:rsidRPr="00993B28">
        <w:t xml:space="preserve">Priloga 1: Predlog Uredbe o </w:t>
      </w:r>
      <w:r w:rsidR="00D86AF2" w:rsidRPr="00993B28">
        <w:t xml:space="preserve">spremembah </w:t>
      </w:r>
      <w:r w:rsidR="001C24C0" w:rsidRPr="00993B28">
        <w:t>in dopolnitv</w:t>
      </w:r>
      <w:r w:rsidR="009421CA" w:rsidRPr="00993B28">
        <w:t>ah</w:t>
      </w:r>
      <w:r w:rsidR="001C24C0" w:rsidRPr="00993B28">
        <w:t xml:space="preserve"> </w:t>
      </w:r>
      <w:r w:rsidRPr="00993B28">
        <w:t xml:space="preserve">Uredbe o načinu ugotavljanja pogojev in meril za dodelitev investicijskih spodbud ter pogojev za strateško investicijo </w:t>
      </w:r>
    </w:p>
    <w:p w14:paraId="325C10FD" w14:textId="77777777" w:rsidR="007B5518" w:rsidRPr="00993B28" w:rsidRDefault="002762DA" w:rsidP="009421CA">
      <w:pPr>
        <w:numPr>
          <w:ilvl w:val="0"/>
          <w:numId w:val="13"/>
        </w:numPr>
        <w:spacing w:after="0"/>
        <w:jc w:val="both"/>
      </w:pPr>
      <w:r w:rsidRPr="00993B28">
        <w:t xml:space="preserve">Priloga 2: </w:t>
      </w:r>
      <w:r w:rsidR="007B5518" w:rsidRPr="00993B28">
        <w:rPr>
          <w:bCs/>
        </w:rPr>
        <w:t xml:space="preserve">Obrazložitev </w:t>
      </w:r>
    </w:p>
    <w:p w14:paraId="110490E8" w14:textId="77777777" w:rsidR="001A2371" w:rsidRPr="00993B28" w:rsidRDefault="001A2371" w:rsidP="00131C64">
      <w:pPr>
        <w:spacing w:after="0"/>
        <w:rPr>
          <w:bCs/>
        </w:rPr>
      </w:pPr>
    </w:p>
    <w:p w14:paraId="7737C355" w14:textId="77777777" w:rsidR="001A2371" w:rsidRPr="00993B28" w:rsidRDefault="001A2371" w:rsidP="00131C64">
      <w:pPr>
        <w:spacing w:after="0"/>
        <w:rPr>
          <w:bCs/>
        </w:rPr>
      </w:pPr>
    </w:p>
    <w:p w14:paraId="314D96C8" w14:textId="77777777" w:rsidR="001A2371" w:rsidRPr="00993B28" w:rsidRDefault="001A2371" w:rsidP="001A2371">
      <w:pPr>
        <w:spacing w:after="0"/>
        <w:rPr>
          <w:bCs/>
        </w:rPr>
      </w:pPr>
    </w:p>
    <w:p w14:paraId="089E36B9" w14:textId="77777777" w:rsidR="001A2371" w:rsidRPr="00993B28" w:rsidRDefault="001A2371" w:rsidP="001A2371">
      <w:pPr>
        <w:spacing w:after="0"/>
        <w:rPr>
          <w:bCs/>
        </w:rPr>
      </w:pPr>
    </w:p>
    <w:p w14:paraId="38A6164C" w14:textId="77777777" w:rsidR="006E013E" w:rsidRPr="00993B28" w:rsidRDefault="006E013E" w:rsidP="001A2371">
      <w:pPr>
        <w:spacing w:after="0"/>
        <w:rPr>
          <w:bCs/>
        </w:rPr>
      </w:pPr>
    </w:p>
    <w:p w14:paraId="56B23933" w14:textId="77777777" w:rsidR="00D9747A" w:rsidRPr="00993B28" w:rsidRDefault="00D9747A" w:rsidP="001A2371">
      <w:pPr>
        <w:spacing w:after="0"/>
        <w:rPr>
          <w:bCs/>
        </w:rPr>
      </w:pPr>
    </w:p>
    <w:p w14:paraId="0E494055" w14:textId="77777777" w:rsidR="00BC689C" w:rsidRPr="00993B28" w:rsidRDefault="00BC689C" w:rsidP="001A2371">
      <w:pPr>
        <w:spacing w:after="0"/>
        <w:rPr>
          <w:bCs/>
        </w:rPr>
      </w:pPr>
    </w:p>
    <w:p w14:paraId="2B35B873" w14:textId="77777777" w:rsidR="00BC689C" w:rsidRPr="00993B28" w:rsidRDefault="00BC689C" w:rsidP="001A2371">
      <w:pPr>
        <w:spacing w:after="0"/>
        <w:rPr>
          <w:bCs/>
        </w:rPr>
      </w:pPr>
    </w:p>
    <w:p w14:paraId="46F1D6C3" w14:textId="4F0C6DA3" w:rsidR="001A2371" w:rsidRPr="00993B28" w:rsidRDefault="001A2371" w:rsidP="001A2371">
      <w:pPr>
        <w:spacing w:after="0"/>
      </w:pPr>
    </w:p>
    <w:p w14:paraId="2AD6E9A5" w14:textId="7930EFAC" w:rsidR="00710451" w:rsidRPr="00993B28" w:rsidRDefault="00710451" w:rsidP="001A2371">
      <w:pPr>
        <w:spacing w:after="0"/>
      </w:pPr>
    </w:p>
    <w:p w14:paraId="65678A66" w14:textId="56740CAF" w:rsidR="00710451" w:rsidRPr="00993B28" w:rsidRDefault="00710451" w:rsidP="001A2371">
      <w:pPr>
        <w:spacing w:after="0"/>
      </w:pPr>
    </w:p>
    <w:p w14:paraId="3D177A47" w14:textId="4CD6C52A" w:rsidR="00710451" w:rsidRPr="00993B28" w:rsidRDefault="00710451" w:rsidP="001A2371">
      <w:pPr>
        <w:spacing w:after="0"/>
      </w:pPr>
    </w:p>
    <w:p w14:paraId="6656B80B" w14:textId="2E566475" w:rsidR="00710451" w:rsidRPr="00993B28" w:rsidRDefault="00710451" w:rsidP="001A2371">
      <w:pPr>
        <w:spacing w:after="0"/>
      </w:pPr>
    </w:p>
    <w:p w14:paraId="4358B8E4" w14:textId="50083236" w:rsidR="00710451" w:rsidRPr="00993B28" w:rsidRDefault="00710451" w:rsidP="001A2371">
      <w:pPr>
        <w:spacing w:after="0"/>
      </w:pPr>
    </w:p>
    <w:p w14:paraId="657B2F16" w14:textId="6256CC9E" w:rsidR="00710451" w:rsidRPr="00993B28" w:rsidRDefault="00710451" w:rsidP="001A2371">
      <w:pPr>
        <w:spacing w:after="0"/>
      </w:pPr>
    </w:p>
    <w:p w14:paraId="36F4AA22" w14:textId="37838956" w:rsidR="00710451" w:rsidRPr="00993B28" w:rsidRDefault="00710451" w:rsidP="001A2371">
      <w:pPr>
        <w:spacing w:after="0"/>
      </w:pPr>
    </w:p>
    <w:p w14:paraId="4C387B30" w14:textId="7CCA5B5A" w:rsidR="00710451" w:rsidRPr="00993B28" w:rsidRDefault="00710451" w:rsidP="001A2371">
      <w:pPr>
        <w:spacing w:after="0"/>
      </w:pPr>
    </w:p>
    <w:p w14:paraId="7A1F8EE4" w14:textId="61A0A955" w:rsidR="00710451" w:rsidRPr="00993B28" w:rsidRDefault="00710451" w:rsidP="001A2371">
      <w:pPr>
        <w:spacing w:after="0"/>
      </w:pPr>
    </w:p>
    <w:p w14:paraId="6B8D04EF" w14:textId="5B1CF3F2" w:rsidR="00710451" w:rsidRPr="00993B28" w:rsidRDefault="00710451" w:rsidP="001A2371">
      <w:pPr>
        <w:spacing w:after="0"/>
      </w:pPr>
    </w:p>
    <w:p w14:paraId="00C77C6F" w14:textId="669EDA21" w:rsidR="00710451" w:rsidRPr="00993B28" w:rsidRDefault="00710451" w:rsidP="001A2371">
      <w:pPr>
        <w:spacing w:after="0"/>
      </w:pPr>
    </w:p>
    <w:p w14:paraId="7723246A" w14:textId="486E0909" w:rsidR="00710451" w:rsidRPr="00993B28" w:rsidRDefault="00710451" w:rsidP="001A2371">
      <w:pPr>
        <w:spacing w:after="0"/>
      </w:pPr>
    </w:p>
    <w:p w14:paraId="405D81B3" w14:textId="6993574D" w:rsidR="00710451" w:rsidRPr="00993B28" w:rsidRDefault="00710451" w:rsidP="001A2371">
      <w:pPr>
        <w:spacing w:after="0"/>
      </w:pPr>
    </w:p>
    <w:p w14:paraId="54891836" w14:textId="77194A50" w:rsidR="005A371C" w:rsidRPr="00993B28" w:rsidRDefault="005A371C" w:rsidP="001A2371">
      <w:pPr>
        <w:spacing w:after="0"/>
      </w:pPr>
    </w:p>
    <w:p w14:paraId="2044D1B4" w14:textId="342F155F" w:rsidR="005A371C" w:rsidRPr="00993B28" w:rsidRDefault="005A371C" w:rsidP="001A2371">
      <w:pPr>
        <w:spacing w:after="0"/>
      </w:pPr>
    </w:p>
    <w:p w14:paraId="0D53AD64" w14:textId="5F98ACCF" w:rsidR="005A371C" w:rsidRPr="00993B28" w:rsidRDefault="005A371C" w:rsidP="001A2371">
      <w:pPr>
        <w:spacing w:after="0"/>
      </w:pPr>
    </w:p>
    <w:p w14:paraId="7F2A769C" w14:textId="1278A3D7" w:rsidR="005A371C" w:rsidRPr="00993B28" w:rsidRDefault="005A371C" w:rsidP="001A2371">
      <w:pPr>
        <w:spacing w:after="0"/>
      </w:pPr>
    </w:p>
    <w:p w14:paraId="393223B5" w14:textId="166ADFEC" w:rsidR="005A371C" w:rsidRPr="00993B28" w:rsidRDefault="005A371C" w:rsidP="001A2371">
      <w:pPr>
        <w:spacing w:after="0"/>
      </w:pPr>
    </w:p>
    <w:p w14:paraId="1D1D2093" w14:textId="77777777" w:rsidR="005A371C" w:rsidRPr="00993B28" w:rsidRDefault="005A371C" w:rsidP="001A2371">
      <w:pPr>
        <w:spacing w:after="0"/>
      </w:pPr>
    </w:p>
    <w:p w14:paraId="1A59D429" w14:textId="4415F4E5" w:rsidR="00710451" w:rsidRPr="00993B28" w:rsidRDefault="00710451" w:rsidP="001A2371">
      <w:pPr>
        <w:spacing w:after="0"/>
      </w:pPr>
    </w:p>
    <w:p w14:paraId="27851D8C" w14:textId="4A995797" w:rsidR="00710451" w:rsidRPr="00993B28" w:rsidRDefault="00710451" w:rsidP="001A2371">
      <w:pPr>
        <w:spacing w:after="0"/>
      </w:pPr>
    </w:p>
    <w:p w14:paraId="1A235C71" w14:textId="235253A9" w:rsidR="00710451" w:rsidRPr="00993B28" w:rsidRDefault="00710451" w:rsidP="001A2371">
      <w:pPr>
        <w:spacing w:after="0"/>
      </w:pPr>
    </w:p>
    <w:p w14:paraId="46C8DF84" w14:textId="77777777" w:rsidR="000B0B30" w:rsidRPr="00993B28" w:rsidRDefault="00D22BA9" w:rsidP="00711F7F">
      <w:pPr>
        <w:jc w:val="right"/>
      </w:pPr>
      <w:r w:rsidRPr="00993B28">
        <w:lastRenderedPageBreak/>
        <w:t>P</w:t>
      </w:r>
      <w:r w:rsidR="007B5518" w:rsidRPr="00993B28">
        <w:t>riloga 1</w:t>
      </w:r>
    </w:p>
    <w:p w14:paraId="6EAD5DB8" w14:textId="77777777" w:rsidR="00FF0F1E" w:rsidRPr="00993B28" w:rsidRDefault="00A061C1" w:rsidP="00FF0F1E">
      <w:pPr>
        <w:spacing w:after="0" w:line="240" w:lineRule="auto"/>
        <w:ind w:hanging="2"/>
        <w:jc w:val="right"/>
        <w:rPr>
          <w:b/>
        </w:rPr>
      </w:pPr>
      <w:r w:rsidRPr="00993B28">
        <w:rPr>
          <w:b/>
          <w:lang w:eastAsia="en-US"/>
        </w:rPr>
        <w:t xml:space="preserve">                                                                                   </w:t>
      </w:r>
      <w:r w:rsidR="001A2371" w:rsidRPr="00993B28">
        <w:rPr>
          <w:b/>
          <w:lang w:eastAsia="en-US"/>
        </w:rPr>
        <w:t xml:space="preserve">                             </w:t>
      </w:r>
      <w:r w:rsidR="001A2371" w:rsidRPr="00993B28">
        <w:rPr>
          <w:b/>
          <w:lang w:eastAsia="en-US"/>
        </w:rPr>
        <w:tab/>
      </w:r>
      <w:r w:rsidR="001A2371" w:rsidRPr="00993B28">
        <w:rPr>
          <w:b/>
          <w:lang w:eastAsia="en-US"/>
        </w:rPr>
        <w:tab/>
      </w:r>
      <w:r w:rsidR="00FF0F1E" w:rsidRPr="00993B28">
        <w:rPr>
          <w:b/>
        </w:rPr>
        <w:t>PREDLOG</w:t>
      </w:r>
    </w:p>
    <w:p w14:paraId="0BF155C1" w14:textId="00EE9486" w:rsidR="00FF0F1E" w:rsidRPr="00993B28" w:rsidRDefault="00FF0F1E" w:rsidP="00FF0F1E">
      <w:pPr>
        <w:spacing w:after="0" w:line="240" w:lineRule="auto"/>
        <w:ind w:hanging="2"/>
        <w:jc w:val="right"/>
        <w:rPr>
          <w:b/>
        </w:rPr>
      </w:pPr>
      <w:r w:rsidRPr="00993B28">
        <w:rPr>
          <w:b/>
        </w:rPr>
        <w:t xml:space="preserve">(EVA </w:t>
      </w:r>
      <w:r w:rsidR="00046AB6" w:rsidRPr="00993B28">
        <w:rPr>
          <w:b/>
        </w:rPr>
        <w:t>2021-2130-0051</w:t>
      </w:r>
      <w:r w:rsidRPr="00993B28">
        <w:rPr>
          <w:b/>
        </w:rPr>
        <w:t>)</w:t>
      </w:r>
    </w:p>
    <w:p w14:paraId="447394F8" w14:textId="77777777" w:rsidR="00FF0F1E" w:rsidRPr="00993B28" w:rsidRDefault="00FF0F1E" w:rsidP="00FF0F1E">
      <w:pPr>
        <w:spacing w:after="0" w:line="240" w:lineRule="auto"/>
        <w:ind w:hanging="2"/>
        <w:jc w:val="right"/>
      </w:pPr>
    </w:p>
    <w:p w14:paraId="2126CF5A" w14:textId="268F08CD" w:rsidR="00FF0F1E" w:rsidRPr="00993B28" w:rsidRDefault="00FF0F1E" w:rsidP="00FF0F1E">
      <w:pPr>
        <w:shd w:val="clear" w:color="auto" w:fill="FFFFFF"/>
        <w:spacing w:after="0" w:line="240" w:lineRule="auto"/>
        <w:ind w:firstLine="330"/>
        <w:jc w:val="both"/>
      </w:pPr>
      <w:r w:rsidRPr="00993B28">
        <w:t xml:space="preserve">Na podlagi osmega odstavka 4. člena in tretjega odstavka 5. člena </w:t>
      </w:r>
      <w:r w:rsidR="00ED2B11" w:rsidRPr="00993B28">
        <w:t xml:space="preserve">ter za izvrševanje </w:t>
      </w:r>
      <w:r w:rsidR="005D1A8A" w:rsidRPr="00993B28">
        <w:t>4.</w:t>
      </w:r>
      <w:r w:rsidR="005D1A8A">
        <w:t> </w:t>
      </w:r>
      <w:r w:rsidR="005D1A8A" w:rsidRPr="00993B28">
        <w:t xml:space="preserve">člena </w:t>
      </w:r>
      <w:r w:rsidRPr="00993B28">
        <w:t>Zakona o spodbujanju investicij (Uradni list RS, št. 13/18 in 204/21) Vlada Republike Slovenije</w:t>
      </w:r>
      <w:r w:rsidR="006A5B29" w:rsidRPr="00993B28">
        <w:t xml:space="preserve"> izdaja</w:t>
      </w:r>
      <w:r w:rsidRPr="00993B28">
        <w:t xml:space="preserve"> </w:t>
      </w:r>
    </w:p>
    <w:p w14:paraId="68ED80B1" w14:textId="77777777" w:rsidR="00FF0F1E" w:rsidRPr="00993B28" w:rsidRDefault="00FF0F1E" w:rsidP="00FF0F1E">
      <w:pPr>
        <w:shd w:val="clear" w:color="auto" w:fill="FFFFFF"/>
        <w:spacing w:after="0" w:line="240" w:lineRule="auto"/>
        <w:ind w:firstLine="330"/>
        <w:jc w:val="both"/>
      </w:pPr>
    </w:p>
    <w:p w14:paraId="7A6EEDB3" w14:textId="77777777" w:rsidR="00FF0F1E" w:rsidRPr="00993B28" w:rsidRDefault="00FF0F1E" w:rsidP="00FF0F1E">
      <w:pPr>
        <w:shd w:val="clear" w:color="auto" w:fill="FFFFFF"/>
        <w:spacing w:after="0" w:line="240" w:lineRule="auto"/>
        <w:ind w:hanging="2"/>
        <w:jc w:val="center"/>
        <w:rPr>
          <w:b/>
          <w:bCs/>
        </w:rPr>
      </w:pPr>
      <w:r w:rsidRPr="00993B28">
        <w:rPr>
          <w:b/>
          <w:bCs/>
        </w:rPr>
        <w:t>U R E D B O </w:t>
      </w:r>
    </w:p>
    <w:p w14:paraId="0CA1DF58" w14:textId="79A54FF6" w:rsidR="00FF0F1E" w:rsidRPr="00993B28" w:rsidRDefault="00FF0F1E" w:rsidP="00FF0F1E">
      <w:pPr>
        <w:shd w:val="clear" w:color="auto" w:fill="FFFFFF"/>
        <w:spacing w:after="0" w:line="240" w:lineRule="auto"/>
        <w:ind w:hanging="2"/>
        <w:jc w:val="center"/>
        <w:rPr>
          <w:b/>
          <w:bCs/>
        </w:rPr>
      </w:pPr>
      <w:r w:rsidRPr="00993B28">
        <w:rPr>
          <w:b/>
          <w:bCs/>
        </w:rPr>
        <w:t xml:space="preserve">o spremembah in dopolnitvah Uredbe o načinu ugotavljanja pogojev in meril za dodelitev investicijskih spodbud ter pogojev za strateško </w:t>
      </w:r>
      <w:r w:rsidR="009E3BDF" w:rsidRPr="00993B28">
        <w:rPr>
          <w:b/>
          <w:bCs/>
        </w:rPr>
        <w:t>investicijo</w:t>
      </w:r>
    </w:p>
    <w:p w14:paraId="4CD72593" w14:textId="77777777" w:rsidR="0084593C" w:rsidRPr="00993B28" w:rsidRDefault="0084593C" w:rsidP="00FF0F1E">
      <w:pPr>
        <w:shd w:val="clear" w:color="auto" w:fill="FFFFFF"/>
        <w:spacing w:after="0" w:line="240" w:lineRule="auto"/>
        <w:ind w:hanging="2"/>
        <w:jc w:val="center"/>
        <w:rPr>
          <w:b/>
          <w:bCs/>
        </w:rPr>
      </w:pPr>
    </w:p>
    <w:p w14:paraId="0FBE3AFA" w14:textId="77777777" w:rsidR="00124C57" w:rsidRPr="00993B28" w:rsidRDefault="00124C57" w:rsidP="00124C57">
      <w:pPr>
        <w:spacing w:after="0" w:line="240" w:lineRule="auto"/>
        <w:ind w:hanging="2"/>
        <w:rPr>
          <w:rStyle w:val="Hiperpovezava"/>
          <w:shd w:val="clear" w:color="auto" w:fill="FFFFFF"/>
        </w:rPr>
      </w:pPr>
      <w:r w:rsidRPr="00993B28">
        <w:fldChar w:fldCharType="begin"/>
      </w:r>
      <w:r w:rsidRPr="00993B28">
        <w:instrText xml:space="preserve"> HYPERLINK "https://www.uradni-list.si/glasilo-uradni-list-rs/vsebina/2020-01-3349/" \l "1.%C2%A0%C4%8Dlen" </w:instrText>
      </w:r>
      <w:r w:rsidRPr="00993B28">
        <w:fldChar w:fldCharType="separate"/>
      </w:r>
    </w:p>
    <w:p w14:paraId="0FE94E0F" w14:textId="77777777" w:rsidR="00124C57" w:rsidRPr="00993B28" w:rsidRDefault="00124C57" w:rsidP="00124C57">
      <w:pPr>
        <w:spacing w:after="0" w:line="240" w:lineRule="auto"/>
        <w:ind w:hanging="2"/>
        <w:jc w:val="center"/>
        <w:rPr>
          <w:b/>
          <w:bCs/>
        </w:rPr>
      </w:pPr>
      <w:r w:rsidRPr="00993B28">
        <w:rPr>
          <w:b/>
          <w:bCs/>
          <w:shd w:val="clear" w:color="auto" w:fill="FFFFFF"/>
        </w:rPr>
        <w:t>1. člen</w:t>
      </w:r>
    </w:p>
    <w:p w14:paraId="046442A3" w14:textId="77777777" w:rsidR="00124C57" w:rsidRPr="00993B28" w:rsidRDefault="00124C57" w:rsidP="00124C57">
      <w:pPr>
        <w:spacing w:after="0" w:line="240" w:lineRule="auto"/>
        <w:ind w:hanging="2"/>
      </w:pPr>
      <w:r w:rsidRPr="00993B28">
        <w:fldChar w:fldCharType="end"/>
      </w:r>
    </w:p>
    <w:p w14:paraId="155D08A3" w14:textId="77777777" w:rsidR="00124C57" w:rsidRPr="00993B28" w:rsidRDefault="00124C57" w:rsidP="00124C57">
      <w:pPr>
        <w:shd w:val="clear" w:color="auto" w:fill="FFFFFF"/>
        <w:spacing w:after="0" w:line="240" w:lineRule="auto"/>
        <w:ind w:hanging="2"/>
        <w:jc w:val="both"/>
      </w:pPr>
      <w:r w:rsidRPr="00993B28">
        <w:t>V Uredbi o načinu ugotavljanja pogojev in meril za dodelitev investicijskih spodbud ter pogojev za strateško investicijo (Uradni list RS, št. 47/18, 191/20 in 36/21) se 7.</w:t>
      </w:r>
      <w:r>
        <w:t> </w:t>
      </w:r>
      <w:r w:rsidRPr="00993B28">
        <w:t>člen spremeni tako, da se glasi:</w:t>
      </w:r>
    </w:p>
    <w:p w14:paraId="14C09B87" w14:textId="57BBBF42" w:rsidR="003B058D" w:rsidRPr="00993B28" w:rsidRDefault="008746F7" w:rsidP="003B058D">
      <w:pPr>
        <w:pStyle w:val="len0"/>
        <w:rPr>
          <w:sz w:val="20"/>
          <w:szCs w:val="20"/>
        </w:rPr>
      </w:pPr>
      <w:r w:rsidRPr="00993B28">
        <w:rPr>
          <w:b w:val="0"/>
          <w:sz w:val="20"/>
          <w:szCs w:val="20"/>
        </w:rPr>
        <w:t>»</w:t>
      </w:r>
      <w:r w:rsidR="003B058D" w:rsidRPr="00993B28">
        <w:rPr>
          <w:sz w:val="20"/>
          <w:szCs w:val="20"/>
        </w:rPr>
        <w:t>7. člen</w:t>
      </w:r>
    </w:p>
    <w:p w14:paraId="7DA62652" w14:textId="77777777" w:rsidR="00D83419" w:rsidRPr="00993B28" w:rsidRDefault="00D83419" w:rsidP="00D83419">
      <w:pPr>
        <w:pStyle w:val="lennaslov0"/>
        <w:rPr>
          <w:sz w:val="20"/>
          <w:szCs w:val="20"/>
        </w:rPr>
      </w:pPr>
      <w:r w:rsidRPr="00993B28">
        <w:rPr>
          <w:sz w:val="20"/>
          <w:szCs w:val="20"/>
        </w:rPr>
        <w:t>(dodana vrednost na zaposlenega)</w:t>
      </w:r>
    </w:p>
    <w:p w14:paraId="25DA906E" w14:textId="6C9D180D" w:rsidR="00DD3526" w:rsidRDefault="00DD3526" w:rsidP="00DD3526">
      <w:pPr>
        <w:pStyle w:val="Odstavek"/>
        <w:rPr>
          <w:rFonts w:cs="Arial"/>
          <w:sz w:val="20"/>
          <w:szCs w:val="20"/>
        </w:rPr>
      </w:pPr>
      <w:r w:rsidRPr="00993B28">
        <w:rPr>
          <w:rFonts w:cs="Arial"/>
          <w:sz w:val="20"/>
          <w:szCs w:val="20"/>
        </w:rPr>
        <w:t>(1) Za namen ugotavljanja izpolnjevanja pogoja, da je dodana vrednost na zaposlenega v gospodarski družbi dve leti po zaključku investicije višja od dodane vrednosti na zaposlenega v gospodarski družbi v poslovnem letu pred letom oddaje vloge, se primerja predvidena dodana vrednost na zaposlenega v gospodarski družbi za drugo poslovno leto, ki sledi letu, ko je investicija zaključena, z doseženo dodano vrednostjo na zaposlenega v gospodarski družbi v poslovnem letu pred letom oddaje vloge.</w:t>
      </w:r>
    </w:p>
    <w:p w14:paraId="67D1BD44" w14:textId="77777777" w:rsidR="00C16F7C" w:rsidRPr="00993B28" w:rsidRDefault="00C16F7C" w:rsidP="00C16F7C">
      <w:pPr>
        <w:pStyle w:val="Odstavek"/>
        <w:rPr>
          <w:rFonts w:cs="Arial"/>
          <w:color w:val="000000"/>
          <w:sz w:val="20"/>
          <w:szCs w:val="20"/>
          <w:shd w:val="clear" w:color="auto" w:fill="FFFFFF"/>
        </w:rPr>
      </w:pPr>
      <w:r w:rsidRPr="00993B28">
        <w:rPr>
          <w:rFonts w:cs="Arial"/>
          <w:sz w:val="20"/>
          <w:szCs w:val="20"/>
        </w:rPr>
        <w:t>(2)</w:t>
      </w:r>
      <w:r>
        <w:rPr>
          <w:rFonts w:cs="Arial"/>
          <w:sz w:val="20"/>
          <w:szCs w:val="20"/>
          <w:lang w:val="sl-SI"/>
        </w:rPr>
        <w:t> </w:t>
      </w:r>
      <w:r w:rsidRPr="00993B28">
        <w:rPr>
          <w:rFonts w:cs="Arial"/>
          <w:color w:val="000000"/>
          <w:sz w:val="20"/>
          <w:szCs w:val="20"/>
          <w:shd w:val="clear" w:color="auto" w:fill="FFFFFF"/>
        </w:rPr>
        <w:t xml:space="preserve">Za ugotavljanje povišanja dodane vrednosti v gospodarski družbi dve leti po zaključku investicije glede na dodano vrednost na zaposlenega v gospodarski družbi v poslovnem letu pred letom oddaje vloge se primerja dosežena dodana vrednost na zaposlenega v gospodarski družbi za drugo poslovno leto, ki sledi letu, </w:t>
      </w:r>
      <w:r w:rsidRPr="00917669">
        <w:rPr>
          <w:rFonts w:cs="Arial"/>
          <w:color w:val="000000"/>
          <w:sz w:val="20"/>
          <w:szCs w:val="20"/>
          <w:shd w:val="clear" w:color="auto" w:fill="FFFFFF"/>
        </w:rPr>
        <w:t>ko</w:t>
      </w:r>
      <w:r w:rsidRPr="00993B28">
        <w:rPr>
          <w:rFonts w:cs="Arial"/>
          <w:color w:val="000000"/>
          <w:sz w:val="20"/>
          <w:szCs w:val="20"/>
          <w:shd w:val="clear" w:color="auto" w:fill="FFFFFF"/>
        </w:rPr>
        <w:t xml:space="preserve"> je investicija zaključena, z doseženo dodano vrednostjo na zaposlenega v gospodarski družbi v poslovnem letu pred letom oddaje vloge.</w:t>
      </w:r>
    </w:p>
    <w:p w14:paraId="31A218B4" w14:textId="0E303E98" w:rsidR="00CF6211" w:rsidRPr="00993B28" w:rsidRDefault="00C16F7C" w:rsidP="00CF6211">
      <w:pPr>
        <w:pStyle w:val="Odstavek"/>
        <w:rPr>
          <w:rFonts w:cs="Arial"/>
          <w:sz w:val="20"/>
          <w:szCs w:val="20"/>
        </w:rPr>
      </w:pPr>
      <w:r w:rsidRPr="00993B28">
        <w:rPr>
          <w:rFonts w:cs="Arial"/>
          <w:sz w:val="20"/>
          <w:szCs w:val="20"/>
        </w:rPr>
        <w:t>(3)</w:t>
      </w:r>
      <w:r>
        <w:rPr>
          <w:rFonts w:cs="Arial"/>
          <w:sz w:val="20"/>
          <w:szCs w:val="20"/>
          <w:lang w:val="sl-SI"/>
        </w:rPr>
        <w:t> </w:t>
      </w:r>
      <w:r w:rsidRPr="00993B28">
        <w:rPr>
          <w:rFonts w:cs="Arial"/>
          <w:sz w:val="20"/>
          <w:szCs w:val="20"/>
        </w:rPr>
        <w:t>Za namen ugotavljanja izpolnjevanja pogoja, da je dodana vrednost na zaposlenega v</w:t>
      </w:r>
      <w:r>
        <w:rPr>
          <w:rFonts w:cs="Arial"/>
          <w:sz w:val="20"/>
          <w:szCs w:val="20"/>
          <w:lang w:val="sl-SI"/>
        </w:rPr>
        <w:t xml:space="preserve"> </w:t>
      </w:r>
      <w:r w:rsidR="00DD3526" w:rsidRPr="00993B28">
        <w:rPr>
          <w:rFonts w:cs="Arial"/>
          <w:sz w:val="20"/>
          <w:szCs w:val="20"/>
        </w:rPr>
        <w:t xml:space="preserve">gospodarski družbi dve leti po zaključku investicije višja od povprečne dodane vrednosti na zaposlenega v dejavnosti v Republiki Sloveniji, v katero se gospodarska družba uvršča, se primerja predvidena dodana vrednost na zaposlenega v gospodarski družbi za drugo poslovno leto, ki sledi letu, ko je investicija zaključena, s povprečno dodano vrednostjo na zaposlenega v dejavnosti v Republiki Sloveniji, v katero se gospodarska družba uvršča, na podlagi zadnjih razpoložljivih podatkov povprečne dodane vrednosti na zaposlenega v dejavnosti na ravni štirimestne številčne šifre klasifikacije gospodarske dejavnosti NACE </w:t>
      </w:r>
      <w:r w:rsidR="00CF6211" w:rsidRPr="00993B28">
        <w:rPr>
          <w:rFonts w:cs="Arial"/>
          <w:sz w:val="20"/>
          <w:szCs w:val="20"/>
        </w:rPr>
        <w:t>Revizija</w:t>
      </w:r>
      <w:r w:rsidR="00CF6211">
        <w:rPr>
          <w:rFonts w:cs="Arial"/>
          <w:sz w:val="20"/>
          <w:szCs w:val="20"/>
          <w:lang w:val="sl-SI"/>
        </w:rPr>
        <w:t> </w:t>
      </w:r>
      <w:r w:rsidR="00CF6211" w:rsidRPr="00993B28">
        <w:rPr>
          <w:rFonts w:cs="Arial"/>
          <w:sz w:val="20"/>
          <w:szCs w:val="20"/>
        </w:rPr>
        <w:t>2, kakor je določena v Uredbi (ES) št.</w:t>
      </w:r>
      <w:r w:rsidR="00CF6211">
        <w:rPr>
          <w:rFonts w:cs="Arial"/>
          <w:sz w:val="20"/>
          <w:szCs w:val="20"/>
          <w:lang w:val="sl-SI"/>
        </w:rPr>
        <w:t> </w:t>
      </w:r>
      <w:r w:rsidR="00CF6211" w:rsidRPr="00993B28">
        <w:rPr>
          <w:rFonts w:cs="Arial"/>
          <w:sz w:val="20"/>
          <w:szCs w:val="20"/>
        </w:rPr>
        <w:t>1893/2006 Evropskega parlamenta in Sveta z dne 20.</w:t>
      </w:r>
      <w:r w:rsidR="00CF6211">
        <w:rPr>
          <w:rFonts w:cs="Arial"/>
          <w:sz w:val="20"/>
          <w:szCs w:val="20"/>
          <w:lang w:val="sl-SI"/>
        </w:rPr>
        <w:t> </w:t>
      </w:r>
      <w:r w:rsidR="00CF6211" w:rsidRPr="00993B28">
        <w:rPr>
          <w:rFonts w:cs="Arial"/>
          <w:sz w:val="20"/>
          <w:szCs w:val="20"/>
        </w:rPr>
        <w:t>decembra 2006 o uvedbi statistične klasifikacije gospodarskih dejavnosti NACE Revizija</w:t>
      </w:r>
      <w:r w:rsidR="00CF6211">
        <w:rPr>
          <w:rFonts w:cs="Arial"/>
          <w:sz w:val="20"/>
          <w:szCs w:val="20"/>
          <w:lang w:val="sl-SI"/>
        </w:rPr>
        <w:t> </w:t>
      </w:r>
      <w:r w:rsidR="00CF6211" w:rsidRPr="00993B28">
        <w:rPr>
          <w:rFonts w:cs="Arial"/>
          <w:sz w:val="20"/>
          <w:szCs w:val="20"/>
        </w:rPr>
        <w:t>2 in o spremembi Uredbe Sveta (EGS) št.</w:t>
      </w:r>
      <w:r w:rsidR="00CF6211">
        <w:rPr>
          <w:rFonts w:cs="Arial"/>
          <w:sz w:val="20"/>
          <w:szCs w:val="20"/>
          <w:lang w:val="sl-SI"/>
        </w:rPr>
        <w:t> </w:t>
      </w:r>
      <w:r w:rsidR="00CF6211" w:rsidRPr="00993B28">
        <w:rPr>
          <w:rFonts w:cs="Arial"/>
          <w:sz w:val="20"/>
          <w:szCs w:val="20"/>
        </w:rPr>
        <w:t>3037/90 kakor tudi nekaterih uredb ES o posebnih statističnih področjih (UL</w:t>
      </w:r>
      <w:r w:rsidR="00CF6211">
        <w:rPr>
          <w:rFonts w:cs="Arial"/>
          <w:sz w:val="20"/>
          <w:szCs w:val="20"/>
          <w:lang w:val="sl-SI"/>
        </w:rPr>
        <w:t> </w:t>
      </w:r>
      <w:r w:rsidR="00CF6211" w:rsidRPr="00993B28">
        <w:rPr>
          <w:rFonts w:cs="Arial"/>
          <w:sz w:val="20"/>
          <w:szCs w:val="20"/>
        </w:rPr>
        <w:t>L št.</w:t>
      </w:r>
      <w:r w:rsidR="00CF6211">
        <w:rPr>
          <w:rFonts w:cs="Arial"/>
          <w:sz w:val="20"/>
          <w:szCs w:val="20"/>
          <w:lang w:val="sl-SI"/>
        </w:rPr>
        <w:t> </w:t>
      </w:r>
      <w:r w:rsidR="00CF6211" w:rsidRPr="00993B28">
        <w:rPr>
          <w:rFonts w:cs="Arial"/>
          <w:sz w:val="20"/>
          <w:szCs w:val="20"/>
        </w:rPr>
        <w:t>393 z dne 30.</w:t>
      </w:r>
      <w:r w:rsidR="00CF6211">
        <w:rPr>
          <w:rFonts w:cs="Arial"/>
          <w:sz w:val="20"/>
          <w:szCs w:val="20"/>
          <w:lang w:val="sl-SI"/>
        </w:rPr>
        <w:t> </w:t>
      </w:r>
      <w:r w:rsidR="00CF6211" w:rsidRPr="00993B28">
        <w:rPr>
          <w:rFonts w:cs="Arial"/>
          <w:sz w:val="20"/>
          <w:szCs w:val="20"/>
        </w:rPr>
        <w:t>12.</w:t>
      </w:r>
      <w:r w:rsidR="00CF6211">
        <w:rPr>
          <w:rFonts w:cs="Arial"/>
          <w:sz w:val="20"/>
          <w:szCs w:val="20"/>
          <w:lang w:val="sl-SI"/>
        </w:rPr>
        <w:t> </w:t>
      </w:r>
      <w:r w:rsidR="00CF6211" w:rsidRPr="00993B28">
        <w:rPr>
          <w:rFonts w:cs="Arial"/>
          <w:sz w:val="20"/>
          <w:szCs w:val="20"/>
        </w:rPr>
        <w:t>2006, str.1</w:t>
      </w:r>
      <w:r w:rsidR="00CF6211" w:rsidRPr="00993B28">
        <w:rPr>
          <w:rFonts w:cs="Arial"/>
          <w:sz w:val="20"/>
          <w:szCs w:val="20"/>
          <w:lang w:val="sl-SI"/>
        </w:rPr>
        <w:t>), zadnjič spremenjeni z Uredbo (EU) 2019/1243 Evropskega parlamenta in Sveta z dne 20.</w:t>
      </w:r>
      <w:r w:rsidR="00CF6211">
        <w:rPr>
          <w:rFonts w:cs="Arial"/>
          <w:sz w:val="20"/>
          <w:szCs w:val="20"/>
          <w:lang w:val="sl-SI"/>
        </w:rPr>
        <w:t> </w:t>
      </w:r>
      <w:r w:rsidR="00CF6211" w:rsidRPr="00993B28">
        <w:rPr>
          <w:rFonts w:cs="Arial"/>
          <w:sz w:val="20"/>
          <w:szCs w:val="20"/>
          <w:lang w:val="sl-SI"/>
        </w:rPr>
        <w:t>junija 2019 o prilagoditvi več zakonodajnih aktov, v katerih je določena uporaba regulativnega postopka s pregledom, členoma</w:t>
      </w:r>
      <w:r w:rsidR="00CF6211">
        <w:rPr>
          <w:rFonts w:cs="Arial"/>
          <w:sz w:val="20"/>
          <w:szCs w:val="20"/>
          <w:lang w:val="sl-SI"/>
        </w:rPr>
        <w:t> </w:t>
      </w:r>
      <w:r w:rsidR="00CF6211" w:rsidRPr="00993B28">
        <w:rPr>
          <w:rFonts w:cs="Arial"/>
          <w:sz w:val="20"/>
          <w:szCs w:val="20"/>
          <w:lang w:val="sl-SI"/>
        </w:rPr>
        <w:t>290 in</w:t>
      </w:r>
      <w:r w:rsidR="00CF6211">
        <w:rPr>
          <w:rFonts w:cs="Arial"/>
          <w:sz w:val="20"/>
          <w:szCs w:val="20"/>
          <w:lang w:val="sl-SI"/>
        </w:rPr>
        <w:t> </w:t>
      </w:r>
      <w:r w:rsidR="00CF6211" w:rsidRPr="00993B28">
        <w:rPr>
          <w:rFonts w:cs="Arial"/>
          <w:sz w:val="20"/>
          <w:szCs w:val="20"/>
          <w:lang w:val="sl-SI"/>
        </w:rPr>
        <w:t>291 Pogodbe o delovanju Evropske unije (UL</w:t>
      </w:r>
      <w:r w:rsidR="00CF6211">
        <w:rPr>
          <w:rFonts w:cs="Arial"/>
          <w:sz w:val="20"/>
          <w:szCs w:val="20"/>
          <w:lang w:val="sl-SI"/>
        </w:rPr>
        <w:t> </w:t>
      </w:r>
      <w:r w:rsidR="00CF6211" w:rsidRPr="00993B28">
        <w:rPr>
          <w:rFonts w:cs="Arial"/>
          <w:sz w:val="20"/>
          <w:szCs w:val="20"/>
          <w:lang w:val="sl-SI"/>
        </w:rPr>
        <w:t>L št.</w:t>
      </w:r>
      <w:r w:rsidR="00CF6211">
        <w:rPr>
          <w:rFonts w:cs="Arial"/>
          <w:sz w:val="20"/>
          <w:szCs w:val="20"/>
          <w:lang w:val="sl-SI"/>
        </w:rPr>
        <w:t> </w:t>
      </w:r>
      <w:r w:rsidR="00CF6211" w:rsidRPr="00993B28">
        <w:rPr>
          <w:rFonts w:cs="Arial"/>
          <w:sz w:val="20"/>
          <w:szCs w:val="20"/>
          <w:lang w:val="sl-SI"/>
        </w:rPr>
        <w:t>198 z dne 25.</w:t>
      </w:r>
      <w:r w:rsidR="00CF6211">
        <w:rPr>
          <w:rFonts w:cs="Arial"/>
          <w:sz w:val="20"/>
          <w:szCs w:val="20"/>
          <w:lang w:val="sl-SI"/>
        </w:rPr>
        <w:t> </w:t>
      </w:r>
      <w:r w:rsidR="00CF6211" w:rsidRPr="00993B28">
        <w:rPr>
          <w:rFonts w:cs="Arial"/>
          <w:sz w:val="20"/>
          <w:szCs w:val="20"/>
          <w:lang w:val="sl-SI"/>
        </w:rPr>
        <w:t>7.</w:t>
      </w:r>
      <w:r w:rsidR="00CF6211">
        <w:rPr>
          <w:rFonts w:cs="Arial"/>
          <w:sz w:val="20"/>
          <w:szCs w:val="20"/>
          <w:lang w:val="sl-SI"/>
        </w:rPr>
        <w:t> </w:t>
      </w:r>
      <w:r w:rsidR="00CF6211" w:rsidRPr="00993B28">
        <w:rPr>
          <w:rFonts w:cs="Arial"/>
          <w:sz w:val="20"/>
          <w:szCs w:val="20"/>
          <w:lang w:val="sl-SI"/>
        </w:rPr>
        <w:t>2019, str.</w:t>
      </w:r>
      <w:r w:rsidR="00CF6211">
        <w:rPr>
          <w:rFonts w:cs="Arial"/>
          <w:sz w:val="20"/>
          <w:szCs w:val="20"/>
          <w:lang w:val="sl-SI"/>
        </w:rPr>
        <w:t> </w:t>
      </w:r>
      <w:r w:rsidR="00CF6211" w:rsidRPr="00993B28">
        <w:rPr>
          <w:rFonts w:cs="Arial"/>
          <w:sz w:val="20"/>
          <w:szCs w:val="20"/>
          <w:lang w:val="sl-SI"/>
        </w:rPr>
        <w:t>241</w:t>
      </w:r>
      <w:r w:rsidR="00CF6211" w:rsidRPr="00993B28">
        <w:rPr>
          <w:rFonts w:cs="Arial"/>
          <w:sz w:val="20"/>
          <w:szCs w:val="20"/>
        </w:rPr>
        <w:t>).</w:t>
      </w:r>
    </w:p>
    <w:p w14:paraId="7189BC9E" w14:textId="7B1365B9" w:rsidR="00DD3526" w:rsidRPr="00993B28" w:rsidRDefault="00DD3526" w:rsidP="00DD3526">
      <w:pPr>
        <w:pStyle w:val="Odstavek"/>
        <w:rPr>
          <w:rFonts w:cs="Arial"/>
          <w:color w:val="000000"/>
          <w:sz w:val="20"/>
          <w:szCs w:val="20"/>
          <w:shd w:val="clear" w:color="auto" w:fill="FFFFFF"/>
          <w:lang w:val="sl-SI"/>
        </w:rPr>
      </w:pPr>
      <w:r w:rsidRPr="00993B28">
        <w:rPr>
          <w:rFonts w:cs="Arial"/>
          <w:color w:val="000000"/>
          <w:sz w:val="20"/>
          <w:szCs w:val="20"/>
          <w:shd w:val="clear" w:color="auto" w:fill="FFFFFF"/>
        </w:rPr>
        <w:t>(4) Za ugotavljanje višje dodane vrednosti na zaposlenega v gospodarski družbi dve leti po zaključku investicije glede na povprečno dodano vrednost na zaposlenega v dejavnosti v Republiki Sloveniji, v katero se gospodarska družba uvršča, se primerja dosežena dodana vrednost na zaposlenega v gospodarski družbi za drugo poslovno leto, ki sledi letu, ko je investicija zaključena, z zadnjim razpoložljivim podatkom o povprečni dodani vrednosti na zaposlenega v dejavnosti v Republiki Sloveniji, v kater</w:t>
      </w:r>
      <w:r w:rsidR="00904438" w:rsidRPr="00993B28">
        <w:rPr>
          <w:rFonts w:cs="Arial"/>
          <w:color w:val="000000"/>
          <w:sz w:val="20"/>
          <w:szCs w:val="20"/>
          <w:shd w:val="clear" w:color="auto" w:fill="FFFFFF"/>
        </w:rPr>
        <w:t>o se gospodarska družba uvršča.</w:t>
      </w:r>
      <w:r w:rsidR="00904438" w:rsidRPr="00993B28">
        <w:rPr>
          <w:rFonts w:cs="Arial"/>
          <w:color w:val="000000"/>
          <w:sz w:val="20"/>
          <w:szCs w:val="20"/>
          <w:shd w:val="clear" w:color="auto" w:fill="FFFFFF"/>
          <w:lang w:val="sl-SI"/>
        </w:rPr>
        <w:t>«.</w:t>
      </w:r>
    </w:p>
    <w:p w14:paraId="129A6AE1" w14:textId="7CAA57E3" w:rsidR="00D4579D" w:rsidRPr="00993B28" w:rsidRDefault="00D4579D" w:rsidP="00FF0F1E">
      <w:pPr>
        <w:autoSpaceDE w:val="0"/>
        <w:autoSpaceDN w:val="0"/>
        <w:adjustRightInd w:val="0"/>
        <w:spacing w:after="0" w:line="240" w:lineRule="auto"/>
        <w:jc w:val="both"/>
        <w:rPr>
          <w:color w:val="000000"/>
        </w:rPr>
      </w:pPr>
    </w:p>
    <w:p w14:paraId="2DFAA5E3" w14:textId="77777777" w:rsidR="00B0699D" w:rsidRPr="00993B28" w:rsidRDefault="00B0699D" w:rsidP="00FF0F1E">
      <w:pPr>
        <w:autoSpaceDE w:val="0"/>
        <w:autoSpaceDN w:val="0"/>
        <w:adjustRightInd w:val="0"/>
        <w:spacing w:after="0" w:line="240" w:lineRule="auto"/>
        <w:jc w:val="both"/>
        <w:rPr>
          <w:color w:val="000000"/>
        </w:rPr>
      </w:pPr>
    </w:p>
    <w:p w14:paraId="0FB10859" w14:textId="77777777" w:rsidR="00CB491B" w:rsidRPr="00993B28" w:rsidRDefault="00CB491B" w:rsidP="00CB491B">
      <w:pPr>
        <w:spacing w:after="0" w:line="240" w:lineRule="auto"/>
        <w:ind w:hanging="2"/>
        <w:rPr>
          <w:rStyle w:val="Hiperpovezava"/>
          <w:shd w:val="clear" w:color="auto" w:fill="FFFFFF"/>
        </w:rPr>
      </w:pPr>
      <w:r w:rsidRPr="00993B28">
        <w:fldChar w:fldCharType="begin"/>
      </w:r>
      <w:r w:rsidRPr="00993B28">
        <w:instrText xml:space="preserve"> HYPERLINK "https://www.uradni-list.si/glasilo-uradni-list-rs/vsebina/2020-01-3349/" \l "1.%C2%A0%C4%8Dlen" </w:instrText>
      </w:r>
      <w:r w:rsidRPr="00993B28">
        <w:fldChar w:fldCharType="separate"/>
      </w:r>
    </w:p>
    <w:p w14:paraId="1599E812" w14:textId="77777777" w:rsidR="00CB491B" w:rsidRPr="00993B28" w:rsidRDefault="00CB491B" w:rsidP="00CB491B">
      <w:pPr>
        <w:spacing w:after="0" w:line="240" w:lineRule="auto"/>
        <w:ind w:hanging="2"/>
        <w:jc w:val="center"/>
        <w:rPr>
          <w:b/>
          <w:bCs/>
        </w:rPr>
      </w:pPr>
      <w:r w:rsidRPr="00993B28">
        <w:rPr>
          <w:b/>
          <w:bCs/>
          <w:shd w:val="clear" w:color="auto" w:fill="FFFFFF"/>
        </w:rPr>
        <w:t>2. člen</w:t>
      </w:r>
    </w:p>
    <w:p w14:paraId="4C68B4AF" w14:textId="77777777" w:rsidR="00CB491B" w:rsidRPr="00993B28" w:rsidRDefault="00CB491B" w:rsidP="00CB491B">
      <w:pPr>
        <w:spacing w:after="0" w:line="240" w:lineRule="auto"/>
        <w:ind w:hanging="2"/>
      </w:pPr>
      <w:r w:rsidRPr="00993B28">
        <w:fldChar w:fldCharType="end"/>
      </w:r>
    </w:p>
    <w:p w14:paraId="67E8759D" w14:textId="77777777" w:rsidR="00CB491B" w:rsidRPr="00993B28" w:rsidRDefault="00CB491B" w:rsidP="00CB491B">
      <w:pPr>
        <w:shd w:val="clear" w:color="auto" w:fill="FFFFFF"/>
        <w:spacing w:after="0" w:line="240" w:lineRule="auto"/>
        <w:ind w:hanging="2"/>
        <w:jc w:val="both"/>
      </w:pPr>
      <w:r w:rsidRPr="00993B28">
        <w:t>Za 7.</w:t>
      </w:r>
      <w:r>
        <w:t> </w:t>
      </w:r>
      <w:r w:rsidRPr="00993B28">
        <w:t>členom se doda nov 7.a</w:t>
      </w:r>
      <w:r>
        <w:t> </w:t>
      </w:r>
      <w:r w:rsidRPr="00993B28">
        <w:t>člen, ki se glasi:</w:t>
      </w:r>
    </w:p>
    <w:p w14:paraId="5349D3B8" w14:textId="77777777" w:rsidR="00DE19C1" w:rsidRPr="00993B28" w:rsidRDefault="00DE19C1" w:rsidP="00DE19C1">
      <w:pPr>
        <w:shd w:val="clear" w:color="auto" w:fill="FFFFFF"/>
        <w:overflowPunct w:val="0"/>
        <w:autoSpaceDE w:val="0"/>
        <w:autoSpaceDN w:val="0"/>
        <w:adjustRightInd w:val="0"/>
        <w:spacing w:after="0" w:line="240" w:lineRule="auto"/>
        <w:jc w:val="both"/>
        <w:textAlignment w:val="baseline"/>
        <w:rPr>
          <w:rFonts w:eastAsia="Times New Roman"/>
          <w:b/>
          <w:color w:val="0000FF"/>
          <w:u w:val="single"/>
        </w:rPr>
      </w:pPr>
      <w:r w:rsidRPr="00993B28">
        <w:rPr>
          <w:rFonts w:eastAsia="Times New Roman"/>
        </w:rPr>
        <w:fldChar w:fldCharType="begin"/>
      </w:r>
      <w:r w:rsidRPr="00993B28">
        <w:rPr>
          <w:rFonts w:eastAsia="Times New Roman"/>
        </w:rPr>
        <w:instrText xml:space="preserve"> HYPERLINK "https://www.uradni-list.si/glasilo-uradni-list-rs/vsebina/2020-01-3349/" \l "%C2%BB11.a%C2%A0%C4%8Dlen" </w:instrText>
      </w:r>
      <w:r w:rsidRPr="00993B28">
        <w:rPr>
          <w:rFonts w:eastAsia="Times New Roman"/>
        </w:rPr>
        <w:fldChar w:fldCharType="separate"/>
      </w:r>
    </w:p>
    <w:p w14:paraId="524C152E" w14:textId="36D0C89C" w:rsidR="00DE19C1" w:rsidRPr="00993B28" w:rsidRDefault="00DE19C1" w:rsidP="00DE19C1">
      <w:pPr>
        <w:overflowPunct w:val="0"/>
        <w:autoSpaceDE w:val="0"/>
        <w:autoSpaceDN w:val="0"/>
        <w:adjustRightInd w:val="0"/>
        <w:spacing w:after="0" w:line="240" w:lineRule="auto"/>
        <w:ind w:hanging="2"/>
        <w:jc w:val="center"/>
        <w:textAlignment w:val="baseline"/>
        <w:rPr>
          <w:rFonts w:eastAsia="Times New Roman"/>
          <w:b/>
          <w:bCs/>
        </w:rPr>
      </w:pPr>
      <w:r w:rsidRPr="00993B28">
        <w:rPr>
          <w:rFonts w:eastAsia="Times New Roman"/>
          <w:bCs/>
          <w:shd w:val="clear" w:color="auto" w:fill="FFFFFF"/>
        </w:rPr>
        <w:t>»</w:t>
      </w:r>
      <w:r w:rsidRPr="00993B28">
        <w:rPr>
          <w:rFonts w:eastAsia="Times New Roman"/>
          <w:b/>
          <w:bCs/>
          <w:shd w:val="clear" w:color="auto" w:fill="FFFFFF"/>
        </w:rPr>
        <w:t>7.a člen</w:t>
      </w:r>
    </w:p>
    <w:p w14:paraId="4BD56FA9" w14:textId="2B38FEFB" w:rsidR="00DE19C1" w:rsidRPr="00993B28" w:rsidRDefault="00DE19C1" w:rsidP="00DE19C1">
      <w:pPr>
        <w:overflowPunct w:val="0"/>
        <w:autoSpaceDE w:val="0"/>
        <w:autoSpaceDN w:val="0"/>
        <w:adjustRightInd w:val="0"/>
        <w:spacing w:after="0" w:line="240" w:lineRule="auto"/>
        <w:jc w:val="center"/>
        <w:textAlignment w:val="baseline"/>
        <w:rPr>
          <w:rFonts w:eastAsia="Times New Roman"/>
          <w:b/>
        </w:rPr>
      </w:pPr>
      <w:r w:rsidRPr="00993B28">
        <w:rPr>
          <w:rFonts w:eastAsia="Times New Roman"/>
        </w:rPr>
        <w:fldChar w:fldCharType="end"/>
      </w:r>
      <w:r w:rsidRPr="00993B28">
        <w:rPr>
          <w:rFonts w:eastAsia="Times New Roman"/>
        </w:rPr>
        <w:fldChar w:fldCharType="begin"/>
      </w:r>
      <w:r w:rsidRPr="00993B28">
        <w:rPr>
          <w:rFonts w:eastAsia="Times New Roman"/>
        </w:rPr>
        <w:instrText xml:space="preserve"> HYPERLINK "https://www.uradni-list.si/glasilo-uradni-list-rs/vsebina/2020-01-3349/" \l "(ohranitev%C2%A0obstoje%C4%8Dih%C2%A0delovnih%C2%A0mest%C2%A0in%C2%A0socialni%C2%A0vidik%C2%A0investicije)" </w:instrText>
      </w:r>
      <w:r w:rsidRPr="00993B28">
        <w:rPr>
          <w:rFonts w:eastAsia="Times New Roman"/>
        </w:rPr>
        <w:fldChar w:fldCharType="separate"/>
      </w:r>
      <w:r w:rsidRPr="00993B28">
        <w:rPr>
          <w:rFonts w:eastAsia="Times New Roman"/>
          <w:b/>
          <w:bCs/>
          <w:shd w:val="clear" w:color="auto" w:fill="FFFFFF"/>
        </w:rPr>
        <w:t>(</w:t>
      </w:r>
      <w:r w:rsidRPr="00993B28">
        <w:rPr>
          <w:rFonts w:eastAsia="Times New Roman"/>
          <w:b/>
        </w:rPr>
        <w:t>podrobnejša opredelitev pogojev za dodelitev spodbude iz sredstev mehanizma za okrevanje in odpornost)</w:t>
      </w:r>
    </w:p>
    <w:p w14:paraId="56297A17" w14:textId="77777777" w:rsidR="00DE19C1" w:rsidRPr="00993B28" w:rsidRDefault="00DE19C1" w:rsidP="00DE19C1">
      <w:pPr>
        <w:shd w:val="clear" w:color="auto" w:fill="FFFFFF"/>
        <w:overflowPunct w:val="0"/>
        <w:autoSpaceDE w:val="0"/>
        <w:autoSpaceDN w:val="0"/>
        <w:adjustRightInd w:val="0"/>
        <w:spacing w:after="0" w:line="240" w:lineRule="auto"/>
        <w:jc w:val="both"/>
        <w:textAlignment w:val="baseline"/>
        <w:rPr>
          <w:rFonts w:eastAsia="Times New Roman"/>
        </w:rPr>
      </w:pPr>
      <w:r w:rsidRPr="00993B28">
        <w:rPr>
          <w:rFonts w:eastAsia="Times New Roman"/>
        </w:rPr>
        <w:fldChar w:fldCharType="end"/>
      </w:r>
    </w:p>
    <w:p w14:paraId="21B06DCA" w14:textId="30B15983" w:rsidR="009F0CD8" w:rsidRDefault="00D06E23" w:rsidP="00D06E23">
      <w:pPr>
        <w:overflowPunct w:val="0"/>
        <w:autoSpaceDE w:val="0"/>
        <w:autoSpaceDN w:val="0"/>
        <w:adjustRightInd w:val="0"/>
        <w:spacing w:before="240" w:after="0" w:line="240" w:lineRule="auto"/>
        <w:ind w:firstLine="1021"/>
        <w:jc w:val="both"/>
        <w:textAlignment w:val="baseline"/>
        <w:rPr>
          <w:rFonts w:eastAsia="Times New Roman"/>
        </w:rPr>
      </w:pPr>
      <w:r w:rsidRPr="00993B28">
        <w:rPr>
          <w:rFonts w:eastAsia="Times New Roman"/>
        </w:rPr>
        <w:t>(1) Energetska učinkovitost proizvodnje ali storitve ali procesa je v primeru investicije</w:t>
      </w:r>
      <w:r w:rsidR="009F0CD8">
        <w:rPr>
          <w:rFonts w:eastAsia="Times New Roman"/>
        </w:rPr>
        <w:t xml:space="preserve"> </w:t>
      </w:r>
      <w:r w:rsidR="00DE19C1" w:rsidRPr="00993B28">
        <w:rPr>
          <w:rFonts w:eastAsia="Times New Roman"/>
        </w:rPr>
        <w:t>v širitev zmogljivosti gospodarske družbe ali v bistveno spremembo v celotnem proizvo</w:t>
      </w:r>
      <w:r>
        <w:rPr>
          <w:rFonts w:eastAsia="Times New Roman"/>
        </w:rPr>
        <w:t>dnem procesu gospodarske družbe</w:t>
      </w:r>
      <w:r w:rsidR="00DE19C1" w:rsidRPr="00993B28">
        <w:rPr>
          <w:rFonts w:eastAsia="Times New Roman"/>
        </w:rPr>
        <w:t xml:space="preserve"> </w:t>
      </w:r>
      <w:r w:rsidR="006B49B8" w:rsidRPr="00993B28">
        <w:rPr>
          <w:rFonts w:eastAsia="Times New Roman"/>
        </w:rPr>
        <w:t xml:space="preserve">izkazana, če </w:t>
      </w:r>
      <w:r w:rsidR="00DE19C1" w:rsidRPr="00993B28">
        <w:rPr>
          <w:rFonts w:eastAsia="Times New Roman"/>
        </w:rPr>
        <w:t xml:space="preserve">se poraba energije pri proizvodnji obstoječega proizvoda </w:t>
      </w:r>
      <w:r w:rsidR="00CC01D3" w:rsidRPr="00993B28">
        <w:rPr>
          <w:rFonts w:eastAsia="Times New Roman"/>
        </w:rPr>
        <w:t xml:space="preserve">ali procesu ali storitvi </w:t>
      </w:r>
      <w:r w:rsidR="009F0CD8">
        <w:rPr>
          <w:rFonts w:eastAsia="Times New Roman"/>
        </w:rPr>
        <w:t>zmanjša vsaj za</w:t>
      </w:r>
      <w:r w:rsidR="0004347F">
        <w:rPr>
          <w:rFonts w:eastAsia="Times New Roman"/>
        </w:rPr>
        <w:t xml:space="preserve"> </w:t>
      </w:r>
      <w:r w:rsidR="0004347F" w:rsidRPr="00993B28">
        <w:rPr>
          <w:rFonts w:eastAsia="Times New Roman"/>
        </w:rPr>
        <w:t>10</w:t>
      </w:r>
      <w:r w:rsidR="0004347F">
        <w:rPr>
          <w:rFonts w:eastAsia="Times New Roman"/>
        </w:rPr>
        <w:t> </w:t>
      </w:r>
      <w:r w:rsidR="0004347F" w:rsidRPr="00993B28">
        <w:rPr>
          <w:rFonts w:eastAsia="Times New Roman"/>
        </w:rPr>
        <w:t>%</w:t>
      </w:r>
      <w:r w:rsidR="009F0CD8">
        <w:rPr>
          <w:rFonts w:eastAsia="Times New Roman"/>
        </w:rPr>
        <w:t>.</w:t>
      </w:r>
    </w:p>
    <w:p w14:paraId="642DEC25" w14:textId="54DFEF14" w:rsidR="00DE19C1" w:rsidRPr="00993B28" w:rsidRDefault="009F0CD8" w:rsidP="009F0CD8">
      <w:pPr>
        <w:overflowPunct w:val="0"/>
        <w:autoSpaceDE w:val="0"/>
        <w:autoSpaceDN w:val="0"/>
        <w:adjustRightInd w:val="0"/>
        <w:spacing w:before="240" w:after="0" w:line="240" w:lineRule="auto"/>
        <w:ind w:firstLine="1021"/>
        <w:jc w:val="both"/>
        <w:textAlignment w:val="baseline"/>
        <w:rPr>
          <w:rFonts w:eastAsia="Times New Roman"/>
        </w:rPr>
      </w:pPr>
      <w:r>
        <w:rPr>
          <w:rFonts w:eastAsia="Times New Roman"/>
        </w:rPr>
        <w:t>(2</w:t>
      </w:r>
      <w:r w:rsidRPr="00993B28">
        <w:rPr>
          <w:rFonts w:eastAsia="Times New Roman"/>
        </w:rPr>
        <w:t>) Energetska učinkovitost proizvodnje ali storitve ali proc</w:t>
      </w:r>
      <w:r>
        <w:rPr>
          <w:rFonts w:eastAsia="Times New Roman"/>
        </w:rPr>
        <w:t xml:space="preserve">esa je v primeru investicije </w:t>
      </w:r>
      <w:r w:rsidRPr="00993B28">
        <w:rPr>
          <w:rFonts w:eastAsia="Times New Roman"/>
        </w:rPr>
        <w:t>v</w:t>
      </w:r>
      <w:r w:rsidR="001D5811" w:rsidRPr="00993B28">
        <w:rPr>
          <w:rFonts w:eastAsia="Times New Roman"/>
        </w:rPr>
        <w:t xml:space="preserve"> </w:t>
      </w:r>
      <w:r w:rsidR="00DE19C1" w:rsidRPr="00993B28">
        <w:rPr>
          <w:rFonts w:eastAsia="Times New Roman"/>
        </w:rPr>
        <w:t xml:space="preserve">vzpostavitev nove gospodarske družbe ali v diverzifikacijo proizvodnje gospodarske družbe v nove proizvode, ki niso bili predhodno proizvedeni v gospodarski družbi, </w:t>
      </w:r>
      <w:r w:rsidR="006B49B8" w:rsidRPr="00993B28">
        <w:rPr>
          <w:rFonts w:eastAsia="Times New Roman"/>
        </w:rPr>
        <w:t>izkazan</w:t>
      </w:r>
      <w:r w:rsidR="00B4524D">
        <w:rPr>
          <w:rFonts w:eastAsia="Times New Roman"/>
        </w:rPr>
        <w:t>a</w:t>
      </w:r>
      <w:r w:rsidR="006B49B8" w:rsidRPr="00993B28">
        <w:rPr>
          <w:rFonts w:eastAsia="Times New Roman"/>
        </w:rPr>
        <w:t>, če je</w:t>
      </w:r>
      <w:r w:rsidR="00DE19C1" w:rsidRPr="00993B28">
        <w:rPr>
          <w:rFonts w:eastAsia="Times New Roman"/>
        </w:rPr>
        <w:t xml:space="preserve"> iz investicijske dokumentacije razviden nakup strojev in opreme, ki mora biti skladna z najvišjimi energetskimi standardi oziroma se nanaša na najboljšo razpoložljivo tehnologijo.</w:t>
      </w:r>
    </w:p>
    <w:p w14:paraId="208B27AC" w14:textId="01271601" w:rsidR="003013D3" w:rsidRPr="003013D3" w:rsidRDefault="00142FCA" w:rsidP="003013D3">
      <w:pPr>
        <w:overflowPunct w:val="0"/>
        <w:autoSpaceDE w:val="0"/>
        <w:autoSpaceDN w:val="0"/>
        <w:adjustRightInd w:val="0"/>
        <w:spacing w:before="240" w:after="0" w:line="240" w:lineRule="auto"/>
        <w:ind w:firstLine="1021"/>
        <w:jc w:val="both"/>
        <w:textAlignment w:val="baseline"/>
        <w:rPr>
          <w:rFonts w:eastAsia="Times New Roman"/>
        </w:rPr>
      </w:pPr>
      <w:r>
        <w:rPr>
          <w:rFonts w:eastAsia="Times New Roman"/>
        </w:rPr>
        <w:t>(3</w:t>
      </w:r>
      <w:r w:rsidR="00DE19C1" w:rsidRPr="00993B28">
        <w:rPr>
          <w:rFonts w:eastAsia="Times New Roman"/>
        </w:rPr>
        <w:t xml:space="preserve">) Za namen ugotavljanja izpolnjevanja pogoja </w:t>
      </w:r>
      <w:proofErr w:type="spellStart"/>
      <w:r w:rsidR="00DE19C1" w:rsidRPr="00993B28">
        <w:rPr>
          <w:rFonts w:eastAsia="Times New Roman"/>
        </w:rPr>
        <w:t>okoljskega</w:t>
      </w:r>
      <w:proofErr w:type="spellEnd"/>
      <w:r w:rsidR="00DE19C1" w:rsidRPr="00993B28">
        <w:rPr>
          <w:rFonts w:eastAsia="Times New Roman"/>
        </w:rPr>
        <w:t xml:space="preserve"> odgovornega ravnanja mora </w:t>
      </w:r>
      <w:r w:rsidR="003013D3" w:rsidRPr="003013D3">
        <w:rPr>
          <w:rFonts w:eastAsia="Times New Roman"/>
        </w:rPr>
        <w:t xml:space="preserve">investitor ali prejemnik spodbude predložiti strategijo oziroma akcijski načrt </w:t>
      </w:r>
      <w:proofErr w:type="spellStart"/>
      <w:r w:rsidR="003013D3" w:rsidRPr="003013D3">
        <w:rPr>
          <w:rFonts w:eastAsia="Times New Roman"/>
        </w:rPr>
        <w:t>okoljsko</w:t>
      </w:r>
      <w:proofErr w:type="spellEnd"/>
      <w:r w:rsidR="003013D3" w:rsidRPr="003013D3">
        <w:rPr>
          <w:rFonts w:eastAsia="Times New Roman"/>
        </w:rPr>
        <w:t xml:space="preserve"> odgovornega ravnanja.</w:t>
      </w:r>
    </w:p>
    <w:p w14:paraId="353C081C" w14:textId="139DD073" w:rsidR="00142FCA" w:rsidRDefault="003013D3" w:rsidP="003013D3">
      <w:pPr>
        <w:overflowPunct w:val="0"/>
        <w:autoSpaceDE w:val="0"/>
        <w:autoSpaceDN w:val="0"/>
        <w:adjustRightInd w:val="0"/>
        <w:spacing w:before="240" w:after="0" w:line="240" w:lineRule="auto"/>
        <w:ind w:firstLine="1021"/>
        <w:jc w:val="both"/>
        <w:textAlignment w:val="baseline"/>
        <w:rPr>
          <w:rFonts w:eastAsia="Times New Roman"/>
        </w:rPr>
      </w:pPr>
      <w:r>
        <w:rPr>
          <w:rFonts w:eastAsia="Times New Roman"/>
        </w:rPr>
        <w:t>(4</w:t>
      </w:r>
      <w:r w:rsidRPr="003013D3">
        <w:rPr>
          <w:rFonts w:eastAsia="Times New Roman"/>
        </w:rPr>
        <w:t>) Snovna učinkovitost proizvodnje ali storitve ali procesa je v primeru investicije</w:t>
      </w:r>
      <w:r>
        <w:rPr>
          <w:rFonts w:eastAsia="Times New Roman"/>
        </w:rPr>
        <w:t xml:space="preserve"> </w:t>
      </w:r>
      <w:r w:rsidR="000E234F" w:rsidRPr="00993B28">
        <w:rPr>
          <w:rFonts w:eastAsia="Times New Roman"/>
        </w:rPr>
        <w:t>v</w:t>
      </w:r>
      <w:r w:rsidR="00142FCA">
        <w:rPr>
          <w:rFonts w:eastAsia="Times New Roman"/>
        </w:rPr>
        <w:t xml:space="preserve"> </w:t>
      </w:r>
      <w:r w:rsidR="00DE19C1" w:rsidRPr="00993B28">
        <w:rPr>
          <w:rFonts w:eastAsia="Times New Roman"/>
        </w:rPr>
        <w:t>širitev zmogljivosti gospodarske družbe ali v bistveno spremembo v celotnem proizvo</w:t>
      </w:r>
      <w:r>
        <w:rPr>
          <w:rFonts w:eastAsia="Times New Roman"/>
        </w:rPr>
        <w:t>dnem procesu gospodarske družbe</w:t>
      </w:r>
      <w:r w:rsidR="00DE19C1" w:rsidRPr="00993B28">
        <w:rPr>
          <w:rFonts w:eastAsia="Times New Roman"/>
        </w:rPr>
        <w:t xml:space="preserve"> </w:t>
      </w:r>
      <w:r w:rsidR="000E234F" w:rsidRPr="00993B28">
        <w:rPr>
          <w:rFonts w:eastAsia="Times New Roman"/>
        </w:rPr>
        <w:t xml:space="preserve">izkazana, če </w:t>
      </w:r>
      <w:r w:rsidR="00DE19C1" w:rsidRPr="00993B28">
        <w:rPr>
          <w:rFonts w:eastAsia="Times New Roman"/>
        </w:rPr>
        <w:t xml:space="preserve">se poraba materialov oziroma surovin pri proizvodnji obstoječega proizvoda </w:t>
      </w:r>
      <w:r w:rsidR="00CC01D3" w:rsidRPr="00993B28">
        <w:rPr>
          <w:rFonts w:eastAsia="Times New Roman"/>
        </w:rPr>
        <w:t xml:space="preserve">ali procesu ali storitvi </w:t>
      </w:r>
      <w:r w:rsidR="00DE19C1" w:rsidRPr="00993B28">
        <w:rPr>
          <w:rFonts w:eastAsia="Times New Roman"/>
        </w:rPr>
        <w:t>zmanjša</w:t>
      </w:r>
      <w:r w:rsidR="000E234F" w:rsidRPr="00993B28">
        <w:rPr>
          <w:rFonts w:eastAsia="Times New Roman"/>
        </w:rPr>
        <w:t xml:space="preserve"> </w:t>
      </w:r>
      <w:r w:rsidR="00142FCA">
        <w:rPr>
          <w:rFonts w:eastAsia="Times New Roman"/>
        </w:rPr>
        <w:t>vsaj za</w:t>
      </w:r>
      <w:r>
        <w:rPr>
          <w:rFonts w:eastAsia="Times New Roman"/>
        </w:rPr>
        <w:t xml:space="preserve"> </w:t>
      </w:r>
      <w:r w:rsidRPr="00993B28">
        <w:rPr>
          <w:rFonts w:eastAsia="Times New Roman"/>
        </w:rPr>
        <w:t>10</w:t>
      </w:r>
      <w:r>
        <w:rPr>
          <w:rFonts w:eastAsia="Times New Roman"/>
        </w:rPr>
        <w:t> </w:t>
      </w:r>
      <w:r w:rsidRPr="00993B28">
        <w:rPr>
          <w:rFonts w:eastAsia="Times New Roman"/>
        </w:rPr>
        <w:t>%</w:t>
      </w:r>
      <w:r w:rsidR="00142FCA">
        <w:rPr>
          <w:rFonts w:eastAsia="Times New Roman"/>
        </w:rPr>
        <w:t>.</w:t>
      </w:r>
    </w:p>
    <w:p w14:paraId="68E4D2A2" w14:textId="08AEE3AC" w:rsidR="00DE19C1" w:rsidRPr="00993B28" w:rsidRDefault="00142FCA" w:rsidP="00D2336A">
      <w:pPr>
        <w:overflowPunct w:val="0"/>
        <w:autoSpaceDE w:val="0"/>
        <w:autoSpaceDN w:val="0"/>
        <w:adjustRightInd w:val="0"/>
        <w:spacing w:before="240" w:after="0" w:line="240" w:lineRule="auto"/>
        <w:ind w:firstLine="1021"/>
        <w:jc w:val="both"/>
        <w:textAlignment w:val="baseline"/>
        <w:rPr>
          <w:rFonts w:eastAsia="Times New Roman"/>
        </w:rPr>
      </w:pPr>
      <w:r w:rsidRPr="001E54E7">
        <w:rPr>
          <w:rFonts w:eastAsia="Times New Roman"/>
        </w:rPr>
        <w:t xml:space="preserve">(5) </w:t>
      </w:r>
      <w:r w:rsidR="000E234F" w:rsidRPr="001E54E7">
        <w:rPr>
          <w:rFonts w:eastAsia="Times New Roman"/>
        </w:rPr>
        <w:t xml:space="preserve"> </w:t>
      </w:r>
      <w:r w:rsidRPr="001E54E7">
        <w:rPr>
          <w:rFonts w:eastAsia="Times New Roman"/>
        </w:rPr>
        <w:t xml:space="preserve">Snovna učinkovitost proizvodnje ali storitve ali procesa je v primeru investicije </w:t>
      </w:r>
      <w:r w:rsidR="00DE19C1" w:rsidRPr="001E54E7">
        <w:rPr>
          <w:rFonts w:eastAsia="Times New Roman"/>
        </w:rPr>
        <w:t xml:space="preserve">v vzpostavitev nove gospodarske družbe ali v diverzifikacijo proizvodnje gospodarske družbe v nove proizvode, ki niso bili predhodno proizvedeni v gospodarski družbi, </w:t>
      </w:r>
      <w:r w:rsidR="000E234F" w:rsidRPr="001E54E7">
        <w:rPr>
          <w:rFonts w:eastAsia="Times New Roman"/>
        </w:rPr>
        <w:t xml:space="preserve">izkazana, če je </w:t>
      </w:r>
      <w:r w:rsidR="00DE19C1" w:rsidRPr="001E54E7">
        <w:rPr>
          <w:rFonts w:eastAsia="Times New Roman"/>
        </w:rPr>
        <w:t xml:space="preserve">iz investicijske dokumentacije razviden nakup strojev in opreme, ki </w:t>
      </w:r>
      <w:r w:rsidR="00A80DB4">
        <w:rPr>
          <w:rFonts w:eastAsia="Times New Roman"/>
        </w:rPr>
        <w:t>s</w:t>
      </w:r>
      <w:r w:rsidR="00DE19C1" w:rsidRPr="001E54E7">
        <w:rPr>
          <w:rFonts w:eastAsia="Times New Roman"/>
        </w:rPr>
        <w:t>o skladni z najboljšo razpoložljivo tehnologijo.</w:t>
      </w:r>
    </w:p>
    <w:p w14:paraId="366E2904" w14:textId="1463107A" w:rsidR="008C2E80" w:rsidRPr="008C2E80" w:rsidRDefault="00A46527" w:rsidP="008C2E80">
      <w:pPr>
        <w:overflowPunct w:val="0"/>
        <w:autoSpaceDE w:val="0"/>
        <w:autoSpaceDN w:val="0"/>
        <w:adjustRightInd w:val="0"/>
        <w:spacing w:before="240" w:after="0" w:line="240" w:lineRule="auto"/>
        <w:ind w:firstLine="1021"/>
        <w:jc w:val="both"/>
        <w:textAlignment w:val="baseline"/>
        <w:rPr>
          <w:rFonts w:eastAsia="Times New Roman"/>
        </w:rPr>
      </w:pPr>
      <w:r>
        <w:rPr>
          <w:rFonts w:eastAsia="Times New Roman"/>
        </w:rPr>
        <w:t>(6</w:t>
      </w:r>
      <w:r w:rsidR="00DE19C1" w:rsidRPr="00993B28">
        <w:rPr>
          <w:rFonts w:eastAsia="Times New Roman"/>
        </w:rPr>
        <w:t xml:space="preserve">) Za namen ugotavljanja izpolnjevanja pogoja ocenjenih točk iz naslova meril, ki prispevajo k zelenemu prehodu, se upošteva vsota ocenjenih točk pri merilih, po katerih se presoja </w:t>
      </w:r>
      <w:proofErr w:type="spellStart"/>
      <w:r w:rsidR="00DE19C1" w:rsidRPr="00993B28">
        <w:rPr>
          <w:rFonts w:eastAsia="Times New Roman"/>
        </w:rPr>
        <w:t>okoljski</w:t>
      </w:r>
      <w:proofErr w:type="spellEnd"/>
      <w:r w:rsidR="00DE19C1" w:rsidRPr="00993B28">
        <w:rPr>
          <w:rFonts w:eastAsia="Times New Roman"/>
        </w:rPr>
        <w:t xml:space="preserve"> vidik investicije iz tretjega odstavka </w:t>
      </w:r>
      <w:r w:rsidR="008C2E80" w:rsidRPr="008C2E80">
        <w:rPr>
          <w:rFonts w:eastAsia="Times New Roman"/>
        </w:rPr>
        <w:t>8. člena te uredbe.</w:t>
      </w:r>
    </w:p>
    <w:p w14:paraId="3B285658" w14:textId="37B39313" w:rsidR="008C2E80" w:rsidRPr="008C2E80" w:rsidRDefault="008C2E80" w:rsidP="008C2E80">
      <w:pPr>
        <w:overflowPunct w:val="0"/>
        <w:autoSpaceDE w:val="0"/>
        <w:autoSpaceDN w:val="0"/>
        <w:adjustRightInd w:val="0"/>
        <w:spacing w:before="240" w:after="0" w:line="240" w:lineRule="auto"/>
        <w:ind w:firstLine="1021"/>
        <w:jc w:val="both"/>
        <w:textAlignment w:val="baseline"/>
        <w:rPr>
          <w:rFonts w:eastAsia="Times New Roman"/>
        </w:rPr>
      </w:pPr>
      <w:r>
        <w:rPr>
          <w:rFonts w:eastAsia="Times New Roman"/>
        </w:rPr>
        <w:t>(7</w:t>
      </w:r>
      <w:r w:rsidRPr="008C2E80">
        <w:rPr>
          <w:rFonts w:eastAsia="Times New Roman"/>
        </w:rPr>
        <w:t xml:space="preserve">) Šteje se, da je investicija izvedena v skladu z načelom, da se ne škoduje bistveno, če se ta ne nanaša na gospodarsko dejavnost, ki škoduje enemu izmed šestih </w:t>
      </w:r>
      <w:proofErr w:type="spellStart"/>
      <w:r w:rsidRPr="008C2E80">
        <w:rPr>
          <w:rFonts w:eastAsia="Times New Roman"/>
        </w:rPr>
        <w:t>okoljskih</w:t>
      </w:r>
      <w:proofErr w:type="spellEnd"/>
      <w:r w:rsidRPr="008C2E80">
        <w:rPr>
          <w:rFonts w:eastAsia="Times New Roman"/>
        </w:rPr>
        <w:t xml:space="preserve"> ciljev, na podlagi Obvestila Komisije Tehnične smernice za uporabo »načela, da se ne škoduje bistveno« v skladu z Uredbo o vzpostavitvi mehanizma za okrevanje in odpornost (UL C št. 58 z dne 18. 2. 2021, str. 1). Za investicijo in dejavnost, na katero se investicija nanaša, se šteje: </w:t>
      </w:r>
    </w:p>
    <w:p w14:paraId="217188BC" w14:textId="77777777" w:rsidR="00EE432E" w:rsidRPr="00EE432E" w:rsidRDefault="00EE432E" w:rsidP="00EE432E">
      <w:pPr>
        <w:spacing w:after="0" w:line="240" w:lineRule="auto"/>
        <w:ind w:left="425"/>
        <w:jc w:val="both"/>
        <w:rPr>
          <w:rFonts w:eastAsia="Times New Roman"/>
        </w:rPr>
      </w:pPr>
      <w:r w:rsidRPr="00EE432E">
        <w:rPr>
          <w:rFonts w:eastAsia="Times New Roman"/>
        </w:rPr>
        <w:t>1. da bistveno škoduje blažitvi podnebnih sprememb, kadar vodi do znatnih emisij toplogrednih plinov;</w:t>
      </w:r>
    </w:p>
    <w:p w14:paraId="46415C63" w14:textId="77777777" w:rsidR="008F0AFF" w:rsidRPr="008F0AFF" w:rsidRDefault="008F0AFF" w:rsidP="008F0AFF">
      <w:pPr>
        <w:spacing w:after="0" w:line="240" w:lineRule="auto"/>
        <w:ind w:left="425"/>
        <w:jc w:val="both"/>
        <w:rPr>
          <w:rFonts w:eastAsia="Times New Roman"/>
        </w:rPr>
      </w:pPr>
      <w:r w:rsidRPr="008F0AFF">
        <w:rPr>
          <w:rFonts w:eastAsia="Times New Roman"/>
        </w:rPr>
        <w:t>2. da bistveno škoduje prilagajanju podnebnim spremembam, kadar vodi do povečanega škodljivega vpliva na podnebje (na sedanje in pričakovano stanje);</w:t>
      </w:r>
    </w:p>
    <w:p w14:paraId="0869EE00" w14:textId="6D111024" w:rsidR="00DE19C1" w:rsidRPr="00993B28" w:rsidRDefault="00DE19C1" w:rsidP="00DE19C1">
      <w:pPr>
        <w:spacing w:after="0" w:line="240" w:lineRule="auto"/>
        <w:ind w:left="425"/>
        <w:jc w:val="both"/>
        <w:rPr>
          <w:rFonts w:eastAsia="Times New Roman"/>
        </w:rPr>
      </w:pPr>
      <w:r w:rsidRPr="00993B28">
        <w:rPr>
          <w:rFonts w:eastAsia="Times New Roman"/>
        </w:rPr>
        <w:t xml:space="preserve">3. da bistveno škoduje trajnostni rabi in varstvu vodnih in morskih virov, kadar škoduje dobremu stanju ali dobremu ekološkemu potencialu vodnih teles, vključno s površinskimi in podzemnimi vodami, ali dobremu </w:t>
      </w:r>
      <w:proofErr w:type="spellStart"/>
      <w:r w:rsidRPr="00993B28">
        <w:rPr>
          <w:rFonts w:eastAsia="Times New Roman"/>
        </w:rPr>
        <w:t>okoljskemu</w:t>
      </w:r>
      <w:proofErr w:type="spellEnd"/>
      <w:r w:rsidRPr="00993B28">
        <w:rPr>
          <w:rFonts w:eastAsia="Times New Roman"/>
        </w:rPr>
        <w:t xml:space="preserve"> stanju morskih voda;</w:t>
      </w:r>
    </w:p>
    <w:p w14:paraId="62DC3DB4" w14:textId="1762F362" w:rsidR="00DE19C1" w:rsidRPr="00993B28" w:rsidRDefault="00DE19C1" w:rsidP="00DE19C1">
      <w:pPr>
        <w:spacing w:after="0" w:line="240" w:lineRule="auto"/>
        <w:ind w:left="425"/>
        <w:jc w:val="both"/>
        <w:rPr>
          <w:rFonts w:eastAsia="Times New Roman"/>
        </w:rPr>
      </w:pPr>
      <w:r w:rsidRPr="00993B28">
        <w:rPr>
          <w:rFonts w:eastAsia="Times New Roman"/>
        </w:rPr>
        <w:t xml:space="preserve">4. da bistveno škoduje krožnemu gospodarstvu (vključno s preprečevanjem odpadkov in recikliranjem), kadar </w:t>
      </w:r>
      <w:r w:rsidR="00A47949">
        <w:rPr>
          <w:rFonts w:eastAsia="Times New Roman"/>
        </w:rPr>
        <w:t>vodi</w:t>
      </w:r>
      <w:r w:rsidRPr="00993B28">
        <w:rPr>
          <w:rFonts w:eastAsia="Times New Roman"/>
        </w:rPr>
        <w:t xml:space="preserve"> do znatne neučinkovitosti pri uporabi materialov ali neposredne ali posredne rabe naravnih virov ali do znatnega povečanja nastajanja, sežiganja ali odlaganja odpadkov ali kadar lahko dolgoročno odlaganje odpadkov bistveno in dolgoročno škoduje okolju;</w:t>
      </w:r>
    </w:p>
    <w:p w14:paraId="36381C13" w14:textId="761819CF" w:rsidR="00DE19C1" w:rsidRPr="00993B28" w:rsidRDefault="00DE19C1" w:rsidP="00DE19C1">
      <w:pPr>
        <w:spacing w:after="0" w:line="240" w:lineRule="auto"/>
        <w:ind w:left="425"/>
        <w:jc w:val="both"/>
        <w:rPr>
          <w:rFonts w:eastAsia="Times New Roman"/>
        </w:rPr>
      </w:pPr>
      <w:r w:rsidRPr="00993B28">
        <w:rPr>
          <w:rFonts w:eastAsia="Times New Roman"/>
        </w:rPr>
        <w:t xml:space="preserve">5. da bistveno škoduje preprečevanju in nadzorovanju onesnaževanja, kadar </w:t>
      </w:r>
      <w:r w:rsidR="00D5759C">
        <w:rPr>
          <w:rFonts w:eastAsia="Times New Roman"/>
        </w:rPr>
        <w:t>vodi</w:t>
      </w:r>
      <w:r w:rsidRPr="00993B28">
        <w:rPr>
          <w:rFonts w:eastAsia="Times New Roman"/>
        </w:rPr>
        <w:t xml:space="preserve"> do znatnega povečanja emisij onesnaževal v zrak, </w:t>
      </w:r>
      <w:r w:rsidR="00D5759C">
        <w:rPr>
          <w:rFonts w:eastAsia="Times New Roman"/>
        </w:rPr>
        <w:t>vodo ali zemljo;</w:t>
      </w:r>
    </w:p>
    <w:p w14:paraId="6EAC0D67" w14:textId="785ABBCB" w:rsidR="00B43058" w:rsidRPr="00993B28" w:rsidRDefault="00DE19C1" w:rsidP="0013522E">
      <w:pPr>
        <w:spacing w:after="0" w:line="240" w:lineRule="auto"/>
        <w:ind w:left="425"/>
        <w:jc w:val="both"/>
        <w:rPr>
          <w:rFonts w:eastAsia="Times New Roman"/>
        </w:rPr>
      </w:pPr>
      <w:r w:rsidRPr="00993B28">
        <w:rPr>
          <w:rFonts w:eastAsia="Times New Roman"/>
        </w:rPr>
        <w:lastRenderedPageBreak/>
        <w:t xml:space="preserve">6. da bistveno škoduje varstvu in obnovi biotske raznovrstnosti in ekosistemov, kadar je bistveno škodljiva za dobro stanje in odpornost ekosistemov ali škodljiva za stanje ohranjenosti habitatov in vrst, vključno s tistimi, ki so v interesu </w:t>
      </w:r>
      <w:r w:rsidR="000E576E" w:rsidRPr="00993B28">
        <w:rPr>
          <w:rFonts w:eastAsia="Times New Roman"/>
        </w:rPr>
        <w:t>Evropske u</w:t>
      </w:r>
      <w:r w:rsidRPr="00993B28">
        <w:rPr>
          <w:rFonts w:eastAsia="Times New Roman"/>
        </w:rPr>
        <w:t>nije.</w:t>
      </w:r>
      <w:r w:rsidR="00904438" w:rsidRPr="00993B28">
        <w:rPr>
          <w:rFonts w:eastAsia="Times New Roman"/>
        </w:rPr>
        <w:t>«.</w:t>
      </w:r>
    </w:p>
    <w:p w14:paraId="1C58B5A2" w14:textId="77777777" w:rsidR="00B43058" w:rsidRPr="00993B28" w:rsidRDefault="00B43058" w:rsidP="0084593C">
      <w:pPr>
        <w:spacing w:after="0" w:line="240" w:lineRule="auto"/>
      </w:pPr>
    </w:p>
    <w:p w14:paraId="5BDF6A13" w14:textId="2DD3405B" w:rsidR="00FF0F1E" w:rsidRPr="00993B28" w:rsidRDefault="00FF0F1E" w:rsidP="00FF0F1E">
      <w:pPr>
        <w:spacing w:after="0" w:line="240" w:lineRule="auto"/>
        <w:ind w:hanging="2"/>
        <w:rPr>
          <w:rStyle w:val="Hiperpovezava"/>
          <w:shd w:val="clear" w:color="auto" w:fill="FFFFFF"/>
        </w:rPr>
      </w:pPr>
      <w:r w:rsidRPr="00993B28">
        <w:fldChar w:fldCharType="begin"/>
      </w:r>
      <w:r w:rsidRPr="00993B28">
        <w:instrText xml:space="preserve"> HYPERLINK "https://www.uradni-list.si/glasilo-uradni-list-rs/vsebina/2020-01-3349/" \l "1.%C2%A0%C4%8Dlen" </w:instrText>
      </w:r>
      <w:r w:rsidRPr="00993B28">
        <w:fldChar w:fldCharType="separate"/>
      </w:r>
    </w:p>
    <w:p w14:paraId="24F5442E" w14:textId="599684ED" w:rsidR="00FF0F1E" w:rsidRPr="00993B28" w:rsidRDefault="005C2116" w:rsidP="00FF0F1E">
      <w:pPr>
        <w:spacing w:after="0" w:line="240" w:lineRule="auto"/>
        <w:ind w:hanging="2"/>
        <w:jc w:val="center"/>
        <w:rPr>
          <w:b/>
          <w:bCs/>
        </w:rPr>
      </w:pPr>
      <w:r w:rsidRPr="00993B28">
        <w:rPr>
          <w:b/>
          <w:bCs/>
          <w:shd w:val="clear" w:color="auto" w:fill="FFFFFF"/>
        </w:rPr>
        <w:t>3</w:t>
      </w:r>
      <w:r w:rsidR="00FF0F1E" w:rsidRPr="00993B28">
        <w:rPr>
          <w:b/>
          <w:bCs/>
          <w:shd w:val="clear" w:color="auto" w:fill="FFFFFF"/>
        </w:rPr>
        <w:t>. člen </w:t>
      </w:r>
    </w:p>
    <w:p w14:paraId="7045540D" w14:textId="77777777" w:rsidR="00FF0F1E" w:rsidRPr="00993B28" w:rsidRDefault="00FF0F1E" w:rsidP="00FF0F1E">
      <w:pPr>
        <w:spacing w:after="0" w:line="240" w:lineRule="auto"/>
      </w:pPr>
      <w:r w:rsidRPr="00993B28">
        <w:fldChar w:fldCharType="end"/>
      </w:r>
      <w:r w:rsidRPr="00993B28">
        <w:t xml:space="preserve"> </w:t>
      </w:r>
    </w:p>
    <w:p w14:paraId="0581C30A" w14:textId="21BE7085" w:rsidR="005435D4" w:rsidRPr="00AE5719" w:rsidRDefault="001F089E" w:rsidP="005435D4">
      <w:pPr>
        <w:shd w:val="clear" w:color="auto" w:fill="FFFFFF"/>
        <w:spacing w:after="0" w:line="240" w:lineRule="auto"/>
        <w:ind w:hanging="2"/>
        <w:jc w:val="both"/>
      </w:pPr>
      <w:r w:rsidRPr="00993B28">
        <w:t>8.</w:t>
      </w:r>
      <w:r>
        <w:t> člen</w:t>
      </w:r>
      <w:r w:rsidRPr="00993B28">
        <w:t xml:space="preserve"> </w:t>
      </w:r>
      <w:r w:rsidR="005435D4" w:rsidRPr="00AE5719">
        <w:t xml:space="preserve">se spremeni tako, da se glasi: </w:t>
      </w:r>
    </w:p>
    <w:p w14:paraId="3209D641" w14:textId="7CC5FE43" w:rsidR="00D62555" w:rsidRPr="00AE5719" w:rsidRDefault="00D62555" w:rsidP="00D62555">
      <w:pPr>
        <w:pStyle w:val="len0"/>
        <w:rPr>
          <w:sz w:val="20"/>
          <w:szCs w:val="20"/>
        </w:rPr>
      </w:pPr>
      <w:r w:rsidRPr="00AE5719">
        <w:rPr>
          <w:b w:val="0"/>
          <w:sz w:val="20"/>
          <w:szCs w:val="20"/>
        </w:rPr>
        <w:t>»</w:t>
      </w:r>
      <w:r w:rsidRPr="00AE5719">
        <w:rPr>
          <w:sz w:val="20"/>
          <w:szCs w:val="20"/>
        </w:rPr>
        <w:t>8. člen</w:t>
      </w:r>
    </w:p>
    <w:p w14:paraId="1B586DB0" w14:textId="65B9DF39" w:rsidR="00AE5719" w:rsidRPr="00AE5719" w:rsidRDefault="00D62555" w:rsidP="00AE5719">
      <w:pPr>
        <w:pStyle w:val="lennaslov0"/>
        <w:rPr>
          <w:sz w:val="20"/>
          <w:szCs w:val="20"/>
        </w:rPr>
      </w:pPr>
      <w:r w:rsidRPr="00AE5719">
        <w:rPr>
          <w:sz w:val="20"/>
          <w:szCs w:val="20"/>
        </w:rPr>
        <w:t>(vpliv investicije na regijo)</w:t>
      </w:r>
    </w:p>
    <w:p w14:paraId="2C78A2D8" w14:textId="6D7FC5C1" w:rsidR="0067015B" w:rsidRDefault="005435D4" w:rsidP="00AE5719">
      <w:pPr>
        <w:pStyle w:val="Odstavek"/>
        <w:rPr>
          <w:sz w:val="20"/>
          <w:szCs w:val="20"/>
        </w:rPr>
      </w:pPr>
      <w:r w:rsidRPr="00AE5719" w:rsidDel="005435D4">
        <w:rPr>
          <w:sz w:val="20"/>
          <w:szCs w:val="20"/>
        </w:rPr>
        <w:t xml:space="preserve"> </w:t>
      </w:r>
      <w:r w:rsidR="00AA55BC" w:rsidRPr="00AE5719">
        <w:rPr>
          <w:sz w:val="20"/>
          <w:szCs w:val="20"/>
        </w:rPr>
        <w:t xml:space="preserve">(1) Investicija ima pozitiven vpliv na regijo, v kateri bo izvedena, iz ekonomskega, </w:t>
      </w:r>
      <w:proofErr w:type="spellStart"/>
      <w:r w:rsidR="00AA55BC" w:rsidRPr="00AE5719">
        <w:rPr>
          <w:sz w:val="20"/>
          <w:szCs w:val="20"/>
        </w:rPr>
        <w:t>okoljskega</w:t>
      </w:r>
      <w:proofErr w:type="spellEnd"/>
      <w:r w:rsidR="00AA55BC" w:rsidRPr="00AE5719">
        <w:rPr>
          <w:sz w:val="20"/>
          <w:szCs w:val="20"/>
        </w:rPr>
        <w:t>, prostorskega in socialnega vidika, če seštevek točk pri posameznem vidiku investicije pomeni najmanj 10 odstotkov vseh točk posameznega vidika investicije.</w:t>
      </w:r>
    </w:p>
    <w:p w14:paraId="59D268EF" w14:textId="77777777" w:rsidR="00AE5719" w:rsidRPr="00AE5719" w:rsidRDefault="00AE5719" w:rsidP="00A90839">
      <w:pPr>
        <w:pStyle w:val="Alineazaodstavkom"/>
        <w:numPr>
          <w:ilvl w:val="0"/>
          <w:numId w:val="0"/>
        </w:numPr>
        <w:overflowPunct/>
        <w:autoSpaceDE/>
        <w:autoSpaceDN/>
        <w:adjustRightInd/>
        <w:spacing w:line="240" w:lineRule="auto"/>
        <w:ind w:left="425"/>
        <w:textAlignment w:val="auto"/>
        <w:rPr>
          <w:rFonts w:cs="Times New Roman"/>
          <w:sz w:val="20"/>
          <w:szCs w:val="20"/>
        </w:rPr>
      </w:pPr>
    </w:p>
    <w:p w14:paraId="07DDF585" w14:textId="04505D49" w:rsidR="00DB6619" w:rsidRPr="00AE5719" w:rsidRDefault="005435D4" w:rsidP="00DB6619">
      <w:pPr>
        <w:pStyle w:val="Odstavek"/>
        <w:spacing w:before="0"/>
        <w:rPr>
          <w:rFonts w:cs="Arial"/>
          <w:sz w:val="20"/>
          <w:szCs w:val="20"/>
        </w:rPr>
      </w:pPr>
      <w:r w:rsidRPr="00AE5719" w:rsidDel="005435D4">
        <w:rPr>
          <w:sz w:val="20"/>
          <w:szCs w:val="20"/>
        </w:rPr>
        <w:t xml:space="preserve"> </w:t>
      </w:r>
      <w:r w:rsidR="00DB6619" w:rsidRPr="00AE5719">
        <w:rPr>
          <w:rFonts w:cs="Arial"/>
          <w:sz w:val="20"/>
          <w:szCs w:val="20"/>
        </w:rPr>
        <w:t>(2) Ekonomski vidik investicije se presoja glede na:</w:t>
      </w:r>
    </w:p>
    <w:p w14:paraId="34351D79" w14:textId="1148D0F3" w:rsidR="00943DB3" w:rsidRPr="00943DB3" w:rsidRDefault="00943DB3" w:rsidP="00943DB3">
      <w:pPr>
        <w:pStyle w:val="Alineazaodstavkom"/>
        <w:numPr>
          <w:ilvl w:val="0"/>
          <w:numId w:val="28"/>
        </w:numPr>
        <w:overflowPunct/>
        <w:autoSpaceDE/>
        <w:autoSpaceDN/>
        <w:adjustRightInd/>
        <w:spacing w:line="240" w:lineRule="auto"/>
        <w:textAlignment w:val="auto"/>
        <w:rPr>
          <w:sz w:val="20"/>
          <w:szCs w:val="20"/>
        </w:rPr>
      </w:pPr>
      <w:r w:rsidRPr="00993B28">
        <w:rPr>
          <w:sz w:val="20"/>
          <w:szCs w:val="20"/>
        </w:rPr>
        <w:t>prednostna področja,</w:t>
      </w:r>
    </w:p>
    <w:p w14:paraId="6ECD9185" w14:textId="43F66D4B" w:rsidR="00FF0F1E" w:rsidRPr="00AE5719" w:rsidRDefault="00DB6619" w:rsidP="00205DA0">
      <w:pPr>
        <w:pStyle w:val="Alineazaodstavkom"/>
        <w:numPr>
          <w:ilvl w:val="0"/>
          <w:numId w:val="28"/>
        </w:numPr>
        <w:overflowPunct/>
        <w:autoSpaceDE/>
        <w:autoSpaceDN/>
        <w:adjustRightInd/>
        <w:spacing w:line="240" w:lineRule="auto"/>
        <w:textAlignment w:val="auto"/>
        <w:rPr>
          <w:sz w:val="20"/>
          <w:szCs w:val="20"/>
        </w:rPr>
      </w:pPr>
      <w:r w:rsidRPr="00AE5719">
        <w:rPr>
          <w:sz w:val="20"/>
          <w:szCs w:val="20"/>
        </w:rPr>
        <w:t>stopnjo tehnološke zahtevnosti investicije.</w:t>
      </w:r>
    </w:p>
    <w:p w14:paraId="5F547ED2" w14:textId="5FD15D68" w:rsidR="00FF0F1E" w:rsidRPr="00AE5719" w:rsidRDefault="00FF0F1E" w:rsidP="00DB6619">
      <w:pPr>
        <w:shd w:val="clear" w:color="auto" w:fill="FFFFFF"/>
        <w:spacing w:after="0" w:line="240" w:lineRule="auto"/>
        <w:jc w:val="both"/>
      </w:pPr>
    </w:p>
    <w:p w14:paraId="1AFA424B" w14:textId="16A20ECA" w:rsidR="00F313BE" w:rsidRPr="00AE5719" w:rsidRDefault="005435D4" w:rsidP="00F313BE">
      <w:pPr>
        <w:overflowPunct w:val="0"/>
        <w:autoSpaceDE w:val="0"/>
        <w:autoSpaceDN w:val="0"/>
        <w:adjustRightInd w:val="0"/>
        <w:spacing w:after="0" w:line="240" w:lineRule="auto"/>
        <w:ind w:firstLine="1021"/>
        <w:jc w:val="both"/>
        <w:textAlignment w:val="baseline"/>
        <w:rPr>
          <w:rFonts w:eastAsia="Times New Roman"/>
        </w:rPr>
      </w:pPr>
      <w:r w:rsidRPr="00AE5719" w:rsidDel="005435D4">
        <w:t xml:space="preserve"> </w:t>
      </w:r>
      <w:r w:rsidR="00F313BE" w:rsidRPr="00AE5719">
        <w:rPr>
          <w:rFonts w:eastAsia="Times New Roman"/>
        </w:rPr>
        <w:t xml:space="preserve">(3) </w:t>
      </w:r>
      <w:proofErr w:type="spellStart"/>
      <w:r w:rsidR="00F313BE" w:rsidRPr="00AE5719">
        <w:rPr>
          <w:rFonts w:eastAsia="Times New Roman"/>
        </w:rPr>
        <w:t>Okoljski</w:t>
      </w:r>
      <w:proofErr w:type="spellEnd"/>
      <w:r w:rsidR="00F313BE" w:rsidRPr="00AE5719">
        <w:rPr>
          <w:rFonts w:eastAsia="Times New Roman"/>
        </w:rPr>
        <w:t xml:space="preserve"> vidik investicije se presoja glede na:</w:t>
      </w:r>
    </w:p>
    <w:p w14:paraId="0DCDFC1C" w14:textId="26BA3511" w:rsidR="00F313BE" w:rsidRPr="00AE5719" w:rsidRDefault="00F313BE" w:rsidP="00F313BE">
      <w:pPr>
        <w:pStyle w:val="Alineazaodstavkom"/>
        <w:numPr>
          <w:ilvl w:val="0"/>
          <w:numId w:val="28"/>
        </w:numPr>
        <w:overflowPunct/>
        <w:autoSpaceDE/>
        <w:autoSpaceDN/>
        <w:adjustRightInd/>
        <w:spacing w:line="240" w:lineRule="auto"/>
        <w:textAlignment w:val="auto"/>
        <w:rPr>
          <w:sz w:val="20"/>
          <w:szCs w:val="20"/>
        </w:rPr>
      </w:pPr>
      <w:r w:rsidRPr="00AE5719">
        <w:rPr>
          <w:sz w:val="20"/>
          <w:szCs w:val="20"/>
        </w:rPr>
        <w:t>vpliv gospodarske družbe in investicije na okolje</w:t>
      </w:r>
      <w:r w:rsidR="00374570" w:rsidRPr="00AE5719">
        <w:rPr>
          <w:sz w:val="20"/>
          <w:szCs w:val="20"/>
          <w:lang w:val="sl-SI"/>
        </w:rPr>
        <w:t>,</w:t>
      </w:r>
    </w:p>
    <w:p w14:paraId="324D6EE0" w14:textId="77777777" w:rsidR="00F313BE" w:rsidRPr="00AE5719" w:rsidRDefault="00F313BE" w:rsidP="00F313BE">
      <w:pPr>
        <w:pStyle w:val="Alineazaodstavkom"/>
        <w:numPr>
          <w:ilvl w:val="0"/>
          <w:numId w:val="28"/>
        </w:numPr>
        <w:overflowPunct/>
        <w:autoSpaceDE/>
        <w:autoSpaceDN/>
        <w:adjustRightInd/>
        <w:spacing w:line="240" w:lineRule="auto"/>
        <w:textAlignment w:val="auto"/>
        <w:rPr>
          <w:sz w:val="20"/>
          <w:szCs w:val="20"/>
        </w:rPr>
      </w:pPr>
      <w:r w:rsidRPr="00AE5719">
        <w:rPr>
          <w:sz w:val="20"/>
          <w:szCs w:val="20"/>
        </w:rPr>
        <w:t>prispevek investicije na področju prehoda na krožno gospodarstvo, vključno s preprečevanjem in nadzorovanjem onesnaževanja,</w:t>
      </w:r>
    </w:p>
    <w:p w14:paraId="5FA363C3" w14:textId="77777777" w:rsidR="00F313BE" w:rsidRPr="00AE5719" w:rsidRDefault="00F313BE" w:rsidP="00F313BE">
      <w:pPr>
        <w:pStyle w:val="Alineazaodstavkom"/>
        <w:numPr>
          <w:ilvl w:val="0"/>
          <w:numId w:val="28"/>
        </w:numPr>
        <w:overflowPunct/>
        <w:autoSpaceDE/>
        <w:autoSpaceDN/>
        <w:adjustRightInd/>
        <w:spacing w:line="240" w:lineRule="auto"/>
        <w:textAlignment w:val="auto"/>
        <w:rPr>
          <w:sz w:val="20"/>
          <w:szCs w:val="20"/>
        </w:rPr>
      </w:pPr>
      <w:r w:rsidRPr="00AE5719">
        <w:rPr>
          <w:sz w:val="20"/>
          <w:szCs w:val="20"/>
        </w:rPr>
        <w:t>prispevek investicije na področju blažitve podnebnih sprememb,</w:t>
      </w:r>
    </w:p>
    <w:p w14:paraId="0C03DA16" w14:textId="572195BC" w:rsidR="00F313BE" w:rsidRPr="00AE5719" w:rsidRDefault="00F313BE" w:rsidP="00F313BE">
      <w:pPr>
        <w:pStyle w:val="Alineazaodstavkom"/>
        <w:numPr>
          <w:ilvl w:val="0"/>
          <w:numId w:val="28"/>
        </w:numPr>
        <w:overflowPunct/>
        <w:autoSpaceDE/>
        <w:autoSpaceDN/>
        <w:adjustRightInd/>
        <w:spacing w:line="240" w:lineRule="auto"/>
        <w:textAlignment w:val="auto"/>
        <w:rPr>
          <w:sz w:val="20"/>
          <w:szCs w:val="20"/>
        </w:rPr>
      </w:pPr>
      <w:r w:rsidRPr="00AE5719">
        <w:rPr>
          <w:sz w:val="20"/>
          <w:szCs w:val="20"/>
        </w:rPr>
        <w:t xml:space="preserve">prispevek gospodarske družbe k </w:t>
      </w:r>
      <w:proofErr w:type="spellStart"/>
      <w:r w:rsidRPr="00AE5719">
        <w:rPr>
          <w:sz w:val="20"/>
          <w:szCs w:val="20"/>
        </w:rPr>
        <w:t>okoljski</w:t>
      </w:r>
      <w:proofErr w:type="spellEnd"/>
      <w:r w:rsidRPr="00AE5719">
        <w:rPr>
          <w:sz w:val="20"/>
          <w:szCs w:val="20"/>
        </w:rPr>
        <w:t xml:space="preserve"> odgovornosti lokalnega okolja in ra</w:t>
      </w:r>
      <w:r w:rsidR="00AE5719">
        <w:rPr>
          <w:sz w:val="20"/>
          <w:szCs w:val="20"/>
        </w:rPr>
        <w:t>zogljičenju prometnega sektorja</w:t>
      </w:r>
      <w:r w:rsidRPr="00AE5719">
        <w:rPr>
          <w:sz w:val="20"/>
          <w:szCs w:val="20"/>
          <w:lang w:val="sl-SI"/>
        </w:rPr>
        <w:t>.</w:t>
      </w:r>
    </w:p>
    <w:p w14:paraId="28DA4A3E" w14:textId="6DE707D9" w:rsidR="00F313BE" w:rsidRPr="00AE5719" w:rsidRDefault="00F313BE" w:rsidP="00F313BE">
      <w:pPr>
        <w:pStyle w:val="Alineazaodstavkom"/>
        <w:numPr>
          <w:ilvl w:val="0"/>
          <w:numId w:val="0"/>
        </w:numPr>
        <w:overflowPunct/>
        <w:autoSpaceDE/>
        <w:autoSpaceDN/>
        <w:adjustRightInd/>
        <w:spacing w:line="240" w:lineRule="auto"/>
        <w:ind w:left="425"/>
        <w:textAlignment w:val="auto"/>
        <w:rPr>
          <w:sz w:val="20"/>
          <w:szCs w:val="20"/>
          <w:lang w:val="sl-SI"/>
        </w:rPr>
      </w:pPr>
    </w:p>
    <w:p w14:paraId="51A67920" w14:textId="29F2C75E" w:rsidR="003D759D" w:rsidRPr="00AE5719" w:rsidRDefault="005435D4" w:rsidP="003D759D">
      <w:pPr>
        <w:overflowPunct w:val="0"/>
        <w:autoSpaceDE w:val="0"/>
        <w:autoSpaceDN w:val="0"/>
        <w:adjustRightInd w:val="0"/>
        <w:spacing w:after="0" w:line="240" w:lineRule="auto"/>
        <w:ind w:firstLine="1021"/>
        <w:jc w:val="both"/>
        <w:textAlignment w:val="baseline"/>
        <w:rPr>
          <w:rFonts w:eastAsia="Times New Roman"/>
        </w:rPr>
      </w:pPr>
      <w:r w:rsidRPr="00AE5719" w:rsidDel="005435D4">
        <w:t xml:space="preserve"> </w:t>
      </w:r>
      <w:r w:rsidR="003D759D" w:rsidRPr="00AE5719">
        <w:rPr>
          <w:rFonts w:eastAsia="Times New Roman"/>
        </w:rPr>
        <w:t>(4) Prostorski vidik investicije se presoja glede na:</w:t>
      </w:r>
    </w:p>
    <w:p w14:paraId="7A81AE51" w14:textId="77777777" w:rsidR="003D759D" w:rsidRPr="00AE5719" w:rsidRDefault="003D759D" w:rsidP="00492F03">
      <w:pPr>
        <w:pStyle w:val="Alineazaodstavkom"/>
        <w:numPr>
          <w:ilvl w:val="0"/>
          <w:numId w:val="28"/>
        </w:numPr>
        <w:overflowPunct/>
        <w:autoSpaceDE/>
        <w:autoSpaceDN/>
        <w:adjustRightInd/>
        <w:spacing w:line="240" w:lineRule="auto"/>
        <w:textAlignment w:val="auto"/>
        <w:rPr>
          <w:sz w:val="20"/>
          <w:szCs w:val="20"/>
        </w:rPr>
      </w:pPr>
      <w:r w:rsidRPr="00AE5719">
        <w:rPr>
          <w:sz w:val="20"/>
          <w:szCs w:val="20"/>
        </w:rPr>
        <w:t xml:space="preserve">skladnost načrtovane investicije z namensko rabo prostora, določeno v prostorskih aktih, </w:t>
      </w:r>
    </w:p>
    <w:p w14:paraId="5C0956A1" w14:textId="212C56A6" w:rsidR="003D759D" w:rsidRPr="00AE5719" w:rsidRDefault="00374570" w:rsidP="00492F03">
      <w:pPr>
        <w:pStyle w:val="Alineazaodstavkom"/>
        <w:numPr>
          <w:ilvl w:val="0"/>
          <w:numId w:val="28"/>
        </w:numPr>
        <w:overflowPunct/>
        <w:autoSpaceDE/>
        <w:autoSpaceDN/>
        <w:adjustRightInd/>
        <w:spacing w:line="240" w:lineRule="auto"/>
        <w:textAlignment w:val="auto"/>
        <w:rPr>
          <w:sz w:val="20"/>
          <w:szCs w:val="20"/>
        </w:rPr>
      </w:pPr>
      <w:r w:rsidRPr="00AE5719">
        <w:rPr>
          <w:sz w:val="20"/>
          <w:szCs w:val="20"/>
        </w:rPr>
        <w:t>učinke</w:t>
      </w:r>
      <w:r w:rsidR="003D759D" w:rsidRPr="00AE5719">
        <w:rPr>
          <w:sz w:val="20"/>
          <w:szCs w:val="20"/>
        </w:rPr>
        <w:t xml:space="preserve"> investicije na skladen regionalni razvoj.</w:t>
      </w:r>
    </w:p>
    <w:p w14:paraId="1A0DDC6B" w14:textId="77777777" w:rsidR="00647F05" w:rsidRPr="00AE5719" w:rsidRDefault="00647F05" w:rsidP="00647F05">
      <w:pPr>
        <w:shd w:val="clear" w:color="auto" w:fill="FFFFFF"/>
        <w:spacing w:after="0" w:line="240" w:lineRule="auto"/>
        <w:ind w:hanging="2"/>
        <w:jc w:val="both"/>
      </w:pPr>
    </w:p>
    <w:p w14:paraId="631A2E08" w14:textId="739576C3" w:rsidR="00205DA0" w:rsidRPr="00AE5719" w:rsidRDefault="005435D4" w:rsidP="00205DA0">
      <w:pPr>
        <w:overflowPunct w:val="0"/>
        <w:autoSpaceDE w:val="0"/>
        <w:autoSpaceDN w:val="0"/>
        <w:adjustRightInd w:val="0"/>
        <w:spacing w:after="0" w:line="240" w:lineRule="auto"/>
        <w:ind w:firstLine="1021"/>
        <w:jc w:val="both"/>
        <w:textAlignment w:val="baseline"/>
        <w:rPr>
          <w:rFonts w:eastAsia="Times New Roman"/>
        </w:rPr>
      </w:pPr>
      <w:r w:rsidRPr="00AE5719" w:rsidDel="005435D4">
        <w:t xml:space="preserve"> </w:t>
      </w:r>
      <w:r w:rsidR="00205DA0" w:rsidRPr="00AE5719">
        <w:rPr>
          <w:rFonts w:eastAsia="Times New Roman"/>
        </w:rPr>
        <w:t>(5) Socialni vidik investicije se presoja glede na:</w:t>
      </w:r>
    </w:p>
    <w:p w14:paraId="7E64C7D6" w14:textId="77777777" w:rsidR="00205DA0" w:rsidRPr="00AE5719" w:rsidRDefault="00205DA0" w:rsidP="00492F03">
      <w:pPr>
        <w:pStyle w:val="Alineazaodstavkom"/>
        <w:numPr>
          <w:ilvl w:val="0"/>
          <w:numId w:val="28"/>
        </w:numPr>
        <w:overflowPunct/>
        <w:autoSpaceDE/>
        <w:autoSpaceDN/>
        <w:adjustRightInd/>
        <w:spacing w:line="240" w:lineRule="auto"/>
        <w:textAlignment w:val="auto"/>
        <w:rPr>
          <w:sz w:val="20"/>
          <w:szCs w:val="20"/>
        </w:rPr>
      </w:pPr>
      <w:r w:rsidRPr="00AE5719">
        <w:rPr>
          <w:sz w:val="20"/>
          <w:szCs w:val="20"/>
        </w:rPr>
        <w:t>prispevek gospodarske družbe k digitalni preobrazbi,</w:t>
      </w:r>
    </w:p>
    <w:p w14:paraId="7B536243" w14:textId="72B56C7E" w:rsidR="00205DA0" w:rsidRPr="00AE5719" w:rsidRDefault="00205DA0" w:rsidP="00492F03">
      <w:pPr>
        <w:pStyle w:val="Alineazaodstavkom"/>
        <w:numPr>
          <w:ilvl w:val="0"/>
          <w:numId w:val="28"/>
        </w:numPr>
        <w:overflowPunct/>
        <w:autoSpaceDE/>
        <w:autoSpaceDN/>
        <w:adjustRightInd/>
        <w:spacing w:line="240" w:lineRule="auto"/>
        <w:textAlignment w:val="auto"/>
        <w:rPr>
          <w:sz w:val="20"/>
          <w:szCs w:val="20"/>
        </w:rPr>
      </w:pPr>
      <w:r w:rsidRPr="00AE5719">
        <w:rPr>
          <w:sz w:val="20"/>
          <w:szCs w:val="20"/>
        </w:rPr>
        <w:t>sodelovanje gospodarske družbe z lokalnim okoljem ali širšo skupnostjo.«.</w:t>
      </w:r>
    </w:p>
    <w:p w14:paraId="48ED988E" w14:textId="77777777" w:rsidR="00205DA0" w:rsidRPr="00AE5719" w:rsidRDefault="00205DA0" w:rsidP="00205DA0">
      <w:pPr>
        <w:spacing w:after="0" w:line="240" w:lineRule="auto"/>
        <w:ind w:left="425"/>
        <w:jc w:val="both"/>
        <w:rPr>
          <w:rFonts w:eastAsia="Times New Roman"/>
        </w:rPr>
      </w:pPr>
    </w:p>
    <w:p w14:paraId="35ECAB65" w14:textId="77777777" w:rsidR="005C2116" w:rsidRPr="00993B28" w:rsidRDefault="005C2116" w:rsidP="003C0EFF"/>
    <w:p w14:paraId="7EF48E9D" w14:textId="0AA7233D" w:rsidR="00B43058" w:rsidRPr="00993B28" w:rsidRDefault="005C2116" w:rsidP="004C6ADD">
      <w:pPr>
        <w:spacing w:after="0" w:line="240" w:lineRule="auto"/>
        <w:ind w:hanging="2"/>
        <w:jc w:val="center"/>
        <w:rPr>
          <w:b/>
        </w:rPr>
      </w:pPr>
      <w:r w:rsidRPr="00993B28">
        <w:rPr>
          <w:b/>
        </w:rPr>
        <w:t>4</w:t>
      </w:r>
      <w:r w:rsidR="007D23F4" w:rsidRPr="00993B28">
        <w:rPr>
          <w:b/>
        </w:rPr>
        <w:t>. člen </w:t>
      </w:r>
    </w:p>
    <w:p w14:paraId="48FF9E12" w14:textId="77777777" w:rsidR="004C6ADD" w:rsidRPr="00993B28" w:rsidRDefault="004C6ADD" w:rsidP="004C6ADD">
      <w:pPr>
        <w:spacing w:after="0" w:line="240" w:lineRule="auto"/>
        <w:ind w:hanging="2"/>
        <w:jc w:val="center"/>
        <w:rPr>
          <w:b/>
        </w:rPr>
      </w:pPr>
    </w:p>
    <w:p w14:paraId="62F2F048" w14:textId="691212D2" w:rsidR="00B43058" w:rsidRPr="00993B28" w:rsidRDefault="00B43058" w:rsidP="00B43058">
      <w:pPr>
        <w:spacing w:after="0" w:line="240" w:lineRule="auto"/>
        <w:ind w:hanging="2"/>
      </w:pPr>
      <w:r w:rsidRPr="00993B28">
        <w:t xml:space="preserve">Za </w:t>
      </w:r>
      <w:r w:rsidR="00EC6E5F" w:rsidRPr="00993B28">
        <w:t>9.</w:t>
      </w:r>
      <w:r w:rsidR="00EC6E5F">
        <w:t> </w:t>
      </w:r>
      <w:r w:rsidR="00EC6E5F" w:rsidRPr="00993B28">
        <w:t xml:space="preserve">členom </w:t>
      </w:r>
      <w:r w:rsidRPr="00993B28">
        <w:t>se doda nov</w:t>
      </w:r>
      <w:r w:rsidR="00EC6E5F">
        <w:t xml:space="preserve"> </w:t>
      </w:r>
      <w:r w:rsidR="00EC6E5F" w:rsidRPr="00993B28">
        <w:t>9.a</w:t>
      </w:r>
      <w:r w:rsidR="00EC6E5F">
        <w:t> </w:t>
      </w:r>
      <w:r w:rsidR="00EC6E5F" w:rsidRPr="00993B28">
        <w:t>člen</w:t>
      </w:r>
      <w:r w:rsidRPr="00993B28">
        <w:t>, ki se glasi:</w:t>
      </w:r>
    </w:p>
    <w:p w14:paraId="707217AE" w14:textId="77777777" w:rsidR="00DE0623" w:rsidRPr="00993B28" w:rsidRDefault="00DE0623" w:rsidP="00DE0623">
      <w:pPr>
        <w:shd w:val="clear" w:color="auto" w:fill="FFFFFF"/>
        <w:overflowPunct w:val="0"/>
        <w:autoSpaceDE w:val="0"/>
        <w:autoSpaceDN w:val="0"/>
        <w:adjustRightInd w:val="0"/>
        <w:spacing w:after="0" w:line="240" w:lineRule="auto"/>
        <w:ind w:hanging="2"/>
        <w:jc w:val="both"/>
        <w:textAlignment w:val="baseline"/>
        <w:rPr>
          <w:rFonts w:eastAsia="Times New Roman"/>
          <w:b/>
          <w:color w:val="0000FF"/>
          <w:u w:val="single"/>
        </w:rPr>
      </w:pPr>
      <w:r w:rsidRPr="00993B28">
        <w:rPr>
          <w:rFonts w:eastAsia="Times New Roman"/>
        </w:rPr>
        <w:fldChar w:fldCharType="begin"/>
      </w:r>
      <w:r w:rsidRPr="00993B28">
        <w:rPr>
          <w:rFonts w:eastAsia="Times New Roman"/>
        </w:rPr>
        <w:instrText xml:space="preserve"> HYPERLINK "https://www.uradni-list.si/glasilo-uradni-list-rs/vsebina/2020-01-3349/" \l "%C2%BB11.a%C2%A0%C4%8Dlen" </w:instrText>
      </w:r>
      <w:r w:rsidRPr="00993B28">
        <w:rPr>
          <w:rFonts w:eastAsia="Times New Roman"/>
        </w:rPr>
        <w:fldChar w:fldCharType="separate"/>
      </w:r>
    </w:p>
    <w:p w14:paraId="640369B1" w14:textId="0C755B36" w:rsidR="00DE0623" w:rsidRPr="00993B28" w:rsidRDefault="00DE0623" w:rsidP="00DE0623">
      <w:pPr>
        <w:overflowPunct w:val="0"/>
        <w:autoSpaceDE w:val="0"/>
        <w:autoSpaceDN w:val="0"/>
        <w:adjustRightInd w:val="0"/>
        <w:spacing w:after="0" w:line="240" w:lineRule="auto"/>
        <w:ind w:hanging="2"/>
        <w:jc w:val="center"/>
        <w:textAlignment w:val="baseline"/>
        <w:rPr>
          <w:rFonts w:eastAsia="Times New Roman"/>
          <w:b/>
          <w:bCs/>
        </w:rPr>
      </w:pPr>
      <w:r w:rsidRPr="00993B28">
        <w:rPr>
          <w:rFonts w:eastAsia="Times New Roman"/>
          <w:bCs/>
          <w:shd w:val="clear" w:color="auto" w:fill="FFFFFF"/>
        </w:rPr>
        <w:t>»</w:t>
      </w:r>
      <w:r w:rsidRPr="00993B28">
        <w:rPr>
          <w:rFonts w:eastAsia="Times New Roman"/>
          <w:b/>
          <w:bCs/>
          <w:shd w:val="clear" w:color="auto" w:fill="FFFFFF"/>
        </w:rPr>
        <w:t>9.a člen </w:t>
      </w:r>
    </w:p>
    <w:p w14:paraId="71FA9253" w14:textId="77777777" w:rsidR="00DE0623" w:rsidRPr="00993B28" w:rsidRDefault="00DE0623" w:rsidP="00DE0623">
      <w:pPr>
        <w:overflowPunct w:val="0"/>
        <w:autoSpaceDE w:val="0"/>
        <w:autoSpaceDN w:val="0"/>
        <w:adjustRightInd w:val="0"/>
        <w:spacing w:after="0" w:line="240" w:lineRule="auto"/>
        <w:jc w:val="center"/>
        <w:textAlignment w:val="baseline"/>
        <w:rPr>
          <w:rFonts w:eastAsia="Times New Roman"/>
        </w:rPr>
      </w:pPr>
      <w:r w:rsidRPr="00993B28">
        <w:rPr>
          <w:rFonts w:eastAsia="Times New Roman"/>
        </w:rPr>
        <w:fldChar w:fldCharType="end"/>
      </w:r>
      <w:r w:rsidRPr="00993B28">
        <w:rPr>
          <w:rFonts w:eastAsia="Times New Roman"/>
        </w:rPr>
        <w:fldChar w:fldCharType="begin"/>
      </w:r>
      <w:r w:rsidRPr="00993B28">
        <w:rPr>
          <w:rFonts w:eastAsia="Times New Roman"/>
        </w:rPr>
        <w:instrText xml:space="preserve"> HYPERLINK "https://www.uradni-list.si/glasilo-uradni-list-rs/vsebina/2020-01-3349/" \l "(ohranitev%C2%A0obstoje%C4%8Dih%C2%A0delovnih%C2%A0mest%C2%A0in%C2%A0socialni%C2%A0vidik%C2%A0investicije)" </w:instrText>
      </w:r>
      <w:r w:rsidRPr="00993B28">
        <w:rPr>
          <w:rFonts w:eastAsia="Times New Roman"/>
        </w:rPr>
        <w:fldChar w:fldCharType="separate"/>
      </w:r>
      <w:r w:rsidRPr="00993B28">
        <w:rPr>
          <w:rFonts w:eastAsia="Times New Roman"/>
          <w:b/>
          <w:bCs/>
          <w:shd w:val="clear" w:color="auto" w:fill="FFFFFF"/>
        </w:rPr>
        <w:t>(merilo prednostna področja)</w:t>
      </w:r>
    </w:p>
    <w:p w14:paraId="34CC70FD" w14:textId="77777777" w:rsidR="00DE0623" w:rsidRPr="00993B28" w:rsidRDefault="00DE0623" w:rsidP="00DE0623">
      <w:pPr>
        <w:shd w:val="clear" w:color="auto" w:fill="FFFFFF"/>
        <w:overflowPunct w:val="0"/>
        <w:autoSpaceDE w:val="0"/>
        <w:autoSpaceDN w:val="0"/>
        <w:adjustRightInd w:val="0"/>
        <w:spacing w:after="0" w:line="240" w:lineRule="auto"/>
        <w:jc w:val="both"/>
        <w:textAlignment w:val="baseline"/>
        <w:rPr>
          <w:rFonts w:eastAsia="Times New Roman"/>
        </w:rPr>
      </w:pPr>
      <w:r w:rsidRPr="00993B28">
        <w:rPr>
          <w:rFonts w:eastAsia="Times New Roman"/>
        </w:rPr>
        <w:fldChar w:fldCharType="end"/>
      </w:r>
    </w:p>
    <w:p w14:paraId="3BB719DA" w14:textId="4B751396" w:rsidR="00BF7E16" w:rsidRPr="00BF7E16" w:rsidRDefault="00DE0623" w:rsidP="00BF7E16">
      <w:pPr>
        <w:overflowPunct w:val="0"/>
        <w:autoSpaceDE w:val="0"/>
        <w:autoSpaceDN w:val="0"/>
        <w:adjustRightInd w:val="0"/>
        <w:spacing w:before="240" w:after="0" w:line="240" w:lineRule="auto"/>
        <w:ind w:firstLine="1021"/>
        <w:jc w:val="both"/>
        <w:textAlignment w:val="baseline"/>
        <w:rPr>
          <w:rFonts w:eastAsia="Times New Roman"/>
        </w:rPr>
      </w:pPr>
      <w:r w:rsidRPr="00993B28">
        <w:rPr>
          <w:rFonts w:eastAsia="Times New Roman"/>
        </w:rPr>
        <w:t xml:space="preserve">(1) V skladu z načrtom za okrevanje in odpornost se med prednostna področja uvrščajo </w:t>
      </w:r>
      <w:r w:rsidR="00BF7E16" w:rsidRPr="00BF7E16">
        <w:rPr>
          <w:rFonts w:eastAsia="Times New Roman"/>
        </w:rPr>
        <w:t>naslednji sektorji:</w:t>
      </w:r>
    </w:p>
    <w:p w14:paraId="7A679589" w14:textId="77777777" w:rsidR="00BF7E16" w:rsidRPr="00BF7E16" w:rsidRDefault="00BF7E16" w:rsidP="00BF7E16">
      <w:pPr>
        <w:numPr>
          <w:ilvl w:val="0"/>
          <w:numId w:val="28"/>
        </w:numPr>
        <w:spacing w:after="0" w:line="240" w:lineRule="auto"/>
        <w:jc w:val="both"/>
        <w:rPr>
          <w:rFonts w:eastAsia="Times New Roman"/>
          <w:lang w:val="x-none" w:eastAsia="x-none"/>
        </w:rPr>
      </w:pPr>
      <w:r w:rsidRPr="00BF7E16">
        <w:rPr>
          <w:rFonts w:eastAsia="Times New Roman"/>
          <w:lang w:val="x-none" w:eastAsia="x-none"/>
        </w:rPr>
        <w:t>napredna avtomobilska industrija in mobilnost,</w:t>
      </w:r>
    </w:p>
    <w:p w14:paraId="72E0A4B3" w14:textId="77777777" w:rsidR="00BF7E16" w:rsidRPr="00BF7E16" w:rsidRDefault="00BF7E16" w:rsidP="00BF7E16">
      <w:pPr>
        <w:numPr>
          <w:ilvl w:val="0"/>
          <w:numId w:val="28"/>
        </w:numPr>
        <w:spacing w:after="0" w:line="240" w:lineRule="auto"/>
        <w:jc w:val="both"/>
        <w:rPr>
          <w:rFonts w:eastAsia="Times New Roman"/>
          <w:lang w:val="x-none" w:eastAsia="x-none"/>
        </w:rPr>
      </w:pPr>
      <w:r w:rsidRPr="00BF7E16">
        <w:rPr>
          <w:rFonts w:eastAsia="Times New Roman"/>
          <w:lang w:val="x-none" w:eastAsia="x-none"/>
        </w:rPr>
        <w:t>proizvodnja strojev in izdelkov iz kovin,</w:t>
      </w:r>
    </w:p>
    <w:p w14:paraId="2F1B51A7" w14:textId="77777777" w:rsidR="00BF7E16" w:rsidRPr="00BF7E16" w:rsidRDefault="00BF7E16" w:rsidP="00BF7E16">
      <w:pPr>
        <w:numPr>
          <w:ilvl w:val="0"/>
          <w:numId w:val="28"/>
        </w:numPr>
        <w:spacing w:after="0" w:line="240" w:lineRule="auto"/>
        <w:jc w:val="both"/>
        <w:rPr>
          <w:rFonts w:eastAsia="Times New Roman"/>
          <w:lang w:val="x-none" w:eastAsia="x-none"/>
        </w:rPr>
      </w:pPr>
      <w:r w:rsidRPr="00BF7E16">
        <w:rPr>
          <w:rFonts w:eastAsia="Times New Roman"/>
          <w:lang w:val="x-none" w:eastAsia="x-none"/>
        </w:rPr>
        <w:t>sektor hrane in pijače,</w:t>
      </w:r>
    </w:p>
    <w:p w14:paraId="4618396D" w14:textId="77777777" w:rsidR="00BF7E16" w:rsidRPr="00BF7E16" w:rsidRDefault="00BF7E16" w:rsidP="00BF7E16">
      <w:pPr>
        <w:numPr>
          <w:ilvl w:val="0"/>
          <w:numId w:val="28"/>
        </w:numPr>
        <w:spacing w:after="0" w:line="240" w:lineRule="auto"/>
        <w:jc w:val="both"/>
        <w:rPr>
          <w:rFonts w:eastAsia="Times New Roman"/>
          <w:lang w:val="x-none" w:eastAsia="x-none"/>
        </w:rPr>
      </w:pPr>
      <w:r w:rsidRPr="00BF7E16">
        <w:rPr>
          <w:rFonts w:eastAsia="Times New Roman"/>
          <w:lang w:val="x-none" w:eastAsia="x-none"/>
        </w:rPr>
        <w:t>sektor informacijske in komunikacijske tehnologije,</w:t>
      </w:r>
    </w:p>
    <w:p w14:paraId="2A5FE88F" w14:textId="77777777" w:rsidR="00BF7E16" w:rsidRPr="00BF7E16" w:rsidRDefault="00BF7E16" w:rsidP="00BF7E16">
      <w:pPr>
        <w:numPr>
          <w:ilvl w:val="0"/>
          <w:numId w:val="28"/>
        </w:numPr>
        <w:spacing w:after="0" w:line="240" w:lineRule="auto"/>
        <w:jc w:val="both"/>
        <w:rPr>
          <w:rFonts w:eastAsia="Times New Roman"/>
          <w:lang w:val="x-none" w:eastAsia="x-none"/>
        </w:rPr>
      </w:pPr>
      <w:r w:rsidRPr="00BF7E16">
        <w:rPr>
          <w:rFonts w:eastAsia="Times New Roman"/>
          <w:lang w:val="x-none" w:eastAsia="x-none"/>
        </w:rPr>
        <w:t>proizvodnja električne opreme in</w:t>
      </w:r>
    </w:p>
    <w:p w14:paraId="3C69873F" w14:textId="77777777" w:rsidR="00BF7E16" w:rsidRPr="00BF7E16" w:rsidRDefault="00BF7E16" w:rsidP="00BF7E16">
      <w:pPr>
        <w:numPr>
          <w:ilvl w:val="0"/>
          <w:numId w:val="28"/>
        </w:numPr>
        <w:spacing w:after="0" w:line="240" w:lineRule="auto"/>
        <w:jc w:val="both"/>
        <w:rPr>
          <w:rFonts w:eastAsia="Times New Roman"/>
          <w:lang w:val="x-none" w:eastAsia="x-none"/>
        </w:rPr>
      </w:pPr>
      <w:r w:rsidRPr="00BF7E16">
        <w:rPr>
          <w:rFonts w:eastAsia="Times New Roman"/>
          <w:lang w:val="x-none" w:eastAsia="x-none"/>
        </w:rPr>
        <w:t>farmacevtska industrija in proizvodnja medicinske opreme.</w:t>
      </w:r>
    </w:p>
    <w:p w14:paraId="7333CC6B" w14:textId="77777777" w:rsidR="00DE0623" w:rsidRPr="00993B28" w:rsidRDefault="00DE0623" w:rsidP="00DE0623">
      <w:pPr>
        <w:overflowPunct w:val="0"/>
        <w:autoSpaceDE w:val="0"/>
        <w:autoSpaceDN w:val="0"/>
        <w:adjustRightInd w:val="0"/>
        <w:spacing w:after="0" w:line="240" w:lineRule="auto"/>
        <w:jc w:val="both"/>
        <w:textAlignment w:val="baseline"/>
        <w:rPr>
          <w:rFonts w:eastAsia="Times New Roman"/>
          <w:color w:val="000000"/>
        </w:rPr>
      </w:pPr>
    </w:p>
    <w:p w14:paraId="0B68F21A" w14:textId="6D407968" w:rsidR="003419BE" w:rsidRPr="003419BE" w:rsidRDefault="00DE0623" w:rsidP="003419BE">
      <w:pPr>
        <w:overflowPunct w:val="0"/>
        <w:autoSpaceDE w:val="0"/>
        <w:autoSpaceDN w:val="0"/>
        <w:adjustRightInd w:val="0"/>
        <w:spacing w:before="240" w:after="0" w:line="240" w:lineRule="auto"/>
        <w:ind w:firstLine="1021"/>
        <w:jc w:val="both"/>
        <w:textAlignment w:val="baseline"/>
        <w:rPr>
          <w:rFonts w:eastAsia="Times New Roman"/>
        </w:rPr>
      </w:pPr>
      <w:r w:rsidRPr="00993B28">
        <w:rPr>
          <w:rFonts w:eastAsia="Times New Roman"/>
        </w:rPr>
        <w:lastRenderedPageBreak/>
        <w:t xml:space="preserve">(2) Za namene te uredbe se med prednostna področja štejejo tudi prebojna področja oziroma blago in storitve, kot jih določa program, ki ureja spodbujanje investicij in internacionalizacije slovenskega </w:t>
      </w:r>
      <w:r w:rsidR="003419BE" w:rsidRPr="003419BE">
        <w:rPr>
          <w:rFonts w:eastAsia="Times New Roman"/>
        </w:rPr>
        <w:t>gospodarstva.«.</w:t>
      </w:r>
    </w:p>
    <w:bookmarkStart w:id="1" w:name="_GoBack"/>
    <w:bookmarkEnd w:id="1"/>
    <w:p w14:paraId="69DB9B19" w14:textId="251DAFF8" w:rsidR="00FF0F1E" w:rsidRPr="00993B28" w:rsidRDefault="00FF0F1E" w:rsidP="003C0EFF">
      <w:pPr>
        <w:rPr>
          <w:rStyle w:val="Hiperpovezava"/>
          <w:color w:val="auto"/>
          <w:u w:val="none"/>
        </w:rPr>
      </w:pPr>
      <w:r w:rsidRPr="00993B28">
        <w:fldChar w:fldCharType="begin"/>
      </w:r>
      <w:r w:rsidRPr="00993B28">
        <w:instrText xml:space="preserve"> HYPERLINK "https://www.uradni-list.si/glasilo-uradni-list-rs/vsebina/2021-01-0727/" \l "3.%C2%A0%C4%8Dlen" </w:instrText>
      </w:r>
      <w:r w:rsidRPr="00993B28">
        <w:fldChar w:fldCharType="separate"/>
      </w:r>
    </w:p>
    <w:p w14:paraId="28DA0EF6" w14:textId="77777777" w:rsidR="00FF0F1E" w:rsidRPr="00993B28" w:rsidRDefault="00FF0F1E" w:rsidP="00FF0F1E">
      <w:pPr>
        <w:spacing w:after="0" w:line="240" w:lineRule="auto"/>
        <w:ind w:hanging="2"/>
        <w:rPr>
          <w:rStyle w:val="Hiperpovezava"/>
          <w:shd w:val="clear" w:color="auto" w:fill="FFFFFF"/>
        </w:rPr>
      </w:pPr>
      <w:r w:rsidRPr="00993B28">
        <w:fldChar w:fldCharType="begin"/>
      </w:r>
      <w:r w:rsidRPr="00993B28">
        <w:instrText xml:space="preserve"> HYPERLINK "https://www.uradni-list.si/glasilo-uradni-list-rs/vsebina/2020-01-3349/" \l "1.%C2%A0%C4%8Dlen" </w:instrText>
      </w:r>
      <w:r w:rsidRPr="00993B28">
        <w:fldChar w:fldCharType="separate"/>
      </w:r>
    </w:p>
    <w:p w14:paraId="507CB707" w14:textId="683872B9" w:rsidR="00FF0F1E" w:rsidRPr="00993B28" w:rsidRDefault="005C2116" w:rsidP="00FF0F1E">
      <w:pPr>
        <w:spacing w:after="0" w:line="240" w:lineRule="auto"/>
        <w:ind w:hanging="2"/>
        <w:jc w:val="center"/>
        <w:rPr>
          <w:b/>
          <w:bCs/>
        </w:rPr>
      </w:pPr>
      <w:r w:rsidRPr="00993B28">
        <w:rPr>
          <w:b/>
          <w:bCs/>
          <w:shd w:val="clear" w:color="auto" w:fill="FFFFFF"/>
        </w:rPr>
        <w:t>5</w:t>
      </w:r>
      <w:r w:rsidR="00FF0F1E" w:rsidRPr="00993B28">
        <w:rPr>
          <w:b/>
          <w:bCs/>
          <w:shd w:val="clear" w:color="auto" w:fill="FFFFFF"/>
        </w:rPr>
        <w:t>. člen </w:t>
      </w:r>
    </w:p>
    <w:p w14:paraId="5B866234" w14:textId="77777777" w:rsidR="00FF0F1E" w:rsidRPr="00993B28" w:rsidRDefault="00FF0F1E" w:rsidP="00FF0F1E">
      <w:pPr>
        <w:spacing w:after="0" w:line="240" w:lineRule="auto"/>
      </w:pPr>
      <w:r w:rsidRPr="00993B28">
        <w:fldChar w:fldCharType="end"/>
      </w:r>
      <w:r w:rsidRPr="00993B28">
        <w:fldChar w:fldCharType="end"/>
      </w:r>
    </w:p>
    <w:p w14:paraId="4D725CDA" w14:textId="09C4733F" w:rsidR="00FF0F1E" w:rsidRPr="00993B28" w:rsidRDefault="00591842" w:rsidP="00FF0F1E">
      <w:pPr>
        <w:shd w:val="clear" w:color="auto" w:fill="FFFFFF"/>
        <w:spacing w:after="0" w:line="240" w:lineRule="auto"/>
        <w:jc w:val="both"/>
        <w:rPr>
          <w:color w:val="000000"/>
        </w:rPr>
      </w:pPr>
      <w:r w:rsidRPr="00993B28">
        <w:rPr>
          <w:color w:val="000000"/>
        </w:rPr>
        <w:t xml:space="preserve">V </w:t>
      </w:r>
      <w:r w:rsidR="008F5611" w:rsidRPr="00993B28">
        <w:rPr>
          <w:color w:val="000000"/>
        </w:rPr>
        <w:t>10.</w:t>
      </w:r>
      <w:r w:rsidR="008F5611">
        <w:rPr>
          <w:color w:val="000000"/>
        </w:rPr>
        <w:t> </w:t>
      </w:r>
      <w:r w:rsidR="008F5611" w:rsidRPr="00993B28">
        <w:rPr>
          <w:color w:val="000000"/>
        </w:rPr>
        <w:t xml:space="preserve">členu </w:t>
      </w:r>
      <w:r w:rsidR="00FF0F1E" w:rsidRPr="00993B28">
        <w:rPr>
          <w:color w:val="000000"/>
        </w:rPr>
        <w:t xml:space="preserve">se </w:t>
      </w:r>
      <w:r w:rsidRPr="00993B28">
        <w:rPr>
          <w:color w:val="000000"/>
        </w:rPr>
        <w:t xml:space="preserve">prvi odstavek </w:t>
      </w:r>
      <w:r w:rsidR="00FF0F1E" w:rsidRPr="00993B28">
        <w:rPr>
          <w:color w:val="000000"/>
        </w:rPr>
        <w:t>spremeni tako</w:t>
      </w:r>
      <w:r w:rsidR="00A23EB4" w:rsidRPr="00993B28">
        <w:rPr>
          <w:color w:val="000000"/>
        </w:rPr>
        <w:t>,</w:t>
      </w:r>
      <w:r w:rsidR="00FF0F1E" w:rsidRPr="00993B28">
        <w:rPr>
          <w:color w:val="000000"/>
        </w:rPr>
        <w:t xml:space="preserve"> da se glasi: </w:t>
      </w:r>
    </w:p>
    <w:p w14:paraId="3760E99E" w14:textId="77777777" w:rsidR="00FF0F1E" w:rsidRPr="00993B28" w:rsidRDefault="00FF0F1E" w:rsidP="00FF0F1E">
      <w:pPr>
        <w:shd w:val="clear" w:color="auto" w:fill="FFFFFF"/>
        <w:spacing w:after="0" w:line="240" w:lineRule="auto"/>
        <w:jc w:val="both"/>
      </w:pPr>
      <w:r w:rsidRPr="00993B28">
        <w:t>»(1) Pri odločanju o dodelitvi in višini spodbude se merila za dodelitev spodbud ovrednotijo na naslednji način:</w:t>
      </w:r>
    </w:p>
    <w:p w14:paraId="1BEF24BF" w14:textId="77777777" w:rsidR="00FF0F1E" w:rsidRPr="00993B28" w:rsidRDefault="00FF0F1E" w:rsidP="00FF0F1E">
      <w:pPr>
        <w:spacing w:after="0" w:line="240" w:lineRule="auto"/>
        <w:rPr>
          <w:color w:val="000000"/>
        </w:rPr>
      </w:pPr>
    </w:p>
    <w:tbl>
      <w:tblPr>
        <w:tblpPr w:leftFromText="141" w:rightFromText="141" w:vertAnchor="text" w:horzAnchor="margin" w:tblpY="102"/>
        <w:tblW w:w="9493" w:type="dxa"/>
        <w:tblCellMar>
          <w:top w:w="15" w:type="dxa"/>
          <w:left w:w="15" w:type="dxa"/>
          <w:bottom w:w="15" w:type="dxa"/>
          <w:right w:w="15" w:type="dxa"/>
        </w:tblCellMar>
        <w:tblLook w:val="04A0" w:firstRow="1" w:lastRow="0" w:firstColumn="1" w:lastColumn="0" w:noHBand="0" w:noVBand="1"/>
      </w:tblPr>
      <w:tblGrid>
        <w:gridCol w:w="376"/>
        <w:gridCol w:w="6849"/>
        <w:gridCol w:w="2268"/>
      </w:tblGrid>
      <w:tr w:rsidR="00A23EB4" w:rsidRPr="00993B28" w14:paraId="03EBD020" w14:textId="77777777" w:rsidTr="00C42E19">
        <w:trPr>
          <w:trHeight w:val="20"/>
        </w:trPr>
        <w:tc>
          <w:tcPr>
            <w:tcW w:w="37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E6839F" w14:textId="77777777" w:rsidR="00A23EB4" w:rsidRPr="00993B28" w:rsidRDefault="00A23EB4" w:rsidP="00A23EB4">
            <w:pPr>
              <w:shd w:val="clear" w:color="auto" w:fill="FFFFFF"/>
              <w:overflowPunct w:val="0"/>
              <w:autoSpaceDE w:val="0"/>
              <w:autoSpaceDN w:val="0"/>
              <w:adjustRightInd w:val="0"/>
              <w:spacing w:after="0" w:line="240" w:lineRule="auto"/>
              <w:ind w:hanging="2"/>
              <w:jc w:val="both"/>
              <w:textAlignment w:val="baseline"/>
              <w:rPr>
                <w:rFonts w:eastAsia="Times New Roman"/>
              </w:rPr>
            </w:pPr>
          </w:p>
        </w:tc>
        <w:tc>
          <w:tcPr>
            <w:tcW w:w="684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vAlign w:val="center"/>
            <w:hideMark/>
          </w:tcPr>
          <w:p w14:paraId="4C544DF7" w14:textId="77777777" w:rsidR="00A23EB4" w:rsidRPr="00993B28" w:rsidRDefault="00A23EB4" w:rsidP="00A23EB4">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Merilo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vAlign w:val="center"/>
            <w:hideMark/>
          </w:tcPr>
          <w:p w14:paraId="593FE973" w14:textId="77777777" w:rsidR="00A23EB4" w:rsidRPr="00993B28" w:rsidRDefault="00A23EB4" w:rsidP="00A23EB4">
            <w:pPr>
              <w:overflowPunct w:val="0"/>
              <w:autoSpaceDE w:val="0"/>
              <w:autoSpaceDN w:val="0"/>
              <w:adjustRightInd w:val="0"/>
              <w:spacing w:after="0" w:line="240" w:lineRule="auto"/>
              <w:ind w:hanging="2"/>
              <w:jc w:val="center"/>
              <w:textAlignment w:val="baseline"/>
              <w:rPr>
                <w:rFonts w:eastAsia="Times New Roman"/>
              </w:rPr>
            </w:pPr>
            <w:r w:rsidRPr="00993B28">
              <w:rPr>
                <w:rFonts w:eastAsia="Times New Roman"/>
              </w:rPr>
              <w:t>Najvišje možno število točk</w:t>
            </w:r>
          </w:p>
        </w:tc>
      </w:tr>
      <w:tr w:rsidR="00A23EB4" w:rsidRPr="00993B28" w14:paraId="0CEEAE98" w14:textId="77777777" w:rsidTr="00C42E19">
        <w:trPr>
          <w:trHeight w:val="20"/>
        </w:trPr>
        <w:tc>
          <w:tcPr>
            <w:tcW w:w="376" w:type="dxa"/>
            <w:tcBorders>
              <w:top w:val="single" w:sz="4" w:space="0" w:color="000000"/>
              <w:left w:val="single" w:sz="4" w:space="0" w:color="000000"/>
              <w:right w:val="single" w:sz="4" w:space="0" w:color="000000"/>
            </w:tcBorders>
            <w:shd w:val="clear" w:color="auto" w:fill="auto"/>
            <w:tcMar>
              <w:top w:w="30" w:type="dxa"/>
              <w:left w:w="30" w:type="dxa"/>
              <w:bottom w:w="120" w:type="dxa"/>
              <w:right w:w="30" w:type="dxa"/>
            </w:tcMar>
          </w:tcPr>
          <w:p w14:paraId="089C0BF5" w14:textId="77777777" w:rsidR="00A23EB4" w:rsidRPr="00993B28" w:rsidRDefault="00A23EB4" w:rsidP="00A23EB4">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1.</w:t>
            </w:r>
          </w:p>
        </w:tc>
        <w:tc>
          <w:tcPr>
            <w:tcW w:w="6849" w:type="dxa"/>
            <w:tcBorders>
              <w:top w:val="single" w:sz="4" w:space="0" w:color="000000"/>
              <w:left w:val="single" w:sz="4" w:space="0" w:color="000000"/>
              <w:right w:val="single" w:sz="4" w:space="0" w:color="000000"/>
            </w:tcBorders>
            <w:shd w:val="clear" w:color="auto" w:fill="auto"/>
            <w:tcMar>
              <w:top w:w="30" w:type="dxa"/>
              <w:left w:w="30" w:type="dxa"/>
              <w:bottom w:w="120" w:type="dxa"/>
              <w:right w:w="30" w:type="dxa"/>
            </w:tcMar>
          </w:tcPr>
          <w:p w14:paraId="65836F8C" w14:textId="77777777" w:rsidR="00A23EB4" w:rsidRPr="00993B28" w:rsidRDefault="00A23EB4" w:rsidP="00A23EB4">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 xml:space="preserve">Prednostna področja </w:t>
            </w:r>
          </w:p>
        </w:tc>
        <w:tc>
          <w:tcPr>
            <w:tcW w:w="2268" w:type="dxa"/>
            <w:tcBorders>
              <w:top w:val="single" w:sz="4" w:space="0" w:color="000000"/>
              <w:left w:val="single" w:sz="4" w:space="0" w:color="000000"/>
              <w:right w:val="single" w:sz="4" w:space="0" w:color="000000"/>
            </w:tcBorders>
            <w:shd w:val="clear" w:color="auto" w:fill="auto"/>
            <w:tcMar>
              <w:top w:w="30" w:type="dxa"/>
              <w:left w:w="30" w:type="dxa"/>
              <w:bottom w:w="120" w:type="dxa"/>
              <w:right w:w="30" w:type="dxa"/>
            </w:tcMar>
            <w:vAlign w:val="center"/>
          </w:tcPr>
          <w:p w14:paraId="7E5B3AE0" w14:textId="29DB2099" w:rsidR="00A23EB4" w:rsidRPr="00993B28" w:rsidRDefault="00F47AA7" w:rsidP="00A23EB4">
            <w:pPr>
              <w:overflowPunct w:val="0"/>
              <w:autoSpaceDE w:val="0"/>
              <w:autoSpaceDN w:val="0"/>
              <w:adjustRightInd w:val="0"/>
              <w:spacing w:after="0" w:line="240" w:lineRule="auto"/>
              <w:ind w:hanging="2"/>
              <w:jc w:val="center"/>
              <w:textAlignment w:val="baseline"/>
              <w:rPr>
                <w:rFonts w:eastAsia="Times New Roman"/>
              </w:rPr>
            </w:pPr>
            <w:r>
              <w:rPr>
                <w:rFonts w:eastAsia="Times New Roman"/>
              </w:rPr>
              <w:t>6</w:t>
            </w:r>
          </w:p>
        </w:tc>
      </w:tr>
      <w:tr w:rsidR="00A23EB4" w:rsidRPr="00993B28" w14:paraId="246CB240" w14:textId="77777777" w:rsidTr="00C42E19">
        <w:trPr>
          <w:trHeight w:val="20"/>
        </w:trPr>
        <w:tc>
          <w:tcPr>
            <w:tcW w:w="376" w:type="dxa"/>
            <w:tcBorders>
              <w:left w:val="single" w:sz="4" w:space="0" w:color="000000"/>
              <w:right w:val="single" w:sz="4" w:space="0" w:color="000000"/>
            </w:tcBorders>
            <w:shd w:val="clear" w:color="auto" w:fill="auto"/>
            <w:tcMar>
              <w:top w:w="30" w:type="dxa"/>
              <w:left w:w="30" w:type="dxa"/>
              <w:bottom w:w="120" w:type="dxa"/>
              <w:right w:w="30" w:type="dxa"/>
            </w:tcMar>
          </w:tcPr>
          <w:p w14:paraId="3BACC394" w14:textId="77777777" w:rsidR="00A23EB4" w:rsidRPr="00993B28" w:rsidRDefault="00A23EB4" w:rsidP="00A23EB4">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2.</w:t>
            </w:r>
          </w:p>
        </w:tc>
        <w:tc>
          <w:tcPr>
            <w:tcW w:w="6849" w:type="dxa"/>
            <w:tcBorders>
              <w:left w:val="single" w:sz="4" w:space="0" w:color="000000"/>
              <w:right w:val="single" w:sz="4" w:space="0" w:color="000000"/>
            </w:tcBorders>
            <w:shd w:val="clear" w:color="auto" w:fill="auto"/>
            <w:tcMar>
              <w:top w:w="30" w:type="dxa"/>
              <w:left w:w="30" w:type="dxa"/>
              <w:bottom w:w="120" w:type="dxa"/>
              <w:right w:w="30" w:type="dxa"/>
            </w:tcMar>
          </w:tcPr>
          <w:p w14:paraId="6DD7CDBE" w14:textId="77777777" w:rsidR="00A23EB4" w:rsidRPr="00993B28" w:rsidRDefault="00A23EB4" w:rsidP="00A23EB4">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Stopnja tehnološke zahtevnosti investicije</w:t>
            </w:r>
          </w:p>
        </w:tc>
        <w:tc>
          <w:tcPr>
            <w:tcW w:w="2268" w:type="dxa"/>
            <w:tcBorders>
              <w:left w:val="single" w:sz="4" w:space="0" w:color="000000"/>
              <w:right w:val="single" w:sz="4" w:space="0" w:color="000000"/>
            </w:tcBorders>
            <w:shd w:val="clear" w:color="auto" w:fill="auto"/>
            <w:tcMar>
              <w:top w:w="30" w:type="dxa"/>
              <w:left w:w="30" w:type="dxa"/>
              <w:bottom w:w="120" w:type="dxa"/>
              <w:right w:w="30" w:type="dxa"/>
            </w:tcMar>
            <w:vAlign w:val="center"/>
          </w:tcPr>
          <w:p w14:paraId="0AFCEF15" w14:textId="77777777" w:rsidR="00A23EB4" w:rsidRPr="00993B28" w:rsidRDefault="00A23EB4" w:rsidP="00A23EB4">
            <w:pPr>
              <w:overflowPunct w:val="0"/>
              <w:autoSpaceDE w:val="0"/>
              <w:autoSpaceDN w:val="0"/>
              <w:adjustRightInd w:val="0"/>
              <w:spacing w:after="0" w:line="240" w:lineRule="auto"/>
              <w:ind w:hanging="2"/>
              <w:jc w:val="center"/>
              <w:textAlignment w:val="baseline"/>
              <w:rPr>
                <w:rFonts w:eastAsia="Times New Roman"/>
              </w:rPr>
            </w:pPr>
            <w:r w:rsidRPr="00993B28">
              <w:rPr>
                <w:rFonts w:eastAsia="Times New Roman"/>
              </w:rPr>
              <w:t>10</w:t>
            </w:r>
          </w:p>
        </w:tc>
      </w:tr>
      <w:tr w:rsidR="00A23EB4" w:rsidRPr="00993B28" w14:paraId="4EB389F2" w14:textId="77777777" w:rsidTr="00C42E19">
        <w:trPr>
          <w:trHeight w:val="20"/>
        </w:trPr>
        <w:tc>
          <w:tcPr>
            <w:tcW w:w="376" w:type="dxa"/>
            <w:tcBorders>
              <w:top w:val="single" w:sz="4" w:space="0" w:color="000000"/>
              <w:left w:val="single" w:sz="4" w:space="0" w:color="000000"/>
              <w:right w:val="single" w:sz="4" w:space="0" w:color="auto"/>
            </w:tcBorders>
            <w:shd w:val="clear" w:color="auto" w:fill="auto"/>
            <w:tcMar>
              <w:top w:w="30" w:type="dxa"/>
              <w:left w:w="30" w:type="dxa"/>
              <w:bottom w:w="120" w:type="dxa"/>
              <w:right w:w="30" w:type="dxa"/>
            </w:tcMar>
          </w:tcPr>
          <w:p w14:paraId="78FF0EDF" w14:textId="77777777" w:rsidR="00A23EB4" w:rsidRPr="00993B28" w:rsidRDefault="00A23EB4" w:rsidP="00A23EB4">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3.</w:t>
            </w:r>
          </w:p>
        </w:tc>
        <w:tc>
          <w:tcPr>
            <w:tcW w:w="6849" w:type="dxa"/>
            <w:tcBorders>
              <w:top w:val="single" w:sz="4" w:space="0" w:color="000000"/>
              <w:left w:val="single" w:sz="4" w:space="0" w:color="auto"/>
              <w:right w:val="single" w:sz="4" w:space="0" w:color="auto"/>
            </w:tcBorders>
            <w:shd w:val="clear" w:color="auto" w:fill="auto"/>
            <w:tcMar>
              <w:top w:w="30" w:type="dxa"/>
              <w:left w:w="30" w:type="dxa"/>
              <w:bottom w:w="120" w:type="dxa"/>
              <w:right w:w="30" w:type="dxa"/>
            </w:tcMar>
          </w:tcPr>
          <w:p w14:paraId="6BEA881B" w14:textId="77777777" w:rsidR="00A23EB4" w:rsidRPr="00993B28" w:rsidRDefault="00A23EB4" w:rsidP="00A23EB4">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 xml:space="preserve">Vpliv gospodarske družbe in investicije na okolje </w:t>
            </w:r>
          </w:p>
        </w:tc>
        <w:tc>
          <w:tcPr>
            <w:tcW w:w="2268" w:type="dxa"/>
            <w:tcBorders>
              <w:top w:val="single" w:sz="4" w:space="0" w:color="000000"/>
              <w:left w:val="single" w:sz="4" w:space="0" w:color="auto"/>
              <w:right w:val="single" w:sz="4" w:space="0" w:color="auto"/>
            </w:tcBorders>
            <w:shd w:val="clear" w:color="auto" w:fill="auto"/>
            <w:tcMar>
              <w:top w:w="30" w:type="dxa"/>
              <w:left w:w="30" w:type="dxa"/>
              <w:bottom w:w="120" w:type="dxa"/>
              <w:right w:w="30" w:type="dxa"/>
            </w:tcMar>
            <w:vAlign w:val="center"/>
          </w:tcPr>
          <w:p w14:paraId="1F7460D5" w14:textId="567E4A5A" w:rsidR="00A23EB4" w:rsidRPr="00993B28" w:rsidRDefault="00F47AA7" w:rsidP="00A23EB4">
            <w:pPr>
              <w:overflowPunct w:val="0"/>
              <w:autoSpaceDE w:val="0"/>
              <w:autoSpaceDN w:val="0"/>
              <w:adjustRightInd w:val="0"/>
              <w:spacing w:after="0" w:line="240" w:lineRule="auto"/>
              <w:ind w:hanging="2"/>
              <w:jc w:val="center"/>
              <w:textAlignment w:val="baseline"/>
              <w:rPr>
                <w:rFonts w:eastAsia="Times New Roman"/>
              </w:rPr>
            </w:pPr>
            <w:r>
              <w:rPr>
                <w:rFonts w:eastAsia="Times New Roman"/>
              </w:rPr>
              <w:t>15</w:t>
            </w:r>
          </w:p>
        </w:tc>
      </w:tr>
      <w:tr w:rsidR="00A23EB4" w:rsidRPr="00993B28" w14:paraId="3EC57F1A" w14:textId="77777777" w:rsidTr="00C42E19">
        <w:trPr>
          <w:trHeight w:val="20"/>
        </w:trPr>
        <w:tc>
          <w:tcPr>
            <w:tcW w:w="376" w:type="dxa"/>
            <w:tcBorders>
              <w:left w:val="single" w:sz="4" w:space="0" w:color="000000"/>
              <w:right w:val="single" w:sz="4" w:space="0" w:color="auto"/>
            </w:tcBorders>
            <w:shd w:val="clear" w:color="auto" w:fill="auto"/>
            <w:tcMar>
              <w:top w:w="30" w:type="dxa"/>
              <w:left w:w="30" w:type="dxa"/>
              <w:bottom w:w="120" w:type="dxa"/>
              <w:right w:w="30" w:type="dxa"/>
            </w:tcMar>
          </w:tcPr>
          <w:p w14:paraId="58BFD617" w14:textId="77777777" w:rsidR="00A23EB4" w:rsidRPr="00993B28" w:rsidRDefault="00A23EB4" w:rsidP="00A23EB4">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4.</w:t>
            </w:r>
          </w:p>
        </w:tc>
        <w:tc>
          <w:tcPr>
            <w:tcW w:w="6849" w:type="dxa"/>
            <w:tcBorders>
              <w:left w:val="single" w:sz="4" w:space="0" w:color="auto"/>
              <w:right w:val="single" w:sz="4" w:space="0" w:color="auto"/>
            </w:tcBorders>
            <w:shd w:val="clear" w:color="auto" w:fill="auto"/>
            <w:tcMar>
              <w:top w:w="30" w:type="dxa"/>
              <w:left w:w="30" w:type="dxa"/>
              <w:bottom w:w="120" w:type="dxa"/>
              <w:right w:w="30" w:type="dxa"/>
            </w:tcMar>
          </w:tcPr>
          <w:p w14:paraId="52850DA4" w14:textId="77777777" w:rsidR="00A23EB4" w:rsidRPr="00993B28" w:rsidRDefault="00A23EB4" w:rsidP="00A23EB4">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 xml:space="preserve">Prispevek investicije na področju prehoda na krožno gospodarstvo, vključno s preprečevanjem in nadzorovanjem onesnaževanja </w:t>
            </w:r>
          </w:p>
        </w:tc>
        <w:tc>
          <w:tcPr>
            <w:tcW w:w="2268" w:type="dxa"/>
            <w:tcBorders>
              <w:left w:val="single" w:sz="4" w:space="0" w:color="auto"/>
              <w:right w:val="single" w:sz="4" w:space="0" w:color="auto"/>
            </w:tcBorders>
            <w:shd w:val="clear" w:color="auto" w:fill="auto"/>
            <w:tcMar>
              <w:top w:w="30" w:type="dxa"/>
              <w:left w:w="30" w:type="dxa"/>
              <w:bottom w:w="120" w:type="dxa"/>
              <w:right w:w="30" w:type="dxa"/>
            </w:tcMar>
            <w:vAlign w:val="center"/>
          </w:tcPr>
          <w:p w14:paraId="55692BE3" w14:textId="45F73516" w:rsidR="00A23EB4" w:rsidRPr="00993B28" w:rsidRDefault="00F47AA7" w:rsidP="00A23EB4">
            <w:pPr>
              <w:overflowPunct w:val="0"/>
              <w:autoSpaceDE w:val="0"/>
              <w:autoSpaceDN w:val="0"/>
              <w:adjustRightInd w:val="0"/>
              <w:spacing w:after="0" w:line="240" w:lineRule="auto"/>
              <w:ind w:hanging="2"/>
              <w:jc w:val="center"/>
              <w:textAlignment w:val="baseline"/>
              <w:rPr>
                <w:rFonts w:eastAsia="Times New Roman"/>
              </w:rPr>
            </w:pPr>
            <w:r>
              <w:rPr>
                <w:rFonts w:eastAsia="Times New Roman"/>
              </w:rPr>
              <w:t>13</w:t>
            </w:r>
          </w:p>
        </w:tc>
      </w:tr>
      <w:tr w:rsidR="00A23EB4" w:rsidRPr="00993B28" w14:paraId="14CE2E3D" w14:textId="77777777" w:rsidTr="00C42E19">
        <w:trPr>
          <w:trHeight w:val="20"/>
        </w:trPr>
        <w:tc>
          <w:tcPr>
            <w:tcW w:w="376" w:type="dxa"/>
            <w:tcBorders>
              <w:left w:val="single" w:sz="4" w:space="0" w:color="000000"/>
              <w:right w:val="single" w:sz="4" w:space="0" w:color="auto"/>
            </w:tcBorders>
            <w:shd w:val="clear" w:color="auto" w:fill="auto"/>
            <w:tcMar>
              <w:top w:w="30" w:type="dxa"/>
              <w:left w:w="30" w:type="dxa"/>
              <w:bottom w:w="120" w:type="dxa"/>
              <w:right w:w="30" w:type="dxa"/>
            </w:tcMar>
          </w:tcPr>
          <w:p w14:paraId="39A9E7E8" w14:textId="77777777" w:rsidR="00A23EB4" w:rsidRPr="00993B28" w:rsidRDefault="00A23EB4" w:rsidP="00A23EB4">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5.</w:t>
            </w:r>
          </w:p>
        </w:tc>
        <w:tc>
          <w:tcPr>
            <w:tcW w:w="6849" w:type="dxa"/>
            <w:tcBorders>
              <w:left w:val="single" w:sz="4" w:space="0" w:color="auto"/>
              <w:right w:val="single" w:sz="4" w:space="0" w:color="auto"/>
            </w:tcBorders>
            <w:shd w:val="clear" w:color="auto" w:fill="auto"/>
            <w:tcMar>
              <w:top w:w="30" w:type="dxa"/>
              <w:left w:w="30" w:type="dxa"/>
              <w:bottom w:w="120" w:type="dxa"/>
              <w:right w:w="30" w:type="dxa"/>
            </w:tcMar>
          </w:tcPr>
          <w:p w14:paraId="4632727E" w14:textId="77777777" w:rsidR="00A23EB4" w:rsidRPr="00993B28" w:rsidRDefault="00A23EB4" w:rsidP="00A23EB4">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Prispevek investicije na področju blažitve podnebnih sprememb</w:t>
            </w:r>
          </w:p>
        </w:tc>
        <w:tc>
          <w:tcPr>
            <w:tcW w:w="2268" w:type="dxa"/>
            <w:tcBorders>
              <w:left w:val="single" w:sz="4" w:space="0" w:color="auto"/>
              <w:right w:val="single" w:sz="4" w:space="0" w:color="auto"/>
            </w:tcBorders>
            <w:shd w:val="clear" w:color="auto" w:fill="auto"/>
            <w:tcMar>
              <w:top w:w="30" w:type="dxa"/>
              <w:left w:w="30" w:type="dxa"/>
              <w:bottom w:w="120" w:type="dxa"/>
              <w:right w:w="30" w:type="dxa"/>
            </w:tcMar>
            <w:vAlign w:val="center"/>
          </w:tcPr>
          <w:p w14:paraId="185F22FE" w14:textId="37BC7764" w:rsidR="00A23EB4" w:rsidRPr="00993B28" w:rsidRDefault="00F47AA7" w:rsidP="00A23EB4">
            <w:pPr>
              <w:overflowPunct w:val="0"/>
              <w:autoSpaceDE w:val="0"/>
              <w:autoSpaceDN w:val="0"/>
              <w:adjustRightInd w:val="0"/>
              <w:spacing w:after="0" w:line="240" w:lineRule="auto"/>
              <w:ind w:hanging="2"/>
              <w:jc w:val="center"/>
              <w:textAlignment w:val="baseline"/>
              <w:rPr>
                <w:rFonts w:eastAsia="Times New Roman"/>
              </w:rPr>
            </w:pPr>
            <w:r>
              <w:rPr>
                <w:rFonts w:eastAsia="Times New Roman"/>
              </w:rPr>
              <w:t>13</w:t>
            </w:r>
          </w:p>
        </w:tc>
      </w:tr>
      <w:tr w:rsidR="00A23EB4" w:rsidRPr="00993B28" w14:paraId="54CBEDA0" w14:textId="77777777" w:rsidTr="00C42E19">
        <w:trPr>
          <w:trHeight w:val="20"/>
        </w:trPr>
        <w:tc>
          <w:tcPr>
            <w:tcW w:w="376" w:type="dxa"/>
            <w:tcBorders>
              <w:left w:val="single" w:sz="4" w:space="0" w:color="000000"/>
              <w:right w:val="single" w:sz="4" w:space="0" w:color="auto"/>
            </w:tcBorders>
            <w:shd w:val="clear" w:color="auto" w:fill="auto"/>
            <w:tcMar>
              <w:top w:w="30" w:type="dxa"/>
              <w:left w:w="30" w:type="dxa"/>
              <w:bottom w:w="120" w:type="dxa"/>
              <w:right w:w="30" w:type="dxa"/>
            </w:tcMar>
          </w:tcPr>
          <w:p w14:paraId="44D083F8" w14:textId="77777777" w:rsidR="00A23EB4" w:rsidRPr="00993B28" w:rsidRDefault="00A23EB4" w:rsidP="00A23EB4">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6.</w:t>
            </w:r>
          </w:p>
        </w:tc>
        <w:tc>
          <w:tcPr>
            <w:tcW w:w="6849" w:type="dxa"/>
            <w:tcBorders>
              <w:left w:val="single" w:sz="4" w:space="0" w:color="auto"/>
              <w:right w:val="single" w:sz="4" w:space="0" w:color="auto"/>
            </w:tcBorders>
            <w:shd w:val="clear" w:color="auto" w:fill="auto"/>
            <w:tcMar>
              <w:top w:w="30" w:type="dxa"/>
              <w:left w:w="30" w:type="dxa"/>
              <w:bottom w:w="120" w:type="dxa"/>
              <w:right w:w="30" w:type="dxa"/>
            </w:tcMar>
          </w:tcPr>
          <w:p w14:paraId="0E63A893" w14:textId="77777777" w:rsidR="00A23EB4" w:rsidRPr="00993B28" w:rsidRDefault="00A23EB4" w:rsidP="00A23EB4">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 xml:space="preserve">Prispevek gospodarske družbe k </w:t>
            </w:r>
            <w:proofErr w:type="spellStart"/>
            <w:r w:rsidRPr="00993B28">
              <w:rPr>
                <w:rFonts w:eastAsia="Times New Roman"/>
              </w:rPr>
              <w:t>okoljski</w:t>
            </w:r>
            <w:proofErr w:type="spellEnd"/>
            <w:r w:rsidRPr="00993B28">
              <w:rPr>
                <w:rFonts w:eastAsia="Times New Roman"/>
              </w:rPr>
              <w:t xml:space="preserve"> odgovornosti lokalnega okolja in razogljičenju prometnega sektorja</w:t>
            </w:r>
          </w:p>
        </w:tc>
        <w:tc>
          <w:tcPr>
            <w:tcW w:w="2268" w:type="dxa"/>
            <w:tcBorders>
              <w:left w:val="single" w:sz="4" w:space="0" w:color="auto"/>
              <w:right w:val="single" w:sz="4" w:space="0" w:color="auto"/>
            </w:tcBorders>
            <w:shd w:val="clear" w:color="auto" w:fill="auto"/>
            <w:tcMar>
              <w:top w:w="30" w:type="dxa"/>
              <w:left w:w="30" w:type="dxa"/>
              <w:bottom w:w="120" w:type="dxa"/>
              <w:right w:w="30" w:type="dxa"/>
            </w:tcMar>
            <w:vAlign w:val="center"/>
          </w:tcPr>
          <w:p w14:paraId="2046BCF6" w14:textId="77777777" w:rsidR="00A23EB4" w:rsidRPr="00993B28" w:rsidRDefault="00A23EB4" w:rsidP="00A23EB4">
            <w:pPr>
              <w:overflowPunct w:val="0"/>
              <w:autoSpaceDE w:val="0"/>
              <w:autoSpaceDN w:val="0"/>
              <w:adjustRightInd w:val="0"/>
              <w:spacing w:after="0" w:line="240" w:lineRule="auto"/>
              <w:ind w:hanging="2"/>
              <w:jc w:val="center"/>
              <w:textAlignment w:val="baseline"/>
              <w:rPr>
                <w:rFonts w:eastAsia="Times New Roman"/>
              </w:rPr>
            </w:pPr>
            <w:r w:rsidRPr="00993B28">
              <w:rPr>
                <w:rFonts w:eastAsia="Times New Roman"/>
              </w:rPr>
              <w:t>9</w:t>
            </w:r>
          </w:p>
        </w:tc>
      </w:tr>
      <w:tr w:rsidR="00A23EB4" w:rsidRPr="00993B28" w14:paraId="745AF5B2" w14:textId="77777777" w:rsidTr="00C42E19">
        <w:trPr>
          <w:trHeight w:val="20"/>
        </w:trPr>
        <w:tc>
          <w:tcPr>
            <w:tcW w:w="376" w:type="dxa"/>
            <w:tcBorders>
              <w:top w:val="single" w:sz="4" w:space="0" w:color="000000"/>
              <w:left w:val="single" w:sz="4" w:space="0" w:color="000000"/>
              <w:right w:val="single" w:sz="4" w:space="0" w:color="auto"/>
            </w:tcBorders>
            <w:shd w:val="clear" w:color="auto" w:fill="auto"/>
            <w:tcMar>
              <w:top w:w="30" w:type="dxa"/>
              <w:left w:w="30" w:type="dxa"/>
              <w:bottom w:w="120" w:type="dxa"/>
              <w:right w:w="30" w:type="dxa"/>
            </w:tcMar>
          </w:tcPr>
          <w:p w14:paraId="2E67FF2C" w14:textId="77777777" w:rsidR="00A23EB4" w:rsidRPr="00993B28" w:rsidRDefault="00A23EB4" w:rsidP="00A23EB4">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7.</w:t>
            </w:r>
          </w:p>
        </w:tc>
        <w:tc>
          <w:tcPr>
            <w:tcW w:w="6849" w:type="dxa"/>
            <w:tcBorders>
              <w:top w:val="single" w:sz="4" w:space="0" w:color="auto"/>
              <w:left w:val="single" w:sz="4" w:space="0" w:color="auto"/>
              <w:right w:val="single" w:sz="4" w:space="0" w:color="auto"/>
            </w:tcBorders>
            <w:shd w:val="clear" w:color="auto" w:fill="auto"/>
            <w:tcMar>
              <w:top w:w="30" w:type="dxa"/>
              <w:left w:w="30" w:type="dxa"/>
              <w:bottom w:w="120" w:type="dxa"/>
              <w:right w:w="30" w:type="dxa"/>
            </w:tcMar>
          </w:tcPr>
          <w:p w14:paraId="66B511F9" w14:textId="77777777" w:rsidR="00A23EB4" w:rsidRPr="00993B28" w:rsidRDefault="00A23EB4" w:rsidP="00A23EB4">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 xml:space="preserve">Skladnost načrtovane investicije z namensko rabo prostora, določeno v prostorskih aktih  </w:t>
            </w:r>
          </w:p>
        </w:tc>
        <w:tc>
          <w:tcPr>
            <w:tcW w:w="2268" w:type="dxa"/>
            <w:tcBorders>
              <w:top w:val="single" w:sz="4" w:space="0" w:color="auto"/>
              <w:left w:val="single" w:sz="4" w:space="0" w:color="auto"/>
              <w:right w:val="single" w:sz="4" w:space="0" w:color="auto"/>
            </w:tcBorders>
            <w:shd w:val="clear" w:color="auto" w:fill="auto"/>
            <w:tcMar>
              <w:top w:w="30" w:type="dxa"/>
              <w:left w:w="30" w:type="dxa"/>
              <w:bottom w:w="120" w:type="dxa"/>
              <w:right w:w="30" w:type="dxa"/>
            </w:tcMar>
            <w:vAlign w:val="center"/>
          </w:tcPr>
          <w:p w14:paraId="4B7F793D" w14:textId="77777777" w:rsidR="00A23EB4" w:rsidRPr="00993B28" w:rsidRDefault="00A23EB4" w:rsidP="00A23EB4">
            <w:pPr>
              <w:overflowPunct w:val="0"/>
              <w:autoSpaceDE w:val="0"/>
              <w:autoSpaceDN w:val="0"/>
              <w:adjustRightInd w:val="0"/>
              <w:spacing w:after="0" w:line="240" w:lineRule="auto"/>
              <w:ind w:hanging="2"/>
              <w:jc w:val="center"/>
              <w:textAlignment w:val="baseline"/>
              <w:rPr>
                <w:rFonts w:eastAsia="Times New Roman"/>
              </w:rPr>
            </w:pPr>
            <w:r w:rsidRPr="00993B28">
              <w:rPr>
                <w:rFonts w:eastAsia="Times New Roman"/>
              </w:rPr>
              <w:t>10</w:t>
            </w:r>
          </w:p>
        </w:tc>
      </w:tr>
      <w:tr w:rsidR="00A23EB4" w:rsidRPr="00993B28" w14:paraId="6184CEC3" w14:textId="77777777" w:rsidTr="00C42E19">
        <w:trPr>
          <w:trHeight w:val="20"/>
        </w:trPr>
        <w:tc>
          <w:tcPr>
            <w:tcW w:w="376" w:type="dxa"/>
            <w:tcBorders>
              <w:left w:val="single" w:sz="4" w:space="0" w:color="000000"/>
              <w:right w:val="single" w:sz="4" w:space="0" w:color="auto"/>
            </w:tcBorders>
            <w:shd w:val="clear" w:color="auto" w:fill="auto"/>
            <w:tcMar>
              <w:top w:w="30" w:type="dxa"/>
              <w:left w:w="30" w:type="dxa"/>
              <w:bottom w:w="120" w:type="dxa"/>
              <w:right w:w="30" w:type="dxa"/>
            </w:tcMar>
          </w:tcPr>
          <w:p w14:paraId="60909404" w14:textId="77777777" w:rsidR="00A23EB4" w:rsidRPr="00993B28" w:rsidRDefault="00A23EB4" w:rsidP="00A23EB4">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8.</w:t>
            </w:r>
          </w:p>
        </w:tc>
        <w:tc>
          <w:tcPr>
            <w:tcW w:w="6849" w:type="dxa"/>
            <w:tcBorders>
              <w:left w:val="single" w:sz="4" w:space="0" w:color="auto"/>
              <w:right w:val="single" w:sz="4" w:space="0" w:color="auto"/>
            </w:tcBorders>
            <w:shd w:val="clear" w:color="auto" w:fill="auto"/>
            <w:tcMar>
              <w:top w:w="30" w:type="dxa"/>
              <w:left w:w="30" w:type="dxa"/>
              <w:bottom w:w="120" w:type="dxa"/>
              <w:right w:w="30" w:type="dxa"/>
            </w:tcMar>
          </w:tcPr>
          <w:p w14:paraId="258B3C17" w14:textId="77777777" w:rsidR="00A23EB4" w:rsidRPr="00993B28" w:rsidRDefault="00A23EB4" w:rsidP="00A23EB4">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 xml:space="preserve">Učinki investicije na skladen regionalni razvoj </w:t>
            </w:r>
          </w:p>
        </w:tc>
        <w:tc>
          <w:tcPr>
            <w:tcW w:w="2268" w:type="dxa"/>
            <w:tcBorders>
              <w:left w:val="single" w:sz="4" w:space="0" w:color="auto"/>
              <w:right w:val="single" w:sz="4" w:space="0" w:color="auto"/>
            </w:tcBorders>
            <w:shd w:val="clear" w:color="auto" w:fill="auto"/>
            <w:tcMar>
              <w:top w:w="30" w:type="dxa"/>
              <w:left w:w="30" w:type="dxa"/>
              <w:bottom w:w="120" w:type="dxa"/>
              <w:right w:w="30" w:type="dxa"/>
            </w:tcMar>
            <w:vAlign w:val="center"/>
          </w:tcPr>
          <w:p w14:paraId="698D01A4" w14:textId="543D0E78" w:rsidR="00A23EB4" w:rsidRPr="00993B28" w:rsidRDefault="00F47AA7" w:rsidP="00A23EB4">
            <w:pPr>
              <w:overflowPunct w:val="0"/>
              <w:autoSpaceDE w:val="0"/>
              <w:autoSpaceDN w:val="0"/>
              <w:adjustRightInd w:val="0"/>
              <w:spacing w:after="0" w:line="240" w:lineRule="auto"/>
              <w:ind w:hanging="2"/>
              <w:jc w:val="center"/>
              <w:textAlignment w:val="baseline"/>
              <w:rPr>
                <w:rFonts w:eastAsia="Times New Roman"/>
              </w:rPr>
            </w:pPr>
            <w:r>
              <w:rPr>
                <w:rFonts w:eastAsia="Times New Roman"/>
              </w:rPr>
              <w:t>8</w:t>
            </w:r>
          </w:p>
        </w:tc>
      </w:tr>
      <w:tr w:rsidR="00A23EB4" w:rsidRPr="00993B28" w14:paraId="367F6875" w14:textId="77777777" w:rsidTr="00C42E19">
        <w:trPr>
          <w:trHeight w:val="20"/>
        </w:trPr>
        <w:tc>
          <w:tcPr>
            <w:tcW w:w="376" w:type="dxa"/>
            <w:tcBorders>
              <w:top w:val="single" w:sz="4" w:space="0" w:color="000000"/>
              <w:left w:val="single" w:sz="4" w:space="0" w:color="000000"/>
              <w:right w:val="single" w:sz="4" w:space="0" w:color="auto"/>
            </w:tcBorders>
            <w:shd w:val="clear" w:color="auto" w:fill="auto"/>
            <w:tcMar>
              <w:top w:w="30" w:type="dxa"/>
              <w:left w:w="30" w:type="dxa"/>
              <w:bottom w:w="120" w:type="dxa"/>
              <w:right w:w="30" w:type="dxa"/>
            </w:tcMar>
          </w:tcPr>
          <w:p w14:paraId="3EFCF50B" w14:textId="77777777" w:rsidR="00A23EB4" w:rsidRPr="00993B28" w:rsidRDefault="00A23EB4" w:rsidP="00A23EB4">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9.</w:t>
            </w:r>
          </w:p>
        </w:tc>
        <w:tc>
          <w:tcPr>
            <w:tcW w:w="6849" w:type="dxa"/>
            <w:tcBorders>
              <w:top w:val="single" w:sz="4" w:space="0" w:color="auto"/>
              <w:left w:val="single" w:sz="4" w:space="0" w:color="auto"/>
              <w:right w:val="single" w:sz="4" w:space="0" w:color="auto"/>
            </w:tcBorders>
            <w:shd w:val="clear" w:color="auto" w:fill="auto"/>
            <w:tcMar>
              <w:top w:w="30" w:type="dxa"/>
              <w:left w:w="30" w:type="dxa"/>
              <w:bottom w:w="120" w:type="dxa"/>
              <w:right w:w="30" w:type="dxa"/>
            </w:tcMar>
          </w:tcPr>
          <w:p w14:paraId="0951778C" w14:textId="77777777" w:rsidR="00A23EB4" w:rsidRPr="00993B28" w:rsidRDefault="00A23EB4" w:rsidP="00A23EB4">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Prispevek gospodarske družbe k digitalni preobrazbi</w:t>
            </w:r>
          </w:p>
        </w:tc>
        <w:tc>
          <w:tcPr>
            <w:tcW w:w="2268" w:type="dxa"/>
            <w:tcBorders>
              <w:top w:val="single" w:sz="4" w:space="0" w:color="auto"/>
              <w:left w:val="single" w:sz="4" w:space="0" w:color="auto"/>
              <w:right w:val="single" w:sz="4" w:space="0" w:color="auto"/>
            </w:tcBorders>
            <w:shd w:val="clear" w:color="auto" w:fill="auto"/>
            <w:tcMar>
              <w:top w:w="30" w:type="dxa"/>
              <w:left w:w="30" w:type="dxa"/>
              <w:bottom w:w="120" w:type="dxa"/>
              <w:right w:w="30" w:type="dxa"/>
            </w:tcMar>
            <w:vAlign w:val="center"/>
          </w:tcPr>
          <w:p w14:paraId="1563F374" w14:textId="77777777" w:rsidR="00A23EB4" w:rsidRPr="00993B28" w:rsidRDefault="00A23EB4" w:rsidP="00A23EB4">
            <w:pPr>
              <w:overflowPunct w:val="0"/>
              <w:autoSpaceDE w:val="0"/>
              <w:autoSpaceDN w:val="0"/>
              <w:adjustRightInd w:val="0"/>
              <w:spacing w:after="0" w:line="240" w:lineRule="auto"/>
              <w:ind w:hanging="2"/>
              <w:jc w:val="center"/>
              <w:textAlignment w:val="baseline"/>
              <w:rPr>
                <w:rFonts w:eastAsia="Times New Roman"/>
              </w:rPr>
            </w:pPr>
            <w:r w:rsidRPr="00993B28">
              <w:rPr>
                <w:rFonts w:eastAsia="Times New Roman"/>
              </w:rPr>
              <w:t>10</w:t>
            </w:r>
          </w:p>
        </w:tc>
      </w:tr>
      <w:tr w:rsidR="00A23EB4" w:rsidRPr="00993B28" w14:paraId="269769FE" w14:textId="77777777" w:rsidTr="00C42E19">
        <w:trPr>
          <w:trHeight w:val="20"/>
        </w:trPr>
        <w:tc>
          <w:tcPr>
            <w:tcW w:w="376" w:type="dxa"/>
            <w:tcBorders>
              <w:left w:val="single" w:sz="4" w:space="0" w:color="000000"/>
              <w:right w:val="single" w:sz="4" w:space="0" w:color="auto"/>
            </w:tcBorders>
            <w:shd w:val="clear" w:color="auto" w:fill="auto"/>
            <w:tcMar>
              <w:top w:w="30" w:type="dxa"/>
              <w:left w:w="30" w:type="dxa"/>
              <w:bottom w:w="120" w:type="dxa"/>
              <w:right w:w="30" w:type="dxa"/>
            </w:tcMar>
          </w:tcPr>
          <w:p w14:paraId="50D716A3" w14:textId="77777777" w:rsidR="00A23EB4" w:rsidRPr="00993B28" w:rsidRDefault="00A23EB4" w:rsidP="00A23EB4">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10.</w:t>
            </w:r>
          </w:p>
        </w:tc>
        <w:tc>
          <w:tcPr>
            <w:tcW w:w="6849" w:type="dxa"/>
            <w:tcBorders>
              <w:left w:val="single" w:sz="4" w:space="0" w:color="auto"/>
              <w:right w:val="single" w:sz="4" w:space="0" w:color="auto"/>
            </w:tcBorders>
            <w:shd w:val="clear" w:color="auto" w:fill="auto"/>
            <w:tcMar>
              <w:top w:w="30" w:type="dxa"/>
              <w:left w:w="30" w:type="dxa"/>
              <w:bottom w:w="120" w:type="dxa"/>
              <w:right w:w="30" w:type="dxa"/>
            </w:tcMar>
          </w:tcPr>
          <w:p w14:paraId="668C45A7" w14:textId="77777777" w:rsidR="00A23EB4" w:rsidRPr="00993B28" w:rsidRDefault="00A23EB4" w:rsidP="00A23EB4">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 xml:space="preserve">Sodelovanje gospodarske družbe z lokalnim okoljem ali širšo skupnostjo </w:t>
            </w:r>
          </w:p>
        </w:tc>
        <w:tc>
          <w:tcPr>
            <w:tcW w:w="2268" w:type="dxa"/>
            <w:tcBorders>
              <w:left w:val="single" w:sz="4" w:space="0" w:color="auto"/>
              <w:right w:val="single" w:sz="4" w:space="0" w:color="auto"/>
            </w:tcBorders>
            <w:shd w:val="clear" w:color="auto" w:fill="auto"/>
            <w:tcMar>
              <w:top w:w="30" w:type="dxa"/>
              <w:left w:w="30" w:type="dxa"/>
              <w:bottom w:w="120" w:type="dxa"/>
              <w:right w:w="30" w:type="dxa"/>
            </w:tcMar>
            <w:vAlign w:val="center"/>
          </w:tcPr>
          <w:p w14:paraId="2E58FAB9" w14:textId="4560F4F3" w:rsidR="00A23EB4" w:rsidRPr="00993B28" w:rsidRDefault="001B5A40" w:rsidP="00A23EB4">
            <w:pPr>
              <w:overflowPunct w:val="0"/>
              <w:autoSpaceDE w:val="0"/>
              <w:autoSpaceDN w:val="0"/>
              <w:adjustRightInd w:val="0"/>
              <w:spacing w:after="0" w:line="240" w:lineRule="auto"/>
              <w:ind w:hanging="2"/>
              <w:jc w:val="center"/>
              <w:textAlignment w:val="baseline"/>
              <w:rPr>
                <w:rFonts w:eastAsia="Times New Roman"/>
              </w:rPr>
            </w:pPr>
            <w:r>
              <w:rPr>
                <w:rFonts w:eastAsia="Times New Roman"/>
              </w:rPr>
              <w:t>6</w:t>
            </w:r>
          </w:p>
        </w:tc>
      </w:tr>
      <w:tr w:rsidR="00A23EB4" w:rsidRPr="00993B28" w14:paraId="088D2801" w14:textId="77777777" w:rsidTr="00C42E19">
        <w:trPr>
          <w:trHeight w:val="20"/>
        </w:trPr>
        <w:tc>
          <w:tcPr>
            <w:tcW w:w="37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CA0680" w14:textId="77777777" w:rsidR="00A23EB4" w:rsidRPr="00993B28" w:rsidRDefault="00A23EB4" w:rsidP="00A23EB4">
            <w:pPr>
              <w:overflowPunct w:val="0"/>
              <w:autoSpaceDE w:val="0"/>
              <w:autoSpaceDN w:val="0"/>
              <w:adjustRightInd w:val="0"/>
              <w:spacing w:after="0" w:line="240" w:lineRule="auto"/>
              <w:ind w:hanging="2"/>
              <w:jc w:val="center"/>
              <w:textAlignment w:val="baseline"/>
              <w:rPr>
                <w:rFonts w:eastAsia="Times New Roman"/>
              </w:rPr>
            </w:pPr>
          </w:p>
        </w:tc>
        <w:tc>
          <w:tcPr>
            <w:tcW w:w="684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680C14" w14:textId="77777777" w:rsidR="00A23EB4" w:rsidRPr="00993B28" w:rsidRDefault="00A23EB4" w:rsidP="00A23EB4">
            <w:pPr>
              <w:overflowPunct w:val="0"/>
              <w:autoSpaceDE w:val="0"/>
              <w:autoSpaceDN w:val="0"/>
              <w:adjustRightInd w:val="0"/>
              <w:spacing w:after="0" w:line="240" w:lineRule="auto"/>
              <w:ind w:hanging="2"/>
              <w:jc w:val="both"/>
              <w:textAlignment w:val="baseline"/>
              <w:rPr>
                <w:rFonts w:eastAsia="Times New Roman"/>
                <w:b/>
              </w:rPr>
            </w:pPr>
            <w:r w:rsidRPr="00993B28">
              <w:rPr>
                <w:rFonts w:eastAsia="Times New Roman"/>
                <w:b/>
              </w:rPr>
              <w:t>SKUPAJ</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vAlign w:val="center"/>
            <w:hideMark/>
          </w:tcPr>
          <w:p w14:paraId="10A44238" w14:textId="77777777" w:rsidR="00A23EB4" w:rsidRPr="00993B28" w:rsidRDefault="00A23EB4" w:rsidP="00A23EB4">
            <w:pPr>
              <w:overflowPunct w:val="0"/>
              <w:autoSpaceDE w:val="0"/>
              <w:autoSpaceDN w:val="0"/>
              <w:adjustRightInd w:val="0"/>
              <w:spacing w:after="0" w:line="240" w:lineRule="auto"/>
              <w:ind w:hanging="2"/>
              <w:jc w:val="center"/>
              <w:textAlignment w:val="baseline"/>
              <w:rPr>
                <w:rFonts w:eastAsia="Times New Roman"/>
                <w:b/>
              </w:rPr>
            </w:pPr>
            <w:r w:rsidRPr="00993B28">
              <w:rPr>
                <w:rFonts w:eastAsia="Times New Roman"/>
                <w:b/>
              </w:rPr>
              <w:t>100</w:t>
            </w:r>
          </w:p>
        </w:tc>
      </w:tr>
      <w:tr w:rsidR="00A23EB4" w:rsidRPr="00993B28" w14:paraId="5AE45E5D" w14:textId="77777777" w:rsidTr="00C42E19">
        <w:trPr>
          <w:trHeight w:val="20"/>
        </w:trPr>
        <w:tc>
          <w:tcPr>
            <w:tcW w:w="7225"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00F4ABF" w14:textId="77777777" w:rsidR="00833126" w:rsidRPr="00833126" w:rsidRDefault="00833126" w:rsidP="00833126">
            <w:pPr>
              <w:overflowPunct w:val="0"/>
              <w:autoSpaceDE w:val="0"/>
              <w:autoSpaceDN w:val="0"/>
              <w:adjustRightInd w:val="0"/>
              <w:spacing w:after="0" w:line="240" w:lineRule="auto"/>
              <w:ind w:hanging="2"/>
              <w:jc w:val="both"/>
              <w:textAlignment w:val="baseline"/>
              <w:rPr>
                <w:rFonts w:eastAsia="Times New Roman"/>
              </w:rPr>
            </w:pPr>
            <w:r w:rsidRPr="00833126">
              <w:rPr>
                <w:rFonts w:eastAsia="Times New Roman"/>
              </w:rPr>
              <w:t>DODATNO MERILO:</w:t>
            </w:r>
          </w:p>
          <w:p w14:paraId="19D80465" w14:textId="65B32B6B" w:rsidR="00A23EB4" w:rsidRPr="00993B28" w:rsidRDefault="00833126" w:rsidP="00833126">
            <w:pPr>
              <w:overflowPunct w:val="0"/>
              <w:autoSpaceDE w:val="0"/>
              <w:autoSpaceDN w:val="0"/>
              <w:adjustRightInd w:val="0"/>
              <w:spacing w:after="0" w:line="240" w:lineRule="auto"/>
              <w:ind w:hanging="2"/>
              <w:jc w:val="both"/>
              <w:textAlignment w:val="baseline"/>
              <w:rPr>
                <w:rFonts w:eastAsia="Times New Roman"/>
              </w:rPr>
            </w:pPr>
            <w:r w:rsidRPr="00833126">
              <w:rPr>
                <w:rFonts w:eastAsia="Times New Roman"/>
              </w:rPr>
              <w:t>Umeščenost investicije na obmejno problemsko območje ali na območje občine, ki spada v okvir parkovnih občin Triglavskega narodnega parka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vAlign w:val="center"/>
          </w:tcPr>
          <w:p w14:paraId="0F2D60B9" w14:textId="77777777" w:rsidR="00A23EB4" w:rsidRPr="00993B28" w:rsidRDefault="00A23EB4" w:rsidP="00A23EB4">
            <w:pPr>
              <w:overflowPunct w:val="0"/>
              <w:autoSpaceDE w:val="0"/>
              <w:autoSpaceDN w:val="0"/>
              <w:adjustRightInd w:val="0"/>
              <w:spacing w:after="0" w:line="240" w:lineRule="auto"/>
              <w:ind w:hanging="2"/>
              <w:jc w:val="center"/>
              <w:textAlignment w:val="baseline"/>
              <w:rPr>
                <w:rFonts w:eastAsia="Times New Roman"/>
              </w:rPr>
            </w:pPr>
            <w:r w:rsidRPr="00993B28">
              <w:rPr>
                <w:rFonts w:eastAsia="Times New Roman"/>
              </w:rPr>
              <w:t>10</w:t>
            </w:r>
          </w:p>
        </w:tc>
      </w:tr>
    </w:tbl>
    <w:p w14:paraId="025E1BF0" w14:textId="22881772" w:rsidR="00FF0F1E" w:rsidRPr="00993B28" w:rsidRDefault="00FF0F1E" w:rsidP="00FF0F1E">
      <w:pPr>
        <w:spacing w:after="0" w:line="240" w:lineRule="auto"/>
      </w:pPr>
      <w:r w:rsidRPr="00993B28">
        <w:t>«.</w:t>
      </w:r>
    </w:p>
    <w:p w14:paraId="6F628A98" w14:textId="7F9771C2" w:rsidR="00FF0F1E" w:rsidRPr="00993B28" w:rsidRDefault="00FF0F1E" w:rsidP="00FF0F1E">
      <w:pPr>
        <w:spacing w:after="0" w:line="240" w:lineRule="auto"/>
      </w:pPr>
    </w:p>
    <w:p w14:paraId="78D12ACE" w14:textId="312511C3" w:rsidR="009025B1" w:rsidRPr="00993B28" w:rsidRDefault="009025B1" w:rsidP="009025B1">
      <w:pPr>
        <w:spacing w:after="0" w:line="240" w:lineRule="auto"/>
      </w:pPr>
      <w:r w:rsidRPr="00993B28">
        <w:t xml:space="preserve">Za drugim odstavkom se doda nov </w:t>
      </w:r>
      <w:r w:rsidR="008A03A9" w:rsidRPr="00993B28">
        <w:t xml:space="preserve">tretji </w:t>
      </w:r>
      <w:r w:rsidRPr="00993B28">
        <w:t>odstavek, ki se glasi:</w:t>
      </w:r>
    </w:p>
    <w:p w14:paraId="0B64296F" w14:textId="35F7BEA4" w:rsidR="009025B1" w:rsidRPr="00993B28" w:rsidRDefault="009025B1" w:rsidP="009025B1">
      <w:pPr>
        <w:overflowPunct w:val="0"/>
        <w:autoSpaceDE w:val="0"/>
        <w:autoSpaceDN w:val="0"/>
        <w:adjustRightInd w:val="0"/>
        <w:spacing w:after="0" w:line="240" w:lineRule="auto"/>
        <w:ind w:firstLine="1021"/>
        <w:jc w:val="both"/>
        <w:textAlignment w:val="baseline"/>
        <w:rPr>
          <w:bCs/>
          <w:lang w:eastAsia="ar-SA"/>
        </w:rPr>
      </w:pPr>
      <w:r w:rsidRPr="00993B28">
        <w:rPr>
          <w:rFonts w:eastAsia="Times New Roman"/>
        </w:rPr>
        <w:t xml:space="preserve">»(3) Dodatnih </w:t>
      </w:r>
      <w:r w:rsidR="00FE4B00" w:rsidRPr="00993B28">
        <w:rPr>
          <w:rFonts w:eastAsia="Times New Roman"/>
        </w:rPr>
        <w:t>10</w:t>
      </w:r>
      <w:r w:rsidR="00FE4B00">
        <w:rPr>
          <w:rFonts w:eastAsia="Times New Roman"/>
        </w:rPr>
        <w:t> </w:t>
      </w:r>
      <w:r w:rsidR="00FE4B00" w:rsidRPr="00993B28">
        <w:rPr>
          <w:rFonts w:eastAsia="Times New Roman"/>
        </w:rPr>
        <w:t xml:space="preserve">točk se dodeli </w:t>
      </w:r>
      <w:r w:rsidRPr="00993B28">
        <w:rPr>
          <w:rFonts w:eastAsia="Times New Roman"/>
        </w:rPr>
        <w:t xml:space="preserve">vsoti ocenjenih točk pri merilih od 1 do 10 </w:t>
      </w:r>
      <w:r w:rsidR="005C14D3" w:rsidRPr="00993B28">
        <w:rPr>
          <w:rFonts w:eastAsia="Times New Roman"/>
        </w:rPr>
        <w:t>iz tabele iz prvega odstavka tega člena</w:t>
      </w:r>
      <w:r w:rsidRPr="00993B28">
        <w:rPr>
          <w:rFonts w:eastAsia="Times New Roman"/>
        </w:rPr>
        <w:t xml:space="preserve">, </w:t>
      </w:r>
      <w:r w:rsidRPr="00993B28">
        <w:rPr>
          <w:bCs/>
          <w:lang w:eastAsia="ar-SA"/>
        </w:rPr>
        <w:t xml:space="preserve">če bo investicija izvedena na obmejno problemskem območju ali na območju občine, ki </w:t>
      </w:r>
      <w:r w:rsidR="00FE4B00">
        <w:rPr>
          <w:bCs/>
          <w:lang w:eastAsia="ar-SA"/>
        </w:rPr>
        <w:t>spada</w:t>
      </w:r>
      <w:r w:rsidRPr="00993B28">
        <w:rPr>
          <w:bCs/>
          <w:lang w:eastAsia="ar-SA"/>
        </w:rPr>
        <w:t xml:space="preserve"> v okvir parkovnih občin Triglavskega narodnega parka.«.</w:t>
      </w:r>
    </w:p>
    <w:p w14:paraId="3E628397" w14:textId="77777777" w:rsidR="00006AC0" w:rsidRPr="00993B28" w:rsidRDefault="00006AC0" w:rsidP="00006AC0">
      <w:pPr>
        <w:spacing w:after="0" w:line="240" w:lineRule="auto"/>
      </w:pPr>
    </w:p>
    <w:p w14:paraId="6F8BDCCA" w14:textId="493935B7" w:rsidR="00263085" w:rsidRPr="00993B28" w:rsidRDefault="00BB4EB0" w:rsidP="004F45B6">
      <w:pPr>
        <w:spacing w:after="0" w:line="240" w:lineRule="auto"/>
        <w:jc w:val="both"/>
      </w:pPr>
      <w:r w:rsidRPr="00993B28">
        <w:t>V dosedanjem tretjem odstavku, ki postane četrti odstavek, se za besedilom »v</w:t>
      </w:r>
      <w:r w:rsidR="00386CA7">
        <w:t xml:space="preserve"> </w:t>
      </w:r>
      <w:r w:rsidR="00386CA7" w:rsidRPr="00993B28">
        <w:t>11.</w:t>
      </w:r>
      <w:r w:rsidR="00386CA7">
        <w:t> </w:t>
      </w:r>
      <w:r w:rsidR="00386CA7" w:rsidRPr="00993B28">
        <w:t>členu</w:t>
      </w:r>
      <w:r w:rsidRPr="00993B28">
        <w:t xml:space="preserve">« doda besedilo »ali v </w:t>
      </w:r>
      <w:r w:rsidR="00516051" w:rsidRPr="00993B28">
        <w:t>prvem odstavku</w:t>
      </w:r>
      <w:r w:rsidR="00386CA7">
        <w:t xml:space="preserve"> </w:t>
      </w:r>
      <w:r w:rsidR="00386CA7" w:rsidRPr="00993B28">
        <w:t>11.d</w:t>
      </w:r>
      <w:r w:rsidR="00386CA7">
        <w:t> </w:t>
      </w:r>
      <w:r w:rsidR="00386CA7" w:rsidRPr="00993B28">
        <w:t>člena</w:t>
      </w:r>
      <w:r w:rsidR="00516051" w:rsidRPr="00993B28">
        <w:t xml:space="preserve">«. </w:t>
      </w:r>
    </w:p>
    <w:p w14:paraId="7FD9B457" w14:textId="77777777" w:rsidR="00006AC0" w:rsidRPr="00993B28" w:rsidRDefault="00006AC0" w:rsidP="00006AC0">
      <w:pPr>
        <w:spacing w:after="0" w:line="240" w:lineRule="auto"/>
      </w:pPr>
    </w:p>
    <w:p w14:paraId="0B3D1149" w14:textId="1C085AE0" w:rsidR="00BB27E3" w:rsidRPr="00BB27E3" w:rsidRDefault="00BB27E3" w:rsidP="00BB27E3">
      <w:pPr>
        <w:spacing w:after="0" w:line="240" w:lineRule="auto"/>
        <w:jc w:val="both"/>
      </w:pPr>
      <w:r w:rsidRPr="00BB27E3">
        <w:t>Dosedanji četrti odstavek, ki postane peti odstavek, se spremeni tako, da se glasi:</w:t>
      </w:r>
    </w:p>
    <w:p w14:paraId="6489F4D9" w14:textId="6AF6CB8E" w:rsidR="00006AC0" w:rsidRPr="00993B28" w:rsidRDefault="00102388" w:rsidP="002A6EB0">
      <w:pPr>
        <w:overflowPunct w:val="0"/>
        <w:autoSpaceDE w:val="0"/>
        <w:autoSpaceDN w:val="0"/>
        <w:adjustRightInd w:val="0"/>
        <w:spacing w:after="0" w:line="240" w:lineRule="auto"/>
        <w:ind w:firstLine="1021"/>
        <w:jc w:val="both"/>
        <w:textAlignment w:val="baseline"/>
        <w:rPr>
          <w:rFonts w:eastAsia="Times New Roman"/>
        </w:rPr>
      </w:pPr>
      <w:r w:rsidRPr="00993B28">
        <w:rPr>
          <w:rFonts w:eastAsia="Times New Roman"/>
        </w:rPr>
        <w:t>»(5) Če je investicija pri merilih od 1 do 10</w:t>
      </w:r>
      <w:r w:rsidR="001237FC" w:rsidRPr="00993B28">
        <w:rPr>
          <w:rFonts w:eastAsia="Times New Roman"/>
        </w:rPr>
        <w:t xml:space="preserve"> iz tabele iz prvega odstavka tega člena</w:t>
      </w:r>
      <w:r w:rsidRPr="00993B28">
        <w:rPr>
          <w:rFonts w:eastAsia="Times New Roman"/>
        </w:rPr>
        <w:t>, pri čemer se dodatno merilo ne upošteva, ocenjena z manj kot</w:t>
      </w:r>
      <w:r w:rsidR="000B2FE4">
        <w:rPr>
          <w:rFonts w:eastAsia="Times New Roman"/>
        </w:rPr>
        <w:t xml:space="preserve"> </w:t>
      </w:r>
      <w:r w:rsidR="000B2FE4" w:rsidRPr="00993B28">
        <w:rPr>
          <w:rFonts w:eastAsia="Times New Roman"/>
        </w:rPr>
        <w:t>50</w:t>
      </w:r>
      <w:r w:rsidR="000B2FE4">
        <w:rPr>
          <w:rFonts w:eastAsia="Times New Roman"/>
        </w:rPr>
        <w:t> </w:t>
      </w:r>
      <w:r w:rsidR="000B2FE4" w:rsidRPr="00993B28">
        <w:rPr>
          <w:rFonts w:eastAsia="Times New Roman"/>
        </w:rPr>
        <w:t>točkami</w:t>
      </w:r>
      <w:r w:rsidRPr="00993B28">
        <w:rPr>
          <w:rFonts w:eastAsia="Times New Roman"/>
        </w:rPr>
        <w:t>, se vloga zavrne.«.</w:t>
      </w:r>
    </w:p>
    <w:p w14:paraId="4667277B" w14:textId="77777777" w:rsidR="00006AC0" w:rsidRPr="00993B28" w:rsidRDefault="00006AC0" w:rsidP="00006AC0">
      <w:pPr>
        <w:spacing w:after="0" w:line="240" w:lineRule="auto"/>
      </w:pPr>
    </w:p>
    <w:p w14:paraId="4C105CB7" w14:textId="2BE0D54D" w:rsidR="00006AC0" w:rsidRPr="00993B28" w:rsidRDefault="00006AC0" w:rsidP="00250F04">
      <w:pPr>
        <w:spacing w:after="0" w:line="240" w:lineRule="auto"/>
      </w:pPr>
      <w:r w:rsidRPr="00993B28">
        <w:t xml:space="preserve">Za petim odstavkom se doda nov šesti odstavek, ki se glasi: </w:t>
      </w:r>
    </w:p>
    <w:p w14:paraId="7FEFE706" w14:textId="1AAD6269" w:rsidR="000E684C" w:rsidRPr="000E684C" w:rsidRDefault="000E684C" w:rsidP="000E684C">
      <w:pPr>
        <w:overflowPunct w:val="0"/>
        <w:autoSpaceDE w:val="0"/>
        <w:autoSpaceDN w:val="0"/>
        <w:adjustRightInd w:val="0"/>
        <w:spacing w:after="0" w:line="240" w:lineRule="auto"/>
        <w:ind w:firstLine="1021"/>
        <w:jc w:val="both"/>
        <w:textAlignment w:val="baseline"/>
        <w:rPr>
          <w:rFonts w:eastAsia="Times New Roman"/>
        </w:rPr>
      </w:pPr>
      <w:r w:rsidRPr="000E684C">
        <w:rPr>
          <w:rFonts w:eastAsia="Times New Roman"/>
        </w:rPr>
        <w:lastRenderedPageBreak/>
        <w:t>»(6) Če vsota ocenjenih točk pri merilih od 3 do 6 iz tabele iz prvega odstavka tega člena predstavlja najmanj 40 % vsote ocenjenih točk pri merilih od 1 do 10 iz tabele iz prvega odstavka tega člena, pri čemer se dodatno merilo ne upošteva, se šteje, da investicija dosega najmanj 40 % točk iz naslova meril, ki prispevajo k zelenemu prehodu.«.</w:t>
      </w:r>
    </w:p>
    <w:p w14:paraId="5BD93165" w14:textId="23D9CB9C" w:rsidR="009025B1" w:rsidRPr="00993B28" w:rsidRDefault="009025B1" w:rsidP="00250F04">
      <w:pPr>
        <w:overflowPunct w:val="0"/>
        <w:autoSpaceDE w:val="0"/>
        <w:autoSpaceDN w:val="0"/>
        <w:adjustRightInd w:val="0"/>
        <w:spacing w:after="0" w:line="240" w:lineRule="auto"/>
        <w:ind w:firstLine="1021"/>
        <w:jc w:val="both"/>
        <w:textAlignment w:val="baseline"/>
        <w:rPr>
          <w:rFonts w:eastAsia="Times New Roman"/>
        </w:rPr>
      </w:pPr>
    </w:p>
    <w:p w14:paraId="2F2C7F69" w14:textId="77777777" w:rsidR="0084593C" w:rsidRPr="00993B28" w:rsidRDefault="0084593C" w:rsidP="00FF0F1E">
      <w:pPr>
        <w:spacing w:after="0" w:line="240" w:lineRule="auto"/>
      </w:pPr>
    </w:p>
    <w:p w14:paraId="4DD6511D" w14:textId="57456013" w:rsidR="00FF0F1E" w:rsidRPr="00993B28" w:rsidRDefault="005C2116" w:rsidP="0084593C">
      <w:pPr>
        <w:spacing w:after="0" w:line="240" w:lineRule="auto"/>
        <w:ind w:hanging="2"/>
        <w:jc w:val="center"/>
        <w:rPr>
          <w:b/>
          <w:bCs/>
          <w:shd w:val="clear" w:color="auto" w:fill="FFFFFF"/>
        </w:rPr>
      </w:pPr>
      <w:r w:rsidRPr="00993B28">
        <w:rPr>
          <w:b/>
          <w:bCs/>
          <w:shd w:val="clear" w:color="auto" w:fill="FFFFFF"/>
        </w:rPr>
        <w:t>6</w:t>
      </w:r>
      <w:r w:rsidR="00FF0F1E" w:rsidRPr="00993B28">
        <w:rPr>
          <w:b/>
          <w:bCs/>
          <w:shd w:val="clear" w:color="auto" w:fill="FFFFFF"/>
        </w:rPr>
        <w:t>. člen</w:t>
      </w:r>
    </w:p>
    <w:p w14:paraId="438BA5C9" w14:textId="77777777" w:rsidR="00FF0F1E" w:rsidRPr="00993B28" w:rsidRDefault="00FF0F1E" w:rsidP="00FF0F1E">
      <w:pPr>
        <w:shd w:val="clear" w:color="auto" w:fill="FFFFFF"/>
        <w:spacing w:after="0" w:line="240" w:lineRule="auto"/>
        <w:ind w:left="2" w:hanging="2"/>
        <w:jc w:val="both"/>
      </w:pPr>
    </w:p>
    <w:p w14:paraId="62CCA51F" w14:textId="002F4FDA" w:rsidR="00F31A58" w:rsidRPr="00993B28" w:rsidRDefault="00F30247" w:rsidP="00F31A58">
      <w:pPr>
        <w:shd w:val="clear" w:color="auto" w:fill="FFFFFF"/>
        <w:spacing w:after="0" w:line="240" w:lineRule="auto"/>
        <w:ind w:hanging="2"/>
        <w:jc w:val="both"/>
      </w:pPr>
      <w:r w:rsidRPr="00993B28">
        <w:t>11.</w:t>
      </w:r>
      <w:r>
        <w:t> </w:t>
      </w:r>
      <w:r w:rsidRPr="00993B28">
        <w:t xml:space="preserve">člen </w:t>
      </w:r>
      <w:r w:rsidR="00F31A58" w:rsidRPr="00993B28">
        <w:t xml:space="preserve">se spremeni tako, da se glasi: </w:t>
      </w:r>
    </w:p>
    <w:p w14:paraId="27D9AEED" w14:textId="4A775810" w:rsidR="009464AD" w:rsidRPr="00993B28" w:rsidRDefault="009464AD" w:rsidP="00F31A58">
      <w:pPr>
        <w:shd w:val="clear" w:color="auto" w:fill="FFFFFF"/>
        <w:spacing w:after="0" w:line="240" w:lineRule="auto"/>
        <w:ind w:hanging="2"/>
        <w:jc w:val="both"/>
      </w:pPr>
    </w:p>
    <w:p w14:paraId="5172FC38" w14:textId="77777777" w:rsidR="009464AD" w:rsidRPr="00993B28" w:rsidRDefault="009464AD" w:rsidP="009464AD">
      <w:pPr>
        <w:shd w:val="clear" w:color="auto" w:fill="FFFFFF"/>
        <w:overflowPunct w:val="0"/>
        <w:autoSpaceDE w:val="0"/>
        <w:autoSpaceDN w:val="0"/>
        <w:adjustRightInd w:val="0"/>
        <w:spacing w:after="0" w:line="240" w:lineRule="auto"/>
        <w:ind w:hanging="2"/>
        <w:jc w:val="both"/>
        <w:textAlignment w:val="baseline"/>
        <w:rPr>
          <w:rFonts w:eastAsia="Times New Roman"/>
          <w:b/>
          <w:color w:val="0000FF"/>
          <w:u w:val="single"/>
        </w:rPr>
      </w:pPr>
      <w:r w:rsidRPr="00993B28">
        <w:rPr>
          <w:rFonts w:eastAsia="Times New Roman"/>
        </w:rPr>
        <w:fldChar w:fldCharType="begin"/>
      </w:r>
      <w:r w:rsidRPr="00993B28">
        <w:rPr>
          <w:rFonts w:eastAsia="Times New Roman"/>
        </w:rPr>
        <w:instrText xml:space="preserve"> HYPERLINK "https://www.uradni-list.si/glasilo-uradni-list-rs/vsebina/2020-01-3349/" \l "%C2%BB11.a%C2%A0%C4%8Dlen" </w:instrText>
      </w:r>
      <w:r w:rsidRPr="00993B28">
        <w:rPr>
          <w:rFonts w:eastAsia="Times New Roman"/>
        </w:rPr>
        <w:fldChar w:fldCharType="separate"/>
      </w:r>
    </w:p>
    <w:p w14:paraId="4342C157" w14:textId="2298D646" w:rsidR="009464AD" w:rsidRPr="00993B28" w:rsidRDefault="009464AD" w:rsidP="009464AD">
      <w:pPr>
        <w:overflowPunct w:val="0"/>
        <w:autoSpaceDE w:val="0"/>
        <w:autoSpaceDN w:val="0"/>
        <w:adjustRightInd w:val="0"/>
        <w:spacing w:after="0" w:line="240" w:lineRule="auto"/>
        <w:ind w:hanging="2"/>
        <w:jc w:val="center"/>
        <w:textAlignment w:val="baseline"/>
        <w:rPr>
          <w:rFonts w:eastAsia="Times New Roman"/>
          <w:b/>
          <w:bCs/>
        </w:rPr>
      </w:pPr>
      <w:r w:rsidRPr="00993B28">
        <w:rPr>
          <w:rFonts w:eastAsia="Times New Roman"/>
          <w:bCs/>
          <w:shd w:val="clear" w:color="auto" w:fill="FFFFFF"/>
        </w:rPr>
        <w:t>»</w:t>
      </w:r>
      <w:r w:rsidRPr="00993B28">
        <w:rPr>
          <w:rFonts w:eastAsia="Times New Roman"/>
          <w:b/>
          <w:bCs/>
          <w:shd w:val="clear" w:color="auto" w:fill="FFFFFF"/>
        </w:rPr>
        <w:t>11. člen </w:t>
      </w:r>
    </w:p>
    <w:p w14:paraId="73000E01" w14:textId="77777777" w:rsidR="009464AD" w:rsidRPr="00993B28" w:rsidRDefault="009464AD" w:rsidP="009464AD">
      <w:pPr>
        <w:overflowPunct w:val="0"/>
        <w:autoSpaceDE w:val="0"/>
        <w:autoSpaceDN w:val="0"/>
        <w:adjustRightInd w:val="0"/>
        <w:spacing w:after="0" w:line="240" w:lineRule="auto"/>
        <w:jc w:val="center"/>
        <w:textAlignment w:val="baseline"/>
        <w:rPr>
          <w:rFonts w:eastAsia="Times New Roman"/>
        </w:rPr>
      </w:pPr>
      <w:r w:rsidRPr="00993B28">
        <w:rPr>
          <w:rFonts w:eastAsia="Times New Roman"/>
        </w:rPr>
        <w:fldChar w:fldCharType="end"/>
      </w:r>
      <w:r w:rsidRPr="00993B28">
        <w:rPr>
          <w:rFonts w:eastAsia="Times New Roman"/>
        </w:rPr>
        <w:fldChar w:fldCharType="begin"/>
      </w:r>
      <w:r w:rsidRPr="00993B28">
        <w:rPr>
          <w:rFonts w:eastAsia="Times New Roman"/>
        </w:rPr>
        <w:instrText xml:space="preserve"> HYPERLINK "https://www.uradni-list.si/glasilo-uradni-list-rs/vsebina/2020-01-3349/" \l "(ohranitev%C2%A0obstoje%C4%8Dih%C2%A0delovnih%C2%A0mest%C2%A0in%C2%A0socialni%C2%A0vidik%C2%A0investicije)" </w:instrText>
      </w:r>
      <w:r w:rsidRPr="00993B28">
        <w:rPr>
          <w:rFonts w:eastAsia="Times New Roman"/>
        </w:rPr>
        <w:fldChar w:fldCharType="separate"/>
      </w:r>
      <w:r w:rsidRPr="00993B28">
        <w:rPr>
          <w:rFonts w:eastAsia="Times New Roman"/>
          <w:b/>
          <w:bCs/>
          <w:shd w:val="clear" w:color="auto" w:fill="FFFFFF"/>
        </w:rPr>
        <w:t>(višina spodbude)</w:t>
      </w:r>
    </w:p>
    <w:p w14:paraId="64262FAD" w14:textId="77777777" w:rsidR="009464AD" w:rsidRPr="00993B28" w:rsidRDefault="009464AD" w:rsidP="009464AD">
      <w:pPr>
        <w:shd w:val="clear" w:color="auto" w:fill="FFFFFF"/>
        <w:overflowPunct w:val="0"/>
        <w:autoSpaceDE w:val="0"/>
        <w:autoSpaceDN w:val="0"/>
        <w:adjustRightInd w:val="0"/>
        <w:spacing w:after="0" w:line="240" w:lineRule="auto"/>
        <w:jc w:val="both"/>
        <w:textAlignment w:val="baseline"/>
        <w:rPr>
          <w:rFonts w:eastAsia="Times New Roman"/>
        </w:rPr>
      </w:pPr>
      <w:r w:rsidRPr="00993B28">
        <w:rPr>
          <w:rFonts w:eastAsia="Times New Roman"/>
        </w:rPr>
        <w:fldChar w:fldCharType="end"/>
      </w:r>
    </w:p>
    <w:p w14:paraId="44DD5C0E" w14:textId="5F4E0B6B" w:rsidR="00731826" w:rsidRPr="00731826" w:rsidRDefault="009464AD" w:rsidP="00731826">
      <w:pPr>
        <w:overflowPunct w:val="0"/>
        <w:autoSpaceDE w:val="0"/>
        <w:autoSpaceDN w:val="0"/>
        <w:adjustRightInd w:val="0"/>
        <w:spacing w:before="240" w:after="0" w:line="240" w:lineRule="auto"/>
        <w:ind w:firstLine="1021"/>
        <w:jc w:val="both"/>
        <w:textAlignment w:val="baseline"/>
        <w:rPr>
          <w:rFonts w:eastAsia="Times New Roman"/>
        </w:rPr>
      </w:pPr>
      <w:r w:rsidRPr="00993B28">
        <w:rPr>
          <w:rFonts w:eastAsia="Times New Roman"/>
        </w:rPr>
        <w:t xml:space="preserve">(1) Največja intenzivnost pomoči, izražena v bruto ekvivalentu nepovratnih sredstev, ne sme preseči največje intenzivnosti pomoči, določene z uredbo, ki ureja karto regionalne pomoči, oziroma največje intenzivnosti pomoči, določene za pomoč za naložbe za mala in srednje velika podjetja (v </w:t>
      </w:r>
      <w:r w:rsidR="00731826" w:rsidRPr="00731826">
        <w:rPr>
          <w:rFonts w:eastAsia="Times New Roman"/>
        </w:rPr>
        <w:t>nadaljnjem besedilu: MSP) v skladu z Uredbo Komisije (EU) št. 651/2014 z dne 17. junija 2014 o razglasitvi nekaterih vrst pomoči za združljive z notranjim trgom pri uporabi členov 107 in 108 Pogodbe (UL L št. 187 z dne 26. 6. 2014, str. 1), zadnjič spremenjeno z Uredbo Komisije EU št. 2021/1237 z dne 23. julija 2021 o spremembi Uredbe (EU) št. 651/2014 o razglasitvi nekaterih vrst pomoči za združljive z notranjim trgom pri uporabi členov 107 in 108 Pogodbe (UL L št. 270 z dne 29. 7. 2021, str. 39, v nadaljnjem besedilu: Uredba 651/2014/EU).</w:t>
      </w:r>
    </w:p>
    <w:p w14:paraId="7B214F43" w14:textId="77777777" w:rsidR="00731826" w:rsidRPr="00731826" w:rsidRDefault="00731826" w:rsidP="00731826">
      <w:pPr>
        <w:overflowPunct w:val="0"/>
        <w:autoSpaceDE w:val="0"/>
        <w:autoSpaceDN w:val="0"/>
        <w:adjustRightInd w:val="0"/>
        <w:spacing w:before="240" w:after="0" w:line="240" w:lineRule="auto"/>
        <w:ind w:firstLine="1021"/>
        <w:jc w:val="both"/>
        <w:textAlignment w:val="baseline"/>
        <w:rPr>
          <w:rFonts w:eastAsia="Times New Roman"/>
        </w:rPr>
      </w:pPr>
      <w:r w:rsidRPr="00731826">
        <w:rPr>
          <w:rFonts w:eastAsia="Times New Roman"/>
        </w:rPr>
        <w:t>(2) Če upravičeni stroški investicije presegajo 50.000.000 eurov, se šteje, da gre za velik investicijski projekt.</w:t>
      </w:r>
    </w:p>
    <w:p w14:paraId="4E0A4EE2" w14:textId="5EE7ED6A" w:rsidR="00F63B73" w:rsidRPr="00F63B73" w:rsidRDefault="009464AD" w:rsidP="00F63B73">
      <w:pPr>
        <w:overflowPunct w:val="0"/>
        <w:autoSpaceDE w:val="0"/>
        <w:autoSpaceDN w:val="0"/>
        <w:adjustRightInd w:val="0"/>
        <w:spacing w:before="240" w:after="0" w:line="240" w:lineRule="auto"/>
        <w:ind w:firstLine="1021"/>
        <w:jc w:val="both"/>
        <w:textAlignment w:val="baseline"/>
        <w:rPr>
          <w:rFonts w:eastAsia="Times New Roman"/>
        </w:rPr>
      </w:pPr>
      <w:r w:rsidRPr="00993B28">
        <w:rPr>
          <w:rFonts w:eastAsia="Times New Roman"/>
        </w:rPr>
        <w:t xml:space="preserve">(3) Vrednost upravičenih stroškov za velik investicijski projekt iz prejšnjega odstavka mora biti izračunana na podlagi cen in menjalnih tečajev na dan dodelitve spodbude ali pri velikih investicijskih projektih, pri katerih je potrebna posamična priglasitev, na podlagi cen in menjalnih tečajev na dan </w:t>
      </w:r>
      <w:r w:rsidR="00F63B73" w:rsidRPr="00F63B73">
        <w:rPr>
          <w:rFonts w:eastAsia="Times New Roman"/>
        </w:rPr>
        <w:t>priglasitve.</w:t>
      </w:r>
    </w:p>
    <w:p w14:paraId="06B666B5" w14:textId="77777777" w:rsidR="009464AD" w:rsidRPr="00993B28" w:rsidRDefault="009464AD" w:rsidP="009464AD">
      <w:pPr>
        <w:overflowPunct w:val="0"/>
        <w:autoSpaceDE w:val="0"/>
        <w:autoSpaceDN w:val="0"/>
        <w:adjustRightInd w:val="0"/>
        <w:spacing w:before="240" w:after="0" w:line="240" w:lineRule="auto"/>
        <w:ind w:firstLine="1021"/>
        <w:jc w:val="both"/>
        <w:textAlignment w:val="baseline"/>
        <w:rPr>
          <w:rFonts w:eastAsia="Times New Roman"/>
        </w:rPr>
      </w:pPr>
      <w:r w:rsidRPr="00993B28">
        <w:rPr>
          <w:rFonts w:eastAsia="Times New Roman"/>
        </w:rPr>
        <w:t>(4) Če gre za velik investicijski projekt iz drugega odstavka tega člena, se dovoljena višina pomoči izračuna kot prilagojen znesek pomoči po naslednji enačbi:</w:t>
      </w:r>
    </w:p>
    <w:p w14:paraId="1E8EEABF" w14:textId="77777777" w:rsidR="009464AD" w:rsidRPr="00993B28" w:rsidRDefault="009464AD" w:rsidP="009464AD">
      <w:pPr>
        <w:overflowPunct w:val="0"/>
        <w:autoSpaceDE w:val="0"/>
        <w:autoSpaceDN w:val="0"/>
        <w:adjustRightInd w:val="0"/>
        <w:spacing w:after="0" w:line="240" w:lineRule="auto"/>
        <w:jc w:val="both"/>
        <w:textAlignment w:val="baseline"/>
        <w:rPr>
          <w:rFonts w:eastAsia="Times New Roman"/>
        </w:rPr>
      </w:pPr>
    </w:p>
    <w:p w14:paraId="6BD075AE" w14:textId="77777777" w:rsidR="009464AD" w:rsidRPr="00993B28" w:rsidRDefault="009464AD" w:rsidP="009464AD">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najvišji znesek pomoči = R x (50.000.000 eurov + 0,5 x B + 0 x C),</w:t>
      </w:r>
    </w:p>
    <w:p w14:paraId="373F7B50" w14:textId="77777777" w:rsidR="009464AD" w:rsidRPr="00993B28" w:rsidRDefault="009464AD" w:rsidP="009464AD">
      <w:pPr>
        <w:overflowPunct w:val="0"/>
        <w:autoSpaceDE w:val="0"/>
        <w:autoSpaceDN w:val="0"/>
        <w:adjustRightInd w:val="0"/>
        <w:spacing w:after="0" w:line="240" w:lineRule="auto"/>
        <w:jc w:val="both"/>
        <w:textAlignment w:val="baseline"/>
        <w:rPr>
          <w:rFonts w:eastAsia="Times New Roman"/>
        </w:rPr>
      </w:pPr>
    </w:p>
    <w:p w14:paraId="196A8382" w14:textId="77777777" w:rsidR="009464AD" w:rsidRPr="00993B28" w:rsidRDefault="009464AD" w:rsidP="009464AD">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pri čemer je:</w:t>
      </w:r>
    </w:p>
    <w:p w14:paraId="2643C4BB" w14:textId="504F2534" w:rsidR="009464AD" w:rsidRPr="00993B28" w:rsidRDefault="009464AD" w:rsidP="009464AD">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 R: največja intenzivnost pomoči</w:t>
      </w:r>
      <w:r w:rsidR="00DA66D5" w:rsidRPr="00993B28">
        <w:rPr>
          <w:rFonts w:eastAsia="Times New Roman"/>
        </w:rPr>
        <w:t>,</w:t>
      </w:r>
      <w:r w:rsidRPr="00993B28">
        <w:rPr>
          <w:rFonts w:eastAsia="Times New Roman"/>
        </w:rPr>
        <w:t xml:space="preserve"> ki velja na upravičenem območju v skladu z uredbo, ki ureja karto regionalne pomoči, brez povečane intenzivnosti pomoči za MSP,</w:t>
      </w:r>
    </w:p>
    <w:p w14:paraId="10DEFDBF" w14:textId="21B6EB26" w:rsidR="009464AD" w:rsidRPr="00993B28" w:rsidRDefault="009464AD" w:rsidP="009464AD">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 xml:space="preserve">- B: del upravičenih stroškov med </w:t>
      </w:r>
      <w:r w:rsidR="00F230F6" w:rsidRPr="00993B28">
        <w:rPr>
          <w:rFonts w:eastAsia="Times New Roman"/>
        </w:rPr>
        <w:t>50.000.000</w:t>
      </w:r>
      <w:r w:rsidR="00F230F6">
        <w:rPr>
          <w:rFonts w:eastAsia="Times New Roman"/>
        </w:rPr>
        <w:t> </w:t>
      </w:r>
      <w:r w:rsidR="00F230F6" w:rsidRPr="00993B28">
        <w:rPr>
          <w:rFonts w:eastAsia="Times New Roman"/>
        </w:rPr>
        <w:t>eurov in 100.000.000</w:t>
      </w:r>
      <w:r w:rsidR="00F230F6">
        <w:rPr>
          <w:rFonts w:eastAsia="Times New Roman"/>
        </w:rPr>
        <w:t> </w:t>
      </w:r>
      <w:r w:rsidR="00F230F6" w:rsidRPr="00993B28">
        <w:rPr>
          <w:rFonts w:eastAsia="Times New Roman"/>
        </w:rPr>
        <w:t xml:space="preserve">eurov </w:t>
      </w:r>
      <w:r w:rsidRPr="00993B28">
        <w:rPr>
          <w:rFonts w:eastAsia="Times New Roman"/>
        </w:rPr>
        <w:t>in</w:t>
      </w:r>
    </w:p>
    <w:p w14:paraId="4070A57B" w14:textId="14FB3AB1" w:rsidR="009464AD" w:rsidRPr="00993B28" w:rsidRDefault="009464AD" w:rsidP="007A3159">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 xml:space="preserve">- C: del upravičenih stroškov nad </w:t>
      </w:r>
      <w:r w:rsidR="00235725" w:rsidRPr="00993B28">
        <w:rPr>
          <w:rFonts w:eastAsia="Times New Roman"/>
        </w:rPr>
        <w:t>100.000.000</w:t>
      </w:r>
      <w:r w:rsidR="00235725">
        <w:rPr>
          <w:rFonts w:eastAsia="Times New Roman"/>
        </w:rPr>
        <w:t> </w:t>
      </w:r>
      <w:r w:rsidR="00235725" w:rsidRPr="00993B28">
        <w:rPr>
          <w:rFonts w:eastAsia="Times New Roman"/>
        </w:rPr>
        <w:t>eurov</w:t>
      </w:r>
      <w:r w:rsidRPr="00993B28">
        <w:rPr>
          <w:rFonts w:eastAsia="Times New Roman"/>
        </w:rPr>
        <w:t>.</w:t>
      </w:r>
    </w:p>
    <w:p w14:paraId="7670C6DC" w14:textId="02DC0D2D" w:rsidR="009464AD" w:rsidRPr="00993B28" w:rsidRDefault="009464AD" w:rsidP="007A3159">
      <w:pPr>
        <w:overflowPunct w:val="0"/>
        <w:autoSpaceDE w:val="0"/>
        <w:autoSpaceDN w:val="0"/>
        <w:adjustRightInd w:val="0"/>
        <w:spacing w:before="240" w:after="0" w:line="240" w:lineRule="auto"/>
        <w:ind w:firstLine="1021"/>
        <w:jc w:val="both"/>
        <w:textAlignment w:val="baseline"/>
        <w:rPr>
          <w:rFonts w:eastAsia="Times New Roman"/>
        </w:rPr>
      </w:pPr>
      <w:r w:rsidRPr="00993B28">
        <w:rPr>
          <w:rFonts w:eastAsia="Times New Roman"/>
        </w:rPr>
        <w:t xml:space="preserve">(5) Če višina pomoči presega najvišji prilagojeni znesek pomoči iz prejšnjega odstavka in upravičeni stroški investicije presegajo </w:t>
      </w:r>
      <w:r w:rsidR="001A01F1" w:rsidRPr="00993B28">
        <w:rPr>
          <w:rFonts w:eastAsia="Times New Roman"/>
        </w:rPr>
        <w:t>100.000.000</w:t>
      </w:r>
      <w:r w:rsidR="001A01F1">
        <w:rPr>
          <w:rFonts w:eastAsia="Times New Roman"/>
        </w:rPr>
        <w:t> </w:t>
      </w:r>
      <w:r w:rsidR="001A01F1" w:rsidRPr="00993B28">
        <w:rPr>
          <w:rFonts w:eastAsia="Times New Roman"/>
        </w:rPr>
        <w:t>eurov</w:t>
      </w:r>
      <w:r w:rsidRPr="00993B28">
        <w:rPr>
          <w:rFonts w:eastAsia="Times New Roman"/>
        </w:rPr>
        <w:t>, je potrebna predhodna individualna priglasitev spodbude pri Evropski komisiji.</w:t>
      </w:r>
    </w:p>
    <w:p w14:paraId="5F89D4D0" w14:textId="6FBA1C3C" w:rsidR="009464AD" w:rsidRPr="00993B28" w:rsidRDefault="009464AD" w:rsidP="009464AD">
      <w:pPr>
        <w:overflowPunct w:val="0"/>
        <w:autoSpaceDE w:val="0"/>
        <w:autoSpaceDN w:val="0"/>
        <w:adjustRightInd w:val="0"/>
        <w:spacing w:before="240" w:after="0" w:line="240" w:lineRule="auto"/>
        <w:ind w:firstLine="1021"/>
        <w:jc w:val="both"/>
        <w:textAlignment w:val="baseline"/>
        <w:rPr>
          <w:rFonts w:eastAsia="Times New Roman"/>
        </w:rPr>
      </w:pPr>
      <w:r w:rsidRPr="00993B28">
        <w:rPr>
          <w:rFonts w:eastAsia="Times New Roman"/>
        </w:rPr>
        <w:t xml:space="preserve">(6) Vsaka investicija, ki jo je začela ista gospodarska družba (na ravni skupine) v treh letih od datuma začetka izvajanja investicije pri drugi investiciji, ki prejema državno pomoč, v isti regiji na </w:t>
      </w:r>
      <w:r w:rsidR="00CE5382" w:rsidRPr="00993B28">
        <w:rPr>
          <w:rFonts w:eastAsia="Times New Roman"/>
        </w:rPr>
        <w:t>ravni</w:t>
      </w:r>
      <w:r w:rsidR="00CE5382">
        <w:rPr>
          <w:rFonts w:eastAsia="Times New Roman"/>
        </w:rPr>
        <w:t> </w:t>
      </w:r>
      <w:r w:rsidR="00CE5382" w:rsidRPr="00993B28">
        <w:rPr>
          <w:rFonts w:eastAsia="Times New Roman"/>
        </w:rPr>
        <w:t xml:space="preserve">3 </w:t>
      </w:r>
      <w:r w:rsidRPr="00993B28">
        <w:rPr>
          <w:rFonts w:eastAsia="Times New Roman"/>
        </w:rPr>
        <w:t>standardne klasifikacije teritorialnih enot, je del enotne investicije.</w:t>
      </w:r>
    </w:p>
    <w:p w14:paraId="4A3BE802" w14:textId="363A8DB7" w:rsidR="00521F9C" w:rsidRPr="00521F9C" w:rsidRDefault="00521F9C" w:rsidP="00521F9C">
      <w:pPr>
        <w:overflowPunct w:val="0"/>
        <w:autoSpaceDE w:val="0"/>
        <w:autoSpaceDN w:val="0"/>
        <w:adjustRightInd w:val="0"/>
        <w:spacing w:before="240" w:after="0" w:line="240" w:lineRule="auto"/>
        <w:ind w:firstLine="1021"/>
        <w:jc w:val="both"/>
        <w:textAlignment w:val="baseline"/>
        <w:rPr>
          <w:rFonts w:eastAsia="Times New Roman"/>
        </w:rPr>
      </w:pPr>
      <w:r w:rsidRPr="004B7C9F">
        <w:rPr>
          <w:rFonts w:eastAsia="Times New Roman"/>
        </w:rPr>
        <w:t>(7) Investitor ali prejemnik spodbude morata iz lastnih virov ali z zunanjim financiranjem v obliki, ki ni povezana z javnimi sredstvi, zagotoviti sredstva v višini najmanj 25 odstotkov upravičenih stroškov investicije.</w:t>
      </w:r>
    </w:p>
    <w:p w14:paraId="418F834A" w14:textId="55718915" w:rsidR="007437C9" w:rsidRPr="00993B28" w:rsidRDefault="007437C9" w:rsidP="007437C9">
      <w:pPr>
        <w:overflowPunct w:val="0"/>
        <w:autoSpaceDE w:val="0"/>
        <w:autoSpaceDN w:val="0"/>
        <w:adjustRightInd w:val="0"/>
        <w:spacing w:before="240" w:after="0" w:line="240" w:lineRule="auto"/>
        <w:ind w:firstLine="1021"/>
        <w:jc w:val="both"/>
        <w:textAlignment w:val="baseline"/>
        <w:rPr>
          <w:rFonts w:eastAsia="Times New Roman"/>
        </w:rPr>
      </w:pPr>
    </w:p>
    <w:p w14:paraId="222B5B63" w14:textId="25F8DCE3" w:rsidR="009464AD" w:rsidRPr="00993B28" w:rsidRDefault="007437C9" w:rsidP="009464AD">
      <w:pPr>
        <w:overflowPunct w:val="0"/>
        <w:autoSpaceDE w:val="0"/>
        <w:autoSpaceDN w:val="0"/>
        <w:adjustRightInd w:val="0"/>
        <w:spacing w:before="240" w:after="0" w:line="240" w:lineRule="auto"/>
        <w:ind w:firstLine="1021"/>
        <w:jc w:val="both"/>
        <w:textAlignment w:val="baseline"/>
        <w:rPr>
          <w:rFonts w:eastAsia="Times New Roman"/>
        </w:rPr>
      </w:pPr>
      <w:r w:rsidRPr="00993B28">
        <w:rPr>
          <w:rFonts w:eastAsia="Times New Roman"/>
        </w:rPr>
        <w:t xml:space="preserve">(8) </w:t>
      </w:r>
      <w:r w:rsidR="009464AD" w:rsidRPr="00993B28">
        <w:rPr>
          <w:rFonts w:eastAsia="Times New Roman"/>
        </w:rPr>
        <w:t>Pri dodelitvi spodbud, za katere veljajo pravila o državnih pomočeh, veljajo zgornje meje državne pomoči in pragovi za priglasitev ne glede na to, iz katerih javnih sredstev je državna pomoč dodeljena in ali je državna pomoč dodeljena v okviru več shem ali individualnih državnih pomoči hkrati za dejavnost, investicijo ali gospodarsko družbo. Državna pomoč za iste upravičene stroške se lahko kumulira le, če se s tako kumulacijo ne preseže največja intenzivnost državne pomoči ali najvišji znesek državne pomoči v skladu s to uredbo.</w:t>
      </w:r>
    </w:p>
    <w:p w14:paraId="745DB8A8" w14:textId="230EEC20" w:rsidR="009464AD" w:rsidRPr="00993B28" w:rsidRDefault="009464AD" w:rsidP="009464AD">
      <w:pPr>
        <w:overflowPunct w:val="0"/>
        <w:autoSpaceDE w:val="0"/>
        <w:autoSpaceDN w:val="0"/>
        <w:adjustRightInd w:val="0"/>
        <w:spacing w:before="240" w:after="0" w:line="240" w:lineRule="auto"/>
        <w:ind w:firstLine="1021"/>
        <w:jc w:val="both"/>
        <w:textAlignment w:val="baseline"/>
        <w:rPr>
          <w:rFonts w:eastAsia="Times New Roman"/>
        </w:rPr>
      </w:pPr>
      <w:r w:rsidRPr="00993B28">
        <w:rPr>
          <w:rFonts w:eastAsia="Times New Roman"/>
        </w:rPr>
        <w:t>(</w:t>
      </w:r>
      <w:r w:rsidR="007437C9" w:rsidRPr="00993B28">
        <w:rPr>
          <w:rFonts w:eastAsia="Times New Roman"/>
        </w:rPr>
        <w:t>9</w:t>
      </w:r>
      <w:r w:rsidRPr="00993B28">
        <w:rPr>
          <w:rFonts w:eastAsia="Times New Roman"/>
        </w:rPr>
        <w:t xml:space="preserve">) Dodelitev spodbud se ne sme združevati s pomočjo de </w:t>
      </w:r>
      <w:proofErr w:type="spellStart"/>
      <w:r w:rsidRPr="00993B28">
        <w:rPr>
          <w:rFonts w:eastAsia="Times New Roman"/>
        </w:rPr>
        <w:t>minimis</w:t>
      </w:r>
      <w:proofErr w:type="spellEnd"/>
      <w:r w:rsidRPr="00993B28">
        <w:rPr>
          <w:rFonts w:eastAsia="Times New Roman"/>
        </w:rPr>
        <w:t xml:space="preserve"> za iste upravičene stroške, če bi bile s tem presežene dovoljene meje intenzivnosti državnih pomoči.«.</w:t>
      </w:r>
    </w:p>
    <w:p w14:paraId="3522DBD8" w14:textId="2B23E599" w:rsidR="00FF0F1E" w:rsidRPr="00993B28" w:rsidRDefault="00FF0F1E" w:rsidP="00FF0F1E">
      <w:pPr>
        <w:spacing w:after="0" w:line="240" w:lineRule="auto"/>
      </w:pPr>
    </w:p>
    <w:p w14:paraId="770DF6B1" w14:textId="77777777" w:rsidR="00FF59A8" w:rsidRPr="00993B28" w:rsidRDefault="00FF59A8" w:rsidP="00FF0F1E">
      <w:pPr>
        <w:spacing w:after="0" w:line="240" w:lineRule="auto"/>
      </w:pPr>
    </w:p>
    <w:p w14:paraId="012C3560" w14:textId="76830D2B" w:rsidR="00801E37" w:rsidRPr="00993B28" w:rsidRDefault="00801E37" w:rsidP="0084593C">
      <w:pPr>
        <w:spacing w:after="0" w:line="240" w:lineRule="auto"/>
        <w:ind w:hanging="2"/>
        <w:jc w:val="center"/>
        <w:rPr>
          <w:b/>
        </w:rPr>
      </w:pPr>
      <w:r w:rsidRPr="00993B28">
        <w:rPr>
          <w:b/>
        </w:rPr>
        <w:t>7</w:t>
      </w:r>
      <w:r w:rsidR="0084593C" w:rsidRPr="00993B28">
        <w:rPr>
          <w:b/>
        </w:rPr>
        <w:t>. člen </w:t>
      </w:r>
    </w:p>
    <w:p w14:paraId="1C9D1E3D" w14:textId="77777777" w:rsidR="0084593C" w:rsidRPr="00993B28" w:rsidRDefault="0084593C" w:rsidP="0084593C">
      <w:pPr>
        <w:spacing w:after="0" w:line="240" w:lineRule="auto"/>
        <w:ind w:hanging="2"/>
        <w:jc w:val="center"/>
        <w:rPr>
          <w:b/>
        </w:rPr>
      </w:pPr>
    </w:p>
    <w:p w14:paraId="47398B3C" w14:textId="5B54777C" w:rsidR="00801E37" w:rsidRPr="00993B28" w:rsidRDefault="00801E37" w:rsidP="0084593C">
      <w:pPr>
        <w:spacing w:after="0" w:line="240" w:lineRule="auto"/>
        <w:ind w:hanging="2"/>
      </w:pPr>
      <w:r w:rsidRPr="00993B28">
        <w:t>Za 11.c členom se doda nov 11.d člen, ki se glasi:</w:t>
      </w:r>
    </w:p>
    <w:p w14:paraId="3B6FA8F7" w14:textId="698BAE60" w:rsidR="004650B1" w:rsidRPr="00993B28" w:rsidRDefault="004650B1" w:rsidP="004650B1">
      <w:pPr>
        <w:suppressAutoHyphens/>
        <w:overflowPunct w:val="0"/>
        <w:autoSpaceDE w:val="0"/>
        <w:autoSpaceDN w:val="0"/>
        <w:adjustRightInd w:val="0"/>
        <w:spacing w:before="480" w:after="0" w:line="240" w:lineRule="auto"/>
        <w:jc w:val="center"/>
        <w:textAlignment w:val="baseline"/>
        <w:rPr>
          <w:rFonts w:eastAsia="Times New Roman"/>
          <w:b/>
        </w:rPr>
      </w:pPr>
      <w:r w:rsidRPr="00993B28">
        <w:rPr>
          <w:rFonts w:eastAsia="Times New Roman"/>
        </w:rPr>
        <w:t>»</w:t>
      </w:r>
      <w:r w:rsidRPr="00993B28">
        <w:rPr>
          <w:rFonts w:eastAsia="Times New Roman"/>
          <w:b/>
        </w:rPr>
        <w:t>11.d člen</w:t>
      </w:r>
    </w:p>
    <w:p w14:paraId="45B1CC78" w14:textId="6E2B5A1A" w:rsidR="004650B1" w:rsidRPr="00993B28" w:rsidRDefault="004650B1" w:rsidP="004650B1">
      <w:pPr>
        <w:suppressAutoHyphens/>
        <w:overflowPunct w:val="0"/>
        <w:autoSpaceDE w:val="0"/>
        <w:autoSpaceDN w:val="0"/>
        <w:adjustRightInd w:val="0"/>
        <w:spacing w:after="0" w:line="240" w:lineRule="auto"/>
        <w:jc w:val="center"/>
        <w:textAlignment w:val="baseline"/>
        <w:rPr>
          <w:rFonts w:eastAsia="Times New Roman"/>
          <w:b/>
        </w:rPr>
      </w:pPr>
      <w:r w:rsidRPr="00993B28">
        <w:rPr>
          <w:rFonts w:eastAsia="Times New Roman"/>
          <w:b/>
        </w:rPr>
        <w:t>(</w:t>
      </w:r>
      <w:r w:rsidR="0077235A" w:rsidRPr="00993B28">
        <w:rPr>
          <w:rFonts w:eastAsia="Times New Roman"/>
          <w:b/>
        </w:rPr>
        <w:t>p</w:t>
      </w:r>
      <w:r w:rsidRPr="00993B28">
        <w:rPr>
          <w:rFonts w:eastAsia="Times New Roman"/>
          <w:b/>
        </w:rPr>
        <w:t xml:space="preserve">omoči za naložbe </w:t>
      </w:r>
      <w:r w:rsidR="0077235A" w:rsidRPr="00993B28">
        <w:rPr>
          <w:rFonts w:eastAsia="Times New Roman"/>
          <w:b/>
        </w:rPr>
        <w:t xml:space="preserve">za </w:t>
      </w:r>
      <w:r w:rsidRPr="00993B28">
        <w:rPr>
          <w:rFonts w:eastAsia="Times New Roman"/>
          <w:b/>
        </w:rPr>
        <w:t>MSP)</w:t>
      </w:r>
    </w:p>
    <w:p w14:paraId="04C8F51E" w14:textId="7D9D5F8D" w:rsidR="004650B1" w:rsidRPr="00993B28" w:rsidRDefault="004650B1" w:rsidP="0077235A">
      <w:pPr>
        <w:overflowPunct w:val="0"/>
        <w:autoSpaceDE w:val="0"/>
        <w:autoSpaceDN w:val="0"/>
        <w:adjustRightInd w:val="0"/>
        <w:spacing w:before="240" w:after="0" w:line="240" w:lineRule="auto"/>
        <w:ind w:firstLine="1021"/>
        <w:jc w:val="both"/>
        <w:textAlignment w:val="baseline"/>
        <w:rPr>
          <w:rFonts w:eastAsia="Times New Roman"/>
        </w:rPr>
      </w:pPr>
      <w:r w:rsidRPr="00993B28">
        <w:rPr>
          <w:rFonts w:eastAsia="Times New Roman"/>
        </w:rPr>
        <w:t>(1) Najvišji znesek pomoči za naložbe MSP lahko znaša največ 20 % vrednosti upravičenih stroškov v primeru malih podjetij in največ 10 % vrednosti upravičenih stroškov v primeru srednjih podjetij.</w:t>
      </w:r>
    </w:p>
    <w:p w14:paraId="2C7028A9" w14:textId="33D56FAA" w:rsidR="004650B1" w:rsidRPr="00993B28" w:rsidRDefault="004650B1" w:rsidP="004650B1">
      <w:pPr>
        <w:overflowPunct w:val="0"/>
        <w:autoSpaceDE w:val="0"/>
        <w:autoSpaceDN w:val="0"/>
        <w:adjustRightInd w:val="0"/>
        <w:spacing w:before="240" w:after="0" w:line="240" w:lineRule="auto"/>
        <w:ind w:firstLine="1021"/>
        <w:jc w:val="both"/>
        <w:textAlignment w:val="baseline"/>
        <w:rPr>
          <w:rFonts w:eastAsia="Times New Roman"/>
        </w:rPr>
      </w:pPr>
      <w:r w:rsidRPr="00993B28">
        <w:rPr>
          <w:rFonts w:eastAsia="Times New Roman"/>
        </w:rPr>
        <w:t>(</w:t>
      </w:r>
      <w:r w:rsidR="003D7034" w:rsidRPr="00993B28">
        <w:rPr>
          <w:rFonts w:eastAsia="Times New Roman"/>
        </w:rPr>
        <w:t>2</w:t>
      </w:r>
      <w:r w:rsidRPr="00993B28">
        <w:rPr>
          <w:rFonts w:eastAsia="Times New Roman"/>
        </w:rPr>
        <w:t>) Če višina pomoči za naložbe MSP presega 7.500.000 eurov na podjetje in investicijo, je potrebna predhodna individualna priglasitev spodbude pri Evropski komisiji.</w:t>
      </w:r>
    </w:p>
    <w:p w14:paraId="2B259CE3" w14:textId="6672E57A" w:rsidR="004650B1" w:rsidRPr="00993B28" w:rsidRDefault="004650B1" w:rsidP="00A647F3">
      <w:pPr>
        <w:overflowPunct w:val="0"/>
        <w:autoSpaceDE w:val="0"/>
        <w:autoSpaceDN w:val="0"/>
        <w:adjustRightInd w:val="0"/>
        <w:spacing w:before="240" w:after="0" w:line="240" w:lineRule="auto"/>
        <w:ind w:firstLine="1021"/>
        <w:jc w:val="both"/>
        <w:textAlignment w:val="baseline"/>
        <w:rPr>
          <w:rFonts w:eastAsia="Times New Roman"/>
        </w:rPr>
      </w:pPr>
      <w:r w:rsidRPr="00993B28">
        <w:rPr>
          <w:rFonts w:eastAsia="Times New Roman"/>
        </w:rPr>
        <w:t>(</w:t>
      </w:r>
      <w:r w:rsidR="003D7034" w:rsidRPr="00993B28">
        <w:rPr>
          <w:rFonts w:eastAsia="Times New Roman"/>
        </w:rPr>
        <w:t>3</w:t>
      </w:r>
      <w:r w:rsidRPr="00993B28">
        <w:rPr>
          <w:rFonts w:eastAsia="Times New Roman"/>
        </w:rPr>
        <w:t xml:space="preserve">) Pri ugotavljanju, ali se spoštuje prag za priglasitev, določen v prejšnjem odstavku, in pri ugotavljanju največje intenzivnosti pomoči, določene v </w:t>
      </w:r>
      <w:r w:rsidR="0077235A" w:rsidRPr="00993B28">
        <w:rPr>
          <w:rFonts w:eastAsia="Times New Roman"/>
        </w:rPr>
        <w:t xml:space="preserve">prvem </w:t>
      </w:r>
      <w:r w:rsidRPr="00993B28">
        <w:rPr>
          <w:rFonts w:eastAsia="Times New Roman"/>
        </w:rPr>
        <w:t xml:space="preserve">odstavku tega člena, se upošteva skupni znesek pomoči za investicijo ali podjetje, ki prejema pomoč.«. </w:t>
      </w:r>
    </w:p>
    <w:p w14:paraId="60F01FE4" w14:textId="77777777" w:rsidR="004650B1" w:rsidRPr="00993B28" w:rsidRDefault="004650B1" w:rsidP="00FF0F1E">
      <w:pPr>
        <w:spacing w:after="0" w:line="240" w:lineRule="auto"/>
      </w:pPr>
    </w:p>
    <w:p w14:paraId="1558CAE8" w14:textId="18FA99EF" w:rsidR="00FF0F1E" w:rsidRPr="00993B28" w:rsidRDefault="00FF0F1E" w:rsidP="00FF0F1E">
      <w:pPr>
        <w:spacing w:after="0" w:line="240" w:lineRule="auto"/>
        <w:rPr>
          <w:rStyle w:val="Hiperpovezava"/>
          <w:shd w:val="clear" w:color="auto" w:fill="FFFFFF"/>
        </w:rPr>
      </w:pPr>
      <w:r w:rsidRPr="00993B28">
        <w:fldChar w:fldCharType="begin"/>
      </w:r>
      <w:r w:rsidRPr="00993B28">
        <w:instrText xml:space="preserve"> HYPERLINK "https://www.uradni-list.si/glasilo-uradni-list-rs/vsebina/2021-01-0727/" \l "3.%C2%A0%C4%8Dlen" </w:instrText>
      </w:r>
      <w:r w:rsidRPr="00993B28">
        <w:fldChar w:fldCharType="separate"/>
      </w:r>
    </w:p>
    <w:p w14:paraId="0A6CED2B" w14:textId="1F66CB62" w:rsidR="00FF0F1E" w:rsidRPr="00993B28" w:rsidRDefault="00801E37" w:rsidP="00FF0F1E">
      <w:pPr>
        <w:spacing w:after="0" w:line="240" w:lineRule="auto"/>
        <w:ind w:left="2" w:hanging="2"/>
        <w:jc w:val="center"/>
        <w:rPr>
          <w:b/>
          <w:bCs/>
        </w:rPr>
      </w:pPr>
      <w:r w:rsidRPr="00993B28">
        <w:rPr>
          <w:b/>
          <w:bCs/>
          <w:shd w:val="clear" w:color="auto" w:fill="FFFFFF"/>
        </w:rPr>
        <w:t>8</w:t>
      </w:r>
      <w:r w:rsidR="00FF0F1E" w:rsidRPr="00993B28">
        <w:rPr>
          <w:b/>
          <w:bCs/>
          <w:shd w:val="clear" w:color="auto" w:fill="FFFFFF"/>
        </w:rPr>
        <w:t>. člen </w:t>
      </w:r>
    </w:p>
    <w:p w14:paraId="0FD337A8" w14:textId="77777777" w:rsidR="00FF0F1E" w:rsidRPr="00993B28" w:rsidRDefault="00FF0F1E" w:rsidP="008376EF">
      <w:pPr>
        <w:spacing w:after="0" w:line="240" w:lineRule="auto"/>
        <w:ind w:left="2" w:hanging="2"/>
        <w:jc w:val="both"/>
      </w:pPr>
      <w:r w:rsidRPr="00993B28">
        <w:fldChar w:fldCharType="end"/>
      </w:r>
    </w:p>
    <w:p w14:paraId="7D8830E7" w14:textId="500EC0B0" w:rsidR="00FF0F1E" w:rsidRPr="00993B28" w:rsidRDefault="008376EF" w:rsidP="008376EF">
      <w:pPr>
        <w:spacing w:after="0" w:line="240" w:lineRule="auto"/>
        <w:ind w:hanging="2"/>
        <w:jc w:val="both"/>
      </w:pPr>
      <w:r w:rsidRPr="00993B28">
        <w:t>Priloga Merila za dodelit</w:t>
      </w:r>
      <w:r w:rsidR="00FA4E14">
        <w:t>ev spodbud se nadomesti z novo P</w:t>
      </w:r>
      <w:r w:rsidRPr="00993B28">
        <w:t xml:space="preserve">rilogo Merila za dodelitev spodbud, ki je </w:t>
      </w:r>
      <w:r w:rsidR="00FA4E14">
        <w:t xml:space="preserve">kot Priloga </w:t>
      </w:r>
      <w:r w:rsidRPr="00993B28">
        <w:t>sestavni del te uredbe.</w:t>
      </w:r>
    </w:p>
    <w:p w14:paraId="4000153D" w14:textId="4F2A1CBC" w:rsidR="00B35312" w:rsidRPr="00993B28" w:rsidRDefault="00B35312" w:rsidP="0054328B">
      <w:pPr>
        <w:spacing w:after="0" w:line="240" w:lineRule="auto"/>
      </w:pPr>
    </w:p>
    <w:p w14:paraId="6CC908A6" w14:textId="7A739AA1" w:rsidR="00FF0F1E" w:rsidRPr="00993B28" w:rsidRDefault="00FF0F1E" w:rsidP="00FF0F1E">
      <w:pPr>
        <w:spacing w:after="0" w:line="240" w:lineRule="auto"/>
        <w:ind w:hanging="2"/>
        <w:rPr>
          <w:rStyle w:val="Hiperpovezava"/>
          <w:shd w:val="clear" w:color="auto" w:fill="FFFFFF"/>
        </w:rPr>
      </w:pPr>
      <w:r w:rsidRPr="00993B28">
        <w:fldChar w:fldCharType="begin"/>
      </w:r>
      <w:r w:rsidRPr="00993B28">
        <w:instrText xml:space="preserve"> HYPERLINK "https://www.uradni-list.si/glasilo-uradni-list-rs/vsebina/2020-01-3349/" \l "PREHODNI%C2%A0IN%C2%A0KON%C4%8CNA%C2%A0DOLO%C4%8CBA" </w:instrText>
      </w:r>
      <w:r w:rsidRPr="00993B28">
        <w:fldChar w:fldCharType="separate"/>
      </w:r>
    </w:p>
    <w:p w14:paraId="775DB685" w14:textId="6B1E8EEC" w:rsidR="00FF0F1E" w:rsidRPr="00993B28" w:rsidRDefault="00FF0F1E" w:rsidP="00FF0F1E">
      <w:pPr>
        <w:spacing w:after="0" w:line="240" w:lineRule="auto"/>
        <w:ind w:hanging="2"/>
        <w:jc w:val="center"/>
        <w:rPr>
          <w:b/>
          <w:bCs/>
        </w:rPr>
      </w:pPr>
      <w:r w:rsidRPr="00993B28">
        <w:rPr>
          <w:b/>
          <w:bCs/>
          <w:shd w:val="clear" w:color="auto" w:fill="FFFFFF"/>
        </w:rPr>
        <w:t>KONČNA DOLOČBA </w:t>
      </w:r>
    </w:p>
    <w:p w14:paraId="0704AC90" w14:textId="11FDC0B2" w:rsidR="00AF7B02" w:rsidRPr="00993B28" w:rsidRDefault="00FF0F1E" w:rsidP="0084593C">
      <w:pPr>
        <w:spacing w:after="0" w:line="240" w:lineRule="auto"/>
        <w:ind w:hanging="2"/>
      </w:pPr>
      <w:r w:rsidRPr="00993B28">
        <w:fldChar w:fldCharType="end"/>
      </w:r>
    </w:p>
    <w:p w14:paraId="32D87B62" w14:textId="1C5F1711" w:rsidR="00FF0F1E" w:rsidRPr="00993B28" w:rsidRDefault="00FF0F1E" w:rsidP="00FF0F1E">
      <w:pPr>
        <w:spacing w:after="0" w:line="240" w:lineRule="auto"/>
        <w:ind w:hanging="2"/>
        <w:rPr>
          <w:rStyle w:val="Hiperpovezava"/>
          <w:shd w:val="clear" w:color="auto" w:fill="FFFFFF"/>
        </w:rPr>
      </w:pPr>
      <w:r w:rsidRPr="00993B28">
        <w:fldChar w:fldCharType="begin"/>
      </w:r>
      <w:r w:rsidRPr="00993B28">
        <w:instrText xml:space="preserve"> HYPERLINK "https://www.uradni-list.si/glasilo-uradni-list-rs/vsebina/2020-01-3349/" \l "3.%C2%A0%C4%8Dlen" </w:instrText>
      </w:r>
      <w:r w:rsidRPr="00993B28">
        <w:fldChar w:fldCharType="separate"/>
      </w:r>
    </w:p>
    <w:p w14:paraId="36023226" w14:textId="206314D3" w:rsidR="00FF0F1E" w:rsidRPr="00993B28" w:rsidRDefault="00801E37" w:rsidP="00FF0F1E">
      <w:pPr>
        <w:spacing w:after="0" w:line="240" w:lineRule="auto"/>
        <w:ind w:hanging="2"/>
        <w:jc w:val="center"/>
        <w:rPr>
          <w:b/>
          <w:bCs/>
          <w:shd w:val="clear" w:color="auto" w:fill="FFFFFF"/>
        </w:rPr>
      </w:pPr>
      <w:r w:rsidRPr="00993B28">
        <w:rPr>
          <w:b/>
          <w:bCs/>
          <w:shd w:val="clear" w:color="auto" w:fill="FFFFFF"/>
        </w:rPr>
        <w:t>9</w:t>
      </w:r>
      <w:r w:rsidR="00FF0F1E" w:rsidRPr="00993B28">
        <w:rPr>
          <w:b/>
          <w:bCs/>
          <w:shd w:val="clear" w:color="auto" w:fill="FFFFFF"/>
        </w:rPr>
        <w:t>. člen </w:t>
      </w:r>
      <w:r w:rsidR="00FA2EA8" w:rsidRPr="00993B28">
        <w:rPr>
          <w:b/>
          <w:bCs/>
          <w:shd w:val="clear" w:color="auto" w:fill="FFFFFF"/>
        </w:rPr>
        <w:t xml:space="preserve"> </w:t>
      </w:r>
    </w:p>
    <w:p w14:paraId="2CB0D660" w14:textId="278E2061" w:rsidR="00FA2EA8" w:rsidRPr="00993B28" w:rsidRDefault="00FA2EA8" w:rsidP="00FF0F1E">
      <w:pPr>
        <w:spacing w:after="0" w:line="240" w:lineRule="auto"/>
        <w:ind w:hanging="2"/>
        <w:jc w:val="center"/>
        <w:rPr>
          <w:b/>
          <w:bCs/>
        </w:rPr>
      </w:pPr>
      <w:r w:rsidRPr="00993B28">
        <w:rPr>
          <w:b/>
          <w:bCs/>
          <w:shd w:val="clear" w:color="auto" w:fill="FFFFFF"/>
        </w:rPr>
        <w:t>(začetek veljavnosti)</w:t>
      </w:r>
    </w:p>
    <w:p w14:paraId="0D4AA397" w14:textId="77777777" w:rsidR="00FF0F1E" w:rsidRPr="00993B28" w:rsidRDefault="00FF0F1E" w:rsidP="00FF0F1E">
      <w:pPr>
        <w:spacing w:after="0" w:line="240" w:lineRule="auto"/>
        <w:ind w:hanging="2"/>
      </w:pPr>
      <w:r w:rsidRPr="00993B28">
        <w:fldChar w:fldCharType="end"/>
      </w:r>
    </w:p>
    <w:p w14:paraId="03728BC9" w14:textId="77777777" w:rsidR="00FF0F1E" w:rsidRPr="00993B28" w:rsidRDefault="00FF0F1E" w:rsidP="00FF0F1E">
      <w:pPr>
        <w:spacing w:after="0" w:line="240" w:lineRule="auto"/>
        <w:ind w:hanging="2"/>
      </w:pPr>
      <w:r w:rsidRPr="00993B28">
        <w:t>Ta uredba začne veljati naslednji dan po objavi v Uradnem listu Republike Slovenije.</w:t>
      </w:r>
    </w:p>
    <w:p w14:paraId="4E00D97D" w14:textId="77777777" w:rsidR="00FF0F1E" w:rsidRPr="00993B28" w:rsidRDefault="00FF0F1E" w:rsidP="00FF0F1E">
      <w:pPr>
        <w:spacing w:after="0" w:line="240" w:lineRule="auto"/>
      </w:pPr>
    </w:p>
    <w:p w14:paraId="168CB985" w14:textId="14246286" w:rsidR="0054328B" w:rsidRPr="00993B28" w:rsidRDefault="0054328B" w:rsidP="00FF0F1E">
      <w:pPr>
        <w:spacing w:after="0" w:line="240" w:lineRule="auto"/>
      </w:pPr>
    </w:p>
    <w:p w14:paraId="4B1D3D7A" w14:textId="38F3C8A9" w:rsidR="00FF0F1E" w:rsidRPr="00993B28" w:rsidRDefault="00FF0F1E" w:rsidP="00FF0F1E">
      <w:pPr>
        <w:spacing w:after="0" w:line="240" w:lineRule="auto"/>
      </w:pPr>
      <w:r w:rsidRPr="00993B28">
        <w:t xml:space="preserve">Št. </w:t>
      </w:r>
    </w:p>
    <w:p w14:paraId="3BCC4E4F" w14:textId="6586D2FF" w:rsidR="00FF0F1E" w:rsidRPr="00993B28" w:rsidRDefault="00FF0F1E" w:rsidP="00FF0F1E">
      <w:pPr>
        <w:spacing w:after="0" w:line="240" w:lineRule="auto"/>
        <w:ind w:hanging="2"/>
      </w:pPr>
      <w:r w:rsidRPr="00993B28">
        <w:t>Ljubljana,</w:t>
      </w:r>
      <w:r w:rsidR="0031651E" w:rsidRPr="00993B28">
        <w:t xml:space="preserve"> dne </w:t>
      </w:r>
    </w:p>
    <w:p w14:paraId="27E4F023" w14:textId="186A6AF2" w:rsidR="00FF0F1E" w:rsidRPr="00993B28" w:rsidRDefault="00FF0F1E" w:rsidP="00FF0F1E">
      <w:pPr>
        <w:spacing w:after="0" w:line="240" w:lineRule="auto"/>
        <w:ind w:hanging="2"/>
      </w:pPr>
      <w:r w:rsidRPr="00993B28">
        <w:t xml:space="preserve">EVA </w:t>
      </w:r>
      <w:r w:rsidR="00046AB6" w:rsidRPr="00993B28">
        <w:t>2021-2130-0051</w:t>
      </w:r>
    </w:p>
    <w:p w14:paraId="2232CE58" w14:textId="2B65C79E" w:rsidR="00FF0F1E" w:rsidRPr="00993B28" w:rsidRDefault="00FF0F1E" w:rsidP="00FF0F1E">
      <w:pPr>
        <w:spacing w:after="0"/>
        <w:ind w:left="4320" w:firstLine="720"/>
        <w:rPr>
          <w:rFonts w:eastAsia="Times New Roman"/>
          <w:color w:val="000000"/>
        </w:rPr>
      </w:pPr>
      <w:r w:rsidRPr="00993B28">
        <w:rPr>
          <w:rFonts w:eastAsia="Times New Roman"/>
          <w:color w:val="000000"/>
        </w:rPr>
        <w:t xml:space="preserve">Vlada Republike Slovenije                                          </w:t>
      </w:r>
    </w:p>
    <w:p w14:paraId="2054A009" w14:textId="1E89A95B" w:rsidR="00FF0F1E" w:rsidRPr="00993B28" w:rsidRDefault="00FF0F1E" w:rsidP="00FF0F1E">
      <w:pPr>
        <w:spacing w:after="0"/>
        <w:ind w:left="5040" w:firstLine="720"/>
        <w:rPr>
          <w:rFonts w:eastAsia="Times New Roman"/>
          <w:color w:val="000000"/>
        </w:rPr>
      </w:pPr>
      <w:r w:rsidRPr="00993B28">
        <w:rPr>
          <w:rFonts w:eastAsia="Times New Roman"/>
          <w:color w:val="000000"/>
        </w:rPr>
        <w:t>Janez Janša</w:t>
      </w:r>
    </w:p>
    <w:p w14:paraId="0EBB6206" w14:textId="614A727F" w:rsidR="000858FA" w:rsidRDefault="00FF0F1E" w:rsidP="006F157F">
      <w:pPr>
        <w:spacing w:after="0"/>
        <w:ind w:left="2124" w:firstLine="708"/>
        <w:rPr>
          <w:rFonts w:eastAsia="Times New Roman"/>
          <w:color w:val="000000"/>
        </w:rPr>
      </w:pPr>
      <w:r w:rsidRPr="00993B28">
        <w:rPr>
          <w:rFonts w:eastAsia="Times New Roman"/>
          <w:color w:val="000000"/>
        </w:rPr>
        <w:tab/>
      </w:r>
      <w:r w:rsidRPr="00993B28">
        <w:rPr>
          <w:rFonts w:eastAsia="Times New Roman"/>
          <w:color w:val="000000"/>
        </w:rPr>
        <w:tab/>
      </w:r>
      <w:r w:rsidRPr="00993B28">
        <w:rPr>
          <w:rFonts w:eastAsia="Times New Roman"/>
          <w:color w:val="000000"/>
        </w:rPr>
        <w:tab/>
      </w:r>
      <w:r w:rsidRPr="00993B28">
        <w:rPr>
          <w:rFonts w:eastAsia="Times New Roman"/>
          <w:color w:val="000000"/>
        </w:rPr>
        <w:tab/>
        <w:t xml:space="preserve">     </w:t>
      </w:r>
      <w:r w:rsidRPr="00993B28">
        <w:rPr>
          <w:rFonts w:eastAsia="Times New Roman"/>
          <w:color w:val="000000"/>
        </w:rPr>
        <w:tab/>
        <w:t xml:space="preserve">  </w:t>
      </w:r>
      <w:r w:rsidR="000845EF">
        <w:rPr>
          <w:rFonts w:eastAsia="Times New Roman"/>
          <w:color w:val="000000"/>
        </w:rPr>
        <w:t>p</w:t>
      </w:r>
      <w:r w:rsidR="00046AB6" w:rsidRPr="00993B28">
        <w:rPr>
          <w:rFonts w:eastAsia="Times New Roman"/>
          <w:color w:val="000000"/>
        </w:rPr>
        <w:t>redsednik</w:t>
      </w:r>
    </w:p>
    <w:p w14:paraId="3F80D666" w14:textId="77777777" w:rsidR="006F157F" w:rsidRPr="00993B28" w:rsidRDefault="006F157F" w:rsidP="006F157F">
      <w:pPr>
        <w:spacing w:after="0"/>
        <w:ind w:left="2124" w:firstLine="708"/>
        <w:rPr>
          <w:lang w:eastAsia="en-US"/>
        </w:rPr>
      </w:pPr>
    </w:p>
    <w:p w14:paraId="30830EA9" w14:textId="77777777" w:rsidR="002C694E" w:rsidRDefault="002C694E" w:rsidP="00C374A1">
      <w:pPr>
        <w:spacing w:after="0" w:line="240" w:lineRule="auto"/>
        <w:jc w:val="right"/>
        <w:rPr>
          <w:lang w:eastAsia="en-US"/>
        </w:rPr>
      </w:pPr>
    </w:p>
    <w:p w14:paraId="6D06CAE1" w14:textId="392AC554" w:rsidR="001E5619" w:rsidRPr="00993B28" w:rsidRDefault="000858FA" w:rsidP="00C374A1">
      <w:pPr>
        <w:spacing w:after="0" w:line="240" w:lineRule="auto"/>
        <w:jc w:val="right"/>
        <w:rPr>
          <w:lang w:eastAsia="en-US"/>
        </w:rPr>
      </w:pPr>
      <w:r w:rsidRPr="00993B28">
        <w:rPr>
          <w:lang w:eastAsia="en-US"/>
        </w:rPr>
        <w:lastRenderedPageBreak/>
        <w:t>»</w:t>
      </w:r>
      <w:r w:rsidR="002C694E">
        <w:rPr>
          <w:lang w:eastAsia="en-US"/>
        </w:rPr>
        <w:t>Priloga</w:t>
      </w:r>
      <w:r w:rsidR="00777E3C" w:rsidRPr="00993B28">
        <w:rPr>
          <w:lang w:eastAsia="en-US"/>
        </w:rPr>
        <w:t xml:space="preserve"> </w:t>
      </w:r>
    </w:p>
    <w:p w14:paraId="6022C8FD" w14:textId="77777777" w:rsidR="001E5619" w:rsidRPr="00993B28" w:rsidRDefault="001E5619" w:rsidP="00C374A1">
      <w:pPr>
        <w:spacing w:after="0" w:line="240" w:lineRule="auto"/>
        <w:jc w:val="right"/>
        <w:rPr>
          <w:lang w:eastAsia="en-US"/>
        </w:rPr>
      </w:pPr>
    </w:p>
    <w:p w14:paraId="32CE6CA7" w14:textId="261305F4" w:rsidR="00C374A1" w:rsidRPr="00993B28" w:rsidRDefault="001E5619" w:rsidP="001E5619">
      <w:pPr>
        <w:spacing w:after="0" w:line="240" w:lineRule="auto"/>
        <w:jc w:val="center"/>
        <w:rPr>
          <w:b/>
          <w:lang w:eastAsia="en-US"/>
        </w:rPr>
      </w:pPr>
      <w:r w:rsidRPr="00993B28">
        <w:rPr>
          <w:b/>
          <w:lang w:eastAsia="en-US"/>
        </w:rPr>
        <w:t>MERILA ZA DODELITEV SPODBUD</w:t>
      </w:r>
    </w:p>
    <w:p w14:paraId="38CB9338" w14:textId="410531B9" w:rsidR="00D31A57" w:rsidRPr="00993B28" w:rsidRDefault="00D31A57" w:rsidP="00D31A57">
      <w:pPr>
        <w:spacing w:after="0" w:line="240" w:lineRule="auto"/>
      </w:pPr>
    </w:p>
    <w:p w14:paraId="74DBA2A2" w14:textId="77777777" w:rsidR="00D31A57" w:rsidRPr="00993B28" w:rsidRDefault="00D31A57" w:rsidP="00D31A57">
      <w:pPr>
        <w:spacing w:after="0" w:line="240" w:lineRule="auto"/>
        <w:ind w:hanging="2"/>
        <w:jc w:val="center"/>
        <w:rPr>
          <w:b/>
        </w:rPr>
      </w:pPr>
    </w:p>
    <w:p w14:paraId="302934E6" w14:textId="77777777" w:rsidR="00D40FE8" w:rsidRPr="00993B28" w:rsidRDefault="00D40FE8" w:rsidP="00D40FE8">
      <w:pPr>
        <w:overflowPunct w:val="0"/>
        <w:autoSpaceDE w:val="0"/>
        <w:autoSpaceDN w:val="0"/>
        <w:adjustRightInd w:val="0"/>
        <w:spacing w:after="0" w:line="240" w:lineRule="auto"/>
        <w:contextualSpacing/>
        <w:jc w:val="both"/>
        <w:textAlignment w:val="baseline"/>
        <w:rPr>
          <w:rFonts w:eastAsia="Times New Roman"/>
          <w:b/>
        </w:rPr>
      </w:pPr>
      <w:r w:rsidRPr="00993B28">
        <w:rPr>
          <w:rFonts w:eastAsia="Times New Roman"/>
          <w:b/>
        </w:rPr>
        <w:t>1 Prednostna področja</w:t>
      </w:r>
    </w:p>
    <w:p w14:paraId="37DF2F7A" w14:textId="77777777" w:rsidR="00D40FE8" w:rsidRPr="00993B28" w:rsidRDefault="00D40FE8" w:rsidP="00D40FE8">
      <w:pPr>
        <w:overflowPunct w:val="0"/>
        <w:autoSpaceDE w:val="0"/>
        <w:autoSpaceDN w:val="0"/>
        <w:adjustRightInd w:val="0"/>
        <w:spacing w:after="0" w:line="240" w:lineRule="auto"/>
        <w:contextualSpacing/>
        <w:jc w:val="both"/>
        <w:textAlignment w:val="baseline"/>
        <w:rPr>
          <w:rFonts w:eastAsia="Times New Roman"/>
          <w:i/>
        </w:rPr>
      </w:pPr>
    </w:p>
    <w:p w14:paraId="082D1F95" w14:textId="33A1E293" w:rsidR="00D40FE8" w:rsidRPr="00993B28" w:rsidRDefault="00D40FE8" w:rsidP="00D40FE8">
      <w:pPr>
        <w:overflowPunct w:val="0"/>
        <w:autoSpaceDE w:val="0"/>
        <w:autoSpaceDN w:val="0"/>
        <w:adjustRightInd w:val="0"/>
        <w:spacing w:after="0" w:line="240" w:lineRule="auto"/>
        <w:contextualSpacing/>
        <w:jc w:val="both"/>
        <w:textAlignment w:val="baseline"/>
        <w:rPr>
          <w:rFonts w:eastAsia="Times New Roman"/>
          <w:i/>
        </w:rPr>
      </w:pPr>
      <w:r w:rsidRPr="00993B28">
        <w:rPr>
          <w:rFonts w:eastAsia="Times New Roman"/>
          <w:i/>
        </w:rPr>
        <w:t xml:space="preserve">Pri tem merilu se upošteva eno </w:t>
      </w:r>
      <w:proofErr w:type="spellStart"/>
      <w:r w:rsidRPr="00993B28">
        <w:rPr>
          <w:rFonts w:eastAsia="Times New Roman"/>
          <w:i/>
        </w:rPr>
        <w:t>podmerilo</w:t>
      </w:r>
      <w:proofErr w:type="spellEnd"/>
      <w:r w:rsidRPr="00993B28">
        <w:rPr>
          <w:rFonts w:eastAsia="Times New Roman"/>
          <w:i/>
        </w:rPr>
        <w:t xml:space="preserve"> (največje možno število točk je </w:t>
      </w:r>
      <w:r w:rsidR="0007102E">
        <w:rPr>
          <w:rFonts w:eastAsia="Times New Roman"/>
          <w:i/>
        </w:rPr>
        <w:t>6</w:t>
      </w:r>
      <w:r w:rsidR="0007102E" w:rsidRPr="00993B28">
        <w:rPr>
          <w:rFonts w:eastAsia="Times New Roman"/>
          <w:i/>
        </w:rPr>
        <w:t xml:space="preserve"> </w:t>
      </w:r>
      <w:r w:rsidRPr="00993B28">
        <w:rPr>
          <w:rFonts w:eastAsia="Times New Roman"/>
          <w:i/>
        </w:rPr>
        <w:t>točk).</w:t>
      </w:r>
    </w:p>
    <w:p w14:paraId="46215CD0" w14:textId="77777777" w:rsidR="00D40FE8" w:rsidRPr="00993B28" w:rsidRDefault="00D40FE8" w:rsidP="00D40FE8">
      <w:pPr>
        <w:overflowPunct w:val="0"/>
        <w:autoSpaceDE w:val="0"/>
        <w:autoSpaceDN w:val="0"/>
        <w:adjustRightInd w:val="0"/>
        <w:spacing w:after="0" w:line="240" w:lineRule="auto"/>
        <w:contextualSpacing/>
        <w:jc w:val="both"/>
        <w:textAlignment w:val="baseline"/>
        <w:rPr>
          <w:rFonts w:eastAsia="Times New Roman"/>
          <w:i/>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D40FE8" w:rsidRPr="00993B28" w14:paraId="1A4DE9E7" w14:textId="77777777" w:rsidTr="00C42E19">
        <w:tc>
          <w:tcPr>
            <w:tcW w:w="8188" w:type="dxa"/>
            <w:shd w:val="clear" w:color="auto" w:fill="auto"/>
          </w:tcPr>
          <w:p w14:paraId="08F26E8F" w14:textId="04550A9B" w:rsidR="00D40FE8" w:rsidRPr="00993B28" w:rsidRDefault="00D40FE8" w:rsidP="00D40FE8">
            <w:pPr>
              <w:tabs>
                <w:tab w:val="left" w:pos="34"/>
              </w:tabs>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Investicija se uvršča v prednostna področja glede na 9.a člen uredbe</w:t>
            </w:r>
            <w:r w:rsidR="000845EF">
              <w:rPr>
                <w:rFonts w:eastAsia="Times New Roman"/>
              </w:rPr>
              <w:t>.</w:t>
            </w:r>
            <w:r w:rsidRPr="00993B28">
              <w:rPr>
                <w:rFonts w:eastAsia="Times New Roman"/>
              </w:rPr>
              <w:tab/>
            </w:r>
          </w:p>
        </w:tc>
        <w:tc>
          <w:tcPr>
            <w:tcW w:w="1024" w:type="dxa"/>
            <w:shd w:val="clear" w:color="auto" w:fill="auto"/>
            <w:vAlign w:val="center"/>
          </w:tcPr>
          <w:p w14:paraId="57881301" w14:textId="647DE223" w:rsidR="00D40FE8" w:rsidRPr="00993B28" w:rsidRDefault="0007102E" w:rsidP="00D40FE8">
            <w:pPr>
              <w:overflowPunct w:val="0"/>
              <w:autoSpaceDE w:val="0"/>
              <w:autoSpaceDN w:val="0"/>
              <w:adjustRightInd w:val="0"/>
              <w:spacing w:after="0" w:line="240" w:lineRule="auto"/>
              <w:ind w:hanging="2"/>
              <w:jc w:val="center"/>
              <w:textAlignment w:val="baseline"/>
              <w:rPr>
                <w:rFonts w:eastAsia="Times New Roman"/>
              </w:rPr>
            </w:pPr>
            <w:r>
              <w:rPr>
                <w:rFonts w:eastAsia="Times New Roman"/>
              </w:rPr>
              <w:t>6</w:t>
            </w:r>
            <w:r w:rsidRPr="00993B28">
              <w:rPr>
                <w:rFonts w:eastAsia="Times New Roman"/>
              </w:rPr>
              <w:t xml:space="preserve"> </w:t>
            </w:r>
            <w:r w:rsidR="00D40FE8" w:rsidRPr="00993B28">
              <w:rPr>
                <w:rFonts w:eastAsia="Times New Roman"/>
              </w:rPr>
              <w:t>točk</w:t>
            </w:r>
          </w:p>
        </w:tc>
      </w:tr>
      <w:tr w:rsidR="00D40FE8" w:rsidRPr="00993B28" w14:paraId="2CEAA6EB" w14:textId="77777777" w:rsidTr="00C42E19">
        <w:tc>
          <w:tcPr>
            <w:tcW w:w="8188" w:type="dxa"/>
            <w:shd w:val="clear" w:color="auto" w:fill="auto"/>
          </w:tcPr>
          <w:p w14:paraId="3A1302E8" w14:textId="4D848E23" w:rsidR="00D40FE8" w:rsidRPr="00993B28" w:rsidRDefault="00D40FE8" w:rsidP="00D40FE8">
            <w:pPr>
              <w:tabs>
                <w:tab w:val="left" w:pos="34"/>
              </w:tabs>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Investicija se ne uvršča v prednostna področja glede na 9.a člen uredbe</w:t>
            </w:r>
            <w:r w:rsidR="000845EF">
              <w:rPr>
                <w:rFonts w:eastAsia="Times New Roman"/>
              </w:rPr>
              <w:t>.</w:t>
            </w:r>
          </w:p>
        </w:tc>
        <w:tc>
          <w:tcPr>
            <w:tcW w:w="1024" w:type="dxa"/>
            <w:shd w:val="clear" w:color="auto" w:fill="auto"/>
            <w:vAlign w:val="center"/>
          </w:tcPr>
          <w:p w14:paraId="06635CC5" w14:textId="77777777" w:rsidR="00D40FE8" w:rsidRPr="00993B28" w:rsidRDefault="00D40FE8" w:rsidP="00D40FE8">
            <w:pPr>
              <w:overflowPunct w:val="0"/>
              <w:autoSpaceDE w:val="0"/>
              <w:autoSpaceDN w:val="0"/>
              <w:adjustRightInd w:val="0"/>
              <w:spacing w:after="0" w:line="240" w:lineRule="auto"/>
              <w:ind w:hanging="2"/>
              <w:jc w:val="center"/>
              <w:textAlignment w:val="baseline"/>
              <w:rPr>
                <w:rFonts w:eastAsia="Times New Roman"/>
              </w:rPr>
            </w:pPr>
            <w:r w:rsidRPr="00993B28">
              <w:rPr>
                <w:rFonts w:eastAsia="Times New Roman"/>
              </w:rPr>
              <w:t>0 točk</w:t>
            </w:r>
          </w:p>
        </w:tc>
      </w:tr>
    </w:tbl>
    <w:p w14:paraId="4112456F" w14:textId="77777777" w:rsidR="00D40FE8" w:rsidRPr="00993B28" w:rsidRDefault="00D40FE8" w:rsidP="00D40FE8">
      <w:pPr>
        <w:overflowPunct w:val="0"/>
        <w:autoSpaceDE w:val="0"/>
        <w:autoSpaceDN w:val="0"/>
        <w:adjustRightInd w:val="0"/>
        <w:spacing w:after="0" w:line="240" w:lineRule="auto"/>
        <w:contextualSpacing/>
        <w:jc w:val="both"/>
        <w:textAlignment w:val="baseline"/>
        <w:rPr>
          <w:rFonts w:eastAsia="Times New Roman"/>
          <w:b/>
        </w:rPr>
      </w:pPr>
    </w:p>
    <w:p w14:paraId="74FE98C6" w14:textId="77777777" w:rsidR="00D40FE8" w:rsidRPr="00993B28" w:rsidRDefault="00D40FE8" w:rsidP="00D40FE8">
      <w:pPr>
        <w:overflowPunct w:val="0"/>
        <w:autoSpaceDE w:val="0"/>
        <w:autoSpaceDN w:val="0"/>
        <w:adjustRightInd w:val="0"/>
        <w:spacing w:after="0" w:line="240" w:lineRule="auto"/>
        <w:contextualSpacing/>
        <w:jc w:val="both"/>
        <w:textAlignment w:val="baseline"/>
        <w:rPr>
          <w:rFonts w:eastAsia="Times New Roman"/>
          <w:b/>
        </w:rPr>
      </w:pPr>
    </w:p>
    <w:p w14:paraId="6637E1E2" w14:textId="77777777" w:rsidR="00D40FE8" w:rsidRPr="00993B28" w:rsidRDefault="00D40FE8" w:rsidP="00D40FE8">
      <w:pPr>
        <w:spacing w:after="0" w:line="240" w:lineRule="auto"/>
        <w:ind w:left="-2"/>
        <w:contextualSpacing/>
        <w:jc w:val="both"/>
        <w:rPr>
          <w:rFonts w:eastAsia="Times New Roman"/>
          <w:b/>
        </w:rPr>
      </w:pPr>
      <w:r w:rsidRPr="00993B28">
        <w:rPr>
          <w:rFonts w:eastAsia="Times New Roman"/>
          <w:b/>
        </w:rPr>
        <w:t>2 Stopnja tehnološke zahtevnosti investicije</w:t>
      </w:r>
    </w:p>
    <w:p w14:paraId="08E181FB"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i/>
        </w:rPr>
      </w:pPr>
    </w:p>
    <w:p w14:paraId="4E443CB8"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i/>
        </w:rPr>
      </w:pPr>
      <w:r w:rsidRPr="00993B28">
        <w:rPr>
          <w:rFonts w:eastAsia="Times New Roman"/>
          <w:i/>
        </w:rPr>
        <w:t xml:space="preserve">Pri tem merilu se upošteva eno </w:t>
      </w:r>
      <w:proofErr w:type="spellStart"/>
      <w:r w:rsidRPr="00993B28">
        <w:rPr>
          <w:rFonts w:eastAsia="Times New Roman"/>
          <w:i/>
        </w:rPr>
        <w:t>podmerilo</w:t>
      </w:r>
      <w:proofErr w:type="spellEnd"/>
      <w:r w:rsidRPr="00993B28">
        <w:rPr>
          <w:rFonts w:eastAsia="Times New Roman"/>
          <w:i/>
        </w:rPr>
        <w:t xml:space="preserve"> (največje možno število točk je 10 točk).</w:t>
      </w:r>
    </w:p>
    <w:p w14:paraId="2ADA4413"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92"/>
      </w:tblGrid>
      <w:tr w:rsidR="00D40FE8" w:rsidRPr="00993B28" w14:paraId="0A45ADD8" w14:textId="77777777" w:rsidTr="00C42E19">
        <w:tc>
          <w:tcPr>
            <w:tcW w:w="8330" w:type="dxa"/>
            <w:shd w:val="clear" w:color="auto" w:fill="auto"/>
          </w:tcPr>
          <w:p w14:paraId="12724F97" w14:textId="714DA689"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Investicija se uvršča v dejavnost z visoko intenzivnostjo raziskav in razvoja</w:t>
            </w:r>
            <w:r w:rsidR="000845EF">
              <w:rPr>
                <w:rFonts w:eastAsia="Times New Roman"/>
              </w:rPr>
              <w:t>.</w:t>
            </w:r>
          </w:p>
        </w:tc>
        <w:tc>
          <w:tcPr>
            <w:tcW w:w="992" w:type="dxa"/>
            <w:shd w:val="clear" w:color="auto" w:fill="auto"/>
          </w:tcPr>
          <w:p w14:paraId="466420A8"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10 točk</w:t>
            </w:r>
          </w:p>
        </w:tc>
      </w:tr>
      <w:tr w:rsidR="00D40FE8" w:rsidRPr="00993B28" w14:paraId="246DD8D1" w14:textId="77777777" w:rsidTr="00C42E19">
        <w:tc>
          <w:tcPr>
            <w:tcW w:w="8330" w:type="dxa"/>
            <w:shd w:val="clear" w:color="auto" w:fill="auto"/>
          </w:tcPr>
          <w:p w14:paraId="2E2ADEA8" w14:textId="4AFABD18"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Investicija se uvršča v dejavnost s srednje visoko intenzivnostjo raziskav in razvoja</w:t>
            </w:r>
            <w:r w:rsidR="000845EF">
              <w:rPr>
                <w:rFonts w:eastAsia="Times New Roman"/>
              </w:rPr>
              <w:t>.</w:t>
            </w:r>
          </w:p>
        </w:tc>
        <w:tc>
          <w:tcPr>
            <w:tcW w:w="992" w:type="dxa"/>
            <w:shd w:val="clear" w:color="auto" w:fill="auto"/>
          </w:tcPr>
          <w:p w14:paraId="3DACACCC"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8 točk</w:t>
            </w:r>
          </w:p>
        </w:tc>
      </w:tr>
      <w:tr w:rsidR="00D40FE8" w:rsidRPr="00993B28" w14:paraId="609A5263" w14:textId="77777777" w:rsidTr="00C42E19">
        <w:tc>
          <w:tcPr>
            <w:tcW w:w="8330" w:type="dxa"/>
            <w:shd w:val="clear" w:color="auto" w:fill="auto"/>
          </w:tcPr>
          <w:p w14:paraId="25238113" w14:textId="10352E25"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Investicija se uvršča v dejavnost s srednjo intenzivnostjo raziskav in razvoja</w:t>
            </w:r>
            <w:r w:rsidR="000845EF">
              <w:rPr>
                <w:rFonts w:eastAsia="Times New Roman"/>
              </w:rPr>
              <w:t>.</w:t>
            </w:r>
            <w:r w:rsidRPr="00993B28">
              <w:rPr>
                <w:rFonts w:eastAsia="Times New Roman"/>
              </w:rPr>
              <w:t xml:space="preserve"> </w:t>
            </w:r>
          </w:p>
        </w:tc>
        <w:tc>
          <w:tcPr>
            <w:tcW w:w="992" w:type="dxa"/>
            <w:shd w:val="clear" w:color="auto" w:fill="auto"/>
          </w:tcPr>
          <w:p w14:paraId="5E1B83C0"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6 točk</w:t>
            </w:r>
          </w:p>
        </w:tc>
      </w:tr>
      <w:tr w:rsidR="00D40FE8" w:rsidRPr="00993B28" w14:paraId="0DE37FC7" w14:textId="77777777" w:rsidTr="00C42E19">
        <w:tc>
          <w:tcPr>
            <w:tcW w:w="8330" w:type="dxa"/>
            <w:shd w:val="clear" w:color="auto" w:fill="auto"/>
          </w:tcPr>
          <w:p w14:paraId="1B57808D" w14:textId="6337EE8C"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Investicija se uvršča v dejavnost s srednje nizko intenzivnostjo raziskav in razvoja</w:t>
            </w:r>
            <w:r w:rsidR="000845EF">
              <w:rPr>
                <w:rFonts w:eastAsia="Times New Roman"/>
              </w:rPr>
              <w:t>.</w:t>
            </w:r>
          </w:p>
        </w:tc>
        <w:tc>
          <w:tcPr>
            <w:tcW w:w="992" w:type="dxa"/>
            <w:shd w:val="clear" w:color="auto" w:fill="auto"/>
          </w:tcPr>
          <w:p w14:paraId="06EB59DF"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4 točke</w:t>
            </w:r>
          </w:p>
        </w:tc>
      </w:tr>
      <w:tr w:rsidR="00D40FE8" w:rsidRPr="00993B28" w14:paraId="76C2865E" w14:textId="77777777" w:rsidTr="00C42E19">
        <w:tc>
          <w:tcPr>
            <w:tcW w:w="8330" w:type="dxa"/>
            <w:shd w:val="clear" w:color="auto" w:fill="auto"/>
          </w:tcPr>
          <w:p w14:paraId="6BA9BEDF" w14:textId="73C75808"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Investicija se uvršča v dejavnost z nizko intenzivnostjo raziskav in razvoja</w:t>
            </w:r>
            <w:r w:rsidR="000845EF">
              <w:rPr>
                <w:rFonts w:eastAsia="Times New Roman"/>
              </w:rPr>
              <w:t>.</w:t>
            </w:r>
          </w:p>
        </w:tc>
        <w:tc>
          <w:tcPr>
            <w:tcW w:w="992" w:type="dxa"/>
            <w:shd w:val="clear" w:color="auto" w:fill="auto"/>
          </w:tcPr>
          <w:p w14:paraId="6A0C5916"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2 točki</w:t>
            </w:r>
          </w:p>
        </w:tc>
      </w:tr>
    </w:tbl>
    <w:p w14:paraId="1FA9BB23" w14:textId="77777777" w:rsidR="00D40FE8" w:rsidRPr="00993B28" w:rsidRDefault="00D40FE8" w:rsidP="00D40FE8">
      <w:pPr>
        <w:overflowPunct w:val="0"/>
        <w:autoSpaceDE w:val="0"/>
        <w:autoSpaceDN w:val="0"/>
        <w:adjustRightInd w:val="0"/>
        <w:spacing w:after="0" w:line="240" w:lineRule="auto"/>
        <w:contextualSpacing/>
        <w:jc w:val="both"/>
        <w:textAlignment w:val="baseline"/>
        <w:rPr>
          <w:rFonts w:eastAsia="Times New Roman"/>
          <w:b/>
        </w:rPr>
      </w:pPr>
    </w:p>
    <w:p w14:paraId="4D7CF246" w14:textId="77777777" w:rsidR="00D40FE8" w:rsidRPr="00993B28" w:rsidRDefault="00D40FE8" w:rsidP="00D40FE8">
      <w:pPr>
        <w:overflowPunct w:val="0"/>
        <w:autoSpaceDE w:val="0"/>
        <w:autoSpaceDN w:val="0"/>
        <w:adjustRightInd w:val="0"/>
        <w:spacing w:after="0" w:line="240" w:lineRule="auto"/>
        <w:contextualSpacing/>
        <w:jc w:val="both"/>
        <w:textAlignment w:val="baseline"/>
        <w:rPr>
          <w:rFonts w:eastAsia="Times New Roman"/>
          <w:b/>
        </w:rPr>
      </w:pPr>
    </w:p>
    <w:p w14:paraId="4D6748FC" w14:textId="77777777" w:rsidR="00D40FE8" w:rsidRPr="00993B28" w:rsidRDefault="00D40FE8" w:rsidP="00D40FE8">
      <w:pPr>
        <w:spacing w:after="0" w:line="240" w:lineRule="auto"/>
        <w:ind w:left="-2"/>
        <w:contextualSpacing/>
        <w:jc w:val="both"/>
        <w:rPr>
          <w:rFonts w:eastAsia="Times New Roman"/>
          <w:b/>
        </w:rPr>
      </w:pPr>
      <w:r w:rsidRPr="00993B28">
        <w:rPr>
          <w:rFonts w:eastAsia="Times New Roman"/>
          <w:b/>
        </w:rPr>
        <w:t>3 Vpliv gospodarske družbe in investicije na okolje</w:t>
      </w:r>
    </w:p>
    <w:p w14:paraId="0E67D86C"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i/>
        </w:rPr>
      </w:pPr>
    </w:p>
    <w:p w14:paraId="40E657CA" w14:textId="4C595685"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i/>
        </w:rPr>
      </w:pPr>
      <w:r w:rsidRPr="00993B28">
        <w:rPr>
          <w:rFonts w:eastAsia="Times New Roman"/>
          <w:i/>
        </w:rPr>
        <w:t xml:space="preserve">Pri tem merilu se upošteva eno </w:t>
      </w:r>
      <w:proofErr w:type="spellStart"/>
      <w:r w:rsidRPr="00993B28">
        <w:rPr>
          <w:rFonts w:eastAsia="Times New Roman"/>
          <w:i/>
        </w:rPr>
        <w:t>podmerilo</w:t>
      </w:r>
      <w:proofErr w:type="spellEnd"/>
      <w:r w:rsidRPr="00993B28">
        <w:rPr>
          <w:rFonts w:eastAsia="Times New Roman"/>
          <w:i/>
        </w:rPr>
        <w:t xml:space="preserve"> (največje možno število točk je </w:t>
      </w:r>
      <w:r w:rsidR="0007102E">
        <w:rPr>
          <w:rFonts w:eastAsia="Times New Roman"/>
          <w:i/>
        </w:rPr>
        <w:t>15</w:t>
      </w:r>
      <w:r w:rsidR="0007102E" w:rsidRPr="00993B28">
        <w:rPr>
          <w:rFonts w:eastAsia="Times New Roman"/>
          <w:i/>
        </w:rPr>
        <w:t xml:space="preserve"> </w:t>
      </w:r>
      <w:r w:rsidRPr="00993B28">
        <w:rPr>
          <w:rFonts w:eastAsia="Times New Roman"/>
          <w:i/>
        </w:rPr>
        <w:t>točk).</w:t>
      </w:r>
    </w:p>
    <w:p w14:paraId="5FC2AED5" w14:textId="77777777" w:rsidR="00D40FE8" w:rsidRPr="00993B28" w:rsidRDefault="00D40FE8" w:rsidP="00D40FE8">
      <w:pPr>
        <w:overflowPunct w:val="0"/>
        <w:autoSpaceDE w:val="0"/>
        <w:autoSpaceDN w:val="0"/>
        <w:adjustRightInd w:val="0"/>
        <w:spacing w:after="0" w:line="240" w:lineRule="auto"/>
        <w:jc w:val="both"/>
        <w:textAlignment w:val="baseline"/>
        <w:rPr>
          <w:rFonts w:eastAsia="Times New Roman"/>
          <w:i/>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D40FE8" w:rsidRPr="00993B28" w14:paraId="0A22C7E6" w14:textId="77777777" w:rsidTr="00C42E19">
        <w:tc>
          <w:tcPr>
            <w:tcW w:w="8188" w:type="dxa"/>
            <w:shd w:val="clear" w:color="auto" w:fill="auto"/>
          </w:tcPr>
          <w:p w14:paraId="52625F16" w14:textId="62E4A7A7" w:rsidR="005A0D3D" w:rsidRPr="00993B28" w:rsidRDefault="005A0D3D" w:rsidP="008E2E5B">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Go</w:t>
            </w:r>
            <w:r w:rsidR="000C681C" w:rsidRPr="00993B28">
              <w:rPr>
                <w:rFonts w:eastAsia="Times New Roman"/>
              </w:rPr>
              <w:t xml:space="preserve">spodarska družba ima pridobljen </w:t>
            </w:r>
            <w:proofErr w:type="spellStart"/>
            <w:r w:rsidR="000C681C" w:rsidRPr="00993B28">
              <w:rPr>
                <w:rFonts w:eastAsia="Times New Roman"/>
              </w:rPr>
              <w:t>okoljski</w:t>
            </w:r>
            <w:proofErr w:type="spellEnd"/>
            <w:r w:rsidR="000C681C" w:rsidRPr="00993B28">
              <w:rPr>
                <w:rFonts w:eastAsia="Times New Roman"/>
              </w:rPr>
              <w:t xml:space="preserve"> certifikat</w:t>
            </w:r>
            <w:r w:rsidR="00473BAB" w:rsidRPr="00993B28">
              <w:rPr>
                <w:rFonts w:eastAsia="Times New Roman"/>
              </w:rPr>
              <w:t xml:space="preserve"> a</w:t>
            </w:r>
            <w:r w:rsidR="000C681C" w:rsidRPr="00993B28">
              <w:rPr>
                <w:rFonts w:eastAsia="Times New Roman"/>
              </w:rPr>
              <w:t>li registracijo</w:t>
            </w:r>
            <w:r w:rsidR="00473BAB" w:rsidRPr="00993B28">
              <w:rPr>
                <w:rFonts w:eastAsia="Times New Roman"/>
              </w:rPr>
              <w:t xml:space="preserve"> oziroma bo v dveh</w:t>
            </w:r>
            <w:r w:rsidRPr="00993B28">
              <w:rPr>
                <w:rFonts w:eastAsia="Times New Roman"/>
              </w:rPr>
              <w:t xml:space="preserve"> letih po </w:t>
            </w:r>
            <w:r w:rsidR="00732AF2" w:rsidRPr="00993B28">
              <w:rPr>
                <w:rFonts w:eastAsia="Times New Roman"/>
              </w:rPr>
              <w:t>zaključku</w:t>
            </w:r>
            <w:r w:rsidRPr="00993B28">
              <w:rPr>
                <w:rFonts w:eastAsia="Times New Roman"/>
              </w:rPr>
              <w:t xml:space="preserve"> investicije pridobila certifikat oziroma registracijo: </w:t>
            </w:r>
          </w:p>
          <w:p w14:paraId="22E69F51" w14:textId="77777777" w:rsidR="005A0D3D" w:rsidRPr="00993B28" w:rsidRDefault="005A0D3D" w:rsidP="005A0D3D">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 certifikat za izpolnjevanje standarda ISO 14001</w:t>
            </w:r>
          </w:p>
          <w:p w14:paraId="4ABA0209" w14:textId="3253A8DC" w:rsidR="00D40FE8" w:rsidRPr="00993B28" w:rsidRDefault="005A0D3D" w:rsidP="007B71C2">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 xml:space="preserve">- dokazilo o registraciji organizacije v sistem </w:t>
            </w:r>
            <w:proofErr w:type="spellStart"/>
            <w:r w:rsidRPr="00993B28">
              <w:rPr>
                <w:rFonts w:eastAsia="Times New Roman"/>
              </w:rPr>
              <w:t>Emas</w:t>
            </w:r>
            <w:proofErr w:type="spellEnd"/>
            <w:r w:rsidR="00DD61EA" w:rsidRPr="00993B28">
              <w:rPr>
                <w:rFonts w:eastAsia="Times New Roman"/>
              </w:rPr>
              <w:t>.</w:t>
            </w:r>
          </w:p>
        </w:tc>
        <w:tc>
          <w:tcPr>
            <w:tcW w:w="1024" w:type="dxa"/>
            <w:shd w:val="clear" w:color="auto" w:fill="auto"/>
            <w:vAlign w:val="center"/>
          </w:tcPr>
          <w:p w14:paraId="5CECF93F" w14:textId="1A59052F" w:rsidR="00D40FE8" w:rsidRPr="00993B28" w:rsidRDefault="0007102E" w:rsidP="00D40FE8">
            <w:pPr>
              <w:overflowPunct w:val="0"/>
              <w:autoSpaceDE w:val="0"/>
              <w:autoSpaceDN w:val="0"/>
              <w:adjustRightInd w:val="0"/>
              <w:spacing w:after="0" w:line="240" w:lineRule="auto"/>
              <w:ind w:hanging="2"/>
              <w:jc w:val="both"/>
              <w:textAlignment w:val="baseline"/>
              <w:rPr>
                <w:rFonts w:eastAsia="Times New Roman"/>
              </w:rPr>
            </w:pPr>
            <w:r>
              <w:rPr>
                <w:rFonts w:eastAsia="Times New Roman"/>
              </w:rPr>
              <w:t>15</w:t>
            </w:r>
            <w:r w:rsidRPr="00993B28">
              <w:rPr>
                <w:rFonts w:eastAsia="Times New Roman"/>
              </w:rPr>
              <w:t xml:space="preserve"> </w:t>
            </w:r>
            <w:r w:rsidR="00D40FE8" w:rsidRPr="00993B28">
              <w:rPr>
                <w:rFonts w:eastAsia="Times New Roman"/>
              </w:rPr>
              <w:t>točk</w:t>
            </w:r>
          </w:p>
        </w:tc>
      </w:tr>
      <w:tr w:rsidR="00D40FE8" w:rsidRPr="00993B28" w14:paraId="2BF7EFF1" w14:textId="77777777" w:rsidTr="00C42E19">
        <w:tc>
          <w:tcPr>
            <w:tcW w:w="8188" w:type="dxa"/>
            <w:shd w:val="clear" w:color="auto" w:fill="auto"/>
          </w:tcPr>
          <w:p w14:paraId="270F52BA" w14:textId="4141B3AA" w:rsidR="00D40FE8" w:rsidRPr="00993B28" w:rsidRDefault="005832FB" w:rsidP="007B71C2">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 xml:space="preserve">V gospodarski družbi je bila za izdelek, proces ali storitev, ki bo rezultat investicije, narejena </w:t>
            </w:r>
            <w:r w:rsidR="000845EF">
              <w:rPr>
                <w:rFonts w:eastAsia="Times New Roman"/>
              </w:rPr>
              <w:t xml:space="preserve">analiza </w:t>
            </w:r>
            <w:r w:rsidRPr="00993B28">
              <w:rPr>
                <w:rFonts w:eastAsia="Times New Roman"/>
              </w:rPr>
              <w:t>LCA</w:t>
            </w:r>
            <w:r w:rsidR="000845EF">
              <w:rPr>
                <w:rFonts w:eastAsia="Times New Roman"/>
              </w:rPr>
              <w:t xml:space="preserve"> </w:t>
            </w:r>
            <w:r w:rsidRPr="00993B28">
              <w:rPr>
                <w:rFonts w:eastAsia="Times New Roman"/>
              </w:rPr>
              <w:t>(</w:t>
            </w:r>
            <w:proofErr w:type="spellStart"/>
            <w:r w:rsidRPr="00993B28">
              <w:rPr>
                <w:rFonts w:eastAsia="Times New Roman"/>
              </w:rPr>
              <w:t>Life</w:t>
            </w:r>
            <w:proofErr w:type="spellEnd"/>
            <w:r w:rsidRPr="00993B28">
              <w:rPr>
                <w:rFonts w:eastAsia="Times New Roman"/>
              </w:rPr>
              <w:t xml:space="preserve"> </w:t>
            </w:r>
            <w:proofErr w:type="spellStart"/>
            <w:r w:rsidRPr="00993B28">
              <w:rPr>
                <w:rFonts w:eastAsia="Times New Roman"/>
              </w:rPr>
              <w:t>Cycle</w:t>
            </w:r>
            <w:proofErr w:type="spellEnd"/>
            <w:r w:rsidRPr="00993B28">
              <w:rPr>
                <w:rFonts w:eastAsia="Times New Roman"/>
              </w:rPr>
              <w:t xml:space="preserve"> </w:t>
            </w:r>
            <w:proofErr w:type="spellStart"/>
            <w:r w:rsidRPr="00993B28">
              <w:rPr>
                <w:rFonts w:eastAsia="Times New Roman"/>
              </w:rPr>
              <w:t>Assessment</w:t>
            </w:r>
            <w:proofErr w:type="spellEnd"/>
            <w:r w:rsidRPr="00993B28">
              <w:rPr>
                <w:rFonts w:eastAsia="Times New Roman"/>
              </w:rPr>
              <w:t xml:space="preserve"> – celostno vrednotenje </w:t>
            </w:r>
            <w:proofErr w:type="spellStart"/>
            <w:r w:rsidRPr="00993B28">
              <w:rPr>
                <w:rFonts w:eastAsia="Times New Roman"/>
              </w:rPr>
              <w:t>okoljskih</w:t>
            </w:r>
            <w:proofErr w:type="spellEnd"/>
            <w:r w:rsidRPr="00993B28">
              <w:rPr>
                <w:rFonts w:eastAsia="Times New Roman"/>
              </w:rPr>
              <w:t xml:space="preserve"> vplivov)</w:t>
            </w:r>
            <w:r w:rsidR="00125E16" w:rsidRPr="00993B28">
              <w:rPr>
                <w:rFonts w:eastAsia="Times New Roman"/>
              </w:rPr>
              <w:t xml:space="preserve">, ki za izdelek, proces ali storitev izkazuje manjši </w:t>
            </w:r>
            <w:proofErr w:type="spellStart"/>
            <w:r w:rsidR="00125E16" w:rsidRPr="00993B28">
              <w:rPr>
                <w:rFonts w:eastAsia="Times New Roman"/>
              </w:rPr>
              <w:t>okoljski</w:t>
            </w:r>
            <w:proofErr w:type="spellEnd"/>
            <w:r w:rsidR="00125E16" w:rsidRPr="00993B28">
              <w:rPr>
                <w:rFonts w:eastAsia="Times New Roman"/>
              </w:rPr>
              <w:t xml:space="preserve"> vpliv od vpliva ob oddaji vloge oziroma primerjalno glede na vpliv sorodnega izdelka, procesa ali storitve na trgu.</w:t>
            </w:r>
            <w:r w:rsidRPr="00993B28">
              <w:rPr>
                <w:rFonts w:eastAsia="Times New Roman"/>
              </w:rPr>
              <w:t xml:space="preserve"> </w:t>
            </w:r>
          </w:p>
        </w:tc>
        <w:tc>
          <w:tcPr>
            <w:tcW w:w="1024" w:type="dxa"/>
            <w:shd w:val="clear" w:color="auto" w:fill="auto"/>
            <w:vAlign w:val="center"/>
          </w:tcPr>
          <w:p w14:paraId="11E57CF8" w14:textId="64289FE2" w:rsidR="00D40FE8" w:rsidRPr="00993B28" w:rsidRDefault="0007102E" w:rsidP="00D40FE8">
            <w:pPr>
              <w:overflowPunct w:val="0"/>
              <w:autoSpaceDE w:val="0"/>
              <w:autoSpaceDN w:val="0"/>
              <w:adjustRightInd w:val="0"/>
              <w:spacing w:after="0" w:line="240" w:lineRule="auto"/>
              <w:ind w:hanging="2"/>
              <w:jc w:val="both"/>
              <w:textAlignment w:val="baseline"/>
              <w:rPr>
                <w:rFonts w:eastAsia="Times New Roman"/>
              </w:rPr>
            </w:pPr>
            <w:r>
              <w:rPr>
                <w:rFonts w:eastAsia="Times New Roman"/>
              </w:rPr>
              <w:t>11</w:t>
            </w:r>
            <w:r w:rsidRPr="00993B28">
              <w:rPr>
                <w:rFonts w:eastAsia="Times New Roman"/>
              </w:rPr>
              <w:t xml:space="preserve"> </w:t>
            </w:r>
            <w:r w:rsidR="00D40FE8" w:rsidRPr="00993B28">
              <w:rPr>
                <w:rFonts w:eastAsia="Times New Roman"/>
              </w:rPr>
              <w:t>točk</w:t>
            </w:r>
          </w:p>
        </w:tc>
      </w:tr>
      <w:tr w:rsidR="00D40FE8" w:rsidRPr="00993B28" w14:paraId="542B7CB0" w14:textId="77777777" w:rsidTr="00C42E19">
        <w:tc>
          <w:tcPr>
            <w:tcW w:w="8188" w:type="dxa"/>
            <w:shd w:val="clear" w:color="auto" w:fill="auto"/>
          </w:tcPr>
          <w:p w14:paraId="61BCACB7" w14:textId="289B2C9C" w:rsidR="00D40FE8" w:rsidRPr="00993B28" w:rsidRDefault="00D40FE8" w:rsidP="00544987">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 xml:space="preserve">Gospodarska družba </w:t>
            </w:r>
            <w:r w:rsidR="001C6DFD" w:rsidRPr="00993B28">
              <w:rPr>
                <w:rFonts w:eastAsia="Times New Roman"/>
              </w:rPr>
              <w:t>bo v šestih mesecih po zaključku investicije za izdelek</w:t>
            </w:r>
            <w:r w:rsidR="00732AF2" w:rsidRPr="00993B28">
              <w:rPr>
                <w:rFonts w:eastAsia="Times New Roman"/>
              </w:rPr>
              <w:t>, ki je rezultat investicije, ali za drug izdelek, s katerim je storitev ali proces, ki je rezultat investicije, povezan</w:t>
            </w:r>
            <w:r w:rsidR="001C6DFD" w:rsidRPr="00993B28">
              <w:rPr>
                <w:rFonts w:eastAsia="Times New Roman"/>
              </w:rPr>
              <w:t xml:space="preserve">, </w:t>
            </w:r>
            <w:r w:rsidR="005357D7" w:rsidRPr="00993B28">
              <w:rPr>
                <w:rFonts w:eastAsia="Times New Roman"/>
              </w:rPr>
              <w:t xml:space="preserve">in je vključen v sistem podeljevanja </w:t>
            </w:r>
            <w:proofErr w:type="spellStart"/>
            <w:r w:rsidR="005357D7" w:rsidRPr="00993B28">
              <w:rPr>
                <w:rFonts w:eastAsia="Times New Roman"/>
              </w:rPr>
              <w:t>okoljskih</w:t>
            </w:r>
            <w:proofErr w:type="spellEnd"/>
            <w:r w:rsidR="005357D7" w:rsidRPr="00993B28">
              <w:rPr>
                <w:rFonts w:eastAsia="Times New Roman"/>
              </w:rPr>
              <w:t xml:space="preserve"> znakov, pridobila </w:t>
            </w:r>
            <w:proofErr w:type="spellStart"/>
            <w:r w:rsidR="005357D7" w:rsidRPr="00993B28">
              <w:rPr>
                <w:rFonts w:eastAsia="Times New Roman"/>
              </w:rPr>
              <w:t>okoljski</w:t>
            </w:r>
            <w:proofErr w:type="spellEnd"/>
            <w:r w:rsidR="005357D7" w:rsidRPr="00993B28">
              <w:rPr>
                <w:rFonts w:eastAsia="Times New Roman"/>
              </w:rPr>
              <w:t xml:space="preserve"> znak tipa I (v skladu s SIST EN ISO 14024)</w:t>
            </w:r>
            <w:r w:rsidR="00544987" w:rsidRPr="00993B28">
              <w:rPr>
                <w:rFonts w:eastAsia="Times New Roman"/>
              </w:rPr>
              <w:t>.</w:t>
            </w:r>
            <w:r w:rsidR="001C6DFD" w:rsidRPr="00993B28">
              <w:rPr>
                <w:rFonts w:eastAsia="Times New Roman"/>
              </w:rPr>
              <w:t xml:space="preserve"> </w:t>
            </w:r>
          </w:p>
        </w:tc>
        <w:tc>
          <w:tcPr>
            <w:tcW w:w="1024" w:type="dxa"/>
            <w:shd w:val="clear" w:color="auto" w:fill="auto"/>
            <w:vAlign w:val="center"/>
          </w:tcPr>
          <w:p w14:paraId="1E3AE337" w14:textId="2ED187BF" w:rsidR="00D40FE8" w:rsidRPr="00993B28" w:rsidRDefault="0007102E" w:rsidP="00D40FE8">
            <w:pPr>
              <w:overflowPunct w:val="0"/>
              <w:autoSpaceDE w:val="0"/>
              <w:autoSpaceDN w:val="0"/>
              <w:adjustRightInd w:val="0"/>
              <w:spacing w:after="0" w:line="240" w:lineRule="auto"/>
              <w:ind w:hanging="2"/>
              <w:jc w:val="both"/>
              <w:textAlignment w:val="baseline"/>
              <w:rPr>
                <w:rFonts w:eastAsia="Times New Roman"/>
              </w:rPr>
            </w:pPr>
            <w:r>
              <w:rPr>
                <w:rFonts w:eastAsia="Times New Roman"/>
              </w:rPr>
              <w:t>7</w:t>
            </w:r>
            <w:r w:rsidRPr="00993B28">
              <w:rPr>
                <w:rFonts w:eastAsia="Times New Roman"/>
              </w:rPr>
              <w:t xml:space="preserve"> </w:t>
            </w:r>
            <w:r w:rsidR="00D40FE8" w:rsidRPr="00993B28">
              <w:rPr>
                <w:rFonts w:eastAsia="Times New Roman"/>
              </w:rPr>
              <w:t>točk</w:t>
            </w:r>
          </w:p>
        </w:tc>
      </w:tr>
    </w:tbl>
    <w:p w14:paraId="235B3F43" w14:textId="77777777" w:rsidR="00D40FE8" w:rsidRPr="00993B28" w:rsidRDefault="00D40FE8" w:rsidP="00D40FE8">
      <w:pPr>
        <w:overflowPunct w:val="0"/>
        <w:autoSpaceDE w:val="0"/>
        <w:autoSpaceDN w:val="0"/>
        <w:adjustRightInd w:val="0"/>
        <w:spacing w:after="0" w:line="240" w:lineRule="auto"/>
        <w:contextualSpacing/>
        <w:jc w:val="both"/>
        <w:textAlignment w:val="baseline"/>
        <w:rPr>
          <w:rFonts w:eastAsia="Times New Roman"/>
          <w:b/>
        </w:rPr>
      </w:pPr>
    </w:p>
    <w:p w14:paraId="7E96A036" w14:textId="77777777" w:rsidR="00D40FE8" w:rsidRPr="00993B28" w:rsidRDefault="00D40FE8" w:rsidP="00D40FE8">
      <w:pPr>
        <w:overflowPunct w:val="0"/>
        <w:autoSpaceDE w:val="0"/>
        <w:autoSpaceDN w:val="0"/>
        <w:adjustRightInd w:val="0"/>
        <w:spacing w:after="0" w:line="240" w:lineRule="auto"/>
        <w:contextualSpacing/>
        <w:jc w:val="both"/>
        <w:textAlignment w:val="baseline"/>
        <w:rPr>
          <w:rFonts w:eastAsia="Times New Roman"/>
          <w:b/>
        </w:rPr>
      </w:pPr>
    </w:p>
    <w:p w14:paraId="738D44A1" w14:textId="77777777" w:rsidR="00D40FE8" w:rsidRPr="00993B28" w:rsidRDefault="00D40FE8" w:rsidP="00D40FE8">
      <w:pPr>
        <w:spacing w:after="0" w:line="240" w:lineRule="auto"/>
        <w:ind w:left="-2"/>
        <w:contextualSpacing/>
        <w:jc w:val="both"/>
        <w:rPr>
          <w:rFonts w:eastAsia="Times New Roman"/>
          <w:b/>
        </w:rPr>
      </w:pPr>
      <w:r w:rsidRPr="00993B28">
        <w:rPr>
          <w:rFonts w:eastAsia="Times New Roman"/>
          <w:b/>
        </w:rPr>
        <w:t>4 Prispevek investicije na področju prehoda na krožno gospodarstvo, vključno s preprečevanjem in nadzorovanjem onesnaževanja</w:t>
      </w:r>
    </w:p>
    <w:p w14:paraId="0D8ECF00" w14:textId="77777777" w:rsidR="00D40FE8" w:rsidRPr="00993B28" w:rsidRDefault="00D40FE8" w:rsidP="00D40FE8">
      <w:pPr>
        <w:overflowPunct w:val="0"/>
        <w:autoSpaceDE w:val="0"/>
        <w:autoSpaceDN w:val="0"/>
        <w:adjustRightInd w:val="0"/>
        <w:spacing w:after="0" w:line="240" w:lineRule="auto"/>
        <w:ind w:left="720"/>
        <w:jc w:val="both"/>
        <w:textAlignment w:val="baseline"/>
        <w:rPr>
          <w:rFonts w:eastAsia="Times New Roman"/>
          <w:i/>
        </w:rPr>
      </w:pPr>
    </w:p>
    <w:p w14:paraId="3AA7E5E1" w14:textId="37517D8F" w:rsidR="00D40FE8" w:rsidRPr="00993B28" w:rsidRDefault="00D40FE8" w:rsidP="00D40FE8">
      <w:pPr>
        <w:overflowPunct w:val="0"/>
        <w:autoSpaceDE w:val="0"/>
        <w:autoSpaceDN w:val="0"/>
        <w:adjustRightInd w:val="0"/>
        <w:spacing w:after="0" w:line="240" w:lineRule="auto"/>
        <w:jc w:val="both"/>
        <w:textAlignment w:val="baseline"/>
        <w:rPr>
          <w:rFonts w:eastAsia="Times New Roman"/>
          <w:i/>
        </w:rPr>
      </w:pPr>
      <w:r w:rsidRPr="00993B28">
        <w:rPr>
          <w:rFonts w:eastAsia="Times New Roman"/>
          <w:i/>
        </w:rPr>
        <w:t xml:space="preserve">Pri tem merilu se upošteva eno </w:t>
      </w:r>
      <w:proofErr w:type="spellStart"/>
      <w:r w:rsidRPr="00993B28">
        <w:rPr>
          <w:rFonts w:eastAsia="Times New Roman"/>
          <w:i/>
        </w:rPr>
        <w:t>podmerilo</w:t>
      </w:r>
      <w:proofErr w:type="spellEnd"/>
      <w:r w:rsidRPr="00993B28">
        <w:rPr>
          <w:rFonts w:eastAsia="Times New Roman"/>
          <w:i/>
        </w:rPr>
        <w:t xml:space="preserve"> (največje možno število točk je </w:t>
      </w:r>
      <w:r w:rsidR="00251B00">
        <w:rPr>
          <w:rFonts w:eastAsia="Times New Roman"/>
          <w:i/>
        </w:rPr>
        <w:t>13</w:t>
      </w:r>
      <w:r w:rsidR="00251B00" w:rsidRPr="00993B28">
        <w:rPr>
          <w:rFonts w:eastAsia="Times New Roman"/>
          <w:i/>
        </w:rPr>
        <w:t xml:space="preserve"> </w:t>
      </w:r>
      <w:r w:rsidRPr="00993B28">
        <w:rPr>
          <w:rFonts w:eastAsia="Times New Roman"/>
          <w:i/>
        </w:rPr>
        <w:t xml:space="preserve">točk). </w:t>
      </w:r>
      <w:proofErr w:type="spellStart"/>
      <w:r w:rsidRPr="00993B28">
        <w:rPr>
          <w:rFonts w:eastAsia="Times New Roman"/>
          <w:i/>
        </w:rPr>
        <w:t>Podpodročja</w:t>
      </w:r>
      <w:proofErr w:type="spellEnd"/>
      <w:r w:rsidRPr="00993B28">
        <w:rPr>
          <w:rFonts w:eastAsia="Times New Roman"/>
          <w:i/>
        </w:rPr>
        <w:t xml:space="preserve"> področja prehoda na krožno gospodarstvo, vključno s preprečevanjem in nadzorovanjem onesnaževanja, so navedena pod tabelo.</w:t>
      </w:r>
    </w:p>
    <w:p w14:paraId="562AA907" w14:textId="77777777" w:rsidR="00D40FE8" w:rsidRPr="00993B28" w:rsidRDefault="00D40FE8" w:rsidP="00D40FE8">
      <w:pPr>
        <w:overflowPunct w:val="0"/>
        <w:autoSpaceDE w:val="0"/>
        <w:autoSpaceDN w:val="0"/>
        <w:adjustRightInd w:val="0"/>
        <w:spacing w:after="0" w:line="240" w:lineRule="auto"/>
        <w:jc w:val="both"/>
        <w:textAlignment w:val="baseline"/>
        <w:rPr>
          <w:rFonts w:eastAsia="Times New Roman"/>
          <w:i/>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D40FE8" w:rsidRPr="00993B28" w14:paraId="585BD359" w14:textId="77777777" w:rsidTr="00C42E19">
        <w:tc>
          <w:tcPr>
            <w:tcW w:w="8188" w:type="dxa"/>
            <w:shd w:val="clear" w:color="auto" w:fill="auto"/>
          </w:tcPr>
          <w:p w14:paraId="3DA3458A" w14:textId="7656D67A"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 xml:space="preserve">Izkazan je prispevek investicije na </w:t>
            </w:r>
            <w:r w:rsidR="00571286">
              <w:rPr>
                <w:rFonts w:eastAsia="Times New Roman"/>
              </w:rPr>
              <w:t>treh</w:t>
            </w:r>
            <w:r w:rsidRPr="00993B28">
              <w:rPr>
                <w:rFonts w:eastAsia="Times New Roman"/>
              </w:rPr>
              <w:t xml:space="preserve"> ali več </w:t>
            </w:r>
            <w:proofErr w:type="spellStart"/>
            <w:r w:rsidRPr="00993B28">
              <w:rPr>
                <w:rFonts w:eastAsia="Times New Roman"/>
              </w:rPr>
              <w:t>podpodročjih</w:t>
            </w:r>
            <w:proofErr w:type="spellEnd"/>
            <w:r w:rsidRPr="00993B28">
              <w:rPr>
                <w:rFonts w:eastAsia="Times New Roman"/>
              </w:rPr>
              <w:t xml:space="preserve"> prehoda na krožno gospodarstvo, vključno s preprečevanjem in nadzorovanjem onesnaževanja</w:t>
            </w:r>
            <w:r w:rsidR="00482485" w:rsidRPr="00993B28">
              <w:rPr>
                <w:rFonts w:eastAsia="Times New Roman"/>
              </w:rPr>
              <w:t xml:space="preserve"> zraka, vode in tal</w:t>
            </w:r>
          </w:p>
        </w:tc>
        <w:tc>
          <w:tcPr>
            <w:tcW w:w="1024" w:type="dxa"/>
            <w:shd w:val="clear" w:color="auto" w:fill="auto"/>
          </w:tcPr>
          <w:p w14:paraId="3BAF8A5D" w14:textId="4C4AA240" w:rsidR="00D40FE8" w:rsidRPr="00993B28" w:rsidRDefault="00251B00" w:rsidP="00D40FE8">
            <w:pPr>
              <w:overflowPunct w:val="0"/>
              <w:autoSpaceDE w:val="0"/>
              <w:autoSpaceDN w:val="0"/>
              <w:adjustRightInd w:val="0"/>
              <w:spacing w:after="0" w:line="240" w:lineRule="auto"/>
              <w:ind w:hanging="2"/>
              <w:jc w:val="both"/>
              <w:textAlignment w:val="baseline"/>
              <w:rPr>
                <w:rFonts w:eastAsia="Times New Roman"/>
              </w:rPr>
            </w:pPr>
            <w:r>
              <w:rPr>
                <w:rFonts w:eastAsia="Times New Roman"/>
              </w:rPr>
              <w:t>13</w:t>
            </w:r>
            <w:r w:rsidRPr="00993B28">
              <w:rPr>
                <w:rFonts w:eastAsia="Times New Roman"/>
              </w:rPr>
              <w:t xml:space="preserve"> </w:t>
            </w:r>
            <w:r w:rsidR="00D40FE8" w:rsidRPr="00993B28">
              <w:rPr>
                <w:rFonts w:eastAsia="Times New Roman"/>
              </w:rPr>
              <w:t>točk</w:t>
            </w:r>
          </w:p>
        </w:tc>
      </w:tr>
      <w:tr w:rsidR="00D40FE8" w:rsidRPr="00993B28" w14:paraId="68585407" w14:textId="77777777" w:rsidTr="00C42E19">
        <w:tc>
          <w:tcPr>
            <w:tcW w:w="8188" w:type="dxa"/>
            <w:shd w:val="clear" w:color="auto" w:fill="auto"/>
          </w:tcPr>
          <w:p w14:paraId="55C7D4B3" w14:textId="18CBC1D4"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 xml:space="preserve">Izkazan je prispevek investicije na enem ali dveh </w:t>
            </w:r>
            <w:proofErr w:type="spellStart"/>
            <w:r w:rsidRPr="00993B28">
              <w:rPr>
                <w:rFonts w:eastAsia="Times New Roman"/>
              </w:rPr>
              <w:t>podpodročjih</w:t>
            </w:r>
            <w:proofErr w:type="spellEnd"/>
            <w:r w:rsidRPr="00993B28">
              <w:rPr>
                <w:rFonts w:eastAsia="Times New Roman"/>
              </w:rPr>
              <w:t xml:space="preserve"> prehoda na krožno gospodarstvo, vključno s preprečevanjem in nadzorovanjem onesnaževanja</w:t>
            </w:r>
            <w:r w:rsidR="00482485" w:rsidRPr="00993B28">
              <w:t xml:space="preserve"> </w:t>
            </w:r>
            <w:r w:rsidR="00482485" w:rsidRPr="00993B28">
              <w:rPr>
                <w:rFonts w:eastAsia="Times New Roman"/>
              </w:rPr>
              <w:t>zraka, vode in tal</w:t>
            </w:r>
          </w:p>
        </w:tc>
        <w:tc>
          <w:tcPr>
            <w:tcW w:w="1024" w:type="dxa"/>
            <w:shd w:val="clear" w:color="auto" w:fill="auto"/>
          </w:tcPr>
          <w:p w14:paraId="6E37A8EC" w14:textId="663F6024" w:rsidR="00D40FE8" w:rsidRPr="00993B28" w:rsidRDefault="00251B00" w:rsidP="00D40FE8">
            <w:pPr>
              <w:overflowPunct w:val="0"/>
              <w:autoSpaceDE w:val="0"/>
              <w:autoSpaceDN w:val="0"/>
              <w:adjustRightInd w:val="0"/>
              <w:spacing w:after="0" w:line="240" w:lineRule="auto"/>
              <w:ind w:hanging="2"/>
              <w:jc w:val="both"/>
              <w:textAlignment w:val="baseline"/>
              <w:rPr>
                <w:rFonts w:eastAsia="Times New Roman"/>
              </w:rPr>
            </w:pPr>
            <w:r>
              <w:rPr>
                <w:rFonts w:eastAsia="Times New Roman"/>
              </w:rPr>
              <w:t>7</w:t>
            </w:r>
            <w:r w:rsidRPr="00993B28">
              <w:rPr>
                <w:rFonts w:eastAsia="Times New Roman"/>
              </w:rPr>
              <w:t xml:space="preserve"> </w:t>
            </w:r>
            <w:r w:rsidR="00D40FE8" w:rsidRPr="00993B28">
              <w:rPr>
                <w:rFonts w:eastAsia="Times New Roman"/>
              </w:rPr>
              <w:t>točk</w:t>
            </w:r>
          </w:p>
        </w:tc>
      </w:tr>
      <w:tr w:rsidR="00D40FE8" w:rsidRPr="00993B28" w14:paraId="201BD8D4" w14:textId="77777777" w:rsidTr="00C42E19">
        <w:tc>
          <w:tcPr>
            <w:tcW w:w="8188" w:type="dxa"/>
            <w:shd w:val="clear" w:color="auto" w:fill="auto"/>
          </w:tcPr>
          <w:p w14:paraId="1F9C78C5" w14:textId="056E231D"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lastRenderedPageBreak/>
              <w:t>Vplivi in učinki investicije na področju prehoda na krožno gospodarstvo, vključno s preprečevanjem in nadzorovanjem onesnaževanja</w:t>
            </w:r>
            <w:r w:rsidR="00482485" w:rsidRPr="00993B28">
              <w:rPr>
                <w:rFonts w:eastAsia="Times New Roman"/>
              </w:rPr>
              <w:t xml:space="preserve"> zraka, vode in tal</w:t>
            </w:r>
            <w:r w:rsidRPr="00993B28">
              <w:rPr>
                <w:rFonts w:eastAsia="Times New Roman"/>
              </w:rPr>
              <w:t xml:space="preserve">, niso izkazani </w:t>
            </w:r>
          </w:p>
        </w:tc>
        <w:tc>
          <w:tcPr>
            <w:tcW w:w="1024" w:type="dxa"/>
            <w:shd w:val="clear" w:color="auto" w:fill="auto"/>
          </w:tcPr>
          <w:p w14:paraId="50D1EA71"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0 točk</w:t>
            </w:r>
          </w:p>
        </w:tc>
      </w:tr>
    </w:tbl>
    <w:p w14:paraId="675A0671" w14:textId="77777777" w:rsidR="00D40FE8" w:rsidRPr="00993B28" w:rsidRDefault="00D40FE8" w:rsidP="00D40FE8">
      <w:pPr>
        <w:overflowPunct w:val="0"/>
        <w:autoSpaceDE w:val="0"/>
        <w:autoSpaceDN w:val="0"/>
        <w:adjustRightInd w:val="0"/>
        <w:spacing w:after="0" w:line="240" w:lineRule="auto"/>
        <w:jc w:val="both"/>
        <w:textAlignment w:val="baseline"/>
        <w:rPr>
          <w:rFonts w:eastAsia="Times New Roman"/>
        </w:rPr>
      </w:pPr>
    </w:p>
    <w:p w14:paraId="03B61D8F" w14:textId="77777777" w:rsidR="00D40FE8" w:rsidRPr="00993B28" w:rsidRDefault="00D40FE8" w:rsidP="00D40FE8">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 xml:space="preserve">Področje PREHODA NA KROŽNO GOSPODARSTVO, VKLJUČNO S PREPREČEVANJEM IN NADZOROVANJEM ONESNAŽEVANJA se deli na naslednja </w:t>
      </w:r>
      <w:proofErr w:type="spellStart"/>
      <w:r w:rsidRPr="00993B28">
        <w:rPr>
          <w:rFonts w:eastAsia="Times New Roman"/>
        </w:rPr>
        <w:t>podpodročja</w:t>
      </w:r>
      <w:proofErr w:type="spellEnd"/>
      <w:r w:rsidRPr="00993B28">
        <w:rPr>
          <w:rFonts w:eastAsia="Times New Roman"/>
        </w:rPr>
        <w:t>:</w:t>
      </w:r>
    </w:p>
    <w:p w14:paraId="7C9897C4" w14:textId="6F32E59E" w:rsidR="00D40FE8" w:rsidRPr="00993B28" w:rsidRDefault="00D40FE8" w:rsidP="00D40FE8">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a)</w:t>
      </w:r>
      <w:r w:rsidRPr="00993B28">
        <w:rPr>
          <w:rFonts w:eastAsia="Times New Roman"/>
        </w:rPr>
        <w:tab/>
      </w:r>
      <w:r w:rsidR="00571286">
        <w:rPr>
          <w:rFonts w:eastAsia="Times New Roman"/>
        </w:rPr>
        <w:t>učinkovitejša</w:t>
      </w:r>
      <w:r w:rsidRPr="00993B28">
        <w:rPr>
          <w:rFonts w:eastAsia="Times New Roman"/>
        </w:rPr>
        <w:t xml:space="preserve"> raba naravnih virov, vključno s trajnostnim virom biomase in drugih surovin, tudi z:</w:t>
      </w:r>
    </w:p>
    <w:p w14:paraId="0503297A" w14:textId="6D6F7BF4" w:rsidR="00D40FE8" w:rsidRPr="00993B28" w:rsidRDefault="00D40FE8" w:rsidP="00D40FE8">
      <w:pPr>
        <w:overflowPunct w:val="0"/>
        <w:autoSpaceDE w:val="0"/>
        <w:autoSpaceDN w:val="0"/>
        <w:adjustRightInd w:val="0"/>
        <w:spacing w:after="0" w:line="240" w:lineRule="auto"/>
        <w:ind w:left="284"/>
        <w:jc w:val="both"/>
        <w:textAlignment w:val="baseline"/>
        <w:rPr>
          <w:rFonts w:eastAsia="Times New Roman"/>
        </w:rPr>
      </w:pPr>
      <w:r w:rsidRPr="00993B28">
        <w:rPr>
          <w:rFonts w:eastAsia="Times New Roman"/>
        </w:rPr>
        <w:t>- zmanjšanjem uporabe primarnih surovin ali povečanjem uporabe stranskih proizvodov in sekundarnih surovin, ali</w:t>
      </w:r>
    </w:p>
    <w:p w14:paraId="655AD6C1" w14:textId="7B60CDE6" w:rsidR="00D40FE8" w:rsidRPr="00993B28" w:rsidRDefault="00D40FE8" w:rsidP="00D40FE8">
      <w:pPr>
        <w:overflowPunct w:val="0"/>
        <w:autoSpaceDE w:val="0"/>
        <w:autoSpaceDN w:val="0"/>
        <w:adjustRightInd w:val="0"/>
        <w:spacing w:after="0" w:line="240" w:lineRule="auto"/>
        <w:ind w:left="284"/>
        <w:jc w:val="both"/>
        <w:textAlignment w:val="baseline"/>
        <w:rPr>
          <w:rFonts w:eastAsia="Times New Roman"/>
        </w:rPr>
      </w:pPr>
      <w:r w:rsidRPr="00993B28">
        <w:rPr>
          <w:rFonts w:eastAsia="Times New Roman"/>
        </w:rPr>
        <w:t>- ukrepi za učinkovito rabo virov (razen za energetsko učinkovitost),</w:t>
      </w:r>
    </w:p>
    <w:p w14:paraId="7D36DDE2" w14:textId="3843DED1" w:rsidR="00D228FF" w:rsidRPr="00993B28" w:rsidRDefault="00D228FF" w:rsidP="00D228FF">
      <w:pPr>
        <w:overflowPunct w:val="0"/>
        <w:autoSpaceDE w:val="0"/>
        <w:autoSpaceDN w:val="0"/>
        <w:adjustRightInd w:val="0"/>
        <w:spacing w:after="0" w:line="240" w:lineRule="auto"/>
        <w:ind w:left="284"/>
        <w:jc w:val="both"/>
        <w:textAlignment w:val="baseline"/>
        <w:rPr>
          <w:rFonts w:eastAsia="Times New Roman"/>
        </w:rPr>
      </w:pPr>
      <w:r w:rsidRPr="00993B28">
        <w:rPr>
          <w:rFonts w:eastAsia="Times New Roman"/>
        </w:rPr>
        <w:t>- bolj učinkovitim ravnanjem s tlemi, vključno z omejevanjem poseganja na kmetijska in gozdna tla ter prekrivanja tal z nepropustnimi materiali</w:t>
      </w:r>
      <w:r w:rsidR="00571286">
        <w:rPr>
          <w:rFonts w:eastAsia="Times New Roman"/>
        </w:rPr>
        <w:t>;</w:t>
      </w:r>
      <w:r w:rsidRPr="00993B28">
        <w:rPr>
          <w:rFonts w:eastAsia="Times New Roman"/>
        </w:rPr>
        <w:t xml:space="preserve">  </w:t>
      </w:r>
    </w:p>
    <w:p w14:paraId="68ED951C" w14:textId="78490145" w:rsidR="00D40FE8" w:rsidRPr="00993B28" w:rsidRDefault="00D40FE8" w:rsidP="00D40FE8">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b)</w:t>
      </w:r>
      <w:r w:rsidRPr="00993B28">
        <w:rPr>
          <w:rFonts w:eastAsia="Times New Roman"/>
        </w:rPr>
        <w:tab/>
        <w:t>povečana trajnost, podaljšana uporaba izdelkov, popravljivost, nadgradljivost, možnost spremembe namena, možnost ponovne uporabe proizvodov</w:t>
      </w:r>
      <w:r w:rsidR="00571286">
        <w:rPr>
          <w:rFonts w:eastAsia="Times New Roman"/>
        </w:rPr>
        <w:t>;</w:t>
      </w:r>
    </w:p>
    <w:p w14:paraId="7D7E3BB2" w14:textId="00CF5E21" w:rsidR="00D40FE8" w:rsidRPr="00993B28" w:rsidRDefault="00D40FE8" w:rsidP="00D40FE8">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c)</w:t>
      </w:r>
      <w:r w:rsidRPr="00993B28">
        <w:rPr>
          <w:rFonts w:eastAsia="Times New Roman"/>
        </w:rPr>
        <w:tab/>
        <w:t>povečana možnost recikliranja izdelkov, vključno z možnostjo recikliranja posameznih materialov, ki jih vsebujejo ti izdelki, med drugim z nadomestitvijo ali zmanjšano uporabo materialov, ki jih ni mogoče reciklirati</w:t>
      </w:r>
      <w:r w:rsidR="00571286">
        <w:rPr>
          <w:rFonts w:eastAsia="Times New Roman"/>
        </w:rPr>
        <w:t>;</w:t>
      </w:r>
    </w:p>
    <w:p w14:paraId="6EC50469" w14:textId="07776A64" w:rsidR="00D40FE8" w:rsidRPr="00993B28" w:rsidRDefault="00D40FE8" w:rsidP="00D40FE8">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d)</w:t>
      </w:r>
      <w:r w:rsidRPr="00993B28">
        <w:rPr>
          <w:rFonts w:eastAsia="Times New Roman"/>
        </w:rPr>
        <w:tab/>
        <w:t xml:space="preserve">bistveno zmanjšana vsebnost nevarnih snovi in </w:t>
      </w:r>
      <w:r w:rsidR="000C28E3" w:rsidRPr="00993B28">
        <w:rPr>
          <w:rFonts w:eastAsia="Times New Roman"/>
        </w:rPr>
        <w:t xml:space="preserve">njihova </w:t>
      </w:r>
      <w:r w:rsidRPr="00993B28">
        <w:rPr>
          <w:rFonts w:eastAsia="Times New Roman"/>
        </w:rPr>
        <w:t>nadomestitev v materialih in proizvodih skozi njihovo celotno življenjsko dobo, tudi z zamenjavo takih snovi z varnejšimi alternativami in zagotavljanjem sledljivosti</w:t>
      </w:r>
      <w:r w:rsidR="00571286">
        <w:rPr>
          <w:rFonts w:eastAsia="Times New Roman"/>
        </w:rPr>
        <w:t>;</w:t>
      </w:r>
    </w:p>
    <w:p w14:paraId="17472DF4" w14:textId="29869C8C" w:rsidR="00D40FE8" w:rsidRPr="00993B28" w:rsidRDefault="00D40FE8" w:rsidP="00D40FE8">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e)</w:t>
      </w:r>
      <w:r w:rsidRPr="00993B28">
        <w:rPr>
          <w:rFonts w:eastAsia="Times New Roman"/>
        </w:rPr>
        <w:tab/>
        <w:t>preprečevanje ali zmanjšanje nastajanja odpadkov</w:t>
      </w:r>
      <w:r w:rsidR="00571286">
        <w:rPr>
          <w:rFonts w:eastAsia="Times New Roman"/>
        </w:rPr>
        <w:t>;</w:t>
      </w:r>
    </w:p>
    <w:p w14:paraId="20BA9C38" w14:textId="5A72F3F5" w:rsidR="00D40FE8" w:rsidRPr="00993B28" w:rsidRDefault="00D40FE8" w:rsidP="00D40FE8">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f)</w:t>
      </w:r>
      <w:r w:rsidRPr="00993B28">
        <w:rPr>
          <w:rFonts w:eastAsia="Times New Roman"/>
        </w:rPr>
        <w:tab/>
        <w:t>ponovna uporaba in recikliranje, pri čemer se zagotovi, da se predelani materiali reciklirajo kot visokokakovostne sekundarne surovine v proizvodnji, s čimer se prepreči zmanjšanje kakovosti materiala pri recikliranju</w:t>
      </w:r>
      <w:r w:rsidR="00571286">
        <w:rPr>
          <w:rFonts w:eastAsia="Times New Roman"/>
        </w:rPr>
        <w:t>;</w:t>
      </w:r>
    </w:p>
    <w:p w14:paraId="3207DB20" w14:textId="0A079F2C" w:rsidR="00D40FE8" w:rsidRPr="00993B28" w:rsidRDefault="00D40FE8" w:rsidP="00D40FE8">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g)</w:t>
      </w:r>
      <w:r w:rsidRPr="00993B28">
        <w:rPr>
          <w:rFonts w:eastAsia="Times New Roman"/>
        </w:rPr>
        <w:tab/>
        <w:t>preprečevanje ali zmanjševanje emisij onesnaževal, razen toplogrednih plinov, v zrak, vodo ali tla</w:t>
      </w:r>
      <w:r w:rsidR="00571286">
        <w:rPr>
          <w:rFonts w:eastAsia="Times New Roman"/>
        </w:rPr>
        <w:t>;</w:t>
      </w:r>
      <w:r w:rsidRPr="00993B28">
        <w:rPr>
          <w:rFonts w:eastAsia="Times New Roman"/>
        </w:rPr>
        <w:t xml:space="preserve"> </w:t>
      </w:r>
    </w:p>
    <w:p w14:paraId="4926769D" w14:textId="724DB7C2" w:rsidR="00C24DD2" w:rsidRPr="00993B28" w:rsidRDefault="00D40FE8" w:rsidP="00D40FE8">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h)</w:t>
      </w:r>
      <w:r w:rsidRPr="00993B28">
        <w:rPr>
          <w:rFonts w:eastAsia="Times New Roman"/>
        </w:rPr>
        <w:tab/>
      </w:r>
      <w:r w:rsidR="00E30D30" w:rsidRPr="00993B28">
        <w:rPr>
          <w:rFonts w:eastAsia="Times New Roman"/>
        </w:rPr>
        <w:t xml:space="preserve">čiščenje  </w:t>
      </w:r>
      <w:r w:rsidR="00470A91" w:rsidRPr="00993B28">
        <w:rPr>
          <w:rFonts w:eastAsia="Times New Roman"/>
        </w:rPr>
        <w:t>komunalnih, industrijskih ali padavinskih odpadnih voda ali mešanice odpadnih voda za ponovno uporabe</w:t>
      </w:r>
      <w:r w:rsidR="00E30D30" w:rsidRPr="00993B28">
        <w:rPr>
          <w:rFonts w:eastAsia="Times New Roman"/>
        </w:rPr>
        <w:t xml:space="preserve"> očiščene vode</w:t>
      </w:r>
      <w:r w:rsidR="00571286">
        <w:rPr>
          <w:rFonts w:eastAsia="Times New Roman"/>
        </w:rPr>
        <w:t>;</w:t>
      </w:r>
    </w:p>
    <w:p w14:paraId="726E18BD" w14:textId="51CC675B" w:rsidR="00D40FE8" w:rsidRPr="00993B28" w:rsidRDefault="00C24DD2" w:rsidP="00D40FE8">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 xml:space="preserve">i) </w:t>
      </w:r>
      <w:r w:rsidR="00C659C0" w:rsidRPr="00993B28">
        <w:rPr>
          <w:rFonts w:eastAsia="Times New Roman"/>
        </w:rPr>
        <w:t xml:space="preserve">           </w:t>
      </w:r>
      <w:r w:rsidRPr="00993B28">
        <w:rPr>
          <w:rFonts w:eastAsia="Times New Roman"/>
        </w:rPr>
        <w:t>sprememba poslovnega modela s ponujanjem storitev namesto proizvoda</w:t>
      </w:r>
      <w:r w:rsidR="00D40FE8" w:rsidRPr="00993B28">
        <w:rPr>
          <w:rFonts w:eastAsia="Times New Roman"/>
        </w:rPr>
        <w:t>.</w:t>
      </w:r>
    </w:p>
    <w:p w14:paraId="04B7FAC2" w14:textId="062AF189"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Pri ocenjevanju se upošteva tudi posredni prispevek izdelka, storitve ali procesa kot rezultata investicije (prek drugega izdelka, storitve ali procesa) h katerem</w:t>
      </w:r>
      <w:r w:rsidR="00571286">
        <w:rPr>
          <w:rFonts w:eastAsia="Times New Roman"/>
        </w:rPr>
        <w:t>u</w:t>
      </w:r>
      <w:r w:rsidRPr="00993B28">
        <w:rPr>
          <w:rFonts w:eastAsia="Times New Roman"/>
        </w:rPr>
        <w:t xml:space="preserve"> koli</w:t>
      </w:r>
      <w:r w:rsidR="00571286">
        <w:rPr>
          <w:rFonts w:eastAsia="Times New Roman"/>
        </w:rPr>
        <w:t xml:space="preserve"> navedenemu </w:t>
      </w:r>
      <w:proofErr w:type="spellStart"/>
      <w:r w:rsidR="00571286">
        <w:rPr>
          <w:rFonts w:eastAsia="Times New Roman"/>
        </w:rPr>
        <w:t>podpodročju</w:t>
      </w:r>
      <w:proofErr w:type="spellEnd"/>
      <w:r w:rsidRPr="00993B28">
        <w:rPr>
          <w:rFonts w:eastAsia="Times New Roman"/>
        </w:rPr>
        <w:t>.</w:t>
      </w:r>
    </w:p>
    <w:p w14:paraId="211B8DC4" w14:textId="73B732BD"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p>
    <w:p w14:paraId="562273F2" w14:textId="77777777" w:rsidR="00B0699D" w:rsidRPr="00993B28" w:rsidRDefault="00B0699D" w:rsidP="00D40FE8">
      <w:pPr>
        <w:overflowPunct w:val="0"/>
        <w:autoSpaceDE w:val="0"/>
        <w:autoSpaceDN w:val="0"/>
        <w:adjustRightInd w:val="0"/>
        <w:spacing w:after="0" w:line="240" w:lineRule="auto"/>
        <w:ind w:hanging="2"/>
        <w:jc w:val="both"/>
        <w:textAlignment w:val="baseline"/>
        <w:rPr>
          <w:rFonts w:eastAsia="Times New Roman"/>
        </w:rPr>
      </w:pPr>
    </w:p>
    <w:p w14:paraId="391A4EE7" w14:textId="77777777" w:rsidR="00D40FE8" w:rsidRPr="00993B28" w:rsidRDefault="00D40FE8" w:rsidP="00D40FE8">
      <w:pPr>
        <w:spacing w:after="0" w:line="240" w:lineRule="auto"/>
        <w:ind w:left="-2"/>
        <w:contextualSpacing/>
        <w:jc w:val="both"/>
        <w:rPr>
          <w:rFonts w:eastAsia="Times New Roman"/>
          <w:b/>
        </w:rPr>
      </w:pPr>
      <w:r w:rsidRPr="00993B28">
        <w:rPr>
          <w:rFonts w:eastAsia="Times New Roman"/>
          <w:b/>
        </w:rPr>
        <w:t>5 Prispevek investicije na področju blažitve podnebnih sprememb</w:t>
      </w:r>
    </w:p>
    <w:p w14:paraId="4151BE52" w14:textId="77777777" w:rsidR="00D40FE8" w:rsidRPr="00993B28" w:rsidRDefault="00D40FE8" w:rsidP="00D40FE8">
      <w:pPr>
        <w:overflowPunct w:val="0"/>
        <w:autoSpaceDE w:val="0"/>
        <w:autoSpaceDN w:val="0"/>
        <w:adjustRightInd w:val="0"/>
        <w:spacing w:after="0" w:line="240" w:lineRule="auto"/>
        <w:ind w:left="720"/>
        <w:jc w:val="both"/>
        <w:textAlignment w:val="baseline"/>
        <w:rPr>
          <w:rFonts w:eastAsia="Times New Roman"/>
          <w:b/>
        </w:rPr>
      </w:pPr>
    </w:p>
    <w:p w14:paraId="77FF37C9" w14:textId="28583EB0"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i/>
        </w:rPr>
      </w:pPr>
      <w:r w:rsidRPr="00993B28">
        <w:rPr>
          <w:rFonts w:eastAsia="Times New Roman"/>
          <w:i/>
        </w:rPr>
        <w:t xml:space="preserve">Pri tem merilu se upošteva eno </w:t>
      </w:r>
      <w:proofErr w:type="spellStart"/>
      <w:r w:rsidRPr="00993B28">
        <w:rPr>
          <w:rFonts w:eastAsia="Times New Roman"/>
          <w:i/>
        </w:rPr>
        <w:t>podmerilo</w:t>
      </w:r>
      <w:proofErr w:type="spellEnd"/>
      <w:r w:rsidRPr="00993B28">
        <w:rPr>
          <w:rFonts w:eastAsia="Times New Roman"/>
          <w:i/>
        </w:rPr>
        <w:t xml:space="preserve"> (največje možno število točk je </w:t>
      </w:r>
      <w:r w:rsidR="00C54DB7">
        <w:rPr>
          <w:rFonts w:eastAsia="Times New Roman"/>
          <w:i/>
        </w:rPr>
        <w:t>13</w:t>
      </w:r>
      <w:r w:rsidR="00C54DB7" w:rsidRPr="00993B28">
        <w:rPr>
          <w:rFonts w:eastAsia="Times New Roman"/>
          <w:i/>
        </w:rPr>
        <w:t xml:space="preserve"> </w:t>
      </w:r>
      <w:r w:rsidRPr="00993B28">
        <w:rPr>
          <w:rFonts w:eastAsia="Times New Roman"/>
          <w:i/>
        </w:rPr>
        <w:t xml:space="preserve">točk). </w:t>
      </w:r>
      <w:proofErr w:type="spellStart"/>
      <w:r w:rsidRPr="00993B28">
        <w:rPr>
          <w:rFonts w:eastAsia="Times New Roman"/>
          <w:i/>
        </w:rPr>
        <w:t>Podpodročja</w:t>
      </w:r>
      <w:proofErr w:type="spellEnd"/>
      <w:r w:rsidRPr="00993B28">
        <w:rPr>
          <w:rFonts w:eastAsia="Times New Roman"/>
          <w:i/>
        </w:rPr>
        <w:t xml:space="preserve"> področja blažitve podnebnih sprememb so navedena pod tabelo.</w:t>
      </w:r>
    </w:p>
    <w:p w14:paraId="150C1EB8" w14:textId="77777777" w:rsidR="00D40FE8" w:rsidRPr="00993B28" w:rsidRDefault="00D40FE8" w:rsidP="00D40FE8">
      <w:pPr>
        <w:overflowPunct w:val="0"/>
        <w:autoSpaceDE w:val="0"/>
        <w:autoSpaceDN w:val="0"/>
        <w:adjustRightInd w:val="0"/>
        <w:spacing w:after="0" w:line="240" w:lineRule="auto"/>
        <w:jc w:val="both"/>
        <w:textAlignment w:val="baseline"/>
        <w:rPr>
          <w:rFonts w:eastAsia="Times New Roman"/>
          <w:i/>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D40FE8" w:rsidRPr="00993B28" w14:paraId="310A7CC5" w14:textId="77777777" w:rsidTr="00C42E19">
        <w:tc>
          <w:tcPr>
            <w:tcW w:w="8188" w:type="dxa"/>
            <w:shd w:val="clear" w:color="auto" w:fill="auto"/>
          </w:tcPr>
          <w:p w14:paraId="0D0346B3" w14:textId="132FFD41"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 xml:space="preserve">Izkazan je prispevek investicije na </w:t>
            </w:r>
            <w:r w:rsidR="00571286">
              <w:rPr>
                <w:rFonts w:eastAsia="Times New Roman"/>
              </w:rPr>
              <w:t>treh</w:t>
            </w:r>
            <w:r w:rsidRPr="00993B28">
              <w:rPr>
                <w:rFonts w:eastAsia="Times New Roman"/>
              </w:rPr>
              <w:t xml:space="preserve"> ali več </w:t>
            </w:r>
            <w:proofErr w:type="spellStart"/>
            <w:r w:rsidRPr="00993B28">
              <w:rPr>
                <w:rFonts w:eastAsia="Times New Roman"/>
              </w:rPr>
              <w:t>podpodročjih</w:t>
            </w:r>
            <w:proofErr w:type="spellEnd"/>
            <w:r w:rsidRPr="00993B28">
              <w:rPr>
                <w:rFonts w:eastAsia="Times New Roman"/>
              </w:rPr>
              <w:t xml:space="preserve"> blažitve podnebnih sprememb</w:t>
            </w:r>
            <w:r w:rsidR="00571286">
              <w:rPr>
                <w:rFonts w:eastAsia="Times New Roman"/>
              </w:rPr>
              <w:t>.</w:t>
            </w:r>
          </w:p>
        </w:tc>
        <w:tc>
          <w:tcPr>
            <w:tcW w:w="1024" w:type="dxa"/>
            <w:shd w:val="clear" w:color="auto" w:fill="auto"/>
          </w:tcPr>
          <w:p w14:paraId="51BBE9F0" w14:textId="5C69B835" w:rsidR="00D40FE8" w:rsidRPr="00993B28" w:rsidRDefault="00C54DB7" w:rsidP="00642C7F">
            <w:pPr>
              <w:overflowPunct w:val="0"/>
              <w:autoSpaceDE w:val="0"/>
              <w:autoSpaceDN w:val="0"/>
              <w:adjustRightInd w:val="0"/>
              <w:spacing w:after="0" w:line="240" w:lineRule="auto"/>
              <w:jc w:val="both"/>
              <w:textAlignment w:val="baseline"/>
              <w:rPr>
                <w:rFonts w:eastAsia="Times New Roman"/>
              </w:rPr>
            </w:pPr>
            <w:r>
              <w:rPr>
                <w:rFonts w:eastAsia="Times New Roman"/>
              </w:rPr>
              <w:t>13</w:t>
            </w:r>
            <w:r w:rsidRPr="00993B28">
              <w:rPr>
                <w:rFonts w:eastAsia="Times New Roman"/>
              </w:rPr>
              <w:t xml:space="preserve"> </w:t>
            </w:r>
            <w:r w:rsidR="00D40FE8" w:rsidRPr="00993B28">
              <w:rPr>
                <w:rFonts w:eastAsia="Times New Roman"/>
              </w:rPr>
              <w:t>točk</w:t>
            </w:r>
          </w:p>
        </w:tc>
      </w:tr>
      <w:tr w:rsidR="00D40FE8" w:rsidRPr="00993B28" w14:paraId="3C303410" w14:textId="77777777" w:rsidTr="00C42E19">
        <w:tc>
          <w:tcPr>
            <w:tcW w:w="8188" w:type="dxa"/>
            <w:shd w:val="clear" w:color="auto" w:fill="auto"/>
          </w:tcPr>
          <w:p w14:paraId="7A617092" w14:textId="33136B19"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 xml:space="preserve">Izkazan je prispevek investicije na enem ali dveh </w:t>
            </w:r>
            <w:proofErr w:type="spellStart"/>
            <w:r w:rsidRPr="00993B28">
              <w:rPr>
                <w:rFonts w:eastAsia="Times New Roman"/>
              </w:rPr>
              <w:t>podpodročjih</w:t>
            </w:r>
            <w:proofErr w:type="spellEnd"/>
            <w:r w:rsidRPr="00993B28">
              <w:rPr>
                <w:rFonts w:eastAsia="Times New Roman"/>
              </w:rPr>
              <w:t xml:space="preserve"> blažitve podnebnih sprememb</w:t>
            </w:r>
            <w:r w:rsidR="00571286">
              <w:rPr>
                <w:rFonts w:eastAsia="Times New Roman"/>
              </w:rPr>
              <w:t>.</w:t>
            </w:r>
          </w:p>
        </w:tc>
        <w:tc>
          <w:tcPr>
            <w:tcW w:w="1024" w:type="dxa"/>
            <w:shd w:val="clear" w:color="auto" w:fill="auto"/>
          </w:tcPr>
          <w:p w14:paraId="07289D89" w14:textId="5ECCB406" w:rsidR="00D40FE8" w:rsidRPr="00993B28" w:rsidRDefault="00C54DB7" w:rsidP="00D40FE8">
            <w:pPr>
              <w:overflowPunct w:val="0"/>
              <w:autoSpaceDE w:val="0"/>
              <w:autoSpaceDN w:val="0"/>
              <w:adjustRightInd w:val="0"/>
              <w:spacing w:after="0" w:line="240" w:lineRule="auto"/>
              <w:ind w:hanging="2"/>
              <w:jc w:val="both"/>
              <w:textAlignment w:val="baseline"/>
              <w:rPr>
                <w:rFonts w:eastAsia="Times New Roman"/>
              </w:rPr>
            </w:pPr>
            <w:r>
              <w:rPr>
                <w:rFonts w:eastAsia="Times New Roman"/>
              </w:rPr>
              <w:t>7</w:t>
            </w:r>
            <w:r w:rsidRPr="00993B28">
              <w:rPr>
                <w:rFonts w:eastAsia="Times New Roman"/>
              </w:rPr>
              <w:t xml:space="preserve"> </w:t>
            </w:r>
            <w:r w:rsidR="00D40FE8" w:rsidRPr="00993B28">
              <w:rPr>
                <w:rFonts w:eastAsia="Times New Roman"/>
              </w:rPr>
              <w:t>točk</w:t>
            </w:r>
          </w:p>
        </w:tc>
      </w:tr>
      <w:tr w:rsidR="00D40FE8" w:rsidRPr="00993B28" w14:paraId="23F91D09" w14:textId="77777777" w:rsidTr="00C42E19">
        <w:tc>
          <w:tcPr>
            <w:tcW w:w="8188" w:type="dxa"/>
            <w:shd w:val="clear" w:color="auto" w:fill="auto"/>
          </w:tcPr>
          <w:p w14:paraId="204A127F"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Vplivi in učinki investicije na področju blažitve podnebnih sprememb niso izkazani.</w:t>
            </w:r>
          </w:p>
        </w:tc>
        <w:tc>
          <w:tcPr>
            <w:tcW w:w="1024" w:type="dxa"/>
            <w:shd w:val="clear" w:color="auto" w:fill="auto"/>
          </w:tcPr>
          <w:p w14:paraId="54B44CF4"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0 točk</w:t>
            </w:r>
          </w:p>
        </w:tc>
      </w:tr>
    </w:tbl>
    <w:p w14:paraId="26DBA76E" w14:textId="77777777" w:rsidR="00D40FE8" w:rsidRPr="00993B28" w:rsidRDefault="00D40FE8" w:rsidP="00D40FE8">
      <w:pPr>
        <w:overflowPunct w:val="0"/>
        <w:autoSpaceDE w:val="0"/>
        <w:autoSpaceDN w:val="0"/>
        <w:adjustRightInd w:val="0"/>
        <w:spacing w:after="0" w:line="240" w:lineRule="auto"/>
        <w:jc w:val="both"/>
        <w:textAlignment w:val="baseline"/>
        <w:rPr>
          <w:rFonts w:eastAsia="Times New Roman"/>
        </w:rPr>
      </w:pPr>
    </w:p>
    <w:p w14:paraId="53B2F389"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 xml:space="preserve">Področje BLAŽITVE PODNEBNIH SPREMEMB se deli na naslednja </w:t>
      </w:r>
      <w:proofErr w:type="spellStart"/>
      <w:r w:rsidRPr="00993B28">
        <w:rPr>
          <w:rFonts w:eastAsia="Times New Roman"/>
        </w:rPr>
        <w:t>podpodročja</w:t>
      </w:r>
      <w:proofErr w:type="spellEnd"/>
      <w:r w:rsidRPr="00993B28">
        <w:rPr>
          <w:rFonts w:eastAsia="Times New Roman"/>
        </w:rPr>
        <w:t>:</w:t>
      </w:r>
    </w:p>
    <w:p w14:paraId="1335C10A" w14:textId="556742AC"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a)</w:t>
      </w:r>
      <w:r w:rsidRPr="00993B28">
        <w:rPr>
          <w:rFonts w:eastAsia="Times New Roman"/>
        </w:rPr>
        <w:tab/>
        <w:t xml:space="preserve">ustvarjanje, prenašanje, shranjevanje, distribucija ali uporaba energije iz obnovljivih virov (kar zajema energijo iz obnovljivih </w:t>
      </w:r>
      <w:proofErr w:type="spellStart"/>
      <w:r w:rsidRPr="00993B28">
        <w:rPr>
          <w:rFonts w:eastAsia="Times New Roman"/>
        </w:rPr>
        <w:t>nefosilnih</w:t>
      </w:r>
      <w:proofErr w:type="spellEnd"/>
      <w:r w:rsidRPr="00993B28">
        <w:rPr>
          <w:rFonts w:eastAsia="Times New Roman"/>
        </w:rPr>
        <w:t xml:space="preserve"> virov, </w:t>
      </w:r>
      <w:r w:rsidR="00A354D2" w:rsidRPr="00993B28">
        <w:rPr>
          <w:rFonts w:eastAsia="Times New Roman"/>
        </w:rPr>
        <w:t xml:space="preserve">na primer </w:t>
      </w:r>
      <w:r w:rsidRPr="00993B28">
        <w:rPr>
          <w:rFonts w:eastAsia="Times New Roman"/>
        </w:rPr>
        <w:t xml:space="preserve">vetrno, sončno (sončni toplotni in sončni </w:t>
      </w:r>
      <w:proofErr w:type="spellStart"/>
      <w:r w:rsidRPr="00993B28">
        <w:rPr>
          <w:rFonts w:eastAsia="Times New Roman"/>
        </w:rPr>
        <w:t>fotovoltaični</w:t>
      </w:r>
      <w:proofErr w:type="spellEnd"/>
      <w:r w:rsidRPr="00993B28">
        <w:rPr>
          <w:rFonts w:eastAsia="Times New Roman"/>
        </w:rPr>
        <w:t xml:space="preserve"> viri) in geotermalno energijo, energijo okolice, energijo plimovanja, valovanja in drugo energijo oceanov, vodno energijo, ter </w:t>
      </w:r>
      <w:r w:rsidR="00A354D2" w:rsidRPr="00993B28">
        <w:rPr>
          <w:rFonts w:eastAsia="Times New Roman"/>
        </w:rPr>
        <w:t xml:space="preserve">energijo </w:t>
      </w:r>
      <w:r w:rsidRPr="00993B28">
        <w:rPr>
          <w:rFonts w:eastAsia="Times New Roman"/>
        </w:rPr>
        <w:t>iz biomase, deponijskega plina, plina, pridobljenega z napravami za čiščenje odplak, in bioplina), vključno z uporabo inovativne tehnologije, s katero bi bilo v prihodnje mogoče doseči znatne prihranke, ali s potrebno okrepitvijo ali razširitvijo omrežja</w:t>
      </w:r>
      <w:r w:rsidR="00571286">
        <w:rPr>
          <w:rFonts w:eastAsia="Times New Roman"/>
        </w:rPr>
        <w:t>;</w:t>
      </w:r>
    </w:p>
    <w:p w14:paraId="103B5030" w14:textId="3D60404C"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b)</w:t>
      </w:r>
      <w:r w:rsidRPr="00993B28">
        <w:rPr>
          <w:rFonts w:eastAsia="Times New Roman"/>
        </w:rPr>
        <w:tab/>
        <w:t>izboljšanje energetske učinkovitosti</w:t>
      </w:r>
      <w:r w:rsidR="00A354D2" w:rsidRPr="00993B28">
        <w:rPr>
          <w:rFonts w:eastAsia="Times New Roman"/>
        </w:rPr>
        <w:t xml:space="preserve"> </w:t>
      </w:r>
      <w:r w:rsidRPr="00993B28">
        <w:rPr>
          <w:rFonts w:eastAsia="Times New Roman"/>
        </w:rPr>
        <w:t>in zmanjšanje izpustov toplogrednih plinov</w:t>
      </w:r>
      <w:r w:rsidR="00571286">
        <w:rPr>
          <w:rFonts w:eastAsia="Times New Roman"/>
        </w:rPr>
        <w:t>;</w:t>
      </w:r>
    </w:p>
    <w:p w14:paraId="4E7FF3B7" w14:textId="0A7945B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c)</w:t>
      </w:r>
      <w:r w:rsidRPr="00993B28">
        <w:rPr>
          <w:rFonts w:eastAsia="Times New Roman"/>
        </w:rPr>
        <w:tab/>
        <w:t>povečanje čiste ali podnebno nevtralne mobilnosti</w:t>
      </w:r>
      <w:r w:rsidR="00571286">
        <w:rPr>
          <w:rFonts w:eastAsia="Times New Roman"/>
        </w:rPr>
        <w:t>;</w:t>
      </w:r>
    </w:p>
    <w:p w14:paraId="1DB588C0" w14:textId="27988EEC"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d)</w:t>
      </w:r>
      <w:r w:rsidRPr="00993B28">
        <w:rPr>
          <w:rFonts w:eastAsia="Times New Roman"/>
        </w:rPr>
        <w:tab/>
        <w:t xml:space="preserve">intenzivnejša uporaba tehnologij za </w:t>
      </w:r>
      <w:proofErr w:type="spellStart"/>
      <w:r w:rsidRPr="00993B28">
        <w:rPr>
          <w:rFonts w:eastAsia="Times New Roman"/>
        </w:rPr>
        <w:t>okoljsko</w:t>
      </w:r>
      <w:proofErr w:type="spellEnd"/>
      <w:r w:rsidRPr="00993B28">
        <w:rPr>
          <w:rFonts w:eastAsia="Times New Roman"/>
        </w:rPr>
        <w:t xml:space="preserve"> varno zajemanje in uporabo ogljika ter tehnologij za zajemanje in shranjevanje ogljika, ki zagotavljajo neto zmanjšanje emisij toplogrednih plinov</w:t>
      </w:r>
      <w:r w:rsidR="00571286">
        <w:rPr>
          <w:rFonts w:eastAsia="Times New Roman"/>
        </w:rPr>
        <w:t>;</w:t>
      </w:r>
    </w:p>
    <w:p w14:paraId="584BFC59"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e)</w:t>
      </w:r>
      <w:r w:rsidRPr="00993B28">
        <w:rPr>
          <w:rFonts w:eastAsia="Times New Roman"/>
        </w:rPr>
        <w:tab/>
        <w:t xml:space="preserve">proizvodnja čistih in učinkovitih goriv iz obnovljivih ali </w:t>
      </w:r>
      <w:proofErr w:type="spellStart"/>
      <w:r w:rsidRPr="00993B28">
        <w:rPr>
          <w:rFonts w:eastAsia="Times New Roman"/>
        </w:rPr>
        <w:t>ogljično</w:t>
      </w:r>
      <w:proofErr w:type="spellEnd"/>
      <w:r w:rsidRPr="00993B28">
        <w:rPr>
          <w:rFonts w:eastAsia="Times New Roman"/>
        </w:rPr>
        <w:t xml:space="preserve"> nevtralnih virov.</w:t>
      </w:r>
    </w:p>
    <w:p w14:paraId="761CD0EC" w14:textId="33DF18E9"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Pri ocenjevanju se upošteva tudi posredni prispevek izdelka, storitve ali procesa kot rezultata investicije (prek drugega izdelka, storitve ali procesa) h katerem</w:t>
      </w:r>
      <w:r w:rsidR="00571286">
        <w:rPr>
          <w:rFonts w:eastAsia="Times New Roman"/>
        </w:rPr>
        <w:t>u</w:t>
      </w:r>
      <w:r w:rsidRPr="00993B28">
        <w:rPr>
          <w:rFonts w:eastAsia="Times New Roman"/>
        </w:rPr>
        <w:t xml:space="preserve"> koli </w:t>
      </w:r>
      <w:r w:rsidR="00571286">
        <w:rPr>
          <w:rFonts w:eastAsia="Times New Roman"/>
        </w:rPr>
        <w:t xml:space="preserve">navedenemu </w:t>
      </w:r>
      <w:proofErr w:type="spellStart"/>
      <w:r w:rsidR="00571286">
        <w:rPr>
          <w:rFonts w:eastAsia="Times New Roman"/>
        </w:rPr>
        <w:t>podpodročju</w:t>
      </w:r>
      <w:proofErr w:type="spellEnd"/>
      <w:r w:rsidRPr="00993B28">
        <w:rPr>
          <w:rFonts w:eastAsia="Times New Roman"/>
        </w:rPr>
        <w:t>.</w:t>
      </w:r>
    </w:p>
    <w:p w14:paraId="4A87F1D5"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p>
    <w:p w14:paraId="5C555B35" w14:textId="77777777" w:rsidR="00D40FE8" w:rsidRPr="00993B28" w:rsidRDefault="00D40FE8" w:rsidP="00D40FE8">
      <w:pPr>
        <w:overflowPunct w:val="0"/>
        <w:autoSpaceDE w:val="0"/>
        <w:autoSpaceDN w:val="0"/>
        <w:adjustRightInd w:val="0"/>
        <w:spacing w:after="0" w:line="240" w:lineRule="auto"/>
        <w:contextualSpacing/>
        <w:jc w:val="both"/>
        <w:textAlignment w:val="baseline"/>
        <w:rPr>
          <w:rFonts w:eastAsia="Times New Roman"/>
          <w:b/>
        </w:rPr>
      </w:pPr>
    </w:p>
    <w:p w14:paraId="5198F07F" w14:textId="77777777" w:rsidR="00D40FE8" w:rsidRPr="00993B28" w:rsidRDefault="00D40FE8" w:rsidP="00D40FE8">
      <w:pPr>
        <w:spacing w:after="0" w:line="240" w:lineRule="auto"/>
        <w:ind w:left="-2"/>
        <w:contextualSpacing/>
        <w:jc w:val="both"/>
        <w:rPr>
          <w:rFonts w:eastAsia="Times New Roman"/>
          <w:b/>
        </w:rPr>
      </w:pPr>
      <w:r w:rsidRPr="00993B28">
        <w:rPr>
          <w:rFonts w:eastAsia="Times New Roman"/>
          <w:b/>
        </w:rPr>
        <w:t xml:space="preserve">6 Prispevek gospodarske družbe k </w:t>
      </w:r>
      <w:proofErr w:type="spellStart"/>
      <w:r w:rsidRPr="00993B28">
        <w:rPr>
          <w:rFonts w:eastAsia="Times New Roman"/>
          <w:b/>
        </w:rPr>
        <w:t>okoljski</w:t>
      </w:r>
      <w:proofErr w:type="spellEnd"/>
      <w:r w:rsidRPr="00993B28">
        <w:rPr>
          <w:rFonts w:eastAsia="Times New Roman"/>
          <w:b/>
        </w:rPr>
        <w:t xml:space="preserve"> odgovornosti lokalnega okolja in razogljičenju prometnega sektorja</w:t>
      </w:r>
    </w:p>
    <w:p w14:paraId="734F15B8" w14:textId="77777777" w:rsidR="00D40FE8" w:rsidRPr="00993B28" w:rsidRDefault="00D40FE8" w:rsidP="00D40FE8">
      <w:pPr>
        <w:overflowPunct w:val="0"/>
        <w:autoSpaceDE w:val="0"/>
        <w:autoSpaceDN w:val="0"/>
        <w:adjustRightInd w:val="0"/>
        <w:spacing w:after="0" w:line="240" w:lineRule="auto"/>
        <w:jc w:val="both"/>
        <w:textAlignment w:val="baseline"/>
        <w:rPr>
          <w:rFonts w:eastAsia="Times New Roman"/>
          <w:i/>
        </w:rPr>
      </w:pPr>
    </w:p>
    <w:p w14:paraId="3C012F07" w14:textId="624C06D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i/>
        </w:rPr>
      </w:pPr>
      <w:r w:rsidRPr="00993B28">
        <w:rPr>
          <w:rFonts w:eastAsia="Times New Roman"/>
          <w:i/>
        </w:rPr>
        <w:t>Pri tem merilu se upošteva</w:t>
      </w:r>
      <w:r w:rsidR="00571286">
        <w:rPr>
          <w:rFonts w:eastAsia="Times New Roman"/>
          <w:i/>
        </w:rPr>
        <w:t>jo</w:t>
      </w:r>
      <w:r w:rsidRPr="00993B28">
        <w:rPr>
          <w:rFonts w:eastAsia="Times New Roman"/>
          <w:i/>
        </w:rPr>
        <w:t xml:space="preserve"> vsa </w:t>
      </w:r>
      <w:proofErr w:type="spellStart"/>
      <w:r w:rsidRPr="00993B28">
        <w:rPr>
          <w:rFonts w:eastAsia="Times New Roman"/>
          <w:i/>
        </w:rPr>
        <w:t>podmerila</w:t>
      </w:r>
      <w:proofErr w:type="spellEnd"/>
      <w:r w:rsidRPr="00993B28">
        <w:rPr>
          <w:rFonts w:eastAsia="Times New Roman"/>
          <w:i/>
        </w:rPr>
        <w:t xml:space="preserve"> (največja možna vsota točk je 9 točk). </w:t>
      </w:r>
    </w:p>
    <w:p w14:paraId="1475EAB3" w14:textId="77777777" w:rsidR="00D40FE8" w:rsidRPr="00993B28" w:rsidRDefault="00D40FE8" w:rsidP="00D40FE8">
      <w:pPr>
        <w:overflowPunct w:val="0"/>
        <w:autoSpaceDE w:val="0"/>
        <w:autoSpaceDN w:val="0"/>
        <w:adjustRightInd w:val="0"/>
        <w:spacing w:after="0" w:line="240" w:lineRule="auto"/>
        <w:jc w:val="both"/>
        <w:textAlignment w:val="baseline"/>
        <w:rPr>
          <w:rFonts w:eastAsia="Times New Roman"/>
          <w:i/>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D40FE8" w:rsidRPr="00993B28" w14:paraId="04A842C7" w14:textId="77777777" w:rsidTr="00C42E19">
        <w:tc>
          <w:tcPr>
            <w:tcW w:w="8188" w:type="dxa"/>
            <w:shd w:val="clear" w:color="auto" w:fill="auto"/>
          </w:tcPr>
          <w:p w14:paraId="0AB98FA0" w14:textId="4F81F71A"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 xml:space="preserve">Gospodarska družba spodbuja oziroma bo v obdobju izvajanja in ohranjanja investicije spodbujala zaposlene k uporabi prevozov z nižjim </w:t>
            </w:r>
            <w:proofErr w:type="spellStart"/>
            <w:r w:rsidRPr="00993B28">
              <w:rPr>
                <w:rFonts w:eastAsia="Times New Roman"/>
              </w:rPr>
              <w:t>ogljičnim</w:t>
            </w:r>
            <w:proofErr w:type="spellEnd"/>
            <w:r w:rsidRPr="00993B28">
              <w:rPr>
                <w:rFonts w:eastAsia="Times New Roman"/>
              </w:rPr>
              <w:t xml:space="preserve"> odtisom (pomoč pri organizaciji skupnih prevozov, izgradnja kolesarnic s priključki za polnjenje e-koles, razpolaga</w:t>
            </w:r>
            <w:r w:rsidR="00571286">
              <w:rPr>
                <w:rFonts w:eastAsia="Times New Roman"/>
              </w:rPr>
              <w:t>nje</w:t>
            </w:r>
            <w:r w:rsidRPr="00993B28">
              <w:rPr>
                <w:rFonts w:eastAsia="Times New Roman"/>
              </w:rPr>
              <w:t xml:space="preserve"> z električnimi kolesi (e-kolesa) za službeno uporabo ali javno izposojo (na podlagi koncesijske pogodbe oz. javno zasebnega partnerstva</w:t>
            </w:r>
            <w:r w:rsidR="00571286">
              <w:rPr>
                <w:rFonts w:eastAsia="Times New Roman"/>
              </w:rPr>
              <w:t>)</w:t>
            </w:r>
            <w:r w:rsidRPr="00993B28">
              <w:rPr>
                <w:rFonts w:eastAsia="Times New Roman"/>
              </w:rPr>
              <w:t>).</w:t>
            </w:r>
          </w:p>
        </w:tc>
        <w:tc>
          <w:tcPr>
            <w:tcW w:w="1024" w:type="dxa"/>
            <w:shd w:val="clear" w:color="auto" w:fill="auto"/>
            <w:vAlign w:val="center"/>
          </w:tcPr>
          <w:p w14:paraId="0BC7A241"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2 točki</w:t>
            </w:r>
          </w:p>
        </w:tc>
      </w:tr>
      <w:tr w:rsidR="00D40FE8" w:rsidRPr="00993B28" w14:paraId="71FEE48A" w14:textId="77777777" w:rsidTr="00C42E19">
        <w:tc>
          <w:tcPr>
            <w:tcW w:w="8188" w:type="dxa"/>
            <w:shd w:val="clear" w:color="auto" w:fill="auto"/>
          </w:tcPr>
          <w:p w14:paraId="46167162" w14:textId="760E3B37" w:rsidR="00D40FE8" w:rsidRPr="00993B28" w:rsidRDefault="00D40FE8" w:rsidP="00D40FE8">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 xml:space="preserve">Za gospodarsko družbo ni izkazano spodbujanje zaposlenih k uporabi prevozov z nižjim </w:t>
            </w:r>
            <w:proofErr w:type="spellStart"/>
            <w:r w:rsidRPr="00993B28">
              <w:rPr>
                <w:rFonts w:eastAsia="Times New Roman"/>
              </w:rPr>
              <w:t>ogljičnim</w:t>
            </w:r>
            <w:proofErr w:type="spellEnd"/>
            <w:r w:rsidRPr="00993B28">
              <w:rPr>
                <w:rFonts w:eastAsia="Times New Roman"/>
              </w:rPr>
              <w:t xml:space="preserve"> odtisom (pomoč pri organizaciji skupnih prevozov, izgradnja kolesarnic s priključki za polnjenje e-koles, razpolaga</w:t>
            </w:r>
            <w:r w:rsidR="00A401BD">
              <w:rPr>
                <w:rFonts w:eastAsia="Times New Roman"/>
              </w:rPr>
              <w:t>nje</w:t>
            </w:r>
            <w:r w:rsidRPr="00993B28">
              <w:rPr>
                <w:rFonts w:eastAsia="Times New Roman"/>
              </w:rPr>
              <w:t xml:space="preserve"> z električnimi kolesi (e-kolesa) za službeno uporabo ali javno izposojo (na podlagi koncesijske pogodbe oz. javno zasebnega partnerstva</w:t>
            </w:r>
            <w:r w:rsidR="00A401BD">
              <w:rPr>
                <w:rFonts w:eastAsia="Times New Roman"/>
              </w:rPr>
              <w:t>)</w:t>
            </w:r>
            <w:r w:rsidRPr="00993B28">
              <w:rPr>
                <w:rFonts w:eastAsia="Times New Roman"/>
              </w:rPr>
              <w:t xml:space="preserve">) oziroma spodbujanje zaposlenih k uporabi prevozov z nižjim </w:t>
            </w:r>
            <w:proofErr w:type="spellStart"/>
            <w:r w:rsidRPr="00993B28">
              <w:rPr>
                <w:rFonts w:eastAsia="Times New Roman"/>
              </w:rPr>
              <w:t>ogljičnim</w:t>
            </w:r>
            <w:proofErr w:type="spellEnd"/>
            <w:r w:rsidRPr="00993B28">
              <w:rPr>
                <w:rFonts w:eastAsia="Times New Roman"/>
              </w:rPr>
              <w:t xml:space="preserve"> odtisom v obdobju izvajanja in ohranjanja investicije ne izhaja iz predloženega investicijskega programa.</w:t>
            </w:r>
          </w:p>
        </w:tc>
        <w:tc>
          <w:tcPr>
            <w:tcW w:w="1024" w:type="dxa"/>
            <w:shd w:val="clear" w:color="auto" w:fill="auto"/>
            <w:vAlign w:val="center"/>
          </w:tcPr>
          <w:p w14:paraId="66089311"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0 točk</w:t>
            </w:r>
          </w:p>
        </w:tc>
      </w:tr>
      <w:tr w:rsidR="00D40FE8" w:rsidRPr="00993B28" w14:paraId="5638BC59" w14:textId="77777777" w:rsidTr="00C42E19">
        <w:tc>
          <w:tcPr>
            <w:tcW w:w="8188" w:type="dxa"/>
            <w:shd w:val="clear" w:color="auto" w:fill="auto"/>
          </w:tcPr>
          <w:p w14:paraId="5A927B84" w14:textId="0FACE2F8" w:rsidR="00D40FE8" w:rsidRPr="00993B28" w:rsidRDefault="00D40FE8" w:rsidP="00D40FE8">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 xml:space="preserve">Gospodarska družba ima oziroma bo v obdobju izvajanja in ohranjanja investicije imela polnilnice za električna vozila, vodikove polnilnice, ki se nahajajo oziroma se bodo nahajale v bližini lokacije gospodarske družbe in so oziroma bodo namenjene polnjenju vozil za zaposlene oziroma javno uporabo. </w:t>
            </w:r>
          </w:p>
        </w:tc>
        <w:tc>
          <w:tcPr>
            <w:tcW w:w="1024" w:type="dxa"/>
            <w:shd w:val="clear" w:color="auto" w:fill="auto"/>
            <w:vAlign w:val="center"/>
          </w:tcPr>
          <w:p w14:paraId="40995AAF" w14:textId="779EA5C2"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2 točk</w:t>
            </w:r>
            <w:r w:rsidR="00571286">
              <w:rPr>
                <w:rFonts w:eastAsia="Times New Roman"/>
              </w:rPr>
              <w:t>i</w:t>
            </w:r>
          </w:p>
        </w:tc>
      </w:tr>
      <w:tr w:rsidR="00D40FE8" w:rsidRPr="00993B28" w14:paraId="7ECFFE22" w14:textId="77777777" w:rsidTr="00C42E19">
        <w:tc>
          <w:tcPr>
            <w:tcW w:w="8188" w:type="dxa"/>
            <w:shd w:val="clear" w:color="auto" w:fill="auto"/>
          </w:tcPr>
          <w:p w14:paraId="599E74D4" w14:textId="768BECA1" w:rsidR="00D40FE8" w:rsidRPr="00993B28" w:rsidRDefault="00D40FE8" w:rsidP="00D40FE8">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Za gospodarsko družbo ni izkazano, da ima oziroma bo imela polnilnice v obdobju izvajanja in ohranjanja investicije za električna vozila, ki se nahajajo oziroma se bodo nahajale v bližini lokacije gospodarske družbe in so oziroma bodo namenjene polnjenju vozil za zaposlene oziroma javno uporabo.</w:t>
            </w:r>
          </w:p>
        </w:tc>
        <w:tc>
          <w:tcPr>
            <w:tcW w:w="1024" w:type="dxa"/>
            <w:shd w:val="clear" w:color="auto" w:fill="auto"/>
            <w:vAlign w:val="center"/>
          </w:tcPr>
          <w:p w14:paraId="2EF4C255"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0 točk</w:t>
            </w:r>
          </w:p>
        </w:tc>
      </w:tr>
      <w:tr w:rsidR="00D40FE8" w:rsidRPr="00993B28" w14:paraId="130D5CA7" w14:textId="77777777" w:rsidTr="00C42E19">
        <w:tc>
          <w:tcPr>
            <w:tcW w:w="8188" w:type="dxa"/>
            <w:shd w:val="clear" w:color="auto" w:fill="auto"/>
          </w:tcPr>
          <w:p w14:paraId="0C555498" w14:textId="77777777" w:rsidR="00D40FE8" w:rsidRPr="00993B28" w:rsidRDefault="00D40FE8" w:rsidP="00D40FE8">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Gospodarska družba ima oziroma bo v obdobju izvajanja in ohranjanja investicije imela logistiko produktov oziroma storitev gospodarske družbe, organizirano na način, da prispeva oziroma bo prispevala k čisti in trajnostni mobilnosti oziroma razogljičenju prometnega sektorja.</w:t>
            </w:r>
          </w:p>
        </w:tc>
        <w:tc>
          <w:tcPr>
            <w:tcW w:w="1024" w:type="dxa"/>
            <w:shd w:val="clear" w:color="auto" w:fill="auto"/>
            <w:vAlign w:val="center"/>
          </w:tcPr>
          <w:p w14:paraId="409AF09C" w14:textId="5D2BAB2A"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2 točk</w:t>
            </w:r>
            <w:r w:rsidR="00571286">
              <w:rPr>
                <w:rFonts w:eastAsia="Times New Roman"/>
              </w:rPr>
              <w:t>i</w:t>
            </w:r>
          </w:p>
        </w:tc>
      </w:tr>
      <w:tr w:rsidR="00D40FE8" w:rsidRPr="00993B28" w14:paraId="23C76C61" w14:textId="77777777" w:rsidTr="00C42E19">
        <w:tc>
          <w:tcPr>
            <w:tcW w:w="8188" w:type="dxa"/>
            <w:shd w:val="clear" w:color="auto" w:fill="auto"/>
          </w:tcPr>
          <w:p w14:paraId="02A82D31" w14:textId="7101C09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Za gospodarsko družbo ni izkazano, da ima oziroma da bo v obdobju izvajanja in ohranjanja investicije imela logistiko produktov oziroma storitev gospodarske družbe organizirano na način, da bi prispevala k čisti in trajnostni mobilnosti oziroma razogljičenju prometnega sektorja</w:t>
            </w:r>
            <w:r w:rsidR="00A401BD">
              <w:rPr>
                <w:rFonts w:eastAsia="Times New Roman"/>
              </w:rPr>
              <w:t>.</w:t>
            </w:r>
          </w:p>
        </w:tc>
        <w:tc>
          <w:tcPr>
            <w:tcW w:w="1024" w:type="dxa"/>
            <w:shd w:val="clear" w:color="auto" w:fill="auto"/>
            <w:vAlign w:val="center"/>
          </w:tcPr>
          <w:p w14:paraId="08DA5EF6"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0 točk</w:t>
            </w:r>
          </w:p>
          <w:p w14:paraId="3C79B2A6"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p>
        </w:tc>
      </w:tr>
      <w:tr w:rsidR="00D40FE8" w:rsidRPr="00993B28" w14:paraId="06D49CE6" w14:textId="77777777" w:rsidTr="00C42E19">
        <w:tc>
          <w:tcPr>
            <w:tcW w:w="8188" w:type="dxa"/>
            <w:shd w:val="clear" w:color="auto" w:fill="auto"/>
          </w:tcPr>
          <w:p w14:paraId="349586E0" w14:textId="2511602D"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 xml:space="preserve">Gospodarska družba spodbuja oziroma bo v obdobju izvajanja in ohranjanja investicije spodbujala k </w:t>
            </w:r>
            <w:proofErr w:type="spellStart"/>
            <w:r w:rsidRPr="00993B28">
              <w:rPr>
                <w:rFonts w:eastAsia="Times New Roman"/>
              </w:rPr>
              <w:t>okoljsko</w:t>
            </w:r>
            <w:proofErr w:type="spellEnd"/>
            <w:r w:rsidRPr="00993B28">
              <w:rPr>
                <w:rFonts w:eastAsia="Times New Roman"/>
              </w:rPr>
              <w:t xml:space="preserve"> prijaznejši skrbi za okolico (zmanjševanje oziroma opuščanje košnje zelenic, postavitev hotelov za žuželke, postavitev čebelnjaka v bližini družbe, pogozdovanje</w:t>
            </w:r>
            <w:r w:rsidR="003F1060" w:rsidRPr="00993B28">
              <w:rPr>
                <w:rFonts w:eastAsia="Times New Roman"/>
              </w:rPr>
              <w:t>, lokalno pridelana hran</w:t>
            </w:r>
            <w:r w:rsidR="00A401BD">
              <w:rPr>
                <w:rFonts w:eastAsia="Times New Roman"/>
              </w:rPr>
              <w:t>a itd.</w:t>
            </w:r>
            <w:r w:rsidRPr="00993B28">
              <w:rPr>
                <w:rFonts w:eastAsia="Times New Roman"/>
              </w:rPr>
              <w:t>)</w:t>
            </w:r>
            <w:r w:rsidR="00A401BD">
              <w:rPr>
                <w:rFonts w:eastAsia="Times New Roman"/>
              </w:rPr>
              <w:t>.</w:t>
            </w:r>
          </w:p>
        </w:tc>
        <w:tc>
          <w:tcPr>
            <w:tcW w:w="1024" w:type="dxa"/>
            <w:shd w:val="clear" w:color="auto" w:fill="auto"/>
            <w:vAlign w:val="center"/>
          </w:tcPr>
          <w:p w14:paraId="67641DB5"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1 točka</w:t>
            </w:r>
          </w:p>
        </w:tc>
      </w:tr>
      <w:tr w:rsidR="00D40FE8" w:rsidRPr="00993B28" w14:paraId="47447FBD" w14:textId="77777777" w:rsidTr="00C42E19">
        <w:tc>
          <w:tcPr>
            <w:tcW w:w="8188" w:type="dxa"/>
            <w:shd w:val="clear" w:color="auto" w:fill="auto"/>
          </w:tcPr>
          <w:p w14:paraId="2593C580" w14:textId="4D4BA2CA"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 xml:space="preserve">Za gospodarsko družbo ni izkazano, da spodbuja oziroma da bo v obdobju izvajanja in ohranjanja investicije spodbujala k </w:t>
            </w:r>
            <w:proofErr w:type="spellStart"/>
            <w:r w:rsidRPr="00993B28">
              <w:rPr>
                <w:rFonts w:eastAsia="Times New Roman"/>
              </w:rPr>
              <w:t>okoljsko</w:t>
            </w:r>
            <w:proofErr w:type="spellEnd"/>
            <w:r w:rsidRPr="00993B28">
              <w:rPr>
                <w:rFonts w:eastAsia="Times New Roman"/>
              </w:rPr>
              <w:t xml:space="preserve"> prijaznejši skrbi za okolico (zmanjševanje oziroma opuščanje košnje zelenic, postavitev hotelov za žuželke, postavitev čebelnjaka v bližini družbe, pogozdovanje</w:t>
            </w:r>
            <w:r w:rsidR="003F1060" w:rsidRPr="00993B28">
              <w:rPr>
                <w:rFonts w:eastAsia="Times New Roman"/>
              </w:rPr>
              <w:t>, lokalno pridelana hrana</w:t>
            </w:r>
            <w:r w:rsidR="00A401BD">
              <w:rPr>
                <w:rFonts w:eastAsia="Times New Roman"/>
              </w:rPr>
              <w:t xml:space="preserve"> itd.</w:t>
            </w:r>
            <w:r w:rsidRPr="00993B28">
              <w:rPr>
                <w:rFonts w:eastAsia="Times New Roman"/>
              </w:rPr>
              <w:t xml:space="preserve">). </w:t>
            </w:r>
          </w:p>
        </w:tc>
        <w:tc>
          <w:tcPr>
            <w:tcW w:w="1024" w:type="dxa"/>
            <w:shd w:val="clear" w:color="auto" w:fill="auto"/>
            <w:vAlign w:val="center"/>
          </w:tcPr>
          <w:p w14:paraId="310C7DD7"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0 točk</w:t>
            </w:r>
          </w:p>
        </w:tc>
      </w:tr>
      <w:tr w:rsidR="00D40FE8" w:rsidRPr="00993B28" w14:paraId="3B1ABF4E" w14:textId="77777777" w:rsidTr="00C42E19">
        <w:tc>
          <w:tcPr>
            <w:tcW w:w="8188" w:type="dxa"/>
            <w:shd w:val="clear" w:color="auto" w:fill="auto"/>
          </w:tcPr>
          <w:p w14:paraId="29E55F50" w14:textId="356F4746"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Gospodarska družba izobražuje zaposlene ali njihove družinske člane ter se povezuje z lokalnimi ustanovami oziroma bo v obdobju izvajanja in ohranjanja investicije izobraževala zaposlene in njihove družinske člane ter se povezovala z lokalnimi ustanovami na področju okolju bolj prijaznega delovanja v vsakdanje</w:t>
            </w:r>
            <w:r w:rsidR="00A401BD">
              <w:rPr>
                <w:rFonts w:eastAsia="Times New Roman"/>
              </w:rPr>
              <w:t>m</w:t>
            </w:r>
            <w:r w:rsidRPr="00993B28">
              <w:rPr>
                <w:rFonts w:eastAsia="Times New Roman"/>
              </w:rPr>
              <w:t xml:space="preserve"> življenju.</w:t>
            </w:r>
          </w:p>
        </w:tc>
        <w:tc>
          <w:tcPr>
            <w:tcW w:w="1024" w:type="dxa"/>
            <w:shd w:val="clear" w:color="auto" w:fill="auto"/>
            <w:vAlign w:val="center"/>
          </w:tcPr>
          <w:p w14:paraId="5F8637E2"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1 točka</w:t>
            </w:r>
          </w:p>
        </w:tc>
      </w:tr>
      <w:tr w:rsidR="00D40FE8" w:rsidRPr="00993B28" w14:paraId="4251B3C4" w14:textId="77777777" w:rsidTr="00C42E19">
        <w:tc>
          <w:tcPr>
            <w:tcW w:w="8188" w:type="dxa"/>
            <w:shd w:val="clear" w:color="auto" w:fill="auto"/>
          </w:tcPr>
          <w:p w14:paraId="0C29E3E3" w14:textId="090E17EF"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Za gospodarsko družbo ni izkazano, da izobražuje oziroma da bo izobraževala zaposlene ali njihove družinske člane ter da se povezuje oziroma se bo v obdobju izvajanja in ohranjanja investicije povezovala z lokalnimi ustanovami na področju okolju bolj prijaznega delovanja v vsakdanje</w:t>
            </w:r>
            <w:r w:rsidR="00A401BD">
              <w:rPr>
                <w:rFonts w:eastAsia="Times New Roman"/>
              </w:rPr>
              <w:t>m</w:t>
            </w:r>
            <w:r w:rsidRPr="00993B28">
              <w:rPr>
                <w:rFonts w:eastAsia="Times New Roman"/>
              </w:rPr>
              <w:t xml:space="preserve"> življenju.</w:t>
            </w:r>
          </w:p>
        </w:tc>
        <w:tc>
          <w:tcPr>
            <w:tcW w:w="1024" w:type="dxa"/>
            <w:shd w:val="clear" w:color="auto" w:fill="auto"/>
            <w:vAlign w:val="center"/>
          </w:tcPr>
          <w:p w14:paraId="3E18390E"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0 točk</w:t>
            </w:r>
          </w:p>
        </w:tc>
      </w:tr>
      <w:tr w:rsidR="00D40FE8" w:rsidRPr="00993B28" w14:paraId="7A672B43" w14:textId="77777777" w:rsidTr="00C42E19">
        <w:tc>
          <w:tcPr>
            <w:tcW w:w="8188" w:type="dxa"/>
            <w:shd w:val="clear" w:color="auto" w:fill="auto"/>
          </w:tcPr>
          <w:p w14:paraId="536A2C56"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 xml:space="preserve">Gospodarska družba najema oziroma bo v obdobju izvajanja in ohranjanja investicije  najemala »zelene poklice« za zniževanje </w:t>
            </w:r>
            <w:proofErr w:type="spellStart"/>
            <w:r w:rsidRPr="00993B28">
              <w:rPr>
                <w:rFonts w:eastAsia="Times New Roman"/>
              </w:rPr>
              <w:t>ogljičnega</w:t>
            </w:r>
            <w:proofErr w:type="spellEnd"/>
            <w:r w:rsidRPr="00993B28">
              <w:rPr>
                <w:rFonts w:eastAsia="Times New Roman"/>
              </w:rPr>
              <w:t xml:space="preserve"> odtisa podjetja.</w:t>
            </w:r>
          </w:p>
        </w:tc>
        <w:tc>
          <w:tcPr>
            <w:tcW w:w="1024" w:type="dxa"/>
            <w:shd w:val="clear" w:color="auto" w:fill="auto"/>
            <w:vAlign w:val="center"/>
          </w:tcPr>
          <w:p w14:paraId="2B33B9AF"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1 točka</w:t>
            </w:r>
          </w:p>
        </w:tc>
      </w:tr>
      <w:tr w:rsidR="00D40FE8" w:rsidRPr="00993B28" w14:paraId="0F2F76AB" w14:textId="77777777" w:rsidTr="00C42E19">
        <w:tc>
          <w:tcPr>
            <w:tcW w:w="8188" w:type="dxa"/>
            <w:shd w:val="clear" w:color="auto" w:fill="auto"/>
          </w:tcPr>
          <w:p w14:paraId="62F3AE7C"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 xml:space="preserve">Za gospodarsko družbo ni izkazano, da najema oziroma da bo najemala v obdobju izvajanja in ohranjanja investicije »zelene poklice« za zniževanje </w:t>
            </w:r>
            <w:proofErr w:type="spellStart"/>
            <w:r w:rsidRPr="00993B28">
              <w:rPr>
                <w:rFonts w:eastAsia="Times New Roman"/>
              </w:rPr>
              <w:t>ogljičnega</w:t>
            </w:r>
            <w:proofErr w:type="spellEnd"/>
            <w:r w:rsidRPr="00993B28">
              <w:rPr>
                <w:rFonts w:eastAsia="Times New Roman"/>
              </w:rPr>
              <w:t xml:space="preserve"> odtisa podjetja.</w:t>
            </w:r>
          </w:p>
        </w:tc>
        <w:tc>
          <w:tcPr>
            <w:tcW w:w="1024" w:type="dxa"/>
            <w:shd w:val="clear" w:color="auto" w:fill="auto"/>
            <w:vAlign w:val="center"/>
          </w:tcPr>
          <w:p w14:paraId="3979C2B5"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0 točk</w:t>
            </w:r>
          </w:p>
        </w:tc>
      </w:tr>
      <w:tr w:rsidR="00D40FE8" w:rsidRPr="00993B28" w14:paraId="21EA15E2" w14:textId="77777777" w:rsidTr="00C42E19">
        <w:tc>
          <w:tcPr>
            <w:tcW w:w="8188" w:type="dxa"/>
            <w:shd w:val="clear" w:color="auto" w:fill="auto"/>
          </w:tcPr>
          <w:p w14:paraId="2AE83A97" w14:textId="77777777" w:rsidR="00D40FE8" w:rsidRPr="00993B28" w:rsidRDefault="00D40FE8" w:rsidP="00D40FE8">
            <w:pPr>
              <w:overflowPunct w:val="0"/>
              <w:autoSpaceDE w:val="0"/>
              <w:autoSpaceDN w:val="0"/>
              <w:adjustRightInd w:val="0"/>
              <w:spacing w:after="0" w:line="240" w:lineRule="auto"/>
              <w:ind w:hanging="2"/>
              <w:jc w:val="right"/>
              <w:textAlignment w:val="baseline"/>
              <w:rPr>
                <w:rFonts w:eastAsia="Times New Roman"/>
                <w:b/>
              </w:rPr>
            </w:pPr>
            <w:r w:rsidRPr="00993B28">
              <w:rPr>
                <w:rFonts w:eastAsia="Times New Roman"/>
              </w:rPr>
              <w:t>SKUPAJ TOČK</w:t>
            </w:r>
            <w:r w:rsidRPr="00993B28">
              <w:rPr>
                <w:rFonts w:eastAsia="Times New Roman"/>
                <w:b/>
              </w:rPr>
              <w:t xml:space="preserve"> </w:t>
            </w:r>
            <w:r w:rsidRPr="00993B28">
              <w:rPr>
                <w:rFonts w:eastAsia="Times New Roman"/>
                <w:i/>
              </w:rPr>
              <w:t>(vsota točk)</w:t>
            </w:r>
          </w:p>
        </w:tc>
        <w:tc>
          <w:tcPr>
            <w:tcW w:w="1024" w:type="dxa"/>
            <w:shd w:val="clear" w:color="auto" w:fill="auto"/>
            <w:vAlign w:val="center"/>
          </w:tcPr>
          <w:p w14:paraId="2A1C7CBD"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__ točk</w:t>
            </w:r>
          </w:p>
        </w:tc>
      </w:tr>
    </w:tbl>
    <w:p w14:paraId="2C5653EC" w14:textId="77777777" w:rsidR="00D40FE8" w:rsidRPr="00993B28" w:rsidRDefault="00D40FE8" w:rsidP="00D40FE8">
      <w:pPr>
        <w:overflowPunct w:val="0"/>
        <w:autoSpaceDE w:val="0"/>
        <w:autoSpaceDN w:val="0"/>
        <w:adjustRightInd w:val="0"/>
        <w:spacing w:after="0" w:line="240" w:lineRule="auto"/>
        <w:contextualSpacing/>
        <w:jc w:val="both"/>
        <w:textAlignment w:val="baseline"/>
        <w:rPr>
          <w:rFonts w:eastAsia="Times New Roman"/>
          <w:b/>
        </w:rPr>
      </w:pPr>
    </w:p>
    <w:p w14:paraId="670342B8" w14:textId="73901833" w:rsidR="00D40FE8" w:rsidRPr="00993B28" w:rsidRDefault="00D40FE8" w:rsidP="00D40FE8">
      <w:pPr>
        <w:overflowPunct w:val="0"/>
        <w:autoSpaceDE w:val="0"/>
        <w:autoSpaceDN w:val="0"/>
        <w:adjustRightInd w:val="0"/>
        <w:spacing w:after="0" w:line="240" w:lineRule="auto"/>
        <w:contextualSpacing/>
        <w:jc w:val="both"/>
        <w:textAlignment w:val="baseline"/>
        <w:rPr>
          <w:rFonts w:eastAsia="Times New Roman"/>
          <w:b/>
        </w:rPr>
      </w:pPr>
    </w:p>
    <w:p w14:paraId="032384BC" w14:textId="77777777" w:rsidR="00D40FE8" w:rsidRPr="00993B28" w:rsidRDefault="00D40FE8" w:rsidP="00D40FE8">
      <w:pPr>
        <w:spacing w:after="0" w:line="240" w:lineRule="auto"/>
        <w:ind w:left="-2"/>
        <w:contextualSpacing/>
        <w:jc w:val="both"/>
        <w:rPr>
          <w:rFonts w:eastAsia="Times New Roman"/>
          <w:b/>
        </w:rPr>
      </w:pPr>
      <w:r w:rsidRPr="00993B28">
        <w:rPr>
          <w:rFonts w:eastAsia="Times New Roman"/>
          <w:b/>
        </w:rPr>
        <w:t xml:space="preserve">7 Skladnost načrtovane investicije z namensko rabo prostora, določeno v prostorskih aktih  </w:t>
      </w:r>
    </w:p>
    <w:p w14:paraId="04A7C564" w14:textId="77777777" w:rsidR="00D40FE8" w:rsidRPr="00993B28" w:rsidRDefault="00D40FE8" w:rsidP="00D40FE8">
      <w:pPr>
        <w:overflowPunct w:val="0"/>
        <w:autoSpaceDE w:val="0"/>
        <w:autoSpaceDN w:val="0"/>
        <w:adjustRightInd w:val="0"/>
        <w:spacing w:after="0" w:line="240" w:lineRule="auto"/>
        <w:jc w:val="both"/>
        <w:textAlignment w:val="baseline"/>
        <w:rPr>
          <w:rFonts w:eastAsia="Times New Roman"/>
          <w:i/>
        </w:rPr>
      </w:pPr>
    </w:p>
    <w:p w14:paraId="334C3D6F" w14:textId="77777777" w:rsidR="00D40FE8" w:rsidRPr="00993B28" w:rsidRDefault="00D40FE8" w:rsidP="00D40FE8">
      <w:pPr>
        <w:overflowPunct w:val="0"/>
        <w:autoSpaceDE w:val="0"/>
        <w:autoSpaceDN w:val="0"/>
        <w:adjustRightInd w:val="0"/>
        <w:spacing w:after="0" w:line="240" w:lineRule="auto"/>
        <w:jc w:val="both"/>
        <w:textAlignment w:val="baseline"/>
        <w:rPr>
          <w:rFonts w:eastAsia="Times New Roman"/>
          <w:i/>
        </w:rPr>
      </w:pPr>
      <w:r w:rsidRPr="00993B28">
        <w:rPr>
          <w:rFonts w:eastAsia="Times New Roman"/>
          <w:i/>
        </w:rPr>
        <w:t xml:space="preserve">Pri tem merilu se upošteva eno </w:t>
      </w:r>
      <w:proofErr w:type="spellStart"/>
      <w:r w:rsidRPr="00993B28">
        <w:rPr>
          <w:rFonts w:eastAsia="Times New Roman"/>
          <w:i/>
        </w:rPr>
        <w:t>podmerilo</w:t>
      </w:r>
      <w:proofErr w:type="spellEnd"/>
      <w:r w:rsidRPr="00993B28">
        <w:rPr>
          <w:rFonts w:eastAsia="Times New Roman"/>
          <w:i/>
        </w:rPr>
        <w:t xml:space="preserve"> (največje možno število točk je 10 točk). </w:t>
      </w:r>
    </w:p>
    <w:p w14:paraId="0EDDAD53" w14:textId="77777777" w:rsidR="00D40FE8" w:rsidRPr="00993B28" w:rsidRDefault="00D40FE8" w:rsidP="00D40FE8">
      <w:pPr>
        <w:overflowPunct w:val="0"/>
        <w:autoSpaceDE w:val="0"/>
        <w:autoSpaceDN w:val="0"/>
        <w:adjustRightInd w:val="0"/>
        <w:spacing w:after="0" w:line="240" w:lineRule="auto"/>
        <w:jc w:val="both"/>
        <w:textAlignment w:val="baseline"/>
        <w:rPr>
          <w:rFonts w:eastAsia="Times New Roman"/>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92"/>
      </w:tblGrid>
      <w:tr w:rsidR="00D40FE8" w:rsidRPr="00993B28" w14:paraId="7FA272A0" w14:textId="77777777" w:rsidTr="00394FB7">
        <w:tc>
          <w:tcPr>
            <w:tcW w:w="8330" w:type="dxa"/>
            <w:shd w:val="clear" w:color="auto" w:fill="auto"/>
          </w:tcPr>
          <w:tbl>
            <w:tblPr>
              <w:tblW w:w="0" w:type="auto"/>
              <w:tblCellMar>
                <w:left w:w="0" w:type="dxa"/>
                <w:right w:w="0" w:type="dxa"/>
              </w:tblCellMar>
              <w:tblLook w:val="00A0" w:firstRow="1" w:lastRow="0" w:firstColumn="1" w:lastColumn="0" w:noHBand="0" w:noVBand="0"/>
            </w:tblPr>
            <w:tblGrid>
              <w:gridCol w:w="7773"/>
              <w:gridCol w:w="341"/>
            </w:tblGrid>
            <w:tr w:rsidR="00D40FE8" w:rsidRPr="00993B28" w14:paraId="0805AEC6" w14:textId="77777777" w:rsidTr="00C42E19">
              <w:tc>
                <w:tcPr>
                  <w:tcW w:w="7773" w:type="dxa"/>
                </w:tcPr>
                <w:p w14:paraId="694F03DB" w14:textId="45F50DA8" w:rsidR="00D40FE8" w:rsidRPr="00993B28" w:rsidRDefault="00D40FE8" w:rsidP="00D40FE8">
                  <w:pPr>
                    <w:keepNext/>
                    <w:keepLines/>
                    <w:overflowPunct w:val="0"/>
                    <w:autoSpaceDE w:val="0"/>
                    <w:autoSpaceDN w:val="0"/>
                    <w:adjustRightInd w:val="0"/>
                    <w:spacing w:after="0" w:line="240" w:lineRule="auto"/>
                    <w:jc w:val="both"/>
                    <w:textAlignment w:val="baseline"/>
                    <w:rPr>
                      <w:rFonts w:eastAsia="Times New Roman"/>
                    </w:rPr>
                  </w:pPr>
                  <w:r w:rsidRPr="00993B28">
                    <w:rPr>
                      <w:rFonts w:eastAsia="Times New Roman"/>
                    </w:rPr>
                    <w:t>Investicija bo umeščena na razvrednoteno območje z ustrezno namensko rabo prostora, določeno v izvedbenih prostorskih aktih, in bo prispevala k sanaciji</w:t>
                  </w:r>
                  <w:r w:rsidR="00642C7F">
                    <w:rPr>
                      <w:rFonts w:eastAsia="Times New Roman"/>
                    </w:rPr>
                    <w:t>.</w:t>
                  </w:r>
                  <w:r w:rsidRPr="00993B28">
                    <w:rPr>
                      <w:rFonts w:eastAsia="Times New Roman"/>
                    </w:rPr>
                    <w:t xml:space="preserve"> </w:t>
                  </w:r>
                </w:p>
              </w:tc>
              <w:tc>
                <w:tcPr>
                  <w:tcW w:w="341" w:type="dxa"/>
                </w:tcPr>
                <w:p w14:paraId="1753E1AF" w14:textId="77777777" w:rsidR="00D40FE8" w:rsidRPr="00993B28" w:rsidRDefault="00D40FE8" w:rsidP="00D40FE8">
                  <w:pPr>
                    <w:keepNext/>
                    <w:keepLines/>
                    <w:overflowPunct w:val="0"/>
                    <w:autoSpaceDE w:val="0"/>
                    <w:autoSpaceDN w:val="0"/>
                    <w:adjustRightInd w:val="0"/>
                    <w:spacing w:after="0" w:line="240" w:lineRule="auto"/>
                    <w:jc w:val="both"/>
                    <w:textAlignment w:val="baseline"/>
                    <w:rPr>
                      <w:rFonts w:eastAsia="Times New Roman"/>
                    </w:rPr>
                  </w:pPr>
                  <w:r w:rsidRPr="00993B28">
                    <w:rPr>
                      <w:rFonts w:eastAsia="Times New Roman"/>
                    </w:rPr>
                    <w:t xml:space="preserve"> </w:t>
                  </w:r>
                </w:p>
              </w:tc>
            </w:tr>
          </w:tbl>
          <w:p w14:paraId="5D0E9E3F"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p>
        </w:tc>
        <w:tc>
          <w:tcPr>
            <w:tcW w:w="992" w:type="dxa"/>
            <w:shd w:val="clear" w:color="auto" w:fill="auto"/>
          </w:tcPr>
          <w:p w14:paraId="14D9B932"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10 točk</w:t>
            </w:r>
          </w:p>
        </w:tc>
      </w:tr>
      <w:tr w:rsidR="00D40FE8" w:rsidRPr="00993B28" w14:paraId="0D6D3CFE" w14:textId="77777777" w:rsidTr="00394FB7">
        <w:tc>
          <w:tcPr>
            <w:tcW w:w="8330" w:type="dxa"/>
            <w:shd w:val="clear" w:color="auto" w:fill="auto"/>
          </w:tcPr>
          <w:p w14:paraId="16145E90" w14:textId="6519C470"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Investicija bo umeščena v obstoječo obrtno-poslovno cono</w:t>
            </w:r>
            <w:r w:rsidR="00195201" w:rsidRPr="00993B28">
              <w:rPr>
                <w:rFonts w:eastAsia="Times New Roman"/>
              </w:rPr>
              <w:t xml:space="preserve"> z ustrezno namensko rabo prostora, določeno v izvedbenih prostorskih aktih</w:t>
            </w:r>
            <w:r w:rsidR="00642C7F">
              <w:rPr>
                <w:rFonts w:eastAsia="Times New Roman"/>
              </w:rPr>
              <w:t>.</w:t>
            </w:r>
          </w:p>
        </w:tc>
        <w:tc>
          <w:tcPr>
            <w:tcW w:w="992" w:type="dxa"/>
            <w:shd w:val="clear" w:color="auto" w:fill="auto"/>
          </w:tcPr>
          <w:p w14:paraId="267C664C" w14:textId="6E234429" w:rsidR="00D40FE8" w:rsidRPr="00993B28" w:rsidRDefault="00ED5604" w:rsidP="00D40FE8">
            <w:pPr>
              <w:overflowPunct w:val="0"/>
              <w:autoSpaceDE w:val="0"/>
              <w:autoSpaceDN w:val="0"/>
              <w:adjustRightInd w:val="0"/>
              <w:spacing w:after="0" w:line="240" w:lineRule="auto"/>
              <w:jc w:val="both"/>
              <w:textAlignment w:val="baseline"/>
              <w:rPr>
                <w:rFonts w:eastAsia="Times New Roman"/>
              </w:rPr>
            </w:pPr>
            <w:r>
              <w:rPr>
                <w:rFonts w:eastAsia="Times New Roman"/>
              </w:rPr>
              <w:t>7</w:t>
            </w:r>
            <w:r w:rsidRPr="00993B28">
              <w:rPr>
                <w:rFonts w:eastAsia="Times New Roman"/>
              </w:rPr>
              <w:t xml:space="preserve"> </w:t>
            </w:r>
            <w:r w:rsidR="00D40FE8" w:rsidRPr="00993B28">
              <w:rPr>
                <w:rFonts w:eastAsia="Times New Roman"/>
              </w:rPr>
              <w:t>točk</w:t>
            </w:r>
          </w:p>
        </w:tc>
      </w:tr>
      <w:tr w:rsidR="00D40FE8" w:rsidRPr="00993B28" w14:paraId="138215B7" w14:textId="77777777" w:rsidTr="00394FB7">
        <w:tc>
          <w:tcPr>
            <w:tcW w:w="8330" w:type="dxa"/>
            <w:shd w:val="clear" w:color="auto" w:fill="auto"/>
          </w:tcPr>
          <w:p w14:paraId="32C98569" w14:textId="2891F7CC"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Investicija bo umeščena na območje z ustrezno namensko rabo prostora, določeno v izvedbenih prostorskih aktih</w:t>
            </w:r>
            <w:r w:rsidR="00642C7F">
              <w:rPr>
                <w:rFonts w:eastAsia="Times New Roman"/>
              </w:rPr>
              <w:t>.</w:t>
            </w:r>
          </w:p>
        </w:tc>
        <w:tc>
          <w:tcPr>
            <w:tcW w:w="992" w:type="dxa"/>
            <w:shd w:val="clear" w:color="auto" w:fill="auto"/>
          </w:tcPr>
          <w:p w14:paraId="780FDC44" w14:textId="05BDF8F9" w:rsidR="00D40FE8" w:rsidRPr="00993B28" w:rsidRDefault="00ED5604" w:rsidP="00D40FE8">
            <w:pPr>
              <w:overflowPunct w:val="0"/>
              <w:autoSpaceDE w:val="0"/>
              <w:autoSpaceDN w:val="0"/>
              <w:adjustRightInd w:val="0"/>
              <w:spacing w:after="0" w:line="240" w:lineRule="auto"/>
              <w:jc w:val="both"/>
              <w:textAlignment w:val="baseline"/>
              <w:rPr>
                <w:rFonts w:eastAsia="Times New Roman"/>
              </w:rPr>
            </w:pPr>
            <w:r>
              <w:rPr>
                <w:rFonts w:eastAsia="Times New Roman"/>
              </w:rPr>
              <w:t>4</w:t>
            </w:r>
            <w:r w:rsidRPr="00993B28">
              <w:rPr>
                <w:rFonts w:eastAsia="Times New Roman"/>
              </w:rPr>
              <w:t xml:space="preserve"> </w:t>
            </w:r>
            <w:r w:rsidR="00D40FE8" w:rsidRPr="00993B28">
              <w:rPr>
                <w:rFonts w:eastAsia="Times New Roman"/>
              </w:rPr>
              <w:t>točk</w:t>
            </w:r>
            <w:r>
              <w:rPr>
                <w:rFonts w:eastAsia="Times New Roman"/>
              </w:rPr>
              <w:t>e</w:t>
            </w:r>
          </w:p>
        </w:tc>
      </w:tr>
    </w:tbl>
    <w:p w14:paraId="0087CE73" w14:textId="77777777" w:rsidR="00D40FE8" w:rsidRPr="00993B28" w:rsidRDefault="00D40FE8" w:rsidP="00D40FE8">
      <w:pPr>
        <w:overflowPunct w:val="0"/>
        <w:autoSpaceDE w:val="0"/>
        <w:autoSpaceDN w:val="0"/>
        <w:adjustRightInd w:val="0"/>
        <w:spacing w:after="0" w:line="240" w:lineRule="auto"/>
        <w:contextualSpacing/>
        <w:jc w:val="both"/>
        <w:textAlignment w:val="baseline"/>
        <w:rPr>
          <w:rFonts w:eastAsia="Times New Roman"/>
          <w:b/>
        </w:rPr>
      </w:pPr>
    </w:p>
    <w:p w14:paraId="7507B165" w14:textId="77777777" w:rsidR="00D40FE8" w:rsidRPr="00993B28" w:rsidRDefault="00D40FE8" w:rsidP="00D40FE8">
      <w:pPr>
        <w:overflowPunct w:val="0"/>
        <w:autoSpaceDE w:val="0"/>
        <w:autoSpaceDN w:val="0"/>
        <w:adjustRightInd w:val="0"/>
        <w:spacing w:after="0" w:line="240" w:lineRule="auto"/>
        <w:contextualSpacing/>
        <w:jc w:val="both"/>
        <w:textAlignment w:val="baseline"/>
        <w:rPr>
          <w:rFonts w:eastAsia="Times New Roman"/>
          <w:b/>
        </w:rPr>
      </w:pPr>
    </w:p>
    <w:p w14:paraId="432D628F" w14:textId="77777777" w:rsidR="00D40FE8" w:rsidRPr="00993B28" w:rsidRDefault="00D40FE8" w:rsidP="00D40FE8">
      <w:pPr>
        <w:spacing w:after="0" w:line="240" w:lineRule="auto"/>
        <w:ind w:left="-2"/>
        <w:contextualSpacing/>
        <w:jc w:val="both"/>
        <w:rPr>
          <w:rFonts w:eastAsia="Times New Roman"/>
          <w:b/>
        </w:rPr>
      </w:pPr>
      <w:r w:rsidRPr="00993B28">
        <w:rPr>
          <w:rFonts w:eastAsia="Times New Roman"/>
          <w:b/>
        </w:rPr>
        <w:t>8 Učinki investicije na skladen regionalni razvoj</w:t>
      </w:r>
    </w:p>
    <w:p w14:paraId="3F2AD87F" w14:textId="77777777" w:rsidR="00D40FE8" w:rsidRPr="00993B28" w:rsidRDefault="00D40FE8" w:rsidP="00D40FE8">
      <w:pPr>
        <w:overflowPunct w:val="0"/>
        <w:autoSpaceDE w:val="0"/>
        <w:autoSpaceDN w:val="0"/>
        <w:adjustRightInd w:val="0"/>
        <w:spacing w:after="0" w:line="240" w:lineRule="auto"/>
        <w:jc w:val="both"/>
        <w:textAlignment w:val="baseline"/>
        <w:rPr>
          <w:rFonts w:eastAsia="Times New Roman"/>
          <w:i/>
        </w:rPr>
      </w:pPr>
    </w:p>
    <w:p w14:paraId="69C06417" w14:textId="64051E8E" w:rsidR="00D40FE8" w:rsidRPr="00993B28" w:rsidRDefault="00D40FE8" w:rsidP="00D40FE8">
      <w:pPr>
        <w:overflowPunct w:val="0"/>
        <w:autoSpaceDE w:val="0"/>
        <w:autoSpaceDN w:val="0"/>
        <w:adjustRightInd w:val="0"/>
        <w:spacing w:after="0" w:line="240" w:lineRule="auto"/>
        <w:jc w:val="both"/>
        <w:textAlignment w:val="baseline"/>
        <w:rPr>
          <w:rFonts w:eastAsia="Times New Roman"/>
          <w:i/>
        </w:rPr>
      </w:pPr>
      <w:r w:rsidRPr="00993B28">
        <w:rPr>
          <w:rFonts w:eastAsia="Times New Roman"/>
          <w:i/>
        </w:rPr>
        <w:t xml:space="preserve">Pri tem merilu se upošteva eno </w:t>
      </w:r>
      <w:proofErr w:type="spellStart"/>
      <w:r w:rsidRPr="00993B28">
        <w:rPr>
          <w:rFonts w:eastAsia="Times New Roman"/>
          <w:i/>
        </w:rPr>
        <w:t>podmerilo</w:t>
      </w:r>
      <w:proofErr w:type="spellEnd"/>
      <w:r w:rsidRPr="00993B28">
        <w:rPr>
          <w:rFonts w:eastAsia="Times New Roman"/>
          <w:i/>
        </w:rPr>
        <w:t xml:space="preserve"> (največje možno število točk je </w:t>
      </w:r>
      <w:r w:rsidR="000210BE">
        <w:rPr>
          <w:rFonts w:eastAsia="Times New Roman"/>
          <w:i/>
        </w:rPr>
        <w:t>8</w:t>
      </w:r>
      <w:r w:rsidR="000210BE" w:rsidRPr="00993B28">
        <w:rPr>
          <w:rFonts w:eastAsia="Times New Roman"/>
          <w:i/>
        </w:rPr>
        <w:t xml:space="preserve"> </w:t>
      </w:r>
      <w:r w:rsidRPr="00993B28">
        <w:rPr>
          <w:rFonts w:eastAsia="Times New Roman"/>
          <w:i/>
        </w:rPr>
        <w:t xml:space="preserve">točk). </w:t>
      </w:r>
    </w:p>
    <w:p w14:paraId="14CCAC09" w14:textId="77777777" w:rsidR="00D40FE8" w:rsidRPr="00993B28" w:rsidRDefault="00D40FE8" w:rsidP="00D40FE8">
      <w:pPr>
        <w:overflowPunct w:val="0"/>
        <w:autoSpaceDE w:val="0"/>
        <w:autoSpaceDN w:val="0"/>
        <w:adjustRightInd w:val="0"/>
        <w:spacing w:after="0" w:line="240" w:lineRule="auto"/>
        <w:jc w:val="both"/>
        <w:textAlignment w:val="baseline"/>
        <w:rPr>
          <w:rFonts w:eastAsia="Times New Roman"/>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92"/>
      </w:tblGrid>
      <w:tr w:rsidR="00D40FE8" w:rsidRPr="00993B28" w14:paraId="565C21D2" w14:textId="77777777" w:rsidTr="00C42E19">
        <w:tc>
          <w:tcPr>
            <w:tcW w:w="8330" w:type="dxa"/>
            <w:shd w:val="clear" w:color="auto" w:fill="auto"/>
          </w:tcPr>
          <w:p w14:paraId="0AF09B68" w14:textId="77FBC12A" w:rsidR="00D40FE8" w:rsidRPr="00993B28" w:rsidRDefault="00D40FE8" w:rsidP="00D40FE8">
            <w:pPr>
              <w:spacing w:after="120"/>
              <w:ind w:hanging="2"/>
              <w:jc w:val="both"/>
            </w:pPr>
            <w:r w:rsidRPr="00993B28">
              <w:t xml:space="preserve">Regije, </w:t>
            </w:r>
            <w:r w:rsidR="00642C7F">
              <w:t>v katerih</w:t>
            </w:r>
            <w:r w:rsidRPr="00993B28">
              <w:t xml:space="preserve"> je indeks razvojne ogroženosti 120 in več </w:t>
            </w:r>
          </w:p>
          <w:p w14:paraId="4B8698DB" w14:textId="77777777" w:rsidR="00D40FE8" w:rsidRPr="00993B28" w:rsidRDefault="00D40FE8" w:rsidP="00D40FE8">
            <w:pPr>
              <w:spacing w:after="120"/>
              <w:jc w:val="both"/>
              <w:rPr>
                <w:i/>
              </w:rPr>
            </w:pPr>
            <w:r w:rsidRPr="00993B28">
              <w:rPr>
                <w:i/>
              </w:rPr>
              <w:t>(Pomurska, 172,5, Primorsko-notranjska, 138,3, Podravska, 133,4, Zasavska, 132,3,  Koroška, 127,7, Posavska, 121,8)</w:t>
            </w:r>
          </w:p>
        </w:tc>
        <w:tc>
          <w:tcPr>
            <w:tcW w:w="992" w:type="dxa"/>
            <w:shd w:val="clear" w:color="auto" w:fill="auto"/>
          </w:tcPr>
          <w:p w14:paraId="05A2EC9E" w14:textId="33720CF9" w:rsidR="00D40FE8" w:rsidRPr="00993B28" w:rsidRDefault="000210BE" w:rsidP="00D40FE8">
            <w:pPr>
              <w:spacing w:after="120"/>
              <w:ind w:hanging="2"/>
              <w:jc w:val="both"/>
              <w:rPr>
                <w:i/>
              </w:rPr>
            </w:pPr>
            <w:r>
              <w:t>8</w:t>
            </w:r>
            <w:r w:rsidRPr="00993B28">
              <w:t xml:space="preserve"> </w:t>
            </w:r>
            <w:r w:rsidR="00D40FE8" w:rsidRPr="00993B28">
              <w:t>točk</w:t>
            </w:r>
          </w:p>
        </w:tc>
      </w:tr>
      <w:tr w:rsidR="00D40FE8" w:rsidRPr="00993B28" w14:paraId="729D8813" w14:textId="77777777" w:rsidTr="00C42E19">
        <w:tc>
          <w:tcPr>
            <w:tcW w:w="8330" w:type="dxa"/>
            <w:shd w:val="clear" w:color="auto" w:fill="auto"/>
          </w:tcPr>
          <w:p w14:paraId="278A4683" w14:textId="284F7852" w:rsidR="00D40FE8" w:rsidRPr="00993B28" w:rsidRDefault="00D40FE8" w:rsidP="00D40FE8">
            <w:pPr>
              <w:spacing w:after="120"/>
              <w:ind w:hanging="2"/>
              <w:jc w:val="both"/>
            </w:pPr>
            <w:r w:rsidRPr="00993B28">
              <w:t xml:space="preserve">Regije, </w:t>
            </w:r>
            <w:r w:rsidR="00642C7F">
              <w:t>v katerih</w:t>
            </w:r>
            <w:r w:rsidRPr="00993B28">
              <w:t xml:space="preserve"> je indeks razvojne ogroženosti od 100 do 119</w:t>
            </w:r>
          </w:p>
          <w:p w14:paraId="7EBFE587" w14:textId="77777777" w:rsidR="00D40FE8" w:rsidRPr="00993B28" w:rsidRDefault="00D40FE8" w:rsidP="00D40FE8">
            <w:pPr>
              <w:spacing w:after="120"/>
              <w:jc w:val="both"/>
              <w:rPr>
                <w:i/>
              </w:rPr>
            </w:pPr>
            <w:r w:rsidRPr="00993B28">
              <w:rPr>
                <w:i/>
              </w:rPr>
              <w:t>(Goriška, 117,1, Savinjska, 109,3, Obalno-kraška, 103,2)</w:t>
            </w:r>
          </w:p>
        </w:tc>
        <w:tc>
          <w:tcPr>
            <w:tcW w:w="992" w:type="dxa"/>
            <w:shd w:val="clear" w:color="auto" w:fill="auto"/>
          </w:tcPr>
          <w:p w14:paraId="22D5795C" w14:textId="396868B3" w:rsidR="00D40FE8" w:rsidRPr="00993B28" w:rsidRDefault="000210BE" w:rsidP="00D40FE8">
            <w:pPr>
              <w:spacing w:after="120"/>
              <w:ind w:hanging="2"/>
              <w:jc w:val="both"/>
              <w:rPr>
                <w:i/>
              </w:rPr>
            </w:pPr>
            <w:r>
              <w:t>7</w:t>
            </w:r>
            <w:r w:rsidRPr="00993B28">
              <w:t xml:space="preserve"> </w:t>
            </w:r>
            <w:r w:rsidR="00D40FE8" w:rsidRPr="00993B28">
              <w:t>točk</w:t>
            </w:r>
          </w:p>
        </w:tc>
      </w:tr>
      <w:tr w:rsidR="00D40FE8" w:rsidRPr="00993B28" w14:paraId="51F7AE79" w14:textId="77777777" w:rsidTr="00C42E19">
        <w:tc>
          <w:tcPr>
            <w:tcW w:w="8330" w:type="dxa"/>
            <w:shd w:val="clear" w:color="auto" w:fill="auto"/>
          </w:tcPr>
          <w:p w14:paraId="207A2FF3" w14:textId="67941A60" w:rsidR="00D40FE8" w:rsidRPr="00993B28" w:rsidRDefault="00D40FE8" w:rsidP="00D40FE8">
            <w:pPr>
              <w:spacing w:after="120"/>
              <w:ind w:hanging="2"/>
              <w:jc w:val="both"/>
            </w:pPr>
            <w:r w:rsidRPr="00993B28">
              <w:t xml:space="preserve">Regije, </w:t>
            </w:r>
            <w:r w:rsidR="00642C7F">
              <w:t>v katerih</w:t>
            </w:r>
            <w:r w:rsidRPr="00993B28">
              <w:t xml:space="preserve"> je indeks razvojne ogroženosti od 80 do 99</w:t>
            </w:r>
          </w:p>
          <w:p w14:paraId="0A8E3840" w14:textId="77777777" w:rsidR="00D40FE8" w:rsidRPr="00993B28" w:rsidRDefault="00D40FE8" w:rsidP="00D40FE8">
            <w:pPr>
              <w:spacing w:after="120"/>
              <w:jc w:val="both"/>
              <w:rPr>
                <w:i/>
              </w:rPr>
            </w:pPr>
            <w:r w:rsidRPr="00993B28">
              <w:rPr>
                <w:i/>
              </w:rPr>
              <w:t xml:space="preserve">(Jugovzhodna Slovenija, 93,0, Gorenjska, 85,3) </w:t>
            </w:r>
          </w:p>
        </w:tc>
        <w:tc>
          <w:tcPr>
            <w:tcW w:w="992" w:type="dxa"/>
            <w:shd w:val="clear" w:color="auto" w:fill="auto"/>
          </w:tcPr>
          <w:p w14:paraId="0D10A0DB" w14:textId="7585765D" w:rsidR="00D40FE8" w:rsidRPr="00993B28" w:rsidRDefault="000210BE" w:rsidP="00D40FE8">
            <w:pPr>
              <w:spacing w:after="120"/>
              <w:ind w:hanging="2"/>
              <w:jc w:val="both"/>
              <w:rPr>
                <w:i/>
              </w:rPr>
            </w:pPr>
            <w:r>
              <w:t>6</w:t>
            </w:r>
            <w:r w:rsidRPr="00993B28">
              <w:t xml:space="preserve"> </w:t>
            </w:r>
            <w:r w:rsidR="00D40FE8" w:rsidRPr="00993B28">
              <w:t>točk</w:t>
            </w:r>
          </w:p>
        </w:tc>
      </w:tr>
      <w:tr w:rsidR="00D40FE8" w:rsidRPr="00993B28" w14:paraId="6FB2AA89" w14:textId="77777777" w:rsidTr="00C42E19">
        <w:tc>
          <w:tcPr>
            <w:tcW w:w="8330" w:type="dxa"/>
            <w:shd w:val="clear" w:color="auto" w:fill="auto"/>
          </w:tcPr>
          <w:p w14:paraId="25ED4BA6" w14:textId="3BDD7118" w:rsidR="00D40FE8" w:rsidRPr="00993B28" w:rsidRDefault="00D40FE8" w:rsidP="00D40FE8">
            <w:pPr>
              <w:spacing w:after="120"/>
              <w:ind w:hanging="2"/>
              <w:jc w:val="both"/>
            </w:pPr>
            <w:r w:rsidRPr="00993B28">
              <w:t xml:space="preserve">Regije, </w:t>
            </w:r>
            <w:r w:rsidR="00642C7F">
              <w:t>v katerih</w:t>
            </w:r>
            <w:r w:rsidRPr="00993B28">
              <w:t xml:space="preserve"> je indeks razvojne ogroženosti 79 in manj</w:t>
            </w:r>
          </w:p>
          <w:p w14:paraId="1B7BE42B" w14:textId="77777777" w:rsidR="00D40FE8" w:rsidRPr="00993B28" w:rsidRDefault="00D40FE8" w:rsidP="00D40FE8">
            <w:pPr>
              <w:spacing w:after="120"/>
              <w:ind w:hanging="2"/>
              <w:jc w:val="both"/>
              <w:rPr>
                <w:i/>
              </w:rPr>
            </w:pPr>
            <w:r w:rsidRPr="00993B28">
              <w:rPr>
                <w:i/>
              </w:rPr>
              <w:t>(Osrednjeslovenska, 49,6)</w:t>
            </w:r>
          </w:p>
        </w:tc>
        <w:tc>
          <w:tcPr>
            <w:tcW w:w="992" w:type="dxa"/>
            <w:shd w:val="clear" w:color="auto" w:fill="auto"/>
          </w:tcPr>
          <w:p w14:paraId="7AECF652" w14:textId="227454B8" w:rsidR="00D40FE8" w:rsidRPr="00993B28" w:rsidRDefault="000210BE" w:rsidP="000210BE">
            <w:pPr>
              <w:spacing w:after="120"/>
              <w:jc w:val="both"/>
            </w:pPr>
            <w:r>
              <w:t>5</w:t>
            </w:r>
            <w:r w:rsidRPr="00993B28">
              <w:t xml:space="preserve"> </w:t>
            </w:r>
            <w:r w:rsidR="00D40FE8" w:rsidRPr="00993B28">
              <w:t>točk</w:t>
            </w:r>
          </w:p>
        </w:tc>
      </w:tr>
    </w:tbl>
    <w:p w14:paraId="344548A0" w14:textId="77777777" w:rsidR="00D40FE8" w:rsidRPr="00993B28" w:rsidRDefault="00D40FE8" w:rsidP="00D40FE8">
      <w:pPr>
        <w:overflowPunct w:val="0"/>
        <w:autoSpaceDE w:val="0"/>
        <w:autoSpaceDN w:val="0"/>
        <w:adjustRightInd w:val="0"/>
        <w:spacing w:after="0" w:line="240" w:lineRule="auto"/>
        <w:contextualSpacing/>
        <w:jc w:val="both"/>
        <w:textAlignment w:val="baseline"/>
        <w:rPr>
          <w:rFonts w:eastAsia="Times New Roman"/>
          <w:b/>
        </w:rPr>
      </w:pPr>
    </w:p>
    <w:p w14:paraId="60FFE988" w14:textId="77777777" w:rsidR="00D40FE8" w:rsidRPr="00993B28" w:rsidRDefault="00D40FE8" w:rsidP="00D40FE8">
      <w:pPr>
        <w:overflowPunct w:val="0"/>
        <w:autoSpaceDE w:val="0"/>
        <w:autoSpaceDN w:val="0"/>
        <w:adjustRightInd w:val="0"/>
        <w:spacing w:after="0" w:line="240" w:lineRule="auto"/>
        <w:contextualSpacing/>
        <w:jc w:val="both"/>
        <w:textAlignment w:val="baseline"/>
        <w:rPr>
          <w:rFonts w:eastAsia="Times New Roman"/>
          <w:b/>
        </w:rPr>
      </w:pPr>
    </w:p>
    <w:p w14:paraId="54AEE437" w14:textId="77777777" w:rsidR="00D40FE8" w:rsidRPr="00993B28" w:rsidRDefault="00D40FE8" w:rsidP="00D40FE8">
      <w:pPr>
        <w:spacing w:after="0" w:line="240" w:lineRule="auto"/>
        <w:ind w:left="-2"/>
        <w:contextualSpacing/>
        <w:jc w:val="both"/>
        <w:rPr>
          <w:rFonts w:eastAsia="Times New Roman"/>
          <w:b/>
        </w:rPr>
      </w:pPr>
      <w:r w:rsidRPr="00993B28">
        <w:rPr>
          <w:rFonts w:eastAsia="Times New Roman"/>
          <w:b/>
        </w:rPr>
        <w:t xml:space="preserve">9 Prispevek gospodarske družbe k digitalni preobrazbi </w:t>
      </w:r>
    </w:p>
    <w:p w14:paraId="5475FBB4" w14:textId="77777777" w:rsidR="00D40FE8" w:rsidRPr="00993B28" w:rsidRDefault="00D40FE8" w:rsidP="00D40FE8">
      <w:pPr>
        <w:spacing w:after="0" w:line="240" w:lineRule="auto"/>
        <w:ind w:left="720"/>
        <w:contextualSpacing/>
        <w:jc w:val="both"/>
        <w:rPr>
          <w:rFonts w:eastAsia="Times New Roman"/>
          <w:i/>
        </w:rPr>
      </w:pPr>
    </w:p>
    <w:p w14:paraId="4D460D8B" w14:textId="29AC78E5" w:rsidR="00D40FE8" w:rsidRPr="00993B28" w:rsidRDefault="00D40FE8" w:rsidP="00D40FE8">
      <w:pPr>
        <w:overflowPunct w:val="0"/>
        <w:autoSpaceDE w:val="0"/>
        <w:autoSpaceDN w:val="0"/>
        <w:adjustRightInd w:val="0"/>
        <w:spacing w:after="0" w:line="240" w:lineRule="auto"/>
        <w:jc w:val="both"/>
        <w:textAlignment w:val="baseline"/>
        <w:rPr>
          <w:rFonts w:eastAsia="Times New Roman"/>
          <w:i/>
        </w:rPr>
      </w:pPr>
      <w:r w:rsidRPr="00993B28">
        <w:rPr>
          <w:rFonts w:eastAsia="Times New Roman"/>
          <w:i/>
        </w:rPr>
        <w:t>Pri tem merilu se upošteva</w:t>
      </w:r>
      <w:r w:rsidR="00EC0A3E">
        <w:rPr>
          <w:rFonts w:eastAsia="Times New Roman"/>
          <w:i/>
        </w:rPr>
        <w:t>jo</w:t>
      </w:r>
      <w:r w:rsidRPr="00993B28">
        <w:rPr>
          <w:rFonts w:eastAsia="Times New Roman"/>
          <w:i/>
        </w:rPr>
        <w:t xml:space="preserve"> vsa </w:t>
      </w:r>
      <w:proofErr w:type="spellStart"/>
      <w:r w:rsidRPr="00993B28">
        <w:rPr>
          <w:rFonts w:eastAsia="Times New Roman"/>
          <w:i/>
        </w:rPr>
        <w:t>podmerila</w:t>
      </w:r>
      <w:proofErr w:type="spellEnd"/>
      <w:r w:rsidRPr="00993B28">
        <w:rPr>
          <w:rFonts w:eastAsia="Times New Roman"/>
          <w:i/>
        </w:rPr>
        <w:t xml:space="preserve"> (največja možna vsota točk je 10 točk). </w:t>
      </w:r>
    </w:p>
    <w:p w14:paraId="13826F95" w14:textId="77777777" w:rsidR="00D40FE8" w:rsidRPr="00993B28" w:rsidRDefault="00D40FE8" w:rsidP="00D40FE8">
      <w:pPr>
        <w:overflowPunct w:val="0"/>
        <w:autoSpaceDE w:val="0"/>
        <w:autoSpaceDN w:val="0"/>
        <w:adjustRightInd w:val="0"/>
        <w:spacing w:after="0" w:line="240" w:lineRule="auto"/>
        <w:jc w:val="both"/>
        <w:textAlignment w:val="baseline"/>
        <w:rPr>
          <w:rFonts w:eastAsia="Times New Roman"/>
          <w:i/>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D40FE8" w:rsidRPr="00993B28" w14:paraId="3720E696" w14:textId="77777777" w:rsidTr="00C42E19">
        <w:tc>
          <w:tcPr>
            <w:tcW w:w="8188" w:type="dxa"/>
            <w:shd w:val="clear" w:color="auto" w:fill="auto"/>
          </w:tcPr>
          <w:p w14:paraId="0DFF51B1" w14:textId="58DE3F5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Gospodarska družba ima digitalno strategijo za preoblikovanje poslovanja podjetja in jo je</w:t>
            </w:r>
            <w:r w:rsidR="00EC0A3E">
              <w:rPr>
                <w:rFonts w:eastAsia="Times New Roman"/>
              </w:rPr>
              <w:t xml:space="preserve"> </w:t>
            </w:r>
            <w:r w:rsidRPr="00993B28">
              <w:rPr>
                <w:rFonts w:eastAsia="Times New Roman"/>
              </w:rPr>
              <w:t>predložila kot dokazilo.</w:t>
            </w:r>
          </w:p>
        </w:tc>
        <w:tc>
          <w:tcPr>
            <w:tcW w:w="1024" w:type="dxa"/>
            <w:shd w:val="clear" w:color="auto" w:fill="auto"/>
            <w:vAlign w:val="center"/>
          </w:tcPr>
          <w:p w14:paraId="16EDAD5F"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1 točka</w:t>
            </w:r>
          </w:p>
        </w:tc>
      </w:tr>
      <w:tr w:rsidR="00D40FE8" w:rsidRPr="00993B28" w14:paraId="221D90A3" w14:textId="77777777" w:rsidTr="00C42E19">
        <w:tc>
          <w:tcPr>
            <w:tcW w:w="8188" w:type="dxa"/>
            <w:shd w:val="clear" w:color="auto" w:fill="auto"/>
          </w:tcPr>
          <w:p w14:paraId="043AD081"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Gospodarska družba nima digitalne strategije za preoblikovanje poslovanja podjetja.</w:t>
            </w:r>
          </w:p>
        </w:tc>
        <w:tc>
          <w:tcPr>
            <w:tcW w:w="1024" w:type="dxa"/>
            <w:shd w:val="clear" w:color="auto" w:fill="auto"/>
            <w:vAlign w:val="center"/>
          </w:tcPr>
          <w:p w14:paraId="5F5D8754"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0 točk</w:t>
            </w:r>
          </w:p>
        </w:tc>
      </w:tr>
      <w:tr w:rsidR="00D40FE8" w:rsidRPr="00993B28" w14:paraId="21C9B5F7" w14:textId="77777777" w:rsidTr="00C42E19">
        <w:tc>
          <w:tcPr>
            <w:tcW w:w="8188" w:type="dxa"/>
            <w:shd w:val="clear" w:color="auto" w:fill="auto"/>
          </w:tcPr>
          <w:p w14:paraId="63427F00" w14:textId="58A6B28C"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Dostop do interneta za službene namene ima več kot polovica zaposlenih in samozaposlenih v gospodarski družbi oziroma vsaj 30</w:t>
            </w:r>
            <w:r w:rsidR="00EC0A3E">
              <w:rPr>
                <w:rFonts w:eastAsia="Times New Roman"/>
              </w:rPr>
              <w:t xml:space="preserve"> </w:t>
            </w:r>
            <w:r w:rsidRPr="00993B28">
              <w:rPr>
                <w:rFonts w:eastAsia="Times New Roman"/>
              </w:rPr>
              <w:t>% zaposlenim in samozaposlenim je bila dodeljena prenosna naprava z dostopom do interneta za delo od doma.</w:t>
            </w:r>
          </w:p>
        </w:tc>
        <w:tc>
          <w:tcPr>
            <w:tcW w:w="1024" w:type="dxa"/>
            <w:shd w:val="clear" w:color="auto" w:fill="auto"/>
            <w:vAlign w:val="center"/>
          </w:tcPr>
          <w:p w14:paraId="090F0F46"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1 točka</w:t>
            </w:r>
          </w:p>
        </w:tc>
      </w:tr>
      <w:tr w:rsidR="00D40FE8" w:rsidRPr="00993B28" w14:paraId="1A3A3000" w14:textId="77777777" w:rsidTr="00C42E19">
        <w:tc>
          <w:tcPr>
            <w:tcW w:w="8188" w:type="dxa"/>
            <w:shd w:val="clear" w:color="auto" w:fill="auto"/>
          </w:tcPr>
          <w:p w14:paraId="52568DC9" w14:textId="0E1C7808"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Dostop do interneta za službene namene ima manj kot polovica zaposlenih in samozaposlenih v gospodarski družbi oziroma je bila manj kot 30</w:t>
            </w:r>
            <w:r w:rsidR="00EC0A3E">
              <w:rPr>
                <w:rFonts w:eastAsia="Times New Roman"/>
              </w:rPr>
              <w:t xml:space="preserve"> </w:t>
            </w:r>
            <w:r w:rsidRPr="00993B28">
              <w:rPr>
                <w:rFonts w:eastAsia="Times New Roman"/>
              </w:rPr>
              <w:t>% zaposlenim in samozaposlenim dodeljena prenosna naprava z dostopom do interneta za delo od doma.</w:t>
            </w:r>
          </w:p>
        </w:tc>
        <w:tc>
          <w:tcPr>
            <w:tcW w:w="1024" w:type="dxa"/>
            <w:shd w:val="clear" w:color="auto" w:fill="auto"/>
            <w:vAlign w:val="center"/>
          </w:tcPr>
          <w:p w14:paraId="5D8A35AE"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0 točk</w:t>
            </w:r>
          </w:p>
        </w:tc>
      </w:tr>
      <w:tr w:rsidR="00D40FE8" w:rsidRPr="00993B28" w14:paraId="33C16F21" w14:textId="77777777" w:rsidTr="00C42E19">
        <w:tc>
          <w:tcPr>
            <w:tcW w:w="8188" w:type="dxa"/>
            <w:shd w:val="clear" w:color="auto" w:fill="auto"/>
          </w:tcPr>
          <w:p w14:paraId="45503708" w14:textId="0189649E"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 xml:space="preserve">Gospodarska družba ima spletno stran ali uporablja dva ali več družbenih medijev (ima profil), </w:t>
            </w:r>
            <w:r w:rsidR="00EC0A3E">
              <w:rPr>
                <w:rFonts w:eastAsia="Times New Roman"/>
              </w:rPr>
              <w:t>uporablja</w:t>
            </w:r>
            <w:r w:rsidRPr="00993B28">
              <w:rPr>
                <w:rFonts w:eastAsia="Times New Roman"/>
              </w:rPr>
              <w:t xml:space="preserve"> družabna omrežja (npr. Facebook, </w:t>
            </w:r>
            <w:proofErr w:type="spellStart"/>
            <w:r w:rsidRPr="00993B28">
              <w:rPr>
                <w:rFonts w:eastAsia="Times New Roman"/>
              </w:rPr>
              <w:t>LinkedIn</w:t>
            </w:r>
            <w:proofErr w:type="spellEnd"/>
            <w:r w:rsidRPr="00993B28">
              <w:rPr>
                <w:rFonts w:eastAsia="Times New Roman"/>
              </w:rPr>
              <w:t xml:space="preserve">), spletne strani za delitev multimedijskih vsebin (npr. </w:t>
            </w:r>
            <w:proofErr w:type="spellStart"/>
            <w:r w:rsidRPr="00993B28">
              <w:rPr>
                <w:rFonts w:eastAsia="Times New Roman"/>
              </w:rPr>
              <w:t>Instagram</w:t>
            </w:r>
            <w:proofErr w:type="spellEnd"/>
            <w:r w:rsidRPr="00993B28">
              <w:rPr>
                <w:rFonts w:eastAsia="Times New Roman"/>
              </w:rPr>
              <w:t xml:space="preserve">, YouTube), ima svoj blog ali uporablja </w:t>
            </w:r>
            <w:proofErr w:type="spellStart"/>
            <w:r w:rsidRPr="00993B28">
              <w:rPr>
                <w:rFonts w:eastAsia="Times New Roman"/>
              </w:rPr>
              <w:t>mikroblog</w:t>
            </w:r>
            <w:proofErr w:type="spellEnd"/>
            <w:r w:rsidRPr="00993B28">
              <w:rPr>
                <w:rFonts w:eastAsia="Times New Roman"/>
              </w:rPr>
              <w:t xml:space="preserve"> (npr. </w:t>
            </w:r>
            <w:proofErr w:type="spellStart"/>
            <w:r w:rsidRPr="00993B28">
              <w:rPr>
                <w:rFonts w:eastAsia="Times New Roman"/>
              </w:rPr>
              <w:t>Twitter</w:t>
            </w:r>
            <w:proofErr w:type="spellEnd"/>
            <w:r w:rsidRPr="00993B28">
              <w:rPr>
                <w:rFonts w:eastAsia="Times New Roman"/>
              </w:rPr>
              <w:t xml:space="preserve">); uporablja orodja za izmenjavo znanj, ki temeljijo na </w:t>
            </w:r>
            <w:proofErr w:type="spellStart"/>
            <w:r w:rsidRPr="00993B28">
              <w:rPr>
                <w:rFonts w:eastAsia="Times New Roman"/>
              </w:rPr>
              <w:t>Wiki</w:t>
            </w:r>
            <w:proofErr w:type="spellEnd"/>
            <w:r w:rsidRPr="00993B28">
              <w:rPr>
                <w:rFonts w:eastAsia="Times New Roman"/>
              </w:rPr>
              <w:t>.</w:t>
            </w:r>
          </w:p>
        </w:tc>
        <w:tc>
          <w:tcPr>
            <w:tcW w:w="1024" w:type="dxa"/>
            <w:shd w:val="clear" w:color="auto" w:fill="auto"/>
            <w:vAlign w:val="center"/>
          </w:tcPr>
          <w:p w14:paraId="315C0F3D"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1 točka</w:t>
            </w:r>
          </w:p>
        </w:tc>
      </w:tr>
      <w:tr w:rsidR="00D40FE8" w:rsidRPr="00993B28" w14:paraId="49C89B88" w14:textId="77777777" w:rsidTr="00C42E19">
        <w:tc>
          <w:tcPr>
            <w:tcW w:w="8188" w:type="dxa"/>
            <w:shd w:val="clear" w:color="auto" w:fill="auto"/>
          </w:tcPr>
          <w:p w14:paraId="1ED101E8" w14:textId="77363FDC"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 xml:space="preserve">Gospodarska družba nima spletne strani ali uporablja manj kot dva družbena medija (ima profil), </w:t>
            </w:r>
            <w:r w:rsidR="00EC0A3E">
              <w:rPr>
                <w:rFonts w:eastAsia="Times New Roman"/>
              </w:rPr>
              <w:t>uporablja</w:t>
            </w:r>
            <w:r w:rsidRPr="00993B28">
              <w:rPr>
                <w:rFonts w:eastAsia="Times New Roman"/>
              </w:rPr>
              <w:t xml:space="preserve"> družabna omrežja (npr. Facebook, </w:t>
            </w:r>
            <w:proofErr w:type="spellStart"/>
            <w:r w:rsidRPr="00993B28">
              <w:rPr>
                <w:rFonts w:eastAsia="Times New Roman"/>
              </w:rPr>
              <w:t>LinkedIn</w:t>
            </w:r>
            <w:proofErr w:type="spellEnd"/>
            <w:r w:rsidRPr="00993B28">
              <w:rPr>
                <w:rFonts w:eastAsia="Times New Roman"/>
              </w:rPr>
              <w:t xml:space="preserve">), spletne strani za delitev multimedijskih vsebin (npr. </w:t>
            </w:r>
            <w:proofErr w:type="spellStart"/>
            <w:r w:rsidRPr="00993B28">
              <w:rPr>
                <w:rFonts w:eastAsia="Times New Roman"/>
              </w:rPr>
              <w:t>Instagram</w:t>
            </w:r>
            <w:proofErr w:type="spellEnd"/>
            <w:r w:rsidRPr="00993B28">
              <w:rPr>
                <w:rFonts w:eastAsia="Times New Roman"/>
              </w:rPr>
              <w:t xml:space="preserve">, YouTube), ima svoj blog ali uporablja </w:t>
            </w:r>
            <w:proofErr w:type="spellStart"/>
            <w:r w:rsidRPr="00993B28">
              <w:rPr>
                <w:rFonts w:eastAsia="Times New Roman"/>
              </w:rPr>
              <w:t>mikroblog</w:t>
            </w:r>
            <w:proofErr w:type="spellEnd"/>
            <w:r w:rsidRPr="00993B28">
              <w:rPr>
                <w:rFonts w:eastAsia="Times New Roman"/>
              </w:rPr>
              <w:t xml:space="preserve"> (npr. </w:t>
            </w:r>
            <w:proofErr w:type="spellStart"/>
            <w:r w:rsidRPr="00993B28">
              <w:rPr>
                <w:rFonts w:eastAsia="Times New Roman"/>
              </w:rPr>
              <w:t>Twitter</w:t>
            </w:r>
            <w:proofErr w:type="spellEnd"/>
            <w:r w:rsidRPr="00993B28">
              <w:rPr>
                <w:rFonts w:eastAsia="Times New Roman"/>
              </w:rPr>
              <w:t xml:space="preserve">); uporablja orodja za izmenjavo znanj, ki temeljijo na </w:t>
            </w:r>
            <w:proofErr w:type="spellStart"/>
            <w:r w:rsidRPr="00993B28">
              <w:rPr>
                <w:rFonts w:eastAsia="Times New Roman"/>
              </w:rPr>
              <w:t>Wiki</w:t>
            </w:r>
            <w:proofErr w:type="spellEnd"/>
            <w:r w:rsidRPr="00993B28">
              <w:rPr>
                <w:rFonts w:eastAsia="Times New Roman"/>
              </w:rPr>
              <w:t>.</w:t>
            </w:r>
          </w:p>
        </w:tc>
        <w:tc>
          <w:tcPr>
            <w:tcW w:w="1024" w:type="dxa"/>
            <w:shd w:val="clear" w:color="auto" w:fill="auto"/>
            <w:vAlign w:val="center"/>
          </w:tcPr>
          <w:p w14:paraId="5342EE9B"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0 točk</w:t>
            </w:r>
          </w:p>
        </w:tc>
      </w:tr>
      <w:tr w:rsidR="00D40FE8" w:rsidRPr="00993B28" w14:paraId="15804D63" w14:textId="77777777" w:rsidTr="00C42E19">
        <w:tc>
          <w:tcPr>
            <w:tcW w:w="8188" w:type="dxa"/>
            <w:shd w:val="clear" w:color="auto" w:fill="auto"/>
          </w:tcPr>
          <w:p w14:paraId="30038779" w14:textId="5DBF301D" w:rsidR="00D40FE8" w:rsidRPr="00993B28" w:rsidRDefault="00D40FE8" w:rsidP="00D40FE8">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lastRenderedPageBreak/>
              <w:t>Gospodarska družba najema storitve računalništva v oblaku, npr. e-pošto, storitve za shranjevanje datotek, računalniške zmogljivosti za poganjanje programske opreme podjetja (npr. virtualnih procesorjev ali pomnilnikov)</w:t>
            </w:r>
            <w:r w:rsidR="00EC0A3E">
              <w:rPr>
                <w:rFonts w:eastAsia="Times New Roman"/>
              </w:rPr>
              <w:t>,</w:t>
            </w:r>
            <w:r w:rsidRPr="00993B28">
              <w:rPr>
                <w:rFonts w:eastAsia="Times New Roman"/>
              </w:rPr>
              <w:t xml:space="preserve"> oziroma za iste namene uporablja lokalne strežnike.</w:t>
            </w:r>
          </w:p>
        </w:tc>
        <w:tc>
          <w:tcPr>
            <w:tcW w:w="1024" w:type="dxa"/>
            <w:shd w:val="clear" w:color="auto" w:fill="auto"/>
            <w:vAlign w:val="center"/>
          </w:tcPr>
          <w:p w14:paraId="12710959"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1 točka</w:t>
            </w:r>
          </w:p>
        </w:tc>
      </w:tr>
      <w:tr w:rsidR="00D40FE8" w:rsidRPr="00993B28" w14:paraId="693389F0" w14:textId="77777777" w:rsidTr="00C42E19">
        <w:trPr>
          <w:trHeight w:val="873"/>
        </w:trPr>
        <w:tc>
          <w:tcPr>
            <w:tcW w:w="8188" w:type="dxa"/>
            <w:shd w:val="clear" w:color="auto" w:fill="auto"/>
          </w:tcPr>
          <w:p w14:paraId="76258F53" w14:textId="139A3D4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Gospodarska družba ne najema storitev računalništva v oblaku, npr. e-pošte, storitev za shranjevanje datotek, računalniških zmogljivosti za poganjanje programske opreme gospodarske družbe (npr. virtualnih procesorjev ali pomnilnikov)</w:t>
            </w:r>
            <w:r w:rsidR="00EC0A3E">
              <w:rPr>
                <w:rFonts w:eastAsia="Times New Roman"/>
              </w:rPr>
              <w:t>,</w:t>
            </w:r>
            <w:r w:rsidRPr="00993B28">
              <w:rPr>
                <w:rFonts w:eastAsia="Times New Roman"/>
              </w:rPr>
              <w:t xml:space="preserve"> oziroma za iste namene ne uporablja lokalnih strežnikov.</w:t>
            </w:r>
          </w:p>
        </w:tc>
        <w:tc>
          <w:tcPr>
            <w:tcW w:w="1024" w:type="dxa"/>
            <w:shd w:val="clear" w:color="auto" w:fill="auto"/>
            <w:vAlign w:val="center"/>
          </w:tcPr>
          <w:p w14:paraId="19F8647B"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0 točk</w:t>
            </w:r>
          </w:p>
        </w:tc>
      </w:tr>
      <w:tr w:rsidR="00D40FE8" w:rsidRPr="00993B28" w14:paraId="4EFC4801" w14:textId="77777777" w:rsidTr="00C42E19">
        <w:tc>
          <w:tcPr>
            <w:tcW w:w="8188" w:type="dxa"/>
            <w:shd w:val="clear" w:color="auto" w:fill="auto"/>
          </w:tcPr>
          <w:p w14:paraId="793FB26C" w14:textId="0E3F16EB"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Gospodarska družba uporablja naprednejše digitalne tehnologije: umetno inteligenco (npr. tehnologije za prepoznavanje predmetov ali oseb (npr. računalniški vid, strojni vid), ki na podlagi slike prepoznajo izdelek, prstni odtis, obraz, objekt) ali internet stvari (komunikacija med pametnimi napravami ali sistemi, npr. za zagotavljanje varnosti prostorov, upravljanje uporabe energije, upravljanje logistike), ali najema srednje ali naprednejše storitve računalništva v oblaku,</w:t>
            </w:r>
            <w:r w:rsidR="00EC0A3E">
              <w:rPr>
                <w:rFonts w:eastAsia="Times New Roman"/>
              </w:rPr>
              <w:t xml:space="preserve"> </w:t>
            </w:r>
            <w:r w:rsidRPr="00993B28">
              <w:rPr>
                <w:rFonts w:eastAsia="Times New Roman"/>
              </w:rPr>
              <w:t>npr. najem varnostne programske opreme kot storitev računalništva v oblaku, najem storitev gostovanja baze podjetja, najem finančno-računovodske programske opreme.</w:t>
            </w:r>
          </w:p>
        </w:tc>
        <w:tc>
          <w:tcPr>
            <w:tcW w:w="1024" w:type="dxa"/>
            <w:shd w:val="clear" w:color="auto" w:fill="auto"/>
            <w:vAlign w:val="center"/>
          </w:tcPr>
          <w:p w14:paraId="1BACCB34"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1 točka</w:t>
            </w:r>
          </w:p>
        </w:tc>
      </w:tr>
      <w:tr w:rsidR="00D40FE8" w:rsidRPr="00993B28" w14:paraId="41DA5B3B" w14:textId="77777777" w:rsidTr="00C42E19">
        <w:tc>
          <w:tcPr>
            <w:tcW w:w="8188" w:type="dxa"/>
            <w:shd w:val="clear" w:color="auto" w:fill="auto"/>
          </w:tcPr>
          <w:p w14:paraId="3F633E75" w14:textId="52D94EA9"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Gospodarska družba ne uporablja naprednejših digitalnih tehnologij: umetne inteligence (npr. tehnologije za prepoznavanje predmetov ali oseb (npr. računalniški vid, strojni vid), ki na podlagi slike prepoznajo izdelek, prstni odtis, obraz, objekt) ali interneta stvari (komunikacija med pametnimi napravami ali sistemi, npr. za zagotavljanje varnosti prostorov, upravljanje uporabe energije, upravljanje logistike), oziroma ne najema srednjih ali naprednejših storitev računalništva v oblaku,</w:t>
            </w:r>
            <w:r w:rsidR="00EC0A3E">
              <w:rPr>
                <w:rFonts w:eastAsia="Times New Roman"/>
              </w:rPr>
              <w:t xml:space="preserve"> </w:t>
            </w:r>
            <w:r w:rsidRPr="00993B28">
              <w:rPr>
                <w:rFonts w:eastAsia="Times New Roman"/>
              </w:rPr>
              <w:t>npr. najem varnostne programske opreme kot storitev računalništva v oblaku, najem storitev gostovanja baze podjetja, najem finančno-računovodske programske opreme.</w:t>
            </w:r>
          </w:p>
        </w:tc>
        <w:tc>
          <w:tcPr>
            <w:tcW w:w="1024" w:type="dxa"/>
            <w:shd w:val="clear" w:color="auto" w:fill="auto"/>
            <w:vAlign w:val="center"/>
          </w:tcPr>
          <w:p w14:paraId="5D5FDE27"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0 točk</w:t>
            </w:r>
          </w:p>
        </w:tc>
      </w:tr>
      <w:tr w:rsidR="00D40FE8" w:rsidRPr="00993B28" w14:paraId="63A9FC5B" w14:textId="77777777" w:rsidTr="00C42E19">
        <w:tc>
          <w:tcPr>
            <w:tcW w:w="8188" w:type="dxa"/>
            <w:shd w:val="clear" w:color="auto" w:fill="auto"/>
          </w:tcPr>
          <w:p w14:paraId="70EAB0D6" w14:textId="48ED2D35"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Gospodarska družba uporablja programsko rešitev ERP (</w:t>
            </w:r>
            <w:proofErr w:type="spellStart"/>
            <w:r w:rsidRPr="00993B28">
              <w:rPr>
                <w:rFonts w:eastAsia="Times New Roman"/>
              </w:rPr>
              <w:t>Enterprise</w:t>
            </w:r>
            <w:proofErr w:type="spellEnd"/>
            <w:r w:rsidRPr="00993B28">
              <w:rPr>
                <w:rFonts w:eastAsia="Times New Roman"/>
              </w:rPr>
              <w:t xml:space="preserve"> </w:t>
            </w:r>
            <w:proofErr w:type="spellStart"/>
            <w:r w:rsidRPr="00993B28">
              <w:rPr>
                <w:rFonts w:eastAsia="Times New Roman"/>
              </w:rPr>
              <w:t>Resource</w:t>
            </w:r>
            <w:proofErr w:type="spellEnd"/>
            <w:r w:rsidRPr="00993B28">
              <w:rPr>
                <w:rFonts w:eastAsia="Times New Roman"/>
              </w:rPr>
              <w:t xml:space="preserve"> </w:t>
            </w:r>
            <w:proofErr w:type="spellStart"/>
            <w:r w:rsidRPr="00993B28">
              <w:rPr>
                <w:rFonts w:eastAsia="Times New Roman"/>
              </w:rPr>
              <w:t>Planning</w:t>
            </w:r>
            <w:proofErr w:type="spellEnd"/>
            <w:r w:rsidRPr="00993B28">
              <w:rPr>
                <w:rFonts w:eastAsia="Times New Roman"/>
              </w:rPr>
              <w:t>), celovito programsko rešitev, ki omogoča celovito vodenje gospodarske družbe</w:t>
            </w:r>
            <w:r w:rsidR="00EC0A3E">
              <w:rPr>
                <w:rFonts w:eastAsia="Times New Roman"/>
              </w:rPr>
              <w:t>,</w:t>
            </w:r>
            <w:r w:rsidRPr="00993B28">
              <w:rPr>
                <w:rFonts w:eastAsia="Times New Roman"/>
              </w:rPr>
              <w:t xml:space="preserve"> ali programsko rešitev za upravljanje odnosov s strankami (CRM) (</w:t>
            </w:r>
            <w:proofErr w:type="spellStart"/>
            <w:r w:rsidRPr="00993B28">
              <w:rPr>
                <w:rFonts w:eastAsia="Times New Roman"/>
              </w:rPr>
              <w:t>Customer</w:t>
            </w:r>
            <w:proofErr w:type="spellEnd"/>
            <w:r w:rsidRPr="00993B28">
              <w:rPr>
                <w:rFonts w:eastAsia="Times New Roman"/>
              </w:rPr>
              <w:t xml:space="preserve"> </w:t>
            </w:r>
            <w:proofErr w:type="spellStart"/>
            <w:r w:rsidRPr="00993B28">
              <w:rPr>
                <w:rFonts w:eastAsia="Times New Roman"/>
              </w:rPr>
              <w:t>Relationship</w:t>
            </w:r>
            <w:proofErr w:type="spellEnd"/>
            <w:r w:rsidRPr="00993B28">
              <w:rPr>
                <w:rFonts w:eastAsia="Times New Roman"/>
              </w:rPr>
              <w:t xml:space="preserve"> Management), ki omogoča vodenje ključnih informacij o strankah</w:t>
            </w:r>
            <w:r w:rsidR="00EC0A3E">
              <w:rPr>
                <w:rFonts w:eastAsia="Times New Roman"/>
              </w:rPr>
              <w:t>,</w:t>
            </w:r>
            <w:r w:rsidRPr="00993B28">
              <w:rPr>
                <w:rFonts w:eastAsia="Times New Roman"/>
              </w:rPr>
              <w:t xml:space="preserve"> ali programsko rešitev za upravljanje človeških virov (HRM)</w:t>
            </w:r>
            <w:r w:rsidR="00EC0A3E">
              <w:rPr>
                <w:rFonts w:eastAsia="Times New Roman"/>
              </w:rPr>
              <w:t>,</w:t>
            </w:r>
            <w:r w:rsidRPr="00993B28">
              <w:rPr>
                <w:rFonts w:eastAsia="Times New Roman"/>
              </w:rPr>
              <w:t xml:space="preserve"> ali programsko rešitev za brezpapirno poslovanje (npr. dokumentarni sistem).</w:t>
            </w:r>
          </w:p>
        </w:tc>
        <w:tc>
          <w:tcPr>
            <w:tcW w:w="1024" w:type="dxa"/>
            <w:shd w:val="clear" w:color="auto" w:fill="auto"/>
            <w:vAlign w:val="center"/>
          </w:tcPr>
          <w:p w14:paraId="768EE9BD"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1 točka</w:t>
            </w:r>
          </w:p>
        </w:tc>
      </w:tr>
      <w:tr w:rsidR="00D40FE8" w:rsidRPr="00993B28" w14:paraId="6D73F0F9" w14:textId="77777777" w:rsidTr="00C42E19">
        <w:tc>
          <w:tcPr>
            <w:tcW w:w="8188" w:type="dxa"/>
            <w:shd w:val="clear" w:color="auto" w:fill="auto"/>
          </w:tcPr>
          <w:p w14:paraId="0B432347" w14:textId="1FDC9482"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Gospodarska družba ne uporablja programske rešitve ERP (</w:t>
            </w:r>
            <w:proofErr w:type="spellStart"/>
            <w:r w:rsidRPr="00993B28">
              <w:rPr>
                <w:rFonts w:eastAsia="Times New Roman"/>
              </w:rPr>
              <w:t>Enterprise</w:t>
            </w:r>
            <w:proofErr w:type="spellEnd"/>
            <w:r w:rsidRPr="00993B28">
              <w:rPr>
                <w:rFonts w:eastAsia="Times New Roman"/>
              </w:rPr>
              <w:t xml:space="preserve"> </w:t>
            </w:r>
            <w:proofErr w:type="spellStart"/>
            <w:r w:rsidRPr="00993B28">
              <w:rPr>
                <w:rFonts w:eastAsia="Times New Roman"/>
              </w:rPr>
              <w:t>Resource</w:t>
            </w:r>
            <w:proofErr w:type="spellEnd"/>
            <w:r w:rsidRPr="00993B28">
              <w:rPr>
                <w:rFonts w:eastAsia="Times New Roman"/>
              </w:rPr>
              <w:t xml:space="preserve"> </w:t>
            </w:r>
            <w:proofErr w:type="spellStart"/>
            <w:r w:rsidRPr="00993B28">
              <w:rPr>
                <w:rFonts w:eastAsia="Times New Roman"/>
              </w:rPr>
              <w:t>Planning</w:t>
            </w:r>
            <w:proofErr w:type="spellEnd"/>
            <w:r w:rsidRPr="00993B28">
              <w:rPr>
                <w:rFonts w:eastAsia="Times New Roman"/>
              </w:rPr>
              <w:t>), celovite programske rešitve, ki omogoča celovito vodenje gospodarske družbe</w:t>
            </w:r>
            <w:r w:rsidR="00EC0A3E">
              <w:rPr>
                <w:rFonts w:eastAsia="Times New Roman"/>
              </w:rPr>
              <w:t>,</w:t>
            </w:r>
            <w:r w:rsidRPr="00993B28">
              <w:rPr>
                <w:rFonts w:eastAsia="Times New Roman"/>
              </w:rPr>
              <w:t xml:space="preserve"> ali programske rešitve za upravljanje odnosov s strankami (CRM) (</w:t>
            </w:r>
            <w:proofErr w:type="spellStart"/>
            <w:r w:rsidRPr="00993B28">
              <w:rPr>
                <w:rFonts w:eastAsia="Times New Roman"/>
              </w:rPr>
              <w:t>Customer</w:t>
            </w:r>
            <w:proofErr w:type="spellEnd"/>
            <w:r w:rsidRPr="00993B28">
              <w:rPr>
                <w:rFonts w:eastAsia="Times New Roman"/>
              </w:rPr>
              <w:t xml:space="preserve"> </w:t>
            </w:r>
            <w:proofErr w:type="spellStart"/>
            <w:r w:rsidRPr="00993B28">
              <w:rPr>
                <w:rFonts w:eastAsia="Times New Roman"/>
              </w:rPr>
              <w:t>Relationship</w:t>
            </w:r>
            <w:proofErr w:type="spellEnd"/>
            <w:r w:rsidRPr="00993B28">
              <w:rPr>
                <w:rFonts w:eastAsia="Times New Roman"/>
              </w:rPr>
              <w:t xml:space="preserve"> Management), ki omogoča vodenje ključnih informacij o strankah</w:t>
            </w:r>
            <w:r w:rsidR="00EC0A3E">
              <w:rPr>
                <w:rFonts w:eastAsia="Times New Roman"/>
              </w:rPr>
              <w:t>,</w:t>
            </w:r>
            <w:r w:rsidRPr="00993B28">
              <w:rPr>
                <w:rFonts w:eastAsia="Times New Roman"/>
              </w:rPr>
              <w:t xml:space="preserve"> ali programske rešitve za upravljanje človeških virov (HRM)</w:t>
            </w:r>
            <w:r w:rsidR="00EC0A3E">
              <w:rPr>
                <w:rFonts w:eastAsia="Times New Roman"/>
              </w:rPr>
              <w:t>,</w:t>
            </w:r>
            <w:r w:rsidRPr="00993B28">
              <w:rPr>
                <w:rFonts w:eastAsia="Times New Roman"/>
              </w:rPr>
              <w:t xml:space="preserve"> ali programske rešitve za brezpapirno poslovanje (npr. dokumentarni sistem).</w:t>
            </w:r>
          </w:p>
        </w:tc>
        <w:tc>
          <w:tcPr>
            <w:tcW w:w="1024" w:type="dxa"/>
            <w:shd w:val="clear" w:color="auto" w:fill="auto"/>
            <w:vAlign w:val="center"/>
          </w:tcPr>
          <w:p w14:paraId="29AD03B5"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0 točk</w:t>
            </w:r>
          </w:p>
        </w:tc>
      </w:tr>
      <w:tr w:rsidR="00D40FE8" w:rsidRPr="00993B28" w14:paraId="03E41901" w14:textId="77777777" w:rsidTr="00C42E19">
        <w:tc>
          <w:tcPr>
            <w:tcW w:w="8188" w:type="dxa"/>
            <w:shd w:val="clear" w:color="auto" w:fill="auto"/>
          </w:tcPr>
          <w:p w14:paraId="13F05F78"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Gospodarska družba je več kot 1 % svojega prihodka v prejšnjem letu ustvarila s prodajo prek računalniških omrežij – spletnih strani ali računalniške izmenjave podatkov (RIP).</w:t>
            </w:r>
          </w:p>
        </w:tc>
        <w:tc>
          <w:tcPr>
            <w:tcW w:w="1024" w:type="dxa"/>
            <w:shd w:val="clear" w:color="auto" w:fill="auto"/>
            <w:vAlign w:val="center"/>
          </w:tcPr>
          <w:p w14:paraId="078B3E5D"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1 točka</w:t>
            </w:r>
          </w:p>
        </w:tc>
      </w:tr>
      <w:tr w:rsidR="00D40FE8" w:rsidRPr="00993B28" w14:paraId="046765EA" w14:textId="77777777" w:rsidTr="00C42E19">
        <w:tc>
          <w:tcPr>
            <w:tcW w:w="8188" w:type="dxa"/>
            <w:shd w:val="clear" w:color="auto" w:fill="auto"/>
          </w:tcPr>
          <w:p w14:paraId="609FFD13" w14:textId="77777777" w:rsidR="00D40FE8" w:rsidRPr="00993B28" w:rsidRDefault="00D40FE8" w:rsidP="00D40FE8">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Gospodarska družba je 1 % ali manj svojega prihodka v prejšnjem letu ustvarila s prodajo prek računalniških omrežij – spletnih strani ali računalniške izmenjave podatkov (RIP).</w:t>
            </w:r>
          </w:p>
        </w:tc>
        <w:tc>
          <w:tcPr>
            <w:tcW w:w="1024" w:type="dxa"/>
            <w:shd w:val="clear" w:color="auto" w:fill="auto"/>
            <w:vAlign w:val="center"/>
          </w:tcPr>
          <w:p w14:paraId="74BCA734"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0 točk</w:t>
            </w:r>
          </w:p>
        </w:tc>
      </w:tr>
      <w:tr w:rsidR="00D40FE8" w:rsidRPr="00993B28" w14:paraId="5C200829" w14:textId="77777777" w:rsidTr="00C42E19">
        <w:tc>
          <w:tcPr>
            <w:tcW w:w="8188" w:type="dxa"/>
            <w:shd w:val="clear" w:color="auto" w:fill="auto"/>
          </w:tcPr>
          <w:p w14:paraId="0DBD6467" w14:textId="77777777" w:rsidR="00D40FE8" w:rsidRPr="00993B28" w:rsidRDefault="00D40FE8" w:rsidP="00D40FE8">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 xml:space="preserve">Gospodarska družba uporablja orodja za podporo timskega dela in sodelovanja (npr. MS </w:t>
            </w:r>
            <w:proofErr w:type="spellStart"/>
            <w:r w:rsidRPr="00993B28">
              <w:rPr>
                <w:rFonts w:eastAsia="Times New Roman"/>
              </w:rPr>
              <w:t>Teams</w:t>
            </w:r>
            <w:proofErr w:type="spellEnd"/>
            <w:r w:rsidRPr="00993B28">
              <w:rPr>
                <w:rFonts w:eastAsia="Times New Roman"/>
              </w:rPr>
              <w:t xml:space="preserve">, </w:t>
            </w:r>
            <w:proofErr w:type="spellStart"/>
            <w:r w:rsidRPr="00993B28">
              <w:rPr>
                <w:rFonts w:eastAsia="Times New Roman"/>
              </w:rPr>
              <w:t>Slack</w:t>
            </w:r>
            <w:proofErr w:type="spellEnd"/>
            <w:r w:rsidRPr="00993B28">
              <w:rPr>
                <w:rFonts w:eastAsia="Times New Roman"/>
              </w:rPr>
              <w:t>).</w:t>
            </w:r>
          </w:p>
        </w:tc>
        <w:tc>
          <w:tcPr>
            <w:tcW w:w="1024" w:type="dxa"/>
            <w:shd w:val="clear" w:color="auto" w:fill="auto"/>
            <w:vAlign w:val="center"/>
          </w:tcPr>
          <w:p w14:paraId="35C18535"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1 točka</w:t>
            </w:r>
          </w:p>
        </w:tc>
      </w:tr>
      <w:tr w:rsidR="00D40FE8" w:rsidRPr="00993B28" w14:paraId="133D3223" w14:textId="77777777" w:rsidTr="00C42E19">
        <w:tc>
          <w:tcPr>
            <w:tcW w:w="8188" w:type="dxa"/>
            <w:shd w:val="clear" w:color="auto" w:fill="auto"/>
          </w:tcPr>
          <w:p w14:paraId="53E5F8CA" w14:textId="77777777" w:rsidR="00D40FE8" w:rsidRPr="00993B28" w:rsidRDefault="00D40FE8" w:rsidP="00D40FE8">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 xml:space="preserve">Gospodarska družba ne uporablja orodij za podporo timskega dela in sodelovanja (npr. MS </w:t>
            </w:r>
            <w:proofErr w:type="spellStart"/>
            <w:r w:rsidRPr="00993B28">
              <w:rPr>
                <w:rFonts w:eastAsia="Times New Roman"/>
              </w:rPr>
              <w:t>Teams</w:t>
            </w:r>
            <w:proofErr w:type="spellEnd"/>
            <w:r w:rsidRPr="00993B28">
              <w:rPr>
                <w:rFonts w:eastAsia="Times New Roman"/>
              </w:rPr>
              <w:t xml:space="preserve">, </w:t>
            </w:r>
            <w:proofErr w:type="spellStart"/>
            <w:r w:rsidRPr="00993B28">
              <w:rPr>
                <w:rFonts w:eastAsia="Times New Roman"/>
              </w:rPr>
              <w:t>Slack</w:t>
            </w:r>
            <w:proofErr w:type="spellEnd"/>
            <w:r w:rsidRPr="00993B28">
              <w:rPr>
                <w:rFonts w:eastAsia="Times New Roman"/>
              </w:rPr>
              <w:t>).</w:t>
            </w:r>
          </w:p>
        </w:tc>
        <w:tc>
          <w:tcPr>
            <w:tcW w:w="1024" w:type="dxa"/>
            <w:shd w:val="clear" w:color="auto" w:fill="auto"/>
            <w:vAlign w:val="center"/>
          </w:tcPr>
          <w:p w14:paraId="38864CCD"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0 točk</w:t>
            </w:r>
          </w:p>
        </w:tc>
      </w:tr>
      <w:tr w:rsidR="00D40FE8" w:rsidRPr="00993B28" w14:paraId="16B19D82" w14:textId="77777777" w:rsidTr="00C42E19">
        <w:tc>
          <w:tcPr>
            <w:tcW w:w="8188" w:type="dxa"/>
            <w:shd w:val="clear" w:color="auto" w:fill="auto"/>
          </w:tcPr>
          <w:p w14:paraId="2DB91E24" w14:textId="77777777" w:rsidR="00D40FE8" w:rsidRPr="00993B28" w:rsidRDefault="00D40FE8" w:rsidP="00D40FE8">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Gospodarska družba uporablja pametne naprave ali sisteme.</w:t>
            </w:r>
          </w:p>
        </w:tc>
        <w:tc>
          <w:tcPr>
            <w:tcW w:w="1024" w:type="dxa"/>
            <w:shd w:val="clear" w:color="auto" w:fill="auto"/>
            <w:vAlign w:val="center"/>
          </w:tcPr>
          <w:p w14:paraId="31C6121D"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1 točka</w:t>
            </w:r>
          </w:p>
        </w:tc>
      </w:tr>
      <w:tr w:rsidR="00D40FE8" w:rsidRPr="00993B28" w14:paraId="171FD5F0" w14:textId="77777777" w:rsidTr="00C42E19">
        <w:tc>
          <w:tcPr>
            <w:tcW w:w="8188" w:type="dxa"/>
            <w:shd w:val="clear" w:color="auto" w:fill="auto"/>
          </w:tcPr>
          <w:p w14:paraId="36F435D4" w14:textId="77777777" w:rsidR="00D40FE8" w:rsidRPr="00993B28" w:rsidRDefault="00D40FE8" w:rsidP="00D40FE8">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Gospodarska družba ne uporablja pametnih naprav ali sistemov.</w:t>
            </w:r>
          </w:p>
        </w:tc>
        <w:tc>
          <w:tcPr>
            <w:tcW w:w="1024" w:type="dxa"/>
            <w:shd w:val="clear" w:color="auto" w:fill="auto"/>
            <w:vAlign w:val="center"/>
          </w:tcPr>
          <w:p w14:paraId="51C1E94B"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0 točk</w:t>
            </w:r>
          </w:p>
        </w:tc>
      </w:tr>
      <w:tr w:rsidR="00D40FE8" w:rsidRPr="00993B28" w14:paraId="14B72DFD" w14:textId="77777777" w:rsidTr="00C42E19">
        <w:tc>
          <w:tcPr>
            <w:tcW w:w="8188" w:type="dxa"/>
            <w:shd w:val="clear" w:color="auto" w:fill="auto"/>
          </w:tcPr>
          <w:p w14:paraId="3B5F1D0C" w14:textId="70849278" w:rsidR="00D40FE8" w:rsidRPr="00993B28" w:rsidRDefault="00D40FE8" w:rsidP="00D40FE8">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 xml:space="preserve">Gospodarska družba skrbi za zagotavljanje kibernetske varnosti z ustrezno nameščeno in upravljano požarno pregrado nove generacije, z vpeljavo in rednim preverjanjem postopkov prepoznavanja varnostnih incidentov </w:t>
            </w:r>
            <w:r w:rsidR="000578D8">
              <w:rPr>
                <w:rFonts w:eastAsia="Times New Roman"/>
              </w:rPr>
              <w:t>in</w:t>
            </w:r>
            <w:r w:rsidRPr="00993B28">
              <w:rPr>
                <w:rFonts w:eastAsia="Times New Roman"/>
              </w:rPr>
              <w:t xml:space="preserve"> odziva na zaznane incidente, z ozaveščanjem in rednim izobraževanjem zaposlenih glede informacijske varnosti ali drugimi zaščitnim ukrepi, ki so sprejeti za zaščito informacijskih sistemov in uporabnikov pred nepooblaščenimi dostopi in napadi </w:t>
            </w:r>
            <w:r w:rsidR="000578D8">
              <w:rPr>
                <w:rFonts w:eastAsia="Times New Roman"/>
              </w:rPr>
              <w:t>ter</w:t>
            </w:r>
            <w:r w:rsidRPr="00993B28">
              <w:rPr>
                <w:rFonts w:eastAsia="Times New Roman"/>
              </w:rPr>
              <w:t xml:space="preserve"> pomeni</w:t>
            </w:r>
            <w:r w:rsidR="000578D8">
              <w:rPr>
                <w:rFonts w:eastAsia="Times New Roman"/>
              </w:rPr>
              <w:t>jo</w:t>
            </w:r>
            <w:r w:rsidRPr="00993B28">
              <w:rPr>
                <w:rFonts w:eastAsia="Times New Roman"/>
              </w:rPr>
              <w:t xml:space="preserve"> obrambo računalnikov, strežnikov, mobilnih naprav, elektronskih sistemov, omrežij in podatkov pred zlonamernimi napadi.</w:t>
            </w:r>
          </w:p>
        </w:tc>
        <w:tc>
          <w:tcPr>
            <w:tcW w:w="1024" w:type="dxa"/>
            <w:shd w:val="clear" w:color="auto" w:fill="auto"/>
            <w:vAlign w:val="center"/>
          </w:tcPr>
          <w:p w14:paraId="4AEA2C6D"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1 točka</w:t>
            </w:r>
          </w:p>
        </w:tc>
      </w:tr>
      <w:tr w:rsidR="00D40FE8" w:rsidRPr="00993B28" w14:paraId="55233BAE" w14:textId="77777777" w:rsidTr="00C42E19">
        <w:tc>
          <w:tcPr>
            <w:tcW w:w="8188" w:type="dxa"/>
            <w:shd w:val="clear" w:color="auto" w:fill="auto"/>
          </w:tcPr>
          <w:p w14:paraId="526BF4F6" w14:textId="564893C3" w:rsidR="00D40FE8" w:rsidRPr="00993B28" w:rsidRDefault="00D40FE8" w:rsidP="00D40FE8">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 xml:space="preserve">Gospodarska družba ne zagotavlja kibernetske varnosti z ustrezno nameščeno in upravljano požarno pregrado nove generacije, z vpeljavo in rednim preverjanjem postopkov </w:t>
            </w:r>
            <w:r w:rsidRPr="00993B28">
              <w:rPr>
                <w:rFonts w:eastAsia="Times New Roman"/>
              </w:rPr>
              <w:lastRenderedPageBreak/>
              <w:t xml:space="preserve">prepoznavanja varnostnih incidentov </w:t>
            </w:r>
            <w:r w:rsidR="000578D8">
              <w:rPr>
                <w:rFonts w:eastAsia="Times New Roman"/>
              </w:rPr>
              <w:t>in</w:t>
            </w:r>
            <w:r w:rsidRPr="00993B28">
              <w:rPr>
                <w:rFonts w:eastAsia="Times New Roman"/>
              </w:rPr>
              <w:t xml:space="preserve"> odziva na zaznane incidente, z ozaveščanjem in rednim izobraževanjem zaposlenih glede informacijske varnosti ali drugimi zaščitnim ukrepi, ki so sprejeti za zaščito informacijskih sistemov in uporabnikov pred nepooblaščenimi dostopi in napadi </w:t>
            </w:r>
            <w:r w:rsidR="000578D8">
              <w:rPr>
                <w:rFonts w:eastAsia="Times New Roman"/>
              </w:rPr>
              <w:t>ter</w:t>
            </w:r>
            <w:r w:rsidRPr="00993B28">
              <w:rPr>
                <w:rFonts w:eastAsia="Times New Roman"/>
              </w:rPr>
              <w:t xml:space="preserve"> pomeni</w:t>
            </w:r>
            <w:r w:rsidR="000578D8">
              <w:rPr>
                <w:rFonts w:eastAsia="Times New Roman"/>
              </w:rPr>
              <w:t>jo</w:t>
            </w:r>
            <w:r w:rsidRPr="00993B28">
              <w:rPr>
                <w:rFonts w:eastAsia="Times New Roman"/>
              </w:rPr>
              <w:t xml:space="preserve"> obrambo računalnikov, strežnikov, mobilnih naprav, elektronskih sistemov, omrežij in podatkov pred zlonamernimi napadi.</w:t>
            </w:r>
          </w:p>
        </w:tc>
        <w:tc>
          <w:tcPr>
            <w:tcW w:w="1024" w:type="dxa"/>
            <w:shd w:val="clear" w:color="auto" w:fill="auto"/>
            <w:vAlign w:val="center"/>
          </w:tcPr>
          <w:p w14:paraId="12A16819"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lastRenderedPageBreak/>
              <w:t>0 točk</w:t>
            </w:r>
          </w:p>
        </w:tc>
      </w:tr>
      <w:tr w:rsidR="00D40FE8" w:rsidRPr="00993B28" w14:paraId="2EF2CB70" w14:textId="77777777" w:rsidTr="00C42E19">
        <w:tc>
          <w:tcPr>
            <w:tcW w:w="8188" w:type="dxa"/>
            <w:shd w:val="clear" w:color="auto" w:fill="auto"/>
          </w:tcPr>
          <w:p w14:paraId="43B56FAE" w14:textId="77777777" w:rsidR="00D40FE8" w:rsidRPr="00993B28" w:rsidRDefault="00D40FE8" w:rsidP="00D40FE8">
            <w:pPr>
              <w:overflowPunct w:val="0"/>
              <w:autoSpaceDE w:val="0"/>
              <w:autoSpaceDN w:val="0"/>
              <w:adjustRightInd w:val="0"/>
              <w:spacing w:after="0" w:line="240" w:lineRule="auto"/>
              <w:ind w:hanging="2"/>
              <w:jc w:val="right"/>
              <w:textAlignment w:val="baseline"/>
              <w:rPr>
                <w:rFonts w:eastAsia="Times New Roman"/>
                <w:b/>
              </w:rPr>
            </w:pPr>
            <w:r w:rsidRPr="00993B28">
              <w:rPr>
                <w:rFonts w:eastAsia="Times New Roman"/>
              </w:rPr>
              <w:lastRenderedPageBreak/>
              <w:t>SKUPAJ TOČK</w:t>
            </w:r>
            <w:r w:rsidRPr="00993B28">
              <w:rPr>
                <w:rFonts w:eastAsia="Times New Roman"/>
                <w:b/>
              </w:rPr>
              <w:t xml:space="preserve"> </w:t>
            </w:r>
            <w:r w:rsidRPr="00993B28">
              <w:rPr>
                <w:rFonts w:eastAsia="Times New Roman"/>
                <w:i/>
              </w:rPr>
              <w:t>(vsota točk)</w:t>
            </w:r>
          </w:p>
        </w:tc>
        <w:tc>
          <w:tcPr>
            <w:tcW w:w="1024" w:type="dxa"/>
            <w:shd w:val="clear" w:color="auto" w:fill="auto"/>
            <w:vAlign w:val="center"/>
          </w:tcPr>
          <w:p w14:paraId="228A4E83"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__ točk</w:t>
            </w:r>
          </w:p>
        </w:tc>
      </w:tr>
    </w:tbl>
    <w:p w14:paraId="337344FB" w14:textId="3187BA59" w:rsidR="00D40FE8" w:rsidRPr="00993B28" w:rsidRDefault="00D40FE8" w:rsidP="00D40FE8">
      <w:pPr>
        <w:spacing w:after="0" w:line="240" w:lineRule="auto"/>
        <w:ind w:left="-2"/>
        <w:contextualSpacing/>
        <w:jc w:val="both"/>
        <w:textDirection w:val="btLr"/>
        <w:rPr>
          <w:rFonts w:eastAsia="Times New Roman"/>
          <w:b/>
        </w:rPr>
      </w:pPr>
    </w:p>
    <w:p w14:paraId="3F04BA01" w14:textId="77777777" w:rsidR="00B0699D" w:rsidRPr="00993B28" w:rsidRDefault="00B0699D" w:rsidP="00D40FE8">
      <w:pPr>
        <w:spacing w:after="0" w:line="240" w:lineRule="auto"/>
        <w:ind w:left="-2"/>
        <w:contextualSpacing/>
        <w:jc w:val="both"/>
        <w:textDirection w:val="btLr"/>
        <w:rPr>
          <w:rFonts w:eastAsia="Times New Roman"/>
          <w:b/>
        </w:rPr>
      </w:pPr>
    </w:p>
    <w:p w14:paraId="682A1AFC" w14:textId="77777777" w:rsidR="00D40FE8" w:rsidRPr="00993B28" w:rsidRDefault="00D40FE8" w:rsidP="00D40FE8">
      <w:pPr>
        <w:spacing w:after="0" w:line="240" w:lineRule="auto"/>
        <w:ind w:left="-2"/>
        <w:contextualSpacing/>
        <w:jc w:val="both"/>
        <w:textDirection w:val="btLr"/>
        <w:rPr>
          <w:rFonts w:eastAsia="Times New Roman"/>
          <w:b/>
        </w:rPr>
      </w:pPr>
      <w:r w:rsidRPr="00993B28">
        <w:rPr>
          <w:rFonts w:eastAsia="Times New Roman"/>
          <w:b/>
        </w:rPr>
        <w:t>10  Sodelovanje gospodarske družbe z lokalnim okoljem ali širšo skupnostjo</w:t>
      </w:r>
    </w:p>
    <w:p w14:paraId="325A3287" w14:textId="77777777" w:rsidR="00D40FE8" w:rsidRPr="00993B28" w:rsidRDefault="00D40FE8" w:rsidP="00D40FE8">
      <w:pPr>
        <w:overflowPunct w:val="0"/>
        <w:autoSpaceDE w:val="0"/>
        <w:autoSpaceDN w:val="0"/>
        <w:adjustRightInd w:val="0"/>
        <w:spacing w:after="0" w:line="240" w:lineRule="auto"/>
        <w:jc w:val="both"/>
        <w:textAlignment w:val="baseline"/>
        <w:rPr>
          <w:rFonts w:eastAsia="Times New Roman"/>
          <w:i/>
        </w:rPr>
      </w:pPr>
    </w:p>
    <w:p w14:paraId="49513DFC" w14:textId="48077B24" w:rsidR="00D40FE8" w:rsidRPr="00993B28" w:rsidRDefault="00D40FE8" w:rsidP="00D40FE8">
      <w:pPr>
        <w:overflowPunct w:val="0"/>
        <w:autoSpaceDE w:val="0"/>
        <w:autoSpaceDN w:val="0"/>
        <w:adjustRightInd w:val="0"/>
        <w:spacing w:after="0" w:line="240" w:lineRule="auto"/>
        <w:jc w:val="both"/>
        <w:textAlignment w:val="baseline"/>
        <w:rPr>
          <w:rFonts w:eastAsia="Times New Roman"/>
          <w:i/>
        </w:rPr>
      </w:pPr>
      <w:r w:rsidRPr="00993B28">
        <w:rPr>
          <w:rFonts w:eastAsia="Times New Roman"/>
          <w:i/>
        </w:rPr>
        <w:t xml:space="preserve">Pri tem merilu se upošteva eno </w:t>
      </w:r>
      <w:proofErr w:type="spellStart"/>
      <w:r w:rsidRPr="00993B28">
        <w:rPr>
          <w:rFonts w:eastAsia="Times New Roman"/>
          <w:i/>
        </w:rPr>
        <w:t>podmerilo</w:t>
      </w:r>
      <w:proofErr w:type="spellEnd"/>
      <w:r w:rsidRPr="00993B28">
        <w:rPr>
          <w:rFonts w:eastAsia="Times New Roman"/>
          <w:i/>
        </w:rPr>
        <w:t xml:space="preserve"> (največje možno število točk je </w:t>
      </w:r>
      <w:r w:rsidR="00791BED">
        <w:rPr>
          <w:rFonts w:eastAsia="Times New Roman"/>
          <w:i/>
        </w:rPr>
        <w:t>6</w:t>
      </w:r>
      <w:r w:rsidR="00791BED" w:rsidRPr="00993B28">
        <w:rPr>
          <w:rFonts w:eastAsia="Times New Roman"/>
          <w:i/>
        </w:rPr>
        <w:t xml:space="preserve"> </w:t>
      </w:r>
      <w:r w:rsidRPr="00993B28">
        <w:rPr>
          <w:rFonts w:eastAsia="Times New Roman"/>
          <w:i/>
        </w:rPr>
        <w:t xml:space="preserve">točk). </w:t>
      </w:r>
    </w:p>
    <w:p w14:paraId="4CC3B753" w14:textId="77777777" w:rsidR="00D40FE8" w:rsidRPr="00993B28" w:rsidRDefault="00D40FE8" w:rsidP="00D40FE8">
      <w:pPr>
        <w:overflowPunct w:val="0"/>
        <w:autoSpaceDE w:val="0"/>
        <w:autoSpaceDN w:val="0"/>
        <w:adjustRightInd w:val="0"/>
        <w:spacing w:after="0" w:line="240" w:lineRule="auto"/>
        <w:jc w:val="both"/>
        <w:textAlignment w:val="baseline"/>
        <w:rPr>
          <w:rFonts w:eastAsia="Times New Roman"/>
          <w:i/>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D40FE8" w:rsidRPr="00993B28" w14:paraId="59AB7AC7" w14:textId="77777777" w:rsidTr="00C42E19">
        <w:tc>
          <w:tcPr>
            <w:tcW w:w="8188" w:type="dxa"/>
            <w:shd w:val="clear" w:color="auto" w:fill="auto"/>
          </w:tcPr>
          <w:p w14:paraId="0B5CCFA2" w14:textId="0926D62E"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Izkazano je, da gospodarska družba sodeluje z lokalnim okoljem ali širšo skupnostjo tako na osnovi partnerstva z lokalnimi gospodarskimi družbami (npr. dobavitelji) kot tudi na osnovi partnerstva z razvojnimi in izobraževalnimi institucijami ter sodeluje z lokalnimi skupnostmi in neguje vzajemno koristna razmerja z njimi: spodbuja nepridobitne dejavnosti, družbeno koristne aktivnost</w:t>
            </w:r>
            <w:r w:rsidR="000578D8">
              <w:rPr>
                <w:rFonts w:eastAsia="Times New Roman"/>
              </w:rPr>
              <w:t>i</w:t>
            </w:r>
            <w:r w:rsidRPr="00993B28">
              <w:rPr>
                <w:rFonts w:eastAsia="Times New Roman"/>
              </w:rPr>
              <w:t xml:space="preserve"> idr.</w:t>
            </w:r>
          </w:p>
        </w:tc>
        <w:tc>
          <w:tcPr>
            <w:tcW w:w="1024" w:type="dxa"/>
            <w:shd w:val="clear" w:color="auto" w:fill="auto"/>
            <w:vAlign w:val="center"/>
          </w:tcPr>
          <w:p w14:paraId="02964396" w14:textId="620BF7BB" w:rsidR="00D40FE8" w:rsidRPr="00993B28" w:rsidRDefault="00EB31CE" w:rsidP="00D40FE8">
            <w:pPr>
              <w:overflowPunct w:val="0"/>
              <w:autoSpaceDE w:val="0"/>
              <w:autoSpaceDN w:val="0"/>
              <w:adjustRightInd w:val="0"/>
              <w:spacing w:after="0" w:line="240" w:lineRule="auto"/>
              <w:ind w:hanging="2"/>
              <w:jc w:val="both"/>
              <w:textAlignment w:val="baseline"/>
              <w:rPr>
                <w:rFonts w:eastAsia="Times New Roman"/>
              </w:rPr>
            </w:pPr>
            <w:r>
              <w:rPr>
                <w:rFonts w:eastAsia="Times New Roman"/>
              </w:rPr>
              <w:t>6</w:t>
            </w:r>
            <w:r w:rsidRPr="00993B28">
              <w:rPr>
                <w:rFonts w:eastAsia="Times New Roman"/>
              </w:rPr>
              <w:t xml:space="preserve"> </w:t>
            </w:r>
            <w:r w:rsidR="00D40FE8" w:rsidRPr="00993B28">
              <w:rPr>
                <w:rFonts w:eastAsia="Times New Roman"/>
              </w:rPr>
              <w:t>točk</w:t>
            </w:r>
          </w:p>
        </w:tc>
      </w:tr>
      <w:tr w:rsidR="00D40FE8" w:rsidRPr="00993B28" w14:paraId="11B8712B" w14:textId="77777777" w:rsidTr="00C42E19">
        <w:tc>
          <w:tcPr>
            <w:tcW w:w="8188" w:type="dxa"/>
            <w:shd w:val="clear" w:color="auto" w:fill="auto"/>
          </w:tcPr>
          <w:p w14:paraId="2292015C"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Izkazano je, da gospodarska družba sodeluje z lokalnim okoljem ali širšo skupnostjo na osnovi partnerstva z lokalnimi gospodarskimi družbami (npr. dobavitelji) ali na osnovi partnerstva z razvojnimi in izobraževalnimi institucijami ali sodeluje z lokalnimi skupnostmi in neguje vzajemno koristna razmerja z njimi: spodbuja nepridobitne dejavnosti, družbeno koristne aktivnosti idr.</w:t>
            </w:r>
          </w:p>
        </w:tc>
        <w:tc>
          <w:tcPr>
            <w:tcW w:w="1024" w:type="dxa"/>
            <w:shd w:val="clear" w:color="auto" w:fill="auto"/>
            <w:vAlign w:val="center"/>
          </w:tcPr>
          <w:p w14:paraId="564AE177" w14:textId="002BB11B" w:rsidR="00D40FE8" w:rsidRPr="00993B28" w:rsidRDefault="00EB31CE" w:rsidP="00D40FE8">
            <w:pPr>
              <w:overflowPunct w:val="0"/>
              <w:autoSpaceDE w:val="0"/>
              <w:autoSpaceDN w:val="0"/>
              <w:adjustRightInd w:val="0"/>
              <w:spacing w:after="0" w:line="240" w:lineRule="auto"/>
              <w:ind w:hanging="2"/>
              <w:jc w:val="both"/>
              <w:textAlignment w:val="baseline"/>
              <w:rPr>
                <w:rFonts w:eastAsia="Times New Roman"/>
              </w:rPr>
            </w:pPr>
            <w:r>
              <w:rPr>
                <w:rFonts w:eastAsia="Times New Roman"/>
              </w:rPr>
              <w:t>3</w:t>
            </w:r>
            <w:r w:rsidRPr="00993B28">
              <w:rPr>
                <w:rFonts w:eastAsia="Times New Roman"/>
              </w:rPr>
              <w:t xml:space="preserve"> </w:t>
            </w:r>
            <w:r w:rsidR="00D40FE8" w:rsidRPr="00993B28">
              <w:rPr>
                <w:rFonts w:eastAsia="Times New Roman"/>
              </w:rPr>
              <w:t>točk</w:t>
            </w:r>
            <w:r w:rsidR="00791BED">
              <w:rPr>
                <w:rFonts w:eastAsia="Times New Roman"/>
              </w:rPr>
              <w:t>e</w:t>
            </w:r>
          </w:p>
        </w:tc>
      </w:tr>
      <w:tr w:rsidR="00D40FE8" w:rsidRPr="00993B28" w14:paraId="0E50B5D1" w14:textId="77777777" w:rsidTr="00C42E19">
        <w:tc>
          <w:tcPr>
            <w:tcW w:w="8188" w:type="dxa"/>
            <w:shd w:val="clear" w:color="auto" w:fill="auto"/>
          </w:tcPr>
          <w:p w14:paraId="6BDA376A"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Ni izkazano, da gospodarska družba sodeluje z lokalnim okoljem ali širšo skupnostjo na osnovi partnerstva z lokalnimi gospodarskimi družbami (npr. dobavitelji) ali na osnovi partnerstva z razvojnimi in izobraževalnimi institucijami ali da sodeluje z lokalnimi skupnostmi in neguje vzajemno koristna razmerja z njimi: spodbuja nepridobitne dejavnosti, družbeno koristne aktivnosti idr.</w:t>
            </w:r>
          </w:p>
        </w:tc>
        <w:tc>
          <w:tcPr>
            <w:tcW w:w="1024" w:type="dxa"/>
            <w:shd w:val="clear" w:color="auto" w:fill="auto"/>
            <w:vAlign w:val="center"/>
          </w:tcPr>
          <w:p w14:paraId="2D8CD193"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0 točk</w:t>
            </w:r>
          </w:p>
        </w:tc>
      </w:tr>
    </w:tbl>
    <w:p w14:paraId="495BDC5B" w14:textId="77777777" w:rsidR="00D40FE8" w:rsidRPr="00993B28" w:rsidRDefault="00D40FE8" w:rsidP="00D40FE8">
      <w:pPr>
        <w:overflowPunct w:val="0"/>
        <w:autoSpaceDE w:val="0"/>
        <w:autoSpaceDN w:val="0"/>
        <w:adjustRightInd w:val="0"/>
        <w:spacing w:after="0" w:line="240" w:lineRule="auto"/>
        <w:jc w:val="both"/>
        <w:textAlignment w:val="baseline"/>
        <w:rPr>
          <w:rFonts w:eastAsia="Times New Roman"/>
        </w:rPr>
      </w:pPr>
    </w:p>
    <w:p w14:paraId="64216932"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p>
    <w:p w14:paraId="70CD90B5" w14:textId="77777777" w:rsidR="00D40FE8" w:rsidRPr="00993B28" w:rsidRDefault="00D40FE8" w:rsidP="00D40FE8">
      <w:pPr>
        <w:overflowPunct w:val="0"/>
        <w:autoSpaceDE w:val="0"/>
        <w:autoSpaceDN w:val="0"/>
        <w:adjustRightInd w:val="0"/>
        <w:spacing w:after="0" w:line="240" w:lineRule="auto"/>
        <w:ind w:hanging="2"/>
        <w:jc w:val="both"/>
        <w:textAlignment w:val="baseline"/>
        <w:rPr>
          <w:rFonts w:eastAsia="Times New Roman"/>
        </w:rPr>
      </w:pPr>
    </w:p>
    <w:p w14:paraId="19355F06" w14:textId="77777777" w:rsidR="00D40FE8" w:rsidRPr="00993B28" w:rsidRDefault="00D40FE8" w:rsidP="00D40FE8">
      <w:pPr>
        <w:suppressAutoHyphens/>
        <w:spacing w:after="0" w:line="240" w:lineRule="auto"/>
        <w:jc w:val="both"/>
        <w:rPr>
          <w:b/>
          <w:bCs/>
          <w:lang w:eastAsia="ar-SA"/>
        </w:rPr>
      </w:pPr>
      <w:r w:rsidRPr="00993B28">
        <w:rPr>
          <w:b/>
          <w:bCs/>
          <w:lang w:eastAsia="ar-SA"/>
        </w:rPr>
        <w:t xml:space="preserve">DODATNO MERILO: </w:t>
      </w:r>
    </w:p>
    <w:p w14:paraId="2F8B38FB" w14:textId="240E382E" w:rsidR="00D40FE8" w:rsidRPr="00993B28" w:rsidRDefault="00D40FE8" w:rsidP="00D40FE8">
      <w:pPr>
        <w:suppressAutoHyphens/>
        <w:spacing w:after="0" w:line="240" w:lineRule="auto"/>
        <w:jc w:val="both"/>
        <w:rPr>
          <w:b/>
          <w:bCs/>
          <w:lang w:eastAsia="ar-SA"/>
        </w:rPr>
      </w:pPr>
      <w:r w:rsidRPr="00993B28">
        <w:rPr>
          <w:b/>
          <w:bCs/>
          <w:lang w:eastAsia="ar-SA"/>
        </w:rPr>
        <w:t xml:space="preserve">Umeščenost investicije na obmejno problemsko območje ali na območje občine, ki </w:t>
      </w:r>
      <w:r w:rsidR="000578D8">
        <w:rPr>
          <w:b/>
          <w:bCs/>
          <w:lang w:eastAsia="ar-SA"/>
        </w:rPr>
        <w:t>spada</w:t>
      </w:r>
      <w:r w:rsidRPr="00993B28">
        <w:rPr>
          <w:b/>
          <w:bCs/>
          <w:lang w:eastAsia="ar-SA"/>
        </w:rPr>
        <w:t xml:space="preserve"> v okvir parkovnih občin Triglavskega narodnega parka</w:t>
      </w:r>
    </w:p>
    <w:p w14:paraId="0B15B9D2" w14:textId="77777777" w:rsidR="00D40FE8" w:rsidRPr="00993B28" w:rsidRDefault="00D40FE8" w:rsidP="00D40FE8">
      <w:pPr>
        <w:overflowPunct w:val="0"/>
        <w:autoSpaceDE w:val="0"/>
        <w:autoSpaceDN w:val="0"/>
        <w:adjustRightInd w:val="0"/>
        <w:spacing w:after="0" w:line="240" w:lineRule="auto"/>
        <w:jc w:val="both"/>
        <w:textAlignment w:val="baseline"/>
        <w:rPr>
          <w:rFonts w:eastAsia="Times New Roman"/>
          <w:i/>
        </w:rPr>
      </w:pPr>
    </w:p>
    <w:p w14:paraId="5B866F73" w14:textId="77777777" w:rsidR="00D40FE8" w:rsidRPr="00993B28" w:rsidRDefault="00D40FE8" w:rsidP="00D40FE8">
      <w:pPr>
        <w:overflowPunct w:val="0"/>
        <w:autoSpaceDE w:val="0"/>
        <w:autoSpaceDN w:val="0"/>
        <w:adjustRightInd w:val="0"/>
        <w:spacing w:after="0" w:line="240" w:lineRule="auto"/>
        <w:jc w:val="both"/>
        <w:textAlignment w:val="baseline"/>
        <w:rPr>
          <w:rFonts w:eastAsia="Times New Roman"/>
          <w:i/>
        </w:rPr>
      </w:pPr>
      <w:r w:rsidRPr="00993B28">
        <w:rPr>
          <w:rFonts w:eastAsia="Times New Roman"/>
          <w:i/>
        </w:rPr>
        <w:t xml:space="preserve">Pri tem dodatnem merilu se upošteva eno </w:t>
      </w:r>
      <w:proofErr w:type="spellStart"/>
      <w:r w:rsidRPr="00993B28">
        <w:rPr>
          <w:rFonts w:eastAsia="Times New Roman"/>
          <w:i/>
        </w:rPr>
        <w:t>podmerilo</w:t>
      </w:r>
      <w:proofErr w:type="spellEnd"/>
      <w:r w:rsidRPr="00993B28">
        <w:rPr>
          <w:rFonts w:eastAsia="Times New Roman"/>
          <w:i/>
        </w:rPr>
        <w:t xml:space="preserve"> (največje možno število točk je 10 točk). </w:t>
      </w:r>
    </w:p>
    <w:p w14:paraId="4F6E7787" w14:textId="77777777" w:rsidR="00D40FE8" w:rsidRPr="00993B28" w:rsidRDefault="00D40FE8" w:rsidP="00D40FE8">
      <w:pPr>
        <w:suppressAutoHyphens/>
        <w:spacing w:after="0" w:line="240" w:lineRule="auto"/>
        <w:jc w:val="both"/>
        <w:rPr>
          <w:bCs/>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6"/>
        <w:gridCol w:w="988"/>
      </w:tblGrid>
      <w:tr w:rsidR="00D40FE8" w:rsidRPr="00993B28" w14:paraId="579D0F09" w14:textId="77777777" w:rsidTr="00C42E19">
        <w:tc>
          <w:tcPr>
            <w:tcW w:w="7726" w:type="dxa"/>
            <w:shd w:val="clear" w:color="auto" w:fill="auto"/>
          </w:tcPr>
          <w:p w14:paraId="5BEC4D55" w14:textId="4062B781" w:rsidR="00D40FE8" w:rsidRPr="00993B28" w:rsidRDefault="00D40FE8" w:rsidP="00D40FE8">
            <w:pPr>
              <w:spacing w:after="0" w:line="240" w:lineRule="auto"/>
              <w:jc w:val="both"/>
              <w:rPr>
                <w:lang w:eastAsia="en-US"/>
              </w:rPr>
            </w:pPr>
            <w:r w:rsidRPr="00993B28">
              <w:rPr>
                <w:lang w:eastAsia="en-US"/>
              </w:rPr>
              <w:t xml:space="preserve">Investicija je umeščena na obmejno problemsko območje ali na območje občine, ki </w:t>
            </w:r>
            <w:r w:rsidR="000578D8">
              <w:rPr>
                <w:lang w:eastAsia="en-US"/>
              </w:rPr>
              <w:t>spada</w:t>
            </w:r>
            <w:r w:rsidRPr="00993B28">
              <w:rPr>
                <w:lang w:eastAsia="en-US"/>
              </w:rPr>
              <w:t xml:space="preserve"> v okvir parkovnih občin Triglavskega narodnega parka</w:t>
            </w:r>
          </w:p>
        </w:tc>
        <w:tc>
          <w:tcPr>
            <w:tcW w:w="988" w:type="dxa"/>
            <w:shd w:val="clear" w:color="auto" w:fill="auto"/>
          </w:tcPr>
          <w:p w14:paraId="135FA72C" w14:textId="77777777" w:rsidR="00D40FE8" w:rsidRPr="00993B28" w:rsidRDefault="00D40FE8" w:rsidP="00D40FE8">
            <w:pPr>
              <w:spacing w:after="0" w:line="240" w:lineRule="auto"/>
              <w:jc w:val="both"/>
              <w:rPr>
                <w:lang w:eastAsia="en-US"/>
              </w:rPr>
            </w:pPr>
            <w:r w:rsidRPr="00993B28">
              <w:rPr>
                <w:lang w:eastAsia="en-US"/>
              </w:rPr>
              <w:t>10 točk</w:t>
            </w:r>
          </w:p>
        </w:tc>
      </w:tr>
      <w:tr w:rsidR="00D40FE8" w:rsidRPr="00993B28" w14:paraId="11D2FE6A" w14:textId="77777777" w:rsidTr="00C42E19">
        <w:tc>
          <w:tcPr>
            <w:tcW w:w="7726" w:type="dxa"/>
            <w:shd w:val="clear" w:color="auto" w:fill="auto"/>
          </w:tcPr>
          <w:p w14:paraId="3F56B41F" w14:textId="1412C63A" w:rsidR="00D40FE8" w:rsidRPr="00993B28" w:rsidRDefault="00D40FE8" w:rsidP="00D40FE8">
            <w:pPr>
              <w:spacing w:after="0" w:line="240" w:lineRule="auto"/>
              <w:jc w:val="both"/>
              <w:rPr>
                <w:lang w:eastAsia="en-US"/>
              </w:rPr>
            </w:pPr>
            <w:r w:rsidRPr="00993B28">
              <w:rPr>
                <w:lang w:eastAsia="en-US"/>
              </w:rPr>
              <w:t xml:space="preserve">Investicija ni umeščena na obmejno problemsko območje ali na območje občine, ki </w:t>
            </w:r>
            <w:r w:rsidR="000578D8">
              <w:rPr>
                <w:lang w:eastAsia="en-US"/>
              </w:rPr>
              <w:t>spada</w:t>
            </w:r>
            <w:r w:rsidRPr="00993B28">
              <w:rPr>
                <w:lang w:eastAsia="en-US"/>
              </w:rPr>
              <w:t xml:space="preserve"> v okvir parkovnih občin Triglavskega narodnega parka</w:t>
            </w:r>
          </w:p>
        </w:tc>
        <w:tc>
          <w:tcPr>
            <w:tcW w:w="988" w:type="dxa"/>
            <w:shd w:val="clear" w:color="auto" w:fill="auto"/>
          </w:tcPr>
          <w:p w14:paraId="7C48D9A8" w14:textId="77777777" w:rsidR="00D40FE8" w:rsidRPr="00993B28" w:rsidRDefault="00D40FE8" w:rsidP="00D40FE8">
            <w:pPr>
              <w:spacing w:after="0" w:line="240" w:lineRule="auto"/>
              <w:jc w:val="both"/>
              <w:rPr>
                <w:lang w:eastAsia="en-US"/>
              </w:rPr>
            </w:pPr>
            <w:r w:rsidRPr="00993B28">
              <w:rPr>
                <w:lang w:eastAsia="en-US"/>
              </w:rPr>
              <w:t>0 točk</w:t>
            </w:r>
          </w:p>
        </w:tc>
      </w:tr>
    </w:tbl>
    <w:p w14:paraId="6676F010" w14:textId="77777777" w:rsidR="00D40FE8" w:rsidRPr="00993B28" w:rsidRDefault="00D40FE8" w:rsidP="00D40FE8">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w:t>
      </w:r>
    </w:p>
    <w:p w14:paraId="4CC11861" w14:textId="2AAE1DEC" w:rsidR="00243D72" w:rsidRPr="00993B28" w:rsidRDefault="00243D72" w:rsidP="00243D72">
      <w:pPr>
        <w:spacing w:after="0" w:line="240" w:lineRule="auto"/>
      </w:pPr>
    </w:p>
    <w:p w14:paraId="6E57B3A1" w14:textId="0F3937B1" w:rsidR="00243D72" w:rsidRPr="00993B28" w:rsidRDefault="00243D72" w:rsidP="00243D72">
      <w:pPr>
        <w:spacing w:after="0" w:line="240" w:lineRule="auto"/>
      </w:pPr>
    </w:p>
    <w:p w14:paraId="211A3CB9" w14:textId="7A42549F" w:rsidR="00243D72" w:rsidRPr="00993B28" w:rsidRDefault="00243D72" w:rsidP="00243D72">
      <w:pPr>
        <w:spacing w:after="0" w:line="240" w:lineRule="auto"/>
      </w:pPr>
    </w:p>
    <w:p w14:paraId="5DB54F6C" w14:textId="2677997B" w:rsidR="00EF6680" w:rsidRPr="00993B28" w:rsidRDefault="00EF6680" w:rsidP="00243D72">
      <w:pPr>
        <w:spacing w:after="0" w:line="240" w:lineRule="auto"/>
      </w:pPr>
    </w:p>
    <w:p w14:paraId="5547CCE3" w14:textId="6463BD90" w:rsidR="00EF6680" w:rsidRPr="00993B28" w:rsidRDefault="00EF6680" w:rsidP="00243D72">
      <w:pPr>
        <w:spacing w:after="0" w:line="240" w:lineRule="auto"/>
      </w:pPr>
    </w:p>
    <w:p w14:paraId="616C296F" w14:textId="26D5714B" w:rsidR="00EF6680" w:rsidRPr="00993B28" w:rsidRDefault="00EF6680" w:rsidP="00243D72">
      <w:pPr>
        <w:spacing w:after="0" w:line="240" w:lineRule="auto"/>
      </w:pPr>
    </w:p>
    <w:p w14:paraId="65681DCA" w14:textId="38FBE115" w:rsidR="00EF6680" w:rsidRPr="00993B28" w:rsidRDefault="00EF6680" w:rsidP="00243D72">
      <w:pPr>
        <w:spacing w:after="0" w:line="240" w:lineRule="auto"/>
      </w:pPr>
    </w:p>
    <w:p w14:paraId="31F6A371" w14:textId="5F5DCD9F" w:rsidR="00EF6680" w:rsidRPr="00993B28" w:rsidRDefault="00EF6680" w:rsidP="00243D72">
      <w:pPr>
        <w:spacing w:after="0" w:line="240" w:lineRule="auto"/>
      </w:pPr>
    </w:p>
    <w:p w14:paraId="2CA647DF" w14:textId="44DD66A3" w:rsidR="00EF6680" w:rsidRPr="00993B28" w:rsidRDefault="00EF6680" w:rsidP="00243D72">
      <w:pPr>
        <w:spacing w:after="0" w:line="240" w:lineRule="auto"/>
      </w:pPr>
    </w:p>
    <w:p w14:paraId="7CB76742" w14:textId="7580E0C6" w:rsidR="00EF6680" w:rsidRPr="00993B28" w:rsidRDefault="00EF6680" w:rsidP="00243D72">
      <w:pPr>
        <w:spacing w:after="0" w:line="240" w:lineRule="auto"/>
      </w:pPr>
    </w:p>
    <w:p w14:paraId="6C3BF341" w14:textId="3DD683F1" w:rsidR="00EF6680" w:rsidRPr="00993B28" w:rsidRDefault="00EF6680" w:rsidP="00243D72">
      <w:pPr>
        <w:spacing w:after="0" w:line="240" w:lineRule="auto"/>
      </w:pPr>
    </w:p>
    <w:p w14:paraId="699080AD" w14:textId="061CCE73" w:rsidR="00EF6680" w:rsidRPr="00993B28" w:rsidRDefault="00EF6680" w:rsidP="00243D72">
      <w:pPr>
        <w:spacing w:after="0" w:line="240" w:lineRule="auto"/>
      </w:pPr>
    </w:p>
    <w:p w14:paraId="1A28D5D1" w14:textId="6A32929D" w:rsidR="00EF6680" w:rsidRPr="00993B28" w:rsidRDefault="00EF6680" w:rsidP="00243D72">
      <w:pPr>
        <w:spacing w:after="0" w:line="240" w:lineRule="auto"/>
      </w:pPr>
    </w:p>
    <w:p w14:paraId="312F7584" w14:textId="7780FCDC" w:rsidR="00EF6680" w:rsidRPr="00993B28" w:rsidRDefault="00EF6680" w:rsidP="00243D72">
      <w:pPr>
        <w:spacing w:after="0" w:line="240" w:lineRule="auto"/>
      </w:pPr>
    </w:p>
    <w:p w14:paraId="2A717298" w14:textId="2A82EAAC" w:rsidR="00EF6680" w:rsidRPr="00993B28" w:rsidRDefault="00EF6680" w:rsidP="00243D72">
      <w:pPr>
        <w:spacing w:after="0" w:line="240" w:lineRule="auto"/>
      </w:pPr>
    </w:p>
    <w:p w14:paraId="7B7180AD" w14:textId="6BC9740C" w:rsidR="00EF6680" w:rsidRPr="00993B28" w:rsidRDefault="00EF6680" w:rsidP="00243D72">
      <w:pPr>
        <w:spacing w:after="0" w:line="240" w:lineRule="auto"/>
      </w:pPr>
    </w:p>
    <w:p w14:paraId="2A75E6AC" w14:textId="59D8EF86" w:rsidR="00EF6680" w:rsidRPr="00993B28" w:rsidRDefault="00EF6680" w:rsidP="00243D72">
      <w:pPr>
        <w:spacing w:after="0" w:line="240" w:lineRule="auto"/>
      </w:pPr>
    </w:p>
    <w:p w14:paraId="7269BE98" w14:textId="3CB9ED64" w:rsidR="00EF6680" w:rsidRPr="00993B28" w:rsidRDefault="00EF6680" w:rsidP="00243D72">
      <w:pPr>
        <w:spacing w:after="0" w:line="240" w:lineRule="auto"/>
      </w:pPr>
    </w:p>
    <w:p w14:paraId="2D986F05" w14:textId="2ACCE822" w:rsidR="00EF6680" w:rsidRPr="00993B28" w:rsidRDefault="00EF6680" w:rsidP="00243D72">
      <w:pPr>
        <w:spacing w:after="0" w:line="240" w:lineRule="auto"/>
      </w:pPr>
    </w:p>
    <w:p w14:paraId="109B4892" w14:textId="7CD6BAC5" w:rsidR="00EF6680" w:rsidRPr="00993B28" w:rsidRDefault="00EF6680" w:rsidP="00243D72">
      <w:pPr>
        <w:spacing w:after="0" w:line="240" w:lineRule="auto"/>
      </w:pPr>
    </w:p>
    <w:p w14:paraId="54C82268" w14:textId="77777777" w:rsidR="00EF6680" w:rsidRPr="00993B28" w:rsidRDefault="00EF6680" w:rsidP="00243D72">
      <w:pPr>
        <w:spacing w:after="0" w:line="240" w:lineRule="auto"/>
      </w:pPr>
    </w:p>
    <w:p w14:paraId="69376809" w14:textId="77777777" w:rsidR="00D22BA9" w:rsidRPr="00993B28" w:rsidRDefault="00D22BA9" w:rsidP="001F3559">
      <w:pPr>
        <w:spacing w:line="240" w:lineRule="auto"/>
        <w:ind w:left="7920"/>
        <w:jc w:val="both"/>
        <w:rPr>
          <w:b/>
          <w:bCs/>
        </w:rPr>
      </w:pPr>
      <w:r w:rsidRPr="00993B28">
        <w:rPr>
          <w:b/>
          <w:bCs/>
        </w:rPr>
        <w:t>Priloga 2</w:t>
      </w:r>
    </w:p>
    <w:bookmarkEnd w:id="0"/>
    <w:p w14:paraId="0B8FA54E" w14:textId="76946D07" w:rsidR="001F3559" w:rsidRPr="00993B28" w:rsidRDefault="001F3559" w:rsidP="00AF13DE">
      <w:pPr>
        <w:ind w:hanging="2"/>
        <w:jc w:val="both"/>
        <w:rPr>
          <w:b/>
          <w:bCs/>
        </w:rPr>
      </w:pPr>
      <w:r w:rsidRPr="00993B28">
        <w:rPr>
          <w:b/>
          <w:bCs/>
        </w:rPr>
        <w:t>Obrazložitev</w:t>
      </w:r>
    </w:p>
    <w:p w14:paraId="20C55D81" w14:textId="6DF9CA07" w:rsidR="001F3559" w:rsidRPr="00993B28" w:rsidRDefault="001F3559" w:rsidP="00B00333">
      <w:pPr>
        <w:pStyle w:val="Odstavekseznama"/>
        <w:numPr>
          <w:ilvl w:val="0"/>
          <w:numId w:val="20"/>
        </w:numPr>
        <w:jc w:val="both"/>
        <w:rPr>
          <w:rFonts w:ascii="Arial" w:hAnsi="Arial" w:cs="Arial"/>
          <w:b/>
          <w:bCs/>
          <w:sz w:val="20"/>
          <w:lang w:val="sl-SI"/>
        </w:rPr>
      </w:pPr>
      <w:r w:rsidRPr="00993B28">
        <w:rPr>
          <w:rFonts w:ascii="Arial" w:hAnsi="Arial" w:cs="Arial"/>
          <w:b/>
          <w:bCs/>
          <w:sz w:val="20"/>
          <w:lang w:val="sl-SI"/>
        </w:rPr>
        <w:t>Predstavitev pravne podlage</w:t>
      </w:r>
    </w:p>
    <w:p w14:paraId="4EA0F23B" w14:textId="77777777" w:rsidR="001F3559" w:rsidRPr="00993B28" w:rsidRDefault="001F3559" w:rsidP="001F3559">
      <w:pPr>
        <w:spacing w:after="0"/>
        <w:ind w:hanging="2"/>
        <w:jc w:val="both"/>
        <w:rPr>
          <w:b/>
          <w:bCs/>
        </w:rPr>
      </w:pPr>
    </w:p>
    <w:p w14:paraId="0F79AF82" w14:textId="425EE452" w:rsidR="001F3559" w:rsidRPr="00993B28" w:rsidRDefault="001F3559" w:rsidP="001F3559">
      <w:pPr>
        <w:pStyle w:val="datumtevilka"/>
        <w:tabs>
          <w:tab w:val="clear" w:pos="1701"/>
          <w:tab w:val="left" w:pos="709"/>
        </w:tabs>
        <w:ind w:hanging="2"/>
        <w:jc w:val="both"/>
        <w:rPr>
          <w:rFonts w:cs="Arial"/>
          <w:iCs/>
        </w:rPr>
      </w:pPr>
      <w:r w:rsidRPr="00993B28">
        <w:rPr>
          <w:rFonts w:cs="Arial"/>
          <w:iCs/>
        </w:rPr>
        <w:t xml:space="preserve">Pravna podlaga za izdajo </w:t>
      </w:r>
      <w:r w:rsidR="009F1360" w:rsidRPr="00993B28">
        <w:rPr>
          <w:rFonts w:cs="Arial"/>
          <w:iCs/>
        </w:rPr>
        <w:t xml:space="preserve">uredbe, ki spreminja in dopolnjuje </w:t>
      </w:r>
      <w:r w:rsidR="009F1360" w:rsidRPr="00993B28">
        <w:rPr>
          <w:rFonts w:cs="Arial"/>
          <w:bCs/>
        </w:rPr>
        <w:t xml:space="preserve">Uredbo </w:t>
      </w:r>
      <w:r w:rsidRPr="00993B28">
        <w:rPr>
          <w:rFonts w:cs="Arial"/>
          <w:bCs/>
        </w:rPr>
        <w:t>o načinu ugotavljanja pogojev in meril za dodelitev investicijskih spodbud ter pogojev za strateško investicijo</w:t>
      </w:r>
      <w:r w:rsidR="00C554FF" w:rsidRPr="00993B28">
        <w:rPr>
          <w:rFonts w:cs="Arial"/>
          <w:iCs/>
        </w:rPr>
        <w:t xml:space="preserve"> (Uradni list RS, št.</w:t>
      </w:r>
      <w:r w:rsidR="000578D8">
        <w:rPr>
          <w:rFonts w:cs="Arial"/>
          <w:iCs/>
        </w:rPr>
        <w:t xml:space="preserve"> </w:t>
      </w:r>
      <w:r w:rsidR="00C554FF" w:rsidRPr="00993B28">
        <w:rPr>
          <w:rFonts w:cs="Arial"/>
          <w:iCs/>
        </w:rPr>
        <w:t xml:space="preserve">47/18, </w:t>
      </w:r>
      <w:r w:rsidRPr="00993B28">
        <w:rPr>
          <w:rFonts w:cs="Arial"/>
          <w:iCs/>
        </w:rPr>
        <w:t>v nadaljnjem besedilu: uredba)</w:t>
      </w:r>
      <w:r w:rsidR="000578D8">
        <w:rPr>
          <w:rFonts w:cs="Arial"/>
          <w:iCs/>
        </w:rPr>
        <w:t>,</w:t>
      </w:r>
      <w:r w:rsidRPr="00993B28">
        <w:rPr>
          <w:rFonts w:cs="Arial"/>
          <w:iCs/>
        </w:rPr>
        <w:t xml:space="preserve"> je Zakon o spodbujanju investicij (Urad</w:t>
      </w:r>
      <w:r w:rsidR="00C554FF" w:rsidRPr="00993B28">
        <w:rPr>
          <w:rFonts w:cs="Arial"/>
          <w:iCs/>
        </w:rPr>
        <w:t>ni list RS, št. 13/18 in 204/21,</w:t>
      </w:r>
      <w:r w:rsidRPr="00993B28">
        <w:rPr>
          <w:rFonts w:cs="Arial"/>
          <w:iCs/>
        </w:rPr>
        <w:t xml:space="preserve"> v nadaljnjem besedilu: </w:t>
      </w:r>
      <w:proofErr w:type="spellStart"/>
      <w:r w:rsidRPr="00993B28">
        <w:rPr>
          <w:rFonts w:cs="Arial"/>
          <w:iCs/>
        </w:rPr>
        <w:t>ZSInv</w:t>
      </w:r>
      <w:proofErr w:type="spellEnd"/>
      <w:r w:rsidRPr="00993B28">
        <w:rPr>
          <w:rFonts w:cs="Arial"/>
          <w:iCs/>
        </w:rPr>
        <w:t xml:space="preserve">), ki v osmem odstavku 4. člena določa, da vlada z uredbo podrobneje določi ugotavljanje izpolnjevanja pogojev za dodelitev spodbude, ter v tretjem odstavku 5. člena določa, da vlada z uredbo podrobneje določi merila za dodelitev spodbud. </w:t>
      </w:r>
    </w:p>
    <w:p w14:paraId="4A4EBB2F" w14:textId="77777777" w:rsidR="001F3559" w:rsidRPr="00993B28" w:rsidRDefault="001F3559" w:rsidP="001F3559">
      <w:pPr>
        <w:pStyle w:val="datumtevilka"/>
        <w:tabs>
          <w:tab w:val="clear" w:pos="1701"/>
          <w:tab w:val="left" w:pos="709"/>
        </w:tabs>
        <w:ind w:hanging="2"/>
        <w:jc w:val="both"/>
        <w:rPr>
          <w:rFonts w:cs="Arial"/>
          <w:iCs/>
        </w:rPr>
      </w:pPr>
    </w:p>
    <w:p w14:paraId="496FD350" w14:textId="61B366B0" w:rsidR="001F3559" w:rsidRPr="00993B28" w:rsidRDefault="001F3559" w:rsidP="001F3559">
      <w:pPr>
        <w:pStyle w:val="datumtevilka"/>
        <w:tabs>
          <w:tab w:val="clear" w:pos="1701"/>
          <w:tab w:val="left" w:pos="709"/>
        </w:tabs>
        <w:ind w:hanging="2"/>
        <w:jc w:val="both"/>
        <w:rPr>
          <w:rFonts w:cs="Arial"/>
          <w:iCs/>
        </w:rPr>
      </w:pPr>
      <w:r w:rsidRPr="00993B28">
        <w:rPr>
          <w:rFonts w:cs="Arial"/>
          <w:iCs/>
        </w:rPr>
        <w:t xml:space="preserve">Zakon o spremembah in dopolnitvah Zakona o spodbujanju investicij (Uradni list RS, št. 204/21; v nadaljnjem besedilu: </w:t>
      </w:r>
      <w:proofErr w:type="spellStart"/>
      <w:r w:rsidRPr="00993B28">
        <w:rPr>
          <w:rFonts w:cs="Arial"/>
          <w:iCs/>
        </w:rPr>
        <w:t>ZSInv</w:t>
      </w:r>
      <w:proofErr w:type="spellEnd"/>
      <w:r w:rsidRPr="00993B28">
        <w:rPr>
          <w:rFonts w:cs="Arial"/>
          <w:iCs/>
        </w:rPr>
        <w:t>-A) v 13. členu določa, da vlada v treh mesecih od uveljavitve tega zakona (29.12.2021) uskladi uredbo s spremenjenimi in dopolnjenimi določbami zakona</w:t>
      </w:r>
      <w:r w:rsidR="00B0699D" w:rsidRPr="00993B28">
        <w:rPr>
          <w:rFonts w:cs="Arial"/>
          <w:iCs/>
        </w:rPr>
        <w:t>.</w:t>
      </w:r>
    </w:p>
    <w:p w14:paraId="620A8AB6" w14:textId="77777777" w:rsidR="001F3559" w:rsidRPr="00993B28" w:rsidRDefault="001F3559" w:rsidP="001F3559">
      <w:pPr>
        <w:pStyle w:val="datumtevilka"/>
        <w:tabs>
          <w:tab w:val="clear" w:pos="1701"/>
          <w:tab w:val="left" w:pos="709"/>
        </w:tabs>
        <w:jc w:val="both"/>
        <w:rPr>
          <w:rFonts w:cs="Arial"/>
        </w:rPr>
      </w:pPr>
    </w:p>
    <w:p w14:paraId="4978627A" w14:textId="77777777" w:rsidR="001F3559" w:rsidRPr="00993B28" w:rsidRDefault="001F3559" w:rsidP="001F3559">
      <w:pPr>
        <w:spacing w:after="0"/>
        <w:ind w:hanging="2"/>
        <w:jc w:val="both"/>
      </w:pPr>
    </w:p>
    <w:p w14:paraId="2A66AD8D" w14:textId="045E4127" w:rsidR="001F3559" w:rsidRPr="00993B28" w:rsidRDefault="001F3559" w:rsidP="00B00333">
      <w:pPr>
        <w:pStyle w:val="Odstavekseznama"/>
        <w:numPr>
          <w:ilvl w:val="0"/>
          <w:numId w:val="20"/>
        </w:numPr>
        <w:jc w:val="both"/>
        <w:rPr>
          <w:rFonts w:ascii="Arial" w:hAnsi="Arial" w:cs="Arial"/>
          <w:b/>
          <w:bCs/>
          <w:sz w:val="20"/>
          <w:lang w:val="sl-SI"/>
        </w:rPr>
      </w:pPr>
      <w:r w:rsidRPr="00993B28">
        <w:rPr>
          <w:rFonts w:ascii="Arial" w:hAnsi="Arial" w:cs="Arial"/>
          <w:b/>
          <w:bCs/>
          <w:sz w:val="20"/>
          <w:lang w:val="sl-SI"/>
        </w:rPr>
        <w:t xml:space="preserve">Obrazložitev razlogov za pripravo predloga </w:t>
      </w:r>
      <w:r w:rsidRPr="00993B28">
        <w:rPr>
          <w:rFonts w:ascii="Arial" w:hAnsi="Arial" w:cs="Arial"/>
          <w:b/>
          <w:sz w:val="20"/>
          <w:lang w:val="sl-SI"/>
        </w:rPr>
        <w:t xml:space="preserve">Uredbe o </w:t>
      </w:r>
      <w:r w:rsidR="00DF2E0E" w:rsidRPr="00993B28">
        <w:rPr>
          <w:rFonts w:ascii="Arial" w:hAnsi="Arial" w:cs="Arial"/>
          <w:b/>
          <w:sz w:val="20"/>
          <w:lang w:val="sl-SI"/>
        </w:rPr>
        <w:t xml:space="preserve">spremembah in </w:t>
      </w:r>
      <w:r w:rsidRPr="00993B28">
        <w:rPr>
          <w:rFonts w:ascii="Arial" w:hAnsi="Arial" w:cs="Arial"/>
          <w:b/>
          <w:sz w:val="20"/>
          <w:lang w:val="sl-SI"/>
        </w:rPr>
        <w:t>dopolnitvah Uredbe o načinu ugotavljanja pogojev in meril za dodelitev investicijskih spodbud ter pogojev za strateško investicijo</w:t>
      </w:r>
    </w:p>
    <w:p w14:paraId="35343610" w14:textId="77777777" w:rsidR="00B0699D" w:rsidRPr="00993B28" w:rsidRDefault="00B0699D" w:rsidP="00B0699D">
      <w:pPr>
        <w:pStyle w:val="Odstavekseznama"/>
        <w:ind w:left="720"/>
        <w:jc w:val="both"/>
        <w:rPr>
          <w:rFonts w:ascii="Arial" w:hAnsi="Arial" w:cs="Arial"/>
          <w:b/>
          <w:bCs/>
          <w:sz w:val="20"/>
          <w:lang w:val="sl-SI"/>
        </w:rPr>
      </w:pPr>
    </w:p>
    <w:p w14:paraId="63760F6B" w14:textId="2C5FB51F" w:rsidR="00FC4F46" w:rsidRPr="00993B28" w:rsidRDefault="00FC4F46" w:rsidP="00FC4F46">
      <w:pPr>
        <w:pStyle w:val="datumtevilka"/>
        <w:tabs>
          <w:tab w:val="left" w:pos="709"/>
        </w:tabs>
        <w:ind w:hanging="2"/>
        <w:jc w:val="both"/>
        <w:rPr>
          <w:rFonts w:cs="Arial"/>
        </w:rPr>
      </w:pPr>
      <w:r w:rsidRPr="00993B28">
        <w:rPr>
          <w:rFonts w:cs="Arial"/>
        </w:rPr>
        <w:t xml:space="preserve">S spremembo zakonodaje s področja spodbujanja domačih in tujih investicij podjetij (tj. z že uveljavljenim </w:t>
      </w:r>
      <w:proofErr w:type="spellStart"/>
      <w:r w:rsidRPr="00993B28">
        <w:rPr>
          <w:rFonts w:cs="Arial"/>
        </w:rPr>
        <w:t>ZSInv</w:t>
      </w:r>
      <w:proofErr w:type="spellEnd"/>
      <w:r w:rsidRPr="00993B28">
        <w:rPr>
          <w:rFonts w:cs="Arial"/>
        </w:rPr>
        <w:t xml:space="preserve">-A </w:t>
      </w:r>
      <w:r w:rsidR="000578D8">
        <w:rPr>
          <w:rFonts w:cs="Arial"/>
        </w:rPr>
        <w:t>in</w:t>
      </w:r>
      <w:r w:rsidRPr="00993B28">
        <w:rPr>
          <w:rFonts w:cs="Arial"/>
        </w:rPr>
        <w:t xml:space="preserve"> posledično s predlagano uredbo, ki podrobneje določa način ugotavljanja izpolnjevanja pogojev in meril za dodelitev investicijskih spodbud), ki v okviru </w:t>
      </w:r>
      <w:r w:rsidR="00F67CAE" w:rsidRPr="00993B28">
        <w:rPr>
          <w:rFonts w:cs="Arial"/>
        </w:rPr>
        <w:t xml:space="preserve">Načrta za okrevanje in odpornost (v nadaljevanju: NOO) </w:t>
      </w:r>
      <w:r w:rsidR="000578D8">
        <w:rPr>
          <w:rFonts w:cs="Arial"/>
        </w:rPr>
        <w:t>spada</w:t>
      </w:r>
      <w:r w:rsidRPr="00993B28">
        <w:rPr>
          <w:rFonts w:cs="Arial"/>
        </w:rPr>
        <w:t xml:space="preserve"> v 3. razvojno področje: Pametna, trajnostna in vključujoča rast, v komponento 2: Dvig produktivnosti, prijazno poslovno okolje za investitorje (C3 K2) ter reformo: Produktivnejše gospodarstvo za digitalni in zeleni prehod, se bodo investicijske državne spodbude za podjetja osredotočil</w:t>
      </w:r>
      <w:r w:rsidR="000578D8">
        <w:rPr>
          <w:rFonts w:cs="Arial"/>
        </w:rPr>
        <w:t>e</w:t>
      </w:r>
      <w:r w:rsidRPr="00993B28">
        <w:rPr>
          <w:rFonts w:cs="Arial"/>
        </w:rPr>
        <w:t xml:space="preserve"> na doseganje višje dodane vrednosti na zaposlenega, pri čemer poudarek ne bo več na ustvarjanju delovnih mest, temveč na spodbujanju investicij v naprednejšo tehnologijo in avtomatizacijo poslovnih procesov, kar bo dolgoročno omogočilo večjo produktivnost podjetij, boljše okrevanje, odpornost, rast in konkurenčnost gospodarstva. </w:t>
      </w:r>
    </w:p>
    <w:p w14:paraId="21819441" w14:textId="77777777" w:rsidR="00FC4F46" w:rsidRPr="00993B28" w:rsidRDefault="00FC4F46" w:rsidP="00FC4F46">
      <w:pPr>
        <w:pStyle w:val="datumtevilka"/>
        <w:tabs>
          <w:tab w:val="left" w:pos="709"/>
        </w:tabs>
        <w:ind w:hanging="2"/>
        <w:jc w:val="both"/>
        <w:rPr>
          <w:rFonts w:cs="Arial"/>
        </w:rPr>
      </w:pPr>
    </w:p>
    <w:p w14:paraId="35F8C022" w14:textId="78CD40DC" w:rsidR="00231B06" w:rsidRPr="00993B28" w:rsidRDefault="00231B06" w:rsidP="00FC4F46">
      <w:pPr>
        <w:pStyle w:val="datumtevilka"/>
        <w:tabs>
          <w:tab w:val="left" w:pos="709"/>
        </w:tabs>
        <w:ind w:hanging="2"/>
        <w:jc w:val="both"/>
        <w:rPr>
          <w:rFonts w:cs="Arial"/>
        </w:rPr>
      </w:pPr>
      <w:r w:rsidRPr="00993B28">
        <w:rPr>
          <w:rFonts w:cs="Arial"/>
        </w:rPr>
        <w:t>Predlog Uredbe o spremembah in dopolnitvah Uredbe o načinu ugotavljanja pogojev in meril za dodelitev investicijskih spodbud ter pogojev za strate</w:t>
      </w:r>
      <w:r w:rsidR="00A7656E">
        <w:rPr>
          <w:rFonts w:cs="Arial"/>
        </w:rPr>
        <w:t>ško investicijo z oznako SI-C[C3</w:t>
      </w:r>
      <w:r w:rsidRPr="00993B28">
        <w:rPr>
          <w:rFonts w:cs="Arial"/>
        </w:rPr>
        <w:t>]-</w:t>
      </w:r>
      <w:r w:rsidR="00A7656E">
        <w:rPr>
          <w:rFonts w:cs="Arial"/>
        </w:rPr>
        <w:t>K[C9</w:t>
      </w:r>
      <w:r w:rsidR="00A7656E" w:rsidRPr="00993B28">
        <w:rPr>
          <w:rFonts w:cs="Arial"/>
        </w:rPr>
        <w:t>]-</w:t>
      </w:r>
      <w:r w:rsidRPr="00993B28">
        <w:rPr>
          <w:rFonts w:cs="Arial"/>
        </w:rPr>
        <w:t xml:space="preserve">R[RB]-M[127] se v  skladu z Izvedbenim sklepom Sveta o odobritvi ocene načrta za okrevanje in odpornost za Slovenijo nanaša na doseganje mejnika: Začetek veljavnosti izvedbenega predpisa </w:t>
      </w:r>
      <w:r w:rsidR="00FC4F46" w:rsidRPr="00993B28">
        <w:rPr>
          <w:rFonts w:cs="Arial"/>
        </w:rPr>
        <w:t>Zakona o spodbujanju investicij (naj</w:t>
      </w:r>
      <w:r w:rsidR="000578D8">
        <w:rPr>
          <w:rFonts w:cs="Arial"/>
        </w:rPr>
        <w:t>poz</w:t>
      </w:r>
      <w:r w:rsidR="00FC4F46" w:rsidRPr="00993B28">
        <w:rPr>
          <w:rFonts w:cs="Arial"/>
        </w:rPr>
        <w:t>neje do 30. junija 2022).</w:t>
      </w:r>
    </w:p>
    <w:p w14:paraId="39233B4C" w14:textId="3D389079" w:rsidR="00231B06" w:rsidRPr="00993B28" w:rsidRDefault="00231B06" w:rsidP="00F67CAE">
      <w:pPr>
        <w:pStyle w:val="datumtevilka"/>
        <w:tabs>
          <w:tab w:val="left" w:pos="709"/>
        </w:tabs>
        <w:jc w:val="both"/>
        <w:rPr>
          <w:rFonts w:cs="Arial"/>
        </w:rPr>
      </w:pPr>
    </w:p>
    <w:p w14:paraId="76227F9A" w14:textId="3A717536" w:rsidR="00F67CAE" w:rsidRPr="00993B28" w:rsidRDefault="00231B06" w:rsidP="00231B06">
      <w:pPr>
        <w:pStyle w:val="datumtevilka"/>
        <w:tabs>
          <w:tab w:val="left" w:pos="709"/>
        </w:tabs>
        <w:ind w:hanging="2"/>
        <w:jc w:val="both"/>
        <w:rPr>
          <w:rFonts w:cs="Arial"/>
        </w:rPr>
      </w:pPr>
      <w:proofErr w:type="spellStart"/>
      <w:r w:rsidRPr="00993B28">
        <w:rPr>
          <w:rFonts w:cs="Arial"/>
        </w:rPr>
        <w:t>ZSInv</w:t>
      </w:r>
      <w:proofErr w:type="spellEnd"/>
      <w:r w:rsidRPr="00993B28">
        <w:rPr>
          <w:rFonts w:cs="Arial"/>
        </w:rPr>
        <w:t xml:space="preserve">-A in uveljavitev predlagane uredbe sta podlaga za izvedbo reforme B: Produktivnejše gospodarstvo za digitalni in zeleni prehod (I. KOMPONENTA 9: DVIG PRODUKTIVNOSTI, PRIJAZNO POSLOVNO OKOLJE ZA INVESTITORJE Izvedbenega sklepa Sveta o odobritvi ocene načrta za okrevanje in odpornost za Slovenijo), </w:t>
      </w:r>
      <w:r w:rsidR="00745D45">
        <w:rPr>
          <w:rFonts w:cs="Arial"/>
        </w:rPr>
        <w:t>i</w:t>
      </w:r>
      <w:r w:rsidRPr="00993B28">
        <w:rPr>
          <w:rFonts w:cs="Arial"/>
        </w:rPr>
        <w:t xml:space="preserve">nvesticija C: Podpora za </w:t>
      </w:r>
      <w:proofErr w:type="spellStart"/>
      <w:r w:rsidRPr="00993B28">
        <w:rPr>
          <w:rFonts w:cs="Arial"/>
        </w:rPr>
        <w:t>dekarbonizacijo</w:t>
      </w:r>
      <w:proofErr w:type="spellEnd"/>
      <w:r w:rsidRPr="00993B28">
        <w:rPr>
          <w:rFonts w:cs="Arial"/>
        </w:rPr>
        <w:t xml:space="preserve">, produktivnost in konkurenčnost podjetij. Cilj investicije je podpreti podjetja, ki povečujejo produktivnost. Investicijske spodbude se bodo dodeljevale na podlagi javnega razpisa v skladu </w:t>
      </w:r>
      <w:r w:rsidR="00745D45">
        <w:rPr>
          <w:rFonts w:cs="Arial"/>
        </w:rPr>
        <w:t>s</w:t>
      </w:r>
      <w:r w:rsidRPr="00993B28">
        <w:rPr>
          <w:rFonts w:cs="Arial"/>
        </w:rPr>
        <w:t xml:space="preserve"> </w:t>
      </w:r>
      <w:r w:rsidR="00F67CAE" w:rsidRPr="00993B28">
        <w:rPr>
          <w:rFonts w:cs="Arial"/>
        </w:rPr>
        <w:t xml:space="preserve">spremenjenim </w:t>
      </w:r>
      <w:proofErr w:type="spellStart"/>
      <w:r w:rsidR="00F67CAE" w:rsidRPr="00993B28">
        <w:rPr>
          <w:rFonts w:cs="Arial"/>
        </w:rPr>
        <w:t>ZSInv</w:t>
      </w:r>
      <w:proofErr w:type="spellEnd"/>
      <w:r w:rsidRPr="00993B28">
        <w:rPr>
          <w:rFonts w:cs="Arial"/>
        </w:rPr>
        <w:t xml:space="preserve"> in predlagano uredbo. </w:t>
      </w:r>
    </w:p>
    <w:p w14:paraId="22C97833" w14:textId="77777777" w:rsidR="00F67CAE" w:rsidRPr="00993B28" w:rsidRDefault="00F67CAE" w:rsidP="00231B06">
      <w:pPr>
        <w:pStyle w:val="datumtevilka"/>
        <w:tabs>
          <w:tab w:val="left" w:pos="709"/>
        </w:tabs>
        <w:ind w:hanging="2"/>
        <w:jc w:val="both"/>
        <w:rPr>
          <w:rFonts w:cs="Arial"/>
        </w:rPr>
      </w:pPr>
    </w:p>
    <w:p w14:paraId="17A693A6" w14:textId="0DEC1877" w:rsidR="00231B06" w:rsidRPr="00993B28" w:rsidRDefault="00231B06" w:rsidP="00231B06">
      <w:pPr>
        <w:pStyle w:val="datumtevilka"/>
        <w:tabs>
          <w:tab w:val="left" w:pos="709"/>
        </w:tabs>
        <w:ind w:hanging="2"/>
        <w:jc w:val="both"/>
        <w:rPr>
          <w:rFonts w:cs="Arial"/>
        </w:rPr>
      </w:pPr>
      <w:r w:rsidRPr="00993B28">
        <w:rPr>
          <w:rFonts w:cs="Arial"/>
        </w:rPr>
        <w:lastRenderedPageBreak/>
        <w:t>V okviru javnega razpisa bodo lahko pod</w:t>
      </w:r>
      <w:r w:rsidR="00F67CAE" w:rsidRPr="00993B28">
        <w:rPr>
          <w:rFonts w:cs="Arial"/>
        </w:rPr>
        <w:t>p</w:t>
      </w:r>
      <w:r w:rsidRPr="00993B28">
        <w:rPr>
          <w:rFonts w:cs="Arial"/>
        </w:rPr>
        <w:t xml:space="preserve">rte tiste investicije, katerih vrednosti bodo znašale od 1 do 12 </w:t>
      </w:r>
      <w:r w:rsidR="00745D45">
        <w:rPr>
          <w:rFonts w:cs="Arial"/>
        </w:rPr>
        <w:t>milijonov</w:t>
      </w:r>
      <w:r w:rsidRPr="00993B28">
        <w:rPr>
          <w:rFonts w:cs="Arial"/>
        </w:rPr>
        <w:t xml:space="preserve"> EUR v predelovalni dejavnosti, od 0,5 do 3 </w:t>
      </w:r>
      <w:r w:rsidR="00745D45">
        <w:rPr>
          <w:rFonts w:cs="Arial"/>
        </w:rPr>
        <w:t>milijone</w:t>
      </w:r>
      <w:r w:rsidRPr="00993B28">
        <w:rPr>
          <w:rFonts w:cs="Arial"/>
        </w:rPr>
        <w:t xml:space="preserve"> EUR v storitveni dejavnosti in od 0,5 do 2 </w:t>
      </w:r>
      <w:r w:rsidR="00745D45">
        <w:rPr>
          <w:rFonts w:cs="Arial"/>
        </w:rPr>
        <w:t>milijona</w:t>
      </w:r>
      <w:r w:rsidRPr="00993B28">
        <w:rPr>
          <w:rFonts w:cs="Arial"/>
        </w:rPr>
        <w:t xml:space="preserve"> EUR v razvojno-raziskovalni dejavnosti, ter </w:t>
      </w:r>
      <w:r w:rsidR="00745D45">
        <w:rPr>
          <w:rFonts w:cs="Arial"/>
        </w:rPr>
        <w:t xml:space="preserve">ki </w:t>
      </w:r>
      <w:r w:rsidRPr="00993B28">
        <w:rPr>
          <w:rFonts w:cs="Arial"/>
        </w:rPr>
        <w:t>bodo izpolnjeval</w:t>
      </w:r>
      <w:r w:rsidR="00745D45">
        <w:rPr>
          <w:rFonts w:cs="Arial"/>
        </w:rPr>
        <w:t>e</w:t>
      </w:r>
      <w:r w:rsidRPr="00993B28">
        <w:rPr>
          <w:rFonts w:cs="Arial"/>
        </w:rPr>
        <w:t xml:space="preserve"> poseben sklop meril </w:t>
      </w:r>
      <w:proofErr w:type="spellStart"/>
      <w:r w:rsidRPr="00993B28">
        <w:rPr>
          <w:rFonts w:cs="Arial"/>
        </w:rPr>
        <w:t>okoljske</w:t>
      </w:r>
      <w:proofErr w:type="spellEnd"/>
      <w:r w:rsidRPr="00993B28">
        <w:rPr>
          <w:rFonts w:cs="Arial"/>
        </w:rPr>
        <w:t xml:space="preserve"> uspešnosti, zlasti energetsko in snovno učinkovitost, </w:t>
      </w:r>
      <w:r w:rsidR="00745D45">
        <w:rPr>
          <w:rFonts w:cs="Arial"/>
        </w:rPr>
        <w:t>in</w:t>
      </w:r>
      <w:r w:rsidRPr="00993B28">
        <w:rPr>
          <w:rFonts w:cs="Arial"/>
        </w:rPr>
        <w:t xml:space="preserve"> bodo skladn</w:t>
      </w:r>
      <w:r w:rsidR="00745D45">
        <w:rPr>
          <w:rFonts w:cs="Arial"/>
        </w:rPr>
        <w:t>e</w:t>
      </w:r>
      <w:r w:rsidRPr="00993B28">
        <w:rPr>
          <w:rFonts w:cs="Arial"/>
        </w:rPr>
        <w:t xml:space="preserve"> s tehničnimi smernicami za uporabo načela, da se ne škoduje bistveno (2021/C58/01). </w:t>
      </w:r>
    </w:p>
    <w:p w14:paraId="6C7B1441" w14:textId="77777777" w:rsidR="00231B06" w:rsidRPr="00993B28" w:rsidRDefault="00231B06" w:rsidP="00231B06">
      <w:pPr>
        <w:pStyle w:val="datumtevilka"/>
        <w:tabs>
          <w:tab w:val="left" w:pos="709"/>
        </w:tabs>
        <w:ind w:hanging="2"/>
        <w:jc w:val="both"/>
        <w:rPr>
          <w:rFonts w:cs="Arial"/>
        </w:rPr>
      </w:pPr>
    </w:p>
    <w:p w14:paraId="48C4F05B" w14:textId="77777777" w:rsidR="00231B06" w:rsidRPr="00993B28" w:rsidRDefault="00231B06" w:rsidP="00231B06">
      <w:pPr>
        <w:pStyle w:val="datumtevilka"/>
        <w:tabs>
          <w:tab w:val="left" w:pos="709"/>
        </w:tabs>
        <w:ind w:hanging="2"/>
        <w:jc w:val="both"/>
        <w:rPr>
          <w:rFonts w:cs="Arial"/>
        </w:rPr>
      </w:pPr>
      <w:r w:rsidRPr="00993B28">
        <w:rPr>
          <w:rFonts w:cs="Arial"/>
        </w:rPr>
        <w:t>Z izvajanjem javnega razpisa je povezano doseganje dveh mejnikov prej navedenega Izvedbenega sklepa, in sicer:</w:t>
      </w:r>
    </w:p>
    <w:p w14:paraId="4645BEE1" w14:textId="35EAC2F2" w:rsidR="00231B06" w:rsidRPr="00993B28" w:rsidRDefault="00231B06" w:rsidP="00231B06">
      <w:pPr>
        <w:pStyle w:val="datumtevilka"/>
        <w:tabs>
          <w:tab w:val="left" w:pos="709"/>
        </w:tabs>
        <w:ind w:hanging="2"/>
        <w:jc w:val="both"/>
        <w:rPr>
          <w:rFonts w:cs="Arial"/>
        </w:rPr>
      </w:pPr>
      <w:r w:rsidRPr="00993B28">
        <w:rPr>
          <w:rFonts w:cs="Arial"/>
        </w:rPr>
        <w:t xml:space="preserve">- mejnika 129, ki določa rok 30. junij 2023 za sklenitev pogodb za dodelitev investicijskih spodbud za investicije v opredmetena in neopredmetena osnovna sredstva v proizvodnji, storitveni </w:t>
      </w:r>
      <w:r w:rsidR="00745D45">
        <w:rPr>
          <w:rFonts w:cs="Arial"/>
        </w:rPr>
        <w:t>in</w:t>
      </w:r>
      <w:r w:rsidRPr="00993B28">
        <w:rPr>
          <w:rFonts w:cs="Arial"/>
        </w:rPr>
        <w:t xml:space="preserve"> razvojno-raziskovalni dejavnosti v skladu z </w:t>
      </w:r>
      <w:proofErr w:type="spellStart"/>
      <w:r w:rsidRPr="00993B28">
        <w:rPr>
          <w:rFonts w:cs="Arial"/>
        </w:rPr>
        <w:t>ZSInv</w:t>
      </w:r>
      <w:proofErr w:type="spellEnd"/>
      <w:r w:rsidRPr="00993B28">
        <w:rPr>
          <w:rFonts w:cs="Arial"/>
        </w:rPr>
        <w:t xml:space="preserve">-A in s tehničnimi smernicami za uporabo načela, da se ne škoduje bistveno (2021/C58/01), s seznamom izključenih dejavnosti ter zahtevo po skladnosti z EU in nacionalno </w:t>
      </w:r>
      <w:proofErr w:type="spellStart"/>
      <w:r w:rsidRPr="00993B28">
        <w:rPr>
          <w:rFonts w:cs="Arial"/>
        </w:rPr>
        <w:t>okoljsko</w:t>
      </w:r>
      <w:proofErr w:type="spellEnd"/>
      <w:r w:rsidRPr="00993B28">
        <w:rPr>
          <w:rFonts w:cs="Arial"/>
        </w:rPr>
        <w:t xml:space="preserve"> zakonodajo, ter</w:t>
      </w:r>
    </w:p>
    <w:p w14:paraId="7692C035" w14:textId="7CA069C6" w:rsidR="00231B06" w:rsidRPr="00993B28" w:rsidRDefault="00231B06" w:rsidP="00F67CAE">
      <w:pPr>
        <w:pStyle w:val="datumtevilka"/>
        <w:tabs>
          <w:tab w:val="clear" w:pos="1701"/>
          <w:tab w:val="left" w:pos="709"/>
        </w:tabs>
        <w:ind w:hanging="2"/>
        <w:jc w:val="both"/>
        <w:rPr>
          <w:rFonts w:cs="Arial"/>
        </w:rPr>
      </w:pPr>
      <w:r w:rsidRPr="00993B28">
        <w:rPr>
          <w:rFonts w:cs="Arial"/>
        </w:rPr>
        <w:t xml:space="preserve">- cilja 130, ki določa, da bodo investicijski projekti zaključeni do 30. junija 2026 v skladu z zahtevami v okviru mejnika 129.  </w:t>
      </w:r>
    </w:p>
    <w:p w14:paraId="1673D21B" w14:textId="04B02C95" w:rsidR="00231B06" w:rsidRPr="00993B28" w:rsidRDefault="00231B06" w:rsidP="00231B06">
      <w:pPr>
        <w:pStyle w:val="datumtevilka"/>
        <w:tabs>
          <w:tab w:val="clear" w:pos="1701"/>
          <w:tab w:val="left" w:pos="709"/>
        </w:tabs>
        <w:ind w:hanging="2"/>
        <w:jc w:val="both"/>
        <w:rPr>
          <w:rFonts w:cs="Arial"/>
        </w:rPr>
      </w:pPr>
    </w:p>
    <w:p w14:paraId="295CE563" w14:textId="0B58754F" w:rsidR="001F3559" w:rsidRPr="00993B28" w:rsidRDefault="001F3559" w:rsidP="001F3559">
      <w:pPr>
        <w:pStyle w:val="datumtevilka"/>
        <w:tabs>
          <w:tab w:val="clear" w:pos="1701"/>
          <w:tab w:val="left" w:pos="709"/>
        </w:tabs>
        <w:ind w:hanging="2"/>
        <w:jc w:val="both"/>
        <w:rPr>
          <w:rFonts w:eastAsia="Arial" w:cs="Arial"/>
        </w:rPr>
      </w:pPr>
      <w:proofErr w:type="spellStart"/>
      <w:r w:rsidRPr="00993B28">
        <w:rPr>
          <w:rFonts w:cs="Arial"/>
          <w:lang w:eastAsia="en-US"/>
        </w:rPr>
        <w:t>ZSInv</w:t>
      </w:r>
      <w:proofErr w:type="spellEnd"/>
      <w:r w:rsidRPr="00993B28">
        <w:rPr>
          <w:rFonts w:cs="Arial"/>
          <w:lang w:eastAsia="en-US"/>
        </w:rPr>
        <w:t xml:space="preserve">-A spreminja nekatere pogoje in merila za dodelitev investicijskih spodbud. </w:t>
      </w:r>
      <w:r w:rsidRPr="00993B28">
        <w:rPr>
          <w:rFonts w:eastAsia="Arial" w:cs="Arial"/>
        </w:rPr>
        <w:t xml:space="preserve">Ta uredba na podlagi zakonskih določil in sprejetih usmeritev v </w:t>
      </w:r>
      <w:r w:rsidR="00F67CAE" w:rsidRPr="00993B28">
        <w:rPr>
          <w:rFonts w:eastAsia="Arial" w:cs="Arial"/>
        </w:rPr>
        <w:t xml:space="preserve">NOO </w:t>
      </w:r>
      <w:r w:rsidRPr="00993B28">
        <w:rPr>
          <w:rFonts w:eastAsia="Arial" w:cs="Arial"/>
        </w:rPr>
        <w:t>nekoliko spreminja, dopolnjuje in na novo vrednoti merila</w:t>
      </w:r>
      <w:r w:rsidRPr="00993B28">
        <w:rPr>
          <w:rFonts w:cs="Arial"/>
        </w:rPr>
        <w:t xml:space="preserve"> </w:t>
      </w:r>
      <w:r w:rsidRPr="00993B28">
        <w:rPr>
          <w:rFonts w:eastAsia="Arial" w:cs="Arial"/>
        </w:rPr>
        <w:t>za ocenjevanje vlog za dodelitev investicijskih spodbud tako na podlagi javnega razpisa kot na podlagi neposredne vloge,</w:t>
      </w:r>
      <w:r w:rsidR="00745D45">
        <w:rPr>
          <w:rFonts w:eastAsia="Arial" w:cs="Arial"/>
        </w:rPr>
        <w:t xml:space="preserve"> večji poudarek namenja </w:t>
      </w:r>
      <w:proofErr w:type="spellStart"/>
      <w:r w:rsidR="00745D45">
        <w:rPr>
          <w:rFonts w:eastAsia="Arial" w:cs="Arial"/>
        </w:rPr>
        <w:t>okoljskemu</w:t>
      </w:r>
      <w:proofErr w:type="spellEnd"/>
      <w:r w:rsidR="00745D45">
        <w:rPr>
          <w:rFonts w:eastAsia="Arial" w:cs="Arial"/>
        </w:rPr>
        <w:t xml:space="preserve"> vidiku investicije in s tem prispevku investicije k zelenemu prehodu</w:t>
      </w:r>
      <w:r w:rsidR="00C554FF" w:rsidRPr="00993B28">
        <w:rPr>
          <w:rFonts w:eastAsia="Arial" w:cs="Arial"/>
        </w:rPr>
        <w:t>.</w:t>
      </w:r>
    </w:p>
    <w:p w14:paraId="6BD8D8DC" w14:textId="77777777" w:rsidR="001F3559" w:rsidRPr="00993B28" w:rsidRDefault="001F3559" w:rsidP="001F3559">
      <w:pPr>
        <w:pStyle w:val="datumtevilka"/>
        <w:tabs>
          <w:tab w:val="clear" w:pos="1701"/>
          <w:tab w:val="left" w:pos="709"/>
        </w:tabs>
        <w:ind w:hanging="2"/>
        <w:jc w:val="both"/>
        <w:rPr>
          <w:rFonts w:cs="Arial"/>
        </w:rPr>
      </w:pPr>
    </w:p>
    <w:p w14:paraId="79045E37" w14:textId="32AFCD35" w:rsidR="001F3559" w:rsidRPr="00993B28" w:rsidRDefault="001F3559" w:rsidP="001F3559">
      <w:pPr>
        <w:pStyle w:val="datumtevilka"/>
        <w:tabs>
          <w:tab w:val="clear" w:pos="1701"/>
          <w:tab w:val="left" w:pos="709"/>
        </w:tabs>
        <w:ind w:hanging="2"/>
        <w:jc w:val="both"/>
        <w:rPr>
          <w:rFonts w:eastAsia="Arial" w:cs="Arial"/>
        </w:rPr>
      </w:pPr>
      <w:r w:rsidRPr="00993B28">
        <w:rPr>
          <w:rFonts w:eastAsia="Arial" w:cs="Arial"/>
        </w:rPr>
        <w:t xml:space="preserve">Pri vrednotenju posameznih meril v skladu z dogovorjeno reformo po NOO pri javnem razpisu odpravlja pogoj glede ustvarjanja novih delovnih mest, </w:t>
      </w:r>
      <w:r w:rsidR="00745D45">
        <w:rPr>
          <w:rFonts w:eastAsia="Arial" w:cs="Arial"/>
        </w:rPr>
        <w:t>večji pomen</w:t>
      </w:r>
      <w:r w:rsidRPr="00993B28">
        <w:rPr>
          <w:rFonts w:eastAsia="Arial" w:cs="Arial"/>
        </w:rPr>
        <w:t xml:space="preserve"> pa je dan ustvarjanju višje dodane vrednosti na zaposlenega. Projekti bodo morali izkazovati rast produktivnosti ob izpolnjevanju dodatnih zelenih – trajnostno </w:t>
      </w:r>
      <w:proofErr w:type="spellStart"/>
      <w:r w:rsidRPr="00993B28">
        <w:rPr>
          <w:rFonts w:eastAsia="Arial" w:cs="Arial"/>
        </w:rPr>
        <w:t>okoljskih</w:t>
      </w:r>
      <w:proofErr w:type="spellEnd"/>
      <w:r w:rsidRPr="00993B28">
        <w:rPr>
          <w:rFonts w:eastAsia="Arial" w:cs="Arial"/>
        </w:rPr>
        <w:t xml:space="preserve"> meril investicije, pri čemer mora investicija doseči vsaj 40 % ocenjenih točk na podlagi ocenjevanja iz tega naslova. </w:t>
      </w:r>
    </w:p>
    <w:p w14:paraId="379F4C35" w14:textId="77777777" w:rsidR="001F3559" w:rsidRPr="00993B28" w:rsidRDefault="001F3559" w:rsidP="001F3559">
      <w:pPr>
        <w:pStyle w:val="datumtevilka"/>
        <w:tabs>
          <w:tab w:val="clear" w:pos="1701"/>
          <w:tab w:val="left" w:pos="709"/>
        </w:tabs>
        <w:ind w:hanging="2"/>
        <w:jc w:val="both"/>
        <w:rPr>
          <w:rFonts w:eastAsia="Arial" w:cs="Arial"/>
        </w:rPr>
      </w:pPr>
    </w:p>
    <w:p w14:paraId="72718208" w14:textId="70A64B53" w:rsidR="00FE3B89" w:rsidRPr="00993B28" w:rsidRDefault="001F3559" w:rsidP="001F3559">
      <w:pPr>
        <w:pStyle w:val="datumtevilka"/>
        <w:tabs>
          <w:tab w:val="clear" w:pos="1701"/>
          <w:tab w:val="left" w:pos="709"/>
        </w:tabs>
        <w:ind w:hanging="2"/>
        <w:jc w:val="both"/>
        <w:rPr>
          <w:rFonts w:eastAsia="Arial" w:cs="Arial"/>
        </w:rPr>
      </w:pPr>
      <w:r w:rsidRPr="00993B28">
        <w:rPr>
          <w:rFonts w:eastAsia="Arial" w:cs="Arial"/>
        </w:rPr>
        <w:t xml:space="preserve">Uredba se dopolnjuje </w:t>
      </w:r>
      <w:r w:rsidR="00FE3B89" w:rsidRPr="00993B28">
        <w:rPr>
          <w:rFonts w:eastAsia="Arial" w:cs="Arial"/>
        </w:rPr>
        <w:t>tudi s podrobnejšo opredelitvijo pogojev za dodelitev spodbude iz sredstev mehanizma za okrevanje in odpornost ter načinom</w:t>
      </w:r>
      <w:r w:rsidR="00745D45">
        <w:rPr>
          <w:rFonts w:eastAsia="Arial" w:cs="Arial"/>
        </w:rPr>
        <w:t xml:space="preserve"> njihovega</w:t>
      </w:r>
      <w:r w:rsidR="00FE3B89" w:rsidRPr="00993B28">
        <w:rPr>
          <w:rFonts w:eastAsia="Arial" w:cs="Arial"/>
        </w:rPr>
        <w:t xml:space="preserve"> ugotavljanja. </w:t>
      </w:r>
    </w:p>
    <w:p w14:paraId="2E1A9300" w14:textId="23379B7A" w:rsidR="00FE3B89" w:rsidRPr="00993B28" w:rsidRDefault="00FE3B89" w:rsidP="001F3559">
      <w:pPr>
        <w:pStyle w:val="datumtevilka"/>
        <w:tabs>
          <w:tab w:val="clear" w:pos="1701"/>
          <w:tab w:val="left" w:pos="709"/>
        </w:tabs>
        <w:ind w:hanging="2"/>
        <w:jc w:val="both"/>
        <w:rPr>
          <w:rFonts w:eastAsia="Arial" w:cs="Arial"/>
        </w:rPr>
      </w:pPr>
    </w:p>
    <w:p w14:paraId="275464DF" w14:textId="364276CA" w:rsidR="00FE3B89" w:rsidRPr="00993B28" w:rsidRDefault="00FE3B89" w:rsidP="001F3559">
      <w:pPr>
        <w:pStyle w:val="datumtevilka"/>
        <w:tabs>
          <w:tab w:val="clear" w:pos="1701"/>
          <w:tab w:val="left" w:pos="709"/>
        </w:tabs>
        <w:ind w:hanging="2"/>
        <w:jc w:val="both"/>
        <w:rPr>
          <w:rFonts w:eastAsia="Arial" w:cs="Arial"/>
        </w:rPr>
      </w:pPr>
      <w:r w:rsidRPr="00993B28">
        <w:rPr>
          <w:rFonts w:eastAsia="Arial" w:cs="Arial"/>
        </w:rPr>
        <w:t>Zaradi spremenjenih meril za ocenjevanje investicij uredba spreminja</w:t>
      </w:r>
      <w:r w:rsidR="00745D45">
        <w:rPr>
          <w:rFonts w:eastAsia="Arial" w:cs="Arial"/>
        </w:rPr>
        <w:t xml:space="preserve"> tudi</w:t>
      </w:r>
      <w:r w:rsidRPr="00993B28">
        <w:rPr>
          <w:rFonts w:eastAsia="Arial" w:cs="Arial"/>
        </w:rPr>
        <w:t xml:space="preserve"> število in vsebino meril, po katerih se presojajo ekonomski, </w:t>
      </w:r>
      <w:proofErr w:type="spellStart"/>
      <w:r w:rsidRPr="00993B28">
        <w:rPr>
          <w:rFonts w:eastAsia="Arial" w:cs="Arial"/>
        </w:rPr>
        <w:t>okoljski</w:t>
      </w:r>
      <w:proofErr w:type="spellEnd"/>
      <w:r w:rsidRPr="00993B28">
        <w:rPr>
          <w:rFonts w:eastAsia="Arial" w:cs="Arial"/>
        </w:rPr>
        <w:t>, prostorsk</w:t>
      </w:r>
      <w:r w:rsidR="003A1985" w:rsidRPr="00993B28">
        <w:rPr>
          <w:rFonts w:eastAsia="Arial" w:cs="Arial"/>
        </w:rPr>
        <w:t>i in socialni vidik investicije, prav tako se spreminja minimalno število točk za odobritev investicijske spodbude.</w:t>
      </w:r>
    </w:p>
    <w:p w14:paraId="37553BC9" w14:textId="77777777" w:rsidR="00FE3B89" w:rsidRPr="00993B28" w:rsidRDefault="00FE3B89" w:rsidP="001F3559">
      <w:pPr>
        <w:pStyle w:val="datumtevilka"/>
        <w:tabs>
          <w:tab w:val="clear" w:pos="1701"/>
          <w:tab w:val="left" w:pos="709"/>
        </w:tabs>
        <w:ind w:hanging="2"/>
        <w:jc w:val="both"/>
        <w:rPr>
          <w:rFonts w:eastAsia="Arial" w:cs="Arial"/>
        </w:rPr>
      </w:pPr>
    </w:p>
    <w:p w14:paraId="753B5A34" w14:textId="1AE618DD" w:rsidR="001F3559" w:rsidRPr="00993B28" w:rsidRDefault="003A1985" w:rsidP="003A1985">
      <w:pPr>
        <w:pStyle w:val="datumtevilka"/>
        <w:tabs>
          <w:tab w:val="clear" w:pos="1701"/>
          <w:tab w:val="left" w:pos="709"/>
        </w:tabs>
        <w:ind w:hanging="2"/>
        <w:jc w:val="both"/>
        <w:rPr>
          <w:rFonts w:eastAsia="Arial" w:cs="Arial"/>
        </w:rPr>
      </w:pPr>
      <w:r w:rsidRPr="00993B28">
        <w:rPr>
          <w:rFonts w:eastAsia="Arial" w:cs="Arial"/>
        </w:rPr>
        <w:t xml:space="preserve">Uredba pojasnjuje merilo »prednostna področja«, </w:t>
      </w:r>
      <w:r w:rsidR="001F3559" w:rsidRPr="00993B28">
        <w:rPr>
          <w:rFonts w:eastAsia="Arial" w:cs="Arial"/>
        </w:rPr>
        <w:t xml:space="preserve">v katerih so posebni potenciali razvoja in ki se ne navezujejo </w:t>
      </w:r>
      <w:r w:rsidR="00745D45">
        <w:rPr>
          <w:rFonts w:eastAsia="Arial" w:cs="Arial"/>
        </w:rPr>
        <w:t>le</w:t>
      </w:r>
      <w:r w:rsidR="001F3559" w:rsidRPr="00993B28">
        <w:rPr>
          <w:rFonts w:eastAsia="Arial" w:cs="Arial"/>
        </w:rPr>
        <w:t xml:space="preserve"> na klasifikacijo dejavnosti, temveč tudi na podjetja, ki v teh dejavnostih ustvarijo večji del svojih prihodkov. Prav tako </w:t>
      </w:r>
      <w:r w:rsidR="004A04C6" w:rsidRPr="00993B28">
        <w:rPr>
          <w:rFonts w:eastAsia="Arial" w:cs="Arial"/>
        </w:rPr>
        <w:t xml:space="preserve">merilo prednostna področja </w:t>
      </w:r>
      <w:r w:rsidR="001F3559" w:rsidRPr="00993B28">
        <w:rPr>
          <w:rFonts w:eastAsia="Arial" w:cs="Arial"/>
        </w:rPr>
        <w:t>vključuje prebojna področja, kot jih opredeljuje Program spodbujanja investicij in internacionalizacije slovenskega gospodarstva.</w:t>
      </w:r>
      <w:r w:rsidR="001F3559" w:rsidRPr="00993B28">
        <w:rPr>
          <w:rFonts w:cs="Arial"/>
        </w:rPr>
        <w:t xml:space="preserve"> </w:t>
      </w:r>
    </w:p>
    <w:p w14:paraId="01006BA4" w14:textId="77777777" w:rsidR="001F3559" w:rsidRPr="00993B28" w:rsidRDefault="001F3559" w:rsidP="001F3559">
      <w:pPr>
        <w:pStyle w:val="datumtevilka"/>
        <w:tabs>
          <w:tab w:val="clear" w:pos="1701"/>
          <w:tab w:val="left" w:pos="709"/>
        </w:tabs>
        <w:ind w:hanging="2"/>
        <w:jc w:val="both"/>
        <w:rPr>
          <w:rFonts w:eastAsia="Arial" w:cs="Arial"/>
        </w:rPr>
      </w:pPr>
    </w:p>
    <w:p w14:paraId="082E11AD" w14:textId="60FA5D8D" w:rsidR="001F3559" w:rsidRPr="00993B28" w:rsidRDefault="001F3559" w:rsidP="001F3559">
      <w:pPr>
        <w:pBdr>
          <w:top w:val="nil"/>
          <w:left w:val="nil"/>
          <w:bottom w:val="nil"/>
          <w:right w:val="nil"/>
          <w:between w:val="nil"/>
        </w:pBdr>
        <w:spacing w:after="0" w:line="240" w:lineRule="auto"/>
        <w:jc w:val="both"/>
        <w:rPr>
          <w:rFonts w:eastAsia="Arial"/>
        </w:rPr>
      </w:pPr>
      <w:r w:rsidRPr="00993B28">
        <w:rPr>
          <w:rFonts w:eastAsia="Arial"/>
        </w:rPr>
        <w:t xml:space="preserve">Zadevna uredba v skladu z zakonom sledi pristopu, da se namesto konkretne navedbe trenutno veljavne uredbe, ki ureja karto regionalnih pomoči, ter navedbe </w:t>
      </w:r>
      <w:r w:rsidR="004A13B1" w:rsidRPr="00993B28">
        <w:rPr>
          <w:rFonts w:eastAsia="Arial"/>
        </w:rPr>
        <w:t>največje</w:t>
      </w:r>
      <w:r w:rsidRPr="00993B28">
        <w:rPr>
          <w:rFonts w:eastAsia="Arial"/>
        </w:rPr>
        <w:t xml:space="preserve"> intenzivnosti </w:t>
      </w:r>
      <w:r w:rsidR="004A13B1" w:rsidRPr="00993B28">
        <w:rPr>
          <w:rFonts w:eastAsia="Arial"/>
        </w:rPr>
        <w:t>pomoči na območju »a« in območju »c«</w:t>
      </w:r>
      <w:r w:rsidRPr="00993B28">
        <w:rPr>
          <w:rFonts w:eastAsia="Arial"/>
        </w:rPr>
        <w:t xml:space="preserve">, določi splošni sklic na uredbo, ki ureja karto regionalnih pomoči, saj se </w:t>
      </w:r>
      <w:r w:rsidR="004A13B1" w:rsidRPr="00993B28">
        <w:rPr>
          <w:rFonts w:eastAsia="Arial"/>
        </w:rPr>
        <w:t>je s 5.</w:t>
      </w:r>
      <w:r w:rsidR="00AB0051">
        <w:rPr>
          <w:rFonts w:eastAsia="Arial"/>
        </w:rPr>
        <w:t xml:space="preserve"> februarjem </w:t>
      </w:r>
      <w:r w:rsidRPr="00993B28">
        <w:rPr>
          <w:rFonts w:eastAsia="Arial"/>
        </w:rPr>
        <w:t xml:space="preserve">2022 </w:t>
      </w:r>
      <w:r w:rsidR="004A13B1" w:rsidRPr="00993B28">
        <w:rPr>
          <w:rFonts w:eastAsia="Arial"/>
        </w:rPr>
        <w:t>uveljavila nova</w:t>
      </w:r>
      <w:r w:rsidRPr="00993B28">
        <w:rPr>
          <w:rFonts w:eastAsia="Arial"/>
        </w:rPr>
        <w:t xml:space="preserve"> uredb</w:t>
      </w:r>
      <w:r w:rsidR="00AB0051">
        <w:rPr>
          <w:rFonts w:eastAsia="Arial"/>
        </w:rPr>
        <w:t>a</w:t>
      </w:r>
      <w:r w:rsidRPr="00993B28">
        <w:rPr>
          <w:rFonts w:eastAsia="Arial"/>
        </w:rPr>
        <w:t>, ki ureja karto regionalnih pomoči.</w:t>
      </w:r>
    </w:p>
    <w:p w14:paraId="13E3D7BA" w14:textId="4A65A37F" w:rsidR="00E863FA" w:rsidRPr="00993B28" w:rsidRDefault="00E863FA" w:rsidP="001F3559">
      <w:pPr>
        <w:pBdr>
          <w:top w:val="nil"/>
          <w:left w:val="nil"/>
          <w:bottom w:val="nil"/>
          <w:right w:val="nil"/>
          <w:between w:val="nil"/>
        </w:pBdr>
        <w:spacing w:after="0" w:line="240" w:lineRule="auto"/>
        <w:jc w:val="both"/>
        <w:rPr>
          <w:rFonts w:eastAsia="Arial"/>
        </w:rPr>
      </w:pPr>
    </w:p>
    <w:p w14:paraId="383E1754" w14:textId="187B6FE7" w:rsidR="00E863FA" w:rsidRPr="00993B28" w:rsidRDefault="00E863FA" w:rsidP="001F3559">
      <w:pPr>
        <w:pBdr>
          <w:top w:val="nil"/>
          <w:left w:val="nil"/>
          <w:bottom w:val="nil"/>
          <w:right w:val="nil"/>
          <w:between w:val="nil"/>
        </w:pBdr>
        <w:spacing w:after="0" w:line="240" w:lineRule="auto"/>
        <w:jc w:val="both"/>
        <w:rPr>
          <w:rFonts w:eastAsia="Arial"/>
        </w:rPr>
      </w:pPr>
      <w:r w:rsidRPr="00993B28">
        <w:rPr>
          <w:rFonts w:eastAsia="Arial"/>
        </w:rPr>
        <w:t>Dodan je tudi člen, ki ureja pogoje za dodelitev pomoči za naložbe MSP</w:t>
      </w:r>
      <w:r w:rsidR="001D4642" w:rsidRPr="00993B28">
        <w:rPr>
          <w:rFonts w:eastAsia="Arial"/>
        </w:rPr>
        <w:t>, sa</w:t>
      </w:r>
      <w:r w:rsidR="00EC75B2" w:rsidRPr="00993B28">
        <w:rPr>
          <w:rFonts w:eastAsia="Arial"/>
        </w:rPr>
        <w:t>j</w:t>
      </w:r>
      <w:r w:rsidR="001D4642" w:rsidRPr="00993B28">
        <w:rPr>
          <w:rFonts w:eastAsia="Arial"/>
        </w:rPr>
        <w:t xml:space="preserve"> </w:t>
      </w:r>
      <w:proofErr w:type="spellStart"/>
      <w:r w:rsidR="001D4642" w:rsidRPr="00993B28">
        <w:rPr>
          <w:rFonts w:eastAsia="Arial"/>
        </w:rPr>
        <w:t>ZSInv</w:t>
      </w:r>
      <w:proofErr w:type="spellEnd"/>
      <w:r w:rsidR="001D4642" w:rsidRPr="00993B28">
        <w:rPr>
          <w:rFonts w:eastAsia="Arial"/>
        </w:rPr>
        <w:t xml:space="preserve">-A predvideva možnost dodeljevanja investicijskih spodbud </w:t>
      </w:r>
      <w:r w:rsidR="00EC75B2" w:rsidRPr="00993B28">
        <w:rPr>
          <w:rFonts w:eastAsia="Arial"/>
        </w:rPr>
        <w:t>za MSP tudi na tistih območjih zahodne Slovenije, ki niso u</w:t>
      </w:r>
      <w:r w:rsidR="00802804" w:rsidRPr="00993B28">
        <w:rPr>
          <w:rFonts w:eastAsia="Arial"/>
        </w:rPr>
        <w:t xml:space="preserve">pravičena do regionalnih pomoči na podlagi </w:t>
      </w:r>
      <w:r w:rsidR="00A46FFA" w:rsidRPr="00993B28">
        <w:rPr>
          <w:rFonts w:eastAsia="Arial"/>
        </w:rPr>
        <w:t>uredbe</w:t>
      </w:r>
      <w:r w:rsidR="00802804" w:rsidRPr="00993B28">
        <w:rPr>
          <w:rFonts w:eastAsia="Arial"/>
        </w:rPr>
        <w:t>, ki ureja regionalno pomoč.</w:t>
      </w:r>
    </w:p>
    <w:p w14:paraId="6A68DBEF" w14:textId="77777777" w:rsidR="001F3559" w:rsidRPr="00993B28" w:rsidRDefault="001F3559" w:rsidP="001F3559">
      <w:pPr>
        <w:pStyle w:val="datumtevilka"/>
        <w:tabs>
          <w:tab w:val="clear" w:pos="1701"/>
          <w:tab w:val="left" w:pos="709"/>
        </w:tabs>
        <w:jc w:val="both"/>
        <w:rPr>
          <w:rFonts w:cs="Arial"/>
        </w:rPr>
      </w:pPr>
    </w:p>
    <w:p w14:paraId="53CA4D1B" w14:textId="3347CA22" w:rsidR="001F3559" w:rsidRPr="00993B28" w:rsidRDefault="001F3559" w:rsidP="001F3559">
      <w:pPr>
        <w:pStyle w:val="datumtevilka"/>
        <w:tabs>
          <w:tab w:val="clear" w:pos="1701"/>
          <w:tab w:val="left" w:pos="709"/>
        </w:tabs>
        <w:ind w:hanging="2"/>
        <w:jc w:val="both"/>
        <w:rPr>
          <w:rFonts w:cs="Arial"/>
        </w:rPr>
      </w:pPr>
      <w:r w:rsidRPr="00993B28">
        <w:rPr>
          <w:rFonts w:cs="Arial"/>
        </w:rPr>
        <w:lastRenderedPageBreak/>
        <w:t>Navedenim spremenjenim pogojem za dodelitev investicijskih spodbud je treba prilagoditi merila za dodelitev spodbud in njiho</w:t>
      </w:r>
      <w:r w:rsidR="00A46FFA" w:rsidRPr="00993B28">
        <w:rPr>
          <w:rFonts w:cs="Arial"/>
        </w:rPr>
        <w:t xml:space="preserve">vo ovrednotenje v novi </w:t>
      </w:r>
      <w:r w:rsidR="00AB0051">
        <w:rPr>
          <w:rFonts w:cs="Arial"/>
        </w:rPr>
        <w:t>p</w:t>
      </w:r>
      <w:r w:rsidR="00A46FFA" w:rsidRPr="00993B28">
        <w:rPr>
          <w:rFonts w:cs="Arial"/>
        </w:rPr>
        <w:t>rilogi</w:t>
      </w:r>
      <w:r w:rsidRPr="00993B28">
        <w:rPr>
          <w:rFonts w:cs="Arial"/>
        </w:rPr>
        <w:t xml:space="preserve">, ki je sestavni del te uredbe, saj število točk na podlagi ocenjevanja po posameznih merilih vpliva na presojo, ali so pogoji za dodelitev investicijskih spodbud izpolnjeni (v skladu s 5. točko prvega odstavka 4. člena </w:t>
      </w:r>
      <w:proofErr w:type="spellStart"/>
      <w:r w:rsidRPr="00993B28">
        <w:rPr>
          <w:rFonts w:cs="Arial"/>
        </w:rPr>
        <w:t>ZSInv</w:t>
      </w:r>
      <w:proofErr w:type="spellEnd"/>
      <w:r w:rsidRPr="00993B28">
        <w:rPr>
          <w:rFonts w:cs="Arial"/>
        </w:rPr>
        <w:t xml:space="preserve"> </w:t>
      </w:r>
      <w:r w:rsidR="00AB0051">
        <w:rPr>
          <w:rFonts w:cs="Arial"/>
        </w:rPr>
        <w:t>in</w:t>
      </w:r>
      <w:r w:rsidRPr="00993B28">
        <w:rPr>
          <w:rFonts w:cs="Arial"/>
        </w:rPr>
        <w:t xml:space="preserve"> 8. členom uredbe), </w:t>
      </w:r>
      <w:r w:rsidR="00AB0051">
        <w:rPr>
          <w:rFonts w:cs="Arial"/>
        </w:rPr>
        <w:t>in</w:t>
      </w:r>
      <w:r w:rsidRPr="00993B28">
        <w:rPr>
          <w:rFonts w:cs="Arial"/>
        </w:rPr>
        <w:t xml:space="preserve"> tudi na samo višino investicijske spodbude (v skladu s tretjim odstavkom 10. člena uredbe). </w:t>
      </w:r>
    </w:p>
    <w:p w14:paraId="12FCEEE9" w14:textId="77777777" w:rsidR="001F3559" w:rsidRPr="00993B28" w:rsidRDefault="001F3559" w:rsidP="001F3559">
      <w:pPr>
        <w:spacing w:after="0"/>
        <w:ind w:hanging="2"/>
        <w:jc w:val="both"/>
        <w:rPr>
          <w:bCs/>
        </w:rPr>
      </w:pPr>
    </w:p>
    <w:p w14:paraId="0C661BEB" w14:textId="77777777" w:rsidR="001F3559" w:rsidRPr="00993B28" w:rsidRDefault="001F3559" w:rsidP="001F3559">
      <w:pPr>
        <w:spacing w:after="0"/>
        <w:ind w:hanging="2"/>
        <w:jc w:val="both"/>
        <w:rPr>
          <w:b/>
          <w:bCs/>
        </w:rPr>
      </w:pPr>
    </w:p>
    <w:p w14:paraId="599140D7" w14:textId="2415E578" w:rsidR="001F3559" w:rsidRPr="00993B28" w:rsidRDefault="001F3559" w:rsidP="00B00333">
      <w:pPr>
        <w:pStyle w:val="Odstavekseznama"/>
        <w:numPr>
          <w:ilvl w:val="0"/>
          <w:numId w:val="20"/>
        </w:numPr>
        <w:jc w:val="both"/>
        <w:rPr>
          <w:rFonts w:ascii="Arial" w:hAnsi="Arial" w:cs="Arial"/>
          <w:b/>
          <w:bCs/>
          <w:sz w:val="20"/>
          <w:lang w:val="sl-SI"/>
        </w:rPr>
      </w:pPr>
      <w:r w:rsidRPr="00993B28">
        <w:rPr>
          <w:rFonts w:ascii="Arial" w:hAnsi="Arial" w:cs="Arial"/>
          <w:b/>
          <w:bCs/>
          <w:sz w:val="20"/>
          <w:lang w:val="sl-SI"/>
        </w:rPr>
        <w:t>Vsebinska obrazložitev predlaganih rešitev</w:t>
      </w:r>
    </w:p>
    <w:p w14:paraId="34716D4B" w14:textId="77777777" w:rsidR="001F3559" w:rsidRPr="00993B28" w:rsidRDefault="001F3559" w:rsidP="001F3559">
      <w:pPr>
        <w:spacing w:after="0"/>
        <w:ind w:hanging="2"/>
        <w:jc w:val="both"/>
        <w:rPr>
          <w:b/>
          <w:bCs/>
        </w:rPr>
      </w:pPr>
    </w:p>
    <w:p w14:paraId="1B18C5AA" w14:textId="77777777" w:rsidR="00C119F1" w:rsidRPr="00993B28" w:rsidRDefault="00C119F1" w:rsidP="001F3559">
      <w:pPr>
        <w:autoSpaceDE w:val="0"/>
        <w:autoSpaceDN w:val="0"/>
        <w:adjustRightInd w:val="0"/>
        <w:spacing w:after="0"/>
        <w:ind w:hanging="2"/>
        <w:contextualSpacing/>
        <w:jc w:val="both"/>
        <w:rPr>
          <w:b/>
        </w:rPr>
      </w:pPr>
    </w:p>
    <w:p w14:paraId="26702760" w14:textId="6B2D6D21" w:rsidR="0059294D" w:rsidRPr="00993B28" w:rsidRDefault="0059294D" w:rsidP="0059294D">
      <w:pPr>
        <w:autoSpaceDE w:val="0"/>
        <w:autoSpaceDN w:val="0"/>
        <w:adjustRightInd w:val="0"/>
        <w:spacing w:after="0"/>
        <w:ind w:hanging="2"/>
        <w:contextualSpacing/>
        <w:jc w:val="both"/>
        <w:rPr>
          <w:b/>
        </w:rPr>
      </w:pPr>
      <w:r w:rsidRPr="00993B28">
        <w:rPr>
          <w:b/>
        </w:rPr>
        <w:t xml:space="preserve">K 1. členu </w:t>
      </w:r>
    </w:p>
    <w:p w14:paraId="37A3500A" w14:textId="77777777" w:rsidR="0059294D" w:rsidRPr="00993B28" w:rsidRDefault="0059294D" w:rsidP="0059294D">
      <w:pPr>
        <w:autoSpaceDE w:val="0"/>
        <w:autoSpaceDN w:val="0"/>
        <w:adjustRightInd w:val="0"/>
        <w:spacing w:after="0"/>
        <w:ind w:hanging="2"/>
        <w:contextualSpacing/>
        <w:jc w:val="both"/>
        <w:rPr>
          <w:b/>
        </w:rPr>
      </w:pPr>
    </w:p>
    <w:p w14:paraId="13073A1A" w14:textId="2AA9FD98" w:rsidR="0059294D" w:rsidRPr="00993B28" w:rsidRDefault="0059294D" w:rsidP="00B62985">
      <w:pPr>
        <w:autoSpaceDE w:val="0"/>
        <w:autoSpaceDN w:val="0"/>
        <w:adjustRightInd w:val="0"/>
        <w:spacing w:after="0"/>
        <w:ind w:hanging="2"/>
        <w:contextualSpacing/>
        <w:jc w:val="both"/>
      </w:pPr>
      <w:r w:rsidRPr="00993B28">
        <w:t xml:space="preserve">Ta člen v skladu s spremenjenima pogojema za dodelitev spodbude glede dodane vrednosti na zaposlenega v gospodarski družbi za investicije iz 3. točke prvega odstavka 4. člena </w:t>
      </w:r>
      <w:proofErr w:type="spellStart"/>
      <w:r w:rsidRPr="00993B28">
        <w:t>ZSInv</w:t>
      </w:r>
      <w:proofErr w:type="spellEnd"/>
      <w:r w:rsidRPr="00993B28">
        <w:t xml:space="preserve"> </w:t>
      </w:r>
      <w:r w:rsidR="005B7D9A">
        <w:t>in</w:t>
      </w:r>
      <w:r w:rsidRPr="00993B28">
        <w:t xml:space="preserve"> za investicije iz 3. točke drugega odstavka 4. člena </w:t>
      </w:r>
      <w:proofErr w:type="spellStart"/>
      <w:r w:rsidRPr="00993B28">
        <w:t>ZSInv</w:t>
      </w:r>
      <w:proofErr w:type="spellEnd"/>
      <w:r w:rsidRPr="00993B28">
        <w:t xml:space="preserve"> </w:t>
      </w:r>
      <w:r w:rsidR="00A700CF" w:rsidRPr="00993B28">
        <w:t xml:space="preserve">v spremenjenem 7. členu </w:t>
      </w:r>
      <w:r w:rsidRPr="00993B28">
        <w:t>določa način ugotavljanja izpolnjevanja pogoja o d</w:t>
      </w:r>
      <w:r w:rsidR="005B5FC9" w:rsidRPr="00993B28">
        <w:t xml:space="preserve">odani vrednosti na zaposlenega. </w:t>
      </w:r>
      <w:r w:rsidRPr="00993B28">
        <w:t xml:space="preserve">Podatek se za gospodarske družbe izračuna na podlagi podatkov iz računovodskih podatkov. </w:t>
      </w:r>
    </w:p>
    <w:p w14:paraId="174CC380" w14:textId="77777777" w:rsidR="0059294D" w:rsidRPr="00993B28" w:rsidRDefault="0059294D" w:rsidP="0059294D">
      <w:pPr>
        <w:autoSpaceDE w:val="0"/>
        <w:autoSpaceDN w:val="0"/>
        <w:adjustRightInd w:val="0"/>
        <w:spacing w:after="0"/>
        <w:ind w:hanging="2"/>
        <w:contextualSpacing/>
        <w:jc w:val="both"/>
      </w:pPr>
    </w:p>
    <w:p w14:paraId="76F4C6FC" w14:textId="0EF152CE" w:rsidR="0059294D" w:rsidRPr="00993B28" w:rsidRDefault="0059294D" w:rsidP="0059294D">
      <w:pPr>
        <w:autoSpaceDE w:val="0"/>
        <w:autoSpaceDN w:val="0"/>
        <w:adjustRightInd w:val="0"/>
        <w:spacing w:after="0"/>
        <w:ind w:hanging="2"/>
        <w:contextualSpacing/>
        <w:jc w:val="both"/>
      </w:pPr>
      <w:r w:rsidRPr="00993B28">
        <w:t>Dodana vrednost se izračuna tako, da se od kosmatega donosa od poslovanja (AOP126) odšteje</w:t>
      </w:r>
      <w:r w:rsidR="005B7D9A">
        <w:t>jo</w:t>
      </w:r>
      <w:r w:rsidRPr="00993B28">
        <w:t xml:space="preserve"> strošk</w:t>
      </w:r>
      <w:r w:rsidR="005B7D9A">
        <w:t>i</w:t>
      </w:r>
      <w:r w:rsidRPr="00993B28">
        <w:t xml:space="preserve"> blaga, materiala in storitev (AOP128) ter drug</w:t>
      </w:r>
      <w:r w:rsidR="005B7D9A">
        <w:t>i</w:t>
      </w:r>
      <w:r w:rsidRPr="00993B28">
        <w:t xml:space="preserve"> poslovn</w:t>
      </w:r>
      <w:r w:rsidR="005B7D9A">
        <w:t>i</w:t>
      </w:r>
      <w:r w:rsidRPr="00993B28">
        <w:t xml:space="preserve"> odhodk</w:t>
      </w:r>
      <w:r w:rsidR="005B7D9A">
        <w:t>i</w:t>
      </w:r>
      <w:r w:rsidRPr="00993B28">
        <w:t xml:space="preserve"> (AOP148):</w:t>
      </w:r>
    </w:p>
    <w:p w14:paraId="2782A84F" w14:textId="77777777" w:rsidR="0059294D" w:rsidRPr="00993B28" w:rsidRDefault="0059294D" w:rsidP="0059294D">
      <w:pPr>
        <w:autoSpaceDE w:val="0"/>
        <w:autoSpaceDN w:val="0"/>
        <w:adjustRightInd w:val="0"/>
        <w:spacing w:after="0"/>
        <w:ind w:hanging="2"/>
        <w:contextualSpacing/>
        <w:jc w:val="both"/>
      </w:pPr>
    </w:p>
    <w:p w14:paraId="5A7FB4CA" w14:textId="77777777" w:rsidR="0059294D" w:rsidRPr="00993B28" w:rsidRDefault="0059294D" w:rsidP="0059294D">
      <w:pPr>
        <w:autoSpaceDE w:val="0"/>
        <w:autoSpaceDN w:val="0"/>
        <w:adjustRightInd w:val="0"/>
        <w:spacing w:after="0"/>
        <w:ind w:hanging="2"/>
        <w:contextualSpacing/>
        <w:jc w:val="both"/>
      </w:pPr>
      <w:r w:rsidRPr="00993B28">
        <w:t>Kosmati donos od poslovanja (AOP126)</w:t>
      </w:r>
    </w:p>
    <w:p w14:paraId="70479E45" w14:textId="40B5F076" w:rsidR="0059294D" w:rsidRPr="00993B28" w:rsidRDefault="0059294D" w:rsidP="0059294D">
      <w:pPr>
        <w:autoSpaceDE w:val="0"/>
        <w:autoSpaceDN w:val="0"/>
        <w:adjustRightInd w:val="0"/>
        <w:spacing w:after="0"/>
        <w:ind w:hanging="2"/>
        <w:contextualSpacing/>
        <w:jc w:val="both"/>
      </w:pPr>
      <w:r w:rsidRPr="00993B28">
        <w:t>-</w:t>
      </w:r>
      <w:r w:rsidRPr="00993B28">
        <w:tab/>
      </w:r>
      <w:r w:rsidR="005B7D9A">
        <w:t>s</w:t>
      </w:r>
      <w:r w:rsidRPr="00993B28">
        <w:t>troški blaga, materiala in storitev (AOP128)</w:t>
      </w:r>
    </w:p>
    <w:p w14:paraId="068FA4B2" w14:textId="2E3F4C04" w:rsidR="0059294D" w:rsidRPr="00993B28" w:rsidRDefault="0059294D" w:rsidP="0059294D">
      <w:pPr>
        <w:autoSpaceDE w:val="0"/>
        <w:autoSpaceDN w:val="0"/>
        <w:adjustRightInd w:val="0"/>
        <w:spacing w:after="0"/>
        <w:ind w:hanging="2"/>
        <w:contextualSpacing/>
        <w:jc w:val="both"/>
      </w:pPr>
      <w:r w:rsidRPr="00993B28">
        <w:t>-</w:t>
      </w:r>
      <w:r w:rsidRPr="00993B28">
        <w:tab/>
      </w:r>
      <w:r w:rsidR="005B7D9A">
        <w:t>d</w:t>
      </w:r>
      <w:r w:rsidRPr="00993B28">
        <w:t>rugi poslovni odhodki (AOP148)</w:t>
      </w:r>
    </w:p>
    <w:p w14:paraId="4FADFC3B" w14:textId="27E4FB15" w:rsidR="0059294D" w:rsidRPr="00993B28" w:rsidRDefault="0059294D" w:rsidP="0059294D">
      <w:pPr>
        <w:autoSpaceDE w:val="0"/>
        <w:autoSpaceDN w:val="0"/>
        <w:adjustRightInd w:val="0"/>
        <w:spacing w:after="0"/>
        <w:ind w:hanging="2"/>
        <w:contextualSpacing/>
        <w:jc w:val="both"/>
      </w:pPr>
      <w:r w:rsidRPr="005B7D9A">
        <w:t>=</w:t>
      </w:r>
      <w:r w:rsidRPr="00993B28">
        <w:tab/>
      </w:r>
      <w:r w:rsidR="005B7D9A">
        <w:t>d</w:t>
      </w:r>
      <w:r w:rsidRPr="00993B28">
        <w:t>odana vrednost</w:t>
      </w:r>
    </w:p>
    <w:p w14:paraId="60B24CC8" w14:textId="77777777" w:rsidR="0059294D" w:rsidRPr="00993B28" w:rsidRDefault="0059294D" w:rsidP="0059294D">
      <w:pPr>
        <w:autoSpaceDE w:val="0"/>
        <w:autoSpaceDN w:val="0"/>
        <w:adjustRightInd w:val="0"/>
        <w:spacing w:after="0"/>
        <w:ind w:hanging="2"/>
        <w:contextualSpacing/>
        <w:jc w:val="both"/>
      </w:pPr>
    </w:p>
    <w:p w14:paraId="33387D55" w14:textId="77777777" w:rsidR="0059294D" w:rsidRPr="00993B28" w:rsidRDefault="0059294D" w:rsidP="0059294D">
      <w:pPr>
        <w:autoSpaceDE w:val="0"/>
        <w:autoSpaceDN w:val="0"/>
        <w:adjustRightInd w:val="0"/>
        <w:spacing w:after="0"/>
        <w:ind w:hanging="2"/>
        <w:contextualSpacing/>
        <w:jc w:val="both"/>
      </w:pPr>
      <w:r w:rsidRPr="00993B28">
        <w:t>Število zaposlenih predstavlja vsoto povprečnega števila zaposlencev na podlagi delovnih ur v obračunskem obdobju (za gospodarske družbe je to AOP188).</w:t>
      </w:r>
    </w:p>
    <w:p w14:paraId="192CF634" w14:textId="77777777" w:rsidR="0059294D" w:rsidRPr="00993B28" w:rsidRDefault="0059294D" w:rsidP="0059294D">
      <w:pPr>
        <w:autoSpaceDE w:val="0"/>
        <w:autoSpaceDN w:val="0"/>
        <w:adjustRightInd w:val="0"/>
        <w:spacing w:after="0"/>
        <w:ind w:hanging="2"/>
        <w:contextualSpacing/>
        <w:jc w:val="both"/>
      </w:pPr>
    </w:p>
    <w:p w14:paraId="5014B21A" w14:textId="6CEDF7F0" w:rsidR="00C119F1" w:rsidRPr="00993B28" w:rsidRDefault="0059294D" w:rsidP="0059294D">
      <w:pPr>
        <w:autoSpaceDE w:val="0"/>
        <w:autoSpaceDN w:val="0"/>
        <w:adjustRightInd w:val="0"/>
        <w:spacing w:after="0"/>
        <w:ind w:hanging="2"/>
        <w:contextualSpacing/>
        <w:jc w:val="both"/>
      </w:pPr>
      <w:r w:rsidRPr="00993B28">
        <w:t>Povprečna dodana vrednost na zaposlenega se izračuna tako, da se dodana vrednost deli z vsoto števila zaposlenih.</w:t>
      </w:r>
    </w:p>
    <w:p w14:paraId="7024861E" w14:textId="02655E7D" w:rsidR="00C119F1" w:rsidRPr="00993B28" w:rsidRDefault="00C119F1" w:rsidP="001F3559">
      <w:pPr>
        <w:autoSpaceDE w:val="0"/>
        <w:autoSpaceDN w:val="0"/>
        <w:adjustRightInd w:val="0"/>
        <w:spacing w:after="0"/>
        <w:ind w:hanging="2"/>
        <w:contextualSpacing/>
        <w:jc w:val="both"/>
        <w:rPr>
          <w:b/>
        </w:rPr>
      </w:pPr>
    </w:p>
    <w:p w14:paraId="05E68887" w14:textId="77777777" w:rsidR="00A700CF" w:rsidRPr="00993B28" w:rsidRDefault="00A700CF" w:rsidP="001F3559">
      <w:pPr>
        <w:autoSpaceDE w:val="0"/>
        <w:autoSpaceDN w:val="0"/>
        <w:adjustRightInd w:val="0"/>
        <w:spacing w:after="0"/>
        <w:ind w:hanging="2"/>
        <w:contextualSpacing/>
        <w:jc w:val="both"/>
        <w:rPr>
          <w:b/>
        </w:rPr>
      </w:pPr>
    </w:p>
    <w:p w14:paraId="7D36DAA5" w14:textId="527A1687" w:rsidR="003F02E7" w:rsidRPr="00993B28" w:rsidRDefault="003F02E7" w:rsidP="003F02E7">
      <w:pPr>
        <w:autoSpaceDE w:val="0"/>
        <w:autoSpaceDN w:val="0"/>
        <w:adjustRightInd w:val="0"/>
        <w:spacing w:after="0"/>
        <w:ind w:hanging="2"/>
        <w:contextualSpacing/>
        <w:jc w:val="both"/>
        <w:rPr>
          <w:b/>
        </w:rPr>
      </w:pPr>
      <w:r w:rsidRPr="00993B28">
        <w:rPr>
          <w:b/>
        </w:rPr>
        <w:t xml:space="preserve">K 2. členu </w:t>
      </w:r>
    </w:p>
    <w:p w14:paraId="325C5D83" w14:textId="79B7011C" w:rsidR="003F02E7" w:rsidRPr="00993B28" w:rsidRDefault="003F02E7" w:rsidP="003F02E7">
      <w:pPr>
        <w:autoSpaceDE w:val="0"/>
        <w:autoSpaceDN w:val="0"/>
        <w:adjustRightInd w:val="0"/>
        <w:spacing w:after="0"/>
        <w:contextualSpacing/>
        <w:jc w:val="both"/>
        <w:rPr>
          <w:b/>
        </w:rPr>
      </w:pPr>
    </w:p>
    <w:p w14:paraId="6B1D6DA6" w14:textId="78EEB21C" w:rsidR="003F02E7" w:rsidRPr="00993B28" w:rsidRDefault="001F18C2" w:rsidP="003F02E7">
      <w:pPr>
        <w:jc w:val="both"/>
      </w:pPr>
      <w:r w:rsidRPr="00993B28">
        <w:t>V novem 7.a</w:t>
      </w:r>
      <w:r w:rsidR="003F02E7" w:rsidRPr="00993B28">
        <w:t xml:space="preserve"> členu se podrobneje opredelijo pogoji za dodelitev spodbude iz sredstev mehanizma za okrevanje in odpornost, ki so skladni z zavezami iz NOO. </w:t>
      </w:r>
    </w:p>
    <w:p w14:paraId="630463ED" w14:textId="2D4D0C00" w:rsidR="003F02E7" w:rsidRPr="00993B28" w:rsidRDefault="003F02E7" w:rsidP="003F02E7">
      <w:pPr>
        <w:jc w:val="both"/>
      </w:pPr>
      <w:r w:rsidRPr="00993B28">
        <w:t>Energetska učinkovitost je ena izmed petih osrednjih politik razvojne strategije EU. Izboljšanje energetske učinkovitosti vzdolž celotne energetske verige, vključno s proizvodnjo, prenosom</w:t>
      </w:r>
      <w:r w:rsidR="005B7D9A">
        <w:t>,</w:t>
      </w:r>
      <w:r w:rsidRPr="00993B28">
        <w:t xml:space="preserve"> distribucijo in končno porabo energije, bo koristilo okolju, izboljšalo kakovost zraka in javno zdravje, zmanjšalo emisije toplogrednih plinov, izboljšalo energetsko varnost z zmanjšanjem odvisnosti od uvoza energije iz držav zunaj EU, znižalo stroške za energijo v gospodinjstvih in podjetjih, ublažilo energetsko revščino in </w:t>
      </w:r>
      <w:r w:rsidR="005B7D9A">
        <w:t>pripeljalo</w:t>
      </w:r>
      <w:r w:rsidRPr="00993B28">
        <w:t xml:space="preserve"> do povečanja gospodarske dejavnosti, s tem pa izboljšalo kakovost življenja državljanov. Slovenija mora doseči skupni prihranek končne porabe energije, ki ustreza letnim prihrankom v obdobju od 1. </w:t>
      </w:r>
      <w:r w:rsidR="005B7D9A">
        <w:t>januarja</w:t>
      </w:r>
      <w:r w:rsidRPr="00993B28">
        <w:t xml:space="preserve"> 2021 do 31.</w:t>
      </w:r>
      <w:r w:rsidR="005B7D9A">
        <w:t xml:space="preserve"> decembra</w:t>
      </w:r>
      <w:r w:rsidRPr="00993B28">
        <w:t xml:space="preserve"> 2030 v višini 0,8</w:t>
      </w:r>
      <w:r w:rsidR="005B7D9A">
        <w:t xml:space="preserve"> </w:t>
      </w:r>
      <w:r w:rsidRPr="00993B28">
        <w:t>% letne porabe končne energije glede na povprečje zadnjih treh let pred 1.</w:t>
      </w:r>
      <w:r w:rsidR="005B7D9A">
        <w:t xml:space="preserve"> januarjem</w:t>
      </w:r>
      <w:r w:rsidRPr="00993B28">
        <w:t xml:space="preserve"> 2019, kot to določa Direktiva (EU) 2018/2002 z dne 11.</w:t>
      </w:r>
      <w:r w:rsidR="005B7D9A">
        <w:t xml:space="preserve"> </w:t>
      </w:r>
      <w:r w:rsidRPr="00993B28">
        <w:t>decembra 2018, zato je zahteva po večji energetski učinkovitosti pri dodelitvi spodbud za izvedbo investicij utemeljena.</w:t>
      </w:r>
    </w:p>
    <w:p w14:paraId="3A7A6738" w14:textId="65A08E8D" w:rsidR="003F02E7" w:rsidRPr="00993B28" w:rsidRDefault="003F02E7" w:rsidP="003F02E7">
      <w:pPr>
        <w:jc w:val="both"/>
      </w:pPr>
      <w:r w:rsidRPr="00993B28">
        <w:lastRenderedPageBreak/>
        <w:t xml:space="preserve">Koncept družbene odgovornosti gospodarskih družb, katere pomemben del je tudi </w:t>
      </w:r>
      <w:proofErr w:type="spellStart"/>
      <w:r w:rsidRPr="00993B28">
        <w:t>okoljska</w:t>
      </w:r>
      <w:proofErr w:type="spellEnd"/>
      <w:r w:rsidRPr="00993B28">
        <w:t xml:space="preserve"> odgovornost, vedno bolj pridobiva pomen in postaja nepogrešljiv del vsakodnevnega poslovanja. Glede na sistemsko naravo svetovnih </w:t>
      </w:r>
      <w:proofErr w:type="spellStart"/>
      <w:r w:rsidRPr="00993B28">
        <w:t>okoljskih</w:t>
      </w:r>
      <w:proofErr w:type="spellEnd"/>
      <w:r w:rsidRPr="00993B28">
        <w:t xml:space="preserve"> izzivov je potreben sistemski in v prihodnost usmerjen pristop k </w:t>
      </w:r>
      <w:proofErr w:type="spellStart"/>
      <w:r w:rsidRPr="00993B28">
        <w:t>okoljski</w:t>
      </w:r>
      <w:proofErr w:type="spellEnd"/>
      <w:r w:rsidRPr="00993B28">
        <w:t xml:space="preserve"> trajnosti, ki obravnava naraščajoče negativne trende, kot so podnebne spremembe, izguba biotske raznovrstnosti, globalna prekomerna poraba virov, pomanjkanje hrane, tanjšanje ozonskega plašča, </w:t>
      </w:r>
      <w:proofErr w:type="spellStart"/>
      <w:r w:rsidRPr="00993B28">
        <w:t>zakisljevanje</w:t>
      </w:r>
      <w:proofErr w:type="spellEnd"/>
      <w:r w:rsidRPr="00993B28">
        <w:t xml:space="preserve"> oceanov, poslabšanje sistema sladkih voda in sprememba zemljiškega sistema, </w:t>
      </w:r>
      <w:r w:rsidR="00044CD8">
        <w:t>ter</w:t>
      </w:r>
      <w:r w:rsidRPr="00993B28">
        <w:t xml:space="preserve"> tudi pojav novih groženj, kot so</w:t>
      </w:r>
      <w:r w:rsidR="00044CD8">
        <w:t xml:space="preserve"> </w:t>
      </w:r>
      <w:r w:rsidRPr="00993B28">
        <w:t>nevarne kemikalije in njihovi kombinirani učinki. Strategija oz</w:t>
      </w:r>
      <w:r w:rsidR="00044CD8">
        <w:t>iroma</w:t>
      </w:r>
      <w:r w:rsidRPr="00993B28">
        <w:t xml:space="preserve"> načrt </w:t>
      </w:r>
      <w:proofErr w:type="spellStart"/>
      <w:r w:rsidRPr="00993B28">
        <w:t>okoljsko</w:t>
      </w:r>
      <w:proofErr w:type="spellEnd"/>
      <w:r w:rsidRPr="00993B28">
        <w:t xml:space="preserve"> odgovornega ravnanja mora biti pripravljen tako, da investitor oz</w:t>
      </w:r>
      <w:r w:rsidR="00044CD8">
        <w:t>iroma</w:t>
      </w:r>
      <w:r w:rsidRPr="00993B28">
        <w:t xml:space="preserve"> prejemnik spodbude izkaže prispevek investicije k </w:t>
      </w:r>
      <w:proofErr w:type="spellStart"/>
      <w:r w:rsidRPr="00993B28">
        <w:t>okoljskim</w:t>
      </w:r>
      <w:proofErr w:type="spellEnd"/>
      <w:r w:rsidRPr="00993B28">
        <w:t xml:space="preserve"> ciljem, taksativno naštetim v 9. členu Uredbe (EU) 2020/852, in sicer k blažitvi podnebnih sprememb, prilagajanju podnebnim spremembam, trajnostni rabi ter varstvu vodnih in morskih virov, prehodu na krožno gospodarstvo, preprečevanju in nadzorovanju onesnaževanja, varstvu in ohranjanj</w:t>
      </w:r>
      <w:r w:rsidR="00044CD8">
        <w:t>u</w:t>
      </w:r>
      <w:r w:rsidRPr="00993B28">
        <w:t xml:space="preserve"> biotske raznovrstnosti in ekosistemov. Nadalje se pričakuje, da investitor oz</w:t>
      </w:r>
      <w:r w:rsidR="00044CD8">
        <w:t>iroma</w:t>
      </w:r>
      <w:r w:rsidRPr="00993B28">
        <w:t xml:space="preserve"> prejemnik spodbude v svoji strategiji upošteva tudi</w:t>
      </w:r>
      <w:r w:rsidR="00044CD8">
        <w:t xml:space="preserve"> 6.</w:t>
      </w:r>
      <w:r w:rsidRPr="00993B28">
        <w:t xml:space="preserve"> poglavje </w:t>
      </w:r>
      <w:r w:rsidR="00044CD8">
        <w:t>(</w:t>
      </w:r>
      <w:r w:rsidRPr="00993B28">
        <w:t>Okolje</w:t>
      </w:r>
      <w:r w:rsidR="00044CD8">
        <w:t>)</w:t>
      </w:r>
      <w:r w:rsidRPr="00993B28">
        <w:t xml:space="preserve"> </w:t>
      </w:r>
      <w:r w:rsidR="00044CD8">
        <w:t xml:space="preserve">dokumenta </w:t>
      </w:r>
      <w:r w:rsidRPr="00993B28">
        <w:t>Smernic</w:t>
      </w:r>
      <w:r w:rsidR="00044CD8">
        <w:t>e</w:t>
      </w:r>
      <w:r w:rsidRPr="00993B28">
        <w:t xml:space="preserve"> OECD za večnacionalne družbe, izdaja 2011, ki </w:t>
      </w:r>
      <w:r w:rsidR="00044CD8">
        <w:t>je</w:t>
      </w:r>
      <w:r w:rsidRPr="00993B28">
        <w:t xml:space="preserve"> dostop</w:t>
      </w:r>
      <w:r w:rsidR="00044CD8">
        <w:t>en</w:t>
      </w:r>
      <w:r w:rsidRPr="00993B28">
        <w:t xml:space="preserve"> na spletni strani https://www.gov.si/assets/ministrstva/MGRT/Dokumenti/DIPT/Smernice_OECD_za_vecnacionalne_druzbe.pdf.</w:t>
      </w:r>
    </w:p>
    <w:p w14:paraId="04D6AD4F" w14:textId="538557AF" w:rsidR="003F02E7" w:rsidRPr="00993B28" w:rsidRDefault="003F02E7" w:rsidP="003F02E7">
      <w:pPr>
        <w:jc w:val="both"/>
      </w:pPr>
      <w:r w:rsidRPr="00993B28">
        <w:t xml:space="preserve">Gospodarska dejavnost lahko znatno prispeva k snovni učinkovitosti na več načinov. Med drugim lahko poveča trajnost, popravljivost, nadgradljivost in možnost ponovne uporabe proizvodov in vhodnih surovin ali zmanjša uporabo virov z zasnovo in izbiro materialov, olajša preoblikovanje, razstavljanje in demontažo v vseh sektorjih, predvsem pa v stavbnem in gradbenem sektorju, zlasti z zmanjšanjem uporabe materialov in spodbujanjem njihove ponovne uporabe. Lahko tudi znatno prispeva k </w:t>
      </w:r>
      <w:proofErr w:type="spellStart"/>
      <w:r w:rsidRPr="00993B28">
        <w:t>okoljskemu</w:t>
      </w:r>
      <w:proofErr w:type="spellEnd"/>
      <w:r w:rsidRPr="00993B28">
        <w:t xml:space="preserve"> cilju prehoda na krožno gospodarstvo z razvojem poslovnih modelov </w:t>
      </w:r>
      <w:r w:rsidR="00044CD8">
        <w:t>»</w:t>
      </w:r>
      <w:r w:rsidRPr="00993B28">
        <w:t>proizvod kot storitev</w:t>
      </w:r>
      <w:r w:rsidR="00044CD8">
        <w:t>«</w:t>
      </w:r>
      <w:r w:rsidRPr="00993B28">
        <w:t xml:space="preserve"> in krožnih vrednostnih verig, in sicer z namenom, da bi proizvodi, sestavni deli in materiali </w:t>
      </w:r>
      <w:r w:rsidR="00044CD8">
        <w:t>čim dlje</w:t>
      </w:r>
      <w:r w:rsidRPr="00993B28">
        <w:t xml:space="preserve"> ohranili svojo največjo uporabnost in vrednost. Vsakršno zmanjšanje vsebnosti nevarnih snovi v materialih in proizvodih v celotnem življenjskem ciklu, vključno z zamenjavo teh snovi z varnejšimi alternativami, mora biti v skladu s pravom EU. Gospodarska dejavnost lahko bistveno prispeva k </w:t>
      </w:r>
      <w:proofErr w:type="spellStart"/>
      <w:r w:rsidRPr="00993B28">
        <w:t>okoljskemu</w:t>
      </w:r>
      <w:proofErr w:type="spellEnd"/>
      <w:r w:rsidRPr="00993B28">
        <w:t xml:space="preserve"> cilju prehoda na krožno gospodarstvo</w:t>
      </w:r>
      <w:r w:rsidR="00044CD8">
        <w:t>,</w:t>
      </w:r>
      <w:r w:rsidRPr="00993B28">
        <w:t xml:space="preserve"> tudi z zmanjšanjem živilskih odpadkov pri izdelavi, predelavi, proizvodnji ali distribuciji hrane.</w:t>
      </w:r>
    </w:p>
    <w:p w14:paraId="4250F663" w14:textId="0DC0211A" w:rsidR="00CB59F2" w:rsidRPr="00993B28" w:rsidRDefault="00CB59F2" w:rsidP="003F02E7">
      <w:pPr>
        <w:jc w:val="both"/>
      </w:pPr>
      <w:r w:rsidRPr="00993B28">
        <w:t xml:space="preserve">Najboljša razpoložljiva tehnologija ali najboljše razpoložljive tehnike je tehnologija, ki so jo odobrili zakonodajalci ali regulatorji za izpolnjevanje izhodnih standardov za določen postopek, kot je zmanjšanje onesnaževanja. Referenčni dokumenti o najboljših razpoložljivih tehnologijah (BREF) predstavljajo rezultat </w:t>
      </w:r>
      <w:r w:rsidR="00044CD8">
        <w:t>»</w:t>
      </w:r>
      <w:r w:rsidRPr="00993B28">
        <w:t>seviljskega procesa</w:t>
      </w:r>
      <w:r w:rsidR="00044CD8">
        <w:t>«</w:t>
      </w:r>
      <w:r w:rsidRPr="00993B28">
        <w:t xml:space="preserve">. Večina referenčnih dokumentov BREF zajema posebne kmetijsko-industrijske dejavnosti; taki referenčni dokumenti BREF se imenujejo </w:t>
      </w:r>
      <w:r w:rsidR="00044CD8">
        <w:t>»</w:t>
      </w:r>
      <w:r w:rsidRPr="00993B28">
        <w:t>sektorski referenčni dokumenti BREF</w:t>
      </w:r>
      <w:r w:rsidR="00044CD8">
        <w:t>«</w:t>
      </w:r>
      <w:r w:rsidRPr="00993B28">
        <w:t xml:space="preserve">. Vendar pa obstajajo tudi številni </w:t>
      </w:r>
      <w:r w:rsidR="00044CD8">
        <w:t>»h</w:t>
      </w:r>
      <w:r w:rsidRPr="00993B28">
        <w:t>orizontalni referenčni dokumenti BREF</w:t>
      </w:r>
      <w:r w:rsidR="00044CD8">
        <w:t>«</w:t>
      </w:r>
      <w:r w:rsidRPr="00993B28">
        <w:t xml:space="preserve">, ki obravnavajo medsektorska vprašanja, kot so energetska učinkovitost, industrijski sistemi hlajenja ali emisije iz skladišč, ki so pomembni za industrijsko proizvodnjo na splošno. Za spremljanje emisij v zrak in vodo iz naprav emisijah je bil razvit poseben referenčni dokument BREF, ki se imenuje </w:t>
      </w:r>
      <w:r w:rsidR="00044CD8">
        <w:t>»</w:t>
      </w:r>
      <w:r w:rsidRPr="00993B28">
        <w:t>ROM</w:t>
      </w:r>
      <w:r w:rsidR="00044CD8">
        <w:t>«</w:t>
      </w:r>
      <w:r w:rsidRPr="00993B28">
        <w:t xml:space="preserve">. Vsi posodobljeni referenčni dokumenti BREF, ki se bodo uporabljali pri preverjanju skladnosti </w:t>
      </w:r>
      <w:r w:rsidR="00044CD8">
        <w:t>s</w:t>
      </w:r>
      <w:r w:rsidRPr="00993B28">
        <w:t xml:space="preserve"> standardom »najboljša razpoložljiva </w:t>
      </w:r>
      <w:r w:rsidR="006F157F" w:rsidRPr="00993B28">
        <w:t>tehnologija</w:t>
      </w:r>
      <w:r w:rsidRPr="00993B28">
        <w:t>«, so na voljo na spletni strani https://www.eea.europa.eu/themes/air/links/guidance-and-tools/eu-best-available-technology-reference.</w:t>
      </w:r>
    </w:p>
    <w:p w14:paraId="27CF2AA3" w14:textId="1719498F" w:rsidR="001F18C2" w:rsidRPr="00993B28" w:rsidRDefault="001F18C2" w:rsidP="00A179DB">
      <w:pPr>
        <w:jc w:val="both"/>
      </w:pPr>
      <w:r w:rsidRPr="00993B28">
        <w:t xml:space="preserve">Zadevni člen v četrtem odstavku pojasnjuje, da se kot merila, ki prispevajo k zelenemu prehodu, upoštevajo merila, po katerih se presoja </w:t>
      </w:r>
      <w:proofErr w:type="spellStart"/>
      <w:r w:rsidRPr="00993B28">
        <w:t>okoljski</w:t>
      </w:r>
      <w:proofErr w:type="spellEnd"/>
      <w:r w:rsidRPr="00993B28">
        <w:t xml:space="preserve"> vidik investicije, in sicer </w:t>
      </w:r>
      <w:r w:rsidR="00A179DB" w:rsidRPr="00993B28">
        <w:t xml:space="preserve">vpliv gospodarske družbe in investicije na okolje, prispevek investicije na področju prehoda na krožno gospodarstvo, vključno s preprečevanjem in nadzorovanjem onesnaževanja, prispevek investicije na področju blažitve podnebnih sprememb ter prispevek gospodarske družbe k </w:t>
      </w:r>
      <w:proofErr w:type="spellStart"/>
      <w:r w:rsidR="00A179DB" w:rsidRPr="00993B28">
        <w:t>okoljski</w:t>
      </w:r>
      <w:proofErr w:type="spellEnd"/>
      <w:r w:rsidR="00A179DB" w:rsidRPr="00993B28">
        <w:t xml:space="preserve"> odgovornosti lokalnega okolja in razogljičenju prometnega sektorja.</w:t>
      </w:r>
    </w:p>
    <w:p w14:paraId="7D7F9A75" w14:textId="1A69AF1E" w:rsidR="00B277C5" w:rsidRPr="00993B28" w:rsidRDefault="003F02E7" w:rsidP="007677AE">
      <w:pPr>
        <w:spacing w:after="0" w:line="240" w:lineRule="auto"/>
        <w:jc w:val="both"/>
      </w:pPr>
      <w:r w:rsidRPr="00993B28">
        <w:lastRenderedPageBreak/>
        <w:t>Načelo, da se ne sme škodovati bistveno</w:t>
      </w:r>
      <w:r w:rsidR="001678D6" w:rsidRPr="00993B28">
        <w:t>,</w:t>
      </w:r>
      <w:r w:rsidRPr="00993B28">
        <w:t xml:space="preserve"> je pravni standard, ki ga slovenski pravni red še ne pozna. Načelo je </w:t>
      </w:r>
      <w:r w:rsidR="008E35DD">
        <w:t>treba</w:t>
      </w:r>
      <w:r w:rsidRPr="00993B28">
        <w:t xml:space="preserve"> vsebinsko napolniti s smiselno uporabo Tehničnih smernic za uporabo</w:t>
      </w:r>
      <w:r w:rsidR="008E35DD">
        <w:t xml:space="preserve"> »</w:t>
      </w:r>
      <w:r w:rsidRPr="00993B28">
        <w:t>načela, da se ne škoduje bistveno</w:t>
      </w:r>
      <w:r w:rsidR="008E35DD">
        <w:t>«</w:t>
      </w:r>
      <w:r w:rsidRPr="00993B28">
        <w:t xml:space="preserve"> v skladu z uredbo o vzpostavitvi mehanizma za okrevanje in odpornost, ki so prvotno namenjene državam članicam EU pri pripravi NOO. Bistvo načela je v zahtevi po izogibanju bistvenemu škodovanju kateremu</w:t>
      </w:r>
      <w:r w:rsidR="008E35DD">
        <w:t xml:space="preserve"> </w:t>
      </w:r>
      <w:r w:rsidRPr="00993B28">
        <w:t xml:space="preserve">koli </w:t>
      </w:r>
      <w:proofErr w:type="spellStart"/>
      <w:r w:rsidRPr="00993B28">
        <w:t>okoljskemu</w:t>
      </w:r>
      <w:proofErr w:type="spellEnd"/>
      <w:r w:rsidRPr="00993B28">
        <w:t xml:space="preserve"> cilju, in sicer blažitvi podnebnih sprememb, prilagajanju podnebnim spremembam, trajnostni rabi ter varstvu vodnih in morskih virov, prehodu na krožno gospodarstvo, preprečevanju in nadzorovanju onesnaževanja, varstvu in ohranjanj</w:t>
      </w:r>
      <w:r w:rsidR="008E35DD">
        <w:t>u</w:t>
      </w:r>
      <w:r w:rsidRPr="00993B28">
        <w:t xml:space="preserve"> biotske raznovrstnosti in ekosistemov. Namen teh smernic je pojasniti, kaj pomeni načelo, da se ne škoduje bistveno,</w:t>
      </w:r>
      <w:r w:rsidR="008E35DD">
        <w:t xml:space="preserve"> </w:t>
      </w:r>
      <w:r w:rsidRPr="00993B28">
        <w:t>kako naj bi se uporabljalo v okviru mehanizma za okrevanje in odpornost ter kako lahko države članice oz</w:t>
      </w:r>
      <w:r w:rsidR="008E35DD">
        <w:t>iroma</w:t>
      </w:r>
      <w:r w:rsidRPr="00993B28">
        <w:t xml:space="preserve"> smiselno investitor ali  prejemnik spodbude dokažejo, da so njihovi projekti skladni s tem načelom. </w:t>
      </w:r>
      <w:r w:rsidR="00B277C5" w:rsidRPr="00993B28">
        <w:t xml:space="preserve">Tretji del obravnavanih smernic predvideva konkretni postopek za presojo držav članic, da so ukrepi skladni z načelom, da se ne škoduje bistveno. Izvajalski organ, ki bo odgovoren za pripravo javnega razpisa na podlagi </w:t>
      </w:r>
      <w:proofErr w:type="spellStart"/>
      <w:r w:rsidR="00B277C5" w:rsidRPr="00993B28">
        <w:t>ZSInv</w:t>
      </w:r>
      <w:proofErr w:type="spellEnd"/>
      <w:r w:rsidR="00B277C5" w:rsidRPr="00993B28">
        <w:t xml:space="preserve"> in pripadajoče uredbe, se bo smiselno oprl na ta postopek in ga prilagodil izvajanju konkretnih investicij, ki bodo podprte iz sredstev mehanizma za okrevanje in odpornost.</w:t>
      </w:r>
      <w:r w:rsidR="008E35DD">
        <w:t xml:space="preserve"> Treba</w:t>
      </w:r>
      <w:r w:rsidR="00B277C5" w:rsidRPr="00993B28">
        <w:t xml:space="preserve"> bo upoštevati življenjski cikel proizvodov in storitev, ki jih zagotavlja gospodarska družba poleg vpliva same gospodarske družbe na okolje, vključno z dokazi iz obstoječih ocen življenjskega cikla, zlasti z upoštevanjem njihove proizvodnje, uporabe in konca življenjske dobe.</w:t>
      </w:r>
      <w:r w:rsidR="007677AE" w:rsidRPr="00993B28">
        <w:t xml:space="preserve"> </w:t>
      </w:r>
      <w:r w:rsidR="00B277C5" w:rsidRPr="00993B28">
        <w:t>Peti odstav</w:t>
      </w:r>
      <w:r w:rsidR="008E35DD">
        <w:t>ek</w:t>
      </w:r>
      <w:r w:rsidR="00B277C5" w:rsidRPr="00993B28">
        <w:t xml:space="preserve"> novega 7.a člena za namen ugotavljanja izpolnjevanja pogoja, da bo investicija izvedena v  skladu z načelom, da se ne škoduje bistveno, določa</w:t>
      </w:r>
      <w:r w:rsidR="007677AE" w:rsidRPr="00993B28">
        <w:t xml:space="preserve"> dejavnosti, za katere se šteje, da škodujejo enemu izmed šestih </w:t>
      </w:r>
      <w:proofErr w:type="spellStart"/>
      <w:r w:rsidR="007677AE" w:rsidRPr="00993B28">
        <w:t>okoljskih</w:t>
      </w:r>
      <w:proofErr w:type="spellEnd"/>
      <w:r w:rsidR="007677AE" w:rsidRPr="00993B28">
        <w:t xml:space="preserve"> ciljev</w:t>
      </w:r>
      <w:r w:rsidR="00B277C5" w:rsidRPr="00993B28">
        <w:t xml:space="preserve">, </w:t>
      </w:r>
      <w:r w:rsidR="007677AE" w:rsidRPr="00993B28">
        <w:t xml:space="preserve">in zato </w:t>
      </w:r>
      <w:r w:rsidR="008E35DD">
        <w:t xml:space="preserve">spodbude </w:t>
      </w:r>
      <w:r w:rsidR="007677AE" w:rsidRPr="00993B28">
        <w:t>za investicije v te dejavnosti</w:t>
      </w:r>
      <w:r w:rsidR="008E35DD">
        <w:t xml:space="preserve"> </w:t>
      </w:r>
      <w:r w:rsidR="007677AE" w:rsidRPr="00993B28">
        <w:t>niso dovoljene.</w:t>
      </w:r>
    </w:p>
    <w:p w14:paraId="4526F1BA" w14:textId="30ACA3BF" w:rsidR="003F02E7" w:rsidRPr="00993B28" w:rsidRDefault="003F02E7" w:rsidP="00DB49FE">
      <w:pPr>
        <w:autoSpaceDE w:val="0"/>
        <w:autoSpaceDN w:val="0"/>
        <w:adjustRightInd w:val="0"/>
        <w:spacing w:after="0"/>
        <w:contextualSpacing/>
        <w:jc w:val="both"/>
        <w:rPr>
          <w:b/>
        </w:rPr>
      </w:pPr>
    </w:p>
    <w:p w14:paraId="362FE3ED" w14:textId="77777777" w:rsidR="003F02E7" w:rsidRPr="00993B28" w:rsidRDefault="003F02E7" w:rsidP="00DB49FE">
      <w:pPr>
        <w:autoSpaceDE w:val="0"/>
        <w:autoSpaceDN w:val="0"/>
        <w:adjustRightInd w:val="0"/>
        <w:spacing w:after="0"/>
        <w:contextualSpacing/>
        <w:jc w:val="both"/>
        <w:rPr>
          <w:b/>
        </w:rPr>
      </w:pPr>
    </w:p>
    <w:p w14:paraId="7E7AB361" w14:textId="436923EE" w:rsidR="001F3559" w:rsidRPr="00993B28" w:rsidRDefault="00714957" w:rsidP="001F3559">
      <w:pPr>
        <w:autoSpaceDE w:val="0"/>
        <w:autoSpaceDN w:val="0"/>
        <w:adjustRightInd w:val="0"/>
        <w:spacing w:after="0"/>
        <w:ind w:hanging="2"/>
        <w:contextualSpacing/>
        <w:jc w:val="both"/>
        <w:rPr>
          <w:b/>
        </w:rPr>
      </w:pPr>
      <w:r w:rsidRPr="00993B28">
        <w:rPr>
          <w:b/>
        </w:rPr>
        <w:t>K 3</w:t>
      </w:r>
      <w:r w:rsidR="001F3559" w:rsidRPr="00993B28">
        <w:rPr>
          <w:b/>
        </w:rPr>
        <w:t>. členu</w:t>
      </w:r>
    </w:p>
    <w:p w14:paraId="7D92D61F" w14:textId="77777777" w:rsidR="00800C15" w:rsidRPr="00993B28" w:rsidRDefault="00800C15" w:rsidP="00800C15">
      <w:pPr>
        <w:spacing w:after="0" w:line="240" w:lineRule="auto"/>
        <w:ind w:hanging="2"/>
        <w:jc w:val="both"/>
      </w:pPr>
    </w:p>
    <w:p w14:paraId="576F2BAB" w14:textId="283FE850" w:rsidR="00482232" w:rsidRPr="00993B28" w:rsidRDefault="00800C15" w:rsidP="00800C15">
      <w:pPr>
        <w:spacing w:after="0" w:line="240" w:lineRule="auto"/>
        <w:ind w:hanging="2"/>
        <w:jc w:val="both"/>
      </w:pPr>
      <w:r w:rsidRPr="00993B28">
        <w:t>Predlog uredbe v obstoječem 8. členu najprej odpravlja dosedanjo omejitev doseganja vsaj ene točke pri posameznem merilu</w:t>
      </w:r>
      <w:r w:rsidR="001F5B38" w:rsidRPr="00993B28">
        <w:t xml:space="preserve"> </w:t>
      </w:r>
      <w:r w:rsidR="008E35DD">
        <w:t>in</w:t>
      </w:r>
      <w:r w:rsidR="001F5B38" w:rsidRPr="00993B28">
        <w:t xml:space="preserve"> </w:t>
      </w:r>
      <w:r w:rsidR="008E35DD">
        <w:t>zmanjšuje</w:t>
      </w:r>
      <w:r w:rsidR="001F5B38" w:rsidRPr="00993B28">
        <w:t xml:space="preserve"> najnižji odstotek točk pri posameznem vidiku investicije, na podlagi katerega se presoja, ali investicija </w:t>
      </w:r>
      <w:r w:rsidR="008E35DD">
        <w:t>pozitivno vpliva</w:t>
      </w:r>
      <w:r w:rsidR="001F5B38" w:rsidRPr="00993B28">
        <w:t xml:space="preserve"> na regijo. Omenjeno znižanje odstotka točk sledi manjšemu številu meril </w:t>
      </w:r>
      <w:r w:rsidR="008E35DD">
        <w:t>in</w:t>
      </w:r>
      <w:r w:rsidR="001F5B38" w:rsidRPr="00993B28">
        <w:t xml:space="preserve"> tudi vsebinskemu obsegu spremenjenih meril, po katerih se ocenjuje</w:t>
      </w:r>
      <w:r w:rsidR="008E35DD">
        <w:t>jo</w:t>
      </w:r>
      <w:r w:rsidR="001F5B38" w:rsidRPr="00993B28">
        <w:t xml:space="preserve"> investicije ter ekonomski, </w:t>
      </w:r>
      <w:proofErr w:type="spellStart"/>
      <w:r w:rsidR="001F5B38" w:rsidRPr="00993B28">
        <w:t>okoljski</w:t>
      </w:r>
      <w:proofErr w:type="spellEnd"/>
      <w:r w:rsidR="001F5B38" w:rsidRPr="00993B28">
        <w:t xml:space="preserve">, prostorski in socialni vidik investicije. </w:t>
      </w:r>
    </w:p>
    <w:p w14:paraId="6DB5BCA3" w14:textId="06A5B0A5" w:rsidR="007950CF" w:rsidRPr="00993B28" w:rsidRDefault="007950CF" w:rsidP="00800C15">
      <w:pPr>
        <w:spacing w:after="0" w:line="240" w:lineRule="auto"/>
        <w:ind w:hanging="2"/>
        <w:jc w:val="both"/>
      </w:pPr>
    </w:p>
    <w:p w14:paraId="08F1F8E2" w14:textId="7C847BEA" w:rsidR="0086638C" w:rsidRPr="00993B28" w:rsidRDefault="007950CF" w:rsidP="0086638C">
      <w:pPr>
        <w:spacing w:after="0" w:line="240" w:lineRule="auto"/>
        <w:ind w:hanging="2"/>
        <w:jc w:val="both"/>
      </w:pPr>
      <w:r w:rsidRPr="00993B28">
        <w:t>Za presojo ekonomskega vidika inve</w:t>
      </w:r>
      <w:r w:rsidR="00A46FFA" w:rsidRPr="00993B28">
        <w:t>sticije se ohrani merilo stopnje</w:t>
      </w:r>
      <w:r w:rsidRPr="00993B28">
        <w:t xml:space="preserve"> tehnološke zahtevnosti investicije </w:t>
      </w:r>
      <w:r w:rsidR="008E35DD">
        <w:t>in</w:t>
      </w:r>
      <w:r w:rsidRPr="00993B28">
        <w:t xml:space="preserve"> doda novo merilo prednostna področja.</w:t>
      </w:r>
      <w:r w:rsidR="0086638C" w:rsidRPr="00993B28">
        <w:t xml:space="preserve"> </w:t>
      </w:r>
    </w:p>
    <w:p w14:paraId="6BC48315" w14:textId="77777777" w:rsidR="00454DD6" w:rsidRPr="00993B28" w:rsidRDefault="00454DD6" w:rsidP="0086638C">
      <w:pPr>
        <w:spacing w:after="0" w:line="240" w:lineRule="auto"/>
        <w:ind w:hanging="2"/>
        <w:jc w:val="both"/>
      </w:pPr>
    </w:p>
    <w:p w14:paraId="25624F2D" w14:textId="572048FA" w:rsidR="0086638C" w:rsidRPr="00993B28" w:rsidRDefault="0086638C" w:rsidP="0086638C">
      <w:pPr>
        <w:spacing w:after="0" w:line="240" w:lineRule="auto"/>
        <w:ind w:hanging="2"/>
        <w:jc w:val="both"/>
      </w:pPr>
      <w:r w:rsidRPr="00993B28">
        <w:t>Pri merilu stopnja tehnološke zahtevnosti investicij se ocenjuje intenzivnost raziskav in razvoja v končnem izdelku oziroma storitvi kot rezultatu investicije na ravni dvomestne klasifikacije dejavnosti, v katero se investicija uvršča. Navedena opredelitev temelji na dokumentu OECD, ki je dostop</w:t>
      </w:r>
      <w:r w:rsidR="008E35DD">
        <w:t>en</w:t>
      </w:r>
      <w:r w:rsidRPr="00993B28">
        <w:t xml:space="preserve"> na spodaj navedeni povezavi, v tabeli na strani 21 z naslovom »</w:t>
      </w:r>
      <w:proofErr w:type="spellStart"/>
      <w:r w:rsidRPr="00993B28">
        <w:t>Annex</w:t>
      </w:r>
      <w:proofErr w:type="spellEnd"/>
      <w:r w:rsidRPr="00993B28">
        <w:t xml:space="preserve"> 2. R&amp;D </w:t>
      </w:r>
      <w:proofErr w:type="spellStart"/>
      <w:r w:rsidRPr="00993B28">
        <w:t>intensity</w:t>
      </w:r>
      <w:proofErr w:type="spellEnd"/>
      <w:r w:rsidRPr="00993B28">
        <w:t xml:space="preserve"> </w:t>
      </w:r>
      <w:proofErr w:type="spellStart"/>
      <w:r w:rsidRPr="00993B28">
        <w:t>classification</w:t>
      </w:r>
      <w:proofErr w:type="spellEnd"/>
      <w:r w:rsidRPr="00993B28">
        <w:t xml:space="preserve"> at a </w:t>
      </w:r>
      <w:proofErr w:type="spellStart"/>
      <w:r w:rsidRPr="00993B28">
        <w:t>two-digit</w:t>
      </w:r>
      <w:proofErr w:type="spellEnd"/>
      <w:r w:rsidRPr="00993B28">
        <w:t xml:space="preserve"> </w:t>
      </w:r>
      <w:proofErr w:type="spellStart"/>
      <w:r w:rsidRPr="00993B28">
        <w:t>level</w:t>
      </w:r>
      <w:proofErr w:type="spellEnd"/>
      <w:r w:rsidRPr="00993B28">
        <w:t>«. Povezava do dokumenta:</w:t>
      </w:r>
    </w:p>
    <w:p w14:paraId="3C7267FF" w14:textId="50128425" w:rsidR="007950CF" w:rsidRPr="00993B28" w:rsidRDefault="004D5BFB" w:rsidP="0086638C">
      <w:pPr>
        <w:spacing w:after="0" w:line="240" w:lineRule="auto"/>
        <w:ind w:hanging="2"/>
        <w:jc w:val="both"/>
      </w:pPr>
      <w:hyperlink r:id="rId9" w:history="1">
        <w:r w:rsidR="0086638C" w:rsidRPr="00993B28">
          <w:rPr>
            <w:rStyle w:val="Hiperpovezava"/>
          </w:rPr>
          <w:t>https://www.oecd-ilibrary.org/docserver/5jlv73sqqp8r-en.pdf?expires=1530881206&amp;id=id&amp;accname=guest&amp;checksum=BF488301EFB4085F39B57E1BEF476DBC</w:t>
        </w:r>
      </w:hyperlink>
      <w:r w:rsidR="0086638C" w:rsidRPr="00993B28">
        <w:t>.</w:t>
      </w:r>
    </w:p>
    <w:p w14:paraId="735AE9D6" w14:textId="77777777" w:rsidR="0086638C" w:rsidRPr="00993B28" w:rsidRDefault="0086638C" w:rsidP="0086638C">
      <w:pPr>
        <w:spacing w:after="0" w:line="240" w:lineRule="auto"/>
        <w:ind w:hanging="2"/>
        <w:jc w:val="both"/>
      </w:pPr>
    </w:p>
    <w:p w14:paraId="2DDD0A57" w14:textId="79EE478E" w:rsidR="00454DD6" w:rsidRPr="00993B28" w:rsidRDefault="00CE34B3" w:rsidP="00454DD6">
      <w:pPr>
        <w:contextualSpacing/>
      </w:pPr>
      <w:r w:rsidRPr="00993B28">
        <w:t>V nadaljevanju se med ekonomske vidike investicije dodaja merilo prednostna področja, ki ga podrobneje pojasnjujemo v nadaljevanju pri obrazložitvi k novem</w:t>
      </w:r>
      <w:r w:rsidR="00A46FFA" w:rsidRPr="00993B28">
        <w:t>u</w:t>
      </w:r>
      <w:r w:rsidRPr="00993B28">
        <w:t xml:space="preserve"> 9.a členu.</w:t>
      </w:r>
    </w:p>
    <w:p w14:paraId="7748B222" w14:textId="26F1AB06" w:rsidR="00454DD6" w:rsidRPr="00993B28" w:rsidRDefault="00454DD6" w:rsidP="00454DD6">
      <w:pPr>
        <w:contextualSpacing/>
      </w:pPr>
    </w:p>
    <w:p w14:paraId="65D25ABC" w14:textId="30AFEB71" w:rsidR="00620700" w:rsidRPr="00993B28" w:rsidRDefault="00620700" w:rsidP="00620700">
      <w:pPr>
        <w:spacing w:after="0" w:line="240" w:lineRule="auto"/>
        <w:ind w:hanging="2"/>
        <w:jc w:val="both"/>
      </w:pPr>
      <w:r w:rsidRPr="00993B28">
        <w:t xml:space="preserve">V skladu s cilji in namenom </w:t>
      </w:r>
      <w:proofErr w:type="spellStart"/>
      <w:r w:rsidRPr="00993B28">
        <w:t>ZSInv</w:t>
      </w:r>
      <w:proofErr w:type="spellEnd"/>
      <w:r w:rsidRPr="00993B28">
        <w:t>-A ter zavezami NOO se v tretjem odstavku pomembneje modificira</w:t>
      </w:r>
      <w:r w:rsidR="008E35DD">
        <w:t>jo</w:t>
      </w:r>
      <w:r w:rsidRPr="00993B28">
        <w:t xml:space="preserve"> in dopolnjuje</w:t>
      </w:r>
      <w:r w:rsidR="008E35DD">
        <w:t>jo</w:t>
      </w:r>
      <w:r w:rsidRPr="00993B28">
        <w:t xml:space="preserve"> zelena merila, in sicer v okviru </w:t>
      </w:r>
      <w:proofErr w:type="spellStart"/>
      <w:r w:rsidRPr="00993B28">
        <w:t>okoljskih</w:t>
      </w:r>
      <w:proofErr w:type="spellEnd"/>
      <w:r w:rsidRPr="00993B28">
        <w:t xml:space="preserve"> vidikov investicije, tako da</w:t>
      </w:r>
      <w:r w:rsidR="008E35DD">
        <w:t xml:space="preserve"> se</w:t>
      </w:r>
      <w:r w:rsidRPr="00993B28">
        <w:t xml:space="preserve"> posebej opredeljuje vpliv gospodarske družbe in investicije na okolje, prispevek investicije na področju prehoda na krožno gospodarstvo, vključno s preprečevanjem in nadzorovanjem onesnaževanja, prispevek investicije na področju blažitve podnebnih sprememb ter prispevek gospodarske družbe k </w:t>
      </w:r>
      <w:proofErr w:type="spellStart"/>
      <w:r w:rsidRPr="00993B28">
        <w:t>okoljski</w:t>
      </w:r>
      <w:proofErr w:type="spellEnd"/>
      <w:r w:rsidRPr="00993B28">
        <w:t xml:space="preserve"> odgovornosti lokalnega okolja in razogljičenju prometnega sektorja.</w:t>
      </w:r>
    </w:p>
    <w:p w14:paraId="372E8CCC" w14:textId="06DFEEB7" w:rsidR="00F7081E" w:rsidRPr="00993B28" w:rsidRDefault="00F7081E" w:rsidP="00620700">
      <w:pPr>
        <w:spacing w:after="0" w:line="240" w:lineRule="auto"/>
        <w:ind w:hanging="2"/>
        <w:jc w:val="both"/>
      </w:pPr>
    </w:p>
    <w:p w14:paraId="03F17215" w14:textId="4D5289E6" w:rsidR="00473BAB" w:rsidRPr="00993B28" w:rsidRDefault="00F66F12" w:rsidP="00F66F12">
      <w:pPr>
        <w:spacing w:after="0" w:line="240" w:lineRule="auto"/>
        <w:ind w:hanging="2"/>
        <w:jc w:val="both"/>
      </w:pPr>
      <w:r w:rsidRPr="00993B28">
        <w:t>Pri merilu vpliva gospodarske družbe in investicije na okolje se ocenjuje</w:t>
      </w:r>
      <w:r w:rsidR="008E35DD">
        <w:t>jo</w:t>
      </w:r>
      <w:r w:rsidR="00473BAB" w:rsidRPr="00993B28">
        <w:t xml:space="preserve"> tri področja, in sicer: </w:t>
      </w:r>
    </w:p>
    <w:p w14:paraId="3123F0ED" w14:textId="3BF38373" w:rsidR="00473BAB" w:rsidRPr="00993B28" w:rsidRDefault="00473BAB" w:rsidP="008E2E5B">
      <w:pPr>
        <w:pStyle w:val="Odstavekseznama"/>
        <w:numPr>
          <w:ilvl w:val="0"/>
          <w:numId w:val="28"/>
        </w:numPr>
        <w:jc w:val="both"/>
        <w:rPr>
          <w:rFonts w:ascii="Arial" w:hAnsi="Arial" w:cs="Arial"/>
          <w:sz w:val="20"/>
        </w:rPr>
      </w:pPr>
      <w:r w:rsidRPr="00993B28">
        <w:rPr>
          <w:rFonts w:ascii="Arial" w:hAnsi="Arial" w:cs="Arial"/>
          <w:sz w:val="20"/>
          <w:lang w:val="sl-SI"/>
        </w:rPr>
        <w:t>sistemi ravnanja z okoljem</w:t>
      </w:r>
      <w:r w:rsidR="008E35DD">
        <w:rPr>
          <w:rFonts w:ascii="Arial" w:hAnsi="Arial" w:cs="Arial"/>
          <w:sz w:val="20"/>
          <w:lang w:val="sl-SI"/>
        </w:rPr>
        <w:t>;</w:t>
      </w:r>
    </w:p>
    <w:p w14:paraId="63C78204" w14:textId="54595835" w:rsidR="00473BAB" w:rsidRPr="00993B28" w:rsidRDefault="00473BAB" w:rsidP="008E2E5B">
      <w:pPr>
        <w:pStyle w:val="Odstavekseznama"/>
        <w:numPr>
          <w:ilvl w:val="0"/>
          <w:numId w:val="28"/>
        </w:numPr>
        <w:jc w:val="both"/>
        <w:rPr>
          <w:rFonts w:ascii="Arial" w:hAnsi="Arial" w:cs="Arial"/>
          <w:sz w:val="20"/>
        </w:rPr>
      </w:pPr>
      <w:r w:rsidRPr="00993B28">
        <w:rPr>
          <w:rFonts w:ascii="Arial" w:hAnsi="Arial" w:cs="Arial"/>
          <w:sz w:val="20"/>
          <w:lang w:val="sl-SI"/>
        </w:rPr>
        <w:t xml:space="preserve">analiza </w:t>
      </w:r>
      <w:r w:rsidR="008E35DD">
        <w:rPr>
          <w:rFonts w:ascii="Arial" w:hAnsi="Arial" w:cs="Arial"/>
          <w:sz w:val="20"/>
          <w:lang w:val="sl-SI"/>
        </w:rPr>
        <w:t xml:space="preserve">LCA </w:t>
      </w:r>
      <w:r w:rsidRPr="00993B28">
        <w:rPr>
          <w:rFonts w:ascii="Arial" w:hAnsi="Arial" w:cs="Arial"/>
          <w:sz w:val="20"/>
          <w:lang w:val="sl-SI"/>
        </w:rPr>
        <w:t>za izdelek, proces ali storitev, ki bo rezultat investicije, ter</w:t>
      </w:r>
    </w:p>
    <w:p w14:paraId="1AD48929" w14:textId="7FD2611C" w:rsidR="00473BAB" w:rsidRPr="00993B28" w:rsidRDefault="00721FDA" w:rsidP="007F1CA0">
      <w:pPr>
        <w:pStyle w:val="Odstavekseznama"/>
        <w:numPr>
          <w:ilvl w:val="0"/>
          <w:numId w:val="28"/>
        </w:numPr>
        <w:jc w:val="both"/>
        <w:rPr>
          <w:rFonts w:ascii="Arial" w:hAnsi="Arial" w:cs="Arial"/>
          <w:sz w:val="20"/>
        </w:rPr>
      </w:pPr>
      <w:proofErr w:type="spellStart"/>
      <w:r w:rsidRPr="00993B28">
        <w:rPr>
          <w:rFonts w:ascii="Arial" w:hAnsi="Arial" w:cs="Arial"/>
          <w:sz w:val="20"/>
          <w:lang w:val="sl-SI"/>
        </w:rPr>
        <w:lastRenderedPageBreak/>
        <w:t>o</w:t>
      </w:r>
      <w:r w:rsidR="00473BAB" w:rsidRPr="00993B28">
        <w:rPr>
          <w:rFonts w:ascii="Arial" w:hAnsi="Arial" w:cs="Arial"/>
          <w:sz w:val="20"/>
          <w:lang w:val="sl-SI"/>
        </w:rPr>
        <w:t>koljski</w:t>
      </w:r>
      <w:proofErr w:type="spellEnd"/>
      <w:r w:rsidR="00473BAB" w:rsidRPr="00993B28">
        <w:rPr>
          <w:rFonts w:ascii="Arial" w:hAnsi="Arial" w:cs="Arial"/>
          <w:sz w:val="20"/>
          <w:lang w:val="sl-SI"/>
        </w:rPr>
        <w:t xml:space="preserve"> znaki za izdelek, </w:t>
      </w:r>
      <w:r w:rsidR="007F1CA0" w:rsidRPr="00993B28">
        <w:rPr>
          <w:rFonts w:ascii="Arial" w:hAnsi="Arial" w:cs="Arial"/>
          <w:sz w:val="20"/>
          <w:lang w:val="sl-SI"/>
        </w:rPr>
        <w:t>ki bo rezultat investicije, ali za drug izdelek, s katerim je storitev ali proces, ki bo rezultat investicije, povezan</w:t>
      </w:r>
      <w:r w:rsidR="00473BAB" w:rsidRPr="00993B28">
        <w:rPr>
          <w:rFonts w:ascii="Arial" w:hAnsi="Arial" w:cs="Arial"/>
          <w:sz w:val="20"/>
          <w:lang w:val="sl-SI"/>
        </w:rPr>
        <w:t xml:space="preserve">. </w:t>
      </w:r>
    </w:p>
    <w:p w14:paraId="721AAE14" w14:textId="3D507351" w:rsidR="000B640A" w:rsidRPr="00993B28" w:rsidRDefault="00F878E7" w:rsidP="008E2E5B">
      <w:pPr>
        <w:jc w:val="both"/>
      </w:pPr>
      <w:r w:rsidRPr="00993B28">
        <w:t xml:space="preserve">V zvezi s </w:t>
      </w:r>
      <w:proofErr w:type="spellStart"/>
      <w:r w:rsidR="00A1184A" w:rsidRPr="00993B28">
        <w:t>podmerilom</w:t>
      </w:r>
      <w:proofErr w:type="spellEnd"/>
      <w:r w:rsidR="00A1184A" w:rsidRPr="00993B28">
        <w:t>, ki se nanaša na področje</w:t>
      </w:r>
      <w:r w:rsidRPr="00993B28">
        <w:t xml:space="preserve"> sistema ravnanja z okoljem</w:t>
      </w:r>
      <w:r w:rsidR="00A1184A" w:rsidRPr="00993B28">
        <w:t>,</w:t>
      </w:r>
      <w:r w:rsidRPr="00993B28">
        <w:t xml:space="preserve"> se ocenjuje, ali ima gospoda</w:t>
      </w:r>
      <w:r w:rsidR="0080543D" w:rsidRPr="00993B28">
        <w:t xml:space="preserve">rska družba pridobljen </w:t>
      </w:r>
      <w:proofErr w:type="spellStart"/>
      <w:r w:rsidR="0080543D" w:rsidRPr="00993B28">
        <w:t>okoljski</w:t>
      </w:r>
      <w:proofErr w:type="spellEnd"/>
      <w:r w:rsidRPr="00993B28">
        <w:t xml:space="preserve"> certifikat za izpolnjevanje standarda ISO 14001 ali registracijo organizacije v sistem </w:t>
      </w:r>
      <w:proofErr w:type="spellStart"/>
      <w:r w:rsidRPr="00993B28">
        <w:t>Emas</w:t>
      </w:r>
      <w:proofErr w:type="spellEnd"/>
      <w:r w:rsidR="008E35DD">
        <w:t>,</w:t>
      </w:r>
      <w:r w:rsidRPr="00993B28">
        <w:t xml:space="preserve"> oziroma </w:t>
      </w:r>
      <w:r w:rsidR="0080543D" w:rsidRPr="00993B28">
        <w:t xml:space="preserve">se gospodarska družba zaveže, da </w:t>
      </w:r>
      <w:r w:rsidRPr="00993B28">
        <w:t>bo v dveh letih po zaključku investicije pridobila zadevni certifikat oziroma registracijo</w:t>
      </w:r>
      <w:r w:rsidR="00AF5B9F" w:rsidRPr="00993B28">
        <w:t>.</w:t>
      </w:r>
      <w:r w:rsidR="000B640A" w:rsidRPr="00993B28">
        <w:t xml:space="preserve"> </w:t>
      </w:r>
      <w:r w:rsidR="00A1184A" w:rsidRPr="00993B28">
        <w:t xml:space="preserve"> </w:t>
      </w:r>
      <w:r w:rsidR="000B640A" w:rsidRPr="00993B28">
        <w:t xml:space="preserve">ISO 14001 je mednarodni standard, ki zajema obvladovanje </w:t>
      </w:r>
      <w:proofErr w:type="spellStart"/>
      <w:r w:rsidR="000B640A" w:rsidRPr="00993B28">
        <w:t>okoljskih</w:t>
      </w:r>
      <w:proofErr w:type="spellEnd"/>
      <w:r w:rsidR="000B640A" w:rsidRPr="00993B28">
        <w:t xml:space="preserve"> vidikov proizvodne ali storitvene dejavnosti ter obsega izpolnjevanje zakonskih zahtev, učinkovito izkoriščanje virov </w:t>
      </w:r>
      <w:r w:rsidR="008E35DD">
        <w:t>in</w:t>
      </w:r>
      <w:r w:rsidR="000B640A" w:rsidRPr="00993B28">
        <w:t xml:space="preserve"> preprečevanje onesnaževanja okolja. </w:t>
      </w:r>
      <w:r w:rsidR="0080543D" w:rsidRPr="00993B28">
        <w:t>Shema EMAS (ECO</w:t>
      </w:r>
      <w:r w:rsidR="008E35DD">
        <w:t xml:space="preserve"> –</w:t>
      </w:r>
      <w:r w:rsidR="0080543D" w:rsidRPr="00993B28">
        <w:t xml:space="preserve"> </w:t>
      </w:r>
      <w:r w:rsidR="008E35DD">
        <w:t xml:space="preserve"> </w:t>
      </w:r>
      <w:r w:rsidR="0080543D" w:rsidRPr="00993B28">
        <w:t xml:space="preserve">Management </w:t>
      </w:r>
      <w:proofErr w:type="spellStart"/>
      <w:r w:rsidR="0080543D" w:rsidRPr="00993B28">
        <w:t>and</w:t>
      </w:r>
      <w:proofErr w:type="spellEnd"/>
      <w:r w:rsidR="0080543D" w:rsidRPr="00993B28">
        <w:t xml:space="preserve"> </w:t>
      </w:r>
      <w:proofErr w:type="spellStart"/>
      <w:r w:rsidR="0080543D" w:rsidRPr="00993B28">
        <w:t>Audit</w:t>
      </w:r>
      <w:proofErr w:type="spellEnd"/>
      <w:r w:rsidR="0080543D" w:rsidRPr="00993B28">
        <w:t xml:space="preserve"> </w:t>
      </w:r>
      <w:proofErr w:type="spellStart"/>
      <w:r w:rsidR="0080543D" w:rsidRPr="00993B28">
        <w:t>Scheme</w:t>
      </w:r>
      <w:proofErr w:type="spellEnd"/>
      <w:r w:rsidR="008E35DD">
        <w:t xml:space="preserve"> – </w:t>
      </w:r>
      <w:r w:rsidR="0080543D" w:rsidRPr="00993B28">
        <w:t xml:space="preserve">sistem EU za okoljevarstveno vodenje organizacij) je namenjena spodbujanju primernejšega ravnanja z okoljem in obveščanju javnosti o vplivih njihovih dejavnosti na okolje. </w:t>
      </w:r>
      <w:proofErr w:type="spellStart"/>
      <w:r w:rsidR="0080543D" w:rsidRPr="00993B28">
        <w:t>Okoljska</w:t>
      </w:r>
      <w:proofErr w:type="spellEnd"/>
      <w:r w:rsidR="0080543D" w:rsidRPr="00993B28">
        <w:t xml:space="preserve"> izjava </w:t>
      </w:r>
      <w:r w:rsidR="008E35DD">
        <w:t>je</w:t>
      </w:r>
      <w:r w:rsidR="0080543D" w:rsidRPr="00993B28">
        <w:t xml:space="preserve"> glavni način seznanjanja javnosti z rezultati nenehnega izboljševanja učinkov ravnanja z okoljem</w:t>
      </w:r>
      <w:r w:rsidR="008E35DD">
        <w:t xml:space="preserve">, </w:t>
      </w:r>
      <w:r w:rsidR="0080543D" w:rsidRPr="00993B28">
        <w:t>hkrati</w:t>
      </w:r>
      <w:r w:rsidR="008E35DD">
        <w:t xml:space="preserve"> je izjava tudi</w:t>
      </w:r>
      <w:r w:rsidR="0080543D" w:rsidRPr="00993B28">
        <w:t xml:space="preserve"> priložnost za promocijo pozitivne podobe organizacije pri kupcih, dobaviteljih, okolici, pogodbenikih in zaposlenih. </w:t>
      </w:r>
    </w:p>
    <w:p w14:paraId="1C1605F9" w14:textId="78648868" w:rsidR="00721FDA" w:rsidRPr="00993B28" w:rsidRDefault="00721FDA" w:rsidP="008E2E5B">
      <w:pPr>
        <w:jc w:val="both"/>
      </w:pPr>
      <w:r w:rsidRPr="00993B28">
        <w:t xml:space="preserve">V zvezi s </w:t>
      </w:r>
      <w:proofErr w:type="spellStart"/>
      <w:r w:rsidRPr="00993B28">
        <w:t>podmerilom</w:t>
      </w:r>
      <w:proofErr w:type="spellEnd"/>
      <w:r w:rsidRPr="00993B28">
        <w:t>, ki se nanaša na področje analize</w:t>
      </w:r>
      <w:r w:rsidR="008E35DD">
        <w:t xml:space="preserve"> LCA</w:t>
      </w:r>
      <w:r w:rsidRPr="00993B28">
        <w:t xml:space="preserve"> (</w:t>
      </w:r>
      <w:proofErr w:type="spellStart"/>
      <w:r w:rsidRPr="00993B28">
        <w:t>Life</w:t>
      </w:r>
      <w:proofErr w:type="spellEnd"/>
      <w:r w:rsidRPr="00993B28">
        <w:t xml:space="preserve"> </w:t>
      </w:r>
      <w:proofErr w:type="spellStart"/>
      <w:r w:rsidRPr="00993B28">
        <w:t>Cycle</w:t>
      </w:r>
      <w:proofErr w:type="spellEnd"/>
      <w:r w:rsidRPr="00993B28">
        <w:t xml:space="preserve"> </w:t>
      </w:r>
      <w:proofErr w:type="spellStart"/>
      <w:r w:rsidRPr="00993B28">
        <w:t>Assessment</w:t>
      </w:r>
      <w:proofErr w:type="spellEnd"/>
      <w:r w:rsidRPr="00993B28">
        <w:t xml:space="preserve"> – celostno vrednotenje </w:t>
      </w:r>
      <w:proofErr w:type="spellStart"/>
      <w:r w:rsidRPr="00993B28">
        <w:t>okoljskih</w:t>
      </w:r>
      <w:proofErr w:type="spellEnd"/>
      <w:r w:rsidRPr="00993B28">
        <w:t xml:space="preserve"> vplivov)</w:t>
      </w:r>
      <w:r w:rsidR="00704BBA">
        <w:t>,</w:t>
      </w:r>
      <w:r w:rsidRPr="00993B28">
        <w:t xml:space="preserve"> se ocenjuje, ali je bila v gospodarski družbi za izdelek, proces ali storitev, ki bo rezultat investicije, narejena </w:t>
      </w:r>
      <w:r w:rsidR="00704BBA">
        <w:t>analiza LCA</w:t>
      </w:r>
      <w:r w:rsidRPr="00993B28">
        <w:t xml:space="preserve">, ki za izdelek, proces ali storitev izkazuje manjši </w:t>
      </w:r>
      <w:proofErr w:type="spellStart"/>
      <w:r w:rsidRPr="00993B28">
        <w:t>okoljski</w:t>
      </w:r>
      <w:proofErr w:type="spellEnd"/>
      <w:r w:rsidRPr="00993B28">
        <w:t xml:space="preserve"> vpliv od vpliva ob oddaji vloge oziroma primerjalno glede na vpliv sorodnega izdelka, procesa ali storitve na trgu.</w:t>
      </w:r>
    </w:p>
    <w:p w14:paraId="59246E1F" w14:textId="7E3B2AD0" w:rsidR="00721FDA" w:rsidRPr="00993B28" w:rsidRDefault="00C51C75" w:rsidP="008E2E5B">
      <w:pPr>
        <w:jc w:val="both"/>
      </w:pPr>
      <w:r w:rsidRPr="00993B28">
        <w:t xml:space="preserve">V zvezi s </w:t>
      </w:r>
      <w:proofErr w:type="spellStart"/>
      <w:r w:rsidRPr="00993B28">
        <w:t>podmerilom</w:t>
      </w:r>
      <w:proofErr w:type="spellEnd"/>
      <w:r w:rsidRPr="00993B28">
        <w:t xml:space="preserve">, ki se nanaša na področje </w:t>
      </w:r>
      <w:proofErr w:type="spellStart"/>
      <w:r w:rsidRPr="00993B28">
        <w:t>okoljskih</w:t>
      </w:r>
      <w:proofErr w:type="spellEnd"/>
      <w:r w:rsidRPr="00993B28">
        <w:t xml:space="preserve"> znakov za izdelek, se ocenjuje, ali bo gospodarska družba v </w:t>
      </w:r>
      <w:r w:rsidR="00704BBA">
        <w:t>šestih</w:t>
      </w:r>
      <w:r w:rsidRPr="00993B28">
        <w:t xml:space="preserve"> mesecih po z</w:t>
      </w:r>
      <w:r w:rsidR="00D54726" w:rsidRPr="00993B28">
        <w:t xml:space="preserve">aključku investicije za izdelek, ki bo rezultat investicije, ali za drug izdelek, </w:t>
      </w:r>
      <w:r w:rsidR="00D54726" w:rsidRPr="00993B28">
        <w:rPr>
          <w:rFonts w:eastAsia="Times New Roman"/>
        </w:rPr>
        <w:t>s katerim je storitev ali proces, ki je rezultat investicije, poveza</w:t>
      </w:r>
      <w:r w:rsidR="00704BBA">
        <w:rPr>
          <w:rFonts w:eastAsia="Times New Roman"/>
        </w:rPr>
        <w:t>n</w:t>
      </w:r>
      <w:r w:rsidRPr="00993B28">
        <w:t xml:space="preserve"> in</w:t>
      </w:r>
      <w:r w:rsidR="00704BBA">
        <w:t xml:space="preserve"> ki</w:t>
      </w:r>
      <w:r w:rsidRPr="00993B28">
        <w:t xml:space="preserve"> je vključen v sistem podeljevanja </w:t>
      </w:r>
      <w:proofErr w:type="spellStart"/>
      <w:r w:rsidRPr="00993B28">
        <w:t>okoljskih</w:t>
      </w:r>
      <w:proofErr w:type="spellEnd"/>
      <w:r w:rsidRPr="00993B28">
        <w:t xml:space="preserve"> znakov, pridobila </w:t>
      </w:r>
      <w:proofErr w:type="spellStart"/>
      <w:r w:rsidRPr="00993B28">
        <w:t>okoljski</w:t>
      </w:r>
      <w:proofErr w:type="spellEnd"/>
      <w:r w:rsidRPr="00993B28">
        <w:t xml:space="preserve"> znak tipa I (v skladu s SIST EN ISO 14024). </w:t>
      </w:r>
      <w:r w:rsidR="0085091B" w:rsidRPr="00993B28">
        <w:t>Zadevno označevanje je uveljavljen pristop</w:t>
      </w:r>
      <w:r w:rsidR="00704BBA">
        <w:t xml:space="preserve"> k življenjskemu krogu </w:t>
      </w:r>
      <w:r w:rsidR="0085091B" w:rsidRPr="00993B28">
        <w:t>izdelka, ki zagotavlja, da</w:t>
      </w:r>
      <w:r w:rsidR="00704BBA">
        <w:t xml:space="preserve"> se</w:t>
      </w:r>
      <w:r w:rsidR="0085091B" w:rsidRPr="00993B28">
        <w:t xml:space="preserve"> izdelk</w:t>
      </w:r>
      <w:r w:rsidR="00704BBA">
        <w:t>i</w:t>
      </w:r>
      <w:r w:rsidR="0085091B" w:rsidRPr="00993B28">
        <w:t xml:space="preserve"> proizvedejo, uporabljajo in odlagajo na trajnosten in okolju prijazen način. </w:t>
      </w:r>
      <w:r w:rsidR="003F321F" w:rsidRPr="00993B28">
        <w:t xml:space="preserve">Znak tipa I (SIST EN ISO 14024) označuje izdelke, ki temeljijo na presoji </w:t>
      </w:r>
      <w:proofErr w:type="spellStart"/>
      <w:r w:rsidR="003F321F" w:rsidRPr="00993B28">
        <w:t>okoljskih</w:t>
      </w:r>
      <w:proofErr w:type="spellEnd"/>
      <w:r w:rsidR="003F321F" w:rsidRPr="00993B28">
        <w:t xml:space="preserve"> vplivov življenjskega kroga izdelka. </w:t>
      </w:r>
      <w:proofErr w:type="spellStart"/>
      <w:r w:rsidR="003F321F" w:rsidRPr="00993B28">
        <w:t>Okoljske</w:t>
      </w:r>
      <w:proofErr w:type="spellEnd"/>
      <w:r w:rsidR="003F321F" w:rsidRPr="00993B28">
        <w:t xml:space="preserve"> zahteve je postavil neodvisni organ, spremljajo pa jih z revizijskim postopkom.</w:t>
      </w:r>
      <w:r w:rsidR="00704BBA">
        <w:t xml:space="preserve"> C</w:t>
      </w:r>
      <w:r w:rsidR="003F321F" w:rsidRPr="00993B28">
        <w:t>ertificiranje</w:t>
      </w:r>
      <w:r w:rsidR="00704BBA">
        <w:t xml:space="preserve"> s strani</w:t>
      </w:r>
      <w:r w:rsidR="003F321F" w:rsidRPr="00993B28">
        <w:t xml:space="preserve"> zunanjega neodvisnega </w:t>
      </w:r>
      <w:proofErr w:type="spellStart"/>
      <w:r w:rsidR="003F321F" w:rsidRPr="00993B28">
        <w:t>preveritelja</w:t>
      </w:r>
      <w:proofErr w:type="spellEnd"/>
      <w:r w:rsidR="00704BBA">
        <w:t xml:space="preserve"> zagotavlja preglednost in verodostojnost</w:t>
      </w:r>
      <w:r w:rsidR="003F321F" w:rsidRPr="00993B28">
        <w:t xml:space="preserve">. V to kategorijo </w:t>
      </w:r>
      <w:r w:rsidR="00704BBA">
        <w:t>spada</w:t>
      </w:r>
      <w:r w:rsidR="003F321F" w:rsidRPr="00993B28">
        <w:t xml:space="preserve"> večina obstoječih uradnih nacionalnih in večnacionalnih shem znakov za okolje v Evropi (EU marjetica, Modri Angel, Nordijski labod). Znak za okolje je prostovoljno pridobljena oznaka, ki jo potrdi tretja stranka</w:t>
      </w:r>
      <w:r w:rsidR="00704BBA">
        <w:t>. T</w:t>
      </w:r>
      <w:r w:rsidR="003F321F" w:rsidRPr="00993B28">
        <w:t xml:space="preserve">emelji na multiplikativnih </w:t>
      </w:r>
      <w:proofErr w:type="spellStart"/>
      <w:r w:rsidR="003F321F" w:rsidRPr="00993B28">
        <w:t>okoljskih</w:t>
      </w:r>
      <w:proofErr w:type="spellEnd"/>
      <w:r w:rsidR="003F321F" w:rsidRPr="00993B28">
        <w:t xml:space="preserve"> zahtevah </w:t>
      </w:r>
      <w:r w:rsidR="00704BBA">
        <w:t xml:space="preserve">in </w:t>
      </w:r>
      <w:r w:rsidR="003F321F" w:rsidRPr="00993B28">
        <w:t>znanstveno pridobljenih podatkih (LCA).</w:t>
      </w:r>
    </w:p>
    <w:p w14:paraId="6B6F69FB" w14:textId="2671D439" w:rsidR="00CE34B3" w:rsidRPr="00993B28" w:rsidRDefault="00CE34B3" w:rsidP="00454DD6">
      <w:pPr>
        <w:contextualSpacing/>
      </w:pPr>
    </w:p>
    <w:p w14:paraId="6E007B07" w14:textId="74E7D9EE" w:rsidR="006B5E9C" w:rsidRPr="00993B28" w:rsidRDefault="006B5E9C" w:rsidP="00A22601">
      <w:pPr>
        <w:contextualSpacing/>
        <w:jc w:val="both"/>
      </w:pPr>
      <w:r w:rsidRPr="00993B28">
        <w:t xml:space="preserve">Pri merilu prispevka investicije na področju prehoda na krožno gospodarstvo, vključno s preprečevanjem in nadzorovanjem onesnaževanja, se ugotavlja, ali je za izdelek oziroma storitev oziroma proces kot rezultat investicije izkazan prispevek h kateremu od naslednjih </w:t>
      </w:r>
      <w:proofErr w:type="spellStart"/>
      <w:r w:rsidRPr="00993B28">
        <w:t>podpodročij</w:t>
      </w:r>
      <w:proofErr w:type="spellEnd"/>
      <w:r w:rsidRPr="00993B28">
        <w:t xml:space="preserve">:  </w:t>
      </w:r>
    </w:p>
    <w:p w14:paraId="40CD86AA" w14:textId="09BE8FC3" w:rsidR="00C9194A" w:rsidRPr="00993B28" w:rsidRDefault="00C9194A" w:rsidP="00C9194A">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a)</w:t>
      </w:r>
      <w:r w:rsidRPr="00993B28">
        <w:rPr>
          <w:rFonts w:eastAsia="Times New Roman"/>
        </w:rPr>
        <w:tab/>
      </w:r>
      <w:r w:rsidR="00704BBA">
        <w:rPr>
          <w:rFonts w:eastAsia="Times New Roman"/>
        </w:rPr>
        <w:t>učinkovitejša</w:t>
      </w:r>
      <w:r w:rsidRPr="00993B28">
        <w:rPr>
          <w:rFonts w:eastAsia="Times New Roman"/>
        </w:rPr>
        <w:t xml:space="preserve"> raba naravnih virov, vključno s trajnostnim virom biomase in drugih surovin, tudi z:</w:t>
      </w:r>
    </w:p>
    <w:p w14:paraId="27B408B8" w14:textId="6E9DF1E5" w:rsidR="00C9194A" w:rsidRPr="00993B28" w:rsidRDefault="00C9194A" w:rsidP="00C9194A">
      <w:pPr>
        <w:overflowPunct w:val="0"/>
        <w:autoSpaceDE w:val="0"/>
        <w:autoSpaceDN w:val="0"/>
        <w:adjustRightInd w:val="0"/>
        <w:spacing w:after="0" w:line="240" w:lineRule="auto"/>
        <w:ind w:left="284"/>
        <w:jc w:val="both"/>
        <w:textAlignment w:val="baseline"/>
        <w:rPr>
          <w:rFonts w:eastAsia="Times New Roman"/>
        </w:rPr>
      </w:pPr>
      <w:r w:rsidRPr="00993B28">
        <w:rPr>
          <w:rFonts w:eastAsia="Times New Roman"/>
        </w:rPr>
        <w:t>- zmanjšanjem uporabe primarnih surovin ali povečanjem uporabe stranskih proizvodov in sekundarnih surovin ali</w:t>
      </w:r>
    </w:p>
    <w:p w14:paraId="40BF2FF8" w14:textId="77ECE124" w:rsidR="00C9194A" w:rsidRPr="00993B28" w:rsidRDefault="00C9194A" w:rsidP="00C9194A">
      <w:pPr>
        <w:overflowPunct w:val="0"/>
        <w:autoSpaceDE w:val="0"/>
        <w:autoSpaceDN w:val="0"/>
        <w:adjustRightInd w:val="0"/>
        <w:spacing w:after="0" w:line="240" w:lineRule="auto"/>
        <w:ind w:left="284"/>
        <w:jc w:val="both"/>
        <w:textAlignment w:val="baseline"/>
        <w:rPr>
          <w:rFonts w:eastAsia="Times New Roman"/>
        </w:rPr>
      </w:pPr>
      <w:r w:rsidRPr="00993B28">
        <w:rPr>
          <w:rFonts w:eastAsia="Times New Roman"/>
        </w:rPr>
        <w:t>- ukrepi za učinkovito rabo virov (razen za energetsko učinkovitost)</w:t>
      </w:r>
      <w:r w:rsidR="00704BBA">
        <w:rPr>
          <w:rFonts w:eastAsia="Times New Roman"/>
        </w:rPr>
        <w:t>;</w:t>
      </w:r>
    </w:p>
    <w:p w14:paraId="01A00E9F" w14:textId="62685C05" w:rsidR="00C9194A" w:rsidRPr="00993B28" w:rsidRDefault="00C9194A" w:rsidP="00C9194A">
      <w:pPr>
        <w:overflowPunct w:val="0"/>
        <w:autoSpaceDE w:val="0"/>
        <w:autoSpaceDN w:val="0"/>
        <w:adjustRightInd w:val="0"/>
        <w:spacing w:after="0" w:line="240" w:lineRule="auto"/>
        <w:ind w:left="284"/>
        <w:jc w:val="both"/>
        <w:textAlignment w:val="baseline"/>
        <w:rPr>
          <w:rFonts w:eastAsia="Times New Roman"/>
        </w:rPr>
      </w:pPr>
      <w:r w:rsidRPr="00993B28">
        <w:rPr>
          <w:rFonts w:eastAsia="Times New Roman"/>
        </w:rPr>
        <w:t xml:space="preserve">- </w:t>
      </w:r>
      <w:r w:rsidR="00704BBA">
        <w:rPr>
          <w:rFonts w:eastAsia="Times New Roman"/>
        </w:rPr>
        <w:t>učinkovitejšim</w:t>
      </w:r>
      <w:r w:rsidRPr="00993B28">
        <w:rPr>
          <w:rFonts w:eastAsia="Times New Roman"/>
        </w:rPr>
        <w:t xml:space="preserve"> ravnanjem s tlemi, vključno z omejevanjem poseganja na kmetijska in gozdna tla ter prekrivanja tal z nepropustnimi materiali</w:t>
      </w:r>
      <w:r w:rsidR="00704BBA">
        <w:rPr>
          <w:rFonts w:eastAsia="Times New Roman"/>
        </w:rPr>
        <w:t>;</w:t>
      </w:r>
      <w:r w:rsidRPr="00993B28">
        <w:rPr>
          <w:rFonts w:eastAsia="Times New Roman"/>
        </w:rPr>
        <w:t xml:space="preserve">  </w:t>
      </w:r>
    </w:p>
    <w:p w14:paraId="745D8ED9" w14:textId="6A663025" w:rsidR="00C9194A" w:rsidRPr="00993B28" w:rsidRDefault="00C9194A" w:rsidP="00C9194A">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b)</w:t>
      </w:r>
      <w:r w:rsidRPr="00993B28">
        <w:rPr>
          <w:rFonts w:eastAsia="Times New Roman"/>
        </w:rPr>
        <w:tab/>
        <w:t>povečana trajnost, podaljšana uporaba izdelkov, popravljivost, nadgradljivost, možnost spremembe namena, možnost ponovne uporabe proizvodov</w:t>
      </w:r>
      <w:r w:rsidR="00704BBA">
        <w:rPr>
          <w:rFonts w:eastAsia="Times New Roman"/>
        </w:rPr>
        <w:t>;</w:t>
      </w:r>
    </w:p>
    <w:p w14:paraId="443E17AA" w14:textId="7BE8095A" w:rsidR="00C9194A" w:rsidRPr="00993B28" w:rsidRDefault="00C9194A" w:rsidP="00C9194A">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c)</w:t>
      </w:r>
      <w:r w:rsidRPr="00993B28">
        <w:rPr>
          <w:rFonts w:eastAsia="Times New Roman"/>
        </w:rPr>
        <w:tab/>
        <w:t>povečana možnost recikliranja izdelkov, vključno z možnostjo recikliranja posameznih materialov, ki jih vsebujejo ti izdelki, med drugim z nadomestitvijo ali zmanjšano uporabo materialov, ki jih ni mogoče reciklirati</w:t>
      </w:r>
      <w:r w:rsidR="00704BBA">
        <w:rPr>
          <w:rFonts w:eastAsia="Times New Roman"/>
        </w:rPr>
        <w:t>;</w:t>
      </w:r>
    </w:p>
    <w:p w14:paraId="1D1EAB4D" w14:textId="1340249D" w:rsidR="00C9194A" w:rsidRPr="00993B28" w:rsidRDefault="00C9194A" w:rsidP="00C9194A">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d)</w:t>
      </w:r>
      <w:r w:rsidRPr="00993B28">
        <w:rPr>
          <w:rFonts w:eastAsia="Times New Roman"/>
        </w:rPr>
        <w:tab/>
        <w:t xml:space="preserve">bistveno zmanjšana vsebnost nevarnih snovi </w:t>
      </w:r>
      <w:r w:rsidR="00704BBA">
        <w:rPr>
          <w:rFonts w:eastAsia="Times New Roman"/>
        </w:rPr>
        <w:t>ter</w:t>
      </w:r>
      <w:r w:rsidRPr="00993B28">
        <w:rPr>
          <w:rFonts w:eastAsia="Times New Roman"/>
        </w:rPr>
        <w:t xml:space="preserve"> njihova nadomestitev v materialih in proizvodih skozi njihovo celotno življenjsko dobo, tudi z zamenjavo takih snovi z varnejšimi alternativami in zagotavljanjem sledljivosti</w:t>
      </w:r>
      <w:r w:rsidR="00704BBA">
        <w:rPr>
          <w:rFonts w:eastAsia="Times New Roman"/>
        </w:rPr>
        <w:t>;</w:t>
      </w:r>
    </w:p>
    <w:p w14:paraId="3C9E7AF2" w14:textId="66F1B750" w:rsidR="00C9194A" w:rsidRPr="00993B28" w:rsidRDefault="00C9194A" w:rsidP="00C9194A">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e)</w:t>
      </w:r>
      <w:r w:rsidRPr="00993B28">
        <w:rPr>
          <w:rFonts w:eastAsia="Times New Roman"/>
        </w:rPr>
        <w:tab/>
        <w:t>preprečevanje ali zmanjšanje nastajanja odpadkov</w:t>
      </w:r>
      <w:r w:rsidR="00704BBA">
        <w:rPr>
          <w:rFonts w:eastAsia="Times New Roman"/>
        </w:rPr>
        <w:t>;</w:t>
      </w:r>
    </w:p>
    <w:p w14:paraId="26DF64D1" w14:textId="2B20B169" w:rsidR="00C9194A" w:rsidRPr="00993B28" w:rsidRDefault="00C9194A" w:rsidP="00C9194A">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lastRenderedPageBreak/>
        <w:t>f)</w:t>
      </w:r>
      <w:r w:rsidRPr="00993B28">
        <w:rPr>
          <w:rFonts w:eastAsia="Times New Roman"/>
        </w:rPr>
        <w:tab/>
        <w:t>ponovna uporaba in recikliranje, pri čemer se zagotovi, da se predelani materiali reciklirajo kot visokokakovostne sekundarne surovine v proizvodnji, s čimer se prepreči zmanjšanje kakovosti materiala pri recikliranju</w:t>
      </w:r>
      <w:r w:rsidR="00704BBA">
        <w:rPr>
          <w:rFonts w:eastAsia="Times New Roman"/>
        </w:rPr>
        <w:t>;</w:t>
      </w:r>
    </w:p>
    <w:p w14:paraId="632B63AA" w14:textId="3FA35F63" w:rsidR="00C9194A" w:rsidRPr="00993B28" w:rsidRDefault="00C9194A" w:rsidP="00C9194A">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g)</w:t>
      </w:r>
      <w:r w:rsidRPr="00993B28">
        <w:rPr>
          <w:rFonts w:eastAsia="Times New Roman"/>
        </w:rPr>
        <w:tab/>
        <w:t>preprečevanje ali zmanjševanje emisij onesnaževal, razen toplogrednih plinov, v zrak, vodo ali tla</w:t>
      </w:r>
      <w:r w:rsidR="00704BBA">
        <w:rPr>
          <w:rFonts w:eastAsia="Times New Roman"/>
        </w:rPr>
        <w:t>;</w:t>
      </w:r>
      <w:r w:rsidRPr="00993B28">
        <w:rPr>
          <w:rFonts w:eastAsia="Times New Roman"/>
        </w:rPr>
        <w:t xml:space="preserve"> </w:t>
      </w:r>
    </w:p>
    <w:p w14:paraId="129B6460" w14:textId="0241612E" w:rsidR="00C9194A" w:rsidRPr="00993B28" w:rsidRDefault="00C9194A" w:rsidP="00C9194A">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h)</w:t>
      </w:r>
      <w:r w:rsidRPr="00993B28">
        <w:rPr>
          <w:rFonts w:eastAsia="Times New Roman"/>
        </w:rPr>
        <w:tab/>
        <w:t>čiščenje  komunalnih, industrijskih ali padavinskih odpadnih voda ali mešanice odpadnih voda za ponovno uporabe očiščene vode</w:t>
      </w:r>
      <w:r w:rsidR="00704BBA">
        <w:rPr>
          <w:rFonts w:eastAsia="Times New Roman"/>
        </w:rPr>
        <w:t>;</w:t>
      </w:r>
    </w:p>
    <w:p w14:paraId="6E6674C3" w14:textId="77777777" w:rsidR="00C9194A" w:rsidRPr="00993B28" w:rsidRDefault="00C9194A" w:rsidP="00C9194A">
      <w:pPr>
        <w:overflowPunct w:val="0"/>
        <w:autoSpaceDE w:val="0"/>
        <w:autoSpaceDN w:val="0"/>
        <w:adjustRightInd w:val="0"/>
        <w:spacing w:after="0" w:line="240" w:lineRule="auto"/>
        <w:jc w:val="both"/>
        <w:textAlignment w:val="baseline"/>
        <w:rPr>
          <w:rFonts w:eastAsia="Times New Roman"/>
        </w:rPr>
      </w:pPr>
      <w:r w:rsidRPr="00993B28">
        <w:rPr>
          <w:rFonts w:eastAsia="Times New Roman"/>
        </w:rPr>
        <w:t>i)            sprememba poslovnega modela s ponujanjem storitev namesto proizvoda.</w:t>
      </w:r>
    </w:p>
    <w:p w14:paraId="6B9A5E63" w14:textId="6668C49C" w:rsidR="00C9194A" w:rsidRPr="00993B28" w:rsidRDefault="00C9194A" w:rsidP="00C9194A">
      <w:pPr>
        <w:overflowPunct w:val="0"/>
        <w:autoSpaceDE w:val="0"/>
        <w:autoSpaceDN w:val="0"/>
        <w:adjustRightInd w:val="0"/>
        <w:spacing w:after="0" w:line="240" w:lineRule="auto"/>
        <w:ind w:hanging="2"/>
        <w:jc w:val="both"/>
        <w:textAlignment w:val="baseline"/>
        <w:rPr>
          <w:rFonts w:eastAsia="Times New Roman"/>
        </w:rPr>
      </w:pPr>
      <w:r w:rsidRPr="00993B28">
        <w:rPr>
          <w:rFonts w:eastAsia="Times New Roman"/>
        </w:rPr>
        <w:t>Pri ocenjevanju se upošteva tudi posredni prispevek izdelka, storitve ali procesa kot rezultata investicije (prek drugega izdelka, storitve ali procesa) h katerem</w:t>
      </w:r>
      <w:r w:rsidR="00704BBA">
        <w:rPr>
          <w:rFonts w:eastAsia="Times New Roman"/>
        </w:rPr>
        <w:t>u</w:t>
      </w:r>
      <w:r w:rsidRPr="00993B28">
        <w:rPr>
          <w:rFonts w:eastAsia="Times New Roman"/>
        </w:rPr>
        <w:t xml:space="preserve"> koli </w:t>
      </w:r>
      <w:r w:rsidR="00704BBA">
        <w:rPr>
          <w:rFonts w:eastAsia="Times New Roman"/>
        </w:rPr>
        <w:t xml:space="preserve">navedenemu </w:t>
      </w:r>
      <w:proofErr w:type="spellStart"/>
      <w:r w:rsidR="00704BBA">
        <w:rPr>
          <w:rFonts w:eastAsia="Times New Roman"/>
        </w:rPr>
        <w:t>podpodročju</w:t>
      </w:r>
      <w:proofErr w:type="spellEnd"/>
      <w:r w:rsidRPr="00993B28">
        <w:rPr>
          <w:rFonts w:eastAsia="Times New Roman"/>
        </w:rPr>
        <w:t>.</w:t>
      </w:r>
    </w:p>
    <w:p w14:paraId="4785ABD7" w14:textId="0C0B5CFF" w:rsidR="00346EA7" w:rsidRPr="00993B28" w:rsidRDefault="00346EA7" w:rsidP="00A22601">
      <w:pPr>
        <w:contextualSpacing/>
        <w:jc w:val="both"/>
      </w:pPr>
    </w:p>
    <w:p w14:paraId="028D68BE" w14:textId="7ED67E3F" w:rsidR="00346EA7" w:rsidRPr="00993B28" w:rsidRDefault="00346EA7" w:rsidP="00346EA7">
      <w:pPr>
        <w:contextualSpacing/>
        <w:jc w:val="both"/>
      </w:pPr>
      <w:r w:rsidRPr="00993B28">
        <w:t xml:space="preserve">Pri merilu prispevka investicije na področju blažitve podnebnih sprememb se ugotavlja, ali je za izdelek oziroma storitev oziroma proces kot rezultat investicije izkazan prispevek h kateremu od naslednjih </w:t>
      </w:r>
      <w:proofErr w:type="spellStart"/>
      <w:r w:rsidRPr="00993B28">
        <w:t>podpodročij</w:t>
      </w:r>
      <w:proofErr w:type="spellEnd"/>
      <w:r w:rsidRPr="00993B28">
        <w:t xml:space="preserve">:  </w:t>
      </w:r>
    </w:p>
    <w:p w14:paraId="070449D3" w14:textId="32BE8F6E" w:rsidR="00346EA7" w:rsidRPr="00993B28" w:rsidRDefault="00346EA7" w:rsidP="00346EA7">
      <w:pPr>
        <w:contextualSpacing/>
        <w:jc w:val="both"/>
      </w:pPr>
      <w:r w:rsidRPr="00993B28">
        <w:t>a)</w:t>
      </w:r>
      <w:r w:rsidRPr="00993B28">
        <w:tab/>
        <w:t xml:space="preserve">ustvarjanje, prenašanje, shranjevanje, distribucija ali uporaba energije iz obnovljivih virov (kar zajema energijo iz obnovljivih </w:t>
      </w:r>
      <w:proofErr w:type="spellStart"/>
      <w:r w:rsidRPr="00993B28">
        <w:t>nefosilnih</w:t>
      </w:r>
      <w:proofErr w:type="spellEnd"/>
      <w:r w:rsidRPr="00993B28">
        <w:t xml:space="preserve"> virov, </w:t>
      </w:r>
      <w:r w:rsidR="002879BB" w:rsidRPr="00993B28">
        <w:t>na primer</w:t>
      </w:r>
      <w:r w:rsidRPr="00993B28">
        <w:t xml:space="preserve"> vetrno, sončno (sončni toplotni in sončni </w:t>
      </w:r>
      <w:proofErr w:type="spellStart"/>
      <w:r w:rsidRPr="00993B28">
        <w:t>fotovoltaični</w:t>
      </w:r>
      <w:proofErr w:type="spellEnd"/>
      <w:r w:rsidRPr="00993B28">
        <w:t xml:space="preserve"> viri) in geotermalno energijo, energijo okolice, energijo plimovanja, valovanja in drugo energijo oceanov, vodno energijo ter </w:t>
      </w:r>
      <w:r w:rsidR="002879BB" w:rsidRPr="00993B28">
        <w:t xml:space="preserve">energijo </w:t>
      </w:r>
      <w:r w:rsidRPr="00993B28">
        <w:t>iz biomase, deponijskega plina, plina, pridobljenega z napravami za čiščenje odplak, in bioplina), vključno z uporabo inovativne tehnologije, s katero bi bilo v prihodnje mogoče doseči znatne prihranke, ali s potrebno okrepitvijo ali razširitvijo omrežja</w:t>
      </w:r>
      <w:r w:rsidR="001B4373">
        <w:t>;</w:t>
      </w:r>
    </w:p>
    <w:p w14:paraId="4A90DA33" w14:textId="5391341E" w:rsidR="00346EA7" w:rsidRPr="00993B28" w:rsidRDefault="00346EA7" w:rsidP="00346EA7">
      <w:pPr>
        <w:contextualSpacing/>
        <w:jc w:val="both"/>
      </w:pPr>
      <w:r w:rsidRPr="00993B28">
        <w:t>b)</w:t>
      </w:r>
      <w:r w:rsidRPr="00993B28">
        <w:tab/>
        <w:t>izboljšanje energetske učinkovitosti in zmanjšanje izpustov toplogrednih plinov</w:t>
      </w:r>
      <w:r w:rsidR="001B4373">
        <w:t>;</w:t>
      </w:r>
    </w:p>
    <w:p w14:paraId="320FB95C" w14:textId="048955D8" w:rsidR="00346EA7" w:rsidRPr="00993B28" w:rsidRDefault="00346EA7" w:rsidP="00346EA7">
      <w:pPr>
        <w:contextualSpacing/>
        <w:jc w:val="both"/>
      </w:pPr>
      <w:r w:rsidRPr="00993B28">
        <w:t>c)</w:t>
      </w:r>
      <w:r w:rsidRPr="00993B28">
        <w:tab/>
        <w:t>povečanje čiste ali podnebno nevtralne mobilnosti</w:t>
      </w:r>
      <w:r w:rsidR="001B4373">
        <w:t>;</w:t>
      </w:r>
    </w:p>
    <w:p w14:paraId="2046C84E" w14:textId="23AEE503" w:rsidR="00346EA7" w:rsidRPr="00993B28" w:rsidRDefault="00346EA7" w:rsidP="00346EA7">
      <w:pPr>
        <w:contextualSpacing/>
        <w:jc w:val="both"/>
      </w:pPr>
      <w:r w:rsidRPr="00993B28">
        <w:t>d)</w:t>
      </w:r>
      <w:r w:rsidRPr="00993B28">
        <w:tab/>
        <w:t xml:space="preserve">intenzivnejša uporaba tehnologij za </w:t>
      </w:r>
      <w:proofErr w:type="spellStart"/>
      <w:r w:rsidRPr="00993B28">
        <w:t>okoljsko</w:t>
      </w:r>
      <w:proofErr w:type="spellEnd"/>
      <w:r w:rsidRPr="00993B28">
        <w:t xml:space="preserve"> varno zajemanje in uporabo ogljika ter tehnologij za zajemanje in shranjevanje ogljika, ki zagotavljajo neto zmanjšanje emisij toplogrednih plinov</w:t>
      </w:r>
      <w:r w:rsidR="001B4373">
        <w:t>;</w:t>
      </w:r>
    </w:p>
    <w:p w14:paraId="567F0F8F" w14:textId="77777777" w:rsidR="00346EA7" w:rsidRPr="00993B28" w:rsidRDefault="00346EA7" w:rsidP="00346EA7">
      <w:pPr>
        <w:contextualSpacing/>
        <w:jc w:val="both"/>
      </w:pPr>
      <w:r w:rsidRPr="00993B28">
        <w:t>e)</w:t>
      </w:r>
      <w:r w:rsidRPr="00993B28">
        <w:tab/>
        <w:t xml:space="preserve">proizvodnja čistih in učinkovitih goriv iz obnovljivih ali </w:t>
      </w:r>
      <w:proofErr w:type="spellStart"/>
      <w:r w:rsidRPr="00993B28">
        <w:t>ogljično</w:t>
      </w:r>
      <w:proofErr w:type="spellEnd"/>
      <w:r w:rsidRPr="00993B28">
        <w:t xml:space="preserve"> nevtralnih virov</w:t>
      </w:r>
    </w:p>
    <w:p w14:paraId="6384B5C4" w14:textId="60F30737" w:rsidR="00346EA7" w:rsidRPr="00993B28" w:rsidRDefault="00346EA7" w:rsidP="00346EA7">
      <w:pPr>
        <w:contextualSpacing/>
        <w:jc w:val="both"/>
      </w:pPr>
      <w:r w:rsidRPr="00993B28">
        <w:t>Pri ocenjevanju se upošteva tudi posredni prispevek izdelka, storitve ali procesa (prek drugega izdelka, storitve ali procesa) h katerem</w:t>
      </w:r>
      <w:r w:rsidR="001B4373">
        <w:t>u</w:t>
      </w:r>
      <w:r w:rsidRPr="00993B28">
        <w:t xml:space="preserve"> koli </w:t>
      </w:r>
      <w:r w:rsidR="001B4373">
        <w:t xml:space="preserve">navedenemu </w:t>
      </w:r>
      <w:proofErr w:type="spellStart"/>
      <w:r w:rsidR="001B4373">
        <w:t>podpodročju</w:t>
      </w:r>
      <w:proofErr w:type="spellEnd"/>
      <w:r w:rsidRPr="00993B28">
        <w:t>.</w:t>
      </w:r>
    </w:p>
    <w:p w14:paraId="58FAC869" w14:textId="08E3791F" w:rsidR="00AE47FC" w:rsidRPr="00993B28" w:rsidRDefault="00AE47FC" w:rsidP="00346EA7">
      <w:pPr>
        <w:contextualSpacing/>
        <w:jc w:val="both"/>
      </w:pPr>
    </w:p>
    <w:p w14:paraId="17F12857" w14:textId="132984E5" w:rsidR="00BF7B15" w:rsidRPr="00993B28" w:rsidRDefault="00BF7B15" w:rsidP="00346EA7">
      <w:pPr>
        <w:contextualSpacing/>
        <w:jc w:val="both"/>
      </w:pPr>
    </w:p>
    <w:p w14:paraId="3ADC0807" w14:textId="03801B9D" w:rsidR="00BF7B15" w:rsidRPr="00993B28" w:rsidRDefault="00974A65" w:rsidP="003D7448">
      <w:pPr>
        <w:contextualSpacing/>
        <w:jc w:val="both"/>
      </w:pPr>
      <w:r w:rsidRPr="00993B28">
        <w:t xml:space="preserve">Pri merilu prispevka gospodarske družbe k </w:t>
      </w:r>
      <w:proofErr w:type="spellStart"/>
      <w:r w:rsidRPr="00993B28">
        <w:t>okoljski</w:t>
      </w:r>
      <w:proofErr w:type="spellEnd"/>
      <w:r w:rsidRPr="00993B28">
        <w:t xml:space="preserve"> odgovornosti lokalnega okolja in razogljičenju prometnega sektorja</w:t>
      </w:r>
      <w:r w:rsidR="003D7448" w:rsidRPr="00993B28">
        <w:t xml:space="preserve"> se ugotavlja, ali je </w:t>
      </w:r>
      <w:r w:rsidR="006B05D7" w:rsidRPr="00993B28">
        <w:t xml:space="preserve">za gospodarsko družbo </w:t>
      </w:r>
      <w:r w:rsidR="003D7448" w:rsidRPr="00993B28">
        <w:t xml:space="preserve">izkazano, da: </w:t>
      </w:r>
    </w:p>
    <w:p w14:paraId="6108188B" w14:textId="46758EEC" w:rsidR="003D7448" w:rsidRPr="00993B28" w:rsidRDefault="003D7448" w:rsidP="003D7448">
      <w:pPr>
        <w:pStyle w:val="Odstavekseznama"/>
        <w:numPr>
          <w:ilvl w:val="0"/>
          <w:numId w:val="28"/>
        </w:numPr>
        <w:contextualSpacing/>
        <w:jc w:val="both"/>
        <w:rPr>
          <w:rFonts w:ascii="Arial" w:hAnsi="Arial" w:cs="Arial"/>
          <w:sz w:val="20"/>
        </w:rPr>
      </w:pPr>
      <w:r w:rsidRPr="00993B28">
        <w:rPr>
          <w:rFonts w:ascii="Arial" w:hAnsi="Arial" w:cs="Arial"/>
          <w:sz w:val="20"/>
        </w:rPr>
        <w:t xml:space="preserve">spodbuja zaposlene k uporabi prevozov z nižjim </w:t>
      </w:r>
      <w:proofErr w:type="spellStart"/>
      <w:r w:rsidRPr="00993B28">
        <w:rPr>
          <w:rFonts w:ascii="Arial" w:hAnsi="Arial" w:cs="Arial"/>
          <w:sz w:val="20"/>
        </w:rPr>
        <w:t>ogljičnim</w:t>
      </w:r>
      <w:proofErr w:type="spellEnd"/>
      <w:r w:rsidRPr="00993B28">
        <w:rPr>
          <w:rFonts w:ascii="Arial" w:hAnsi="Arial" w:cs="Arial"/>
          <w:sz w:val="20"/>
        </w:rPr>
        <w:t xml:space="preserve"> odtisom (pomoč pri organizaciji skupnih prevozov, izgradnja kolesarnic s priključki za polnjenje e-koles, razpolaga</w:t>
      </w:r>
      <w:r w:rsidR="00FC0C17">
        <w:rPr>
          <w:rFonts w:ascii="Arial" w:hAnsi="Arial" w:cs="Arial"/>
          <w:sz w:val="20"/>
          <w:lang w:val="sl-SI"/>
        </w:rPr>
        <w:t>nje</w:t>
      </w:r>
      <w:r w:rsidRPr="00993B28">
        <w:rPr>
          <w:rFonts w:ascii="Arial" w:hAnsi="Arial" w:cs="Arial"/>
          <w:sz w:val="20"/>
        </w:rPr>
        <w:t xml:space="preserve"> z električnimi kolesi (e-kolesa) za službeno uporabo ali javno izposojo (na podlagi koncesijske pogodbe oz</w:t>
      </w:r>
      <w:r w:rsidR="00FC0C17">
        <w:rPr>
          <w:rFonts w:ascii="Arial" w:hAnsi="Arial" w:cs="Arial"/>
          <w:sz w:val="20"/>
          <w:lang w:val="sl-SI"/>
        </w:rPr>
        <w:t>iroma</w:t>
      </w:r>
      <w:r w:rsidRPr="00993B28">
        <w:rPr>
          <w:rFonts w:ascii="Arial" w:hAnsi="Arial" w:cs="Arial"/>
          <w:sz w:val="20"/>
        </w:rPr>
        <w:t xml:space="preserve"> javno zasebnega partnerstva)</w:t>
      </w:r>
      <w:r w:rsidR="00FC0C17">
        <w:rPr>
          <w:rFonts w:ascii="Arial" w:hAnsi="Arial" w:cs="Arial"/>
          <w:sz w:val="20"/>
          <w:lang w:val="sl-SI"/>
        </w:rPr>
        <w:t>);</w:t>
      </w:r>
    </w:p>
    <w:p w14:paraId="30968D9B" w14:textId="701EA114" w:rsidR="003D7448" w:rsidRPr="00993B28" w:rsidRDefault="003D7448" w:rsidP="003D7448">
      <w:pPr>
        <w:pStyle w:val="Odstavekseznama"/>
        <w:numPr>
          <w:ilvl w:val="0"/>
          <w:numId w:val="28"/>
        </w:numPr>
        <w:contextualSpacing/>
        <w:jc w:val="both"/>
        <w:rPr>
          <w:rFonts w:ascii="Arial" w:hAnsi="Arial" w:cs="Arial"/>
          <w:sz w:val="20"/>
        </w:rPr>
      </w:pPr>
      <w:r w:rsidRPr="00993B28">
        <w:rPr>
          <w:rFonts w:ascii="Arial" w:hAnsi="Arial" w:cs="Arial"/>
          <w:sz w:val="20"/>
        </w:rPr>
        <w:t>ima polnilnice za električna vozila, vodikove polnilnice, ki se nahajajo oziroma se bodo nahajale v bližini lokacije gospodarske družbe in so oziroma bodo namenjene polnjenju vozil za zaposlene oziroma javno uporabo</w:t>
      </w:r>
      <w:r w:rsidR="00FC0C17">
        <w:rPr>
          <w:rFonts w:ascii="Arial" w:hAnsi="Arial" w:cs="Arial"/>
          <w:sz w:val="20"/>
          <w:lang w:val="sl-SI"/>
        </w:rPr>
        <w:t>;</w:t>
      </w:r>
      <w:r w:rsidRPr="00993B28">
        <w:rPr>
          <w:rFonts w:ascii="Arial" w:hAnsi="Arial" w:cs="Arial"/>
          <w:sz w:val="20"/>
        </w:rPr>
        <w:t xml:space="preserve"> </w:t>
      </w:r>
    </w:p>
    <w:p w14:paraId="0B8AD883" w14:textId="3F4CE8F3" w:rsidR="003D7448" w:rsidRPr="00993B28" w:rsidRDefault="003D7448" w:rsidP="003D7448">
      <w:pPr>
        <w:pStyle w:val="Odstavekseznama"/>
        <w:numPr>
          <w:ilvl w:val="0"/>
          <w:numId w:val="28"/>
        </w:numPr>
        <w:contextualSpacing/>
        <w:jc w:val="both"/>
        <w:rPr>
          <w:rFonts w:ascii="Arial" w:hAnsi="Arial" w:cs="Arial"/>
          <w:sz w:val="20"/>
        </w:rPr>
      </w:pPr>
      <w:r w:rsidRPr="00993B28">
        <w:rPr>
          <w:rFonts w:ascii="Arial" w:hAnsi="Arial" w:cs="Arial"/>
          <w:sz w:val="20"/>
          <w:lang w:val="sl-SI"/>
        </w:rPr>
        <w:t>i</w:t>
      </w:r>
      <w:r w:rsidRPr="00993B28">
        <w:rPr>
          <w:rFonts w:ascii="Arial" w:hAnsi="Arial" w:cs="Arial"/>
          <w:sz w:val="20"/>
        </w:rPr>
        <w:t>ma logistiko produktov oziroma storitev gospodarske družbe organizirano na način, da prispeva oziroma bo prispevala k čisti in trajnostni mobilnosti oziroma razogljičenju prometnega sektorja</w:t>
      </w:r>
      <w:r w:rsidR="00FC0C17">
        <w:rPr>
          <w:rFonts w:ascii="Arial" w:hAnsi="Arial" w:cs="Arial"/>
          <w:sz w:val="20"/>
          <w:lang w:val="sl-SI"/>
        </w:rPr>
        <w:t>;</w:t>
      </w:r>
    </w:p>
    <w:p w14:paraId="7A1BEB89" w14:textId="645EF410" w:rsidR="003D7448" w:rsidRPr="00993B28" w:rsidRDefault="003D7448" w:rsidP="003D7448">
      <w:pPr>
        <w:pStyle w:val="Odstavekseznama"/>
        <w:numPr>
          <w:ilvl w:val="0"/>
          <w:numId w:val="28"/>
        </w:numPr>
        <w:contextualSpacing/>
        <w:jc w:val="both"/>
        <w:rPr>
          <w:rFonts w:ascii="Arial" w:hAnsi="Arial" w:cs="Arial"/>
          <w:sz w:val="20"/>
        </w:rPr>
      </w:pPr>
      <w:r w:rsidRPr="00993B28">
        <w:rPr>
          <w:rFonts w:ascii="Arial" w:hAnsi="Arial" w:cs="Arial"/>
          <w:sz w:val="20"/>
        </w:rPr>
        <w:t xml:space="preserve">spodbuja k </w:t>
      </w:r>
      <w:proofErr w:type="spellStart"/>
      <w:r w:rsidRPr="00993B28">
        <w:rPr>
          <w:rFonts w:ascii="Arial" w:hAnsi="Arial" w:cs="Arial"/>
          <w:sz w:val="20"/>
        </w:rPr>
        <w:t>okoljsko</w:t>
      </w:r>
      <w:proofErr w:type="spellEnd"/>
      <w:r w:rsidRPr="00993B28">
        <w:rPr>
          <w:rFonts w:ascii="Arial" w:hAnsi="Arial" w:cs="Arial"/>
          <w:sz w:val="20"/>
        </w:rPr>
        <w:t xml:space="preserve"> prijaznejši skrbi za okolico (zmanjševanje oziroma opuščanje košnje zelenic, postavitev hotelov za žuželke, postavitev čebelnjaka v bližini družbe, pogozdovanje</w:t>
      </w:r>
      <w:r w:rsidR="00844F3E" w:rsidRPr="00993B28">
        <w:rPr>
          <w:rFonts w:ascii="Arial" w:hAnsi="Arial" w:cs="Arial"/>
          <w:sz w:val="20"/>
          <w:lang w:val="sl-SI"/>
        </w:rPr>
        <w:t>, lokalno pridelana hrana</w:t>
      </w:r>
      <w:r w:rsidR="00FC0C17">
        <w:rPr>
          <w:rFonts w:ascii="Arial" w:hAnsi="Arial" w:cs="Arial"/>
          <w:sz w:val="20"/>
          <w:lang w:val="sl-SI"/>
        </w:rPr>
        <w:t xml:space="preserve"> itd.</w:t>
      </w:r>
      <w:r w:rsidRPr="00993B28">
        <w:rPr>
          <w:rFonts w:ascii="Arial" w:hAnsi="Arial" w:cs="Arial"/>
          <w:sz w:val="20"/>
        </w:rPr>
        <w:t>)</w:t>
      </w:r>
      <w:r w:rsidR="00FC0C17">
        <w:rPr>
          <w:rFonts w:ascii="Arial" w:hAnsi="Arial" w:cs="Arial"/>
          <w:sz w:val="20"/>
          <w:lang w:val="sl-SI"/>
        </w:rPr>
        <w:t>;</w:t>
      </w:r>
    </w:p>
    <w:p w14:paraId="42D76491" w14:textId="377882D1" w:rsidR="003D7448" w:rsidRPr="00993B28" w:rsidRDefault="003D7448" w:rsidP="003D7448">
      <w:pPr>
        <w:pStyle w:val="Odstavekseznama"/>
        <w:numPr>
          <w:ilvl w:val="0"/>
          <w:numId w:val="28"/>
        </w:numPr>
        <w:contextualSpacing/>
        <w:jc w:val="both"/>
        <w:rPr>
          <w:rFonts w:ascii="Arial" w:hAnsi="Arial" w:cs="Arial"/>
          <w:sz w:val="20"/>
        </w:rPr>
      </w:pPr>
      <w:r w:rsidRPr="00993B28">
        <w:rPr>
          <w:rFonts w:ascii="Arial" w:hAnsi="Arial" w:cs="Arial"/>
          <w:sz w:val="20"/>
        </w:rPr>
        <w:t>izobražuje zaposlene ali njihove družinske člane ter se povezuje z lokalnimi ustanovami na področju okolju bolj prijaznega delovanja v vsakdanje</w:t>
      </w:r>
      <w:r w:rsidR="00FC0C17">
        <w:rPr>
          <w:rFonts w:ascii="Arial" w:hAnsi="Arial" w:cs="Arial"/>
          <w:sz w:val="20"/>
          <w:lang w:val="sl-SI"/>
        </w:rPr>
        <w:t>m</w:t>
      </w:r>
      <w:r w:rsidRPr="00993B28">
        <w:rPr>
          <w:rFonts w:ascii="Arial" w:hAnsi="Arial" w:cs="Arial"/>
          <w:sz w:val="20"/>
        </w:rPr>
        <w:t xml:space="preserve"> življenju</w:t>
      </w:r>
      <w:r w:rsidR="00FC0C17">
        <w:rPr>
          <w:rFonts w:ascii="Arial" w:hAnsi="Arial" w:cs="Arial"/>
          <w:sz w:val="20"/>
          <w:lang w:val="sl-SI"/>
        </w:rPr>
        <w:t>;</w:t>
      </w:r>
    </w:p>
    <w:p w14:paraId="31BCE29B" w14:textId="253F4C5E" w:rsidR="003D7448" w:rsidRPr="00993B28" w:rsidRDefault="003D7448" w:rsidP="003D7448">
      <w:pPr>
        <w:pStyle w:val="Odstavekseznama"/>
        <w:numPr>
          <w:ilvl w:val="0"/>
          <w:numId w:val="28"/>
        </w:numPr>
        <w:contextualSpacing/>
        <w:jc w:val="both"/>
        <w:rPr>
          <w:rFonts w:ascii="Arial" w:hAnsi="Arial" w:cs="Arial"/>
          <w:sz w:val="20"/>
        </w:rPr>
      </w:pPr>
      <w:r w:rsidRPr="00993B28">
        <w:rPr>
          <w:rFonts w:ascii="Arial" w:hAnsi="Arial" w:cs="Arial"/>
          <w:sz w:val="20"/>
        </w:rPr>
        <w:t>najema</w:t>
      </w:r>
      <w:r w:rsidR="00FC0C17">
        <w:rPr>
          <w:rFonts w:ascii="Arial" w:hAnsi="Arial" w:cs="Arial"/>
          <w:sz w:val="20"/>
          <w:lang w:val="sl-SI"/>
        </w:rPr>
        <w:t xml:space="preserve"> </w:t>
      </w:r>
      <w:r w:rsidRPr="00993B28">
        <w:rPr>
          <w:rFonts w:ascii="Arial" w:hAnsi="Arial" w:cs="Arial"/>
          <w:sz w:val="20"/>
        </w:rPr>
        <w:t xml:space="preserve">»zelene poklice« za zniževanje </w:t>
      </w:r>
      <w:proofErr w:type="spellStart"/>
      <w:r w:rsidRPr="00993B28">
        <w:rPr>
          <w:rFonts w:ascii="Arial" w:hAnsi="Arial" w:cs="Arial"/>
          <w:sz w:val="20"/>
        </w:rPr>
        <w:t>ogljičnega</w:t>
      </w:r>
      <w:proofErr w:type="spellEnd"/>
      <w:r w:rsidRPr="00993B28">
        <w:rPr>
          <w:rFonts w:ascii="Arial" w:hAnsi="Arial" w:cs="Arial"/>
          <w:sz w:val="20"/>
        </w:rPr>
        <w:t xml:space="preserve"> odtisa podjetja.</w:t>
      </w:r>
    </w:p>
    <w:p w14:paraId="2AFB4F5F" w14:textId="20671DBE" w:rsidR="00346EA7" w:rsidRPr="00993B28" w:rsidRDefault="00346EA7" w:rsidP="00A22601">
      <w:pPr>
        <w:contextualSpacing/>
        <w:jc w:val="both"/>
      </w:pPr>
    </w:p>
    <w:p w14:paraId="2EECB6D9" w14:textId="77777777" w:rsidR="00AF484F" w:rsidRPr="00993B28" w:rsidRDefault="00AF484F" w:rsidP="00A22601">
      <w:pPr>
        <w:contextualSpacing/>
        <w:jc w:val="both"/>
      </w:pPr>
    </w:p>
    <w:p w14:paraId="038903E8" w14:textId="7F5C3F03" w:rsidR="00AF484F" w:rsidRPr="00993B28" w:rsidRDefault="00AF484F" w:rsidP="00AF484F">
      <w:pPr>
        <w:contextualSpacing/>
        <w:jc w:val="both"/>
      </w:pPr>
      <w:r w:rsidRPr="00993B28">
        <w:t xml:space="preserve">V četrtem odstavku se prostorski vidik investicije glede na spremenjena merila presoja po dveh merilih, in sicer glede na: </w:t>
      </w:r>
    </w:p>
    <w:p w14:paraId="3174FECE" w14:textId="68CECD20" w:rsidR="00AF484F" w:rsidRPr="00993B28" w:rsidRDefault="00AF484F" w:rsidP="001A2D02">
      <w:pPr>
        <w:contextualSpacing/>
        <w:jc w:val="both"/>
      </w:pPr>
      <w:r w:rsidRPr="00993B28">
        <w:t>-</w:t>
      </w:r>
      <w:r w:rsidRPr="00993B28">
        <w:tab/>
        <w:t xml:space="preserve">skladnost načrtovane investicije z namensko rabo prostora, določeno v prostorskih aktih, </w:t>
      </w:r>
      <w:r w:rsidR="001A2D02" w:rsidRPr="00993B28">
        <w:t xml:space="preserve">pri čemer se ocenjuje umeščenost investicije glede na namensko rabo prostora, in sicer, ali gre za razvrednoteno </w:t>
      </w:r>
      <w:r w:rsidR="001A2D02" w:rsidRPr="00993B28">
        <w:lastRenderedPageBreak/>
        <w:t xml:space="preserve">območje z ustrezno namensko rabo, obstoječo obrtno poslovno cono </w:t>
      </w:r>
      <w:r w:rsidR="00D015DB" w:rsidRPr="00993B28">
        <w:t xml:space="preserve">z ustrezno namensko rabo prostora, določeno v izvedbenih prostorskih aktih, </w:t>
      </w:r>
      <w:r w:rsidR="001A2D02" w:rsidRPr="00993B28">
        <w:t xml:space="preserve">ali </w:t>
      </w:r>
      <w:r w:rsidR="00FD0D10">
        <w:t>z</w:t>
      </w:r>
      <w:r w:rsidR="001A2D02" w:rsidRPr="00993B28">
        <w:t>a drugo območje z ustrezno namensko rabo prostora, ter</w:t>
      </w:r>
    </w:p>
    <w:p w14:paraId="6AE6A30C" w14:textId="5DE29B68" w:rsidR="00CE34B3" w:rsidRPr="00993B28" w:rsidRDefault="00AF484F" w:rsidP="00AF484F">
      <w:pPr>
        <w:contextualSpacing/>
        <w:jc w:val="both"/>
      </w:pPr>
      <w:r w:rsidRPr="00993B28">
        <w:t>-</w:t>
      </w:r>
      <w:r w:rsidRPr="00993B28">
        <w:tab/>
        <w:t>učink</w:t>
      </w:r>
      <w:r w:rsidR="00FD0D10">
        <w:t>e</w:t>
      </w:r>
      <w:r w:rsidRPr="00993B28">
        <w:t xml:space="preserve"> investicije</w:t>
      </w:r>
      <w:r w:rsidR="00493825" w:rsidRPr="00993B28">
        <w:t xml:space="preserve"> na skladen regionalni razvoj, pri čemer se ocenjuje, v katero regijo bo investicija umeščena, saj so učinki investicije na razvoj regije z vidika zaposlovanja, spodbujanja komplementarnih dejavnosti v regiji, zvišanja blaginje prebivalstva še toliko bolj pomembni za regije z najvišjim indeksom ogroženosti. Indeksi ogroženosti posameznih regij so opredeljeni v Pravilniku o razvrstitvi razvojnih regij po stopnji razvitosti za programsko obdobje 2021–2027 (Uradni list RS, št. 118/21), na spletni strani: </w:t>
      </w:r>
      <w:hyperlink r:id="rId10" w:history="1">
        <w:r w:rsidR="00493825" w:rsidRPr="00993B28">
          <w:rPr>
            <w:rStyle w:val="Hiperpovezava"/>
          </w:rPr>
          <w:t>https://www.uradni-list.si/glasilo-uradni-list-rs/vsebina/2021-01-2545/pravilnik-o-razvrstitvi-razvojnih-regij-po-stopnji-razvitosti-za-programsko-obdobje-2021-2027</w:t>
        </w:r>
      </w:hyperlink>
      <w:r w:rsidR="00493825" w:rsidRPr="00993B28">
        <w:t>.</w:t>
      </w:r>
    </w:p>
    <w:p w14:paraId="24CB766A" w14:textId="461A5D98" w:rsidR="001737D0" w:rsidRPr="00993B28" w:rsidRDefault="001737D0" w:rsidP="001737D0">
      <w:pPr>
        <w:contextualSpacing/>
        <w:jc w:val="both"/>
      </w:pPr>
    </w:p>
    <w:p w14:paraId="17DD7ADA" w14:textId="3AD38809" w:rsidR="00510506" w:rsidRPr="00993B28" w:rsidRDefault="001737D0" w:rsidP="001737D0">
      <w:pPr>
        <w:contextualSpacing/>
        <w:jc w:val="both"/>
      </w:pPr>
      <w:r w:rsidRPr="00993B28">
        <w:t xml:space="preserve">Prav tako se v petem odstavku spreminjajo merila socialnega vidika investicije, in sicer s presojo prispevka gospodarske družbe k digitalni preobrazbi </w:t>
      </w:r>
      <w:r w:rsidR="00FD0D10">
        <w:t>in</w:t>
      </w:r>
      <w:r w:rsidRPr="00993B28">
        <w:t xml:space="preserve"> sodelovanja gospodarske družbe z lokalnim okoljem ali širšo skupnostjo</w:t>
      </w:r>
      <w:r w:rsidR="00510506" w:rsidRPr="00993B28">
        <w:t xml:space="preserve">. </w:t>
      </w:r>
      <w:r w:rsidRPr="00993B28">
        <w:t xml:space="preserve"> </w:t>
      </w:r>
    </w:p>
    <w:p w14:paraId="0B6094CC" w14:textId="77777777" w:rsidR="00510506" w:rsidRPr="00993B28" w:rsidRDefault="00510506" w:rsidP="001737D0">
      <w:pPr>
        <w:contextualSpacing/>
        <w:jc w:val="both"/>
      </w:pPr>
    </w:p>
    <w:p w14:paraId="4C517DF1" w14:textId="4CB3D4EE" w:rsidR="00510506" w:rsidRPr="00993B28" w:rsidRDefault="00510506" w:rsidP="00510506">
      <w:pPr>
        <w:spacing w:after="0" w:line="240" w:lineRule="auto"/>
        <w:contextualSpacing/>
        <w:jc w:val="both"/>
      </w:pPr>
      <w:r w:rsidRPr="00993B28">
        <w:t>Prispevek gospodarske družbe k digitalni preobrazbi se ocenjuje glede na to, ali:</w:t>
      </w:r>
    </w:p>
    <w:p w14:paraId="394F13B7" w14:textId="5EBF2D8A" w:rsidR="00510506" w:rsidRPr="00993B28" w:rsidRDefault="00510506" w:rsidP="00510506">
      <w:pPr>
        <w:pStyle w:val="Odstavekseznama"/>
        <w:numPr>
          <w:ilvl w:val="0"/>
          <w:numId w:val="43"/>
        </w:numPr>
        <w:contextualSpacing/>
        <w:jc w:val="both"/>
        <w:rPr>
          <w:rFonts w:ascii="Arial" w:hAnsi="Arial" w:cs="Arial"/>
          <w:sz w:val="20"/>
        </w:rPr>
      </w:pPr>
      <w:r w:rsidRPr="00993B28">
        <w:rPr>
          <w:rFonts w:ascii="Arial" w:hAnsi="Arial" w:cs="Arial"/>
          <w:sz w:val="20"/>
          <w:lang w:val="sl-SI"/>
        </w:rPr>
        <w:t xml:space="preserve">ima </w:t>
      </w:r>
      <w:r w:rsidRPr="00993B28">
        <w:rPr>
          <w:rFonts w:ascii="Arial" w:hAnsi="Arial" w:cs="Arial"/>
          <w:sz w:val="20"/>
        </w:rPr>
        <w:t>gospodarska družba</w:t>
      </w:r>
      <w:r w:rsidRPr="00993B28">
        <w:rPr>
          <w:rFonts w:ascii="Arial" w:hAnsi="Arial" w:cs="Arial"/>
          <w:sz w:val="20"/>
          <w:lang w:val="sl-SI"/>
        </w:rPr>
        <w:t xml:space="preserve"> </w:t>
      </w:r>
      <w:r w:rsidRPr="00993B28">
        <w:rPr>
          <w:rFonts w:ascii="Arial" w:hAnsi="Arial" w:cs="Arial"/>
          <w:sz w:val="20"/>
        </w:rPr>
        <w:t>digitalno strategijo za preoblikovanje poslovanja</w:t>
      </w:r>
      <w:r w:rsidR="00FD0D10">
        <w:rPr>
          <w:rFonts w:ascii="Arial" w:hAnsi="Arial" w:cs="Arial"/>
          <w:sz w:val="20"/>
          <w:lang w:val="sl-SI"/>
        </w:rPr>
        <w:t>;</w:t>
      </w:r>
      <w:r w:rsidRPr="00993B28">
        <w:rPr>
          <w:rFonts w:ascii="Arial" w:hAnsi="Arial" w:cs="Arial"/>
          <w:sz w:val="20"/>
        </w:rPr>
        <w:t xml:space="preserve">  </w:t>
      </w:r>
    </w:p>
    <w:p w14:paraId="1A3E0B83" w14:textId="0F18FB77" w:rsidR="00510506" w:rsidRPr="00993B28" w:rsidRDefault="00A46FFA" w:rsidP="00054ABE">
      <w:pPr>
        <w:pStyle w:val="Odstavekseznama"/>
        <w:numPr>
          <w:ilvl w:val="0"/>
          <w:numId w:val="43"/>
        </w:numPr>
        <w:contextualSpacing/>
        <w:jc w:val="both"/>
        <w:rPr>
          <w:rFonts w:ascii="Arial" w:hAnsi="Arial" w:cs="Arial"/>
          <w:sz w:val="20"/>
        </w:rPr>
      </w:pPr>
      <w:r w:rsidRPr="00993B28">
        <w:rPr>
          <w:rFonts w:ascii="Arial" w:hAnsi="Arial" w:cs="Arial"/>
          <w:sz w:val="20"/>
          <w:lang w:val="sl-SI"/>
        </w:rPr>
        <w:t xml:space="preserve">ima </w:t>
      </w:r>
      <w:r w:rsidRPr="00993B28">
        <w:rPr>
          <w:rFonts w:ascii="Arial" w:hAnsi="Arial" w:cs="Arial"/>
          <w:sz w:val="20"/>
        </w:rPr>
        <w:t>dostop</w:t>
      </w:r>
      <w:r w:rsidR="00510506" w:rsidRPr="00993B28">
        <w:rPr>
          <w:rFonts w:ascii="Arial" w:hAnsi="Arial" w:cs="Arial"/>
          <w:sz w:val="20"/>
        </w:rPr>
        <w:t xml:space="preserve"> do interneta za službene namene ima več kot polovica zaposlenih</w:t>
      </w:r>
      <w:r w:rsidR="00FD0D10">
        <w:rPr>
          <w:rFonts w:ascii="Arial" w:hAnsi="Arial" w:cs="Arial"/>
          <w:sz w:val="20"/>
          <w:lang w:val="sl-SI"/>
        </w:rPr>
        <w:t>;</w:t>
      </w:r>
      <w:r w:rsidR="00510506" w:rsidRPr="00993B28">
        <w:rPr>
          <w:rFonts w:ascii="Arial" w:hAnsi="Arial" w:cs="Arial"/>
          <w:sz w:val="20"/>
        </w:rPr>
        <w:t xml:space="preserve"> </w:t>
      </w:r>
    </w:p>
    <w:p w14:paraId="6EC5A556" w14:textId="62DA15FB" w:rsidR="00510506" w:rsidRPr="00993B28" w:rsidRDefault="00510506" w:rsidP="00510506">
      <w:pPr>
        <w:pStyle w:val="Odstavekseznama"/>
        <w:numPr>
          <w:ilvl w:val="0"/>
          <w:numId w:val="43"/>
        </w:numPr>
        <w:contextualSpacing/>
        <w:jc w:val="both"/>
        <w:rPr>
          <w:rFonts w:ascii="Arial" w:hAnsi="Arial" w:cs="Arial"/>
          <w:sz w:val="20"/>
        </w:rPr>
      </w:pPr>
      <w:r w:rsidRPr="00993B28">
        <w:rPr>
          <w:rFonts w:ascii="Arial" w:hAnsi="Arial" w:cs="Arial"/>
          <w:sz w:val="20"/>
          <w:lang w:val="sl-SI"/>
        </w:rPr>
        <w:t xml:space="preserve">ima </w:t>
      </w:r>
      <w:r w:rsidRPr="00993B28">
        <w:rPr>
          <w:rFonts w:ascii="Arial" w:hAnsi="Arial" w:cs="Arial"/>
          <w:sz w:val="20"/>
        </w:rPr>
        <w:t xml:space="preserve">spletno stran ali uporablja dva ali več družbenih medijev, </w:t>
      </w:r>
      <w:r w:rsidR="00FD0D10">
        <w:rPr>
          <w:rFonts w:ascii="Arial" w:hAnsi="Arial" w:cs="Arial"/>
          <w:sz w:val="20"/>
          <w:lang w:val="sl-SI"/>
        </w:rPr>
        <w:t>uporablja</w:t>
      </w:r>
      <w:r w:rsidR="00F97011">
        <w:rPr>
          <w:rFonts w:ascii="Arial" w:hAnsi="Arial" w:cs="Arial"/>
          <w:sz w:val="20"/>
        </w:rPr>
        <w:t xml:space="preserve"> družabna omrežja </w:t>
      </w:r>
      <w:r w:rsidRPr="00993B28">
        <w:rPr>
          <w:rFonts w:ascii="Arial" w:hAnsi="Arial" w:cs="Arial"/>
          <w:sz w:val="20"/>
        </w:rPr>
        <w:t xml:space="preserve">(npr. Facebook, </w:t>
      </w:r>
      <w:proofErr w:type="spellStart"/>
      <w:r w:rsidRPr="00993B28">
        <w:rPr>
          <w:rFonts w:ascii="Arial" w:hAnsi="Arial" w:cs="Arial"/>
          <w:sz w:val="20"/>
        </w:rPr>
        <w:t>LinkedIn</w:t>
      </w:r>
      <w:proofErr w:type="spellEnd"/>
      <w:r w:rsidRPr="00993B28">
        <w:rPr>
          <w:rFonts w:ascii="Arial" w:hAnsi="Arial" w:cs="Arial"/>
          <w:sz w:val="20"/>
        </w:rPr>
        <w:t xml:space="preserve">), spletne strani za delitev multimedijskih vsebin (npr. </w:t>
      </w:r>
      <w:proofErr w:type="spellStart"/>
      <w:r w:rsidRPr="00993B28">
        <w:rPr>
          <w:rFonts w:ascii="Arial" w:hAnsi="Arial" w:cs="Arial"/>
          <w:sz w:val="20"/>
        </w:rPr>
        <w:t>Instagram</w:t>
      </w:r>
      <w:proofErr w:type="spellEnd"/>
      <w:r w:rsidRPr="00993B28">
        <w:rPr>
          <w:rFonts w:ascii="Arial" w:hAnsi="Arial" w:cs="Arial"/>
          <w:sz w:val="20"/>
        </w:rPr>
        <w:t xml:space="preserve">, YouTube), ima svoj blog ali uporablja </w:t>
      </w:r>
      <w:proofErr w:type="spellStart"/>
      <w:r w:rsidRPr="00993B28">
        <w:rPr>
          <w:rFonts w:ascii="Arial" w:hAnsi="Arial" w:cs="Arial"/>
          <w:sz w:val="20"/>
        </w:rPr>
        <w:t>mikroblog</w:t>
      </w:r>
      <w:proofErr w:type="spellEnd"/>
      <w:r w:rsidRPr="00993B28">
        <w:rPr>
          <w:rFonts w:ascii="Arial" w:hAnsi="Arial" w:cs="Arial"/>
          <w:sz w:val="20"/>
        </w:rPr>
        <w:t xml:space="preserve"> (npr. </w:t>
      </w:r>
      <w:proofErr w:type="spellStart"/>
      <w:r w:rsidRPr="00993B28">
        <w:rPr>
          <w:rFonts w:ascii="Arial" w:hAnsi="Arial" w:cs="Arial"/>
          <w:sz w:val="20"/>
        </w:rPr>
        <w:t>Twitter</w:t>
      </w:r>
      <w:proofErr w:type="spellEnd"/>
      <w:r w:rsidRPr="00993B28">
        <w:rPr>
          <w:rFonts w:ascii="Arial" w:hAnsi="Arial" w:cs="Arial"/>
          <w:sz w:val="20"/>
        </w:rPr>
        <w:t xml:space="preserve">) ali uporablja orodja za izmenjavo znanj, ki temeljijo na </w:t>
      </w:r>
      <w:proofErr w:type="spellStart"/>
      <w:r w:rsidRPr="00993B28">
        <w:rPr>
          <w:rFonts w:ascii="Arial" w:hAnsi="Arial" w:cs="Arial"/>
          <w:sz w:val="20"/>
        </w:rPr>
        <w:t>Wiki</w:t>
      </w:r>
      <w:proofErr w:type="spellEnd"/>
      <w:r w:rsidR="00FD0D10">
        <w:rPr>
          <w:rFonts w:ascii="Arial" w:hAnsi="Arial" w:cs="Arial"/>
          <w:sz w:val="20"/>
          <w:lang w:val="sl-SI"/>
        </w:rPr>
        <w:t>;</w:t>
      </w:r>
      <w:r w:rsidRPr="00993B28">
        <w:rPr>
          <w:rFonts w:ascii="Arial" w:hAnsi="Arial" w:cs="Arial"/>
          <w:sz w:val="20"/>
        </w:rPr>
        <w:t xml:space="preserve"> </w:t>
      </w:r>
    </w:p>
    <w:p w14:paraId="4D59805A" w14:textId="3302DF07" w:rsidR="00510506" w:rsidRPr="00993B28" w:rsidRDefault="00510506" w:rsidP="00054ABE">
      <w:pPr>
        <w:pStyle w:val="Odstavekseznama"/>
        <w:numPr>
          <w:ilvl w:val="0"/>
          <w:numId w:val="43"/>
        </w:numPr>
        <w:contextualSpacing/>
        <w:jc w:val="both"/>
        <w:rPr>
          <w:rFonts w:ascii="Arial" w:hAnsi="Arial" w:cs="Arial"/>
          <w:sz w:val="20"/>
        </w:rPr>
      </w:pPr>
      <w:r w:rsidRPr="00993B28">
        <w:rPr>
          <w:rFonts w:ascii="Arial" w:hAnsi="Arial" w:cs="Arial"/>
          <w:sz w:val="20"/>
        </w:rPr>
        <w:t>najema storitve računalništva v oblaku</w:t>
      </w:r>
      <w:r w:rsidR="00FD0D10">
        <w:rPr>
          <w:rFonts w:ascii="Arial" w:hAnsi="Arial" w:cs="Arial"/>
          <w:sz w:val="20"/>
          <w:lang w:val="sl-SI"/>
        </w:rPr>
        <w:t>;</w:t>
      </w:r>
      <w:r w:rsidRPr="00993B28">
        <w:rPr>
          <w:rFonts w:ascii="Arial" w:hAnsi="Arial" w:cs="Arial"/>
          <w:sz w:val="20"/>
        </w:rPr>
        <w:t xml:space="preserve"> </w:t>
      </w:r>
    </w:p>
    <w:p w14:paraId="14DB2644" w14:textId="6346CA0A" w:rsidR="00510506" w:rsidRPr="00993B28" w:rsidRDefault="00510506" w:rsidP="00510506">
      <w:pPr>
        <w:pStyle w:val="Odstavekseznama"/>
        <w:numPr>
          <w:ilvl w:val="0"/>
          <w:numId w:val="43"/>
        </w:numPr>
        <w:contextualSpacing/>
        <w:jc w:val="both"/>
        <w:rPr>
          <w:rFonts w:ascii="Arial" w:hAnsi="Arial" w:cs="Arial"/>
          <w:sz w:val="20"/>
        </w:rPr>
      </w:pPr>
      <w:r w:rsidRPr="00993B28">
        <w:rPr>
          <w:rFonts w:ascii="Arial" w:hAnsi="Arial" w:cs="Arial"/>
          <w:sz w:val="20"/>
        </w:rPr>
        <w:t>uporablja naprednejše digitalne tehnologije: umetno inteligenco ali internet stvari</w:t>
      </w:r>
      <w:r w:rsidR="00FD0D10">
        <w:rPr>
          <w:rFonts w:ascii="Arial" w:hAnsi="Arial" w:cs="Arial"/>
          <w:sz w:val="20"/>
          <w:lang w:val="sl-SI"/>
        </w:rPr>
        <w:t>,</w:t>
      </w:r>
      <w:r w:rsidRPr="00993B28">
        <w:rPr>
          <w:rFonts w:ascii="Arial" w:hAnsi="Arial" w:cs="Arial"/>
          <w:sz w:val="20"/>
        </w:rPr>
        <w:t xml:space="preserve"> ali najema srednje ali naprednejše storitve računalništva v oblaku</w:t>
      </w:r>
      <w:r w:rsidR="00FD0D10">
        <w:rPr>
          <w:rFonts w:ascii="Arial" w:hAnsi="Arial" w:cs="Arial"/>
          <w:sz w:val="20"/>
          <w:lang w:val="sl-SI"/>
        </w:rPr>
        <w:t>;</w:t>
      </w:r>
    </w:p>
    <w:p w14:paraId="5C9AC90C" w14:textId="7DFF6E94" w:rsidR="00510506" w:rsidRPr="00993B28" w:rsidRDefault="00510506" w:rsidP="00510506">
      <w:pPr>
        <w:pStyle w:val="Odstavekseznama"/>
        <w:numPr>
          <w:ilvl w:val="0"/>
          <w:numId w:val="43"/>
        </w:numPr>
        <w:contextualSpacing/>
        <w:jc w:val="both"/>
        <w:rPr>
          <w:rFonts w:ascii="Arial" w:hAnsi="Arial" w:cs="Arial"/>
          <w:sz w:val="20"/>
        </w:rPr>
      </w:pPr>
      <w:r w:rsidRPr="00993B28">
        <w:rPr>
          <w:rFonts w:ascii="Arial" w:hAnsi="Arial" w:cs="Arial"/>
          <w:sz w:val="20"/>
        </w:rPr>
        <w:t>uporablja programsko rešitev ERP (</w:t>
      </w:r>
      <w:proofErr w:type="spellStart"/>
      <w:r w:rsidRPr="00993B28">
        <w:rPr>
          <w:rFonts w:ascii="Arial" w:hAnsi="Arial" w:cs="Arial"/>
          <w:sz w:val="20"/>
        </w:rPr>
        <w:t>Enterprise</w:t>
      </w:r>
      <w:proofErr w:type="spellEnd"/>
      <w:r w:rsidRPr="00993B28">
        <w:rPr>
          <w:rFonts w:ascii="Arial" w:hAnsi="Arial" w:cs="Arial"/>
          <w:sz w:val="20"/>
        </w:rPr>
        <w:t xml:space="preserve"> </w:t>
      </w:r>
      <w:proofErr w:type="spellStart"/>
      <w:r w:rsidRPr="00993B28">
        <w:rPr>
          <w:rFonts w:ascii="Arial" w:hAnsi="Arial" w:cs="Arial"/>
          <w:sz w:val="20"/>
        </w:rPr>
        <w:t>Resource</w:t>
      </w:r>
      <w:proofErr w:type="spellEnd"/>
      <w:r w:rsidRPr="00993B28">
        <w:rPr>
          <w:rFonts w:ascii="Arial" w:hAnsi="Arial" w:cs="Arial"/>
          <w:sz w:val="20"/>
        </w:rPr>
        <w:t xml:space="preserve"> </w:t>
      </w:r>
      <w:proofErr w:type="spellStart"/>
      <w:r w:rsidRPr="00993B28">
        <w:rPr>
          <w:rFonts w:ascii="Arial" w:hAnsi="Arial" w:cs="Arial"/>
          <w:sz w:val="20"/>
        </w:rPr>
        <w:t>Planning</w:t>
      </w:r>
      <w:proofErr w:type="spellEnd"/>
      <w:r w:rsidRPr="00993B28">
        <w:rPr>
          <w:rFonts w:ascii="Arial" w:hAnsi="Arial" w:cs="Arial"/>
          <w:sz w:val="20"/>
        </w:rPr>
        <w:t>) ali programsko rešitev za upravljanje odnosov s strankami (CRM) (</w:t>
      </w:r>
      <w:proofErr w:type="spellStart"/>
      <w:r w:rsidRPr="00993B28">
        <w:rPr>
          <w:rFonts w:ascii="Arial" w:hAnsi="Arial" w:cs="Arial"/>
          <w:sz w:val="20"/>
        </w:rPr>
        <w:t>Customer</w:t>
      </w:r>
      <w:proofErr w:type="spellEnd"/>
      <w:r w:rsidRPr="00993B28">
        <w:rPr>
          <w:rFonts w:ascii="Arial" w:hAnsi="Arial" w:cs="Arial"/>
          <w:sz w:val="20"/>
        </w:rPr>
        <w:t xml:space="preserve"> </w:t>
      </w:r>
      <w:proofErr w:type="spellStart"/>
      <w:r w:rsidRPr="00993B28">
        <w:rPr>
          <w:rFonts w:ascii="Arial" w:hAnsi="Arial" w:cs="Arial"/>
          <w:sz w:val="20"/>
        </w:rPr>
        <w:t>Relationship</w:t>
      </w:r>
      <w:proofErr w:type="spellEnd"/>
      <w:r w:rsidRPr="00993B28">
        <w:rPr>
          <w:rFonts w:ascii="Arial" w:hAnsi="Arial" w:cs="Arial"/>
          <w:sz w:val="20"/>
        </w:rPr>
        <w:t xml:space="preserve"> Management</w:t>
      </w:r>
      <w:r w:rsidRPr="00993B28">
        <w:rPr>
          <w:rFonts w:ascii="Arial" w:hAnsi="Arial" w:cs="Arial"/>
          <w:sz w:val="20"/>
          <w:lang w:val="sl-SI"/>
        </w:rPr>
        <w:t>)</w:t>
      </w:r>
      <w:r w:rsidRPr="00993B28">
        <w:rPr>
          <w:rFonts w:ascii="Arial" w:hAnsi="Arial" w:cs="Arial"/>
          <w:sz w:val="20"/>
        </w:rPr>
        <w:t xml:space="preserve"> ali programsko rešitev za upravljanje človeških virov (HRM) ali programsko rešitev za brezpapirno poslovanje (npr. dokumentarni sistem)</w:t>
      </w:r>
      <w:r w:rsidR="00FD0D10">
        <w:rPr>
          <w:rFonts w:ascii="Arial" w:hAnsi="Arial" w:cs="Arial"/>
          <w:sz w:val="20"/>
          <w:lang w:val="sl-SI"/>
        </w:rPr>
        <w:t>;</w:t>
      </w:r>
      <w:r w:rsidRPr="00993B28">
        <w:rPr>
          <w:rFonts w:ascii="Arial" w:hAnsi="Arial" w:cs="Arial"/>
          <w:sz w:val="20"/>
        </w:rPr>
        <w:t xml:space="preserve"> </w:t>
      </w:r>
    </w:p>
    <w:p w14:paraId="1008A8EB" w14:textId="455BFC64" w:rsidR="00510506" w:rsidRPr="00993B28" w:rsidRDefault="00510506" w:rsidP="00510506">
      <w:pPr>
        <w:pStyle w:val="Odstavekseznama"/>
        <w:numPr>
          <w:ilvl w:val="0"/>
          <w:numId w:val="43"/>
        </w:numPr>
        <w:contextualSpacing/>
        <w:jc w:val="both"/>
        <w:rPr>
          <w:rFonts w:ascii="Arial" w:hAnsi="Arial" w:cs="Arial"/>
          <w:sz w:val="20"/>
        </w:rPr>
      </w:pPr>
      <w:r w:rsidRPr="00993B28">
        <w:rPr>
          <w:rFonts w:ascii="Arial" w:hAnsi="Arial" w:cs="Arial"/>
          <w:sz w:val="20"/>
        </w:rPr>
        <w:t>je več kot 1 % svojega prihodka v prejšnjem letu ustvarila s prodajo prek računalniških omrežij – spletnih strani ali računalniške izmenjave podatkov (RIP)</w:t>
      </w:r>
      <w:r w:rsidR="00FD0D10">
        <w:rPr>
          <w:rFonts w:ascii="Arial" w:hAnsi="Arial" w:cs="Arial"/>
          <w:sz w:val="20"/>
          <w:lang w:val="sl-SI"/>
        </w:rPr>
        <w:t>;</w:t>
      </w:r>
      <w:r w:rsidRPr="00993B28">
        <w:rPr>
          <w:rFonts w:ascii="Arial" w:hAnsi="Arial" w:cs="Arial"/>
          <w:sz w:val="20"/>
        </w:rPr>
        <w:t xml:space="preserve"> </w:t>
      </w:r>
    </w:p>
    <w:p w14:paraId="69E62EDB" w14:textId="7A8BE285" w:rsidR="00510506" w:rsidRPr="00993B28" w:rsidRDefault="00510506" w:rsidP="00510506">
      <w:pPr>
        <w:pStyle w:val="Odstavekseznama"/>
        <w:numPr>
          <w:ilvl w:val="0"/>
          <w:numId w:val="43"/>
        </w:numPr>
        <w:contextualSpacing/>
        <w:jc w:val="both"/>
        <w:rPr>
          <w:rFonts w:ascii="Arial" w:hAnsi="Arial" w:cs="Arial"/>
          <w:sz w:val="20"/>
        </w:rPr>
      </w:pPr>
      <w:r w:rsidRPr="00993B28">
        <w:rPr>
          <w:rFonts w:ascii="Arial" w:hAnsi="Arial" w:cs="Arial"/>
          <w:sz w:val="20"/>
        </w:rPr>
        <w:t xml:space="preserve">uporablja orodja za podporo timskega dela in sodelovanja (npr. MS </w:t>
      </w:r>
      <w:proofErr w:type="spellStart"/>
      <w:r w:rsidRPr="00993B28">
        <w:rPr>
          <w:rFonts w:ascii="Arial" w:hAnsi="Arial" w:cs="Arial"/>
          <w:sz w:val="20"/>
        </w:rPr>
        <w:t>Teams</w:t>
      </w:r>
      <w:proofErr w:type="spellEnd"/>
      <w:r w:rsidRPr="00993B28">
        <w:rPr>
          <w:rFonts w:ascii="Arial" w:hAnsi="Arial" w:cs="Arial"/>
          <w:sz w:val="20"/>
        </w:rPr>
        <w:t xml:space="preserve">, </w:t>
      </w:r>
      <w:proofErr w:type="spellStart"/>
      <w:r w:rsidRPr="00993B28">
        <w:rPr>
          <w:rFonts w:ascii="Arial" w:hAnsi="Arial" w:cs="Arial"/>
          <w:sz w:val="20"/>
        </w:rPr>
        <w:t>Slack</w:t>
      </w:r>
      <w:proofErr w:type="spellEnd"/>
      <w:r w:rsidRPr="00993B28">
        <w:rPr>
          <w:rFonts w:ascii="Arial" w:hAnsi="Arial" w:cs="Arial"/>
          <w:sz w:val="20"/>
        </w:rPr>
        <w:t>)</w:t>
      </w:r>
      <w:r w:rsidR="00FD0D10">
        <w:rPr>
          <w:rFonts w:ascii="Arial" w:hAnsi="Arial" w:cs="Arial"/>
          <w:sz w:val="20"/>
          <w:lang w:val="sl-SI"/>
        </w:rPr>
        <w:t>;</w:t>
      </w:r>
      <w:r w:rsidRPr="00993B28">
        <w:rPr>
          <w:rFonts w:ascii="Arial" w:hAnsi="Arial" w:cs="Arial"/>
          <w:sz w:val="20"/>
        </w:rPr>
        <w:t xml:space="preserve"> </w:t>
      </w:r>
    </w:p>
    <w:p w14:paraId="2F03BB55" w14:textId="73AF785B" w:rsidR="00510506" w:rsidRPr="00993B28" w:rsidRDefault="00510506" w:rsidP="00510506">
      <w:pPr>
        <w:pStyle w:val="Odstavekseznama"/>
        <w:numPr>
          <w:ilvl w:val="0"/>
          <w:numId w:val="43"/>
        </w:numPr>
        <w:contextualSpacing/>
        <w:jc w:val="both"/>
        <w:rPr>
          <w:rFonts w:ascii="Arial" w:hAnsi="Arial" w:cs="Arial"/>
          <w:sz w:val="20"/>
        </w:rPr>
      </w:pPr>
      <w:r w:rsidRPr="00993B28">
        <w:rPr>
          <w:rFonts w:ascii="Arial" w:hAnsi="Arial" w:cs="Arial"/>
          <w:sz w:val="20"/>
        </w:rPr>
        <w:t>uporablja pametne naprave ali sisteme</w:t>
      </w:r>
      <w:r w:rsidR="00FD0D10">
        <w:rPr>
          <w:rFonts w:ascii="Arial" w:hAnsi="Arial" w:cs="Arial"/>
          <w:sz w:val="20"/>
          <w:lang w:val="sl-SI"/>
        </w:rPr>
        <w:t>;</w:t>
      </w:r>
      <w:r w:rsidRPr="00993B28">
        <w:rPr>
          <w:rFonts w:ascii="Arial" w:hAnsi="Arial" w:cs="Arial"/>
          <w:sz w:val="20"/>
        </w:rPr>
        <w:t xml:space="preserve"> </w:t>
      </w:r>
    </w:p>
    <w:p w14:paraId="6EAF2148" w14:textId="47F9118E" w:rsidR="00510506" w:rsidRPr="00993B28" w:rsidRDefault="00510506" w:rsidP="00510506">
      <w:pPr>
        <w:pStyle w:val="Odstavekseznama"/>
        <w:numPr>
          <w:ilvl w:val="0"/>
          <w:numId w:val="43"/>
        </w:numPr>
        <w:contextualSpacing/>
        <w:jc w:val="both"/>
        <w:rPr>
          <w:rFonts w:ascii="Arial" w:hAnsi="Arial" w:cs="Arial"/>
          <w:sz w:val="20"/>
        </w:rPr>
      </w:pPr>
      <w:r w:rsidRPr="00993B28">
        <w:rPr>
          <w:rFonts w:ascii="Arial" w:hAnsi="Arial" w:cs="Arial"/>
          <w:sz w:val="20"/>
        </w:rPr>
        <w:t xml:space="preserve">skrbi za zagotavljanje kibernetske varnosti z ustrezno nameščeno in upravljano požarno pregrado nove generacije, z vpeljavo in rednim preverjanjem postopkov prepoznavanja varnostnih incidentov </w:t>
      </w:r>
      <w:r w:rsidR="00FD0D10">
        <w:rPr>
          <w:rFonts w:ascii="Arial" w:hAnsi="Arial" w:cs="Arial"/>
          <w:sz w:val="20"/>
          <w:lang w:val="sl-SI"/>
        </w:rPr>
        <w:t>in</w:t>
      </w:r>
      <w:r w:rsidRPr="00993B28">
        <w:rPr>
          <w:rFonts w:ascii="Arial" w:hAnsi="Arial" w:cs="Arial"/>
          <w:sz w:val="20"/>
        </w:rPr>
        <w:t xml:space="preserve"> odziva na zaznane incidente, z ozaveščanjem in rednim izobraževanjem zaposlenih glede informacijske varnosti ali drugimi zaščitnim ukrepi, ki so sprejeti za zaščito informacijskih sistemov in uporabnikov pred nepooblaščenimi dostopi in napadi </w:t>
      </w:r>
      <w:r w:rsidR="00FD0D10">
        <w:rPr>
          <w:rFonts w:ascii="Arial" w:hAnsi="Arial" w:cs="Arial"/>
          <w:sz w:val="20"/>
          <w:lang w:val="sl-SI"/>
        </w:rPr>
        <w:t>ter</w:t>
      </w:r>
      <w:r w:rsidRPr="00993B28">
        <w:rPr>
          <w:rFonts w:ascii="Arial" w:hAnsi="Arial" w:cs="Arial"/>
          <w:sz w:val="20"/>
        </w:rPr>
        <w:t xml:space="preserve"> pomeni</w:t>
      </w:r>
      <w:r w:rsidR="00FD0D10">
        <w:rPr>
          <w:rFonts w:ascii="Arial" w:hAnsi="Arial" w:cs="Arial"/>
          <w:sz w:val="20"/>
          <w:lang w:val="sl-SI"/>
        </w:rPr>
        <w:t>jo</w:t>
      </w:r>
      <w:r w:rsidRPr="00993B28">
        <w:rPr>
          <w:rFonts w:ascii="Arial" w:hAnsi="Arial" w:cs="Arial"/>
          <w:sz w:val="20"/>
        </w:rPr>
        <w:t xml:space="preserve"> obrambo računalnikov, strežnikov, mobilnih naprav, elektronskih sistemov, omrežij in podatkov pred zlonamernimi napadi.</w:t>
      </w:r>
    </w:p>
    <w:p w14:paraId="20BDE560" w14:textId="77777777" w:rsidR="00045406" w:rsidRPr="00993B28" w:rsidRDefault="00045406" w:rsidP="00510506">
      <w:pPr>
        <w:contextualSpacing/>
        <w:jc w:val="both"/>
      </w:pPr>
    </w:p>
    <w:p w14:paraId="2C8A8512" w14:textId="05EFBED4" w:rsidR="001737D0" w:rsidRPr="00993B28" w:rsidRDefault="00EE7E24" w:rsidP="00510506">
      <w:pPr>
        <w:contextualSpacing/>
        <w:jc w:val="both"/>
      </w:pPr>
      <w:r w:rsidRPr="00993B28">
        <w:t xml:space="preserve">Merilo, ki se nanaša na sodelovanje gospodarske družbe z lokalnim okoljem ali širšo skupnostjo, se </w:t>
      </w:r>
      <w:r w:rsidR="00A46FFA" w:rsidRPr="00993B28">
        <w:t>ocenjuje</w:t>
      </w:r>
      <w:r w:rsidRPr="00993B28">
        <w:t xml:space="preserve"> glede na partnerstva z lokalnimi gospodarskimi družbami (npr. dobavitelji), z razvojnimi in izobraževalnimi institucijami ter glede na sodelovanje z lokalnimi skupnostmi in negovanjem vzajemno koristnih razmerij z njimi: spodbuja nepridobitne dejavnosti, družbeno koristne aktivnost idr.</w:t>
      </w:r>
    </w:p>
    <w:p w14:paraId="591FBEBB" w14:textId="77777777" w:rsidR="001737D0" w:rsidRPr="00993B28" w:rsidRDefault="001737D0" w:rsidP="001737D0">
      <w:pPr>
        <w:contextualSpacing/>
        <w:jc w:val="both"/>
      </w:pPr>
    </w:p>
    <w:p w14:paraId="31E4F8CE" w14:textId="77777777" w:rsidR="001737D0" w:rsidRPr="00993B28" w:rsidRDefault="001737D0" w:rsidP="001737D0">
      <w:pPr>
        <w:contextualSpacing/>
        <w:jc w:val="both"/>
      </w:pPr>
      <w:r w:rsidRPr="00993B28">
        <w:t>Podrobnejša presoja in evalvacija teh meril se določa v prilogi te uredbe.</w:t>
      </w:r>
    </w:p>
    <w:p w14:paraId="34097E8A" w14:textId="69997CB4" w:rsidR="00CE34B3" w:rsidRPr="00993B28" w:rsidRDefault="00CE34B3" w:rsidP="00A22601">
      <w:pPr>
        <w:contextualSpacing/>
        <w:jc w:val="both"/>
      </w:pPr>
    </w:p>
    <w:p w14:paraId="3826F0B2" w14:textId="55F1F103" w:rsidR="00B17495" w:rsidRPr="00993B28" w:rsidRDefault="00B17495" w:rsidP="00F12E10">
      <w:pPr>
        <w:autoSpaceDE w:val="0"/>
        <w:autoSpaceDN w:val="0"/>
        <w:adjustRightInd w:val="0"/>
        <w:spacing w:after="0"/>
        <w:ind w:hanging="2"/>
        <w:contextualSpacing/>
        <w:jc w:val="both"/>
        <w:rPr>
          <w:rFonts w:eastAsia="Times New Roman"/>
          <w:b/>
        </w:rPr>
      </w:pPr>
      <w:r w:rsidRPr="00993B28">
        <w:rPr>
          <w:rFonts w:eastAsia="Times New Roman"/>
          <w:b/>
        </w:rPr>
        <w:t>K 4. členu</w:t>
      </w:r>
    </w:p>
    <w:p w14:paraId="3645B9D5" w14:textId="45092494" w:rsidR="00156091" w:rsidRPr="00993B28" w:rsidRDefault="00156091" w:rsidP="00DD407D">
      <w:pPr>
        <w:contextualSpacing/>
        <w:jc w:val="both"/>
      </w:pPr>
      <w:r w:rsidRPr="00993B28">
        <w:t xml:space="preserve">Zadevni člen dodaja nov 9.a člen, ki </w:t>
      </w:r>
      <w:r w:rsidR="00B93BE6" w:rsidRPr="00993B28">
        <w:t xml:space="preserve">pojasnjuje merilo prednostna področja, med katere </w:t>
      </w:r>
      <w:r w:rsidRPr="00993B28">
        <w:t>se v skladu z načrtom za okrevanje in odpornost uvrščajo naslednji sektorji:</w:t>
      </w:r>
    </w:p>
    <w:p w14:paraId="2BF6E2EB" w14:textId="17E0FBAA" w:rsidR="00156091" w:rsidRPr="00993B28" w:rsidRDefault="00156091" w:rsidP="00DD407D">
      <w:pPr>
        <w:contextualSpacing/>
        <w:jc w:val="both"/>
      </w:pPr>
      <w:r w:rsidRPr="00993B28">
        <w:t>-</w:t>
      </w:r>
      <w:r w:rsidRPr="00993B28">
        <w:tab/>
        <w:t>napredna avtomobilska industrija in mobilnost</w:t>
      </w:r>
      <w:r w:rsidR="00FD0D10">
        <w:t>;</w:t>
      </w:r>
      <w:r w:rsidRPr="00993B28">
        <w:t xml:space="preserve"> </w:t>
      </w:r>
    </w:p>
    <w:p w14:paraId="396C103D" w14:textId="41EC4C14" w:rsidR="00156091" w:rsidRPr="00993B28" w:rsidRDefault="00156091" w:rsidP="00DD407D">
      <w:pPr>
        <w:contextualSpacing/>
        <w:jc w:val="both"/>
      </w:pPr>
      <w:r w:rsidRPr="00993B28">
        <w:t>-</w:t>
      </w:r>
      <w:r w:rsidRPr="00993B28">
        <w:tab/>
        <w:t>proizvodnja strojev in izdelkov iz kovin</w:t>
      </w:r>
      <w:r w:rsidR="00FD0D10">
        <w:t>;</w:t>
      </w:r>
      <w:r w:rsidRPr="00993B28">
        <w:t xml:space="preserve"> </w:t>
      </w:r>
    </w:p>
    <w:p w14:paraId="01B7B6DA" w14:textId="35DA30E7" w:rsidR="00156091" w:rsidRPr="00993B28" w:rsidRDefault="00156091" w:rsidP="00DD407D">
      <w:pPr>
        <w:contextualSpacing/>
        <w:jc w:val="both"/>
      </w:pPr>
      <w:r w:rsidRPr="00993B28">
        <w:t>-</w:t>
      </w:r>
      <w:r w:rsidRPr="00993B28">
        <w:tab/>
        <w:t>sektor hrane in pijače</w:t>
      </w:r>
      <w:r w:rsidR="00FD0D10">
        <w:t>;</w:t>
      </w:r>
      <w:r w:rsidRPr="00993B28">
        <w:t xml:space="preserve"> </w:t>
      </w:r>
    </w:p>
    <w:p w14:paraId="7FEE6FA1" w14:textId="3325826B" w:rsidR="00156091" w:rsidRPr="00993B28" w:rsidRDefault="00156091" w:rsidP="00DD407D">
      <w:pPr>
        <w:contextualSpacing/>
        <w:jc w:val="both"/>
      </w:pPr>
      <w:r w:rsidRPr="00993B28">
        <w:lastRenderedPageBreak/>
        <w:t>-</w:t>
      </w:r>
      <w:r w:rsidRPr="00993B28">
        <w:tab/>
        <w:t>sektor informacijske in komunikacijske tehnologije</w:t>
      </w:r>
      <w:r w:rsidR="00FD0D10">
        <w:t>;</w:t>
      </w:r>
      <w:r w:rsidRPr="00993B28">
        <w:t xml:space="preserve"> </w:t>
      </w:r>
    </w:p>
    <w:p w14:paraId="793D7AA8" w14:textId="77777777" w:rsidR="00156091" w:rsidRPr="00993B28" w:rsidRDefault="00156091" w:rsidP="00DD407D">
      <w:pPr>
        <w:contextualSpacing/>
        <w:jc w:val="both"/>
      </w:pPr>
      <w:r w:rsidRPr="00993B28">
        <w:t>-</w:t>
      </w:r>
      <w:r w:rsidRPr="00993B28">
        <w:tab/>
        <w:t>proizvodnja električne opreme in</w:t>
      </w:r>
    </w:p>
    <w:p w14:paraId="46978A06" w14:textId="77777777" w:rsidR="00156091" w:rsidRPr="00993B28" w:rsidRDefault="00156091" w:rsidP="00DD407D">
      <w:pPr>
        <w:contextualSpacing/>
        <w:jc w:val="both"/>
      </w:pPr>
      <w:r w:rsidRPr="00993B28">
        <w:t>-</w:t>
      </w:r>
      <w:r w:rsidRPr="00993B28">
        <w:tab/>
        <w:t xml:space="preserve">farmacevtska industrija in proizvodnja medicinske opreme. </w:t>
      </w:r>
    </w:p>
    <w:p w14:paraId="3E96DFEC" w14:textId="77777777" w:rsidR="00156091" w:rsidRPr="00993B28" w:rsidRDefault="00156091" w:rsidP="00DD407D">
      <w:pPr>
        <w:contextualSpacing/>
        <w:jc w:val="both"/>
      </w:pPr>
    </w:p>
    <w:p w14:paraId="1979C806" w14:textId="6861B7E7" w:rsidR="00156091" w:rsidRPr="00993B28" w:rsidRDefault="00156091" w:rsidP="00DD407D">
      <w:pPr>
        <w:contextualSpacing/>
        <w:jc w:val="both"/>
      </w:pPr>
      <w:r w:rsidRPr="00993B28">
        <w:t xml:space="preserve">Za ocenjevanje merila prednostna področja se med prednostna področja štejejo tudi prebojna področja oziroma blago in storitve, kot jih določa </w:t>
      </w:r>
      <w:r w:rsidR="00054ABE" w:rsidRPr="00993B28">
        <w:t>Program spodbujanja investicij in internacionalizacije slovenskega gospodarstva</w:t>
      </w:r>
      <w:r w:rsidR="00B93BE6" w:rsidRPr="00993B28">
        <w:t>. V omenjenem programu,</w:t>
      </w:r>
      <w:r w:rsidR="002E2462">
        <w:t xml:space="preserve"> </w:t>
      </w:r>
      <w:r w:rsidRPr="00993B28">
        <w:t>objavljen</w:t>
      </w:r>
      <w:r w:rsidR="002E2462">
        <w:t>em</w:t>
      </w:r>
      <w:r w:rsidRPr="00993B28">
        <w:t xml:space="preserve"> na naslednji spletni strani: </w:t>
      </w:r>
      <w:hyperlink r:id="rId11" w:history="1">
        <w:r w:rsidRPr="00993B28">
          <w:rPr>
            <w:rStyle w:val="Hiperpovezava"/>
          </w:rPr>
          <w:t>https://www.gov.si/zbirke/projekti-in-programi/kljucni-poudarki-programa-spodbujanja-investicij-in-internacionalizacije-slovenskega-gospodarstva/</w:t>
        </w:r>
      </w:hyperlink>
      <w:r w:rsidR="00B93BE6" w:rsidRPr="00993B28">
        <w:rPr>
          <w:rStyle w:val="Hiperpovezava"/>
          <w:color w:val="auto"/>
        </w:rPr>
        <w:t>,</w:t>
      </w:r>
    </w:p>
    <w:p w14:paraId="163D8E42" w14:textId="3907C2D7" w:rsidR="00156091" w:rsidRPr="00993B28" w:rsidRDefault="00156091" w:rsidP="00DD407D">
      <w:pPr>
        <w:contextualSpacing/>
        <w:jc w:val="both"/>
      </w:pPr>
      <w:r w:rsidRPr="00993B28">
        <w:t>so prebojna področja natančneje opredeljena na stran</w:t>
      </w:r>
      <w:r w:rsidR="002E2462">
        <w:t>eh</w:t>
      </w:r>
      <w:r w:rsidRPr="00993B28">
        <w:t xml:space="preserve"> št. 41 in 42 pod točko</w:t>
      </w:r>
      <w:r w:rsidR="002E2462">
        <w:t xml:space="preserve"> </w:t>
      </w:r>
      <w:r w:rsidRPr="00993B28">
        <w:t>5.1.1 Prebojna področja, kot sledi:</w:t>
      </w:r>
    </w:p>
    <w:p w14:paraId="5287268F" w14:textId="560C19E1" w:rsidR="00156091" w:rsidRPr="00993B28" w:rsidRDefault="00156091" w:rsidP="00DD407D">
      <w:pPr>
        <w:contextualSpacing/>
        <w:jc w:val="both"/>
      </w:pPr>
      <w:proofErr w:type="spellStart"/>
      <w:r w:rsidRPr="00993B28">
        <w:t>Omogočitvene</w:t>
      </w:r>
      <w:proofErr w:type="spellEnd"/>
      <w:r w:rsidRPr="00993B28">
        <w:t xml:space="preserve"> tehnologije, kot so nanotehnologija, </w:t>
      </w:r>
      <w:proofErr w:type="spellStart"/>
      <w:r w:rsidRPr="00993B28">
        <w:t>mikro</w:t>
      </w:r>
      <w:proofErr w:type="spellEnd"/>
      <w:r w:rsidRPr="00993B28">
        <w:t xml:space="preserve"> in </w:t>
      </w:r>
      <w:proofErr w:type="spellStart"/>
      <w:r w:rsidRPr="00993B28">
        <w:t>nanoelektronika</w:t>
      </w:r>
      <w:proofErr w:type="spellEnd"/>
      <w:r w:rsidRPr="00993B28">
        <w:t xml:space="preserve">, </w:t>
      </w:r>
      <w:proofErr w:type="spellStart"/>
      <w:r w:rsidRPr="00993B28">
        <w:t>fotonika</w:t>
      </w:r>
      <w:proofErr w:type="spellEnd"/>
      <w:r w:rsidRPr="00993B28">
        <w:t xml:space="preserve">, </w:t>
      </w:r>
      <w:proofErr w:type="spellStart"/>
      <w:r w:rsidRPr="00993B28">
        <w:t>senzorika</w:t>
      </w:r>
      <w:proofErr w:type="spellEnd"/>
      <w:r w:rsidRPr="00993B28">
        <w:t xml:space="preserve">, plazemske tehnologije, napredni materiali, napredne proizvodne tehnologije, industrijska biotehnologija, umetna inteligenca ipd., so vertikalno vpete v vse v nadaljevanju naštete prednostne sektorje </w:t>
      </w:r>
      <w:r w:rsidR="002E2462">
        <w:t>ter</w:t>
      </w:r>
      <w:r w:rsidRPr="00993B28">
        <w:t xml:space="preserve"> hkrati pomembno vplivajo na njihov razvoj in konkurenčnost, zato jim je treba nameniti posebno pozornost. Z vidika njihovega gospodarskega potenciala, prispevka k premagovanju družbenih izzivov in koncentracije znanja so to strateško najpomembnejše tehnologije. Slovenska podjetja in raziskovalne organizacije so pionirji na določenih področjih </w:t>
      </w:r>
      <w:proofErr w:type="spellStart"/>
      <w:r w:rsidRPr="00993B28">
        <w:t>omogočitvenih</w:t>
      </w:r>
      <w:proofErr w:type="spellEnd"/>
      <w:r w:rsidRPr="00993B28">
        <w:t xml:space="preserve"> tehnologij, še </w:t>
      </w:r>
      <w:r w:rsidR="002E2462">
        <w:t>zlasti</w:t>
      </w:r>
      <w:r w:rsidRPr="00993B28">
        <w:t xml:space="preserve"> so dobro zastopani v okviru SRIP. Zaradi odličnega potenciala, sinergij akademskega znanja, mednarodnih znanstvenih dosežkov in industrije na teh področjih bo še naprej treba spodbujati aktivno, posebej odprto inoviranje in razvoj v podjetjih, ki s svojimi izdelki in storitvami dosegajo na svetovnem trgu pomembne deleže z visoko dodano vrednostjo. </w:t>
      </w:r>
    </w:p>
    <w:p w14:paraId="25DF18B6" w14:textId="77777777" w:rsidR="00156091" w:rsidRPr="00993B28" w:rsidRDefault="00156091" w:rsidP="00DD407D">
      <w:pPr>
        <w:contextualSpacing/>
        <w:jc w:val="both"/>
      </w:pPr>
    </w:p>
    <w:p w14:paraId="7AC3D302" w14:textId="77777777" w:rsidR="00156091" w:rsidRPr="00993B28" w:rsidRDefault="00156091" w:rsidP="00DD407D">
      <w:pPr>
        <w:contextualSpacing/>
        <w:jc w:val="both"/>
      </w:pPr>
      <w:r w:rsidRPr="00993B28">
        <w:t>Blago:</w:t>
      </w:r>
    </w:p>
    <w:p w14:paraId="4582EC36" w14:textId="5E587969" w:rsidR="00156091" w:rsidRPr="00993B28" w:rsidRDefault="008C5F10" w:rsidP="002F7381">
      <w:pPr>
        <w:pStyle w:val="Odstavekseznama"/>
        <w:numPr>
          <w:ilvl w:val="0"/>
          <w:numId w:val="45"/>
        </w:numPr>
        <w:contextualSpacing/>
        <w:jc w:val="both"/>
        <w:rPr>
          <w:rFonts w:ascii="Arial" w:hAnsi="Arial" w:cs="Arial"/>
          <w:sz w:val="20"/>
        </w:rPr>
      </w:pPr>
      <w:r w:rsidRPr="00993B28">
        <w:rPr>
          <w:rFonts w:ascii="Arial" w:hAnsi="Arial" w:cs="Arial"/>
          <w:sz w:val="20"/>
        </w:rPr>
        <w:t>i</w:t>
      </w:r>
      <w:r w:rsidR="00156091" w:rsidRPr="00993B28">
        <w:rPr>
          <w:rFonts w:ascii="Arial" w:hAnsi="Arial" w:cs="Arial"/>
          <w:sz w:val="20"/>
        </w:rPr>
        <w:t>zdelki, ki ustr</w:t>
      </w:r>
      <w:r w:rsidRPr="00993B28">
        <w:rPr>
          <w:rFonts w:ascii="Arial" w:hAnsi="Arial" w:cs="Arial"/>
          <w:sz w:val="20"/>
        </w:rPr>
        <w:t xml:space="preserve">ezajo kriterijem </w:t>
      </w:r>
      <w:r w:rsidR="002E2462">
        <w:rPr>
          <w:rFonts w:ascii="Arial" w:hAnsi="Arial" w:cs="Arial"/>
          <w:sz w:val="20"/>
          <w:lang w:val="sl-SI"/>
        </w:rPr>
        <w:t>industrije</w:t>
      </w:r>
      <w:r w:rsidRPr="00993B28">
        <w:rPr>
          <w:rFonts w:ascii="Arial" w:hAnsi="Arial" w:cs="Arial"/>
          <w:sz w:val="20"/>
        </w:rPr>
        <w:t xml:space="preserve"> 4.0</w:t>
      </w:r>
      <w:r w:rsidR="002E2462">
        <w:rPr>
          <w:rFonts w:ascii="Arial" w:hAnsi="Arial" w:cs="Arial"/>
          <w:sz w:val="20"/>
          <w:lang w:val="sl-SI"/>
        </w:rPr>
        <w:t>;</w:t>
      </w:r>
    </w:p>
    <w:p w14:paraId="4AACB074" w14:textId="60B21DDF" w:rsidR="00156091" w:rsidRPr="00993B28" w:rsidRDefault="008C5F10" w:rsidP="002F7381">
      <w:pPr>
        <w:pStyle w:val="Odstavekseznama"/>
        <w:numPr>
          <w:ilvl w:val="0"/>
          <w:numId w:val="45"/>
        </w:numPr>
        <w:contextualSpacing/>
        <w:jc w:val="both"/>
        <w:rPr>
          <w:rFonts w:ascii="Arial" w:hAnsi="Arial" w:cs="Arial"/>
          <w:sz w:val="20"/>
        </w:rPr>
      </w:pPr>
      <w:r w:rsidRPr="00993B28">
        <w:rPr>
          <w:rFonts w:ascii="Arial" w:hAnsi="Arial" w:cs="Arial"/>
          <w:sz w:val="20"/>
        </w:rPr>
        <w:t>(p</w:t>
      </w:r>
      <w:r w:rsidR="00156091" w:rsidRPr="00993B28">
        <w:rPr>
          <w:rFonts w:ascii="Arial" w:hAnsi="Arial" w:cs="Arial"/>
          <w:sz w:val="20"/>
        </w:rPr>
        <w:t>ol)izdelki s področja naprednih mobilnih rešitev (električna vozila,</w:t>
      </w:r>
      <w:r w:rsidRPr="00993B28">
        <w:rPr>
          <w:rFonts w:ascii="Arial" w:hAnsi="Arial" w:cs="Arial"/>
          <w:sz w:val="20"/>
        </w:rPr>
        <w:t xml:space="preserve"> </w:t>
      </w:r>
      <w:proofErr w:type="spellStart"/>
      <w:r w:rsidRPr="00993B28">
        <w:rPr>
          <w:rFonts w:ascii="Arial" w:hAnsi="Arial" w:cs="Arial"/>
          <w:sz w:val="20"/>
        </w:rPr>
        <w:t>multimodalnost</w:t>
      </w:r>
      <w:proofErr w:type="spellEnd"/>
      <w:r w:rsidRPr="00993B28">
        <w:rPr>
          <w:rFonts w:ascii="Arial" w:hAnsi="Arial" w:cs="Arial"/>
          <w:sz w:val="20"/>
        </w:rPr>
        <w:t xml:space="preserve"> ipd.)</w:t>
      </w:r>
      <w:r w:rsidR="002E2462">
        <w:rPr>
          <w:rFonts w:ascii="Arial" w:hAnsi="Arial" w:cs="Arial"/>
          <w:sz w:val="20"/>
          <w:lang w:val="sl-SI"/>
        </w:rPr>
        <w:t>;</w:t>
      </w:r>
      <w:r w:rsidR="00156091" w:rsidRPr="00993B28">
        <w:rPr>
          <w:rFonts w:ascii="Arial" w:hAnsi="Arial" w:cs="Arial"/>
          <w:sz w:val="20"/>
        </w:rPr>
        <w:t xml:space="preserve"> </w:t>
      </w:r>
    </w:p>
    <w:p w14:paraId="5DFA2E00" w14:textId="66F45144" w:rsidR="00156091" w:rsidRPr="00993B28" w:rsidRDefault="008C5F10" w:rsidP="002F7381">
      <w:pPr>
        <w:pStyle w:val="Odstavekseznama"/>
        <w:numPr>
          <w:ilvl w:val="0"/>
          <w:numId w:val="45"/>
        </w:numPr>
        <w:contextualSpacing/>
        <w:jc w:val="both"/>
        <w:rPr>
          <w:rFonts w:ascii="Arial" w:hAnsi="Arial" w:cs="Arial"/>
          <w:sz w:val="20"/>
        </w:rPr>
      </w:pPr>
      <w:r w:rsidRPr="00993B28">
        <w:rPr>
          <w:rFonts w:ascii="Arial" w:hAnsi="Arial" w:cs="Arial"/>
          <w:sz w:val="20"/>
        </w:rPr>
        <w:t>k</w:t>
      </w:r>
      <w:r w:rsidR="00156091" w:rsidRPr="00993B28">
        <w:rPr>
          <w:rFonts w:ascii="Arial" w:hAnsi="Arial" w:cs="Arial"/>
          <w:sz w:val="20"/>
        </w:rPr>
        <w:t>ončni izdelki, ki imajo integrirane sodobne digitalne rešitve (programska oprema, senzorj</w:t>
      </w:r>
      <w:r w:rsidRPr="00993B28">
        <w:rPr>
          <w:rFonts w:ascii="Arial" w:hAnsi="Arial" w:cs="Arial"/>
          <w:sz w:val="20"/>
        </w:rPr>
        <w:t>i, robotika, internetne stvari)</w:t>
      </w:r>
      <w:r w:rsidR="002E2462">
        <w:rPr>
          <w:rFonts w:ascii="Arial" w:hAnsi="Arial" w:cs="Arial"/>
          <w:sz w:val="20"/>
          <w:lang w:val="sl-SI"/>
        </w:rPr>
        <w:t>;</w:t>
      </w:r>
    </w:p>
    <w:p w14:paraId="61C3AA5D" w14:textId="04EFE667" w:rsidR="00156091" w:rsidRPr="00993B28" w:rsidRDefault="008C5F10" w:rsidP="002F7381">
      <w:pPr>
        <w:pStyle w:val="Odstavekseznama"/>
        <w:numPr>
          <w:ilvl w:val="0"/>
          <w:numId w:val="45"/>
        </w:numPr>
        <w:contextualSpacing/>
        <w:jc w:val="both"/>
        <w:rPr>
          <w:rFonts w:ascii="Arial" w:hAnsi="Arial" w:cs="Arial"/>
          <w:sz w:val="20"/>
        </w:rPr>
      </w:pPr>
      <w:r w:rsidRPr="00993B28">
        <w:rPr>
          <w:rFonts w:ascii="Arial" w:hAnsi="Arial" w:cs="Arial"/>
          <w:sz w:val="20"/>
        </w:rPr>
        <w:t>vrhunsko oblikovani izdelki</w:t>
      </w:r>
      <w:r w:rsidR="002E2462">
        <w:rPr>
          <w:rFonts w:ascii="Arial" w:hAnsi="Arial" w:cs="Arial"/>
          <w:sz w:val="20"/>
          <w:lang w:val="sl-SI"/>
        </w:rPr>
        <w:t>;</w:t>
      </w:r>
    </w:p>
    <w:p w14:paraId="2A6B8EFF" w14:textId="3730034A" w:rsidR="00156091" w:rsidRPr="00993B28" w:rsidRDefault="008C5F10" w:rsidP="002F7381">
      <w:pPr>
        <w:pStyle w:val="Odstavekseznama"/>
        <w:numPr>
          <w:ilvl w:val="0"/>
          <w:numId w:val="45"/>
        </w:numPr>
        <w:contextualSpacing/>
        <w:jc w:val="both"/>
        <w:rPr>
          <w:rFonts w:ascii="Arial" w:hAnsi="Arial" w:cs="Arial"/>
          <w:sz w:val="20"/>
        </w:rPr>
      </w:pPr>
      <w:r w:rsidRPr="00993B28">
        <w:rPr>
          <w:rFonts w:ascii="Arial" w:hAnsi="Arial" w:cs="Arial"/>
          <w:sz w:val="20"/>
        </w:rPr>
        <w:t>s</w:t>
      </w:r>
      <w:r w:rsidR="00156091" w:rsidRPr="00993B28">
        <w:rPr>
          <w:rFonts w:ascii="Arial" w:hAnsi="Arial" w:cs="Arial"/>
          <w:sz w:val="20"/>
        </w:rPr>
        <w:t>trojegradnja in orodjar</w:t>
      </w:r>
      <w:r w:rsidRPr="00993B28">
        <w:rPr>
          <w:rFonts w:ascii="Arial" w:hAnsi="Arial" w:cs="Arial"/>
          <w:sz w:val="20"/>
        </w:rPr>
        <w:t>stvo z visoko dodano vrednostjo</w:t>
      </w:r>
      <w:r w:rsidR="002E2462">
        <w:rPr>
          <w:rFonts w:ascii="Arial" w:hAnsi="Arial" w:cs="Arial"/>
          <w:sz w:val="20"/>
          <w:lang w:val="sl-SI"/>
        </w:rPr>
        <w:t>;</w:t>
      </w:r>
    </w:p>
    <w:p w14:paraId="7B59A4F9" w14:textId="0244E554" w:rsidR="00156091" w:rsidRPr="00993B28" w:rsidRDefault="008C5F10" w:rsidP="002F7381">
      <w:pPr>
        <w:pStyle w:val="Odstavekseznama"/>
        <w:numPr>
          <w:ilvl w:val="0"/>
          <w:numId w:val="45"/>
        </w:numPr>
        <w:contextualSpacing/>
        <w:jc w:val="both"/>
        <w:rPr>
          <w:rFonts w:ascii="Arial" w:hAnsi="Arial" w:cs="Arial"/>
          <w:sz w:val="20"/>
        </w:rPr>
      </w:pPr>
      <w:r w:rsidRPr="00993B28">
        <w:rPr>
          <w:rFonts w:ascii="Arial" w:hAnsi="Arial" w:cs="Arial"/>
          <w:sz w:val="20"/>
        </w:rPr>
        <w:t>z</w:t>
      </w:r>
      <w:r w:rsidR="00156091" w:rsidRPr="00993B28">
        <w:rPr>
          <w:rFonts w:ascii="Arial" w:hAnsi="Arial" w:cs="Arial"/>
          <w:sz w:val="20"/>
        </w:rPr>
        <w:t>dravstvena opr</w:t>
      </w:r>
      <w:r w:rsidRPr="00993B28">
        <w:rPr>
          <w:rFonts w:ascii="Arial" w:hAnsi="Arial" w:cs="Arial"/>
          <w:sz w:val="20"/>
        </w:rPr>
        <w:t>ema in zdravila</w:t>
      </w:r>
      <w:r w:rsidR="002E2462">
        <w:rPr>
          <w:rFonts w:ascii="Arial" w:hAnsi="Arial" w:cs="Arial"/>
          <w:sz w:val="20"/>
          <w:lang w:val="sl-SI"/>
        </w:rPr>
        <w:t>;</w:t>
      </w:r>
      <w:r w:rsidR="00156091" w:rsidRPr="00993B28">
        <w:rPr>
          <w:rFonts w:ascii="Arial" w:hAnsi="Arial" w:cs="Arial"/>
          <w:sz w:val="20"/>
        </w:rPr>
        <w:t xml:space="preserve">  </w:t>
      </w:r>
    </w:p>
    <w:p w14:paraId="391AEA94" w14:textId="34B1B054" w:rsidR="00156091" w:rsidRPr="00993B28" w:rsidRDefault="008C5F10" w:rsidP="002F7381">
      <w:pPr>
        <w:pStyle w:val="Odstavekseznama"/>
        <w:numPr>
          <w:ilvl w:val="0"/>
          <w:numId w:val="45"/>
        </w:numPr>
        <w:contextualSpacing/>
        <w:jc w:val="both"/>
        <w:rPr>
          <w:rFonts w:ascii="Arial" w:hAnsi="Arial" w:cs="Arial"/>
          <w:sz w:val="20"/>
        </w:rPr>
      </w:pPr>
      <w:r w:rsidRPr="00993B28">
        <w:rPr>
          <w:rFonts w:ascii="Arial" w:hAnsi="Arial" w:cs="Arial"/>
          <w:sz w:val="20"/>
        </w:rPr>
        <w:t>p</w:t>
      </w:r>
      <w:r w:rsidR="00156091" w:rsidRPr="00993B28">
        <w:rPr>
          <w:rFonts w:ascii="Arial" w:hAnsi="Arial" w:cs="Arial"/>
          <w:sz w:val="20"/>
        </w:rPr>
        <w:t>roizvodi o</w:t>
      </w:r>
      <w:r w:rsidRPr="00993B28">
        <w:rPr>
          <w:rFonts w:ascii="Arial" w:hAnsi="Arial" w:cs="Arial"/>
          <w:sz w:val="20"/>
        </w:rPr>
        <w:t>brambne in vesoljske industrije</w:t>
      </w:r>
      <w:r w:rsidR="002E2462">
        <w:rPr>
          <w:rFonts w:ascii="Arial" w:hAnsi="Arial" w:cs="Arial"/>
          <w:sz w:val="20"/>
          <w:lang w:val="sl-SI"/>
        </w:rPr>
        <w:t>;</w:t>
      </w:r>
    </w:p>
    <w:p w14:paraId="58A60F00" w14:textId="5A3DD9C8" w:rsidR="00156091" w:rsidRPr="00993B28" w:rsidRDefault="008C5F10" w:rsidP="002F7381">
      <w:pPr>
        <w:pStyle w:val="Odstavekseznama"/>
        <w:numPr>
          <w:ilvl w:val="0"/>
          <w:numId w:val="45"/>
        </w:numPr>
        <w:contextualSpacing/>
        <w:jc w:val="both"/>
        <w:rPr>
          <w:rFonts w:ascii="Arial" w:hAnsi="Arial" w:cs="Arial"/>
          <w:sz w:val="20"/>
        </w:rPr>
      </w:pPr>
      <w:r w:rsidRPr="00993B28">
        <w:rPr>
          <w:rFonts w:ascii="Arial" w:hAnsi="Arial" w:cs="Arial"/>
          <w:sz w:val="20"/>
        </w:rPr>
        <w:t>k</w:t>
      </w:r>
      <w:r w:rsidR="00156091" w:rsidRPr="00993B28">
        <w:rPr>
          <w:rFonts w:ascii="Arial" w:hAnsi="Arial" w:cs="Arial"/>
          <w:sz w:val="20"/>
        </w:rPr>
        <w:t>ončni izdelki, ki so v prodaji pod las</w:t>
      </w:r>
      <w:r w:rsidRPr="00993B28">
        <w:rPr>
          <w:rFonts w:ascii="Arial" w:hAnsi="Arial" w:cs="Arial"/>
          <w:sz w:val="20"/>
        </w:rPr>
        <w:t>tno (slovensko) blagovno znamko</w:t>
      </w:r>
      <w:r w:rsidR="002E2462">
        <w:rPr>
          <w:rFonts w:ascii="Arial" w:hAnsi="Arial" w:cs="Arial"/>
          <w:sz w:val="20"/>
          <w:lang w:val="sl-SI"/>
        </w:rPr>
        <w:t>;</w:t>
      </w:r>
    </w:p>
    <w:p w14:paraId="759A47AB" w14:textId="41BDCC5E" w:rsidR="00156091" w:rsidRPr="00993B28" w:rsidRDefault="008C5F10" w:rsidP="002F7381">
      <w:pPr>
        <w:pStyle w:val="Odstavekseznama"/>
        <w:numPr>
          <w:ilvl w:val="0"/>
          <w:numId w:val="45"/>
        </w:numPr>
        <w:contextualSpacing/>
        <w:jc w:val="both"/>
        <w:rPr>
          <w:rFonts w:ascii="Arial" w:hAnsi="Arial" w:cs="Arial"/>
          <w:sz w:val="20"/>
        </w:rPr>
      </w:pPr>
      <w:r w:rsidRPr="00993B28">
        <w:rPr>
          <w:rFonts w:ascii="Arial" w:hAnsi="Arial" w:cs="Arial"/>
          <w:sz w:val="20"/>
        </w:rPr>
        <w:t>n</w:t>
      </w:r>
      <w:r w:rsidR="00156091" w:rsidRPr="00993B28">
        <w:rPr>
          <w:rFonts w:ascii="Arial" w:hAnsi="Arial" w:cs="Arial"/>
          <w:sz w:val="20"/>
        </w:rPr>
        <w:t>apredni komp</w:t>
      </w:r>
      <w:r w:rsidRPr="00993B28">
        <w:rPr>
          <w:rFonts w:ascii="Arial" w:hAnsi="Arial" w:cs="Arial"/>
          <w:sz w:val="20"/>
        </w:rPr>
        <w:t>ozitni materiali in 3D tiskanje</w:t>
      </w:r>
      <w:r w:rsidR="002E2462">
        <w:rPr>
          <w:rFonts w:ascii="Arial" w:hAnsi="Arial" w:cs="Arial"/>
          <w:sz w:val="20"/>
          <w:lang w:val="sl-SI"/>
        </w:rPr>
        <w:t>;</w:t>
      </w:r>
    </w:p>
    <w:p w14:paraId="3ABC4EB4" w14:textId="6347EF67" w:rsidR="00156091" w:rsidRPr="00993B28" w:rsidRDefault="008C5F10" w:rsidP="002F7381">
      <w:pPr>
        <w:pStyle w:val="Odstavekseznama"/>
        <w:numPr>
          <w:ilvl w:val="0"/>
          <w:numId w:val="45"/>
        </w:numPr>
        <w:contextualSpacing/>
        <w:jc w:val="both"/>
        <w:rPr>
          <w:rFonts w:ascii="Arial" w:hAnsi="Arial" w:cs="Arial"/>
          <w:sz w:val="20"/>
        </w:rPr>
      </w:pPr>
      <w:r w:rsidRPr="00993B28">
        <w:rPr>
          <w:rFonts w:ascii="Arial" w:hAnsi="Arial" w:cs="Arial"/>
          <w:sz w:val="20"/>
        </w:rPr>
        <w:t>d</w:t>
      </w:r>
      <w:r w:rsidR="00156091" w:rsidRPr="00993B28">
        <w:rPr>
          <w:rFonts w:ascii="Arial" w:hAnsi="Arial" w:cs="Arial"/>
          <w:sz w:val="20"/>
        </w:rPr>
        <w:t>rugi te</w:t>
      </w:r>
      <w:r w:rsidRPr="00993B28">
        <w:rPr>
          <w:rFonts w:ascii="Arial" w:hAnsi="Arial" w:cs="Arial"/>
          <w:sz w:val="20"/>
        </w:rPr>
        <w:t xml:space="preserve">hnološko </w:t>
      </w:r>
      <w:proofErr w:type="spellStart"/>
      <w:r w:rsidRPr="00993B28">
        <w:rPr>
          <w:rFonts w:ascii="Arial" w:hAnsi="Arial" w:cs="Arial"/>
          <w:sz w:val="20"/>
        </w:rPr>
        <w:t>visokozahtevni</w:t>
      </w:r>
      <w:proofErr w:type="spellEnd"/>
      <w:r w:rsidRPr="00993B28">
        <w:rPr>
          <w:rFonts w:ascii="Arial" w:hAnsi="Arial" w:cs="Arial"/>
          <w:sz w:val="20"/>
        </w:rPr>
        <w:t xml:space="preserve"> izdelki</w:t>
      </w:r>
      <w:r w:rsidR="002E2462">
        <w:rPr>
          <w:rFonts w:ascii="Arial" w:hAnsi="Arial" w:cs="Arial"/>
          <w:sz w:val="20"/>
          <w:lang w:val="sl-SI"/>
        </w:rPr>
        <w:t>;</w:t>
      </w:r>
    </w:p>
    <w:p w14:paraId="6524124D" w14:textId="08C1AEE6" w:rsidR="00156091" w:rsidRPr="00993B28" w:rsidRDefault="008C5F10" w:rsidP="002F7381">
      <w:pPr>
        <w:pStyle w:val="Odstavekseznama"/>
        <w:numPr>
          <w:ilvl w:val="0"/>
          <w:numId w:val="45"/>
        </w:numPr>
        <w:contextualSpacing/>
        <w:jc w:val="both"/>
        <w:rPr>
          <w:rFonts w:ascii="Arial" w:hAnsi="Arial" w:cs="Arial"/>
          <w:sz w:val="20"/>
        </w:rPr>
      </w:pPr>
      <w:r w:rsidRPr="00993B28">
        <w:rPr>
          <w:rFonts w:ascii="Arial" w:hAnsi="Arial" w:cs="Arial"/>
          <w:sz w:val="20"/>
        </w:rPr>
        <w:t>l</w:t>
      </w:r>
      <w:r w:rsidR="00156091" w:rsidRPr="00993B28">
        <w:rPr>
          <w:rFonts w:ascii="Arial" w:hAnsi="Arial" w:cs="Arial"/>
          <w:sz w:val="20"/>
        </w:rPr>
        <w:t>esni končni izdelki z višjo dodano v</w:t>
      </w:r>
      <w:r w:rsidRPr="00993B28">
        <w:rPr>
          <w:rFonts w:ascii="Arial" w:hAnsi="Arial" w:cs="Arial"/>
          <w:sz w:val="20"/>
        </w:rPr>
        <w:t>rednostjo (nacionalna surovina)</w:t>
      </w:r>
      <w:r w:rsidR="002E2462">
        <w:rPr>
          <w:rFonts w:ascii="Arial" w:hAnsi="Arial" w:cs="Arial"/>
          <w:sz w:val="20"/>
          <w:lang w:val="sl-SI"/>
        </w:rPr>
        <w:t>;</w:t>
      </w:r>
    </w:p>
    <w:p w14:paraId="33DEF5AE" w14:textId="2D78C64B" w:rsidR="00156091" w:rsidRPr="00993B28" w:rsidRDefault="008C5F10" w:rsidP="002F7381">
      <w:pPr>
        <w:pStyle w:val="Odstavekseznama"/>
        <w:numPr>
          <w:ilvl w:val="0"/>
          <w:numId w:val="45"/>
        </w:numPr>
        <w:contextualSpacing/>
        <w:jc w:val="both"/>
        <w:rPr>
          <w:rFonts w:ascii="Arial" w:hAnsi="Arial" w:cs="Arial"/>
          <w:sz w:val="20"/>
        </w:rPr>
      </w:pPr>
      <w:r w:rsidRPr="00993B28">
        <w:rPr>
          <w:rFonts w:ascii="Arial" w:hAnsi="Arial" w:cs="Arial"/>
          <w:sz w:val="20"/>
        </w:rPr>
        <w:t>e</w:t>
      </w:r>
      <w:r w:rsidR="00156091" w:rsidRPr="00993B28">
        <w:rPr>
          <w:rFonts w:ascii="Arial" w:hAnsi="Arial" w:cs="Arial"/>
          <w:sz w:val="20"/>
        </w:rPr>
        <w:t>kološko pridelani kmetijski produkti</w:t>
      </w:r>
      <w:r w:rsidRPr="00993B28">
        <w:rPr>
          <w:rFonts w:ascii="Arial" w:hAnsi="Arial" w:cs="Arial"/>
          <w:sz w:val="20"/>
        </w:rPr>
        <w:t>, naravna zdravila in kozmetika</w:t>
      </w:r>
      <w:r w:rsidR="002E2462">
        <w:rPr>
          <w:rFonts w:ascii="Arial" w:hAnsi="Arial" w:cs="Arial"/>
          <w:sz w:val="20"/>
          <w:lang w:val="sl-SI"/>
        </w:rPr>
        <w:t>;</w:t>
      </w:r>
    </w:p>
    <w:p w14:paraId="0B83E8A9" w14:textId="4241F2DF" w:rsidR="00156091" w:rsidRPr="00993B28" w:rsidRDefault="008C5F10" w:rsidP="002F7381">
      <w:pPr>
        <w:pStyle w:val="Odstavekseznama"/>
        <w:numPr>
          <w:ilvl w:val="0"/>
          <w:numId w:val="45"/>
        </w:numPr>
        <w:contextualSpacing/>
        <w:jc w:val="both"/>
        <w:rPr>
          <w:rFonts w:ascii="Arial" w:hAnsi="Arial" w:cs="Arial"/>
          <w:sz w:val="20"/>
        </w:rPr>
      </w:pPr>
      <w:r w:rsidRPr="00993B28">
        <w:rPr>
          <w:rFonts w:ascii="Arial" w:hAnsi="Arial" w:cs="Arial"/>
          <w:sz w:val="20"/>
        </w:rPr>
        <w:t>p</w:t>
      </w:r>
      <w:r w:rsidR="00156091" w:rsidRPr="00993B28">
        <w:rPr>
          <w:rFonts w:ascii="Arial" w:hAnsi="Arial" w:cs="Arial"/>
          <w:sz w:val="20"/>
        </w:rPr>
        <w:t>rodaja strojne opreme (hardware) z visoko dodano vrednostjo.</w:t>
      </w:r>
    </w:p>
    <w:p w14:paraId="5E8143B4" w14:textId="77777777" w:rsidR="00156091" w:rsidRPr="00993B28" w:rsidRDefault="00156091" w:rsidP="00DD407D">
      <w:pPr>
        <w:contextualSpacing/>
        <w:jc w:val="both"/>
      </w:pPr>
    </w:p>
    <w:p w14:paraId="200F45F5" w14:textId="77777777" w:rsidR="00156091" w:rsidRPr="00993B28" w:rsidRDefault="00156091" w:rsidP="00710A8C">
      <w:pPr>
        <w:spacing w:after="0" w:line="240" w:lineRule="auto"/>
        <w:contextualSpacing/>
        <w:jc w:val="both"/>
      </w:pPr>
      <w:r w:rsidRPr="00993B28">
        <w:t>Storitve:</w:t>
      </w:r>
    </w:p>
    <w:p w14:paraId="04FB7B42" w14:textId="6A363FB0" w:rsidR="00156091" w:rsidRPr="00993B28" w:rsidRDefault="00FB762D" w:rsidP="00710A8C">
      <w:pPr>
        <w:pStyle w:val="Odstavekseznama"/>
        <w:numPr>
          <w:ilvl w:val="0"/>
          <w:numId w:val="44"/>
        </w:numPr>
        <w:contextualSpacing/>
        <w:jc w:val="both"/>
        <w:rPr>
          <w:rFonts w:ascii="Arial" w:hAnsi="Arial" w:cs="Arial"/>
          <w:sz w:val="20"/>
        </w:rPr>
      </w:pPr>
      <w:r w:rsidRPr="00993B28">
        <w:rPr>
          <w:rFonts w:ascii="Arial" w:hAnsi="Arial" w:cs="Arial"/>
          <w:sz w:val="20"/>
        </w:rPr>
        <w:t>s</w:t>
      </w:r>
      <w:r w:rsidR="00156091" w:rsidRPr="00993B28">
        <w:rPr>
          <w:rFonts w:ascii="Arial" w:hAnsi="Arial" w:cs="Arial"/>
          <w:sz w:val="20"/>
        </w:rPr>
        <w:t xml:space="preserve">toritve, ki temeljijo na znanju (umetna inteligenca, virtualna resničnost, </w:t>
      </w:r>
      <w:r w:rsidR="002E2462">
        <w:rPr>
          <w:rFonts w:ascii="Arial" w:hAnsi="Arial" w:cs="Arial"/>
          <w:sz w:val="20"/>
          <w:lang w:val="sl-SI"/>
        </w:rPr>
        <w:t>tehnologija veriženja blokov</w:t>
      </w:r>
      <w:r w:rsidR="00156091" w:rsidRPr="00993B28">
        <w:rPr>
          <w:rFonts w:ascii="Arial" w:hAnsi="Arial" w:cs="Arial"/>
          <w:sz w:val="20"/>
        </w:rPr>
        <w:t>, upravljanje podatkovnih baz, druge IKT storitve z visoko dodano vrednostjo, programska oprema, biotehnologija, arhitekturno-projektantske, sve</w:t>
      </w:r>
      <w:r w:rsidRPr="00993B28">
        <w:rPr>
          <w:rFonts w:ascii="Arial" w:hAnsi="Arial" w:cs="Arial"/>
          <w:sz w:val="20"/>
        </w:rPr>
        <w:t>tovalne, oblikovalske storitve)</w:t>
      </w:r>
      <w:r w:rsidR="002E2462">
        <w:rPr>
          <w:rFonts w:ascii="Arial" w:hAnsi="Arial" w:cs="Arial"/>
          <w:sz w:val="20"/>
          <w:lang w:val="sl-SI"/>
        </w:rPr>
        <w:t>;</w:t>
      </w:r>
    </w:p>
    <w:p w14:paraId="3EB44FBE" w14:textId="3EA15CF4" w:rsidR="00156091" w:rsidRPr="00993B28" w:rsidRDefault="00FB762D" w:rsidP="00710A8C">
      <w:pPr>
        <w:pStyle w:val="Odstavekseznama"/>
        <w:numPr>
          <w:ilvl w:val="0"/>
          <w:numId w:val="44"/>
        </w:numPr>
        <w:contextualSpacing/>
        <w:jc w:val="both"/>
        <w:rPr>
          <w:rFonts w:ascii="Arial" w:hAnsi="Arial" w:cs="Arial"/>
          <w:sz w:val="20"/>
        </w:rPr>
      </w:pPr>
      <w:proofErr w:type="spellStart"/>
      <w:r w:rsidRPr="00993B28">
        <w:rPr>
          <w:rFonts w:ascii="Arial" w:hAnsi="Arial" w:cs="Arial"/>
          <w:sz w:val="20"/>
        </w:rPr>
        <w:t>o</w:t>
      </w:r>
      <w:r w:rsidR="00156091" w:rsidRPr="00993B28">
        <w:rPr>
          <w:rFonts w:ascii="Arial" w:hAnsi="Arial" w:cs="Arial"/>
          <w:sz w:val="20"/>
        </w:rPr>
        <w:t>koljske</w:t>
      </w:r>
      <w:proofErr w:type="spellEnd"/>
      <w:r w:rsidR="00156091" w:rsidRPr="00993B28">
        <w:rPr>
          <w:rFonts w:ascii="Arial" w:hAnsi="Arial" w:cs="Arial"/>
          <w:sz w:val="20"/>
        </w:rPr>
        <w:t xml:space="preserve"> storitve (krožno gospodarstvo, razvoj novih materialov, učinkovi</w:t>
      </w:r>
      <w:r w:rsidRPr="00993B28">
        <w:rPr>
          <w:rFonts w:ascii="Arial" w:hAnsi="Arial" w:cs="Arial"/>
          <w:sz w:val="20"/>
        </w:rPr>
        <w:t>ta raba energije in virov ipd.)</w:t>
      </w:r>
      <w:r w:rsidR="002E2462">
        <w:rPr>
          <w:rFonts w:ascii="Arial" w:hAnsi="Arial" w:cs="Arial"/>
          <w:sz w:val="20"/>
          <w:lang w:val="sl-SI"/>
        </w:rPr>
        <w:t>;</w:t>
      </w:r>
    </w:p>
    <w:p w14:paraId="266411C7" w14:textId="448E514B" w:rsidR="00156091" w:rsidRPr="00993B28" w:rsidRDefault="00FB762D" w:rsidP="00DD407D">
      <w:pPr>
        <w:pStyle w:val="Odstavekseznama"/>
        <w:numPr>
          <w:ilvl w:val="0"/>
          <w:numId w:val="44"/>
        </w:numPr>
        <w:contextualSpacing/>
        <w:jc w:val="both"/>
        <w:rPr>
          <w:rFonts w:ascii="Arial" w:hAnsi="Arial" w:cs="Arial"/>
          <w:sz w:val="20"/>
        </w:rPr>
      </w:pPr>
      <w:r w:rsidRPr="00993B28">
        <w:rPr>
          <w:rFonts w:ascii="Arial" w:hAnsi="Arial" w:cs="Arial"/>
          <w:sz w:val="20"/>
        </w:rPr>
        <w:t>l</w:t>
      </w:r>
      <w:r w:rsidR="00156091" w:rsidRPr="00993B28">
        <w:rPr>
          <w:rFonts w:ascii="Arial" w:hAnsi="Arial" w:cs="Arial"/>
          <w:sz w:val="20"/>
        </w:rPr>
        <w:t>og</w:t>
      </w:r>
      <w:r w:rsidRPr="00993B28">
        <w:rPr>
          <w:rFonts w:ascii="Arial" w:hAnsi="Arial" w:cs="Arial"/>
          <w:sz w:val="20"/>
        </w:rPr>
        <w:t>istično-distribucijske storitve</w:t>
      </w:r>
      <w:r w:rsidR="002E2462">
        <w:rPr>
          <w:rFonts w:ascii="Arial" w:hAnsi="Arial" w:cs="Arial"/>
          <w:sz w:val="20"/>
          <w:lang w:val="sl-SI"/>
        </w:rPr>
        <w:t>;</w:t>
      </w:r>
    </w:p>
    <w:p w14:paraId="680ACC64" w14:textId="03C23E6E" w:rsidR="00156091" w:rsidRPr="00993B28" w:rsidRDefault="00FB762D" w:rsidP="00DD407D">
      <w:pPr>
        <w:pStyle w:val="Odstavekseznama"/>
        <w:numPr>
          <w:ilvl w:val="0"/>
          <w:numId w:val="44"/>
        </w:numPr>
        <w:contextualSpacing/>
        <w:jc w:val="both"/>
        <w:rPr>
          <w:rFonts w:ascii="Arial" w:hAnsi="Arial" w:cs="Arial"/>
          <w:sz w:val="20"/>
        </w:rPr>
      </w:pPr>
      <w:proofErr w:type="spellStart"/>
      <w:r w:rsidRPr="00993B28">
        <w:rPr>
          <w:rFonts w:ascii="Arial" w:hAnsi="Arial" w:cs="Arial"/>
          <w:sz w:val="20"/>
        </w:rPr>
        <w:t>p</w:t>
      </w:r>
      <w:r w:rsidR="00156091" w:rsidRPr="00993B28">
        <w:rPr>
          <w:rFonts w:ascii="Arial" w:hAnsi="Arial" w:cs="Arial"/>
          <w:sz w:val="20"/>
        </w:rPr>
        <w:t>ersonalizirane</w:t>
      </w:r>
      <w:proofErr w:type="spellEnd"/>
      <w:r w:rsidR="00156091" w:rsidRPr="00993B28">
        <w:rPr>
          <w:rFonts w:ascii="Arial" w:hAnsi="Arial" w:cs="Arial"/>
          <w:sz w:val="20"/>
        </w:rPr>
        <w:t xml:space="preserve"> medicinske storitve v kurativne in preventivne namene, napredna medicina (</w:t>
      </w:r>
      <w:proofErr w:type="spellStart"/>
      <w:r w:rsidR="00156091" w:rsidRPr="00993B28">
        <w:rPr>
          <w:rFonts w:ascii="Arial" w:hAnsi="Arial" w:cs="Arial"/>
          <w:sz w:val="20"/>
        </w:rPr>
        <w:t>biofarmacevtika</w:t>
      </w:r>
      <w:proofErr w:type="spellEnd"/>
      <w:r w:rsidR="00156091" w:rsidRPr="00993B28">
        <w:rPr>
          <w:rFonts w:ascii="Arial" w:hAnsi="Arial" w:cs="Arial"/>
          <w:sz w:val="20"/>
        </w:rPr>
        <w:t>, genske terapije, cepiva, bionika, diagnostika ipd.) in ra</w:t>
      </w:r>
      <w:r w:rsidRPr="00993B28">
        <w:rPr>
          <w:rFonts w:ascii="Arial" w:hAnsi="Arial" w:cs="Arial"/>
          <w:sz w:val="20"/>
        </w:rPr>
        <w:t>zvojne storitve s tega področja</w:t>
      </w:r>
      <w:r w:rsidR="002E2462">
        <w:rPr>
          <w:rFonts w:ascii="Arial" w:hAnsi="Arial" w:cs="Arial"/>
          <w:sz w:val="20"/>
          <w:lang w:val="sl-SI"/>
        </w:rPr>
        <w:t>;</w:t>
      </w:r>
    </w:p>
    <w:p w14:paraId="01501503" w14:textId="67A6D399" w:rsidR="00156091" w:rsidRPr="00993B28" w:rsidRDefault="00FB762D" w:rsidP="00DD407D">
      <w:pPr>
        <w:pStyle w:val="Odstavekseznama"/>
        <w:numPr>
          <w:ilvl w:val="0"/>
          <w:numId w:val="44"/>
        </w:numPr>
        <w:contextualSpacing/>
        <w:jc w:val="both"/>
        <w:rPr>
          <w:rFonts w:ascii="Arial" w:hAnsi="Arial" w:cs="Arial"/>
          <w:sz w:val="20"/>
        </w:rPr>
      </w:pPr>
      <w:r w:rsidRPr="00993B28">
        <w:rPr>
          <w:rFonts w:ascii="Arial" w:hAnsi="Arial" w:cs="Arial"/>
          <w:sz w:val="20"/>
        </w:rPr>
        <w:t>e</w:t>
      </w:r>
      <w:r w:rsidR="00156091" w:rsidRPr="00993B28">
        <w:rPr>
          <w:rFonts w:ascii="Arial" w:hAnsi="Arial" w:cs="Arial"/>
          <w:sz w:val="20"/>
        </w:rPr>
        <w:t>-trgovina in druge napredne storitve na področju spremenjenih potrošniških navad</w:t>
      </w:r>
      <w:r w:rsidR="002E2462">
        <w:rPr>
          <w:rFonts w:ascii="Arial" w:hAnsi="Arial" w:cs="Arial"/>
          <w:sz w:val="20"/>
          <w:lang w:val="sl-SI"/>
        </w:rPr>
        <w:t>;</w:t>
      </w:r>
    </w:p>
    <w:p w14:paraId="7842D127" w14:textId="428812F4" w:rsidR="00156091" w:rsidRPr="00993B28" w:rsidRDefault="00FB762D" w:rsidP="00DD407D">
      <w:pPr>
        <w:pStyle w:val="Odstavekseznama"/>
        <w:numPr>
          <w:ilvl w:val="0"/>
          <w:numId w:val="44"/>
        </w:numPr>
        <w:contextualSpacing/>
        <w:jc w:val="both"/>
        <w:rPr>
          <w:rFonts w:ascii="Arial" w:hAnsi="Arial" w:cs="Arial"/>
          <w:sz w:val="20"/>
        </w:rPr>
      </w:pPr>
      <w:r w:rsidRPr="00993B28">
        <w:rPr>
          <w:rFonts w:ascii="Arial" w:hAnsi="Arial" w:cs="Arial"/>
          <w:sz w:val="20"/>
        </w:rPr>
        <w:t>k</w:t>
      </w:r>
      <w:r w:rsidR="00156091" w:rsidRPr="00993B28">
        <w:rPr>
          <w:rFonts w:ascii="Arial" w:hAnsi="Arial" w:cs="Arial"/>
          <w:sz w:val="20"/>
        </w:rPr>
        <w:t>omercializacija inovativnih izdelkov z vel</w:t>
      </w:r>
      <w:r w:rsidRPr="00993B28">
        <w:rPr>
          <w:rFonts w:ascii="Arial" w:hAnsi="Arial" w:cs="Arial"/>
          <w:sz w:val="20"/>
        </w:rPr>
        <w:t>ikim potencialom rasti v tujini</w:t>
      </w:r>
      <w:r w:rsidR="002E2462">
        <w:rPr>
          <w:rFonts w:ascii="Arial" w:hAnsi="Arial" w:cs="Arial"/>
          <w:sz w:val="20"/>
          <w:lang w:val="sl-SI"/>
        </w:rPr>
        <w:t>;</w:t>
      </w:r>
    </w:p>
    <w:p w14:paraId="365EC6CC" w14:textId="79265C72" w:rsidR="00156091" w:rsidRPr="00993B28" w:rsidRDefault="00FB762D" w:rsidP="00DD407D">
      <w:pPr>
        <w:pStyle w:val="Odstavekseznama"/>
        <w:numPr>
          <w:ilvl w:val="0"/>
          <w:numId w:val="44"/>
        </w:numPr>
        <w:contextualSpacing/>
        <w:jc w:val="both"/>
        <w:rPr>
          <w:rFonts w:ascii="Arial" w:hAnsi="Arial" w:cs="Arial"/>
          <w:sz w:val="20"/>
        </w:rPr>
      </w:pPr>
      <w:r w:rsidRPr="00993B28">
        <w:rPr>
          <w:rFonts w:ascii="Arial" w:hAnsi="Arial" w:cs="Arial"/>
          <w:sz w:val="20"/>
        </w:rPr>
        <w:t>i</w:t>
      </w:r>
      <w:r w:rsidR="00156091" w:rsidRPr="00993B28">
        <w:rPr>
          <w:rFonts w:ascii="Arial" w:hAnsi="Arial" w:cs="Arial"/>
          <w:sz w:val="20"/>
        </w:rPr>
        <w:t>nženirsko-projektantske in gradbene storitve (</w:t>
      </w:r>
      <w:proofErr w:type="spellStart"/>
      <w:r w:rsidR="00156091" w:rsidRPr="00993B28">
        <w:rPr>
          <w:rFonts w:ascii="Arial" w:hAnsi="Arial" w:cs="Arial"/>
          <w:sz w:val="20"/>
        </w:rPr>
        <w:t>okoljski</w:t>
      </w:r>
      <w:proofErr w:type="spellEnd"/>
      <w:r w:rsidR="00156091" w:rsidRPr="00993B28">
        <w:rPr>
          <w:rFonts w:ascii="Arial" w:hAnsi="Arial" w:cs="Arial"/>
          <w:sz w:val="20"/>
        </w:rPr>
        <w:t xml:space="preserve"> inženiring, OVE ipd.).</w:t>
      </w:r>
    </w:p>
    <w:p w14:paraId="2DD770EA" w14:textId="1CB2BD78" w:rsidR="00B17495" w:rsidRPr="00993B28" w:rsidRDefault="00B17495" w:rsidP="00710A8C">
      <w:pPr>
        <w:autoSpaceDE w:val="0"/>
        <w:autoSpaceDN w:val="0"/>
        <w:adjustRightInd w:val="0"/>
        <w:spacing w:after="0"/>
        <w:contextualSpacing/>
        <w:jc w:val="both"/>
        <w:rPr>
          <w:rFonts w:eastAsia="Times New Roman"/>
          <w:b/>
        </w:rPr>
      </w:pPr>
    </w:p>
    <w:p w14:paraId="1A64DFB5" w14:textId="6F10A336" w:rsidR="00B17495" w:rsidRPr="00993B28" w:rsidRDefault="00B17495" w:rsidP="00B93BE6">
      <w:pPr>
        <w:autoSpaceDE w:val="0"/>
        <w:autoSpaceDN w:val="0"/>
        <w:adjustRightInd w:val="0"/>
        <w:spacing w:after="0"/>
        <w:contextualSpacing/>
        <w:jc w:val="both"/>
        <w:rPr>
          <w:rFonts w:eastAsia="Times New Roman"/>
          <w:b/>
        </w:rPr>
      </w:pPr>
    </w:p>
    <w:p w14:paraId="12402072" w14:textId="24638EAA" w:rsidR="00F12E10" w:rsidRPr="00993B28" w:rsidRDefault="00F12E10" w:rsidP="00F12E10">
      <w:pPr>
        <w:autoSpaceDE w:val="0"/>
        <w:autoSpaceDN w:val="0"/>
        <w:adjustRightInd w:val="0"/>
        <w:spacing w:after="0"/>
        <w:ind w:hanging="2"/>
        <w:contextualSpacing/>
        <w:jc w:val="both"/>
        <w:rPr>
          <w:rFonts w:eastAsia="Times New Roman"/>
          <w:b/>
        </w:rPr>
      </w:pPr>
      <w:r w:rsidRPr="00993B28">
        <w:rPr>
          <w:rFonts w:eastAsia="Times New Roman"/>
          <w:b/>
        </w:rPr>
        <w:t>K 5. členu</w:t>
      </w:r>
    </w:p>
    <w:p w14:paraId="41297CD2" w14:textId="77777777" w:rsidR="00F12E10" w:rsidRPr="00993B28" w:rsidRDefault="00F12E10" w:rsidP="00F12E10">
      <w:pPr>
        <w:spacing w:after="0" w:line="240" w:lineRule="auto"/>
        <w:ind w:hanging="2"/>
        <w:jc w:val="both"/>
      </w:pPr>
    </w:p>
    <w:p w14:paraId="25E32ADC" w14:textId="5DBA0F6C" w:rsidR="00703449" w:rsidRPr="00993B28" w:rsidRDefault="00F12E10" w:rsidP="00F12E10">
      <w:pPr>
        <w:spacing w:after="0" w:line="240" w:lineRule="auto"/>
        <w:jc w:val="both"/>
      </w:pPr>
      <w:r w:rsidRPr="00993B28">
        <w:t xml:space="preserve">Modifikacija 10. člena uredbe sledi spremenjenemu naboru meril, ki jih </w:t>
      </w:r>
      <w:r w:rsidR="002E2462">
        <w:t>navajamo</w:t>
      </w:r>
      <w:r w:rsidRPr="00993B28">
        <w:t xml:space="preserve"> v predhodni obrazložitvi, in </w:t>
      </w:r>
      <w:r w:rsidR="002E2462">
        <w:t xml:space="preserve">njihovi </w:t>
      </w:r>
      <w:r w:rsidRPr="00993B28">
        <w:t>spremenjeni kvantifikacij</w:t>
      </w:r>
      <w:r w:rsidR="002E2462">
        <w:t>i</w:t>
      </w:r>
      <w:r w:rsidRPr="00993B28">
        <w:t xml:space="preserve">. Po predlogu uredbe bo vsaka investicija evalvirana z vidika 10 meril, ki skupaj omogočajo pridobitev 100 točk. Pri tem je </w:t>
      </w:r>
      <w:r w:rsidR="00CC0D4A">
        <w:t>16</w:t>
      </w:r>
      <w:r w:rsidR="00CC0D4A" w:rsidRPr="00993B28">
        <w:t xml:space="preserve"> </w:t>
      </w:r>
      <w:r w:rsidRPr="00993B28">
        <w:t xml:space="preserve">točk namenjenih ekonomskemu vidiku investicije (2 merili), </w:t>
      </w:r>
      <w:r w:rsidR="00CC0D4A">
        <w:t>50</w:t>
      </w:r>
      <w:r w:rsidR="00CC0D4A" w:rsidRPr="00993B28">
        <w:t xml:space="preserve"> </w:t>
      </w:r>
      <w:r w:rsidRPr="00993B28">
        <w:t xml:space="preserve">točk </w:t>
      </w:r>
      <w:proofErr w:type="spellStart"/>
      <w:r w:rsidRPr="00993B28">
        <w:t>okoljskemu</w:t>
      </w:r>
      <w:proofErr w:type="spellEnd"/>
      <w:r w:rsidRPr="00993B28">
        <w:t xml:space="preserve"> vidiku (4 merila), </w:t>
      </w:r>
      <w:r w:rsidR="00CC0D4A">
        <w:t>18</w:t>
      </w:r>
      <w:r w:rsidR="00CC0D4A" w:rsidRPr="00993B28">
        <w:t xml:space="preserve"> </w:t>
      </w:r>
      <w:r w:rsidRPr="00993B28">
        <w:t xml:space="preserve">točk prostorskemu </w:t>
      </w:r>
      <w:r w:rsidR="00B93BE6" w:rsidRPr="00993B28">
        <w:t xml:space="preserve">vidiku (2 merili) ter </w:t>
      </w:r>
      <w:r w:rsidR="00CC0D4A">
        <w:t>16</w:t>
      </w:r>
      <w:r w:rsidR="00CC0D4A" w:rsidRPr="00993B28">
        <w:t xml:space="preserve"> </w:t>
      </w:r>
      <w:r w:rsidRPr="00993B28">
        <w:t>točk socialnemu vidiku (2 merili</w:t>
      </w:r>
      <w:r w:rsidR="005F3B5C" w:rsidRPr="00993B28">
        <w:t xml:space="preserve">). </w:t>
      </w:r>
    </w:p>
    <w:p w14:paraId="08E52BA3" w14:textId="77777777" w:rsidR="00703449" w:rsidRPr="00993B28" w:rsidRDefault="00703449" w:rsidP="00F12E10">
      <w:pPr>
        <w:spacing w:after="0" w:line="240" w:lineRule="auto"/>
        <w:jc w:val="both"/>
      </w:pPr>
    </w:p>
    <w:p w14:paraId="6FA66219" w14:textId="2EBF70A5" w:rsidR="00F12E10" w:rsidRPr="00993B28" w:rsidRDefault="005F3B5C" w:rsidP="00703449">
      <w:pPr>
        <w:spacing w:after="0" w:line="240" w:lineRule="auto"/>
        <w:jc w:val="both"/>
      </w:pPr>
      <w:r w:rsidRPr="00993B28">
        <w:t xml:space="preserve">V prvem odstavku je dodano </w:t>
      </w:r>
      <w:r w:rsidR="00B93BE6" w:rsidRPr="00993B28">
        <w:t xml:space="preserve">tudi </w:t>
      </w:r>
      <w:r w:rsidRPr="00993B28">
        <w:t>d</w:t>
      </w:r>
      <w:r w:rsidR="00703449" w:rsidRPr="00993B28">
        <w:t xml:space="preserve">odatno merilo, katerega </w:t>
      </w:r>
      <w:r w:rsidR="00B93BE6" w:rsidRPr="00993B28">
        <w:t>namen</w:t>
      </w:r>
      <w:r w:rsidR="00703449" w:rsidRPr="00993B28">
        <w:t xml:space="preserve"> je dodelitev dodatnih 10 t</w:t>
      </w:r>
      <w:r w:rsidR="00B93BE6" w:rsidRPr="00993B28">
        <w:t>očk, če bo investicija izvedena</w:t>
      </w:r>
      <w:r w:rsidR="00703449" w:rsidRPr="00993B28">
        <w:t xml:space="preserve"> na enem izmed obmejn</w:t>
      </w:r>
      <w:r w:rsidR="002E2462">
        <w:t>ih</w:t>
      </w:r>
      <w:r w:rsidR="00703449" w:rsidRPr="00993B28">
        <w:t xml:space="preserve"> problemskih območ</w:t>
      </w:r>
      <w:r w:rsidR="002E2462">
        <w:t>ij</w:t>
      </w:r>
      <w:r w:rsidR="00703449" w:rsidRPr="00993B28">
        <w:t xml:space="preserve"> ali na območju Triglavskega narodnega parka. Zakon o Triglavskem narodnem parku (Uradni list RS, št. 52/10, 46/14 – ZON-C, 60/17 in 82/20) v šestem odstavku 11. člena določa, da se v postopkih dodeljevanja sredstev pravnim osebam, ki med drugim spodbujajo uporabo najboljših razpoložljivih tehnik, ki spodbujajo </w:t>
      </w:r>
      <w:proofErr w:type="spellStart"/>
      <w:r w:rsidR="00703449" w:rsidRPr="00993B28">
        <w:t>okoljsko</w:t>
      </w:r>
      <w:proofErr w:type="spellEnd"/>
      <w:r w:rsidR="00703449" w:rsidRPr="00993B28">
        <w:t xml:space="preserve"> primerne gospodarske dejavnosti, ki prispevajo</w:t>
      </w:r>
      <w:r w:rsidR="002E2462">
        <w:t xml:space="preserve"> k</w:t>
      </w:r>
      <w:r w:rsidR="00703449" w:rsidRPr="00993B28">
        <w:t xml:space="preserve"> ohranjanju poseljenosti in preskrbi prebivalcev narodnega parka itd. in ki izpolnjujejo razpisne pogoje, prednostno dodeljevanje spodbud in sofinanciranje projektov, investicij </w:t>
      </w:r>
      <w:r w:rsidR="002E2462">
        <w:t>in</w:t>
      </w:r>
      <w:r w:rsidR="00703449" w:rsidRPr="00993B28">
        <w:t xml:space="preserve"> izvajanja dejavnosti, zagotavlja s pripisom dodatnih točk, v višini 10 odstotkov od n</w:t>
      </w:r>
      <w:r w:rsidR="00BB0710" w:rsidRPr="00993B28">
        <w:t xml:space="preserve">ajvišjega možnega števila točk. </w:t>
      </w:r>
      <w:r w:rsidR="00703449" w:rsidRPr="00993B28">
        <w:t>Podobno Zakon o spodbujanju skladnega regionalnega razvoja določa, da so obmejna problemska</w:t>
      </w:r>
      <w:r w:rsidR="002E2462">
        <w:t xml:space="preserve"> območja</w:t>
      </w:r>
      <w:r w:rsidR="00703449" w:rsidRPr="00993B28">
        <w:t>, ki so določena v Uredbi o določitvi obmejnih problemskih območij (Uradni list RS, št. 22/11, 97/12, 24/15, 35/17 in 101/20), prednostna območja vseh razvojnih politik. Proračunski uporabniki upoštevajo obmejna problemska območja pri pripravi sektorskih programov in v razpisnih merilih javnih razpisov, ki jih izvajajo na območju cel</w:t>
      </w:r>
      <w:r w:rsidR="002E2462">
        <w:t>otne</w:t>
      </w:r>
      <w:r w:rsidR="00703449" w:rsidRPr="00993B28">
        <w:t xml:space="preserve"> države. Del finančnih sredstev namenijo vlagatelje</w:t>
      </w:r>
      <w:r w:rsidR="002E2462">
        <w:t>m</w:t>
      </w:r>
      <w:r w:rsidR="00E46B23">
        <w:t xml:space="preserve"> </w:t>
      </w:r>
      <w:r w:rsidR="00703449" w:rsidRPr="00993B28">
        <w:t>z obmejnih problemskih območij ali določijo projektom</w:t>
      </w:r>
      <w:r w:rsidR="00E46B23">
        <w:t xml:space="preserve"> s</w:t>
      </w:r>
      <w:r w:rsidR="00703449" w:rsidRPr="00993B28">
        <w:t xml:space="preserve"> teh območij dodatne točke pri izboru. Glede na navedeno bodo investicije na obmejnih problemskih območjih ali na območju Triglavskega narodnega parka ocenjene z dodatnim številom točk v višini 10 odstotkov od najvišjega možnega števila točk</w:t>
      </w:r>
      <w:r w:rsidR="00BB0710" w:rsidRPr="00993B28">
        <w:t>.</w:t>
      </w:r>
    </w:p>
    <w:p w14:paraId="5D0E42CE" w14:textId="77777777" w:rsidR="00F12E10" w:rsidRPr="00993B28" w:rsidRDefault="00F12E10" w:rsidP="00F12E10">
      <w:pPr>
        <w:spacing w:after="0" w:line="240" w:lineRule="auto"/>
        <w:jc w:val="both"/>
      </w:pPr>
    </w:p>
    <w:p w14:paraId="0725BE11" w14:textId="66E216A0" w:rsidR="00F12E10" w:rsidRPr="00993B28" w:rsidRDefault="00F12E10" w:rsidP="00F12E10">
      <w:pPr>
        <w:spacing w:after="0" w:line="240" w:lineRule="auto"/>
        <w:jc w:val="both"/>
      </w:pPr>
      <w:r w:rsidRPr="00993B28">
        <w:t xml:space="preserve">V skladu s cilji in namenom </w:t>
      </w:r>
      <w:proofErr w:type="spellStart"/>
      <w:r w:rsidRPr="00993B28">
        <w:t>ZSInv</w:t>
      </w:r>
      <w:proofErr w:type="spellEnd"/>
      <w:r w:rsidRPr="00993B28">
        <w:t xml:space="preserve">-A ter zavezami NOO uredba pomembno krepi skupno težo </w:t>
      </w:r>
      <w:proofErr w:type="spellStart"/>
      <w:r w:rsidR="00E87EB6" w:rsidRPr="00993B28">
        <w:t>okoljskih</w:t>
      </w:r>
      <w:proofErr w:type="spellEnd"/>
      <w:r w:rsidRPr="00993B28">
        <w:t xml:space="preserve"> meril v okviru presoje in</w:t>
      </w:r>
      <w:r w:rsidR="008841EC" w:rsidRPr="00993B28">
        <w:t>vesticije (</w:t>
      </w:r>
      <w:r w:rsidR="00B03AA8">
        <w:t>5</w:t>
      </w:r>
      <w:r w:rsidR="008841EC" w:rsidRPr="00993B28">
        <w:t>0</w:t>
      </w:r>
      <w:r w:rsidR="00C73E42">
        <w:t>-</w:t>
      </w:r>
      <w:r w:rsidR="00E46B23">
        <w:t>odstotni</w:t>
      </w:r>
      <w:r w:rsidR="008841EC" w:rsidRPr="00993B28">
        <w:t xml:space="preserve"> delež vsote točk</w:t>
      </w:r>
      <w:r w:rsidRPr="00993B28">
        <w:t xml:space="preserve"> </w:t>
      </w:r>
      <w:r w:rsidR="008841EC" w:rsidRPr="00993B28">
        <w:t xml:space="preserve">pri merilih od 1 do 10). </w:t>
      </w:r>
    </w:p>
    <w:p w14:paraId="322D3015" w14:textId="67F9369C" w:rsidR="008841EC" w:rsidRPr="00993B28" w:rsidRDefault="008841EC" w:rsidP="00F12E10">
      <w:pPr>
        <w:spacing w:after="0" w:line="240" w:lineRule="auto"/>
        <w:jc w:val="both"/>
      </w:pPr>
    </w:p>
    <w:p w14:paraId="5EB0F2BC" w14:textId="3B5D60F7" w:rsidR="008841EC" w:rsidRPr="00993B28" w:rsidRDefault="004A5400" w:rsidP="005F3B5C">
      <w:pPr>
        <w:spacing w:after="0" w:line="240" w:lineRule="auto"/>
        <w:jc w:val="both"/>
      </w:pPr>
      <w:r>
        <w:t>Dosedanji četrti odstavek, ki postane peti odstavek,</w:t>
      </w:r>
      <w:r w:rsidR="005F3B5C" w:rsidRPr="00993B28">
        <w:t xml:space="preserve"> </w:t>
      </w:r>
      <w:r w:rsidR="00E46B23">
        <w:t>zmanjšuje</w:t>
      </w:r>
      <w:r w:rsidR="005F3B5C" w:rsidRPr="00993B28">
        <w:t xml:space="preserve"> najmanjše možno število ocenjenih točk pri merilih od 1 do 10</w:t>
      </w:r>
      <w:r w:rsidR="00E46B23">
        <w:t xml:space="preserve"> s</w:t>
      </w:r>
      <w:r w:rsidR="005F3B5C" w:rsidRPr="00993B28">
        <w:t xml:space="preserve"> 60 točk na 50 točk. Omenjeno znižanje minimalnega praga števila točk na </w:t>
      </w:r>
      <w:r w:rsidR="00E46B23">
        <w:t>podlagi</w:t>
      </w:r>
      <w:r w:rsidR="005F3B5C" w:rsidRPr="00993B28">
        <w:t xml:space="preserve"> ocenjevanja investicije po merilih v skladu s 5. točko prvega odstavka 4. člena </w:t>
      </w:r>
      <w:proofErr w:type="spellStart"/>
      <w:r w:rsidR="005F3B5C" w:rsidRPr="00993B28">
        <w:t>ZSInv</w:t>
      </w:r>
      <w:proofErr w:type="spellEnd"/>
      <w:r w:rsidR="005F3B5C" w:rsidRPr="00993B28">
        <w:t xml:space="preserve"> sledi manjšemu številu meril </w:t>
      </w:r>
      <w:r w:rsidR="00E46B23">
        <w:t>in</w:t>
      </w:r>
      <w:r w:rsidR="005F3B5C" w:rsidRPr="00993B28">
        <w:t xml:space="preserve"> tudi vsebinskemu obsegu spremenjenih meril, po katerih se ocenjuje</w:t>
      </w:r>
      <w:r w:rsidR="00E46B23">
        <w:t>jo</w:t>
      </w:r>
      <w:r w:rsidR="005F3B5C" w:rsidRPr="00993B28">
        <w:t xml:space="preserve"> investicije.</w:t>
      </w:r>
    </w:p>
    <w:p w14:paraId="4DF954DD" w14:textId="531670F0" w:rsidR="00F12E10" w:rsidRPr="00993B28" w:rsidRDefault="00F12E10" w:rsidP="00F12E10">
      <w:pPr>
        <w:spacing w:after="0" w:line="240" w:lineRule="auto"/>
        <w:jc w:val="both"/>
      </w:pPr>
    </w:p>
    <w:p w14:paraId="71396F15" w14:textId="58E2D881" w:rsidR="00F12E10" w:rsidRPr="00993B28" w:rsidRDefault="00F12E10" w:rsidP="00F12E10">
      <w:pPr>
        <w:shd w:val="clear" w:color="auto" w:fill="FFFFFF"/>
        <w:spacing w:after="0" w:line="240" w:lineRule="auto"/>
        <w:ind w:hanging="2"/>
        <w:jc w:val="both"/>
        <w:rPr>
          <w:rFonts w:eastAsia="Times New Roman"/>
        </w:rPr>
      </w:pPr>
      <w:r w:rsidRPr="00993B28">
        <w:rPr>
          <w:rFonts w:eastAsia="Times New Roman"/>
        </w:rPr>
        <w:t>Podrobnejša presoja elementov posameznih meril in njihova evalvacija se določa</w:t>
      </w:r>
      <w:r w:rsidR="00E46B23">
        <w:rPr>
          <w:rFonts w:eastAsia="Times New Roman"/>
        </w:rPr>
        <w:t>ta</w:t>
      </w:r>
      <w:r w:rsidRPr="00993B28">
        <w:rPr>
          <w:rFonts w:eastAsia="Times New Roman"/>
        </w:rPr>
        <w:t xml:space="preserve"> v prilogi</w:t>
      </w:r>
      <w:r w:rsidR="00E46B23">
        <w:rPr>
          <w:rFonts w:eastAsia="Times New Roman"/>
        </w:rPr>
        <w:t xml:space="preserve"> k</w:t>
      </w:r>
      <w:r w:rsidRPr="00993B28">
        <w:rPr>
          <w:rFonts w:eastAsia="Times New Roman"/>
        </w:rPr>
        <w:t xml:space="preserve"> te</w:t>
      </w:r>
      <w:r w:rsidR="00E46B23">
        <w:rPr>
          <w:rFonts w:eastAsia="Times New Roman"/>
        </w:rPr>
        <w:t>j</w:t>
      </w:r>
      <w:r w:rsidRPr="00993B28">
        <w:rPr>
          <w:rFonts w:eastAsia="Times New Roman"/>
        </w:rPr>
        <w:t xml:space="preserve"> uredb</w:t>
      </w:r>
      <w:r w:rsidR="00E46B23">
        <w:rPr>
          <w:rFonts w:eastAsia="Times New Roman"/>
        </w:rPr>
        <w:t>i</w:t>
      </w:r>
      <w:r w:rsidRPr="00993B28">
        <w:rPr>
          <w:rFonts w:eastAsia="Times New Roman"/>
        </w:rPr>
        <w:t>.</w:t>
      </w:r>
    </w:p>
    <w:p w14:paraId="2DE7E9B9" w14:textId="69D3799A" w:rsidR="00D8028F" w:rsidRPr="00993B28" w:rsidRDefault="00D8028F" w:rsidP="00D8028F">
      <w:pPr>
        <w:contextualSpacing/>
        <w:jc w:val="both"/>
        <w:rPr>
          <w:b/>
        </w:rPr>
      </w:pPr>
    </w:p>
    <w:p w14:paraId="1C218538" w14:textId="77777777" w:rsidR="0036130C" w:rsidRPr="00993B28" w:rsidRDefault="0036130C" w:rsidP="0036130C">
      <w:pPr>
        <w:autoSpaceDE w:val="0"/>
        <w:autoSpaceDN w:val="0"/>
        <w:adjustRightInd w:val="0"/>
        <w:spacing w:after="0"/>
        <w:ind w:hanging="2"/>
        <w:contextualSpacing/>
        <w:jc w:val="both"/>
        <w:rPr>
          <w:rFonts w:eastAsia="Times New Roman"/>
          <w:b/>
        </w:rPr>
      </w:pPr>
    </w:p>
    <w:p w14:paraId="1A7EE575" w14:textId="1B941CCC" w:rsidR="0036130C" w:rsidRPr="00993B28" w:rsidRDefault="0036130C" w:rsidP="0036130C">
      <w:pPr>
        <w:autoSpaceDE w:val="0"/>
        <w:autoSpaceDN w:val="0"/>
        <w:adjustRightInd w:val="0"/>
        <w:spacing w:after="0"/>
        <w:ind w:hanging="2"/>
        <w:contextualSpacing/>
        <w:jc w:val="both"/>
        <w:rPr>
          <w:rFonts w:eastAsia="Times New Roman"/>
          <w:b/>
        </w:rPr>
      </w:pPr>
      <w:r w:rsidRPr="00993B28">
        <w:rPr>
          <w:rFonts w:eastAsia="Times New Roman"/>
          <w:b/>
        </w:rPr>
        <w:t>K 6. členu</w:t>
      </w:r>
    </w:p>
    <w:p w14:paraId="70ECFB35" w14:textId="77777777" w:rsidR="0036130C" w:rsidRPr="00993B28" w:rsidRDefault="0036130C" w:rsidP="00D8028F">
      <w:pPr>
        <w:contextualSpacing/>
        <w:jc w:val="both"/>
      </w:pPr>
    </w:p>
    <w:p w14:paraId="35190E5A" w14:textId="34D858E3" w:rsidR="0036130C" w:rsidRPr="00993B28" w:rsidRDefault="002877D6" w:rsidP="0036130C">
      <w:pPr>
        <w:spacing w:after="0" w:line="240" w:lineRule="auto"/>
        <w:jc w:val="both"/>
      </w:pPr>
      <w:r w:rsidRPr="00993B28">
        <w:t>Z omenjenim členom se spremeni besedilo 11. člena na način, da v prvem odstavku določa, da so največje intenzivnosti pomoči določene z uredbo, ki ureja karto regionalne pomoči, oziroma</w:t>
      </w:r>
      <w:r w:rsidR="00E46B23">
        <w:t xml:space="preserve"> </w:t>
      </w:r>
      <w:r w:rsidR="00E46B23" w:rsidRPr="00993B28">
        <w:t>z Uredbo 651/2014/EU</w:t>
      </w:r>
      <w:r w:rsidR="00E46B23">
        <w:t xml:space="preserve">, ki določa najvišji znesek pomoči </w:t>
      </w:r>
      <w:r w:rsidRPr="00993B28">
        <w:t xml:space="preserve">za naložbe MSP. </w:t>
      </w:r>
      <w:r w:rsidR="0036130C" w:rsidRPr="00993B28">
        <w:t xml:space="preserve">S spremenjenim 1. členom </w:t>
      </w:r>
      <w:proofErr w:type="spellStart"/>
      <w:r w:rsidR="0036130C" w:rsidRPr="00993B28">
        <w:t>ZSInv</w:t>
      </w:r>
      <w:proofErr w:type="spellEnd"/>
      <w:r w:rsidR="0036130C" w:rsidRPr="00993B28">
        <w:t xml:space="preserve"> se je omogočilo, da imajo investicijske spodbude, ki se dodeljujejo po tem zakonu, poleg značaja regionalnih državnih pomoči tudi značaj pomoči za </w:t>
      </w:r>
      <w:r w:rsidRPr="00993B28">
        <w:t xml:space="preserve">naložbe </w:t>
      </w:r>
      <w:r w:rsidR="0036130C" w:rsidRPr="00993B28">
        <w:t xml:space="preserve">MSP. Z odpravljanjem omejitev prikrajšanih regij regionalna pomoč spodbuja gospodarsko, socialno in ozemeljsko kohezijo držav članic in EU kot celote. Namen regionalne pomoči je pomagati pri razvoju najbolj prikrajšanih območij; iz navedenega razloga iz upravičenosti lahko izpadejo določena območja v zahodnem delu Slovenije, kjer pa se naložbena aktivnost s strani gospodarskih subjektov sicer izvaja enako intenzivno. Z namenom preprečitve diskriminacije in neenakega obravnavanja dodeljevanja spodbud za izvajanje investicij </w:t>
      </w:r>
      <w:r w:rsidR="00C73E42">
        <w:t>le</w:t>
      </w:r>
      <w:r w:rsidR="0036130C" w:rsidRPr="00993B28">
        <w:t xml:space="preserve"> na podlagi lokacije izvedbe investicije se malim in srednje velikim podjetjem s teh območij omogoči dodeljevanje spodbud po pravilih navedene uredbe, ki veljajo za naložbe MSP. </w:t>
      </w:r>
    </w:p>
    <w:p w14:paraId="1D485D1A" w14:textId="77777777" w:rsidR="0036130C" w:rsidRPr="00993B28" w:rsidRDefault="0036130C" w:rsidP="0036130C">
      <w:pPr>
        <w:spacing w:after="0" w:line="240" w:lineRule="auto"/>
        <w:jc w:val="both"/>
      </w:pPr>
    </w:p>
    <w:p w14:paraId="66AB603F" w14:textId="788E5A46" w:rsidR="000102DE" w:rsidRPr="00993B28" w:rsidRDefault="000102DE" w:rsidP="0036130C">
      <w:pPr>
        <w:spacing w:after="0" w:line="240" w:lineRule="auto"/>
        <w:jc w:val="both"/>
      </w:pPr>
      <w:r w:rsidRPr="00993B28">
        <w:t xml:space="preserve">Dosedanji drugi, tretji, četrti in šesti odstavek se črtajo z namenom preprečitve podvajanja, saj je ta </w:t>
      </w:r>
      <w:r w:rsidR="00C73E42">
        <w:t>vsebina</w:t>
      </w:r>
      <w:r w:rsidRPr="00993B28">
        <w:t xml:space="preserve"> že urejena v uredbi, ki ureja karto regionalne pomoči, na katero se uredba v obravnavi sklicuje v prvem odstavku obravnavanega člena.</w:t>
      </w:r>
    </w:p>
    <w:p w14:paraId="40CB473B" w14:textId="77777777" w:rsidR="000102DE" w:rsidRPr="00993B28" w:rsidRDefault="000102DE" w:rsidP="0036130C">
      <w:pPr>
        <w:spacing w:after="0" w:line="240" w:lineRule="auto"/>
        <w:jc w:val="both"/>
      </w:pPr>
    </w:p>
    <w:p w14:paraId="7C287014" w14:textId="082A28E4" w:rsidR="0036130C" w:rsidRPr="00993B28" w:rsidRDefault="001177A1" w:rsidP="0036130C">
      <w:pPr>
        <w:spacing w:after="0" w:line="240" w:lineRule="auto"/>
        <w:jc w:val="both"/>
      </w:pPr>
      <w:r w:rsidRPr="00993B28">
        <w:t>Drugi, tretji in četrti odstavek tega člena opredeljujejo velik investicijski projekt. Navedena opredelitev je v skladu</w:t>
      </w:r>
      <w:r w:rsidR="0036130C" w:rsidRPr="00993B28">
        <w:t xml:space="preserve"> z nedavno spremenjeno dikcijo »velikega investicijskega projekta« iz 52. točke v povezavi z 20. točko 2. člena Uredbe (EU) 651/</w:t>
      </w:r>
      <w:r w:rsidRPr="00993B28">
        <w:t>2014.</w:t>
      </w:r>
    </w:p>
    <w:p w14:paraId="5C8D4D18" w14:textId="37851B4A" w:rsidR="000102DE" w:rsidRPr="00993B28" w:rsidRDefault="000102DE" w:rsidP="0036130C">
      <w:pPr>
        <w:spacing w:after="0" w:line="240" w:lineRule="auto"/>
        <w:jc w:val="both"/>
      </w:pPr>
    </w:p>
    <w:p w14:paraId="30432308" w14:textId="15492737" w:rsidR="000102DE" w:rsidRPr="00993B28" w:rsidRDefault="000102DE" w:rsidP="0036130C">
      <w:pPr>
        <w:spacing w:after="0" w:line="240" w:lineRule="auto"/>
        <w:jc w:val="both"/>
      </w:pPr>
      <w:r w:rsidRPr="00993B28">
        <w:t>Dosedanji sedmi, osmi, deveti, deseti in enajsti odstavek postanejo novi peti, šesti, sedmi, osmi in deveti odstavek.</w:t>
      </w:r>
    </w:p>
    <w:p w14:paraId="5A3A2A3E" w14:textId="2ABB2FAE" w:rsidR="0036130C" w:rsidRPr="00993B28" w:rsidRDefault="0036130C" w:rsidP="000102DE">
      <w:pPr>
        <w:spacing w:line="260" w:lineRule="atLeast"/>
        <w:jc w:val="both"/>
        <w:rPr>
          <w:b/>
        </w:rPr>
      </w:pPr>
    </w:p>
    <w:p w14:paraId="5EDEA467" w14:textId="0534EB79" w:rsidR="001F3559" w:rsidRPr="00993B28" w:rsidRDefault="0036130C" w:rsidP="001F3559">
      <w:pPr>
        <w:spacing w:line="260" w:lineRule="atLeast"/>
        <w:ind w:hanging="2"/>
        <w:jc w:val="both"/>
        <w:rPr>
          <w:b/>
        </w:rPr>
      </w:pPr>
      <w:r w:rsidRPr="00993B28">
        <w:rPr>
          <w:b/>
        </w:rPr>
        <w:t>K 7</w:t>
      </w:r>
      <w:r w:rsidR="001F3559" w:rsidRPr="00993B28">
        <w:rPr>
          <w:b/>
        </w:rPr>
        <w:t>. členu</w:t>
      </w:r>
    </w:p>
    <w:p w14:paraId="1BE85502" w14:textId="0811B5A2" w:rsidR="0070017E" w:rsidRPr="00993B28" w:rsidRDefault="0036130C" w:rsidP="0036130C">
      <w:pPr>
        <w:pBdr>
          <w:top w:val="nil"/>
          <w:left w:val="nil"/>
          <w:bottom w:val="nil"/>
          <w:right w:val="nil"/>
          <w:between w:val="nil"/>
        </w:pBdr>
        <w:spacing w:after="0" w:line="240" w:lineRule="auto"/>
        <w:jc w:val="both"/>
      </w:pPr>
      <w:r w:rsidRPr="00993B28">
        <w:rPr>
          <w:rFonts w:eastAsia="Arial"/>
        </w:rPr>
        <w:t xml:space="preserve">Dodan je tudi </w:t>
      </w:r>
      <w:r w:rsidR="0070017E" w:rsidRPr="00993B28">
        <w:rPr>
          <w:rFonts w:eastAsia="Arial"/>
        </w:rPr>
        <w:t xml:space="preserve">nov 11.d </w:t>
      </w:r>
      <w:r w:rsidRPr="00993B28">
        <w:rPr>
          <w:rFonts w:eastAsia="Arial"/>
        </w:rPr>
        <w:t xml:space="preserve">člen, ki </w:t>
      </w:r>
      <w:r w:rsidR="008B26D1">
        <w:rPr>
          <w:rFonts w:eastAsia="Arial"/>
        </w:rPr>
        <w:t xml:space="preserve">v prvem odstavku </w:t>
      </w:r>
      <w:r w:rsidR="0070017E" w:rsidRPr="00993B28">
        <w:t xml:space="preserve">opredeljuje najvišji znesek pomoči za naložbe MSP, </w:t>
      </w:r>
      <w:r w:rsidR="008B26D1">
        <w:t>drugi</w:t>
      </w:r>
      <w:r w:rsidR="0070017E" w:rsidRPr="00993B28">
        <w:t xml:space="preserve"> in </w:t>
      </w:r>
      <w:r w:rsidR="008B26D1">
        <w:t>tretji</w:t>
      </w:r>
      <w:r w:rsidR="0070017E" w:rsidRPr="00993B28">
        <w:t xml:space="preserve"> odstavek pa prag za priglasitev na podjetje in investicijo</w:t>
      </w:r>
      <w:r w:rsidR="00B93BE6" w:rsidRPr="00993B28">
        <w:t xml:space="preserve">. </w:t>
      </w:r>
    </w:p>
    <w:p w14:paraId="20B12206" w14:textId="59DC1538" w:rsidR="000C0D40" w:rsidRPr="00993B28" w:rsidRDefault="000C0D40" w:rsidP="001F3559">
      <w:pPr>
        <w:spacing w:after="0" w:line="240" w:lineRule="auto"/>
        <w:jc w:val="both"/>
      </w:pPr>
    </w:p>
    <w:p w14:paraId="6B26F25D" w14:textId="77777777" w:rsidR="000C0D40" w:rsidRPr="00993B28" w:rsidRDefault="000C0D40" w:rsidP="001F3559">
      <w:pPr>
        <w:spacing w:after="0" w:line="240" w:lineRule="auto"/>
        <w:jc w:val="both"/>
      </w:pPr>
    </w:p>
    <w:p w14:paraId="0D388E62" w14:textId="1F0BB636" w:rsidR="000C0D40" w:rsidRPr="00993B28" w:rsidRDefault="000C0D40" w:rsidP="000C0D40">
      <w:pPr>
        <w:autoSpaceDE w:val="0"/>
        <w:autoSpaceDN w:val="0"/>
        <w:adjustRightInd w:val="0"/>
        <w:spacing w:after="0"/>
        <w:ind w:hanging="2"/>
        <w:contextualSpacing/>
        <w:jc w:val="both"/>
        <w:rPr>
          <w:rFonts w:eastAsia="Times New Roman"/>
          <w:b/>
        </w:rPr>
      </w:pPr>
      <w:r w:rsidRPr="00993B28">
        <w:rPr>
          <w:rFonts w:eastAsia="Times New Roman"/>
          <w:b/>
        </w:rPr>
        <w:t>K 8</w:t>
      </w:r>
      <w:r w:rsidR="001F3559" w:rsidRPr="00993B28">
        <w:rPr>
          <w:rFonts w:eastAsia="Times New Roman"/>
          <w:b/>
        </w:rPr>
        <w:t>. členu</w:t>
      </w:r>
      <w:r w:rsidRPr="00993B28">
        <w:rPr>
          <w:rFonts w:eastAsia="Times New Roman"/>
          <w:b/>
        </w:rPr>
        <w:t xml:space="preserve"> </w:t>
      </w:r>
    </w:p>
    <w:p w14:paraId="4B8C7AB6" w14:textId="77777777" w:rsidR="000C0D40" w:rsidRPr="00993B28" w:rsidRDefault="000C0D40" w:rsidP="000C0D40">
      <w:pPr>
        <w:autoSpaceDE w:val="0"/>
        <w:autoSpaceDN w:val="0"/>
        <w:adjustRightInd w:val="0"/>
        <w:spacing w:after="0"/>
        <w:ind w:hanging="2"/>
        <w:contextualSpacing/>
        <w:jc w:val="both"/>
        <w:rPr>
          <w:rFonts w:eastAsia="Times New Roman"/>
          <w:b/>
        </w:rPr>
      </w:pPr>
    </w:p>
    <w:p w14:paraId="77B6B714" w14:textId="339DD054" w:rsidR="001005BA" w:rsidRPr="00993B28" w:rsidRDefault="00DA45C7" w:rsidP="000C0D40">
      <w:pPr>
        <w:autoSpaceDE w:val="0"/>
        <w:autoSpaceDN w:val="0"/>
        <w:adjustRightInd w:val="0"/>
        <w:spacing w:after="0"/>
        <w:ind w:hanging="2"/>
        <w:contextualSpacing/>
        <w:jc w:val="both"/>
        <w:rPr>
          <w:rFonts w:eastAsia="Times New Roman"/>
          <w:b/>
        </w:rPr>
      </w:pPr>
      <w:r w:rsidRPr="00993B28">
        <w:t>Priloga, ki podrobneje ureja točkovanje meril iz 10. člena uredbe, se nadomesti z novo</w:t>
      </w:r>
      <w:r w:rsidR="00E33490">
        <w:t xml:space="preserve"> prilogo Merila za dodelitev spodbud</w:t>
      </w:r>
      <w:r w:rsidRPr="00993B28">
        <w:t xml:space="preserve">, saj modifikacija 10. člena uredbe sledi </w:t>
      </w:r>
      <w:r w:rsidR="000C0D40" w:rsidRPr="00993B28">
        <w:t>spremenjenemu</w:t>
      </w:r>
      <w:r w:rsidRPr="00993B28">
        <w:t xml:space="preserve"> naboru meril</w:t>
      </w:r>
      <w:r w:rsidR="00096F39" w:rsidRPr="00993B28">
        <w:t xml:space="preserve">. Spremenjeno točkovanje krepi skupno težo </w:t>
      </w:r>
      <w:proofErr w:type="spellStart"/>
      <w:r w:rsidR="000C0D40" w:rsidRPr="00993B28">
        <w:t>okoljskih</w:t>
      </w:r>
      <w:proofErr w:type="spellEnd"/>
      <w:r w:rsidR="00096F39" w:rsidRPr="00993B28">
        <w:t xml:space="preserve"> meril</w:t>
      </w:r>
      <w:r w:rsidR="00D924D8" w:rsidRPr="00993B28">
        <w:t>, tj. meril, ki prispevajo k zelenemu prehodu,</w:t>
      </w:r>
      <w:r w:rsidR="00096F39" w:rsidRPr="00993B28">
        <w:t xml:space="preserve"> v okviru presoje investicije (</w:t>
      </w:r>
      <w:r w:rsidR="004D4D88">
        <w:t>5</w:t>
      </w:r>
      <w:r w:rsidR="00096F39" w:rsidRPr="00993B28">
        <w:t>0</w:t>
      </w:r>
      <w:r w:rsidR="00C73E42">
        <w:t>-odstotni</w:t>
      </w:r>
      <w:r w:rsidR="00096F39" w:rsidRPr="00993B28">
        <w:t xml:space="preserve"> delež vseh točk).</w:t>
      </w:r>
    </w:p>
    <w:p w14:paraId="40010994" w14:textId="46E21351" w:rsidR="00DA45C7" w:rsidRPr="00993B28" w:rsidRDefault="00DA45C7" w:rsidP="001F3559">
      <w:pPr>
        <w:autoSpaceDE w:val="0"/>
        <w:autoSpaceDN w:val="0"/>
        <w:adjustRightInd w:val="0"/>
        <w:spacing w:after="0"/>
        <w:ind w:hanging="2"/>
        <w:contextualSpacing/>
        <w:jc w:val="both"/>
        <w:rPr>
          <w:rFonts w:eastAsia="Times New Roman"/>
          <w:b/>
        </w:rPr>
      </w:pPr>
    </w:p>
    <w:p w14:paraId="6A0BDC65" w14:textId="77777777" w:rsidR="00802CCC" w:rsidRPr="00993B28" w:rsidRDefault="00802CCC" w:rsidP="001F3559">
      <w:pPr>
        <w:autoSpaceDE w:val="0"/>
        <w:autoSpaceDN w:val="0"/>
        <w:adjustRightInd w:val="0"/>
        <w:spacing w:after="0"/>
        <w:ind w:hanging="2"/>
        <w:contextualSpacing/>
        <w:jc w:val="both"/>
        <w:rPr>
          <w:rFonts w:eastAsia="Times New Roman"/>
          <w:b/>
        </w:rPr>
      </w:pPr>
    </w:p>
    <w:p w14:paraId="182D8A6B" w14:textId="0E950E7D" w:rsidR="001F3559" w:rsidRPr="00993B28" w:rsidRDefault="00802CCC" w:rsidP="001F3559">
      <w:pPr>
        <w:autoSpaceDE w:val="0"/>
        <w:autoSpaceDN w:val="0"/>
        <w:adjustRightInd w:val="0"/>
        <w:spacing w:after="0"/>
        <w:ind w:hanging="2"/>
        <w:contextualSpacing/>
        <w:jc w:val="both"/>
        <w:rPr>
          <w:rFonts w:eastAsia="Times New Roman"/>
          <w:b/>
        </w:rPr>
      </w:pPr>
      <w:r w:rsidRPr="00993B28">
        <w:rPr>
          <w:rFonts w:eastAsia="Times New Roman"/>
          <w:b/>
        </w:rPr>
        <w:t>K 9</w:t>
      </w:r>
      <w:r w:rsidR="001F3559" w:rsidRPr="00993B28">
        <w:rPr>
          <w:rFonts w:eastAsia="Times New Roman"/>
          <w:b/>
        </w:rPr>
        <w:t>. členu</w:t>
      </w:r>
    </w:p>
    <w:p w14:paraId="3EF96F44" w14:textId="40CE9128" w:rsidR="001F3559" w:rsidRPr="00993B28" w:rsidRDefault="001F3559" w:rsidP="00802CCC">
      <w:pPr>
        <w:spacing w:after="0" w:line="240" w:lineRule="auto"/>
        <w:jc w:val="both"/>
      </w:pPr>
    </w:p>
    <w:p w14:paraId="6C2373E8" w14:textId="34E3E485" w:rsidR="002B672C" w:rsidRPr="001A7442" w:rsidRDefault="001F3559" w:rsidP="00A410F7">
      <w:pPr>
        <w:shd w:val="clear" w:color="auto" w:fill="FFFFFF"/>
        <w:spacing w:after="0" w:line="240" w:lineRule="auto"/>
        <w:ind w:left="2" w:hanging="2"/>
        <w:jc w:val="both"/>
      </w:pPr>
      <w:proofErr w:type="spellStart"/>
      <w:r w:rsidRPr="00993B28">
        <w:t>Vacatio</w:t>
      </w:r>
      <w:proofErr w:type="spellEnd"/>
      <w:r w:rsidRPr="00993B28">
        <w:t xml:space="preserve"> </w:t>
      </w:r>
      <w:proofErr w:type="spellStart"/>
      <w:r w:rsidRPr="00993B28">
        <w:t>legis</w:t>
      </w:r>
      <w:proofErr w:type="spellEnd"/>
      <w:r w:rsidRPr="00993B28">
        <w:t xml:space="preserve"> uredbe se določa naslednji dan po objavi v Uradnem listu.</w:t>
      </w:r>
      <w:r w:rsidRPr="001F3559">
        <w:t xml:space="preserve"> </w:t>
      </w:r>
    </w:p>
    <w:sectPr w:rsidR="002B672C" w:rsidRPr="001A7442" w:rsidSect="005B0915">
      <w:footerReference w:type="default" r:id="rId12"/>
      <w:headerReference w:type="first" r:id="rId13"/>
      <w:pgSz w:w="12240" w:h="15840"/>
      <w:pgMar w:top="1417" w:right="1417" w:bottom="1417" w:left="1417" w:header="708"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59D9C" w14:textId="77777777" w:rsidR="00612529" w:rsidRDefault="00612529" w:rsidP="00A51DD7">
      <w:pPr>
        <w:spacing w:after="0" w:line="240" w:lineRule="auto"/>
      </w:pPr>
      <w:r>
        <w:separator/>
      </w:r>
    </w:p>
  </w:endnote>
  <w:endnote w:type="continuationSeparator" w:id="0">
    <w:p w14:paraId="206C85C1" w14:textId="77777777" w:rsidR="00612529" w:rsidRDefault="00612529" w:rsidP="00A5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C4E9C" w14:textId="02910F6C" w:rsidR="00EA126C" w:rsidRDefault="00EA126C" w:rsidP="00B17C2D">
    <w:pPr>
      <w:pStyle w:val="Noga"/>
    </w:pPr>
    <w:r>
      <w:fldChar w:fldCharType="begin"/>
    </w:r>
    <w:r>
      <w:instrText>PAGE   \* MERGEFORMAT</w:instrText>
    </w:r>
    <w:r>
      <w:fldChar w:fldCharType="separate"/>
    </w:r>
    <w:r w:rsidR="004D5BFB">
      <w:rPr>
        <w:noProof/>
      </w:rPr>
      <w:t>20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F6D3F" w14:textId="77777777" w:rsidR="00612529" w:rsidRDefault="00612529" w:rsidP="00A51DD7">
      <w:pPr>
        <w:spacing w:after="0" w:line="240" w:lineRule="auto"/>
      </w:pPr>
      <w:r>
        <w:separator/>
      </w:r>
    </w:p>
  </w:footnote>
  <w:footnote w:type="continuationSeparator" w:id="0">
    <w:p w14:paraId="67B39411" w14:textId="77777777" w:rsidR="00612529" w:rsidRDefault="00612529" w:rsidP="00A51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29BD6" w14:textId="77777777" w:rsidR="00EA126C" w:rsidRPr="00060760" w:rsidRDefault="00EA126C" w:rsidP="00B52DB8">
    <w:pPr>
      <w:pStyle w:val="Odstavekseznama1"/>
      <w:spacing w:line="260" w:lineRule="exact"/>
      <w:ind w:left="0"/>
      <w:rPr>
        <w:rFonts w:ascii="Arial" w:hAnsi="Arial" w:cs="Arial"/>
        <w:b/>
        <w:sz w:val="16"/>
        <w:szCs w:val="16"/>
      </w:rPr>
    </w:pPr>
  </w:p>
  <w:p w14:paraId="5FB12380" w14:textId="77777777" w:rsidR="00EA126C" w:rsidRPr="00060760" w:rsidRDefault="00EA126C" w:rsidP="00B52DB8">
    <w:pPr>
      <w:pStyle w:val="Odstavekseznama1"/>
      <w:spacing w:line="260" w:lineRule="exact"/>
      <w:ind w:left="0"/>
      <w:rPr>
        <w:rFonts w:ascii="Arial" w:hAnsi="Arial" w:cs="Arial"/>
        <w:b/>
        <w:sz w:val="16"/>
        <w:szCs w:val="16"/>
      </w:rPr>
    </w:pPr>
    <w:r w:rsidRPr="00060760">
      <w:rPr>
        <w:rFonts w:ascii="Arial" w:hAnsi="Arial" w:cs="Arial"/>
        <w:noProof/>
        <w:sz w:val="16"/>
        <w:szCs w:val="16"/>
      </w:rPr>
      <w:drawing>
        <wp:anchor distT="0" distB="0" distL="114300" distR="114300" simplePos="0" relativeHeight="251658240" behindDoc="0" locked="0" layoutInCell="1" allowOverlap="1" wp14:anchorId="42432A9A" wp14:editId="25C63C60">
          <wp:simplePos x="0" y="0"/>
          <wp:positionH relativeFrom="column">
            <wp:posOffset>-548640</wp:posOffset>
          </wp:positionH>
          <wp:positionV relativeFrom="paragraph">
            <wp:posOffset>-168275</wp:posOffset>
          </wp:positionV>
          <wp:extent cx="4039235" cy="45847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9235" cy="458470"/>
                  </a:xfrm>
                  <a:prstGeom prst="rect">
                    <a:avLst/>
                  </a:prstGeom>
                  <a:noFill/>
                  <a:ln>
                    <a:noFill/>
                  </a:ln>
                </pic:spPr>
              </pic:pic>
            </a:graphicData>
          </a:graphic>
        </wp:anchor>
      </w:drawing>
    </w:r>
  </w:p>
  <w:p w14:paraId="29ABDFA3" w14:textId="77777777" w:rsidR="00EA126C" w:rsidRPr="00060760" w:rsidRDefault="00EA126C" w:rsidP="00B52DB8">
    <w:pPr>
      <w:pStyle w:val="Odstavekseznama1"/>
      <w:spacing w:line="260" w:lineRule="exact"/>
      <w:ind w:left="0"/>
      <w:rPr>
        <w:rFonts w:ascii="Arial" w:hAnsi="Arial" w:cs="Arial"/>
        <w:b/>
        <w:sz w:val="16"/>
        <w:szCs w:val="16"/>
      </w:rPr>
    </w:pPr>
  </w:p>
  <w:p w14:paraId="41AF268A" w14:textId="77777777" w:rsidR="00EA126C" w:rsidRPr="00060760" w:rsidRDefault="00EA126C" w:rsidP="00B52DB8">
    <w:pPr>
      <w:tabs>
        <w:tab w:val="left" w:pos="5112"/>
      </w:tabs>
      <w:spacing w:before="240" w:after="0" w:line="240" w:lineRule="auto"/>
      <w:rPr>
        <w:noProof/>
        <w:sz w:val="16"/>
        <w:szCs w:val="16"/>
      </w:rPr>
    </w:pPr>
    <w:r w:rsidRPr="00060760">
      <w:rPr>
        <w:noProof/>
        <w:sz w:val="16"/>
        <w:szCs w:val="16"/>
      </w:rPr>
      <w:t xml:space="preserve">Kotnikova </w:t>
    </w:r>
    <w:r>
      <w:rPr>
        <w:noProof/>
        <w:sz w:val="16"/>
        <w:szCs w:val="16"/>
      </w:rPr>
      <w:t xml:space="preserve">ulica </w:t>
    </w:r>
    <w:r w:rsidRPr="00060760">
      <w:rPr>
        <w:noProof/>
        <w:sz w:val="16"/>
        <w:szCs w:val="16"/>
      </w:rPr>
      <w:t>5</w:t>
    </w:r>
    <w:r>
      <w:rPr>
        <w:noProof/>
        <w:sz w:val="16"/>
        <w:szCs w:val="16"/>
      </w:rPr>
      <w:t>, 1000 Ljubljana</w:t>
    </w:r>
    <w:r>
      <w:rPr>
        <w:noProof/>
        <w:sz w:val="16"/>
        <w:szCs w:val="16"/>
      </w:rPr>
      <w:tab/>
      <w:t>T: 01 400 35 23, 01 400 33 11</w:t>
    </w:r>
  </w:p>
  <w:p w14:paraId="77664A0E" w14:textId="77777777" w:rsidR="00EA126C" w:rsidRPr="00060760" w:rsidRDefault="00EA126C" w:rsidP="00B52DB8">
    <w:pPr>
      <w:tabs>
        <w:tab w:val="left" w:pos="5112"/>
      </w:tabs>
      <w:spacing w:after="0" w:line="240" w:lineRule="auto"/>
      <w:rPr>
        <w:noProof/>
        <w:sz w:val="16"/>
        <w:szCs w:val="16"/>
      </w:rPr>
    </w:pPr>
    <w:r w:rsidRPr="00060760">
      <w:rPr>
        <w:noProof/>
        <w:sz w:val="16"/>
        <w:szCs w:val="16"/>
      </w:rPr>
      <w:tab/>
      <w:t>E: gp.mgrt@gov.si</w:t>
    </w:r>
  </w:p>
  <w:p w14:paraId="2A33F7B1" w14:textId="77777777" w:rsidR="00EA126C" w:rsidRPr="00060760" w:rsidRDefault="00EA126C" w:rsidP="00B52DB8">
    <w:pPr>
      <w:tabs>
        <w:tab w:val="left" w:pos="5112"/>
      </w:tabs>
      <w:spacing w:after="0" w:line="240" w:lineRule="auto"/>
      <w:rPr>
        <w:noProof/>
        <w:sz w:val="16"/>
        <w:szCs w:val="16"/>
      </w:rPr>
    </w:pPr>
    <w:r w:rsidRPr="00060760">
      <w:rPr>
        <w:noProof/>
        <w:sz w:val="16"/>
        <w:szCs w:val="16"/>
      </w:rPr>
      <w:tab/>
    </w:r>
    <w:hyperlink r:id="rId2" w:history="1">
      <w:r w:rsidRPr="00060760">
        <w:rPr>
          <w:rStyle w:val="Hiperpovezava"/>
          <w:noProof/>
          <w:sz w:val="16"/>
          <w:szCs w:val="16"/>
        </w:rPr>
        <w:t>www.gov.si</w:t>
      </w:r>
    </w:hyperlink>
  </w:p>
  <w:p w14:paraId="26B21DD7" w14:textId="77777777" w:rsidR="00EA126C" w:rsidRPr="00060760" w:rsidRDefault="00EA126C" w:rsidP="00B52DB8">
    <w:pPr>
      <w:tabs>
        <w:tab w:val="left" w:pos="5112"/>
      </w:tabs>
      <w:spacing w:after="0" w:line="240" w:lineRule="auto"/>
      <w:rPr>
        <w:noProof/>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432" w:hanging="432"/>
      </w:pPr>
      <w:rPr>
        <w:rFonts w:cs="Times New Roman"/>
      </w:rPr>
    </w:lvl>
    <w:lvl w:ilvl="1">
      <w:start w:val="1"/>
      <w:numFmt w:val="decimal"/>
      <w:lvlText w:val="%1.%2"/>
      <w:lvlJc w:val="left"/>
      <w:pPr>
        <w:tabs>
          <w:tab w:val="num" w:pos="0"/>
        </w:tabs>
        <w:ind w:left="576" w:hanging="576"/>
      </w:pPr>
      <w:rPr>
        <w:rFonts w:cs="Times New Roman"/>
      </w:rPr>
    </w:lvl>
    <w:lvl w:ilvl="2">
      <w:start w:val="1"/>
      <w:numFmt w:val="decimal"/>
      <w:lvlText w:val="%3.6.1"/>
      <w:lvlJc w:val="left"/>
      <w:pPr>
        <w:tabs>
          <w:tab w:val="num" w:pos="0"/>
        </w:tabs>
        <w:ind w:left="720" w:hanging="720"/>
      </w:pPr>
      <w:rPr>
        <w:rFonts w:cs="Times New Roman"/>
      </w:rPr>
    </w:lvl>
    <w:lvl w:ilvl="3">
      <w:start w:val="1"/>
      <w:numFmt w:val="decimal"/>
      <w:lvlText w:val="%2.%3.%4.1"/>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abstractNum w:abstractNumId="1" w15:restartNumberingAfterBreak="0">
    <w:nsid w:val="020536DE"/>
    <w:multiLevelType w:val="hybridMultilevel"/>
    <w:tmpl w:val="2FFC3FE2"/>
    <w:lvl w:ilvl="0" w:tplc="27EA8E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CD282E"/>
    <w:multiLevelType w:val="hybridMultilevel"/>
    <w:tmpl w:val="4184E8E8"/>
    <w:lvl w:ilvl="0" w:tplc="C20E3ECA">
      <w:start w:val="1"/>
      <w:numFmt w:val="decimal"/>
      <w:lvlText w:val="(%1)"/>
      <w:lvlJc w:val="left"/>
      <w:pPr>
        <w:ind w:left="358" w:hanging="360"/>
      </w:pPr>
      <w:rPr>
        <w:rFonts w:hint="default"/>
      </w:rPr>
    </w:lvl>
    <w:lvl w:ilvl="1" w:tplc="04240019" w:tentative="1">
      <w:start w:val="1"/>
      <w:numFmt w:val="lowerLetter"/>
      <w:lvlText w:val="%2."/>
      <w:lvlJc w:val="left"/>
      <w:pPr>
        <w:ind w:left="1078" w:hanging="360"/>
      </w:pPr>
    </w:lvl>
    <w:lvl w:ilvl="2" w:tplc="0424001B" w:tentative="1">
      <w:start w:val="1"/>
      <w:numFmt w:val="lowerRoman"/>
      <w:lvlText w:val="%3."/>
      <w:lvlJc w:val="right"/>
      <w:pPr>
        <w:ind w:left="1798" w:hanging="180"/>
      </w:pPr>
    </w:lvl>
    <w:lvl w:ilvl="3" w:tplc="0424000F" w:tentative="1">
      <w:start w:val="1"/>
      <w:numFmt w:val="decimal"/>
      <w:lvlText w:val="%4."/>
      <w:lvlJc w:val="left"/>
      <w:pPr>
        <w:ind w:left="2518" w:hanging="360"/>
      </w:pPr>
    </w:lvl>
    <w:lvl w:ilvl="4" w:tplc="04240019" w:tentative="1">
      <w:start w:val="1"/>
      <w:numFmt w:val="lowerLetter"/>
      <w:lvlText w:val="%5."/>
      <w:lvlJc w:val="left"/>
      <w:pPr>
        <w:ind w:left="3238" w:hanging="360"/>
      </w:pPr>
    </w:lvl>
    <w:lvl w:ilvl="5" w:tplc="0424001B" w:tentative="1">
      <w:start w:val="1"/>
      <w:numFmt w:val="lowerRoman"/>
      <w:lvlText w:val="%6."/>
      <w:lvlJc w:val="right"/>
      <w:pPr>
        <w:ind w:left="3958" w:hanging="180"/>
      </w:pPr>
    </w:lvl>
    <w:lvl w:ilvl="6" w:tplc="0424000F" w:tentative="1">
      <w:start w:val="1"/>
      <w:numFmt w:val="decimal"/>
      <w:lvlText w:val="%7."/>
      <w:lvlJc w:val="left"/>
      <w:pPr>
        <w:ind w:left="4678" w:hanging="360"/>
      </w:pPr>
    </w:lvl>
    <w:lvl w:ilvl="7" w:tplc="04240019" w:tentative="1">
      <w:start w:val="1"/>
      <w:numFmt w:val="lowerLetter"/>
      <w:lvlText w:val="%8."/>
      <w:lvlJc w:val="left"/>
      <w:pPr>
        <w:ind w:left="5398" w:hanging="360"/>
      </w:pPr>
    </w:lvl>
    <w:lvl w:ilvl="8" w:tplc="0424001B" w:tentative="1">
      <w:start w:val="1"/>
      <w:numFmt w:val="lowerRoman"/>
      <w:lvlText w:val="%9."/>
      <w:lvlJc w:val="right"/>
      <w:pPr>
        <w:ind w:left="6118" w:hanging="180"/>
      </w:pPr>
    </w:lvl>
  </w:abstractNum>
  <w:abstractNum w:abstractNumId="3" w15:restartNumberingAfterBreak="0">
    <w:nsid w:val="03C37515"/>
    <w:multiLevelType w:val="hybridMultilevel"/>
    <w:tmpl w:val="B320721E"/>
    <w:lvl w:ilvl="0" w:tplc="41D4AD68">
      <w:start w:val="5"/>
      <w:numFmt w:val="decimal"/>
      <w:lvlText w:val="%1"/>
      <w:lvlJc w:val="left"/>
      <w:pPr>
        <w:ind w:left="358" w:hanging="360"/>
      </w:pPr>
      <w:rPr>
        <w:rFonts w:hint="default"/>
        <w:color w:val="auto"/>
      </w:rPr>
    </w:lvl>
    <w:lvl w:ilvl="1" w:tplc="04240019" w:tentative="1">
      <w:start w:val="1"/>
      <w:numFmt w:val="lowerLetter"/>
      <w:lvlText w:val="%2."/>
      <w:lvlJc w:val="left"/>
      <w:pPr>
        <w:ind w:left="1078" w:hanging="360"/>
      </w:pPr>
    </w:lvl>
    <w:lvl w:ilvl="2" w:tplc="0424001B" w:tentative="1">
      <w:start w:val="1"/>
      <w:numFmt w:val="lowerRoman"/>
      <w:lvlText w:val="%3."/>
      <w:lvlJc w:val="right"/>
      <w:pPr>
        <w:ind w:left="1798" w:hanging="180"/>
      </w:pPr>
    </w:lvl>
    <w:lvl w:ilvl="3" w:tplc="0424000F" w:tentative="1">
      <w:start w:val="1"/>
      <w:numFmt w:val="decimal"/>
      <w:lvlText w:val="%4."/>
      <w:lvlJc w:val="left"/>
      <w:pPr>
        <w:ind w:left="2518" w:hanging="360"/>
      </w:pPr>
    </w:lvl>
    <w:lvl w:ilvl="4" w:tplc="04240019" w:tentative="1">
      <w:start w:val="1"/>
      <w:numFmt w:val="lowerLetter"/>
      <w:lvlText w:val="%5."/>
      <w:lvlJc w:val="left"/>
      <w:pPr>
        <w:ind w:left="3238" w:hanging="360"/>
      </w:pPr>
    </w:lvl>
    <w:lvl w:ilvl="5" w:tplc="0424001B" w:tentative="1">
      <w:start w:val="1"/>
      <w:numFmt w:val="lowerRoman"/>
      <w:lvlText w:val="%6."/>
      <w:lvlJc w:val="right"/>
      <w:pPr>
        <w:ind w:left="3958" w:hanging="180"/>
      </w:pPr>
    </w:lvl>
    <w:lvl w:ilvl="6" w:tplc="0424000F" w:tentative="1">
      <w:start w:val="1"/>
      <w:numFmt w:val="decimal"/>
      <w:lvlText w:val="%7."/>
      <w:lvlJc w:val="left"/>
      <w:pPr>
        <w:ind w:left="4678" w:hanging="360"/>
      </w:pPr>
    </w:lvl>
    <w:lvl w:ilvl="7" w:tplc="04240019" w:tentative="1">
      <w:start w:val="1"/>
      <w:numFmt w:val="lowerLetter"/>
      <w:lvlText w:val="%8."/>
      <w:lvlJc w:val="left"/>
      <w:pPr>
        <w:ind w:left="5398" w:hanging="360"/>
      </w:pPr>
    </w:lvl>
    <w:lvl w:ilvl="8" w:tplc="0424001B" w:tentative="1">
      <w:start w:val="1"/>
      <w:numFmt w:val="lowerRoman"/>
      <w:lvlText w:val="%9."/>
      <w:lvlJc w:val="right"/>
      <w:pPr>
        <w:ind w:left="6118" w:hanging="180"/>
      </w:pPr>
    </w:lvl>
  </w:abstractNum>
  <w:abstractNum w:abstractNumId="4" w15:restartNumberingAfterBreak="0">
    <w:nsid w:val="0A7605E2"/>
    <w:multiLevelType w:val="hybridMultilevel"/>
    <w:tmpl w:val="9A9CE1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A406A1"/>
    <w:multiLevelType w:val="hybridMultilevel"/>
    <w:tmpl w:val="83A00490"/>
    <w:lvl w:ilvl="0" w:tplc="04240001">
      <w:start w:val="1"/>
      <w:numFmt w:val="bullet"/>
      <w:pStyle w:val="Odsek"/>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0A47D8"/>
    <w:multiLevelType w:val="hybridMultilevel"/>
    <w:tmpl w:val="D0FA9A98"/>
    <w:lvl w:ilvl="0" w:tplc="C4826BBA">
      <w:start w:val="1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2036F8"/>
    <w:multiLevelType w:val="hybridMultilevel"/>
    <w:tmpl w:val="62140716"/>
    <w:lvl w:ilvl="0" w:tplc="DBEEE540">
      <w:start w:val="5"/>
      <w:numFmt w:val="decimal"/>
      <w:lvlText w:val="%1"/>
      <w:lvlJc w:val="left"/>
      <w:pPr>
        <w:ind w:left="358" w:hanging="360"/>
      </w:pPr>
      <w:rPr>
        <w:rFonts w:hint="default"/>
      </w:rPr>
    </w:lvl>
    <w:lvl w:ilvl="1" w:tplc="04240019" w:tentative="1">
      <w:start w:val="1"/>
      <w:numFmt w:val="lowerLetter"/>
      <w:lvlText w:val="%2."/>
      <w:lvlJc w:val="left"/>
      <w:pPr>
        <w:ind w:left="1078" w:hanging="360"/>
      </w:pPr>
    </w:lvl>
    <w:lvl w:ilvl="2" w:tplc="0424001B" w:tentative="1">
      <w:start w:val="1"/>
      <w:numFmt w:val="lowerRoman"/>
      <w:lvlText w:val="%3."/>
      <w:lvlJc w:val="right"/>
      <w:pPr>
        <w:ind w:left="1798" w:hanging="180"/>
      </w:pPr>
    </w:lvl>
    <w:lvl w:ilvl="3" w:tplc="0424000F" w:tentative="1">
      <w:start w:val="1"/>
      <w:numFmt w:val="decimal"/>
      <w:lvlText w:val="%4."/>
      <w:lvlJc w:val="left"/>
      <w:pPr>
        <w:ind w:left="2518" w:hanging="360"/>
      </w:pPr>
    </w:lvl>
    <w:lvl w:ilvl="4" w:tplc="04240019" w:tentative="1">
      <w:start w:val="1"/>
      <w:numFmt w:val="lowerLetter"/>
      <w:lvlText w:val="%5."/>
      <w:lvlJc w:val="left"/>
      <w:pPr>
        <w:ind w:left="3238" w:hanging="360"/>
      </w:pPr>
    </w:lvl>
    <w:lvl w:ilvl="5" w:tplc="0424001B" w:tentative="1">
      <w:start w:val="1"/>
      <w:numFmt w:val="lowerRoman"/>
      <w:lvlText w:val="%6."/>
      <w:lvlJc w:val="right"/>
      <w:pPr>
        <w:ind w:left="3958" w:hanging="180"/>
      </w:pPr>
    </w:lvl>
    <w:lvl w:ilvl="6" w:tplc="0424000F" w:tentative="1">
      <w:start w:val="1"/>
      <w:numFmt w:val="decimal"/>
      <w:lvlText w:val="%7."/>
      <w:lvlJc w:val="left"/>
      <w:pPr>
        <w:ind w:left="4678" w:hanging="360"/>
      </w:pPr>
    </w:lvl>
    <w:lvl w:ilvl="7" w:tplc="04240019" w:tentative="1">
      <w:start w:val="1"/>
      <w:numFmt w:val="lowerLetter"/>
      <w:lvlText w:val="%8."/>
      <w:lvlJc w:val="left"/>
      <w:pPr>
        <w:ind w:left="5398" w:hanging="360"/>
      </w:pPr>
    </w:lvl>
    <w:lvl w:ilvl="8" w:tplc="0424001B" w:tentative="1">
      <w:start w:val="1"/>
      <w:numFmt w:val="lowerRoman"/>
      <w:lvlText w:val="%9."/>
      <w:lvlJc w:val="right"/>
      <w:pPr>
        <w:ind w:left="6118" w:hanging="180"/>
      </w:pPr>
    </w:lvl>
  </w:abstractNum>
  <w:abstractNum w:abstractNumId="8" w15:restartNumberingAfterBreak="0">
    <w:nsid w:val="18373628"/>
    <w:multiLevelType w:val="hybridMultilevel"/>
    <w:tmpl w:val="B11C16B0"/>
    <w:lvl w:ilvl="0" w:tplc="7E503B7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B8D164D"/>
    <w:multiLevelType w:val="multilevel"/>
    <w:tmpl w:val="58FE7438"/>
    <w:lvl w:ilvl="0">
      <w:start w:val="1"/>
      <w:numFmt w:val="bullet"/>
      <w:lvlText w:val="–"/>
      <w:lvlJc w:val="left"/>
      <w:pPr>
        <w:ind w:left="360" w:hanging="360"/>
      </w:pPr>
      <w:rPr>
        <w:rFonts w:ascii="Arial" w:hAnsi="Arial" w:hint="default"/>
        <w:u w:val="none"/>
      </w:rPr>
    </w:lvl>
    <w:lvl w:ilvl="1">
      <w:start w:val="1"/>
      <w:numFmt w:val="bullet"/>
      <w:lvlText w:val="­"/>
      <w:lvlJc w:val="left"/>
      <w:pPr>
        <w:ind w:left="1080" w:hanging="360"/>
      </w:pPr>
      <w:rPr>
        <w:rFonts w:ascii="Courier New" w:hAnsi="Courier New" w:hint="default"/>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1CBD4703"/>
    <w:multiLevelType w:val="hybridMultilevel"/>
    <w:tmpl w:val="0B38AC32"/>
    <w:lvl w:ilvl="0" w:tplc="84ECD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044991"/>
    <w:multiLevelType w:val="hybridMultilevel"/>
    <w:tmpl w:val="DF44EEAE"/>
    <w:lvl w:ilvl="0" w:tplc="B5A611E4">
      <w:start w:val="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2C87CD3"/>
    <w:multiLevelType w:val="hybridMultilevel"/>
    <w:tmpl w:val="CB38AE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44C2342"/>
    <w:multiLevelType w:val="hybridMultilevel"/>
    <w:tmpl w:val="95BE4736"/>
    <w:lvl w:ilvl="0" w:tplc="0CA43C3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8EA4710"/>
    <w:multiLevelType w:val="hybridMultilevel"/>
    <w:tmpl w:val="083C24B2"/>
    <w:lvl w:ilvl="0" w:tplc="C5B8A3A0">
      <w:start w:val="1"/>
      <w:numFmt w:val="bullet"/>
      <w:lvlText w:val="-"/>
      <w:lvlJc w:val="left"/>
      <w:pPr>
        <w:tabs>
          <w:tab w:val="num" w:pos="478"/>
        </w:tabs>
        <w:ind w:left="478" w:hanging="425"/>
      </w:pPr>
      <w:rPr>
        <w:rFonts w:ascii="Arial" w:hAnsi="Arial" w:hint="default"/>
      </w:rPr>
    </w:lvl>
    <w:lvl w:ilvl="1" w:tplc="04240003" w:tentative="1">
      <w:start w:val="1"/>
      <w:numFmt w:val="bullet"/>
      <w:lvlText w:val="o"/>
      <w:lvlJc w:val="left"/>
      <w:pPr>
        <w:ind w:left="1493" w:hanging="360"/>
      </w:pPr>
      <w:rPr>
        <w:rFonts w:ascii="Courier New" w:hAnsi="Courier New" w:cs="Courier New" w:hint="default"/>
      </w:rPr>
    </w:lvl>
    <w:lvl w:ilvl="2" w:tplc="04240005" w:tentative="1">
      <w:start w:val="1"/>
      <w:numFmt w:val="bullet"/>
      <w:lvlText w:val=""/>
      <w:lvlJc w:val="left"/>
      <w:pPr>
        <w:ind w:left="2213" w:hanging="360"/>
      </w:pPr>
      <w:rPr>
        <w:rFonts w:ascii="Wingdings" w:hAnsi="Wingdings" w:hint="default"/>
      </w:rPr>
    </w:lvl>
    <w:lvl w:ilvl="3" w:tplc="04240001" w:tentative="1">
      <w:start w:val="1"/>
      <w:numFmt w:val="bullet"/>
      <w:lvlText w:val=""/>
      <w:lvlJc w:val="left"/>
      <w:pPr>
        <w:ind w:left="2933" w:hanging="360"/>
      </w:pPr>
      <w:rPr>
        <w:rFonts w:ascii="Symbol" w:hAnsi="Symbol" w:hint="default"/>
      </w:rPr>
    </w:lvl>
    <w:lvl w:ilvl="4" w:tplc="04240003" w:tentative="1">
      <w:start w:val="1"/>
      <w:numFmt w:val="bullet"/>
      <w:lvlText w:val="o"/>
      <w:lvlJc w:val="left"/>
      <w:pPr>
        <w:ind w:left="3653" w:hanging="360"/>
      </w:pPr>
      <w:rPr>
        <w:rFonts w:ascii="Courier New" w:hAnsi="Courier New" w:cs="Courier New" w:hint="default"/>
      </w:rPr>
    </w:lvl>
    <w:lvl w:ilvl="5" w:tplc="04240005" w:tentative="1">
      <w:start w:val="1"/>
      <w:numFmt w:val="bullet"/>
      <w:lvlText w:val=""/>
      <w:lvlJc w:val="left"/>
      <w:pPr>
        <w:ind w:left="4373" w:hanging="360"/>
      </w:pPr>
      <w:rPr>
        <w:rFonts w:ascii="Wingdings" w:hAnsi="Wingdings" w:hint="default"/>
      </w:rPr>
    </w:lvl>
    <w:lvl w:ilvl="6" w:tplc="04240001" w:tentative="1">
      <w:start w:val="1"/>
      <w:numFmt w:val="bullet"/>
      <w:lvlText w:val=""/>
      <w:lvlJc w:val="left"/>
      <w:pPr>
        <w:ind w:left="5093" w:hanging="360"/>
      </w:pPr>
      <w:rPr>
        <w:rFonts w:ascii="Symbol" w:hAnsi="Symbol" w:hint="default"/>
      </w:rPr>
    </w:lvl>
    <w:lvl w:ilvl="7" w:tplc="04240003" w:tentative="1">
      <w:start w:val="1"/>
      <w:numFmt w:val="bullet"/>
      <w:lvlText w:val="o"/>
      <w:lvlJc w:val="left"/>
      <w:pPr>
        <w:ind w:left="5813" w:hanging="360"/>
      </w:pPr>
      <w:rPr>
        <w:rFonts w:ascii="Courier New" w:hAnsi="Courier New" w:cs="Courier New" w:hint="default"/>
      </w:rPr>
    </w:lvl>
    <w:lvl w:ilvl="8" w:tplc="04240005" w:tentative="1">
      <w:start w:val="1"/>
      <w:numFmt w:val="bullet"/>
      <w:lvlText w:val=""/>
      <w:lvlJc w:val="left"/>
      <w:pPr>
        <w:ind w:left="6533" w:hanging="360"/>
      </w:pPr>
      <w:rPr>
        <w:rFonts w:ascii="Wingdings" w:hAnsi="Wingdings" w:hint="default"/>
      </w:rPr>
    </w:lvl>
  </w:abstractNum>
  <w:abstractNum w:abstractNumId="1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3D43623B"/>
    <w:multiLevelType w:val="multilevel"/>
    <w:tmpl w:val="D9925246"/>
    <w:lvl w:ilvl="0">
      <w:start w:val="1"/>
      <w:numFmt w:val="decimal"/>
      <w:lvlText w:val="%1."/>
      <w:lvlJc w:val="left"/>
      <w:pPr>
        <w:ind w:left="718" w:hanging="360"/>
      </w:pPr>
      <w:rPr>
        <w:rFonts w:ascii="Arial" w:hAnsi="Arial" w:cs="Arial" w:hint="default"/>
        <w:b/>
        <w:sz w:val="20"/>
      </w:rPr>
    </w:lvl>
    <w:lvl w:ilvl="1">
      <w:start w:val="750"/>
      <w:numFmt w:val="decimal"/>
      <w:isLgl/>
      <w:lvlText w:val="%1.%2"/>
      <w:lvlJc w:val="left"/>
      <w:pPr>
        <w:ind w:left="1248" w:hanging="890"/>
      </w:pPr>
      <w:rPr>
        <w:rFonts w:hint="default"/>
      </w:rPr>
    </w:lvl>
    <w:lvl w:ilvl="2">
      <w:numFmt w:val="decimalZero"/>
      <w:isLgl/>
      <w:lvlText w:val="%1.%2.%3"/>
      <w:lvlJc w:val="left"/>
      <w:pPr>
        <w:ind w:left="1248" w:hanging="890"/>
      </w:pPr>
      <w:rPr>
        <w:rFonts w:hint="default"/>
      </w:rPr>
    </w:lvl>
    <w:lvl w:ilvl="3">
      <w:start w:val="1"/>
      <w:numFmt w:val="decimal"/>
      <w:isLgl/>
      <w:lvlText w:val="%1.%2.%3.%4"/>
      <w:lvlJc w:val="left"/>
      <w:pPr>
        <w:ind w:left="1248" w:hanging="890"/>
      </w:pPr>
      <w:rPr>
        <w:rFonts w:hint="default"/>
      </w:rPr>
    </w:lvl>
    <w:lvl w:ilvl="4">
      <w:start w:val="1"/>
      <w:numFmt w:val="decimal"/>
      <w:isLgl/>
      <w:lvlText w:val="%1.%2.%3.%4.%5"/>
      <w:lvlJc w:val="left"/>
      <w:pPr>
        <w:ind w:left="1438" w:hanging="1080"/>
      </w:pPr>
      <w:rPr>
        <w:rFonts w:hint="default"/>
      </w:rPr>
    </w:lvl>
    <w:lvl w:ilvl="5">
      <w:start w:val="1"/>
      <w:numFmt w:val="decimal"/>
      <w:isLgl/>
      <w:lvlText w:val="%1.%2.%3.%4.%5.%6"/>
      <w:lvlJc w:val="left"/>
      <w:pPr>
        <w:ind w:left="1438" w:hanging="1080"/>
      </w:pPr>
      <w:rPr>
        <w:rFonts w:hint="default"/>
      </w:rPr>
    </w:lvl>
    <w:lvl w:ilvl="6">
      <w:start w:val="1"/>
      <w:numFmt w:val="decimal"/>
      <w:isLgl/>
      <w:lvlText w:val="%1.%2.%3.%4.%5.%6.%7"/>
      <w:lvlJc w:val="left"/>
      <w:pPr>
        <w:ind w:left="1798" w:hanging="1440"/>
      </w:pPr>
      <w:rPr>
        <w:rFonts w:hint="default"/>
      </w:rPr>
    </w:lvl>
    <w:lvl w:ilvl="7">
      <w:start w:val="1"/>
      <w:numFmt w:val="decimal"/>
      <w:isLgl/>
      <w:lvlText w:val="%1.%2.%3.%4.%5.%6.%7.%8"/>
      <w:lvlJc w:val="left"/>
      <w:pPr>
        <w:ind w:left="1798" w:hanging="1440"/>
      </w:pPr>
      <w:rPr>
        <w:rFonts w:hint="default"/>
      </w:rPr>
    </w:lvl>
    <w:lvl w:ilvl="8">
      <w:start w:val="1"/>
      <w:numFmt w:val="decimal"/>
      <w:isLgl/>
      <w:lvlText w:val="%1.%2.%3.%4.%5.%6.%7.%8.%9"/>
      <w:lvlJc w:val="left"/>
      <w:pPr>
        <w:ind w:left="1798" w:hanging="1440"/>
      </w:pPr>
      <w:rPr>
        <w:rFonts w:hint="default"/>
      </w:r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6A1487A"/>
    <w:multiLevelType w:val="hybridMultilevel"/>
    <w:tmpl w:val="46800E7C"/>
    <w:lvl w:ilvl="0" w:tplc="C5B8A3A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E8D4989"/>
    <w:multiLevelType w:val="hybridMultilevel"/>
    <w:tmpl w:val="99CCB1B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DB0395"/>
    <w:multiLevelType w:val="hybridMultilevel"/>
    <w:tmpl w:val="077A2132"/>
    <w:lvl w:ilvl="0" w:tplc="E230C926">
      <w:start w:val="1"/>
      <w:numFmt w:val="decimal"/>
      <w:lvlText w:val="%1"/>
      <w:lvlJc w:val="left"/>
      <w:pPr>
        <w:ind w:left="358" w:hanging="360"/>
      </w:pPr>
      <w:rPr>
        <w:rFonts w:hint="default"/>
        <w:color w:val="auto"/>
      </w:rPr>
    </w:lvl>
    <w:lvl w:ilvl="1" w:tplc="04240019" w:tentative="1">
      <w:start w:val="1"/>
      <w:numFmt w:val="lowerLetter"/>
      <w:lvlText w:val="%2."/>
      <w:lvlJc w:val="left"/>
      <w:pPr>
        <w:ind w:left="1078" w:hanging="360"/>
      </w:pPr>
    </w:lvl>
    <w:lvl w:ilvl="2" w:tplc="0424001B" w:tentative="1">
      <w:start w:val="1"/>
      <w:numFmt w:val="lowerRoman"/>
      <w:lvlText w:val="%3."/>
      <w:lvlJc w:val="right"/>
      <w:pPr>
        <w:ind w:left="1798" w:hanging="180"/>
      </w:pPr>
    </w:lvl>
    <w:lvl w:ilvl="3" w:tplc="0424000F" w:tentative="1">
      <w:start w:val="1"/>
      <w:numFmt w:val="decimal"/>
      <w:lvlText w:val="%4."/>
      <w:lvlJc w:val="left"/>
      <w:pPr>
        <w:ind w:left="2518" w:hanging="360"/>
      </w:pPr>
    </w:lvl>
    <w:lvl w:ilvl="4" w:tplc="04240019" w:tentative="1">
      <w:start w:val="1"/>
      <w:numFmt w:val="lowerLetter"/>
      <w:lvlText w:val="%5."/>
      <w:lvlJc w:val="left"/>
      <w:pPr>
        <w:ind w:left="3238" w:hanging="360"/>
      </w:pPr>
    </w:lvl>
    <w:lvl w:ilvl="5" w:tplc="0424001B" w:tentative="1">
      <w:start w:val="1"/>
      <w:numFmt w:val="lowerRoman"/>
      <w:lvlText w:val="%6."/>
      <w:lvlJc w:val="right"/>
      <w:pPr>
        <w:ind w:left="3958" w:hanging="180"/>
      </w:pPr>
    </w:lvl>
    <w:lvl w:ilvl="6" w:tplc="0424000F" w:tentative="1">
      <w:start w:val="1"/>
      <w:numFmt w:val="decimal"/>
      <w:lvlText w:val="%7."/>
      <w:lvlJc w:val="left"/>
      <w:pPr>
        <w:ind w:left="4678" w:hanging="360"/>
      </w:pPr>
    </w:lvl>
    <w:lvl w:ilvl="7" w:tplc="04240019" w:tentative="1">
      <w:start w:val="1"/>
      <w:numFmt w:val="lowerLetter"/>
      <w:lvlText w:val="%8."/>
      <w:lvlJc w:val="left"/>
      <w:pPr>
        <w:ind w:left="5398" w:hanging="360"/>
      </w:pPr>
    </w:lvl>
    <w:lvl w:ilvl="8" w:tplc="0424001B" w:tentative="1">
      <w:start w:val="1"/>
      <w:numFmt w:val="lowerRoman"/>
      <w:lvlText w:val="%9."/>
      <w:lvlJc w:val="right"/>
      <w:pPr>
        <w:ind w:left="6118" w:hanging="180"/>
      </w:p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EAA661A"/>
    <w:multiLevelType w:val="hybridMultilevel"/>
    <w:tmpl w:val="11924DEA"/>
    <w:lvl w:ilvl="0" w:tplc="B89239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3CA7ACD"/>
    <w:multiLevelType w:val="multilevel"/>
    <w:tmpl w:val="BDBA27E2"/>
    <w:styleLink w:val="WWOutlineListStyl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9135DB0"/>
    <w:multiLevelType w:val="hybridMultilevel"/>
    <w:tmpl w:val="05503CD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6A870AC5"/>
    <w:multiLevelType w:val="hybridMultilevel"/>
    <w:tmpl w:val="0714F898"/>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160A9"/>
    <w:multiLevelType w:val="hybridMultilevel"/>
    <w:tmpl w:val="F33AC24C"/>
    <w:lvl w:ilvl="0" w:tplc="7E503B7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E2B2450"/>
    <w:multiLevelType w:val="multilevel"/>
    <w:tmpl w:val="8DDC97BA"/>
    <w:lvl w:ilvl="0">
      <w:start w:val="1"/>
      <w:numFmt w:val="bullet"/>
      <w:lvlText w:val="–"/>
      <w:lvlJc w:val="left"/>
      <w:pPr>
        <w:ind w:left="360" w:hanging="360"/>
      </w:pPr>
      <w:rPr>
        <w:rFonts w:ascii="Arial" w:hAnsi="Arial" w:hint="default"/>
        <w:u w:val="none"/>
      </w:rPr>
    </w:lvl>
    <w:lvl w:ilvl="1">
      <w:start w:val="1"/>
      <w:numFmt w:val="bullet"/>
      <w:lvlText w:val="­"/>
      <w:lvlJc w:val="left"/>
      <w:pPr>
        <w:ind w:left="1080" w:hanging="360"/>
      </w:pPr>
      <w:rPr>
        <w:rFonts w:ascii="Courier New" w:hAnsi="Courier New" w:hint="default"/>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1" w15:restartNumberingAfterBreak="0">
    <w:nsid w:val="6FD17756"/>
    <w:multiLevelType w:val="hybridMultilevel"/>
    <w:tmpl w:val="4C84F03E"/>
    <w:lvl w:ilvl="0" w:tplc="80583F9A">
      <w:numFmt w:val="decimal"/>
      <w:lvlText w:val="%1"/>
      <w:lvlJc w:val="left"/>
      <w:pPr>
        <w:ind w:left="468" w:hanging="360"/>
      </w:pPr>
      <w:rPr>
        <w:rFonts w:hint="default"/>
      </w:rPr>
    </w:lvl>
    <w:lvl w:ilvl="1" w:tplc="04240019" w:tentative="1">
      <w:start w:val="1"/>
      <w:numFmt w:val="lowerLetter"/>
      <w:lvlText w:val="%2."/>
      <w:lvlJc w:val="left"/>
      <w:pPr>
        <w:ind w:left="1188" w:hanging="360"/>
      </w:pPr>
    </w:lvl>
    <w:lvl w:ilvl="2" w:tplc="0424001B" w:tentative="1">
      <w:start w:val="1"/>
      <w:numFmt w:val="lowerRoman"/>
      <w:lvlText w:val="%3."/>
      <w:lvlJc w:val="right"/>
      <w:pPr>
        <w:ind w:left="1908" w:hanging="180"/>
      </w:pPr>
    </w:lvl>
    <w:lvl w:ilvl="3" w:tplc="0424000F" w:tentative="1">
      <w:start w:val="1"/>
      <w:numFmt w:val="decimal"/>
      <w:lvlText w:val="%4."/>
      <w:lvlJc w:val="left"/>
      <w:pPr>
        <w:ind w:left="2628" w:hanging="360"/>
      </w:pPr>
    </w:lvl>
    <w:lvl w:ilvl="4" w:tplc="04240019" w:tentative="1">
      <w:start w:val="1"/>
      <w:numFmt w:val="lowerLetter"/>
      <w:lvlText w:val="%5."/>
      <w:lvlJc w:val="left"/>
      <w:pPr>
        <w:ind w:left="3348" w:hanging="360"/>
      </w:pPr>
    </w:lvl>
    <w:lvl w:ilvl="5" w:tplc="0424001B" w:tentative="1">
      <w:start w:val="1"/>
      <w:numFmt w:val="lowerRoman"/>
      <w:lvlText w:val="%6."/>
      <w:lvlJc w:val="right"/>
      <w:pPr>
        <w:ind w:left="4068" w:hanging="180"/>
      </w:pPr>
    </w:lvl>
    <w:lvl w:ilvl="6" w:tplc="0424000F" w:tentative="1">
      <w:start w:val="1"/>
      <w:numFmt w:val="decimal"/>
      <w:lvlText w:val="%7."/>
      <w:lvlJc w:val="left"/>
      <w:pPr>
        <w:ind w:left="4788" w:hanging="360"/>
      </w:pPr>
    </w:lvl>
    <w:lvl w:ilvl="7" w:tplc="04240019" w:tentative="1">
      <w:start w:val="1"/>
      <w:numFmt w:val="lowerLetter"/>
      <w:lvlText w:val="%8."/>
      <w:lvlJc w:val="left"/>
      <w:pPr>
        <w:ind w:left="5508" w:hanging="360"/>
      </w:pPr>
    </w:lvl>
    <w:lvl w:ilvl="8" w:tplc="0424001B" w:tentative="1">
      <w:start w:val="1"/>
      <w:numFmt w:val="lowerRoman"/>
      <w:lvlText w:val="%9."/>
      <w:lvlJc w:val="right"/>
      <w:pPr>
        <w:ind w:left="6228" w:hanging="180"/>
      </w:pPr>
    </w:lvl>
  </w:abstractNum>
  <w:abstractNum w:abstractNumId="32" w15:restartNumberingAfterBreak="0">
    <w:nsid w:val="75A92A98"/>
    <w:multiLevelType w:val="hybridMultilevel"/>
    <w:tmpl w:val="FD0665C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8C15F8A"/>
    <w:multiLevelType w:val="multilevel"/>
    <w:tmpl w:val="0B12220C"/>
    <w:lvl w:ilvl="0">
      <w:start w:val="1"/>
      <w:numFmt w:val="decimal"/>
      <w:pStyle w:val="Naslov1"/>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B095A45"/>
    <w:multiLevelType w:val="hybridMultilevel"/>
    <w:tmpl w:val="B8E81F48"/>
    <w:lvl w:ilvl="0" w:tplc="C5B8A3A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EAC5060"/>
    <w:multiLevelType w:val="multilevel"/>
    <w:tmpl w:val="021676A0"/>
    <w:lvl w:ilvl="0">
      <w:start w:val="1"/>
      <w:numFmt w:val="decimal"/>
      <w:pStyle w:val="Alineazaodstavkom"/>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5"/>
  </w:num>
  <w:num w:numId="2">
    <w:abstractNumId w:val="16"/>
  </w:num>
  <w:num w:numId="3">
    <w:abstractNumId w:val="17"/>
    <w:lvlOverride w:ilvl="0">
      <w:startOverride w:val="1"/>
    </w:lvlOverride>
  </w:num>
  <w:num w:numId="4">
    <w:abstractNumId w:val="33"/>
  </w:num>
  <w:num w:numId="5">
    <w:abstractNumId w:val="35"/>
  </w:num>
  <w:num w:numId="6">
    <w:abstractNumId w:val="23"/>
  </w:num>
  <w:num w:numId="7">
    <w:abstractNumId w:val="10"/>
  </w:num>
  <w:num w:numId="8">
    <w:abstractNumId w:val="26"/>
  </w:num>
  <w:num w:numId="9">
    <w:abstractNumId w:val="19"/>
  </w:num>
  <w:num w:numId="10">
    <w:abstractNumId w:val="15"/>
  </w:num>
  <w:num w:numId="11">
    <w:abstractNumId w:val="25"/>
  </w:num>
  <w:num w:numId="12">
    <w:abstractNumId w:val="29"/>
  </w:num>
  <w:num w:numId="13">
    <w:abstractNumId w:val="8"/>
  </w:num>
  <w:num w:numId="14">
    <w:abstractNumId w:val="32"/>
  </w:num>
  <w:num w:numId="15">
    <w:abstractNumId w:val="6"/>
  </w:num>
  <w:num w:numId="16">
    <w:abstractNumId w:val="1"/>
  </w:num>
  <w:num w:numId="17">
    <w:abstractNumId w:val="21"/>
  </w:num>
  <w:num w:numId="18">
    <w:abstractNumId w:val="18"/>
  </w:num>
  <w:num w:numId="19">
    <w:abstractNumId w:val="22"/>
  </w:num>
  <w:num w:numId="20">
    <w:abstractNumId w:val="12"/>
  </w:num>
  <w:num w:numId="21">
    <w:abstractNumId w:val="30"/>
  </w:num>
  <w:num w:numId="22">
    <w:abstractNumId w:val="9"/>
  </w:num>
  <w:num w:numId="23">
    <w:abstractNumId w:val="27"/>
  </w:num>
  <w:num w:numId="24">
    <w:abstractNumId w:val="3"/>
  </w:num>
  <w:num w:numId="25">
    <w:abstractNumId w:val="24"/>
  </w:num>
  <w:num w:numId="26">
    <w:abstractNumId w:val="7"/>
  </w:num>
  <w:num w:numId="27">
    <w:abstractNumId w:val="31"/>
  </w:num>
  <w:num w:numId="28">
    <w:abstractNumId w:val="28"/>
  </w:num>
  <w:num w:numId="29">
    <w:abstractNumId w:val="2"/>
  </w:num>
  <w:num w:numId="30">
    <w:abstractNumId w:val="35"/>
  </w:num>
  <w:num w:numId="31">
    <w:abstractNumId w:val="35"/>
  </w:num>
  <w:num w:numId="32">
    <w:abstractNumId w:val="35"/>
  </w:num>
  <w:num w:numId="33">
    <w:abstractNumId w:val="35"/>
  </w:num>
  <w:num w:numId="34">
    <w:abstractNumId w:val="35"/>
  </w:num>
  <w:num w:numId="35">
    <w:abstractNumId w:val="35"/>
  </w:num>
  <w:num w:numId="36">
    <w:abstractNumId w:val="35"/>
  </w:num>
  <w:num w:numId="37">
    <w:abstractNumId w:val="35"/>
  </w:num>
  <w:num w:numId="38">
    <w:abstractNumId w:val="35"/>
  </w:num>
  <w:num w:numId="39">
    <w:abstractNumId w:val="13"/>
  </w:num>
  <w:num w:numId="40">
    <w:abstractNumId w:val="4"/>
  </w:num>
  <w:num w:numId="41">
    <w:abstractNumId w:val="35"/>
  </w:num>
  <w:num w:numId="42">
    <w:abstractNumId w:val="35"/>
  </w:num>
  <w:num w:numId="43">
    <w:abstractNumId w:val="14"/>
  </w:num>
  <w:num w:numId="44">
    <w:abstractNumId w:val="20"/>
  </w:num>
  <w:num w:numId="45">
    <w:abstractNumId w:val="34"/>
  </w:num>
  <w:num w:numId="46">
    <w:abstractNumId w:val="11"/>
  </w:num>
  <w:num w:numId="47">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GrammaticalErrors/>
  <w:activeWritingStyle w:appName="MSWord" w:lang="en-US" w:vendorID="64" w:dllVersion="6" w:nlCheck="1" w:checkStyle="0"/>
  <w:activeWritingStyle w:appName="MSWord" w:lang="it-IT" w:vendorID="64" w:dllVersion="6" w:nlCheck="1" w:checkStyle="0"/>
  <w:activeWritingStyle w:appName="MSWord" w:lang="en-GB" w:vendorID="64" w:dllVersion="6"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D7"/>
    <w:rsid w:val="00001110"/>
    <w:rsid w:val="000020FF"/>
    <w:rsid w:val="00002603"/>
    <w:rsid w:val="00003146"/>
    <w:rsid w:val="0000331D"/>
    <w:rsid w:val="0000381B"/>
    <w:rsid w:val="00003F8D"/>
    <w:rsid w:val="0000409C"/>
    <w:rsid w:val="00005128"/>
    <w:rsid w:val="000056C5"/>
    <w:rsid w:val="00005D12"/>
    <w:rsid w:val="00006976"/>
    <w:rsid w:val="00006AC0"/>
    <w:rsid w:val="00007A1D"/>
    <w:rsid w:val="00007CAB"/>
    <w:rsid w:val="00007FE6"/>
    <w:rsid w:val="000102DE"/>
    <w:rsid w:val="0001084C"/>
    <w:rsid w:val="00010D6C"/>
    <w:rsid w:val="00011D66"/>
    <w:rsid w:val="00013153"/>
    <w:rsid w:val="00014D3B"/>
    <w:rsid w:val="000154D9"/>
    <w:rsid w:val="00015A11"/>
    <w:rsid w:val="00016236"/>
    <w:rsid w:val="00017829"/>
    <w:rsid w:val="0002098B"/>
    <w:rsid w:val="00020ED2"/>
    <w:rsid w:val="000210BE"/>
    <w:rsid w:val="000211DB"/>
    <w:rsid w:val="00021923"/>
    <w:rsid w:val="00022190"/>
    <w:rsid w:val="0002326B"/>
    <w:rsid w:val="00023301"/>
    <w:rsid w:val="00024CCD"/>
    <w:rsid w:val="0002627E"/>
    <w:rsid w:val="0002627F"/>
    <w:rsid w:val="00026DBA"/>
    <w:rsid w:val="00026E45"/>
    <w:rsid w:val="00027615"/>
    <w:rsid w:val="00033D2D"/>
    <w:rsid w:val="00036CBB"/>
    <w:rsid w:val="00036F53"/>
    <w:rsid w:val="000370C1"/>
    <w:rsid w:val="000375FC"/>
    <w:rsid w:val="0004036A"/>
    <w:rsid w:val="000403F2"/>
    <w:rsid w:val="00040F9A"/>
    <w:rsid w:val="00041AB9"/>
    <w:rsid w:val="000423D0"/>
    <w:rsid w:val="0004347F"/>
    <w:rsid w:val="000449CF"/>
    <w:rsid w:val="00044CD8"/>
    <w:rsid w:val="00045406"/>
    <w:rsid w:val="000455E4"/>
    <w:rsid w:val="0004628F"/>
    <w:rsid w:val="000467F2"/>
    <w:rsid w:val="00046AB6"/>
    <w:rsid w:val="0004736C"/>
    <w:rsid w:val="00050F78"/>
    <w:rsid w:val="000517A0"/>
    <w:rsid w:val="0005309F"/>
    <w:rsid w:val="000532EE"/>
    <w:rsid w:val="00054ABE"/>
    <w:rsid w:val="000557CC"/>
    <w:rsid w:val="00055DB6"/>
    <w:rsid w:val="00056BEF"/>
    <w:rsid w:val="000578D8"/>
    <w:rsid w:val="000609F1"/>
    <w:rsid w:val="0006176A"/>
    <w:rsid w:val="00062DFB"/>
    <w:rsid w:val="000631B9"/>
    <w:rsid w:val="000636EA"/>
    <w:rsid w:val="00064AFA"/>
    <w:rsid w:val="00064B9E"/>
    <w:rsid w:val="00065190"/>
    <w:rsid w:val="00065558"/>
    <w:rsid w:val="000700FC"/>
    <w:rsid w:val="0007102E"/>
    <w:rsid w:val="00071F86"/>
    <w:rsid w:val="0007246E"/>
    <w:rsid w:val="0007247B"/>
    <w:rsid w:val="00073CFC"/>
    <w:rsid w:val="000756D1"/>
    <w:rsid w:val="00075EBF"/>
    <w:rsid w:val="0008005F"/>
    <w:rsid w:val="00080A07"/>
    <w:rsid w:val="00080C57"/>
    <w:rsid w:val="00081F03"/>
    <w:rsid w:val="000835CB"/>
    <w:rsid w:val="00084065"/>
    <w:rsid w:val="000845EF"/>
    <w:rsid w:val="000847BC"/>
    <w:rsid w:val="000858FA"/>
    <w:rsid w:val="000862C9"/>
    <w:rsid w:val="00090C14"/>
    <w:rsid w:val="00092FC2"/>
    <w:rsid w:val="00094BDE"/>
    <w:rsid w:val="00096B09"/>
    <w:rsid w:val="00096F39"/>
    <w:rsid w:val="00097394"/>
    <w:rsid w:val="000A0252"/>
    <w:rsid w:val="000A0919"/>
    <w:rsid w:val="000A0C83"/>
    <w:rsid w:val="000A1F7D"/>
    <w:rsid w:val="000A6C62"/>
    <w:rsid w:val="000A7960"/>
    <w:rsid w:val="000B0B30"/>
    <w:rsid w:val="000B283B"/>
    <w:rsid w:val="000B2CCF"/>
    <w:rsid w:val="000B2FE4"/>
    <w:rsid w:val="000B3B8E"/>
    <w:rsid w:val="000B54F4"/>
    <w:rsid w:val="000B640A"/>
    <w:rsid w:val="000B702A"/>
    <w:rsid w:val="000B795A"/>
    <w:rsid w:val="000C0446"/>
    <w:rsid w:val="000C0492"/>
    <w:rsid w:val="000C0971"/>
    <w:rsid w:val="000C0D40"/>
    <w:rsid w:val="000C28E3"/>
    <w:rsid w:val="000C2BCF"/>
    <w:rsid w:val="000C2ED5"/>
    <w:rsid w:val="000C36D8"/>
    <w:rsid w:val="000C4205"/>
    <w:rsid w:val="000C452A"/>
    <w:rsid w:val="000C4A33"/>
    <w:rsid w:val="000C640C"/>
    <w:rsid w:val="000C681C"/>
    <w:rsid w:val="000C7D85"/>
    <w:rsid w:val="000D01C4"/>
    <w:rsid w:val="000D12CB"/>
    <w:rsid w:val="000D1ADB"/>
    <w:rsid w:val="000D35C7"/>
    <w:rsid w:val="000D3DAF"/>
    <w:rsid w:val="000D5A82"/>
    <w:rsid w:val="000D6F93"/>
    <w:rsid w:val="000D7119"/>
    <w:rsid w:val="000D7442"/>
    <w:rsid w:val="000D7944"/>
    <w:rsid w:val="000D7A82"/>
    <w:rsid w:val="000D7E6F"/>
    <w:rsid w:val="000E0402"/>
    <w:rsid w:val="000E16B3"/>
    <w:rsid w:val="000E211C"/>
    <w:rsid w:val="000E234F"/>
    <w:rsid w:val="000E576E"/>
    <w:rsid w:val="000E6095"/>
    <w:rsid w:val="000E63F3"/>
    <w:rsid w:val="000E684C"/>
    <w:rsid w:val="000E6CDC"/>
    <w:rsid w:val="000F1ACB"/>
    <w:rsid w:val="000F2C94"/>
    <w:rsid w:val="000F30CF"/>
    <w:rsid w:val="000F3EFD"/>
    <w:rsid w:val="000F4C74"/>
    <w:rsid w:val="000F521C"/>
    <w:rsid w:val="000F530A"/>
    <w:rsid w:val="000F67E7"/>
    <w:rsid w:val="000F7EE4"/>
    <w:rsid w:val="001005BA"/>
    <w:rsid w:val="00100AE6"/>
    <w:rsid w:val="001013F8"/>
    <w:rsid w:val="00101F25"/>
    <w:rsid w:val="00102388"/>
    <w:rsid w:val="001026BB"/>
    <w:rsid w:val="00103280"/>
    <w:rsid w:val="00103732"/>
    <w:rsid w:val="001043D5"/>
    <w:rsid w:val="001066E6"/>
    <w:rsid w:val="001070E6"/>
    <w:rsid w:val="00107F82"/>
    <w:rsid w:val="00107FA8"/>
    <w:rsid w:val="00110CF5"/>
    <w:rsid w:val="00111A62"/>
    <w:rsid w:val="00111E2D"/>
    <w:rsid w:val="00112FF4"/>
    <w:rsid w:val="001130FF"/>
    <w:rsid w:val="00113125"/>
    <w:rsid w:val="0011373F"/>
    <w:rsid w:val="00113AAC"/>
    <w:rsid w:val="00113AD6"/>
    <w:rsid w:val="00114818"/>
    <w:rsid w:val="00115A11"/>
    <w:rsid w:val="0011643B"/>
    <w:rsid w:val="001177A1"/>
    <w:rsid w:val="00117B85"/>
    <w:rsid w:val="001204CA"/>
    <w:rsid w:val="0012263F"/>
    <w:rsid w:val="001232F7"/>
    <w:rsid w:val="0012363F"/>
    <w:rsid w:val="001237FC"/>
    <w:rsid w:val="001247F4"/>
    <w:rsid w:val="00124C57"/>
    <w:rsid w:val="00124FC2"/>
    <w:rsid w:val="00125405"/>
    <w:rsid w:val="00125E16"/>
    <w:rsid w:val="00126983"/>
    <w:rsid w:val="001274FC"/>
    <w:rsid w:val="00127B67"/>
    <w:rsid w:val="00130067"/>
    <w:rsid w:val="00130319"/>
    <w:rsid w:val="00131C64"/>
    <w:rsid w:val="00133173"/>
    <w:rsid w:val="0013522E"/>
    <w:rsid w:val="00135F8B"/>
    <w:rsid w:val="001362BE"/>
    <w:rsid w:val="00136D57"/>
    <w:rsid w:val="001376AF"/>
    <w:rsid w:val="001408BF"/>
    <w:rsid w:val="00140E82"/>
    <w:rsid w:val="00141444"/>
    <w:rsid w:val="0014221D"/>
    <w:rsid w:val="00142FCA"/>
    <w:rsid w:val="00143C02"/>
    <w:rsid w:val="00145960"/>
    <w:rsid w:val="00147990"/>
    <w:rsid w:val="00147DFD"/>
    <w:rsid w:val="00150336"/>
    <w:rsid w:val="00150D3B"/>
    <w:rsid w:val="00151A6D"/>
    <w:rsid w:val="00154538"/>
    <w:rsid w:val="0015606D"/>
    <w:rsid w:val="00156091"/>
    <w:rsid w:val="00156FAB"/>
    <w:rsid w:val="00157652"/>
    <w:rsid w:val="00157E5F"/>
    <w:rsid w:val="00160270"/>
    <w:rsid w:val="001604AA"/>
    <w:rsid w:val="00160EEF"/>
    <w:rsid w:val="00161E07"/>
    <w:rsid w:val="001621FB"/>
    <w:rsid w:val="00162B19"/>
    <w:rsid w:val="001630A1"/>
    <w:rsid w:val="0016364A"/>
    <w:rsid w:val="00163F4C"/>
    <w:rsid w:val="001643C1"/>
    <w:rsid w:val="001645BD"/>
    <w:rsid w:val="00164D8D"/>
    <w:rsid w:val="00165B37"/>
    <w:rsid w:val="00165FB4"/>
    <w:rsid w:val="0016612B"/>
    <w:rsid w:val="0016724B"/>
    <w:rsid w:val="001678D6"/>
    <w:rsid w:val="00171426"/>
    <w:rsid w:val="001733E7"/>
    <w:rsid w:val="001735CA"/>
    <w:rsid w:val="001737D0"/>
    <w:rsid w:val="00173AF8"/>
    <w:rsid w:val="0017468E"/>
    <w:rsid w:val="001746CA"/>
    <w:rsid w:val="001774E5"/>
    <w:rsid w:val="001818E8"/>
    <w:rsid w:val="0018240C"/>
    <w:rsid w:val="0018290D"/>
    <w:rsid w:val="001836C4"/>
    <w:rsid w:val="001837E1"/>
    <w:rsid w:val="00184952"/>
    <w:rsid w:val="00186253"/>
    <w:rsid w:val="001874DD"/>
    <w:rsid w:val="00190934"/>
    <w:rsid w:val="00191622"/>
    <w:rsid w:val="00195126"/>
    <w:rsid w:val="00195201"/>
    <w:rsid w:val="0019679A"/>
    <w:rsid w:val="0019790D"/>
    <w:rsid w:val="001A01F1"/>
    <w:rsid w:val="001A04E6"/>
    <w:rsid w:val="001A1D10"/>
    <w:rsid w:val="001A2371"/>
    <w:rsid w:val="001A2D02"/>
    <w:rsid w:val="001A36BC"/>
    <w:rsid w:val="001A3D56"/>
    <w:rsid w:val="001A3F2C"/>
    <w:rsid w:val="001A3F7C"/>
    <w:rsid w:val="001A44E6"/>
    <w:rsid w:val="001A5073"/>
    <w:rsid w:val="001A5204"/>
    <w:rsid w:val="001A66CC"/>
    <w:rsid w:val="001A67F8"/>
    <w:rsid w:val="001A7334"/>
    <w:rsid w:val="001A7442"/>
    <w:rsid w:val="001A7496"/>
    <w:rsid w:val="001A7CF5"/>
    <w:rsid w:val="001A7E8E"/>
    <w:rsid w:val="001B0120"/>
    <w:rsid w:val="001B043C"/>
    <w:rsid w:val="001B1E04"/>
    <w:rsid w:val="001B3E89"/>
    <w:rsid w:val="001B4016"/>
    <w:rsid w:val="001B4373"/>
    <w:rsid w:val="001B4815"/>
    <w:rsid w:val="001B4917"/>
    <w:rsid w:val="001B4EFE"/>
    <w:rsid w:val="001B51E2"/>
    <w:rsid w:val="001B53E0"/>
    <w:rsid w:val="001B5A40"/>
    <w:rsid w:val="001C0276"/>
    <w:rsid w:val="001C0CAD"/>
    <w:rsid w:val="001C1E45"/>
    <w:rsid w:val="001C1F91"/>
    <w:rsid w:val="001C24C0"/>
    <w:rsid w:val="001C4294"/>
    <w:rsid w:val="001C4C0A"/>
    <w:rsid w:val="001C533B"/>
    <w:rsid w:val="001C6DFD"/>
    <w:rsid w:val="001D057E"/>
    <w:rsid w:val="001D0690"/>
    <w:rsid w:val="001D2204"/>
    <w:rsid w:val="001D2C19"/>
    <w:rsid w:val="001D2CAC"/>
    <w:rsid w:val="001D3052"/>
    <w:rsid w:val="001D393F"/>
    <w:rsid w:val="001D4155"/>
    <w:rsid w:val="001D4642"/>
    <w:rsid w:val="001D486E"/>
    <w:rsid w:val="001D52E8"/>
    <w:rsid w:val="001D5811"/>
    <w:rsid w:val="001D6C74"/>
    <w:rsid w:val="001D724B"/>
    <w:rsid w:val="001D75C1"/>
    <w:rsid w:val="001D7B21"/>
    <w:rsid w:val="001E07D9"/>
    <w:rsid w:val="001E0BF6"/>
    <w:rsid w:val="001E1D47"/>
    <w:rsid w:val="001E3549"/>
    <w:rsid w:val="001E3B63"/>
    <w:rsid w:val="001E4A03"/>
    <w:rsid w:val="001E5001"/>
    <w:rsid w:val="001E54E7"/>
    <w:rsid w:val="001E5619"/>
    <w:rsid w:val="001E5D2D"/>
    <w:rsid w:val="001E6642"/>
    <w:rsid w:val="001E79A5"/>
    <w:rsid w:val="001F00DC"/>
    <w:rsid w:val="001F01CD"/>
    <w:rsid w:val="001F089E"/>
    <w:rsid w:val="001F18C2"/>
    <w:rsid w:val="001F1C33"/>
    <w:rsid w:val="001F21E4"/>
    <w:rsid w:val="001F2CA4"/>
    <w:rsid w:val="001F2DA8"/>
    <w:rsid w:val="001F3559"/>
    <w:rsid w:val="001F4DBF"/>
    <w:rsid w:val="001F58DF"/>
    <w:rsid w:val="001F5B38"/>
    <w:rsid w:val="001F7CC8"/>
    <w:rsid w:val="002008CE"/>
    <w:rsid w:val="00200A36"/>
    <w:rsid w:val="00200AC6"/>
    <w:rsid w:val="00202C73"/>
    <w:rsid w:val="00203002"/>
    <w:rsid w:val="0020334D"/>
    <w:rsid w:val="0020477E"/>
    <w:rsid w:val="00205DA0"/>
    <w:rsid w:val="002060CE"/>
    <w:rsid w:val="00206AFC"/>
    <w:rsid w:val="002073CF"/>
    <w:rsid w:val="00207B97"/>
    <w:rsid w:val="00210576"/>
    <w:rsid w:val="002122C2"/>
    <w:rsid w:val="00212AC9"/>
    <w:rsid w:val="00212F83"/>
    <w:rsid w:val="00213165"/>
    <w:rsid w:val="00213556"/>
    <w:rsid w:val="00213831"/>
    <w:rsid w:val="00213979"/>
    <w:rsid w:val="00213B92"/>
    <w:rsid w:val="00214852"/>
    <w:rsid w:val="00214A00"/>
    <w:rsid w:val="002154B1"/>
    <w:rsid w:val="00215E57"/>
    <w:rsid w:val="002160BE"/>
    <w:rsid w:val="00216A30"/>
    <w:rsid w:val="00220D0D"/>
    <w:rsid w:val="002213E9"/>
    <w:rsid w:val="00221BFC"/>
    <w:rsid w:val="00221FDB"/>
    <w:rsid w:val="00222FFE"/>
    <w:rsid w:val="002234ED"/>
    <w:rsid w:val="002242EC"/>
    <w:rsid w:val="0022456D"/>
    <w:rsid w:val="002245F1"/>
    <w:rsid w:val="00224A82"/>
    <w:rsid w:val="00224DB1"/>
    <w:rsid w:val="002262AD"/>
    <w:rsid w:val="00231467"/>
    <w:rsid w:val="00231B06"/>
    <w:rsid w:val="00231C9A"/>
    <w:rsid w:val="00233EA1"/>
    <w:rsid w:val="00234755"/>
    <w:rsid w:val="00235423"/>
    <w:rsid w:val="00235725"/>
    <w:rsid w:val="00236553"/>
    <w:rsid w:val="00236CBB"/>
    <w:rsid w:val="00237D89"/>
    <w:rsid w:val="002400FE"/>
    <w:rsid w:val="00240598"/>
    <w:rsid w:val="002405DE"/>
    <w:rsid w:val="00240D60"/>
    <w:rsid w:val="00241AA4"/>
    <w:rsid w:val="00241D56"/>
    <w:rsid w:val="00242CAB"/>
    <w:rsid w:val="002437BF"/>
    <w:rsid w:val="00243D72"/>
    <w:rsid w:val="00244D99"/>
    <w:rsid w:val="00244DB0"/>
    <w:rsid w:val="002465F8"/>
    <w:rsid w:val="00250F04"/>
    <w:rsid w:val="00250FB7"/>
    <w:rsid w:val="00251B00"/>
    <w:rsid w:val="0025264A"/>
    <w:rsid w:val="00253693"/>
    <w:rsid w:val="002539FF"/>
    <w:rsid w:val="00253D2A"/>
    <w:rsid w:val="00254CA6"/>
    <w:rsid w:val="002564AE"/>
    <w:rsid w:val="0025652A"/>
    <w:rsid w:val="0025714E"/>
    <w:rsid w:val="00257AF3"/>
    <w:rsid w:val="00257F67"/>
    <w:rsid w:val="0026028D"/>
    <w:rsid w:val="00260906"/>
    <w:rsid w:val="0026115D"/>
    <w:rsid w:val="00262787"/>
    <w:rsid w:val="00263085"/>
    <w:rsid w:val="002636D7"/>
    <w:rsid w:val="00263FC8"/>
    <w:rsid w:val="00264401"/>
    <w:rsid w:val="00264E25"/>
    <w:rsid w:val="00265485"/>
    <w:rsid w:val="0026630D"/>
    <w:rsid w:val="00266947"/>
    <w:rsid w:val="00266DFE"/>
    <w:rsid w:val="002711D6"/>
    <w:rsid w:val="00271B61"/>
    <w:rsid w:val="00273EFB"/>
    <w:rsid w:val="0027434D"/>
    <w:rsid w:val="002755CD"/>
    <w:rsid w:val="002762DA"/>
    <w:rsid w:val="00276FAB"/>
    <w:rsid w:val="0028186F"/>
    <w:rsid w:val="00281CCA"/>
    <w:rsid w:val="0028253A"/>
    <w:rsid w:val="002826B2"/>
    <w:rsid w:val="00282B89"/>
    <w:rsid w:val="002847EC"/>
    <w:rsid w:val="00285C57"/>
    <w:rsid w:val="002867B6"/>
    <w:rsid w:val="00287197"/>
    <w:rsid w:val="002877CE"/>
    <w:rsid w:val="002877D6"/>
    <w:rsid w:val="002879BB"/>
    <w:rsid w:val="00290867"/>
    <w:rsid w:val="00291554"/>
    <w:rsid w:val="002923BE"/>
    <w:rsid w:val="00294AC7"/>
    <w:rsid w:val="00295E81"/>
    <w:rsid w:val="00295FC0"/>
    <w:rsid w:val="00296C79"/>
    <w:rsid w:val="002A0639"/>
    <w:rsid w:val="002A135E"/>
    <w:rsid w:val="002A1ABE"/>
    <w:rsid w:val="002A408E"/>
    <w:rsid w:val="002A6EB0"/>
    <w:rsid w:val="002A7282"/>
    <w:rsid w:val="002A760B"/>
    <w:rsid w:val="002B28D2"/>
    <w:rsid w:val="002B3C81"/>
    <w:rsid w:val="002B49C9"/>
    <w:rsid w:val="002B672C"/>
    <w:rsid w:val="002B6E5F"/>
    <w:rsid w:val="002B6EEB"/>
    <w:rsid w:val="002B7ADF"/>
    <w:rsid w:val="002C391A"/>
    <w:rsid w:val="002C3E26"/>
    <w:rsid w:val="002C563E"/>
    <w:rsid w:val="002C694E"/>
    <w:rsid w:val="002C721A"/>
    <w:rsid w:val="002C76E2"/>
    <w:rsid w:val="002C78EC"/>
    <w:rsid w:val="002D0749"/>
    <w:rsid w:val="002D09F4"/>
    <w:rsid w:val="002D1CF7"/>
    <w:rsid w:val="002D28CA"/>
    <w:rsid w:val="002D34CC"/>
    <w:rsid w:val="002D3D23"/>
    <w:rsid w:val="002D60DB"/>
    <w:rsid w:val="002D6F05"/>
    <w:rsid w:val="002D765B"/>
    <w:rsid w:val="002D77EA"/>
    <w:rsid w:val="002E13A2"/>
    <w:rsid w:val="002E1B82"/>
    <w:rsid w:val="002E1F19"/>
    <w:rsid w:val="002E2462"/>
    <w:rsid w:val="002E25FA"/>
    <w:rsid w:val="002E3058"/>
    <w:rsid w:val="002E3111"/>
    <w:rsid w:val="002E45D8"/>
    <w:rsid w:val="002E5744"/>
    <w:rsid w:val="002E5D77"/>
    <w:rsid w:val="002E6476"/>
    <w:rsid w:val="002E68D3"/>
    <w:rsid w:val="002E6DBE"/>
    <w:rsid w:val="002F036E"/>
    <w:rsid w:val="002F182C"/>
    <w:rsid w:val="002F1FB4"/>
    <w:rsid w:val="002F3521"/>
    <w:rsid w:val="002F3EFA"/>
    <w:rsid w:val="002F50B8"/>
    <w:rsid w:val="002F7381"/>
    <w:rsid w:val="00300467"/>
    <w:rsid w:val="003004F8"/>
    <w:rsid w:val="003007DF"/>
    <w:rsid w:val="003013D3"/>
    <w:rsid w:val="003025A8"/>
    <w:rsid w:val="003026C4"/>
    <w:rsid w:val="003028AC"/>
    <w:rsid w:val="00303418"/>
    <w:rsid w:val="00304B0A"/>
    <w:rsid w:val="00306286"/>
    <w:rsid w:val="00310654"/>
    <w:rsid w:val="003108C9"/>
    <w:rsid w:val="00310989"/>
    <w:rsid w:val="00311974"/>
    <w:rsid w:val="0031212D"/>
    <w:rsid w:val="00312224"/>
    <w:rsid w:val="00312726"/>
    <w:rsid w:val="00312E81"/>
    <w:rsid w:val="003138CD"/>
    <w:rsid w:val="00314F2C"/>
    <w:rsid w:val="00315D3D"/>
    <w:rsid w:val="0031651E"/>
    <w:rsid w:val="0031660F"/>
    <w:rsid w:val="00317080"/>
    <w:rsid w:val="00317DE9"/>
    <w:rsid w:val="00322A65"/>
    <w:rsid w:val="00324EF7"/>
    <w:rsid w:val="0032665B"/>
    <w:rsid w:val="003267D4"/>
    <w:rsid w:val="003272C6"/>
    <w:rsid w:val="0032752E"/>
    <w:rsid w:val="00330DF4"/>
    <w:rsid w:val="00332284"/>
    <w:rsid w:val="003346B7"/>
    <w:rsid w:val="00335B10"/>
    <w:rsid w:val="003374E8"/>
    <w:rsid w:val="00337B17"/>
    <w:rsid w:val="003406C3"/>
    <w:rsid w:val="003413E9"/>
    <w:rsid w:val="003419BE"/>
    <w:rsid w:val="0034470C"/>
    <w:rsid w:val="00344B2E"/>
    <w:rsid w:val="003454D6"/>
    <w:rsid w:val="00346DAD"/>
    <w:rsid w:val="00346EA7"/>
    <w:rsid w:val="003476C4"/>
    <w:rsid w:val="00352665"/>
    <w:rsid w:val="003526AB"/>
    <w:rsid w:val="00352CA6"/>
    <w:rsid w:val="00352EDF"/>
    <w:rsid w:val="00353464"/>
    <w:rsid w:val="00354B5B"/>
    <w:rsid w:val="003564EF"/>
    <w:rsid w:val="0035662E"/>
    <w:rsid w:val="00357037"/>
    <w:rsid w:val="003571CC"/>
    <w:rsid w:val="003576AB"/>
    <w:rsid w:val="00357A8C"/>
    <w:rsid w:val="00357CC6"/>
    <w:rsid w:val="0036130C"/>
    <w:rsid w:val="00361444"/>
    <w:rsid w:val="003641BC"/>
    <w:rsid w:val="00364552"/>
    <w:rsid w:val="00364DDA"/>
    <w:rsid w:val="0036583A"/>
    <w:rsid w:val="00365F04"/>
    <w:rsid w:val="003678E1"/>
    <w:rsid w:val="00367999"/>
    <w:rsid w:val="00367C6B"/>
    <w:rsid w:val="00367E44"/>
    <w:rsid w:val="00370C66"/>
    <w:rsid w:val="00370F27"/>
    <w:rsid w:val="0037177F"/>
    <w:rsid w:val="00371C8A"/>
    <w:rsid w:val="0037422B"/>
    <w:rsid w:val="00374570"/>
    <w:rsid w:val="0037457D"/>
    <w:rsid w:val="003751B6"/>
    <w:rsid w:val="003754FC"/>
    <w:rsid w:val="003759AC"/>
    <w:rsid w:val="003768CA"/>
    <w:rsid w:val="00377CEF"/>
    <w:rsid w:val="00377D4F"/>
    <w:rsid w:val="003804BF"/>
    <w:rsid w:val="0038055D"/>
    <w:rsid w:val="00381088"/>
    <w:rsid w:val="0038133F"/>
    <w:rsid w:val="00381FD1"/>
    <w:rsid w:val="003828D7"/>
    <w:rsid w:val="003851BA"/>
    <w:rsid w:val="00386CA7"/>
    <w:rsid w:val="00386D1D"/>
    <w:rsid w:val="00387946"/>
    <w:rsid w:val="003906B6"/>
    <w:rsid w:val="00390DAC"/>
    <w:rsid w:val="0039103E"/>
    <w:rsid w:val="003932EB"/>
    <w:rsid w:val="00393CB5"/>
    <w:rsid w:val="00394074"/>
    <w:rsid w:val="00394867"/>
    <w:rsid w:val="00394BD2"/>
    <w:rsid w:val="00394FB7"/>
    <w:rsid w:val="00397384"/>
    <w:rsid w:val="003A1985"/>
    <w:rsid w:val="003A2F68"/>
    <w:rsid w:val="003A3BB8"/>
    <w:rsid w:val="003A3E22"/>
    <w:rsid w:val="003A4218"/>
    <w:rsid w:val="003A56AD"/>
    <w:rsid w:val="003A5720"/>
    <w:rsid w:val="003A5E69"/>
    <w:rsid w:val="003B058D"/>
    <w:rsid w:val="003B2B8A"/>
    <w:rsid w:val="003B2BFA"/>
    <w:rsid w:val="003B36AB"/>
    <w:rsid w:val="003B4B33"/>
    <w:rsid w:val="003B565D"/>
    <w:rsid w:val="003B5EAB"/>
    <w:rsid w:val="003B6122"/>
    <w:rsid w:val="003B6E38"/>
    <w:rsid w:val="003B72BA"/>
    <w:rsid w:val="003C0E38"/>
    <w:rsid w:val="003C0EFF"/>
    <w:rsid w:val="003C3AEA"/>
    <w:rsid w:val="003C3D0C"/>
    <w:rsid w:val="003C42D1"/>
    <w:rsid w:val="003C493B"/>
    <w:rsid w:val="003C4E6D"/>
    <w:rsid w:val="003C5BD8"/>
    <w:rsid w:val="003C67B7"/>
    <w:rsid w:val="003D0A12"/>
    <w:rsid w:val="003D29A8"/>
    <w:rsid w:val="003D3AE4"/>
    <w:rsid w:val="003D4FFF"/>
    <w:rsid w:val="003D7034"/>
    <w:rsid w:val="003D73FA"/>
    <w:rsid w:val="003D7448"/>
    <w:rsid w:val="003D759D"/>
    <w:rsid w:val="003D75A2"/>
    <w:rsid w:val="003D7CC3"/>
    <w:rsid w:val="003E0510"/>
    <w:rsid w:val="003E1019"/>
    <w:rsid w:val="003E10AB"/>
    <w:rsid w:val="003E1D42"/>
    <w:rsid w:val="003E1F16"/>
    <w:rsid w:val="003E2DF7"/>
    <w:rsid w:val="003E3E2F"/>
    <w:rsid w:val="003E4A29"/>
    <w:rsid w:val="003E6745"/>
    <w:rsid w:val="003E739A"/>
    <w:rsid w:val="003E7E40"/>
    <w:rsid w:val="003F02E7"/>
    <w:rsid w:val="003F067A"/>
    <w:rsid w:val="003F0706"/>
    <w:rsid w:val="003F0955"/>
    <w:rsid w:val="003F1060"/>
    <w:rsid w:val="003F125D"/>
    <w:rsid w:val="003F1A5E"/>
    <w:rsid w:val="003F2503"/>
    <w:rsid w:val="003F321F"/>
    <w:rsid w:val="003F38AC"/>
    <w:rsid w:val="003F3DBB"/>
    <w:rsid w:val="003F4114"/>
    <w:rsid w:val="003F44FE"/>
    <w:rsid w:val="003F452F"/>
    <w:rsid w:val="003F4C93"/>
    <w:rsid w:val="003F5F81"/>
    <w:rsid w:val="003F7A1D"/>
    <w:rsid w:val="00400E0D"/>
    <w:rsid w:val="004012E6"/>
    <w:rsid w:val="00401B71"/>
    <w:rsid w:val="004024F2"/>
    <w:rsid w:val="00402901"/>
    <w:rsid w:val="00402FDD"/>
    <w:rsid w:val="0040308C"/>
    <w:rsid w:val="004036E9"/>
    <w:rsid w:val="00404810"/>
    <w:rsid w:val="00405066"/>
    <w:rsid w:val="00407B41"/>
    <w:rsid w:val="00412F65"/>
    <w:rsid w:val="0041476F"/>
    <w:rsid w:val="00414BAD"/>
    <w:rsid w:val="00415563"/>
    <w:rsid w:val="00415BD2"/>
    <w:rsid w:val="00415FE6"/>
    <w:rsid w:val="00416124"/>
    <w:rsid w:val="004167AB"/>
    <w:rsid w:val="00417016"/>
    <w:rsid w:val="004171FB"/>
    <w:rsid w:val="004213BC"/>
    <w:rsid w:val="00422056"/>
    <w:rsid w:val="00422152"/>
    <w:rsid w:val="00422817"/>
    <w:rsid w:val="00422B5E"/>
    <w:rsid w:val="0042511F"/>
    <w:rsid w:val="00425988"/>
    <w:rsid w:val="00425A9F"/>
    <w:rsid w:val="00425B0E"/>
    <w:rsid w:val="004260DC"/>
    <w:rsid w:val="00426418"/>
    <w:rsid w:val="00426B31"/>
    <w:rsid w:val="004270FA"/>
    <w:rsid w:val="004276E5"/>
    <w:rsid w:val="00427C06"/>
    <w:rsid w:val="00430D4C"/>
    <w:rsid w:val="0043297C"/>
    <w:rsid w:val="00432B0A"/>
    <w:rsid w:val="00433040"/>
    <w:rsid w:val="0043332E"/>
    <w:rsid w:val="00433B6E"/>
    <w:rsid w:val="00434424"/>
    <w:rsid w:val="00435379"/>
    <w:rsid w:val="00435577"/>
    <w:rsid w:val="00435AFB"/>
    <w:rsid w:val="00435B42"/>
    <w:rsid w:val="00436A8C"/>
    <w:rsid w:val="00441DE4"/>
    <w:rsid w:val="00443C42"/>
    <w:rsid w:val="00444E2B"/>
    <w:rsid w:val="004465D4"/>
    <w:rsid w:val="00446ECC"/>
    <w:rsid w:val="00446F6F"/>
    <w:rsid w:val="0044712B"/>
    <w:rsid w:val="00450618"/>
    <w:rsid w:val="00450E5F"/>
    <w:rsid w:val="004514F7"/>
    <w:rsid w:val="004529F9"/>
    <w:rsid w:val="00453CD2"/>
    <w:rsid w:val="00454DD6"/>
    <w:rsid w:val="00455113"/>
    <w:rsid w:val="0045689A"/>
    <w:rsid w:val="00456B73"/>
    <w:rsid w:val="004604E7"/>
    <w:rsid w:val="00462B91"/>
    <w:rsid w:val="0046344D"/>
    <w:rsid w:val="00463A70"/>
    <w:rsid w:val="00463CC2"/>
    <w:rsid w:val="004650B1"/>
    <w:rsid w:val="00465FEA"/>
    <w:rsid w:val="00467AA7"/>
    <w:rsid w:val="00470A91"/>
    <w:rsid w:val="0047156C"/>
    <w:rsid w:val="00472731"/>
    <w:rsid w:val="00472E59"/>
    <w:rsid w:val="00473BAB"/>
    <w:rsid w:val="00474594"/>
    <w:rsid w:val="00475E93"/>
    <w:rsid w:val="00476E37"/>
    <w:rsid w:val="004817EA"/>
    <w:rsid w:val="00482232"/>
    <w:rsid w:val="00482485"/>
    <w:rsid w:val="00482E72"/>
    <w:rsid w:val="00482F40"/>
    <w:rsid w:val="00485EB0"/>
    <w:rsid w:val="004868D1"/>
    <w:rsid w:val="0048717D"/>
    <w:rsid w:val="0048741D"/>
    <w:rsid w:val="00487B39"/>
    <w:rsid w:val="00487C66"/>
    <w:rsid w:val="00487D01"/>
    <w:rsid w:val="00487FE2"/>
    <w:rsid w:val="004903DD"/>
    <w:rsid w:val="00490F11"/>
    <w:rsid w:val="00490FD1"/>
    <w:rsid w:val="0049107C"/>
    <w:rsid w:val="00492F03"/>
    <w:rsid w:val="00493430"/>
    <w:rsid w:val="00493825"/>
    <w:rsid w:val="00494B54"/>
    <w:rsid w:val="0049643C"/>
    <w:rsid w:val="00496D5B"/>
    <w:rsid w:val="0049777B"/>
    <w:rsid w:val="00497B99"/>
    <w:rsid w:val="004A04C6"/>
    <w:rsid w:val="004A072B"/>
    <w:rsid w:val="004A1392"/>
    <w:rsid w:val="004A13B1"/>
    <w:rsid w:val="004A1CA0"/>
    <w:rsid w:val="004A323D"/>
    <w:rsid w:val="004A3DB0"/>
    <w:rsid w:val="004A416E"/>
    <w:rsid w:val="004A479C"/>
    <w:rsid w:val="004A49AE"/>
    <w:rsid w:val="004A5400"/>
    <w:rsid w:val="004A563A"/>
    <w:rsid w:val="004A5FA0"/>
    <w:rsid w:val="004A74A4"/>
    <w:rsid w:val="004B02AB"/>
    <w:rsid w:val="004B07DC"/>
    <w:rsid w:val="004B08D6"/>
    <w:rsid w:val="004B29FD"/>
    <w:rsid w:val="004B55B6"/>
    <w:rsid w:val="004B5F64"/>
    <w:rsid w:val="004B7C9F"/>
    <w:rsid w:val="004C0ED3"/>
    <w:rsid w:val="004C1A16"/>
    <w:rsid w:val="004C22D3"/>
    <w:rsid w:val="004C3488"/>
    <w:rsid w:val="004C377D"/>
    <w:rsid w:val="004C39ED"/>
    <w:rsid w:val="004C3F65"/>
    <w:rsid w:val="004C533B"/>
    <w:rsid w:val="004C56CF"/>
    <w:rsid w:val="004C5CFD"/>
    <w:rsid w:val="004C6A47"/>
    <w:rsid w:val="004C6ADD"/>
    <w:rsid w:val="004C6C5C"/>
    <w:rsid w:val="004C7053"/>
    <w:rsid w:val="004C75E8"/>
    <w:rsid w:val="004D0D75"/>
    <w:rsid w:val="004D2841"/>
    <w:rsid w:val="004D43C9"/>
    <w:rsid w:val="004D4D88"/>
    <w:rsid w:val="004D57E8"/>
    <w:rsid w:val="004D587D"/>
    <w:rsid w:val="004D5BFB"/>
    <w:rsid w:val="004D657A"/>
    <w:rsid w:val="004E09DD"/>
    <w:rsid w:val="004E0DDB"/>
    <w:rsid w:val="004E1A38"/>
    <w:rsid w:val="004E201B"/>
    <w:rsid w:val="004E2A6D"/>
    <w:rsid w:val="004E2E4C"/>
    <w:rsid w:val="004E300E"/>
    <w:rsid w:val="004E40C9"/>
    <w:rsid w:val="004E6847"/>
    <w:rsid w:val="004E7B9D"/>
    <w:rsid w:val="004E7DA7"/>
    <w:rsid w:val="004F0930"/>
    <w:rsid w:val="004F0972"/>
    <w:rsid w:val="004F1613"/>
    <w:rsid w:val="004F2934"/>
    <w:rsid w:val="004F2ADA"/>
    <w:rsid w:val="004F45B6"/>
    <w:rsid w:val="004F4693"/>
    <w:rsid w:val="004F7071"/>
    <w:rsid w:val="00501C0C"/>
    <w:rsid w:val="0050243A"/>
    <w:rsid w:val="00502BE4"/>
    <w:rsid w:val="00503205"/>
    <w:rsid w:val="00503487"/>
    <w:rsid w:val="0050351D"/>
    <w:rsid w:val="00504153"/>
    <w:rsid w:val="005057F4"/>
    <w:rsid w:val="00507B56"/>
    <w:rsid w:val="0051017E"/>
    <w:rsid w:val="00510506"/>
    <w:rsid w:val="005105AD"/>
    <w:rsid w:val="005115C6"/>
    <w:rsid w:val="00511814"/>
    <w:rsid w:val="00514E3D"/>
    <w:rsid w:val="00515F96"/>
    <w:rsid w:val="00516051"/>
    <w:rsid w:val="0051684A"/>
    <w:rsid w:val="00520782"/>
    <w:rsid w:val="00520BDE"/>
    <w:rsid w:val="00521C4C"/>
    <w:rsid w:val="00521F9C"/>
    <w:rsid w:val="00524579"/>
    <w:rsid w:val="00524FF4"/>
    <w:rsid w:val="00525E8F"/>
    <w:rsid w:val="00526235"/>
    <w:rsid w:val="00527E8B"/>
    <w:rsid w:val="0053081E"/>
    <w:rsid w:val="00531253"/>
    <w:rsid w:val="00531CC7"/>
    <w:rsid w:val="00531FD2"/>
    <w:rsid w:val="005326F0"/>
    <w:rsid w:val="00532B8C"/>
    <w:rsid w:val="00533191"/>
    <w:rsid w:val="00533A6D"/>
    <w:rsid w:val="0053489D"/>
    <w:rsid w:val="005357D7"/>
    <w:rsid w:val="00537F9F"/>
    <w:rsid w:val="00540225"/>
    <w:rsid w:val="00541190"/>
    <w:rsid w:val="0054328B"/>
    <w:rsid w:val="005435D4"/>
    <w:rsid w:val="005446FC"/>
    <w:rsid w:val="00544987"/>
    <w:rsid w:val="00545019"/>
    <w:rsid w:val="005453DD"/>
    <w:rsid w:val="0054630A"/>
    <w:rsid w:val="00546CED"/>
    <w:rsid w:val="005501EB"/>
    <w:rsid w:val="00552608"/>
    <w:rsid w:val="00554400"/>
    <w:rsid w:val="00554BE7"/>
    <w:rsid w:val="005552CD"/>
    <w:rsid w:val="005569F2"/>
    <w:rsid w:val="00556BA6"/>
    <w:rsid w:val="00557A81"/>
    <w:rsid w:val="00560AC8"/>
    <w:rsid w:val="00560B1E"/>
    <w:rsid w:val="0056193A"/>
    <w:rsid w:val="0056195C"/>
    <w:rsid w:val="0056248B"/>
    <w:rsid w:val="005625A9"/>
    <w:rsid w:val="00563051"/>
    <w:rsid w:val="005630B4"/>
    <w:rsid w:val="00563333"/>
    <w:rsid w:val="00563A93"/>
    <w:rsid w:val="00563E1C"/>
    <w:rsid w:val="005641BB"/>
    <w:rsid w:val="00564877"/>
    <w:rsid w:val="00565F63"/>
    <w:rsid w:val="00567552"/>
    <w:rsid w:val="00567E81"/>
    <w:rsid w:val="00570AE8"/>
    <w:rsid w:val="00571286"/>
    <w:rsid w:val="00571C3A"/>
    <w:rsid w:val="00572286"/>
    <w:rsid w:val="005723B2"/>
    <w:rsid w:val="00573104"/>
    <w:rsid w:val="005738A8"/>
    <w:rsid w:val="00573988"/>
    <w:rsid w:val="00575D4B"/>
    <w:rsid w:val="00575F14"/>
    <w:rsid w:val="005768C6"/>
    <w:rsid w:val="00576E0B"/>
    <w:rsid w:val="00580008"/>
    <w:rsid w:val="005801F1"/>
    <w:rsid w:val="00580DA3"/>
    <w:rsid w:val="00582722"/>
    <w:rsid w:val="0058294D"/>
    <w:rsid w:val="005832FB"/>
    <w:rsid w:val="00583691"/>
    <w:rsid w:val="0058644A"/>
    <w:rsid w:val="005865BA"/>
    <w:rsid w:val="00586C86"/>
    <w:rsid w:val="00586D87"/>
    <w:rsid w:val="005877A6"/>
    <w:rsid w:val="00590B7C"/>
    <w:rsid w:val="00591298"/>
    <w:rsid w:val="00591842"/>
    <w:rsid w:val="0059294D"/>
    <w:rsid w:val="00593935"/>
    <w:rsid w:val="00593A60"/>
    <w:rsid w:val="005959D3"/>
    <w:rsid w:val="00595E07"/>
    <w:rsid w:val="00596614"/>
    <w:rsid w:val="0059751F"/>
    <w:rsid w:val="00597EAC"/>
    <w:rsid w:val="005A0D3D"/>
    <w:rsid w:val="005A23B2"/>
    <w:rsid w:val="005A371C"/>
    <w:rsid w:val="005A3E6F"/>
    <w:rsid w:val="005A40DA"/>
    <w:rsid w:val="005A58B8"/>
    <w:rsid w:val="005A6794"/>
    <w:rsid w:val="005A6E83"/>
    <w:rsid w:val="005B0658"/>
    <w:rsid w:val="005B090A"/>
    <w:rsid w:val="005B0915"/>
    <w:rsid w:val="005B096C"/>
    <w:rsid w:val="005B29FF"/>
    <w:rsid w:val="005B4102"/>
    <w:rsid w:val="005B4E0E"/>
    <w:rsid w:val="005B59DA"/>
    <w:rsid w:val="005B5B0B"/>
    <w:rsid w:val="005B5FC9"/>
    <w:rsid w:val="005B7C94"/>
    <w:rsid w:val="005B7D3A"/>
    <w:rsid w:val="005B7D9A"/>
    <w:rsid w:val="005C0423"/>
    <w:rsid w:val="005C0C4E"/>
    <w:rsid w:val="005C0F7D"/>
    <w:rsid w:val="005C14D3"/>
    <w:rsid w:val="005C1910"/>
    <w:rsid w:val="005C2116"/>
    <w:rsid w:val="005C2426"/>
    <w:rsid w:val="005C3052"/>
    <w:rsid w:val="005C5FA6"/>
    <w:rsid w:val="005C64BD"/>
    <w:rsid w:val="005C6868"/>
    <w:rsid w:val="005D1A8A"/>
    <w:rsid w:val="005D1DBD"/>
    <w:rsid w:val="005D1DF7"/>
    <w:rsid w:val="005D374A"/>
    <w:rsid w:val="005D3B89"/>
    <w:rsid w:val="005D3F9F"/>
    <w:rsid w:val="005D4322"/>
    <w:rsid w:val="005D7289"/>
    <w:rsid w:val="005D7408"/>
    <w:rsid w:val="005D7D8C"/>
    <w:rsid w:val="005E1C7F"/>
    <w:rsid w:val="005E392A"/>
    <w:rsid w:val="005E3FC1"/>
    <w:rsid w:val="005E510E"/>
    <w:rsid w:val="005E5E06"/>
    <w:rsid w:val="005E6194"/>
    <w:rsid w:val="005E625C"/>
    <w:rsid w:val="005E6FCD"/>
    <w:rsid w:val="005E7C10"/>
    <w:rsid w:val="005E7E55"/>
    <w:rsid w:val="005F006F"/>
    <w:rsid w:val="005F1F3A"/>
    <w:rsid w:val="005F2A65"/>
    <w:rsid w:val="005F2D27"/>
    <w:rsid w:val="005F2E71"/>
    <w:rsid w:val="005F3B5C"/>
    <w:rsid w:val="005F3EEC"/>
    <w:rsid w:val="005F3F8B"/>
    <w:rsid w:val="005F4D61"/>
    <w:rsid w:val="005F4EA9"/>
    <w:rsid w:val="005F6CBC"/>
    <w:rsid w:val="00601DDE"/>
    <w:rsid w:val="00604AA4"/>
    <w:rsid w:val="00605E6A"/>
    <w:rsid w:val="006062A2"/>
    <w:rsid w:val="006067F7"/>
    <w:rsid w:val="00606BAB"/>
    <w:rsid w:val="00606C88"/>
    <w:rsid w:val="0061105C"/>
    <w:rsid w:val="006113D0"/>
    <w:rsid w:val="00611B54"/>
    <w:rsid w:val="00612529"/>
    <w:rsid w:val="006139A4"/>
    <w:rsid w:val="00613D87"/>
    <w:rsid w:val="00614D66"/>
    <w:rsid w:val="00615189"/>
    <w:rsid w:val="00615FCC"/>
    <w:rsid w:val="006167D6"/>
    <w:rsid w:val="00617CF5"/>
    <w:rsid w:val="00620700"/>
    <w:rsid w:val="00620813"/>
    <w:rsid w:val="0062195F"/>
    <w:rsid w:val="00621A30"/>
    <w:rsid w:val="00622E20"/>
    <w:rsid w:val="006240B3"/>
    <w:rsid w:val="00624BE9"/>
    <w:rsid w:val="00625067"/>
    <w:rsid w:val="006260C4"/>
    <w:rsid w:val="006264EB"/>
    <w:rsid w:val="00626671"/>
    <w:rsid w:val="006271D6"/>
    <w:rsid w:val="0062772D"/>
    <w:rsid w:val="006309E9"/>
    <w:rsid w:val="0063547B"/>
    <w:rsid w:val="00636B3C"/>
    <w:rsid w:val="00637E8B"/>
    <w:rsid w:val="00640D94"/>
    <w:rsid w:val="00640E65"/>
    <w:rsid w:val="00641E62"/>
    <w:rsid w:val="006423F9"/>
    <w:rsid w:val="0064252C"/>
    <w:rsid w:val="00642C7F"/>
    <w:rsid w:val="00642D6E"/>
    <w:rsid w:val="00643C58"/>
    <w:rsid w:val="0064475A"/>
    <w:rsid w:val="006448EF"/>
    <w:rsid w:val="00644F57"/>
    <w:rsid w:val="00645385"/>
    <w:rsid w:val="00645D56"/>
    <w:rsid w:val="0064696A"/>
    <w:rsid w:val="00646B65"/>
    <w:rsid w:val="00647F05"/>
    <w:rsid w:val="00652666"/>
    <w:rsid w:val="0065346C"/>
    <w:rsid w:val="00654650"/>
    <w:rsid w:val="00654DD1"/>
    <w:rsid w:val="00655DE0"/>
    <w:rsid w:val="006562B1"/>
    <w:rsid w:val="0065654A"/>
    <w:rsid w:val="006566CE"/>
    <w:rsid w:val="006568E1"/>
    <w:rsid w:val="00660236"/>
    <w:rsid w:val="00663205"/>
    <w:rsid w:val="006641C9"/>
    <w:rsid w:val="00664383"/>
    <w:rsid w:val="006651C6"/>
    <w:rsid w:val="00665F05"/>
    <w:rsid w:val="0066739F"/>
    <w:rsid w:val="00667A92"/>
    <w:rsid w:val="0067015B"/>
    <w:rsid w:val="00670A7C"/>
    <w:rsid w:val="00670E8B"/>
    <w:rsid w:val="006721DB"/>
    <w:rsid w:val="00672255"/>
    <w:rsid w:val="00672C30"/>
    <w:rsid w:val="00674737"/>
    <w:rsid w:val="00675266"/>
    <w:rsid w:val="00675CB5"/>
    <w:rsid w:val="00681A84"/>
    <w:rsid w:val="006832F0"/>
    <w:rsid w:val="00685B5F"/>
    <w:rsid w:val="0069067B"/>
    <w:rsid w:val="00690D4F"/>
    <w:rsid w:val="006918DE"/>
    <w:rsid w:val="00693037"/>
    <w:rsid w:val="00693977"/>
    <w:rsid w:val="00694092"/>
    <w:rsid w:val="0069524E"/>
    <w:rsid w:val="00696C39"/>
    <w:rsid w:val="006A0E10"/>
    <w:rsid w:val="006A2E35"/>
    <w:rsid w:val="006A5237"/>
    <w:rsid w:val="006A551C"/>
    <w:rsid w:val="006A57CC"/>
    <w:rsid w:val="006A5B29"/>
    <w:rsid w:val="006A6699"/>
    <w:rsid w:val="006B028E"/>
    <w:rsid w:val="006B03C5"/>
    <w:rsid w:val="006B05D7"/>
    <w:rsid w:val="006B1616"/>
    <w:rsid w:val="006B40A0"/>
    <w:rsid w:val="006B49B8"/>
    <w:rsid w:val="006B4C47"/>
    <w:rsid w:val="006B5495"/>
    <w:rsid w:val="006B5AE7"/>
    <w:rsid w:val="006B5E9C"/>
    <w:rsid w:val="006B69FD"/>
    <w:rsid w:val="006B70CF"/>
    <w:rsid w:val="006B7793"/>
    <w:rsid w:val="006B7B5C"/>
    <w:rsid w:val="006C06DC"/>
    <w:rsid w:val="006C078D"/>
    <w:rsid w:val="006C0C24"/>
    <w:rsid w:val="006C339C"/>
    <w:rsid w:val="006C46EA"/>
    <w:rsid w:val="006C7E81"/>
    <w:rsid w:val="006D1593"/>
    <w:rsid w:val="006D27EF"/>
    <w:rsid w:val="006D2C06"/>
    <w:rsid w:val="006D4DE0"/>
    <w:rsid w:val="006E013E"/>
    <w:rsid w:val="006E039F"/>
    <w:rsid w:val="006E0AD7"/>
    <w:rsid w:val="006E15A6"/>
    <w:rsid w:val="006E280E"/>
    <w:rsid w:val="006E3414"/>
    <w:rsid w:val="006E3935"/>
    <w:rsid w:val="006E405D"/>
    <w:rsid w:val="006E4E00"/>
    <w:rsid w:val="006E56BD"/>
    <w:rsid w:val="006E6231"/>
    <w:rsid w:val="006E7209"/>
    <w:rsid w:val="006F157F"/>
    <w:rsid w:val="006F16B0"/>
    <w:rsid w:val="006F219E"/>
    <w:rsid w:val="006F2B7C"/>
    <w:rsid w:val="006F2F78"/>
    <w:rsid w:val="006F588F"/>
    <w:rsid w:val="006F5C79"/>
    <w:rsid w:val="006F5F21"/>
    <w:rsid w:val="006F678C"/>
    <w:rsid w:val="006F71A2"/>
    <w:rsid w:val="006F7A92"/>
    <w:rsid w:val="006F7BF1"/>
    <w:rsid w:val="006F7C96"/>
    <w:rsid w:val="006F7F74"/>
    <w:rsid w:val="006F7F75"/>
    <w:rsid w:val="0070017E"/>
    <w:rsid w:val="00701C38"/>
    <w:rsid w:val="00703449"/>
    <w:rsid w:val="00703E16"/>
    <w:rsid w:val="0070428E"/>
    <w:rsid w:val="0070457C"/>
    <w:rsid w:val="00704BBA"/>
    <w:rsid w:val="00706702"/>
    <w:rsid w:val="00706C49"/>
    <w:rsid w:val="00707E35"/>
    <w:rsid w:val="00710451"/>
    <w:rsid w:val="007109D1"/>
    <w:rsid w:val="00710A8C"/>
    <w:rsid w:val="00710E0B"/>
    <w:rsid w:val="0071190A"/>
    <w:rsid w:val="00711F7F"/>
    <w:rsid w:val="0071286A"/>
    <w:rsid w:val="00714957"/>
    <w:rsid w:val="00716103"/>
    <w:rsid w:val="00716247"/>
    <w:rsid w:val="00716A61"/>
    <w:rsid w:val="00716E60"/>
    <w:rsid w:val="00716EF5"/>
    <w:rsid w:val="00717D1F"/>
    <w:rsid w:val="007212B4"/>
    <w:rsid w:val="00721A49"/>
    <w:rsid w:val="00721FDA"/>
    <w:rsid w:val="00722745"/>
    <w:rsid w:val="007250D0"/>
    <w:rsid w:val="00726B11"/>
    <w:rsid w:val="00731826"/>
    <w:rsid w:val="0073195A"/>
    <w:rsid w:val="00731965"/>
    <w:rsid w:val="007325C3"/>
    <w:rsid w:val="00732634"/>
    <w:rsid w:val="00732AF2"/>
    <w:rsid w:val="00732BBF"/>
    <w:rsid w:val="00732BC7"/>
    <w:rsid w:val="00733A8F"/>
    <w:rsid w:val="00733D9C"/>
    <w:rsid w:val="0073498C"/>
    <w:rsid w:val="00734B95"/>
    <w:rsid w:val="007356DE"/>
    <w:rsid w:val="00737A3E"/>
    <w:rsid w:val="00737F5A"/>
    <w:rsid w:val="0074056B"/>
    <w:rsid w:val="007407C1"/>
    <w:rsid w:val="00741351"/>
    <w:rsid w:val="00741C30"/>
    <w:rsid w:val="00742910"/>
    <w:rsid w:val="007431C9"/>
    <w:rsid w:val="0074329F"/>
    <w:rsid w:val="007437C9"/>
    <w:rsid w:val="00745D45"/>
    <w:rsid w:val="00746606"/>
    <w:rsid w:val="007472EB"/>
    <w:rsid w:val="00747D57"/>
    <w:rsid w:val="00752184"/>
    <w:rsid w:val="00755310"/>
    <w:rsid w:val="00755F58"/>
    <w:rsid w:val="00756808"/>
    <w:rsid w:val="007570E8"/>
    <w:rsid w:val="007571FA"/>
    <w:rsid w:val="00760714"/>
    <w:rsid w:val="00762A1A"/>
    <w:rsid w:val="00764218"/>
    <w:rsid w:val="00764456"/>
    <w:rsid w:val="00764C23"/>
    <w:rsid w:val="00765A8D"/>
    <w:rsid w:val="00765AB9"/>
    <w:rsid w:val="00766167"/>
    <w:rsid w:val="007670E6"/>
    <w:rsid w:val="007677AE"/>
    <w:rsid w:val="00770A43"/>
    <w:rsid w:val="0077223A"/>
    <w:rsid w:val="0077235A"/>
    <w:rsid w:val="00772A05"/>
    <w:rsid w:val="00773B7D"/>
    <w:rsid w:val="00775908"/>
    <w:rsid w:val="007762A2"/>
    <w:rsid w:val="007770AB"/>
    <w:rsid w:val="00777E3C"/>
    <w:rsid w:val="00780916"/>
    <w:rsid w:val="00780B3B"/>
    <w:rsid w:val="00781BD6"/>
    <w:rsid w:val="00782515"/>
    <w:rsid w:val="00782E0C"/>
    <w:rsid w:val="00783CA0"/>
    <w:rsid w:val="00784104"/>
    <w:rsid w:val="007859AA"/>
    <w:rsid w:val="00785A87"/>
    <w:rsid w:val="00786184"/>
    <w:rsid w:val="00787345"/>
    <w:rsid w:val="00790199"/>
    <w:rsid w:val="00791BED"/>
    <w:rsid w:val="007944D1"/>
    <w:rsid w:val="007950CF"/>
    <w:rsid w:val="007959DC"/>
    <w:rsid w:val="007A003E"/>
    <w:rsid w:val="007A1F34"/>
    <w:rsid w:val="007A3159"/>
    <w:rsid w:val="007A60CF"/>
    <w:rsid w:val="007A64A3"/>
    <w:rsid w:val="007A6BBF"/>
    <w:rsid w:val="007A6D1B"/>
    <w:rsid w:val="007B02BB"/>
    <w:rsid w:val="007B19C0"/>
    <w:rsid w:val="007B19C1"/>
    <w:rsid w:val="007B1EBC"/>
    <w:rsid w:val="007B3254"/>
    <w:rsid w:val="007B3479"/>
    <w:rsid w:val="007B3799"/>
    <w:rsid w:val="007B37B9"/>
    <w:rsid w:val="007B4622"/>
    <w:rsid w:val="007B482D"/>
    <w:rsid w:val="007B4C9F"/>
    <w:rsid w:val="007B5518"/>
    <w:rsid w:val="007B6AC8"/>
    <w:rsid w:val="007B71C2"/>
    <w:rsid w:val="007B7915"/>
    <w:rsid w:val="007C0A73"/>
    <w:rsid w:val="007C79E3"/>
    <w:rsid w:val="007D0E44"/>
    <w:rsid w:val="007D1707"/>
    <w:rsid w:val="007D23F4"/>
    <w:rsid w:val="007D33AA"/>
    <w:rsid w:val="007D370C"/>
    <w:rsid w:val="007D379E"/>
    <w:rsid w:val="007D3CF3"/>
    <w:rsid w:val="007D41CE"/>
    <w:rsid w:val="007D41DB"/>
    <w:rsid w:val="007D4B70"/>
    <w:rsid w:val="007D66FC"/>
    <w:rsid w:val="007D69D1"/>
    <w:rsid w:val="007D71DE"/>
    <w:rsid w:val="007D78EE"/>
    <w:rsid w:val="007E1129"/>
    <w:rsid w:val="007E241A"/>
    <w:rsid w:val="007E278C"/>
    <w:rsid w:val="007E2B51"/>
    <w:rsid w:val="007E31FC"/>
    <w:rsid w:val="007E4C0C"/>
    <w:rsid w:val="007E6684"/>
    <w:rsid w:val="007E6D4F"/>
    <w:rsid w:val="007E776C"/>
    <w:rsid w:val="007F149C"/>
    <w:rsid w:val="007F1B0E"/>
    <w:rsid w:val="007F1CA0"/>
    <w:rsid w:val="007F1E8A"/>
    <w:rsid w:val="007F3849"/>
    <w:rsid w:val="007F3B9D"/>
    <w:rsid w:val="007F3C7F"/>
    <w:rsid w:val="007F4C07"/>
    <w:rsid w:val="007F59E8"/>
    <w:rsid w:val="007F6862"/>
    <w:rsid w:val="00800160"/>
    <w:rsid w:val="008008B0"/>
    <w:rsid w:val="00800C15"/>
    <w:rsid w:val="0080151F"/>
    <w:rsid w:val="00801E37"/>
    <w:rsid w:val="00802804"/>
    <w:rsid w:val="008029FB"/>
    <w:rsid w:val="00802B3B"/>
    <w:rsid w:val="00802CCC"/>
    <w:rsid w:val="00802F3D"/>
    <w:rsid w:val="00803464"/>
    <w:rsid w:val="0080535B"/>
    <w:rsid w:val="0080543D"/>
    <w:rsid w:val="00806CBB"/>
    <w:rsid w:val="00806E00"/>
    <w:rsid w:val="0080718D"/>
    <w:rsid w:val="008072EC"/>
    <w:rsid w:val="00811420"/>
    <w:rsid w:val="00812113"/>
    <w:rsid w:val="00813DBD"/>
    <w:rsid w:val="008163CE"/>
    <w:rsid w:val="00816A28"/>
    <w:rsid w:val="00816C63"/>
    <w:rsid w:val="0081731E"/>
    <w:rsid w:val="00817807"/>
    <w:rsid w:val="00817A6D"/>
    <w:rsid w:val="00817D82"/>
    <w:rsid w:val="0082248A"/>
    <w:rsid w:val="008241B5"/>
    <w:rsid w:val="00824AB3"/>
    <w:rsid w:val="00825197"/>
    <w:rsid w:val="008259C6"/>
    <w:rsid w:val="00827192"/>
    <w:rsid w:val="00832718"/>
    <w:rsid w:val="00833126"/>
    <w:rsid w:val="0083314E"/>
    <w:rsid w:val="008331EC"/>
    <w:rsid w:val="00835403"/>
    <w:rsid w:val="008357DF"/>
    <w:rsid w:val="00836B80"/>
    <w:rsid w:val="00837229"/>
    <w:rsid w:val="008376EF"/>
    <w:rsid w:val="008379F4"/>
    <w:rsid w:val="00837EF0"/>
    <w:rsid w:val="00840D75"/>
    <w:rsid w:val="00843A4C"/>
    <w:rsid w:val="00844B1A"/>
    <w:rsid w:val="00844F3E"/>
    <w:rsid w:val="0084593C"/>
    <w:rsid w:val="00846912"/>
    <w:rsid w:val="00846E5C"/>
    <w:rsid w:val="0084722D"/>
    <w:rsid w:val="00847318"/>
    <w:rsid w:val="0085091B"/>
    <w:rsid w:val="00852EBE"/>
    <w:rsid w:val="00853621"/>
    <w:rsid w:val="0085458E"/>
    <w:rsid w:val="008545EB"/>
    <w:rsid w:val="0085460C"/>
    <w:rsid w:val="00854BC5"/>
    <w:rsid w:val="00854D7D"/>
    <w:rsid w:val="0085755A"/>
    <w:rsid w:val="0085766E"/>
    <w:rsid w:val="0086031D"/>
    <w:rsid w:val="008606D1"/>
    <w:rsid w:val="008610A1"/>
    <w:rsid w:val="0086127C"/>
    <w:rsid w:val="008618D7"/>
    <w:rsid w:val="00861F37"/>
    <w:rsid w:val="00861FB6"/>
    <w:rsid w:val="008631CA"/>
    <w:rsid w:val="0086321B"/>
    <w:rsid w:val="00864A44"/>
    <w:rsid w:val="00866301"/>
    <w:rsid w:val="0086638C"/>
    <w:rsid w:val="0086651E"/>
    <w:rsid w:val="00870924"/>
    <w:rsid w:val="00870BAC"/>
    <w:rsid w:val="00871A0D"/>
    <w:rsid w:val="00872DA5"/>
    <w:rsid w:val="008746F7"/>
    <w:rsid w:val="0087540A"/>
    <w:rsid w:val="008756C1"/>
    <w:rsid w:val="0087571F"/>
    <w:rsid w:val="00875763"/>
    <w:rsid w:val="008766C5"/>
    <w:rsid w:val="008766FE"/>
    <w:rsid w:val="00876A87"/>
    <w:rsid w:val="00877800"/>
    <w:rsid w:val="0088095A"/>
    <w:rsid w:val="00880B82"/>
    <w:rsid w:val="00880DAA"/>
    <w:rsid w:val="00883DCD"/>
    <w:rsid w:val="008841EC"/>
    <w:rsid w:val="008845F0"/>
    <w:rsid w:val="008854BA"/>
    <w:rsid w:val="0088576B"/>
    <w:rsid w:val="00885CA2"/>
    <w:rsid w:val="00885DA3"/>
    <w:rsid w:val="00887E97"/>
    <w:rsid w:val="00890938"/>
    <w:rsid w:val="008920BA"/>
    <w:rsid w:val="0089386F"/>
    <w:rsid w:val="008947EE"/>
    <w:rsid w:val="00895C56"/>
    <w:rsid w:val="00897993"/>
    <w:rsid w:val="00897E23"/>
    <w:rsid w:val="008A03A9"/>
    <w:rsid w:val="008A10E1"/>
    <w:rsid w:val="008A2671"/>
    <w:rsid w:val="008A2F5A"/>
    <w:rsid w:val="008A31E0"/>
    <w:rsid w:val="008A4201"/>
    <w:rsid w:val="008A42A8"/>
    <w:rsid w:val="008A4730"/>
    <w:rsid w:val="008A4959"/>
    <w:rsid w:val="008A4C71"/>
    <w:rsid w:val="008A509D"/>
    <w:rsid w:val="008A5FC3"/>
    <w:rsid w:val="008A60A4"/>
    <w:rsid w:val="008A641D"/>
    <w:rsid w:val="008A6C51"/>
    <w:rsid w:val="008B02FF"/>
    <w:rsid w:val="008B0593"/>
    <w:rsid w:val="008B1786"/>
    <w:rsid w:val="008B2318"/>
    <w:rsid w:val="008B26D1"/>
    <w:rsid w:val="008B2859"/>
    <w:rsid w:val="008B2B53"/>
    <w:rsid w:val="008B59D9"/>
    <w:rsid w:val="008B676D"/>
    <w:rsid w:val="008B6C71"/>
    <w:rsid w:val="008B7591"/>
    <w:rsid w:val="008C030E"/>
    <w:rsid w:val="008C0391"/>
    <w:rsid w:val="008C15E8"/>
    <w:rsid w:val="008C2E80"/>
    <w:rsid w:val="008C304A"/>
    <w:rsid w:val="008C36B2"/>
    <w:rsid w:val="008C3EE7"/>
    <w:rsid w:val="008C45C4"/>
    <w:rsid w:val="008C478D"/>
    <w:rsid w:val="008C4C80"/>
    <w:rsid w:val="008C5CF4"/>
    <w:rsid w:val="008C5E6D"/>
    <w:rsid w:val="008C5F10"/>
    <w:rsid w:val="008C609E"/>
    <w:rsid w:val="008C76B4"/>
    <w:rsid w:val="008C7F66"/>
    <w:rsid w:val="008D10D3"/>
    <w:rsid w:val="008D1889"/>
    <w:rsid w:val="008D4B8B"/>
    <w:rsid w:val="008D64D3"/>
    <w:rsid w:val="008D70A0"/>
    <w:rsid w:val="008D70A4"/>
    <w:rsid w:val="008D7320"/>
    <w:rsid w:val="008E27D0"/>
    <w:rsid w:val="008E2E5B"/>
    <w:rsid w:val="008E35DD"/>
    <w:rsid w:val="008E4D94"/>
    <w:rsid w:val="008E523E"/>
    <w:rsid w:val="008E57D5"/>
    <w:rsid w:val="008E69E6"/>
    <w:rsid w:val="008E7ED0"/>
    <w:rsid w:val="008F0902"/>
    <w:rsid w:val="008F0AFF"/>
    <w:rsid w:val="008F17BB"/>
    <w:rsid w:val="008F35B4"/>
    <w:rsid w:val="008F38D7"/>
    <w:rsid w:val="008F38E8"/>
    <w:rsid w:val="008F5611"/>
    <w:rsid w:val="008F5FD8"/>
    <w:rsid w:val="008F7A05"/>
    <w:rsid w:val="009002B6"/>
    <w:rsid w:val="009005EC"/>
    <w:rsid w:val="00900879"/>
    <w:rsid w:val="009025B1"/>
    <w:rsid w:val="0090279F"/>
    <w:rsid w:val="00903997"/>
    <w:rsid w:val="00903B0B"/>
    <w:rsid w:val="00904438"/>
    <w:rsid w:val="00904646"/>
    <w:rsid w:val="00904A20"/>
    <w:rsid w:val="0090586C"/>
    <w:rsid w:val="0090633A"/>
    <w:rsid w:val="00906AB3"/>
    <w:rsid w:val="009108A4"/>
    <w:rsid w:val="00912145"/>
    <w:rsid w:val="009130F4"/>
    <w:rsid w:val="0091334E"/>
    <w:rsid w:val="009143C1"/>
    <w:rsid w:val="00914AB2"/>
    <w:rsid w:val="00916CB6"/>
    <w:rsid w:val="00920CEC"/>
    <w:rsid w:val="009216A9"/>
    <w:rsid w:val="00921CA7"/>
    <w:rsid w:val="009230DF"/>
    <w:rsid w:val="009232FA"/>
    <w:rsid w:val="00923BD1"/>
    <w:rsid w:val="009248D8"/>
    <w:rsid w:val="00925A48"/>
    <w:rsid w:val="009271D5"/>
    <w:rsid w:val="00927889"/>
    <w:rsid w:val="00927D6B"/>
    <w:rsid w:val="00930ACF"/>
    <w:rsid w:val="00931218"/>
    <w:rsid w:val="00931501"/>
    <w:rsid w:val="00933470"/>
    <w:rsid w:val="009344BA"/>
    <w:rsid w:val="00934574"/>
    <w:rsid w:val="00934AA5"/>
    <w:rsid w:val="009355FE"/>
    <w:rsid w:val="00935B3F"/>
    <w:rsid w:val="009363A9"/>
    <w:rsid w:val="00936CBC"/>
    <w:rsid w:val="00941033"/>
    <w:rsid w:val="009419E5"/>
    <w:rsid w:val="009421CA"/>
    <w:rsid w:val="0094386A"/>
    <w:rsid w:val="00943A64"/>
    <w:rsid w:val="00943DB3"/>
    <w:rsid w:val="00943DC6"/>
    <w:rsid w:val="00943F8A"/>
    <w:rsid w:val="00944736"/>
    <w:rsid w:val="00945C66"/>
    <w:rsid w:val="00945C8C"/>
    <w:rsid w:val="009464AD"/>
    <w:rsid w:val="00946F76"/>
    <w:rsid w:val="00950546"/>
    <w:rsid w:val="00950AF4"/>
    <w:rsid w:val="00950DA2"/>
    <w:rsid w:val="0095170D"/>
    <w:rsid w:val="0095320E"/>
    <w:rsid w:val="009534E9"/>
    <w:rsid w:val="009554F0"/>
    <w:rsid w:val="00957926"/>
    <w:rsid w:val="009628DB"/>
    <w:rsid w:val="00962B7A"/>
    <w:rsid w:val="0096337A"/>
    <w:rsid w:val="00963DEE"/>
    <w:rsid w:val="00963EFE"/>
    <w:rsid w:val="009661FA"/>
    <w:rsid w:val="009667C3"/>
    <w:rsid w:val="00967A0A"/>
    <w:rsid w:val="00967B30"/>
    <w:rsid w:val="009704AD"/>
    <w:rsid w:val="00970E15"/>
    <w:rsid w:val="00971BAC"/>
    <w:rsid w:val="0097335D"/>
    <w:rsid w:val="009747E6"/>
    <w:rsid w:val="00974A65"/>
    <w:rsid w:val="00977226"/>
    <w:rsid w:val="00981091"/>
    <w:rsid w:val="00981819"/>
    <w:rsid w:val="00982481"/>
    <w:rsid w:val="00982DB8"/>
    <w:rsid w:val="0098301D"/>
    <w:rsid w:val="00985F0B"/>
    <w:rsid w:val="009913F3"/>
    <w:rsid w:val="0099241B"/>
    <w:rsid w:val="00992566"/>
    <w:rsid w:val="009932DF"/>
    <w:rsid w:val="00993B28"/>
    <w:rsid w:val="009A3B06"/>
    <w:rsid w:val="009A3CEF"/>
    <w:rsid w:val="009A3FF0"/>
    <w:rsid w:val="009A59C8"/>
    <w:rsid w:val="009A5B44"/>
    <w:rsid w:val="009A6589"/>
    <w:rsid w:val="009A699B"/>
    <w:rsid w:val="009A7108"/>
    <w:rsid w:val="009A7405"/>
    <w:rsid w:val="009A7ABB"/>
    <w:rsid w:val="009A7D13"/>
    <w:rsid w:val="009B0660"/>
    <w:rsid w:val="009B06CB"/>
    <w:rsid w:val="009B1ACB"/>
    <w:rsid w:val="009B2A23"/>
    <w:rsid w:val="009B4E9A"/>
    <w:rsid w:val="009B5349"/>
    <w:rsid w:val="009B53ED"/>
    <w:rsid w:val="009B5EC2"/>
    <w:rsid w:val="009B7F8C"/>
    <w:rsid w:val="009C060F"/>
    <w:rsid w:val="009C070B"/>
    <w:rsid w:val="009C0A06"/>
    <w:rsid w:val="009C0BB3"/>
    <w:rsid w:val="009C176F"/>
    <w:rsid w:val="009C3F12"/>
    <w:rsid w:val="009C46C0"/>
    <w:rsid w:val="009C4E40"/>
    <w:rsid w:val="009C5AE0"/>
    <w:rsid w:val="009C6AFE"/>
    <w:rsid w:val="009C74FC"/>
    <w:rsid w:val="009D2578"/>
    <w:rsid w:val="009D3028"/>
    <w:rsid w:val="009D342D"/>
    <w:rsid w:val="009D369E"/>
    <w:rsid w:val="009D3B6F"/>
    <w:rsid w:val="009D572D"/>
    <w:rsid w:val="009D5AEF"/>
    <w:rsid w:val="009D5B98"/>
    <w:rsid w:val="009D7325"/>
    <w:rsid w:val="009E0A90"/>
    <w:rsid w:val="009E17F3"/>
    <w:rsid w:val="009E2C03"/>
    <w:rsid w:val="009E39B6"/>
    <w:rsid w:val="009E3BA8"/>
    <w:rsid w:val="009E3BDF"/>
    <w:rsid w:val="009E3D6C"/>
    <w:rsid w:val="009E492C"/>
    <w:rsid w:val="009E4F4B"/>
    <w:rsid w:val="009E6CFC"/>
    <w:rsid w:val="009E7114"/>
    <w:rsid w:val="009F0CD8"/>
    <w:rsid w:val="009F0E44"/>
    <w:rsid w:val="009F0E50"/>
    <w:rsid w:val="009F1360"/>
    <w:rsid w:val="009F4A69"/>
    <w:rsid w:val="009F4ADA"/>
    <w:rsid w:val="009F4F74"/>
    <w:rsid w:val="009F5711"/>
    <w:rsid w:val="009F5CA5"/>
    <w:rsid w:val="00A00A34"/>
    <w:rsid w:val="00A01215"/>
    <w:rsid w:val="00A01409"/>
    <w:rsid w:val="00A020BA"/>
    <w:rsid w:val="00A02493"/>
    <w:rsid w:val="00A02554"/>
    <w:rsid w:val="00A02BA5"/>
    <w:rsid w:val="00A0347E"/>
    <w:rsid w:val="00A0363D"/>
    <w:rsid w:val="00A03E30"/>
    <w:rsid w:val="00A04561"/>
    <w:rsid w:val="00A05760"/>
    <w:rsid w:val="00A0602E"/>
    <w:rsid w:val="00A061C1"/>
    <w:rsid w:val="00A06B1D"/>
    <w:rsid w:val="00A07815"/>
    <w:rsid w:val="00A07FFD"/>
    <w:rsid w:val="00A1184A"/>
    <w:rsid w:val="00A12874"/>
    <w:rsid w:val="00A12A7A"/>
    <w:rsid w:val="00A1441B"/>
    <w:rsid w:val="00A1498C"/>
    <w:rsid w:val="00A15175"/>
    <w:rsid w:val="00A15960"/>
    <w:rsid w:val="00A179DB"/>
    <w:rsid w:val="00A17BA1"/>
    <w:rsid w:val="00A22601"/>
    <w:rsid w:val="00A2285C"/>
    <w:rsid w:val="00A23CE0"/>
    <w:rsid w:val="00A23CEA"/>
    <w:rsid w:val="00A23EA5"/>
    <w:rsid w:val="00A23EB4"/>
    <w:rsid w:val="00A2426C"/>
    <w:rsid w:val="00A24F66"/>
    <w:rsid w:val="00A257F9"/>
    <w:rsid w:val="00A261A5"/>
    <w:rsid w:val="00A26693"/>
    <w:rsid w:val="00A26DD4"/>
    <w:rsid w:val="00A31F33"/>
    <w:rsid w:val="00A33FD2"/>
    <w:rsid w:val="00A345F9"/>
    <w:rsid w:val="00A354D2"/>
    <w:rsid w:val="00A35826"/>
    <w:rsid w:val="00A35BD9"/>
    <w:rsid w:val="00A360B7"/>
    <w:rsid w:val="00A37B22"/>
    <w:rsid w:val="00A37CEC"/>
    <w:rsid w:val="00A40094"/>
    <w:rsid w:val="00A401BD"/>
    <w:rsid w:val="00A40635"/>
    <w:rsid w:val="00A407AC"/>
    <w:rsid w:val="00A40C0D"/>
    <w:rsid w:val="00A410F7"/>
    <w:rsid w:val="00A415C9"/>
    <w:rsid w:val="00A41DB7"/>
    <w:rsid w:val="00A42578"/>
    <w:rsid w:val="00A42FB8"/>
    <w:rsid w:val="00A46527"/>
    <w:rsid w:val="00A46AFD"/>
    <w:rsid w:val="00A46B37"/>
    <w:rsid w:val="00A46FFA"/>
    <w:rsid w:val="00A47949"/>
    <w:rsid w:val="00A5043B"/>
    <w:rsid w:val="00A51DD7"/>
    <w:rsid w:val="00A548BF"/>
    <w:rsid w:val="00A54D0B"/>
    <w:rsid w:val="00A56954"/>
    <w:rsid w:val="00A5745C"/>
    <w:rsid w:val="00A6042B"/>
    <w:rsid w:val="00A608CD"/>
    <w:rsid w:val="00A60FF4"/>
    <w:rsid w:val="00A6123A"/>
    <w:rsid w:val="00A6300C"/>
    <w:rsid w:val="00A63FE2"/>
    <w:rsid w:val="00A647F3"/>
    <w:rsid w:val="00A6586A"/>
    <w:rsid w:val="00A66EF0"/>
    <w:rsid w:val="00A671F9"/>
    <w:rsid w:val="00A67345"/>
    <w:rsid w:val="00A67398"/>
    <w:rsid w:val="00A67872"/>
    <w:rsid w:val="00A700CF"/>
    <w:rsid w:val="00A70C25"/>
    <w:rsid w:val="00A7222F"/>
    <w:rsid w:val="00A73120"/>
    <w:rsid w:val="00A73644"/>
    <w:rsid w:val="00A7439E"/>
    <w:rsid w:val="00A755C2"/>
    <w:rsid w:val="00A7656E"/>
    <w:rsid w:val="00A7670D"/>
    <w:rsid w:val="00A76A0B"/>
    <w:rsid w:val="00A76FA0"/>
    <w:rsid w:val="00A80DB4"/>
    <w:rsid w:val="00A81FBC"/>
    <w:rsid w:val="00A82D32"/>
    <w:rsid w:val="00A83D65"/>
    <w:rsid w:val="00A84774"/>
    <w:rsid w:val="00A85522"/>
    <w:rsid w:val="00A877A2"/>
    <w:rsid w:val="00A90839"/>
    <w:rsid w:val="00A908E3"/>
    <w:rsid w:val="00A910D0"/>
    <w:rsid w:val="00A91E90"/>
    <w:rsid w:val="00A93A73"/>
    <w:rsid w:val="00A93B7B"/>
    <w:rsid w:val="00A96611"/>
    <w:rsid w:val="00AA10D5"/>
    <w:rsid w:val="00AA46C4"/>
    <w:rsid w:val="00AA472D"/>
    <w:rsid w:val="00AA5426"/>
    <w:rsid w:val="00AA55BC"/>
    <w:rsid w:val="00AA6782"/>
    <w:rsid w:val="00AA6C84"/>
    <w:rsid w:val="00AA775D"/>
    <w:rsid w:val="00AB0051"/>
    <w:rsid w:val="00AB0DCC"/>
    <w:rsid w:val="00AB26DE"/>
    <w:rsid w:val="00AB29B9"/>
    <w:rsid w:val="00AB2E11"/>
    <w:rsid w:val="00AB3126"/>
    <w:rsid w:val="00AB32B7"/>
    <w:rsid w:val="00AB3B3E"/>
    <w:rsid w:val="00AB50A9"/>
    <w:rsid w:val="00AB73D8"/>
    <w:rsid w:val="00AB793B"/>
    <w:rsid w:val="00AC0562"/>
    <w:rsid w:val="00AC1A41"/>
    <w:rsid w:val="00AC374E"/>
    <w:rsid w:val="00AC3BEC"/>
    <w:rsid w:val="00AC3F13"/>
    <w:rsid w:val="00AC4861"/>
    <w:rsid w:val="00AC561D"/>
    <w:rsid w:val="00AC5C60"/>
    <w:rsid w:val="00AC5E5F"/>
    <w:rsid w:val="00AC5E61"/>
    <w:rsid w:val="00AC688C"/>
    <w:rsid w:val="00AC6C63"/>
    <w:rsid w:val="00AC6DA4"/>
    <w:rsid w:val="00AC7D6B"/>
    <w:rsid w:val="00AD05C2"/>
    <w:rsid w:val="00AD0B0F"/>
    <w:rsid w:val="00AD160A"/>
    <w:rsid w:val="00AD17D8"/>
    <w:rsid w:val="00AD3334"/>
    <w:rsid w:val="00AD4020"/>
    <w:rsid w:val="00AD7768"/>
    <w:rsid w:val="00AD7EBF"/>
    <w:rsid w:val="00AE02A9"/>
    <w:rsid w:val="00AE12B7"/>
    <w:rsid w:val="00AE28D3"/>
    <w:rsid w:val="00AE2FBC"/>
    <w:rsid w:val="00AE39E0"/>
    <w:rsid w:val="00AE3B39"/>
    <w:rsid w:val="00AE46EC"/>
    <w:rsid w:val="00AE47FC"/>
    <w:rsid w:val="00AE5719"/>
    <w:rsid w:val="00AE5B63"/>
    <w:rsid w:val="00AE7486"/>
    <w:rsid w:val="00AE76DD"/>
    <w:rsid w:val="00AE7F90"/>
    <w:rsid w:val="00AF0AC5"/>
    <w:rsid w:val="00AF0ACC"/>
    <w:rsid w:val="00AF13DE"/>
    <w:rsid w:val="00AF1CEB"/>
    <w:rsid w:val="00AF2132"/>
    <w:rsid w:val="00AF484F"/>
    <w:rsid w:val="00AF4F8D"/>
    <w:rsid w:val="00AF5335"/>
    <w:rsid w:val="00AF5B9F"/>
    <w:rsid w:val="00AF63AA"/>
    <w:rsid w:val="00AF75DA"/>
    <w:rsid w:val="00AF7B02"/>
    <w:rsid w:val="00AF7BF7"/>
    <w:rsid w:val="00B00333"/>
    <w:rsid w:val="00B015D7"/>
    <w:rsid w:val="00B030B5"/>
    <w:rsid w:val="00B03145"/>
    <w:rsid w:val="00B03AA8"/>
    <w:rsid w:val="00B040C4"/>
    <w:rsid w:val="00B04164"/>
    <w:rsid w:val="00B044E0"/>
    <w:rsid w:val="00B050F2"/>
    <w:rsid w:val="00B05216"/>
    <w:rsid w:val="00B0653E"/>
    <w:rsid w:val="00B0699D"/>
    <w:rsid w:val="00B07350"/>
    <w:rsid w:val="00B07B88"/>
    <w:rsid w:val="00B07D4B"/>
    <w:rsid w:val="00B11AA8"/>
    <w:rsid w:val="00B11DCB"/>
    <w:rsid w:val="00B13632"/>
    <w:rsid w:val="00B140B8"/>
    <w:rsid w:val="00B141EF"/>
    <w:rsid w:val="00B14FC9"/>
    <w:rsid w:val="00B156FC"/>
    <w:rsid w:val="00B15FAF"/>
    <w:rsid w:val="00B1747A"/>
    <w:rsid w:val="00B17489"/>
    <w:rsid w:val="00B17495"/>
    <w:rsid w:val="00B17C2D"/>
    <w:rsid w:val="00B17E1F"/>
    <w:rsid w:val="00B21756"/>
    <w:rsid w:val="00B22C9C"/>
    <w:rsid w:val="00B23652"/>
    <w:rsid w:val="00B237A2"/>
    <w:rsid w:val="00B23AEC"/>
    <w:rsid w:val="00B25110"/>
    <w:rsid w:val="00B25258"/>
    <w:rsid w:val="00B25CB1"/>
    <w:rsid w:val="00B2643B"/>
    <w:rsid w:val="00B2655F"/>
    <w:rsid w:val="00B268AD"/>
    <w:rsid w:val="00B269A2"/>
    <w:rsid w:val="00B2737F"/>
    <w:rsid w:val="00B275D7"/>
    <w:rsid w:val="00B277C5"/>
    <w:rsid w:val="00B31203"/>
    <w:rsid w:val="00B33639"/>
    <w:rsid w:val="00B34B95"/>
    <w:rsid w:val="00B3530D"/>
    <w:rsid w:val="00B35312"/>
    <w:rsid w:val="00B36150"/>
    <w:rsid w:val="00B36B9C"/>
    <w:rsid w:val="00B36ED5"/>
    <w:rsid w:val="00B37BC1"/>
    <w:rsid w:val="00B37F61"/>
    <w:rsid w:val="00B40D2D"/>
    <w:rsid w:val="00B4103A"/>
    <w:rsid w:val="00B41CB5"/>
    <w:rsid w:val="00B422AC"/>
    <w:rsid w:val="00B42A45"/>
    <w:rsid w:val="00B42B15"/>
    <w:rsid w:val="00B42F1E"/>
    <w:rsid w:val="00B43058"/>
    <w:rsid w:val="00B437AF"/>
    <w:rsid w:val="00B437D8"/>
    <w:rsid w:val="00B44E23"/>
    <w:rsid w:val="00B44F31"/>
    <w:rsid w:val="00B4524D"/>
    <w:rsid w:val="00B45E29"/>
    <w:rsid w:val="00B46A9C"/>
    <w:rsid w:val="00B47BEC"/>
    <w:rsid w:val="00B51895"/>
    <w:rsid w:val="00B51BAF"/>
    <w:rsid w:val="00B52748"/>
    <w:rsid w:val="00B52DB8"/>
    <w:rsid w:val="00B53D05"/>
    <w:rsid w:val="00B53E4C"/>
    <w:rsid w:val="00B54178"/>
    <w:rsid w:val="00B554CF"/>
    <w:rsid w:val="00B5563F"/>
    <w:rsid w:val="00B56C9B"/>
    <w:rsid w:val="00B5727F"/>
    <w:rsid w:val="00B57C93"/>
    <w:rsid w:val="00B617A5"/>
    <w:rsid w:val="00B62267"/>
    <w:rsid w:val="00B62985"/>
    <w:rsid w:val="00B62AED"/>
    <w:rsid w:val="00B65623"/>
    <w:rsid w:val="00B6594C"/>
    <w:rsid w:val="00B65BEE"/>
    <w:rsid w:val="00B665FB"/>
    <w:rsid w:val="00B67859"/>
    <w:rsid w:val="00B713C9"/>
    <w:rsid w:val="00B71884"/>
    <w:rsid w:val="00B72295"/>
    <w:rsid w:val="00B73E06"/>
    <w:rsid w:val="00B74D04"/>
    <w:rsid w:val="00B75270"/>
    <w:rsid w:val="00B75FB2"/>
    <w:rsid w:val="00B81EAB"/>
    <w:rsid w:val="00B82278"/>
    <w:rsid w:val="00B838F1"/>
    <w:rsid w:val="00B84634"/>
    <w:rsid w:val="00B848C6"/>
    <w:rsid w:val="00B8590B"/>
    <w:rsid w:val="00B860F0"/>
    <w:rsid w:val="00B872BE"/>
    <w:rsid w:val="00B87BD2"/>
    <w:rsid w:val="00B87F3C"/>
    <w:rsid w:val="00B90391"/>
    <w:rsid w:val="00B91350"/>
    <w:rsid w:val="00B91C72"/>
    <w:rsid w:val="00B93BE6"/>
    <w:rsid w:val="00B94493"/>
    <w:rsid w:val="00B94D32"/>
    <w:rsid w:val="00B94F93"/>
    <w:rsid w:val="00B96B33"/>
    <w:rsid w:val="00B97519"/>
    <w:rsid w:val="00B97E82"/>
    <w:rsid w:val="00BA18DF"/>
    <w:rsid w:val="00BA59CA"/>
    <w:rsid w:val="00BA6555"/>
    <w:rsid w:val="00BA7413"/>
    <w:rsid w:val="00BA7B9F"/>
    <w:rsid w:val="00BA7F68"/>
    <w:rsid w:val="00BB04A6"/>
    <w:rsid w:val="00BB0710"/>
    <w:rsid w:val="00BB195F"/>
    <w:rsid w:val="00BB1ED0"/>
    <w:rsid w:val="00BB2365"/>
    <w:rsid w:val="00BB27E3"/>
    <w:rsid w:val="00BB2851"/>
    <w:rsid w:val="00BB435B"/>
    <w:rsid w:val="00BB4EB0"/>
    <w:rsid w:val="00BB6563"/>
    <w:rsid w:val="00BB6FC3"/>
    <w:rsid w:val="00BB75CC"/>
    <w:rsid w:val="00BB7A2E"/>
    <w:rsid w:val="00BC1264"/>
    <w:rsid w:val="00BC259F"/>
    <w:rsid w:val="00BC2E79"/>
    <w:rsid w:val="00BC46BD"/>
    <w:rsid w:val="00BC4C70"/>
    <w:rsid w:val="00BC61B8"/>
    <w:rsid w:val="00BC689C"/>
    <w:rsid w:val="00BC6B6B"/>
    <w:rsid w:val="00BC6D32"/>
    <w:rsid w:val="00BC7918"/>
    <w:rsid w:val="00BD1C5B"/>
    <w:rsid w:val="00BD2274"/>
    <w:rsid w:val="00BD23DD"/>
    <w:rsid w:val="00BD3246"/>
    <w:rsid w:val="00BD3556"/>
    <w:rsid w:val="00BD3EDE"/>
    <w:rsid w:val="00BD4988"/>
    <w:rsid w:val="00BD4D15"/>
    <w:rsid w:val="00BD531C"/>
    <w:rsid w:val="00BD5899"/>
    <w:rsid w:val="00BD5ECD"/>
    <w:rsid w:val="00BD756C"/>
    <w:rsid w:val="00BD7E2B"/>
    <w:rsid w:val="00BE3083"/>
    <w:rsid w:val="00BE3911"/>
    <w:rsid w:val="00BE4342"/>
    <w:rsid w:val="00BE5B00"/>
    <w:rsid w:val="00BE618A"/>
    <w:rsid w:val="00BE66E7"/>
    <w:rsid w:val="00BE7043"/>
    <w:rsid w:val="00BF0362"/>
    <w:rsid w:val="00BF1FC9"/>
    <w:rsid w:val="00BF25FB"/>
    <w:rsid w:val="00BF2A60"/>
    <w:rsid w:val="00BF4155"/>
    <w:rsid w:val="00BF442B"/>
    <w:rsid w:val="00BF47CB"/>
    <w:rsid w:val="00BF534D"/>
    <w:rsid w:val="00BF6BD9"/>
    <w:rsid w:val="00BF7A76"/>
    <w:rsid w:val="00BF7B15"/>
    <w:rsid w:val="00BF7E16"/>
    <w:rsid w:val="00BF7F29"/>
    <w:rsid w:val="00C00399"/>
    <w:rsid w:val="00C00BCA"/>
    <w:rsid w:val="00C00D08"/>
    <w:rsid w:val="00C00F0A"/>
    <w:rsid w:val="00C01D55"/>
    <w:rsid w:val="00C024BB"/>
    <w:rsid w:val="00C026F1"/>
    <w:rsid w:val="00C031C0"/>
    <w:rsid w:val="00C03703"/>
    <w:rsid w:val="00C04887"/>
    <w:rsid w:val="00C05228"/>
    <w:rsid w:val="00C0637C"/>
    <w:rsid w:val="00C06CE0"/>
    <w:rsid w:val="00C07FDE"/>
    <w:rsid w:val="00C100E2"/>
    <w:rsid w:val="00C119F1"/>
    <w:rsid w:val="00C11AA3"/>
    <w:rsid w:val="00C1226F"/>
    <w:rsid w:val="00C15047"/>
    <w:rsid w:val="00C16035"/>
    <w:rsid w:val="00C168E6"/>
    <w:rsid w:val="00C16F7C"/>
    <w:rsid w:val="00C17069"/>
    <w:rsid w:val="00C17E02"/>
    <w:rsid w:val="00C21E5F"/>
    <w:rsid w:val="00C227C2"/>
    <w:rsid w:val="00C22FFF"/>
    <w:rsid w:val="00C24462"/>
    <w:rsid w:val="00C24483"/>
    <w:rsid w:val="00C2483F"/>
    <w:rsid w:val="00C24DD2"/>
    <w:rsid w:val="00C269F8"/>
    <w:rsid w:val="00C26CC2"/>
    <w:rsid w:val="00C30EF7"/>
    <w:rsid w:val="00C327A7"/>
    <w:rsid w:val="00C3297A"/>
    <w:rsid w:val="00C34170"/>
    <w:rsid w:val="00C34EC2"/>
    <w:rsid w:val="00C352E6"/>
    <w:rsid w:val="00C36372"/>
    <w:rsid w:val="00C36556"/>
    <w:rsid w:val="00C36748"/>
    <w:rsid w:val="00C36773"/>
    <w:rsid w:val="00C374A1"/>
    <w:rsid w:val="00C377E2"/>
    <w:rsid w:val="00C37951"/>
    <w:rsid w:val="00C403DE"/>
    <w:rsid w:val="00C4124A"/>
    <w:rsid w:val="00C42E19"/>
    <w:rsid w:val="00C441A9"/>
    <w:rsid w:val="00C44EE1"/>
    <w:rsid w:val="00C46D26"/>
    <w:rsid w:val="00C47000"/>
    <w:rsid w:val="00C4752C"/>
    <w:rsid w:val="00C51C75"/>
    <w:rsid w:val="00C526AC"/>
    <w:rsid w:val="00C52DAF"/>
    <w:rsid w:val="00C54DB7"/>
    <w:rsid w:val="00C550C7"/>
    <w:rsid w:val="00C554FF"/>
    <w:rsid w:val="00C562BB"/>
    <w:rsid w:val="00C562D2"/>
    <w:rsid w:val="00C57818"/>
    <w:rsid w:val="00C601B5"/>
    <w:rsid w:val="00C64082"/>
    <w:rsid w:val="00C64558"/>
    <w:rsid w:val="00C659C0"/>
    <w:rsid w:val="00C66071"/>
    <w:rsid w:val="00C66379"/>
    <w:rsid w:val="00C70C2D"/>
    <w:rsid w:val="00C73C29"/>
    <w:rsid w:val="00C73E42"/>
    <w:rsid w:val="00C740B7"/>
    <w:rsid w:val="00C74BA8"/>
    <w:rsid w:val="00C74CDA"/>
    <w:rsid w:val="00C762B2"/>
    <w:rsid w:val="00C77A93"/>
    <w:rsid w:val="00C8154B"/>
    <w:rsid w:val="00C82359"/>
    <w:rsid w:val="00C82C10"/>
    <w:rsid w:val="00C82CF2"/>
    <w:rsid w:val="00C83F07"/>
    <w:rsid w:val="00C84574"/>
    <w:rsid w:val="00C84676"/>
    <w:rsid w:val="00C846F6"/>
    <w:rsid w:val="00C84E48"/>
    <w:rsid w:val="00C852E3"/>
    <w:rsid w:val="00C8622D"/>
    <w:rsid w:val="00C86FEB"/>
    <w:rsid w:val="00C90C44"/>
    <w:rsid w:val="00C9140F"/>
    <w:rsid w:val="00C9194A"/>
    <w:rsid w:val="00C91DF2"/>
    <w:rsid w:val="00C932A9"/>
    <w:rsid w:val="00C93379"/>
    <w:rsid w:val="00C96F11"/>
    <w:rsid w:val="00C974CE"/>
    <w:rsid w:val="00C97B8C"/>
    <w:rsid w:val="00CA11D7"/>
    <w:rsid w:val="00CA1DBC"/>
    <w:rsid w:val="00CA3E8D"/>
    <w:rsid w:val="00CA4001"/>
    <w:rsid w:val="00CA4EC8"/>
    <w:rsid w:val="00CA56C6"/>
    <w:rsid w:val="00CA61BE"/>
    <w:rsid w:val="00CA6E03"/>
    <w:rsid w:val="00CA7A79"/>
    <w:rsid w:val="00CB1032"/>
    <w:rsid w:val="00CB2123"/>
    <w:rsid w:val="00CB30B1"/>
    <w:rsid w:val="00CB37F6"/>
    <w:rsid w:val="00CB431A"/>
    <w:rsid w:val="00CB491B"/>
    <w:rsid w:val="00CB59F2"/>
    <w:rsid w:val="00CB668A"/>
    <w:rsid w:val="00CB683B"/>
    <w:rsid w:val="00CB7D1A"/>
    <w:rsid w:val="00CC01D3"/>
    <w:rsid w:val="00CC0D4A"/>
    <w:rsid w:val="00CC214A"/>
    <w:rsid w:val="00CC28A2"/>
    <w:rsid w:val="00CC2C99"/>
    <w:rsid w:val="00CC2CDA"/>
    <w:rsid w:val="00CC38D3"/>
    <w:rsid w:val="00CC4BD8"/>
    <w:rsid w:val="00CC64E5"/>
    <w:rsid w:val="00CC77A8"/>
    <w:rsid w:val="00CC77D7"/>
    <w:rsid w:val="00CD0CAB"/>
    <w:rsid w:val="00CD1176"/>
    <w:rsid w:val="00CD1BED"/>
    <w:rsid w:val="00CD1D39"/>
    <w:rsid w:val="00CD1E9B"/>
    <w:rsid w:val="00CD2C21"/>
    <w:rsid w:val="00CD33BC"/>
    <w:rsid w:val="00CD3BD4"/>
    <w:rsid w:val="00CD4B22"/>
    <w:rsid w:val="00CD513F"/>
    <w:rsid w:val="00CD55D5"/>
    <w:rsid w:val="00CD5703"/>
    <w:rsid w:val="00CD5E6D"/>
    <w:rsid w:val="00CD67BA"/>
    <w:rsid w:val="00CD6F8D"/>
    <w:rsid w:val="00CD786F"/>
    <w:rsid w:val="00CE0851"/>
    <w:rsid w:val="00CE1664"/>
    <w:rsid w:val="00CE183D"/>
    <w:rsid w:val="00CE2568"/>
    <w:rsid w:val="00CE28CD"/>
    <w:rsid w:val="00CE2E86"/>
    <w:rsid w:val="00CE34B3"/>
    <w:rsid w:val="00CE3569"/>
    <w:rsid w:val="00CE38C2"/>
    <w:rsid w:val="00CE39F5"/>
    <w:rsid w:val="00CE483B"/>
    <w:rsid w:val="00CE4AC6"/>
    <w:rsid w:val="00CE5382"/>
    <w:rsid w:val="00CE712C"/>
    <w:rsid w:val="00CF0615"/>
    <w:rsid w:val="00CF0B38"/>
    <w:rsid w:val="00CF0C87"/>
    <w:rsid w:val="00CF11E8"/>
    <w:rsid w:val="00CF2364"/>
    <w:rsid w:val="00CF2553"/>
    <w:rsid w:val="00CF2939"/>
    <w:rsid w:val="00CF53CD"/>
    <w:rsid w:val="00CF55BD"/>
    <w:rsid w:val="00CF6211"/>
    <w:rsid w:val="00CF7155"/>
    <w:rsid w:val="00D007AF"/>
    <w:rsid w:val="00D015DB"/>
    <w:rsid w:val="00D0357B"/>
    <w:rsid w:val="00D0374B"/>
    <w:rsid w:val="00D03B6D"/>
    <w:rsid w:val="00D05B20"/>
    <w:rsid w:val="00D0625A"/>
    <w:rsid w:val="00D06874"/>
    <w:rsid w:val="00D06E23"/>
    <w:rsid w:val="00D10D74"/>
    <w:rsid w:val="00D110A9"/>
    <w:rsid w:val="00D126A5"/>
    <w:rsid w:val="00D149E0"/>
    <w:rsid w:val="00D1610A"/>
    <w:rsid w:val="00D161B9"/>
    <w:rsid w:val="00D17764"/>
    <w:rsid w:val="00D177EB"/>
    <w:rsid w:val="00D17E7F"/>
    <w:rsid w:val="00D20E34"/>
    <w:rsid w:val="00D20F2A"/>
    <w:rsid w:val="00D21081"/>
    <w:rsid w:val="00D21CBF"/>
    <w:rsid w:val="00D21D72"/>
    <w:rsid w:val="00D228FF"/>
    <w:rsid w:val="00D22BA9"/>
    <w:rsid w:val="00D22D31"/>
    <w:rsid w:val="00D2336A"/>
    <w:rsid w:val="00D237CD"/>
    <w:rsid w:val="00D23EC0"/>
    <w:rsid w:val="00D25FD3"/>
    <w:rsid w:val="00D26659"/>
    <w:rsid w:val="00D304AA"/>
    <w:rsid w:val="00D3059C"/>
    <w:rsid w:val="00D311C9"/>
    <w:rsid w:val="00D31672"/>
    <w:rsid w:val="00D31A57"/>
    <w:rsid w:val="00D32792"/>
    <w:rsid w:val="00D32905"/>
    <w:rsid w:val="00D33827"/>
    <w:rsid w:val="00D35AAC"/>
    <w:rsid w:val="00D3701F"/>
    <w:rsid w:val="00D372A1"/>
    <w:rsid w:val="00D40283"/>
    <w:rsid w:val="00D40FE8"/>
    <w:rsid w:val="00D41FF6"/>
    <w:rsid w:val="00D423FB"/>
    <w:rsid w:val="00D429A7"/>
    <w:rsid w:val="00D42DC7"/>
    <w:rsid w:val="00D435A0"/>
    <w:rsid w:val="00D43A0E"/>
    <w:rsid w:val="00D43ECC"/>
    <w:rsid w:val="00D4415C"/>
    <w:rsid w:val="00D4433A"/>
    <w:rsid w:val="00D453B7"/>
    <w:rsid w:val="00D455B7"/>
    <w:rsid w:val="00D4579D"/>
    <w:rsid w:val="00D45E1B"/>
    <w:rsid w:val="00D4607D"/>
    <w:rsid w:val="00D4649D"/>
    <w:rsid w:val="00D46ACB"/>
    <w:rsid w:val="00D4740F"/>
    <w:rsid w:val="00D47E3B"/>
    <w:rsid w:val="00D52737"/>
    <w:rsid w:val="00D546ED"/>
    <w:rsid w:val="00D54726"/>
    <w:rsid w:val="00D54978"/>
    <w:rsid w:val="00D5505E"/>
    <w:rsid w:val="00D5594A"/>
    <w:rsid w:val="00D565E0"/>
    <w:rsid w:val="00D5759C"/>
    <w:rsid w:val="00D578D2"/>
    <w:rsid w:val="00D62555"/>
    <w:rsid w:val="00D626B9"/>
    <w:rsid w:val="00D63109"/>
    <w:rsid w:val="00D64C48"/>
    <w:rsid w:val="00D65018"/>
    <w:rsid w:val="00D65D57"/>
    <w:rsid w:val="00D664F3"/>
    <w:rsid w:val="00D6734D"/>
    <w:rsid w:val="00D704C9"/>
    <w:rsid w:val="00D70B54"/>
    <w:rsid w:val="00D721B8"/>
    <w:rsid w:val="00D7294D"/>
    <w:rsid w:val="00D7298B"/>
    <w:rsid w:val="00D72D91"/>
    <w:rsid w:val="00D7310D"/>
    <w:rsid w:val="00D74697"/>
    <w:rsid w:val="00D7481D"/>
    <w:rsid w:val="00D758B0"/>
    <w:rsid w:val="00D765FB"/>
    <w:rsid w:val="00D76794"/>
    <w:rsid w:val="00D8028F"/>
    <w:rsid w:val="00D8077E"/>
    <w:rsid w:val="00D80D36"/>
    <w:rsid w:val="00D81D4F"/>
    <w:rsid w:val="00D824F6"/>
    <w:rsid w:val="00D82699"/>
    <w:rsid w:val="00D83419"/>
    <w:rsid w:val="00D837CB"/>
    <w:rsid w:val="00D83906"/>
    <w:rsid w:val="00D848C9"/>
    <w:rsid w:val="00D84938"/>
    <w:rsid w:val="00D85815"/>
    <w:rsid w:val="00D85F55"/>
    <w:rsid w:val="00D86AF2"/>
    <w:rsid w:val="00D87030"/>
    <w:rsid w:val="00D9057C"/>
    <w:rsid w:val="00D909AA"/>
    <w:rsid w:val="00D90AB8"/>
    <w:rsid w:val="00D91BFC"/>
    <w:rsid w:val="00D924D8"/>
    <w:rsid w:val="00D928F2"/>
    <w:rsid w:val="00D930AC"/>
    <w:rsid w:val="00D937D1"/>
    <w:rsid w:val="00D9747A"/>
    <w:rsid w:val="00DA1005"/>
    <w:rsid w:val="00DA2794"/>
    <w:rsid w:val="00DA2A28"/>
    <w:rsid w:val="00DA34E6"/>
    <w:rsid w:val="00DA3749"/>
    <w:rsid w:val="00DA45C7"/>
    <w:rsid w:val="00DA55F2"/>
    <w:rsid w:val="00DA66D5"/>
    <w:rsid w:val="00DA73DA"/>
    <w:rsid w:val="00DB0160"/>
    <w:rsid w:val="00DB0542"/>
    <w:rsid w:val="00DB1D52"/>
    <w:rsid w:val="00DB2570"/>
    <w:rsid w:val="00DB25F5"/>
    <w:rsid w:val="00DB31D9"/>
    <w:rsid w:val="00DB33D3"/>
    <w:rsid w:val="00DB39CD"/>
    <w:rsid w:val="00DB3C9C"/>
    <w:rsid w:val="00DB3CA5"/>
    <w:rsid w:val="00DB484B"/>
    <w:rsid w:val="00DB4985"/>
    <w:rsid w:val="00DB49FE"/>
    <w:rsid w:val="00DB4F73"/>
    <w:rsid w:val="00DB59BF"/>
    <w:rsid w:val="00DB5BCF"/>
    <w:rsid w:val="00DB61FD"/>
    <w:rsid w:val="00DB6619"/>
    <w:rsid w:val="00DB6D2E"/>
    <w:rsid w:val="00DC04F8"/>
    <w:rsid w:val="00DC1424"/>
    <w:rsid w:val="00DC25B6"/>
    <w:rsid w:val="00DC3066"/>
    <w:rsid w:val="00DC5198"/>
    <w:rsid w:val="00DC5D9F"/>
    <w:rsid w:val="00DC7932"/>
    <w:rsid w:val="00DD0629"/>
    <w:rsid w:val="00DD096D"/>
    <w:rsid w:val="00DD1698"/>
    <w:rsid w:val="00DD1F2B"/>
    <w:rsid w:val="00DD2395"/>
    <w:rsid w:val="00DD31AD"/>
    <w:rsid w:val="00DD3526"/>
    <w:rsid w:val="00DD407D"/>
    <w:rsid w:val="00DD4649"/>
    <w:rsid w:val="00DD4D5A"/>
    <w:rsid w:val="00DD5B79"/>
    <w:rsid w:val="00DD5C80"/>
    <w:rsid w:val="00DD61EA"/>
    <w:rsid w:val="00DD7130"/>
    <w:rsid w:val="00DE0623"/>
    <w:rsid w:val="00DE0D11"/>
    <w:rsid w:val="00DE0EBA"/>
    <w:rsid w:val="00DE19C1"/>
    <w:rsid w:val="00DE2238"/>
    <w:rsid w:val="00DE3D51"/>
    <w:rsid w:val="00DE4143"/>
    <w:rsid w:val="00DE4891"/>
    <w:rsid w:val="00DE5086"/>
    <w:rsid w:val="00DE5570"/>
    <w:rsid w:val="00DE6B27"/>
    <w:rsid w:val="00DE768A"/>
    <w:rsid w:val="00DF09E1"/>
    <w:rsid w:val="00DF192D"/>
    <w:rsid w:val="00DF2E0E"/>
    <w:rsid w:val="00DF4815"/>
    <w:rsid w:val="00DF54ED"/>
    <w:rsid w:val="00DF5FCD"/>
    <w:rsid w:val="00DF63D3"/>
    <w:rsid w:val="00E026A3"/>
    <w:rsid w:val="00E02B26"/>
    <w:rsid w:val="00E033E7"/>
    <w:rsid w:val="00E0635A"/>
    <w:rsid w:val="00E101FA"/>
    <w:rsid w:val="00E117E0"/>
    <w:rsid w:val="00E14888"/>
    <w:rsid w:val="00E15AED"/>
    <w:rsid w:val="00E1736E"/>
    <w:rsid w:val="00E17935"/>
    <w:rsid w:val="00E17F1B"/>
    <w:rsid w:val="00E200BB"/>
    <w:rsid w:val="00E203E6"/>
    <w:rsid w:val="00E20B56"/>
    <w:rsid w:val="00E21288"/>
    <w:rsid w:val="00E22978"/>
    <w:rsid w:val="00E231D2"/>
    <w:rsid w:val="00E233FA"/>
    <w:rsid w:val="00E23895"/>
    <w:rsid w:val="00E24350"/>
    <w:rsid w:val="00E26ACB"/>
    <w:rsid w:val="00E26EA3"/>
    <w:rsid w:val="00E27390"/>
    <w:rsid w:val="00E2754C"/>
    <w:rsid w:val="00E27F12"/>
    <w:rsid w:val="00E3011F"/>
    <w:rsid w:val="00E30D30"/>
    <w:rsid w:val="00E3124D"/>
    <w:rsid w:val="00E31840"/>
    <w:rsid w:val="00E31BCD"/>
    <w:rsid w:val="00E33490"/>
    <w:rsid w:val="00E336BC"/>
    <w:rsid w:val="00E348BB"/>
    <w:rsid w:val="00E35069"/>
    <w:rsid w:val="00E36658"/>
    <w:rsid w:val="00E3665A"/>
    <w:rsid w:val="00E37571"/>
    <w:rsid w:val="00E37FBE"/>
    <w:rsid w:val="00E4035C"/>
    <w:rsid w:val="00E4082D"/>
    <w:rsid w:val="00E41DE2"/>
    <w:rsid w:val="00E41E15"/>
    <w:rsid w:val="00E424E6"/>
    <w:rsid w:val="00E426EF"/>
    <w:rsid w:val="00E427B6"/>
    <w:rsid w:val="00E42D79"/>
    <w:rsid w:val="00E44639"/>
    <w:rsid w:val="00E4578E"/>
    <w:rsid w:val="00E46B23"/>
    <w:rsid w:val="00E47515"/>
    <w:rsid w:val="00E47E0E"/>
    <w:rsid w:val="00E50832"/>
    <w:rsid w:val="00E515CF"/>
    <w:rsid w:val="00E51FC6"/>
    <w:rsid w:val="00E5376B"/>
    <w:rsid w:val="00E5382B"/>
    <w:rsid w:val="00E54929"/>
    <w:rsid w:val="00E54C7A"/>
    <w:rsid w:val="00E562C9"/>
    <w:rsid w:val="00E569FE"/>
    <w:rsid w:val="00E570E1"/>
    <w:rsid w:val="00E601FF"/>
    <w:rsid w:val="00E609EF"/>
    <w:rsid w:val="00E60AC2"/>
    <w:rsid w:val="00E626AC"/>
    <w:rsid w:val="00E628A9"/>
    <w:rsid w:val="00E63473"/>
    <w:rsid w:val="00E63FDE"/>
    <w:rsid w:val="00E66185"/>
    <w:rsid w:val="00E6632C"/>
    <w:rsid w:val="00E66D29"/>
    <w:rsid w:val="00E7038E"/>
    <w:rsid w:val="00E7055A"/>
    <w:rsid w:val="00E70C64"/>
    <w:rsid w:val="00E7565D"/>
    <w:rsid w:val="00E774D7"/>
    <w:rsid w:val="00E77B92"/>
    <w:rsid w:val="00E77FF6"/>
    <w:rsid w:val="00E801A1"/>
    <w:rsid w:val="00E80E71"/>
    <w:rsid w:val="00E81B06"/>
    <w:rsid w:val="00E82B7D"/>
    <w:rsid w:val="00E83645"/>
    <w:rsid w:val="00E83B9D"/>
    <w:rsid w:val="00E85BA1"/>
    <w:rsid w:val="00E863FA"/>
    <w:rsid w:val="00E865BC"/>
    <w:rsid w:val="00E876B1"/>
    <w:rsid w:val="00E87EB6"/>
    <w:rsid w:val="00E913CD"/>
    <w:rsid w:val="00E923BD"/>
    <w:rsid w:val="00E9253E"/>
    <w:rsid w:val="00EA0AE1"/>
    <w:rsid w:val="00EA126C"/>
    <w:rsid w:val="00EA1506"/>
    <w:rsid w:val="00EA179E"/>
    <w:rsid w:val="00EA28AF"/>
    <w:rsid w:val="00EA30E2"/>
    <w:rsid w:val="00EA4DAC"/>
    <w:rsid w:val="00EA5373"/>
    <w:rsid w:val="00EA6F0B"/>
    <w:rsid w:val="00EA6F74"/>
    <w:rsid w:val="00EB02AE"/>
    <w:rsid w:val="00EB1243"/>
    <w:rsid w:val="00EB15E8"/>
    <w:rsid w:val="00EB1F3F"/>
    <w:rsid w:val="00EB23D0"/>
    <w:rsid w:val="00EB31CE"/>
    <w:rsid w:val="00EB3A49"/>
    <w:rsid w:val="00EB3AD0"/>
    <w:rsid w:val="00EB6D01"/>
    <w:rsid w:val="00EB76FF"/>
    <w:rsid w:val="00EC0065"/>
    <w:rsid w:val="00EC0A3E"/>
    <w:rsid w:val="00EC1C39"/>
    <w:rsid w:val="00EC3E47"/>
    <w:rsid w:val="00EC452C"/>
    <w:rsid w:val="00EC4564"/>
    <w:rsid w:val="00EC67B9"/>
    <w:rsid w:val="00EC6E5F"/>
    <w:rsid w:val="00EC75B2"/>
    <w:rsid w:val="00EC76E5"/>
    <w:rsid w:val="00ED0C7B"/>
    <w:rsid w:val="00ED1DF0"/>
    <w:rsid w:val="00ED2622"/>
    <w:rsid w:val="00ED29A3"/>
    <w:rsid w:val="00ED2B11"/>
    <w:rsid w:val="00ED3841"/>
    <w:rsid w:val="00ED3D44"/>
    <w:rsid w:val="00ED5604"/>
    <w:rsid w:val="00ED7A4D"/>
    <w:rsid w:val="00ED7BF3"/>
    <w:rsid w:val="00ED7D12"/>
    <w:rsid w:val="00EE051A"/>
    <w:rsid w:val="00EE0599"/>
    <w:rsid w:val="00EE12AB"/>
    <w:rsid w:val="00EE18AA"/>
    <w:rsid w:val="00EE34D2"/>
    <w:rsid w:val="00EE3BA8"/>
    <w:rsid w:val="00EE432E"/>
    <w:rsid w:val="00EE4E50"/>
    <w:rsid w:val="00EE5445"/>
    <w:rsid w:val="00EE701D"/>
    <w:rsid w:val="00EE7BB0"/>
    <w:rsid w:val="00EE7E24"/>
    <w:rsid w:val="00EF1974"/>
    <w:rsid w:val="00EF1A2A"/>
    <w:rsid w:val="00EF2429"/>
    <w:rsid w:val="00EF279F"/>
    <w:rsid w:val="00EF5423"/>
    <w:rsid w:val="00EF54BA"/>
    <w:rsid w:val="00EF57B8"/>
    <w:rsid w:val="00EF6680"/>
    <w:rsid w:val="00EF7C96"/>
    <w:rsid w:val="00F000C5"/>
    <w:rsid w:val="00F01159"/>
    <w:rsid w:val="00F0161B"/>
    <w:rsid w:val="00F02679"/>
    <w:rsid w:val="00F0277F"/>
    <w:rsid w:val="00F03942"/>
    <w:rsid w:val="00F0545D"/>
    <w:rsid w:val="00F05C96"/>
    <w:rsid w:val="00F060B4"/>
    <w:rsid w:val="00F06BB4"/>
    <w:rsid w:val="00F07430"/>
    <w:rsid w:val="00F1104B"/>
    <w:rsid w:val="00F12E10"/>
    <w:rsid w:val="00F13600"/>
    <w:rsid w:val="00F151BA"/>
    <w:rsid w:val="00F15948"/>
    <w:rsid w:val="00F15C5C"/>
    <w:rsid w:val="00F166E4"/>
    <w:rsid w:val="00F1674B"/>
    <w:rsid w:val="00F16E15"/>
    <w:rsid w:val="00F1742D"/>
    <w:rsid w:val="00F17465"/>
    <w:rsid w:val="00F17CF3"/>
    <w:rsid w:val="00F200C4"/>
    <w:rsid w:val="00F21D31"/>
    <w:rsid w:val="00F22CED"/>
    <w:rsid w:val="00F230F6"/>
    <w:rsid w:val="00F24856"/>
    <w:rsid w:val="00F25365"/>
    <w:rsid w:val="00F26F53"/>
    <w:rsid w:val="00F2766B"/>
    <w:rsid w:val="00F30247"/>
    <w:rsid w:val="00F313BE"/>
    <w:rsid w:val="00F31430"/>
    <w:rsid w:val="00F31A58"/>
    <w:rsid w:val="00F31F5A"/>
    <w:rsid w:val="00F3344C"/>
    <w:rsid w:val="00F34617"/>
    <w:rsid w:val="00F35212"/>
    <w:rsid w:val="00F35D77"/>
    <w:rsid w:val="00F36073"/>
    <w:rsid w:val="00F366D4"/>
    <w:rsid w:val="00F36BE4"/>
    <w:rsid w:val="00F42228"/>
    <w:rsid w:val="00F42BD8"/>
    <w:rsid w:val="00F43E06"/>
    <w:rsid w:val="00F4421B"/>
    <w:rsid w:val="00F466E9"/>
    <w:rsid w:val="00F4710B"/>
    <w:rsid w:val="00F47174"/>
    <w:rsid w:val="00F47AA7"/>
    <w:rsid w:val="00F51EB6"/>
    <w:rsid w:val="00F529E1"/>
    <w:rsid w:val="00F53AC7"/>
    <w:rsid w:val="00F570CB"/>
    <w:rsid w:val="00F60A95"/>
    <w:rsid w:val="00F632D0"/>
    <w:rsid w:val="00F63B73"/>
    <w:rsid w:val="00F64C5E"/>
    <w:rsid w:val="00F64EB2"/>
    <w:rsid w:val="00F66531"/>
    <w:rsid w:val="00F66F12"/>
    <w:rsid w:val="00F66FA7"/>
    <w:rsid w:val="00F67CAE"/>
    <w:rsid w:val="00F70323"/>
    <w:rsid w:val="00F7081E"/>
    <w:rsid w:val="00F72A58"/>
    <w:rsid w:val="00F73D33"/>
    <w:rsid w:val="00F73E75"/>
    <w:rsid w:val="00F773B2"/>
    <w:rsid w:val="00F77AF2"/>
    <w:rsid w:val="00F77C37"/>
    <w:rsid w:val="00F77C82"/>
    <w:rsid w:val="00F81B89"/>
    <w:rsid w:val="00F828A6"/>
    <w:rsid w:val="00F831D4"/>
    <w:rsid w:val="00F83DCD"/>
    <w:rsid w:val="00F84997"/>
    <w:rsid w:val="00F85375"/>
    <w:rsid w:val="00F85BD4"/>
    <w:rsid w:val="00F873B8"/>
    <w:rsid w:val="00F875E9"/>
    <w:rsid w:val="00F878E7"/>
    <w:rsid w:val="00F91813"/>
    <w:rsid w:val="00F91EB0"/>
    <w:rsid w:val="00F94068"/>
    <w:rsid w:val="00F95152"/>
    <w:rsid w:val="00F96C14"/>
    <w:rsid w:val="00F96DBE"/>
    <w:rsid w:val="00F97011"/>
    <w:rsid w:val="00F97AD7"/>
    <w:rsid w:val="00FA2AAB"/>
    <w:rsid w:val="00FA2EA8"/>
    <w:rsid w:val="00FA31BB"/>
    <w:rsid w:val="00FA4E14"/>
    <w:rsid w:val="00FA5037"/>
    <w:rsid w:val="00FA7454"/>
    <w:rsid w:val="00FA7CB3"/>
    <w:rsid w:val="00FB0B5F"/>
    <w:rsid w:val="00FB1A04"/>
    <w:rsid w:val="00FB23BA"/>
    <w:rsid w:val="00FB2ECB"/>
    <w:rsid w:val="00FB3763"/>
    <w:rsid w:val="00FB3865"/>
    <w:rsid w:val="00FB59D9"/>
    <w:rsid w:val="00FB5F0D"/>
    <w:rsid w:val="00FB63A2"/>
    <w:rsid w:val="00FB67C4"/>
    <w:rsid w:val="00FB762D"/>
    <w:rsid w:val="00FB7F29"/>
    <w:rsid w:val="00FC04C5"/>
    <w:rsid w:val="00FC0C17"/>
    <w:rsid w:val="00FC17B2"/>
    <w:rsid w:val="00FC1968"/>
    <w:rsid w:val="00FC1A44"/>
    <w:rsid w:val="00FC1A9E"/>
    <w:rsid w:val="00FC27DA"/>
    <w:rsid w:val="00FC436D"/>
    <w:rsid w:val="00FC47C3"/>
    <w:rsid w:val="00FC47E1"/>
    <w:rsid w:val="00FC4E08"/>
    <w:rsid w:val="00FC4F46"/>
    <w:rsid w:val="00FC58F1"/>
    <w:rsid w:val="00FC5CB8"/>
    <w:rsid w:val="00FC6FD8"/>
    <w:rsid w:val="00FC7E25"/>
    <w:rsid w:val="00FD0D10"/>
    <w:rsid w:val="00FD201B"/>
    <w:rsid w:val="00FD299B"/>
    <w:rsid w:val="00FD308D"/>
    <w:rsid w:val="00FD5149"/>
    <w:rsid w:val="00FD5264"/>
    <w:rsid w:val="00FD5EEF"/>
    <w:rsid w:val="00FD61BE"/>
    <w:rsid w:val="00FD69A7"/>
    <w:rsid w:val="00FD6B87"/>
    <w:rsid w:val="00FD6F6E"/>
    <w:rsid w:val="00FE0B57"/>
    <w:rsid w:val="00FE3B89"/>
    <w:rsid w:val="00FE46A0"/>
    <w:rsid w:val="00FE4B00"/>
    <w:rsid w:val="00FE4F67"/>
    <w:rsid w:val="00FE50EE"/>
    <w:rsid w:val="00FF0E50"/>
    <w:rsid w:val="00FF0F1E"/>
    <w:rsid w:val="00FF1D2D"/>
    <w:rsid w:val="00FF24CB"/>
    <w:rsid w:val="00FF27DA"/>
    <w:rsid w:val="00FF29CC"/>
    <w:rsid w:val="00FF2A16"/>
    <w:rsid w:val="00FF4C30"/>
    <w:rsid w:val="00FF59A8"/>
    <w:rsid w:val="00FF6742"/>
    <w:rsid w:val="00FF6754"/>
    <w:rsid w:val="00FF69AE"/>
    <w:rsid w:val="00FF7C1F"/>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E3F452"/>
  <w15:docId w15:val="{1B31076C-8A78-466E-91BF-55E11DE6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46F7"/>
    <w:pPr>
      <w:spacing w:after="200" w:line="276" w:lineRule="auto"/>
    </w:pPr>
    <w:rPr>
      <w:rFonts w:ascii="Arial" w:hAnsi="Arial" w:cs="Arial"/>
    </w:rPr>
  </w:style>
  <w:style w:type="paragraph" w:styleId="Naslov1">
    <w:name w:val="heading 1"/>
    <w:aliases w:val="Lipica Heading 1"/>
    <w:basedOn w:val="Navaden"/>
    <w:next w:val="Navaden"/>
    <w:link w:val="Naslov1Znak"/>
    <w:uiPriority w:val="99"/>
    <w:qFormat/>
    <w:rsid w:val="00A51DD7"/>
    <w:pPr>
      <w:keepNext/>
      <w:numPr>
        <w:numId w:val="4"/>
      </w:numPr>
      <w:spacing w:before="240" w:after="60"/>
      <w:jc w:val="both"/>
      <w:outlineLvl w:val="0"/>
    </w:pPr>
    <w:rPr>
      <w:rFonts w:ascii="Cambria" w:eastAsia="Times New Roman" w:hAnsi="Cambria" w:cs="Times New Roman"/>
      <w:b/>
      <w:bCs/>
      <w:kern w:val="32"/>
      <w:sz w:val="22"/>
      <w:szCs w:val="22"/>
      <w:lang w:val="x-none" w:eastAsia="x-none"/>
    </w:rPr>
  </w:style>
  <w:style w:type="paragraph" w:styleId="Naslov2">
    <w:name w:val="heading 2"/>
    <w:aliases w:val="Lipica Heading 2"/>
    <w:basedOn w:val="Navaden"/>
    <w:next w:val="Navaden"/>
    <w:link w:val="Naslov2Znak"/>
    <w:uiPriority w:val="99"/>
    <w:unhideWhenUsed/>
    <w:qFormat/>
    <w:rsid w:val="00A51DD7"/>
    <w:pPr>
      <w:keepNext/>
      <w:numPr>
        <w:ilvl w:val="1"/>
        <w:numId w:val="5"/>
      </w:numPr>
      <w:spacing w:before="240" w:after="60"/>
      <w:outlineLvl w:val="1"/>
    </w:pPr>
    <w:rPr>
      <w:rFonts w:ascii="Cambria" w:eastAsia="Times New Roman" w:hAnsi="Cambria" w:cs="Times New Roman"/>
      <w:b/>
      <w:bCs/>
      <w:i/>
      <w:iCs/>
      <w:sz w:val="22"/>
      <w:szCs w:val="22"/>
      <w:lang w:val="x-none" w:eastAsia="x-none"/>
    </w:rPr>
  </w:style>
  <w:style w:type="paragraph" w:styleId="Naslov3">
    <w:name w:val="heading 3"/>
    <w:aliases w:val="Lipica Heading 3"/>
    <w:basedOn w:val="Navaden"/>
    <w:next w:val="Navaden"/>
    <w:link w:val="Naslov3Znak"/>
    <w:uiPriority w:val="99"/>
    <w:unhideWhenUsed/>
    <w:qFormat/>
    <w:rsid w:val="00A51DD7"/>
    <w:pPr>
      <w:keepNext/>
      <w:numPr>
        <w:ilvl w:val="2"/>
        <w:numId w:val="5"/>
      </w:numPr>
      <w:spacing w:before="240" w:after="60"/>
      <w:outlineLvl w:val="2"/>
    </w:pPr>
    <w:rPr>
      <w:rFonts w:eastAsia="Times New Roman"/>
      <w:b/>
      <w:bCs/>
      <w:lang w:val="x-none" w:eastAsia="x-none"/>
    </w:rPr>
  </w:style>
  <w:style w:type="paragraph" w:styleId="Naslov4">
    <w:name w:val="heading 4"/>
    <w:basedOn w:val="Navaden"/>
    <w:next w:val="Navaden"/>
    <w:link w:val="Naslov4Znak"/>
    <w:uiPriority w:val="99"/>
    <w:unhideWhenUsed/>
    <w:qFormat/>
    <w:rsid w:val="00A51DD7"/>
    <w:pPr>
      <w:keepNext/>
      <w:numPr>
        <w:ilvl w:val="3"/>
        <w:numId w:val="5"/>
      </w:numPr>
      <w:spacing w:before="240" w:after="60"/>
      <w:outlineLvl w:val="3"/>
    </w:pPr>
    <w:rPr>
      <w:rFonts w:ascii="Calibri" w:eastAsia="Times New Roman" w:hAnsi="Calibri" w:cs="Times New Roman"/>
      <w:b/>
      <w:bCs/>
      <w:sz w:val="28"/>
      <w:szCs w:val="28"/>
      <w:lang w:val="x-none" w:eastAsia="x-none"/>
    </w:rPr>
  </w:style>
  <w:style w:type="paragraph" w:styleId="Naslov5">
    <w:name w:val="heading 5"/>
    <w:basedOn w:val="Navaden"/>
    <w:next w:val="Navaden"/>
    <w:link w:val="Naslov5Znak"/>
    <w:uiPriority w:val="99"/>
    <w:unhideWhenUsed/>
    <w:qFormat/>
    <w:rsid w:val="00A51DD7"/>
    <w:pPr>
      <w:numPr>
        <w:ilvl w:val="4"/>
        <w:numId w:val="5"/>
      </w:numPr>
      <w:spacing w:before="240" w:after="60"/>
      <w:outlineLvl w:val="4"/>
    </w:pPr>
    <w:rPr>
      <w:rFonts w:ascii="Calibri" w:eastAsia="Times New Roman" w:hAnsi="Calibri" w:cs="Times New Roman"/>
      <w:b/>
      <w:bCs/>
      <w:i/>
      <w:iCs/>
      <w:sz w:val="26"/>
      <w:szCs w:val="26"/>
      <w:lang w:val="x-none" w:eastAsia="x-none"/>
    </w:rPr>
  </w:style>
  <w:style w:type="paragraph" w:styleId="Naslov6">
    <w:name w:val="heading 6"/>
    <w:basedOn w:val="Navaden"/>
    <w:next w:val="Navaden"/>
    <w:link w:val="Naslov6Znak"/>
    <w:uiPriority w:val="99"/>
    <w:unhideWhenUsed/>
    <w:qFormat/>
    <w:rsid w:val="00A51DD7"/>
    <w:pPr>
      <w:numPr>
        <w:ilvl w:val="5"/>
        <w:numId w:val="5"/>
      </w:numPr>
      <w:spacing w:before="240" w:after="60"/>
      <w:outlineLvl w:val="5"/>
    </w:pPr>
    <w:rPr>
      <w:rFonts w:ascii="Calibri" w:eastAsia="Times New Roman" w:hAnsi="Calibri" w:cs="Times New Roman"/>
      <w:b/>
      <w:bCs/>
      <w:sz w:val="22"/>
      <w:szCs w:val="22"/>
      <w:lang w:val="x-none" w:eastAsia="x-none"/>
    </w:rPr>
  </w:style>
  <w:style w:type="paragraph" w:styleId="Naslov7">
    <w:name w:val="heading 7"/>
    <w:basedOn w:val="Navaden"/>
    <w:next w:val="Navaden"/>
    <w:link w:val="Naslov7Znak"/>
    <w:uiPriority w:val="99"/>
    <w:unhideWhenUsed/>
    <w:qFormat/>
    <w:rsid w:val="00A51DD7"/>
    <w:pPr>
      <w:numPr>
        <w:ilvl w:val="6"/>
        <w:numId w:val="5"/>
      </w:numPr>
      <w:spacing w:before="240" w:after="60"/>
      <w:outlineLvl w:val="6"/>
    </w:pPr>
    <w:rPr>
      <w:rFonts w:ascii="Calibri" w:eastAsia="Times New Roman" w:hAnsi="Calibri" w:cs="Times New Roman"/>
      <w:sz w:val="24"/>
      <w:szCs w:val="24"/>
      <w:lang w:val="x-none" w:eastAsia="x-none"/>
    </w:rPr>
  </w:style>
  <w:style w:type="paragraph" w:styleId="Naslov8">
    <w:name w:val="heading 8"/>
    <w:basedOn w:val="Navaden"/>
    <w:next w:val="Navaden"/>
    <w:link w:val="Naslov8Znak"/>
    <w:uiPriority w:val="99"/>
    <w:unhideWhenUsed/>
    <w:qFormat/>
    <w:rsid w:val="00A51DD7"/>
    <w:pPr>
      <w:numPr>
        <w:ilvl w:val="7"/>
        <w:numId w:val="5"/>
      </w:numPr>
      <w:spacing w:before="240" w:after="60"/>
      <w:outlineLvl w:val="7"/>
    </w:pPr>
    <w:rPr>
      <w:rFonts w:ascii="Calibri" w:eastAsia="Times New Roman" w:hAnsi="Calibri" w:cs="Times New Roman"/>
      <w:i/>
      <w:iCs/>
      <w:sz w:val="24"/>
      <w:szCs w:val="24"/>
      <w:lang w:val="x-none" w:eastAsia="x-none"/>
    </w:rPr>
  </w:style>
  <w:style w:type="paragraph" w:styleId="Naslov9">
    <w:name w:val="heading 9"/>
    <w:basedOn w:val="Navaden"/>
    <w:next w:val="Navaden"/>
    <w:link w:val="Naslov9Znak"/>
    <w:uiPriority w:val="99"/>
    <w:unhideWhenUsed/>
    <w:qFormat/>
    <w:rsid w:val="00A51DD7"/>
    <w:pPr>
      <w:numPr>
        <w:ilvl w:val="8"/>
        <w:numId w:val="5"/>
      </w:numPr>
      <w:spacing w:before="240" w:after="60"/>
      <w:outlineLvl w:val="8"/>
    </w:pPr>
    <w:rPr>
      <w:rFonts w:ascii="Cambria" w:eastAsia="Times New Roman" w:hAnsi="Cambria" w:cs="Times New Roman"/>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Lipica Heading 1 Znak"/>
    <w:link w:val="Naslov1"/>
    <w:uiPriority w:val="99"/>
    <w:rsid w:val="00A51DD7"/>
    <w:rPr>
      <w:rFonts w:ascii="Cambria" w:eastAsia="Times New Roman" w:hAnsi="Cambria"/>
      <w:b/>
      <w:bCs/>
      <w:kern w:val="32"/>
      <w:sz w:val="22"/>
      <w:szCs w:val="22"/>
      <w:lang w:val="x-none" w:eastAsia="x-none"/>
    </w:rPr>
  </w:style>
  <w:style w:type="character" w:customStyle="1" w:styleId="Naslov2Znak">
    <w:name w:val="Naslov 2 Znak"/>
    <w:aliases w:val="Lipica Heading 2 Znak"/>
    <w:link w:val="Naslov2"/>
    <w:uiPriority w:val="99"/>
    <w:rsid w:val="00A51DD7"/>
    <w:rPr>
      <w:rFonts w:ascii="Cambria" w:eastAsia="Times New Roman" w:hAnsi="Cambria"/>
      <w:b/>
      <w:bCs/>
      <w:i/>
      <w:iCs/>
      <w:sz w:val="22"/>
      <w:szCs w:val="22"/>
      <w:lang w:val="x-none" w:eastAsia="x-none"/>
    </w:rPr>
  </w:style>
  <w:style w:type="character" w:customStyle="1" w:styleId="Naslov3Znak">
    <w:name w:val="Naslov 3 Znak"/>
    <w:aliases w:val="Lipica Heading 3 Znak"/>
    <w:link w:val="Naslov3"/>
    <w:uiPriority w:val="99"/>
    <w:rsid w:val="00A51DD7"/>
    <w:rPr>
      <w:rFonts w:ascii="Arial" w:eastAsia="Times New Roman" w:hAnsi="Arial" w:cs="Arial"/>
      <w:b/>
      <w:bCs/>
      <w:lang w:val="x-none" w:eastAsia="x-none"/>
    </w:rPr>
  </w:style>
  <w:style w:type="character" w:customStyle="1" w:styleId="Naslov4Znak">
    <w:name w:val="Naslov 4 Znak"/>
    <w:link w:val="Naslov4"/>
    <w:uiPriority w:val="99"/>
    <w:rsid w:val="00A51DD7"/>
    <w:rPr>
      <w:rFonts w:eastAsia="Times New Roman"/>
      <w:b/>
      <w:bCs/>
      <w:sz w:val="28"/>
      <w:szCs w:val="28"/>
      <w:lang w:val="x-none" w:eastAsia="x-none"/>
    </w:rPr>
  </w:style>
  <w:style w:type="character" w:customStyle="1" w:styleId="Naslov5Znak">
    <w:name w:val="Naslov 5 Znak"/>
    <w:link w:val="Naslov5"/>
    <w:uiPriority w:val="99"/>
    <w:rsid w:val="00A51DD7"/>
    <w:rPr>
      <w:rFonts w:eastAsia="Times New Roman"/>
      <w:b/>
      <w:bCs/>
      <w:i/>
      <w:iCs/>
      <w:sz w:val="26"/>
      <w:szCs w:val="26"/>
      <w:lang w:val="x-none" w:eastAsia="x-none"/>
    </w:rPr>
  </w:style>
  <w:style w:type="character" w:customStyle="1" w:styleId="Naslov6Znak">
    <w:name w:val="Naslov 6 Znak"/>
    <w:link w:val="Naslov6"/>
    <w:uiPriority w:val="99"/>
    <w:rsid w:val="00A51DD7"/>
    <w:rPr>
      <w:rFonts w:eastAsia="Times New Roman"/>
      <w:b/>
      <w:bCs/>
      <w:sz w:val="22"/>
      <w:szCs w:val="22"/>
      <w:lang w:val="x-none" w:eastAsia="x-none"/>
    </w:rPr>
  </w:style>
  <w:style w:type="character" w:customStyle="1" w:styleId="Naslov7Znak">
    <w:name w:val="Naslov 7 Znak"/>
    <w:link w:val="Naslov7"/>
    <w:uiPriority w:val="99"/>
    <w:rsid w:val="00A51DD7"/>
    <w:rPr>
      <w:rFonts w:eastAsia="Times New Roman"/>
      <w:sz w:val="24"/>
      <w:szCs w:val="24"/>
      <w:lang w:val="x-none" w:eastAsia="x-none"/>
    </w:rPr>
  </w:style>
  <w:style w:type="character" w:customStyle="1" w:styleId="Naslov8Znak">
    <w:name w:val="Naslov 8 Znak"/>
    <w:link w:val="Naslov8"/>
    <w:uiPriority w:val="99"/>
    <w:rsid w:val="00A51DD7"/>
    <w:rPr>
      <w:rFonts w:eastAsia="Times New Roman"/>
      <w:i/>
      <w:iCs/>
      <w:sz w:val="24"/>
      <w:szCs w:val="24"/>
      <w:lang w:val="x-none" w:eastAsia="x-none"/>
    </w:rPr>
  </w:style>
  <w:style w:type="character" w:customStyle="1" w:styleId="Naslov9Znak">
    <w:name w:val="Naslov 9 Znak"/>
    <w:link w:val="Naslov9"/>
    <w:uiPriority w:val="99"/>
    <w:rsid w:val="00A51DD7"/>
    <w:rPr>
      <w:rFonts w:ascii="Cambria" w:eastAsia="Times New Roman" w:hAnsi="Cambria"/>
      <w:sz w:val="22"/>
      <w:szCs w:val="22"/>
      <w:lang w:val="x-none" w:eastAsia="x-none"/>
    </w:rPr>
  </w:style>
  <w:style w:type="paragraph" w:styleId="Odstavekseznama">
    <w:name w:val="List Paragraph"/>
    <w:aliases w:val="Resume Title,Citation List,Ha,Body,List Paragraph_Table bullets,Lettre d'introduction,Paragrafo elenco,heading 4,body 2,List Paragraph11,1st level - Bullet List Paragraph,Medium Grid 1 - Accent 21,Normal bullet 2,Listes"/>
    <w:basedOn w:val="Navaden"/>
    <w:link w:val="OdstavekseznamaZnak"/>
    <w:uiPriority w:val="34"/>
    <w:qFormat/>
    <w:rsid w:val="00A51DD7"/>
    <w:pPr>
      <w:suppressAutoHyphens/>
      <w:overflowPunct w:val="0"/>
      <w:autoSpaceDE w:val="0"/>
      <w:autoSpaceDN w:val="0"/>
      <w:adjustRightInd w:val="0"/>
      <w:spacing w:after="0" w:line="240" w:lineRule="auto"/>
      <w:ind w:left="708"/>
    </w:pPr>
    <w:rPr>
      <w:rFonts w:ascii="Calibri" w:eastAsia="Times New Roman" w:hAnsi="Calibri" w:cs="Times New Roman"/>
      <w:sz w:val="22"/>
      <w:lang w:val="x-none" w:eastAsia="x-none"/>
    </w:rPr>
  </w:style>
  <w:style w:type="paragraph" w:styleId="Noga">
    <w:name w:val="footer"/>
    <w:basedOn w:val="Navaden"/>
    <w:link w:val="NogaZnak"/>
    <w:uiPriority w:val="99"/>
    <w:unhideWhenUsed/>
    <w:rsid w:val="00A51DD7"/>
    <w:pPr>
      <w:tabs>
        <w:tab w:val="center" w:pos="4703"/>
        <w:tab w:val="right" w:pos="9406"/>
      </w:tabs>
    </w:pPr>
    <w:rPr>
      <w:rFonts w:cs="Times New Roman"/>
      <w:lang w:val="x-none" w:eastAsia="x-none"/>
    </w:rPr>
  </w:style>
  <w:style w:type="character" w:customStyle="1" w:styleId="NogaZnak">
    <w:name w:val="Noga Znak"/>
    <w:link w:val="Noga"/>
    <w:uiPriority w:val="99"/>
    <w:rsid w:val="00A51DD7"/>
    <w:rPr>
      <w:rFonts w:ascii="Arial" w:hAnsi="Arial" w:cs="Arial"/>
    </w:rPr>
  </w:style>
  <w:style w:type="paragraph" w:customStyle="1" w:styleId="Oddelek">
    <w:name w:val="Oddelek"/>
    <w:basedOn w:val="Navaden"/>
    <w:link w:val="OddelekZnak1"/>
    <w:qFormat/>
    <w:rsid w:val="00A51DD7"/>
    <w:pPr>
      <w:numPr>
        <w:numId w:val="2"/>
      </w:numPr>
      <w:suppressAutoHyphens/>
      <w:overflowPunct w:val="0"/>
      <w:autoSpaceDE w:val="0"/>
      <w:autoSpaceDN w:val="0"/>
      <w:adjustRightInd w:val="0"/>
      <w:spacing w:before="280" w:after="60" w:line="200" w:lineRule="exact"/>
      <w:jc w:val="center"/>
      <w:textAlignment w:val="baseline"/>
      <w:outlineLvl w:val="3"/>
    </w:pPr>
    <w:rPr>
      <w:rFonts w:eastAsia="Times New Roman"/>
      <w:b/>
      <w:sz w:val="22"/>
      <w:szCs w:val="22"/>
      <w:lang w:val="x-none" w:eastAsia="x-none"/>
    </w:rPr>
  </w:style>
  <w:style w:type="character" w:customStyle="1" w:styleId="OddelekZnak1">
    <w:name w:val="Oddelek Znak1"/>
    <w:link w:val="Oddelek"/>
    <w:rsid w:val="00A51DD7"/>
    <w:rPr>
      <w:rFonts w:ascii="Arial" w:eastAsia="Times New Roman" w:hAnsi="Arial" w:cs="Arial"/>
      <w:b/>
      <w:sz w:val="22"/>
      <w:szCs w:val="22"/>
      <w:lang w:val="x-none" w:eastAsia="x-none"/>
    </w:rPr>
  </w:style>
  <w:style w:type="paragraph" w:customStyle="1" w:styleId="Odsek">
    <w:name w:val="Odsek"/>
    <w:basedOn w:val="Oddelek"/>
    <w:link w:val="OdsekZnak"/>
    <w:qFormat/>
    <w:rsid w:val="00A51DD7"/>
    <w:pPr>
      <w:numPr>
        <w:numId w:val="1"/>
      </w:numPr>
    </w:pPr>
  </w:style>
  <w:style w:type="character" w:customStyle="1" w:styleId="OdsekZnak">
    <w:name w:val="Odsek Znak"/>
    <w:link w:val="Odsek"/>
    <w:rsid w:val="00A51DD7"/>
    <w:rPr>
      <w:rFonts w:ascii="Arial" w:eastAsia="Times New Roman" w:hAnsi="Arial" w:cs="Arial"/>
      <w:b/>
      <w:sz w:val="22"/>
      <w:szCs w:val="22"/>
      <w:lang w:val="x-none" w:eastAsia="x-none"/>
    </w:rPr>
  </w:style>
  <w:style w:type="paragraph" w:customStyle="1" w:styleId="Alineazaodstavkom">
    <w:name w:val="Alinea za odstavkom"/>
    <w:basedOn w:val="Navaden"/>
    <w:link w:val="AlineazaodstavkomZnak"/>
    <w:qFormat/>
    <w:rsid w:val="00A51DD7"/>
    <w:pPr>
      <w:numPr>
        <w:numId w:val="5"/>
      </w:numPr>
      <w:overflowPunct w:val="0"/>
      <w:autoSpaceDE w:val="0"/>
      <w:autoSpaceDN w:val="0"/>
      <w:adjustRightInd w:val="0"/>
      <w:spacing w:after="0" w:line="200" w:lineRule="exact"/>
      <w:jc w:val="both"/>
      <w:textAlignment w:val="baseline"/>
    </w:pPr>
    <w:rPr>
      <w:rFonts w:eastAsia="Times New Roman"/>
      <w:sz w:val="22"/>
      <w:szCs w:val="22"/>
      <w:lang w:val="x-none" w:eastAsia="x-none"/>
    </w:rPr>
  </w:style>
  <w:style w:type="character" w:customStyle="1" w:styleId="AlineazaodstavkomZnak">
    <w:name w:val="Alinea za odstavkom Znak"/>
    <w:link w:val="Alineazaodstavkom"/>
    <w:rsid w:val="00A51DD7"/>
    <w:rPr>
      <w:rFonts w:ascii="Arial" w:eastAsia="Times New Roman" w:hAnsi="Arial" w:cs="Arial"/>
      <w:sz w:val="22"/>
      <w:szCs w:val="22"/>
      <w:lang w:val="x-none" w:eastAsia="x-none"/>
    </w:rPr>
  </w:style>
  <w:style w:type="character" w:customStyle="1" w:styleId="rkovnatokazaodstavkomZnak">
    <w:name w:val="Črkovna točka_za odstavkom Znak"/>
    <w:link w:val="rkovnatokazaodstavkom"/>
    <w:rsid w:val="00A51DD7"/>
    <w:rPr>
      <w:lang w:val="x-none" w:eastAsia="x-none"/>
    </w:rPr>
  </w:style>
  <w:style w:type="paragraph" w:customStyle="1" w:styleId="rkovnatokazaodstavkom">
    <w:name w:val="Črkovna točka_za odstavkom"/>
    <w:basedOn w:val="Navaden"/>
    <w:link w:val="rkovnatokazaodstavkomZnak"/>
    <w:qFormat/>
    <w:rsid w:val="00A51DD7"/>
    <w:pPr>
      <w:numPr>
        <w:numId w:val="3"/>
      </w:numPr>
      <w:overflowPunct w:val="0"/>
      <w:autoSpaceDE w:val="0"/>
      <w:autoSpaceDN w:val="0"/>
      <w:adjustRightInd w:val="0"/>
      <w:spacing w:after="0" w:line="200" w:lineRule="exact"/>
      <w:jc w:val="both"/>
      <w:textAlignment w:val="baseline"/>
    </w:pPr>
    <w:rPr>
      <w:rFonts w:ascii="Calibri" w:hAnsi="Calibri" w:cs="Times New Roman"/>
      <w:lang w:val="x-none" w:eastAsia="x-none"/>
    </w:rPr>
  </w:style>
  <w:style w:type="paragraph" w:customStyle="1" w:styleId="Alineazatoko">
    <w:name w:val="Alinea za točko"/>
    <w:basedOn w:val="Navaden"/>
    <w:link w:val="AlineazatokoZnak"/>
    <w:qFormat/>
    <w:rsid w:val="00A51DD7"/>
    <w:pPr>
      <w:overflowPunct w:val="0"/>
      <w:autoSpaceDE w:val="0"/>
      <w:autoSpaceDN w:val="0"/>
      <w:adjustRightInd w:val="0"/>
      <w:spacing w:after="0" w:line="200" w:lineRule="exact"/>
      <w:ind w:left="432" w:hanging="432"/>
      <w:jc w:val="both"/>
      <w:textAlignment w:val="baseline"/>
    </w:pPr>
    <w:rPr>
      <w:rFonts w:eastAsia="Times New Roman" w:cs="Times New Roman"/>
      <w:sz w:val="22"/>
      <w:szCs w:val="22"/>
      <w:lang w:val="x-none" w:eastAsia="x-none"/>
    </w:rPr>
  </w:style>
  <w:style w:type="character" w:customStyle="1" w:styleId="AlineazatokoZnak">
    <w:name w:val="Alinea za točko Znak"/>
    <w:link w:val="Alineazatoko"/>
    <w:rsid w:val="00A51DD7"/>
    <w:rPr>
      <w:rFonts w:ascii="Arial" w:eastAsia="Times New Roman" w:hAnsi="Arial" w:cs="Arial"/>
      <w:sz w:val="22"/>
      <w:szCs w:val="22"/>
    </w:rPr>
  </w:style>
  <w:style w:type="character" w:styleId="Pripombasklic">
    <w:name w:val="annotation reference"/>
    <w:aliases w:val="Komentar - sklic"/>
    <w:uiPriority w:val="99"/>
    <w:semiHidden/>
    <w:unhideWhenUsed/>
    <w:rsid w:val="00A51DD7"/>
    <w:rPr>
      <w:sz w:val="16"/>
      <w:szCs w:val="16"/>
    </w:rPr>
  </w:style>
  <w:style w:type="paragraph" w:styleId="Pripombabesedilo">
    <w:name w:val="annotation text"/>
    <w:aliases w:val="Komentar - besedilo"/>
    <w:basedOn w:val="Navaden"/>
    <w:link w:val="PripombabesediloZnak"/>
    <w:uiPriority w:val="99"/>
    <w:unhideWhenUsed/>
    <w:rsid w:val="00A51DD7"/>
    <w:rPr>
      <w:rFonts w:ascii="Calibri" w:hAnsi="Calibri" w:cs="Times New Roman"/>
      <w:lang w:val="x-none" w:eastAsia="en-US"/>
    </w:rPr>
  </w:style>
  <w:style w:type="character" w:customStyle="1" w:styleId="PripombabesediloZnak">
    <w:name w:val="Pripomba – besedilo Znak"/>
    <w:aliases w:val="Komentar - besedilo Znak"/>
    <w:link w:val="Pripombabesedilo"/>
    <w:uiPriority w:val="99"/>
    <w:rsid w:val="00A51DD7"/>
    <w:rPr>
      <w:lang w:eastAsia="en-US"/>
    </w:rPr>
  </w:style>
  <w:style w:type="paragraph" w:customStyle="1" w:styleId="Default">
    <w:name w:val="Default"/>
    <w:rsid w:val="00A51DD7"/>
    <w:pPr>
      <w:autoSpaceDE w:val="0"/>
      <w:autoSpaceDN w:val="0"/>
      <w:adjustRightInd w:val="0"/>
    </w:pPr>
    <w:rPr>
      <w:rFonts w:ascii="Arial" w:hAnsi="Arial" w:cs="Arial"/>
      <w:color w:val="000000"/>
      <w:sz w:val="24"/>
      <w:szCs w:val="24"/>
      <w:lang w:val="en-US" w:eastAsia="en-US"/>
    </w:rPr>
  </w:style>
  <w:style w:type="paragraph" w:styleId="Besedilooblaka">
    <w:name w:val="Balloon Text"/>
    <w:basedOn w:val="Navaden"/>
    <w:link w:val="BesedilooblakaZnak"/>
    <w:uiPriority w:val="99"/>
    <w:unhideWhenUsed/>
    <w:rsid w:val="00A51DD7"/>
    <w:pPr>
      <w:spacing w:after="0" w:line="240" w:lineRule="auto"/>
    </w:pPr>
    <w:rPr>
      <w:rFonts w:ascii="Tahoma" w:hAnsi="Tahoma" w:cs="Times New Roman"/>
      <w:sz w:val="16"/>
      <w:szCs w:val="16"/>
      <w:lang w:val="x-none" w:eastAsia="x-none"/>
    </w:rPr>
  </w:style>
  <w:style w:type="character" w:customStyle="1" w:styleId="BesedilooblakaZnak">
    <w:name w:val="Besedilo oblačka Znak"/>
    <w:link w:val="Besedilooblaka"/>
    <w:uiPriority w:val="99"/>
    <w:rsid w:val="00A51DD7"/>
    <w:rPr>
      <w:rFonts w:ascii="Tahoma" w:hAnsi="Tahoma" w:cs="Tahoma"/>
      <w:sz w:val="16"/>
      <w:szCs w:val="16"/>
    </w:rPr>
  </w:style>
  <w:style w:type="paragraph" w:customStyle="1" w:styleId="odstavek1">
    <w:name w:val="odstavek1"/>
    <w:basedOn w:val="Navaden"/>
    <w:rsid w:val="00A51DD7"/>
    <w:pPr>
      <w:spacing w:before="240" w:after="0" w:line="240" w:lineRule="auto"/>
      <w:ind w:firstLine="1021"/>
      <w:jc w:val="both"/>
    </w:pPr>
    <w:rPr>
      <w:rFonts w:eastAsia="Times New Roman"/>
      <w:sz w:val="22"/>
      <w:szCs w:val="22"/>
    </w:rPr>
  </w:style>
  <w:style w:type="paragraph" w:customStyle="1" w:styleId="alineazaodstavkom1">
    <w:name w:val="alineazaodstavkom1"/>
    <w:basedOn w:val="Navaden"/>
    <w:rsid w:val="00A51DD7"/>
    <w:pPr>
      <w:spacing w:after="0" w:line="240" w:lineRule="auto"/>
      <w:ind w:left="425" w:hanging="425"/>
      <w:jc w:val="both"/>
    </w:pPr>
    <w:rPr>
      <w:rFonts w:eastAsia="Times New Roman"/>
      <w:sz w:val="22"/>
      <w:szCs w:val="22"/>
    </w:rPr>
  </w:style>
  <w:style w:type="paragraph" w:styleId="Telobesedila">
    <w:name w:val="Body Text"/>
    <w:basedOn w:val="Navaden"/>
    <w:link w:val="TelobesedilaZnak"/>
    <w:uiPriority w:val="99"/>
    <w:unhideWhenUsed/>
    <w:rsid w:val="00A51DD7"/>
    <w:pPr>
      <w:spacing w:after="0" w:line="240" w:lineRule="auto"/>
      <w:jc w:val="both"/>
    </w:pPr>
    <w:rPr>
      <w:rFonts w:cs="Times New Roman"/>
      <w:lang w:val="x-none" w:eastAsia="en-US"/>
    </w:rPr>
  </w:style>
  <w:style w:type="character" w:customStyle="1" w:styleId="TelobesedilaZnak">
    <w:name w:val="Telo besedila Znak"/>
    <w:link w:val="Telobesedila"/>
    <w:uiPriority w:val="99"/>
    <w:rsid w:val="00A51DD7"/>
    <w:rPr>
      <w:rFonts w:ascii="Arial" w:hAnsi="Arial" w:cs="Arial"/>
      <w:lang w:eastAsia="en-US"/>
    </w:rPr>
  </w:style>
  <w:style w:type="paragraph" w:styleId="Glava">
    <w:name w:val="header"/>
    <w:basedOn w:val="Navaden"/>
    <w:link w:val="GlavaZnak"/>
    <w:uiPriority w:val="99"/>
    <w:unhideWhenUsed/>
    <w:rsid w:val="00A51DD7"/>
    <w:pPr>
      <w:tabs>
        <w:tab w:val="center" w:pos="4703"/>
        <w:tab w:val="right" w:pos="9406"/>
      </w:tabs>
    </w:pPr>
    <w:rPr>
      <w:rFonts w:cs="Times New Roman"/>
      <w:lang w:val="x-none" w:eastAsia="x-none"/>
    </w:rPr>
  </w:style>
  <w:style w:type="character" w:customStyle="1" w:styleId="GlavaZnak">
    <w:name w:val="Glava Znak"/>
    <w:link w:val="Glava"/>
    <w:uiPriority w:val="99"/>
    <w:rsid w:val="00A51DD7"/>
    <w:rPr>
      <w:rFonts w:ascii="Arial" w:hAnsi="Arial" w:cs="Arial"/>
    </w:rPr>
  </w:style>
  <w:style w:type="paragraph" w:styleId="Brezrazmikov">
    <w:name w:val="No Spacing"/>
    <w:link w:val="BrezrazmikovZnak"/>
    <w:uiPriority w:val="99"/>
    <w:qFormat/>
    <w:rsid w:val="00644F57"/>
    <w:rPr>
      <w:rFonts w:ascii="Arial" w:hAnsi="Arial"/>
      <w:szCs w:val="22"/>
      <w:lang w:eastAsia="en-US"/>
    </w:rPr>
  </w:style>
  <w:style w:type="paragraph" w:styleId="Zadevapripombe">
    <w:name w:val="annotation subject"/>
    <w:aliases w:val="Zadeva komentarja"/>
    <w:basedOn w:val="Pripombabesedilo"/>
    <w:next w:val="Pripombabesedilo"/>
    <w:link w:val="ZadevapripombeZnak"/>
    <w:uiPriority w:val="99"/>
    <w:unhideWhenUsed/>
    <w:rsid w:val="002C78EC"/>
    <w:rPr>
      <w:rFonts w:ascii="Arial" w:hAnsi="Arial"/>
      <w:b/>
      <w:bCs/>
    </w:rPr>
  </w:style>
  <w:style w:type="character" w:customStyle="1" w:styleId="ZadevapripombeZnak">
    <w:name w:val="Zadeva pripombe Znak"/>
    <w:aliases w:val="Zadeva komentarja Znak2"/>
    <w:link w:val="Zadevapripombe"/>
    <w:uiPriority w:val="99"/>
    <w:rsid w:val="002C78EC"/>
    <w:rPr>
      <w:rFonts w:ascii="Arial" w:hAnsi="Arial" w:cs="Arial"/>
      <w:b/>
      <w:bCs/>
      <w:lang w:eastAsia="en-US"/>
    </w:rPr>
  </w:style>
  <w:style w:type="paragraph" w:styleId="Revizija">
    <w:name w:val="Revision"/>
    <w:hidden/>
    <w:uiPriority w:val="99"/>
    <w:semiHidden/>
    <w:rsid w:val="0056193A"/>
    <w:rPr>
      <w:rFonts w:ascii="Arial" w:hAnsi="Arial" w:cs="Arial"/>
    </w:rPr>
  </w:style>
  <w:style w:type="paragraph" w:styleId="Telobesedila-zamik2">
    <w:name w:val="Body Text Indent 2"/>
    <w:basedOn w:val="Navaden"/>
    <w:link w:val="Telobesedila-zamik2Znak"/>
    <w:uiPriority w:val="99"/>
    <w:semiHidden/>
    <w:unhideWhenUsed/>
    <w:rsid w:val="00652666"/>
    <w:pPr>
      <w:spacing w:after="120" w:line="480" w:lineRule="auto"/>
      <w:ind w:left="283"/>
    </w:pPr>
    <w:rPr>
      <w:rFonts w:cs="Times New Roman"/>
      <w:lang w:val="x-none" w:eastAsia="x-none"/>
    </w:rPr>
  </w:style>
  <w:style w:type="character" w:customStyle="1" w:styleId="Telobesedila-zamik2Znak">
    <w:name w:val="Telo besedila - zamik 2 Znak"/>
    <w:link w:val="Telobesedila-zamik2"/>
    <w:uiPriority w:val="99"/>
    <w:semiHidden/>
    <w:rsid w:val="00652666"/>
    <w:rPr>
      <w:rFonts w:ascii="Arial" w:hAnsi="Arial" w:cs="Arial"/>
    </w:rPr>
  </w:style>
  <w:style w:type="character" w:styleId="Sprotnaopomba-sklic">
    <w:name w:val="footnote reference"/>
    <w:uiPriority w:val="99"/>
    <w:rsid w:val="006B5AE7"/>
    <w:rPr>
      <w:vertAlign w:val="superscript"/>
    </w:rPr>
  </w:style>
  <w:style w:type="paragraph" w:customStyle="1" w:styleId="len1">
    <w:name w:val="len1"/>
    <w:basedOn w:val="Navaden"/>
    <w:rsid w:val="008E523E"/>
    <w:pPr>
      <w:spacing w:before="480" w:after="0" w:line="240" w:lineRule="auto"/>
      <w:jc w:val="center"/>
    </w:pPr>
    <w:rPr>
      <w:rFonts w:eastAsia="Times New Roman"/>
      <w:b/>
      <w:bCs/>
      <w:sz w:val="22"/>
      <w:szCs w:val="22"/>
    </w:rPr>
  </w:style>
  <w:style w:type="paragraph" w:customStyle="1" w:styleId="lennaslov1">
    <w:name w:val="lennaslov1"/>
    <w:basedOn w:val="Navaden"/>
    <w:rsid w:val="008E523E"/>
    <w:pPr>
      <w:spacing w:after="0" w:line="240" w:lineRule="auto"/>
      <w:jc w:val="center"/>
    </w:pPr>
    <w:rPr>
      <w:rFonts w:eastAsia="Times New Roman"/>
      <w:b/>
      <w:bCs/>
      <w:sz w:val="22"/>
      <w:szCs w:val="22"/>
    </w:rPr>
  </w:style>
  <w:style w:type="paragraph" w:customStyle="1" w:styleId="zamakanjenadolobatretjinivo1">
    <w:name w:val="zamakanjenadolobatretjinivo1"/>
    <w:basedOn w:val="Navaden"/>
    <w:rsid w:val="008E523E"/>
    <w:pPr>
      <w:spacing w:after="0" w:line="240" w:lineRule="auto"/>
      <w:ind w:left="993"/>
      <w:jc w:val="both"/>
    </w:pPr>
    <w:rPr>
      <w:rFonts w:eastAsia="Times New Roman"/>
      <w:sz w:val="22"/>
      <w:szCs w:val="22"/>
    </w:rPr>
  </w:style>
  <w:style w:type="paragraph" w:customStyle="1" w:styleId="WW-Telobesedila2">
    <w:name w:val="WW-Telo besedila 2"/>
    <w:basedOn w:val="Navaden"/>
    <w:rsid w:val="00415FE6"/>
    <w:pPr>
      <w:suppressAutoHyphens/>
      <w:spacing w:after="0" w:line="240" w:lineRule="auto"/>
      <w:jc w:val="both"/>
    </w:pPr>
    <w:rPr>
      <w:rFonts w:ascii="Courier New" w:eastAsia="Times New Roman" w:hAnsi="Courier New" w:cs="Courier New"/>
      <w:sz w:val="24"/>
      <w:szCs w:val="24"/>
      <w:lang w:eastAsia="ar-SA"/>
    </w:rPr>
  </w:style>
  <w:style w:type="character" w:styleId="Hiperpovezava">
    <w:name w:val="Hyperlink"/>
    <w:uiPriority w:val="99"/>
    <w:unhideWhenUsed/>
    <w:rsid w:val="00B17C2D"/>
    <w:rPr>
      <w:color w:val="0563C1"/>
      <w:u w:val="single"/>
    </w:rPr>
  </w:style>
  <w:style w:type="character" w:styleId="SledenaHiperpovezava">
    <w:name w:val="FollowedHyperlink"/>
    <w:uiPriority w:val="99"/>
    <w:unhideWhenUsed/>
    <w:rsid w:val="00B17C2D"/>
    <w:rPr>
      <w:color w:val="954F72"/>
      <w:u w:val="single"/>
    </w:rPr>
  </w:style>
  <w:style w:type="paragraph" w:customStyle="1" w:styleId="xl63">
    <w:name w:val="xl63"/>
    <w:basedOn w:val="Navaden"/>
    <w:rsid w:val="00130067"/>
    <w:pPr>
      <w:spacing w:before="100" w:beforeAutospacing="1" w:after="100" w:afterAutospacing="1" w:line="240" w:lineRule="auto"/>
    </w:pPr>
    <w:rPr>
      <w:rFonts w:eastAsia="Times New Roman"/>
      <w:b/>
      <w:bCs/>
      <w:sz w:val="24"/>
      <w:szCs w:val="24"/>
    </w:rPr>
  </w:style>
  <w:style w:type="paragraph" w:customStyle="1" w:styleId="xl64">
    <w:name w:val="xl64"/>
    <w:basedOn w:val="Navaden"/>
    <w:rsid w:val="001300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65">
    <w:name w:val="xl65"/>
    <w:basedOn w:val="Navaden"/>
    <w:rsid w:val="001300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66">
    <w:name w:val="xl66"/>
    <w:basedOn w:val="Navaden"/>
    <w:rsid w:val="001300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67">
    <w:name w:val="xl67"/>
    <w:basedOn w:val="Navaden"/>
    <w:rsid w:val="001300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avaden"/>
    <w:rsid w:val="001300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69">
    <w:name w:val="xl69"/>
    <w:basedOn w:val="Navaden"/>
    <w:rsid w:val="00130067"/>
    <w:pPr>
      <w:spacing w:before="100" w:beforeAutospacing="1" w:after="100" w:afterAutospacing="1" w:line="240" w:lineRule="auto"/>
    </w:pPr>
    <w:rPr>
      <w:rFonts w:eastAsia="Times New Roman"/>
      <w:b/>
      <w:bCs/>
      <w:sz w:val="24"/>
      <w:szCs w:val="24"/>
    </w:rPr>
  </w:style>
  <w:style w:type="paragraph" w:customStyle="1" w:styleId="xl70">
    <w:name w:val="xl70"/>
    <w:basedOn w:val="Navaden"/>
    <w:rsid w:val="001300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71">
    <w:name w:val="xl71"/>
    <w:basedOn w:val="Navaden"/>
    <w:rsid w:val="001300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character" w:customStyle="1" w:styleId="Naslov1Znak1">
    <w:name w:val="Naslov 1 Znak1"/>
    <w:aliases w:val="Lipica Heading 1 Znak1"/>
    <w:uiPriority w:val="99"/>
    <w:locked/>
    <w:rsid w:val="007F59E8"/>
    <w:rPr>
      <w:rFonts w:ascii="Arial Narrow" w:hAnsi="Arial Narrow"/>
      <w:b/>
      <w:color w:val="00B050"/>
      <w:kern w:val="1"/>
      <w:sz w:val="28"/>
      <w:lang w:eastAsia="zh-CN"/>
    </w:rPr>
  </w:style>
  <w:style w:type="character" w:customStyle="1" w:styleId="Naslov2Znak1">
    <w:name w:val="Naslov 2 Znak1"/>
    <w:aliases w:val="Lipica Heading 2 Znak1"/>
    <w:uiPriority w:val="99"/>
    <w:locked/>
    <w:rsid w:val="007F59E8"/>
    <w:rPr>
      <w:rFonts w:ascii="Arial Narrow" w:hAnsi="Arial Narrow"/>
      <w:b/>
      <w:color w:val="00B050"/>
      <w:sz w:val="28"/>
      <w:lang w:val="x-none" w:eastAsia="zh-CN"/>
    </w:rPr>
  </w:style>
  <w:style w:type="character" w:customStyle="1" w:styleId="Naslov3Znak1">
    <w:name w:val="Naslov 3 Znak1"/>
    <w:aliases w:val="Lipica Heading 3 Znak1"/>
    <w:uiPriority w:val="99"/>
    <w:locked/>
    <w:rsid w:val="007F59E8"/>
    <w:rPr>
      <w:rFonts w:ascii="Arial Narrow" w:hAnsi="Arial Narrow"/>
      <w:b/>
      <w:color w:val="00B050"/>
      <w:sz w:val="24"/>
      <w:lang w:val="x-none" w:eastAsia="zh-CN"/>
    </w:rPr>
  </w:style>
  <w:style w:type="character" w:customStyle="1" w:styleId="Naslov4Znak1">
    <w:name w:val="Naslov 4 Znak1"/>
    <w:uiPriority w:val="99"/>
    <w:locked/>
    <w:rsid w:val="007F59E8"/>
    <w:rPr>
      <w:b/>
      <w:color w:val="000000"/>
      <w:sz w:val="24"/>
      <w:lang w:val="x-none" w:eastAsia="zh-CN"/>
    </w:rPr>
  </w:style>
  <w:style w:type="character" w:customStyle="1" w:styleId="Naslov5Znak1">
    <w:name w:val="Naslov 5 Znak1"/>
    <w:uiPriority w:val="99"/>
    <w:locked/>
    <w:rsid w:val="007F59E8"/>
    <w:rPr>
      <w:rFonts w:ascii="Cambria" w:hAnsi="Cambria"/>
      <w:b/>
      <w:i/>
      <w:sz w:val="26"/>
      <w:lang w:val="x-none" w:eastAsia="zh-CN"/>
    </w:rPr>
  </w:style>
  <w:style w:type="character" w:customStyle="1" w:styleId="Naslov6Znak1">
    <w:name w:val="Naslov 6 Znak1"/>
    <w:uiPriority w:val="99"/>
    <w:locked/>
    <w:rsid w:val="007F59E8"/>
    <w:rPr>
      <w:rFonts w:ascii="Cambria" w:hAnsi="Cambria"/>
      <w:b/>
      <w:sz w:val="22"/>
      <w:lang w:val="x-none" w:eastAsia="zh-CN"/>
    </w:rPr>
  </w:style>
  <w:style w:type="character" w:customStyle="1" w:styleId="Naslov7Znak1">
    <w:name w:val="Naslov 7 Znak1"/>
    <w:uiPriority w:val="99"/>
    <w:locked/>
    <w:rsid w:val="007F59E8"/>
    <w:rPr>
      <w:rFonts w:ascii="Cambria" w:hAnsi="Cambria"/>
      <w:sz w:val="24"/>
      <w:lang w:val="x-none" w:eastAsia="zh-CN"/>
    </w:rPr>
  </w:style>
  <w:style w:type="character" w:customStyle="1" w:styleId="Naslov8Znak1">
    <w:name w:val="Naslov 8 Znak1"/>
    <w:uiPriority w:val="99"/>
    <w:locked/>
    <w:rsid w:val="007F59E8"/>
    <w:rPr>
      <w:rFonts w:ascii="Cambria" w:hAnsi="Cambria"/>
      <w:i/>
      <w:sz w:val="24"/>
      <w:lang w:val="x-none" w:eastAsia="zh-CN"/>
    </w:rPr>
  </w:style>
  <w:style w:type="character" w:customStyle="1" w:styleId="Naslov9Znak1">
    <w:name w:val="Naslov 9 Znak1"/>
    <w:uiPriority w:val="99"/>
    <w:locked/>
    <w:rsid w:val="007F59E8"/>
    <w:rPr>
      <w:rFonts w:ascii="Cambria" w:hAnsi="Cambria"/>
      <w:sz w:val="22"/>
      <w:lang w:val="x-none" w:eastAsia="zh-CN"/>
    </w:rPr>
  </w:style>
  <w:style w:type="paragraph" w:customStyle="1" w:styleId="Naslov10">
    <w:name w:val="Naslov1"/>
    <w:basedOn w:val="Navaden"/>
    <w:next w:val="Navaden"/>
    <w:uiPriority w:val="99"/>
    <w:rsid w:val="007F59E8"/>
    <w:pPr>
      <w:pBdr>
        <w:bottom w:val="single" w:sz="8" w:space="4" w:color="808080"/>
      </w:pBdr>
      <w:suppressAutoHyphens/>
      <w:spacing w:after="300" w:line="240" w:lineRule="auto"/>
      <w:contextualSpacing/>
      <w:jc w:val="both"/>
    </w:pPr>
    <w:rPr>
      <w:rFonts w:ascii="Times New Roman" w:eastAsia="Times New Roman" w:hAnsi="Times New Roman" w:cs="Cambria"/>
      <w:color w:val="17365D"/>
      <w:spacing w:val="5"/>
      <w:kern w:val="1"/>
      <w:sz w:val="52"/>
      <w:szCs w:val="52"/>
      <w:lang w:eastAsia="zh-CN"/>
    </w:rPr>
  </w:style>
  <w:style w:type="character" w:customStyle="1" w:styleId="WW8Num2z0">
    <w:name w:val="WW8Num2z0"/>
    <w:uiPriority w:val="99"/>
    <w:rsid w:val="007F59E8"/>
    <w:rPr>
      <w:rFonts w:ascii="Calibri" w:eastAsia="Times New Roman" w:hAnsi="Calibri"/>
    </w:rPr>
  </w:style>
  <w:style w:type="character" w:customStyle="1" w:styleId="WW8Num3z0">
    <w:name w:val="WW8Num3z0"/>
    <w:uiPriority w:val="99"/>
    <w:rsid w:val="007F59E8"/>
    <w:rPr>
      <w:rFonts w:ascii="Calibri" w:eastAsia="Times New Roman" w:hAnsi="Calibri"/>
    </w:rPr>
  </w:style>
  <w:style w:type="character" w:customStyle="1" w:styleId="WW8Num4z0">
    <w:name w:val="WW8Num4z0"/>
    <w:uiPriority w:val="99"/>
    <w:rsid w:val="007F59E8"/>
    <w:rPr>
      <w:rFonts w:ascii="Arial Narrow" w:eastAsia="Times New Roman" w:hAnsi="Arial Narrow"/>
    </w:rPr>
  </w:style>
  <w:style w:type="character" w:customStyle="1" w:styleId="WW8Num5z0">
    <w:name w:val="WW8Num5z0"/>
    <w:uiPriority w:val="99"/>
    <w:rsid w:val="007F59E8"/>
    <w:rPr>
      <w:rFonts w:ascii="Arial Narrow" w:hAnsi="Arial Narrow"/>
    </w:rPr>
  </w:style>
  <w:style w:type="character" w:customStyle="1" w:styleId="WW8Num8z0">
    <w:name w:val="WW8Num8z0"/>
    <w:uiPriority w:val="99"/>
    <w:rsid w:val="007F59E8"/>
    <w:rPr>
      <w:rFonts w:ascii="Garamond" w:eastAsia="Times New Roman" w:hAnsi="Garamond"/>
    </w:rPr>
  </w:style>
  <w:style w:type="character" w:customStyle="1" w:styleId="WW8Num9z0">
    <w:name w:val="WW8Num9z0"/>
    <w:uiPriority w:val="99"/>
    <w:rsid w:val="007F59E8"/>
    <w:rPr>
      <w:rFonts w:ascii="Symbol" w:hAnsi="Symbol"/>
    </w:rPr>
  </w:style>
  <w:style w:type="character" w:customStyle="1" w:styleId="WW8Num10z0">
    <w:name w:val="WW8Num10z0"/>
    <w:uiPriority w:val="99"/>
    <w:rsid w:val="007F59E8"/>
    <w:rPr>
      <w:rFonts w:ascii="Arial Narrow" w:eastAsia="Times New Roman" w:hAnsi="Arial Narrow"/>
    </w:rPr>
  </w:style>
  <w:style w:type="character" w:customStyle="1" w:styleId="WW8Num11z0">
    <w:name w:val="WW8Num11z0"/>
    <w:uiPriority w:val="99"/>
    <w:rsid w:val="007F59E8"/>
    <w:rPr>
      <w:rFonts w:ascii="Wingdings" w:hAnsi="Wingdings"/>
    </w:rPr>
  </w:style>
  <w:style w:type="character" w:customStyle="1" w:styleId="WW8Num12z0">
    <w:name w:val="WW8Num12z0"/>
    <w:uiPriority w:val="99"/>
    <w:rsid w:val="007F59E8"/>
    <w:rPr>
      <w:rFonts w:ascii="Symbol" w:hAnsi="Symbol"/>
    </w:rPr>
  </w:style>
  <w:style w:type="character" w:customStyle="1" w:styleId="WW8Num13z0">
    <w:name w:val="WW8Num13z0"/>
    <w:uiPriority w:val="99"/>
    <w:rsid w:val="007F59E8"/>
    <w:rPr>
      <w:rFonts w:ascii="Times New Roman" w:eastAsia="Times New Roman" w:hAnsi="Times New Roman"/>
    </w:rPr>
  </w:style>
  <w:style w:type="character" w:customStyle="1" w:styleId="WW8Num15z0">
    <w:name w:val="WW8Num15z0"/>
    <w:uiPriority w:val="99"/>
    <w:rsid w:val="007F59E8"/>
    <w:rPr>
      <w:rFonts w:ascii="Symbol" w:hAnsi="Symbol"/>
    </w:rPr>
  </w:style>
  <w:style w:type="character" w:customStyle="1" w:styleId="WW8Num16z0">
    <w:name w:val="WW8Num16z0"/>
    <w:uiPriority w:val="99"/>
    <w:rsid w:val="007F59E8"/>
    <w:rPr>
      <w:rFonts w:ascii="Symbol" w:hAnsi="Symbol"/>
    </w:rPr>
  </w:style>
  <w:style w:type="character" w:customStyle="1" w:styleId="WW8Num17z0">
    <w:name w:val="WW8Num17z0"/>
    <w:uiPriority w:val="99"/>
    <w:rsid w:val="007F59E8"/>
    <w:rPr>
      <w:rFonts w:ascii="Symbol" w:hAnsi="Symbol"/>
    </w:rPr>
  </w:style>
  <w:style w:type="character" w:customStyle="1" w:styleId="WW8Num17z1">
    <w:name w:val="WW8Num17z1"/>
    <w:uiPriority w:val="99"/>
    <w:rsid w:val="007F59E8"/>
    <w:rPr>
      <w:rFonts w:ascii="Courier New" w:hAnsi="Courier New"/>
    </w:rPr>
  </w:style>
  <w:style w:type="character" w:customStyle="1" w:styleId="WW8Num17z2">
    <w:name w:val="WW8Num17z2"/>
    <w:uiPriority w:val="99"/>
    <w:rsid w:val="007F59E8"/>
    <w:rPr>
      <w:rFonts w:ascii="Wingdings" w:hAnsi="Wingdings"/>
    </w:rPr>
  </w:style>
  <w:style w:type="character" w:customStyle="1" w:styleId="WW8Num17z3">
    <w:name w:val="WW8Num17z3"/>
    <w:uiPriority w:val="99"/>
    <w:rsid w:val="007F59E8"/>
    <w:rPr>
      <w:rFonts w:ascii="Garamond" w:eastAsia="Times New Roman" w:hAnsi="Garamond"/>
    </w:rPr>
  </w:style>
  <w:style w:type="character" w:customStyle="1" w:styleId="WW8Num18z0">
    <w:name w:val="WW8Num18z0"/>
    <w:uiPriority w:val="99"/>
    <w:rsid w:val="007F59E8"/>
    <w:rPr>
      <w:rFonts w:ascii="Symbol" w:eastAsia="Times New Roman" w:hAnsi="Symbol"/>
    </w:rPr>
  </w:style>
  <w:style w:type="character" w:customStyle="1" w:styleId="WW8Num19z0">
    <w:name w:val="WW8Num19z0"/>
    <w:uiPriority w:val="99"/>
    <w:rsid w:val="007F59E8"/>
    <w:rPr>
      <w:rFonts w:ascii="Garamond" w:eastAsia="Times New Roman" w:hAnsi="Garamond"/>
    </w:rPr>
  </w:style>
  <w:style w:type="character" w:customStyle="1" w:styleId="WW8Num20z0">
    <w:name w:val="WW8Num20z0"/>
    <w:uiPriority w:val="99"/>
    <w:rsid w:val="007F59E8"/>
    <w:rPr>
      <w:rFonts w:ascii="Symbol" w:hAnsi="Symbol"/>
    </w:rPr>
  </w:style>
  <w:style w:type="character" w:customStyle="1" w:styleId="WW8Num21z0">
    <w:name w:val="WW8Num21z0"/>
    <w:uiPriority w:val="99"/>
    <w:rsid w:val="007F59E8"/>
    <w:rPr>
      <w:rFonts w:ascii="Wingdings 3" w:hAnsi="Wingdings 3"/>
      <w:color w:val="008000"/>
    </w:rPr>
  </w:style>
  <w:style w:type="character" w:customStyle="1" w:styleId="WW8Num22z0">
    <w:name w:val="WW8Num22z0"/>
    <w:uiPriority w:val="99"/>
    <w:rsid w:val="007F59E8"/>
    <w:rPr>
      <w:rFonts w:ascii="Symbol" w:hAnsi="Symbol"/>
    </w:rPr>
  </w:style>
  <w:style w:type="character" w:customStyle="1" w:styleId="WW8Num24z0">
    <w:name w:val="WW8Num24z0"/>
    <w:uiPriority w:val="99"/>
    <w:rsid w:val="007F59E8"/>
    <w:rPr>
      <w:rFonts w:ascii="Times New Roman" w:hAnsi="Times New Roman"/>
    </w:rPr>
  </w:style>
  <w:style w:type="character" w:customStyle="1" w:styleId="WW8Num25z0">
    <w:name w:val="WW8Num25z0"/>
    <w:uiPriority w:val="99"/>
    <w:rsid w:val="007F59E8"/>
    <w:rPr>
      <w:rFonts w:ascii="Times New Roman" w:eastAsia="Times New Roman" w:hAnsi="Times New Roman"/>
    </w:rPr>
  </w:style>
  <w:style w:type="character" w:customStyle="1" w:styleId="WW8Num26z0">
    <w:name w:val="WW8Num26z0"/>
    <w:uiPriority w:val="99"/>
    <w:rsid w:val="007F59E8"/>
    <w:rPr>
      <w:rFonts w:ascii="Symbol" w:hAnsi="Symbol"/>
    </w:rPr>
  </w:style>
  <w:style w:type="character" w:customStyle="1" w:styleId="WW8Num27z0">
    <w:name w:val="WW8Num27z0"/>
    <w:uiPriority w:val="99"/>
    <w:rsid w:val="007F59E8"/>
    <w:rPr>
      <w:rFonts w:ascii="Arial Narrow" w:hAnsi="Arial Narrow"/>
    </w:rPr>
  </w:style>
  <w:style w:type="character" w:customStyle="1" w:styleId="WW8Num28z0">
    <w:name w:val="WW8Num28z0"/>
    <w:uiPriority w:val="99"/>
    <w:rsid w:val="007F59E8"/>
    <w:rPr>
      <w:rFonts w:ascii="Arial Narrow" w:hAnsi="Arial Narrow"/>
    </w:rPr>
  </w:style>
  <w:style w:type="character" w:customStyle="1" w:styleId="Absatz-Standardschriftart">
    <w:name w:val="Absatz-Standardschriftart"/>
    <w:uiPriority w:val="99"/>
    <w:rsid w:val="007F59E8"/>
  </w:style>
  <w:style w:type="character" w:customStyle="1" w:styleId="WW8Num1z0">
    <w:name w:val="WW8Num1z0"/>
    <w:uiPriority w:val="99"/>
    <w:rsid w:val="007F59E8"/>
    <w:rPr>
      <w:rFonts w:ascii="Symbol" w:hAnsi="Symbol"/>
    </w:rPr>
  </w:style>
  <w:style w:type="character" w:customStyle="1" w:styleId="WW8Num1z1">
    <w:name w:val="WW8Num1z1"/>
    <w:uiPriority w:val="99"/>
    <w:rsid w:val="007F59E8"/>
    <w:rPr>
      <w:rFonts w:ascii="Courier New" w:hAnsi="Courier New"/>
    </w:rPr>
  </w:style>
  <w:style w:type="character" w:customStyle="1" w:styleId="WW8Num1z2">
    <w:name w:val="WW8Num1z2"/>
    <w:uiPriority w:val="99"/>
    <w:rsid w:val="007F59E8"/>
    <w:rPr>
      <w:rFonts w:ascii="Wingdings" w:hAnsi="Wingdings"/>
    </w:rPr>
  </w:style>
  <w:style w:type="character" w:customStyle="1" w:styleId="WW8Num2z1">
    <w:name w:val="WW8Num2z1"/>
    <w:uiPriority w:val="99"/>
    <w:rsid w:val="007F59E8"/>
    <w:rPr>
      <w:rFonts w:ascii="Courier New" w:hAnsi="Courier New"/>
    </w:rPr>
  </w:style>
  <w:style w:type="character" w:customStyle="1" w:styleId="WW8Num2z2">
    <w:name w:val="WW8Num2z2"/>
    <w:uiPriority w:val="99"/>
    <w:rsid w:val="007F59E8"/>
    <w:rPr>
      <w:rFonts w:ascii="Wingdings" w:hAnsi="Wingdings"/>
    </w:rPr>
  </w:style>
  <w:style w:type="character" w:customStyle="1" w:styleId="WW8Num2z3">
    <w:name w:val="WW8Num2z3"/>
    <w:uiPriority w:val="99"/>
    <w:rsid w:val="007F59E8"/>
    <w:rPr>
      <w:rFonts w:ascii="Symbol" w:hAnsi="Symbol"/>
    </w:rPr>
  </w:style>
  <w:style w:type="character" w:customStyle="1" w:styleId="WW8Num3z1">
    <w:name w:val="WW8Num3z1"/>
    <w:uiPriority w:val="99"/>
    <w:rsid w:val="007F59E8"/>
    <w:rPr>
      <w:rFonts w:ascii="Courier New" w:hAnsi="Courier New"/>
    </w:rPr>
  </w:style>
  <w:style w:type="character" w:customStyle="1" w:styleId="WW8Num4z1">
    <w:name w:val="WW8Num4z1"/>
    <w:uiPriority w:val="99"/>
    <w:rsid w:val="007F59E8"/>
    <w:rPr>
      <w:rFonts w:ascii="Courier New" w:hAnsi="Courier New"/>
    </w:rPr>
  </w:style>
  <w:style w:type="character" w:customStyle="1" w:styleId="WW8Num4z2">
    <w:name w:val="WW8Num4z2"/>
    <w:uiPriority w:val="99"/>
    <w:rsid w:val="007F59E8"/>
    <w:rPr>
      <w:rFonts w:ascii="Wingdings" w:hAnsi="Wingdings"/>
    </w:rPr>
  </w:style>
  <w:style w:type="character" w:customStyle="1" w:styleId="WW8Num4z3">
    <w:name w:val="WW8Num4z3"/>
    <w:uiPriority w:val="99"/>
    <w:rsid w:val="007F59E8"/>
    <w:rPr>
      <w:rFonts w:ascii="Symbol" w:hAnsi="Symbol"/>
    </w:rPr>
  </w:style>
  <w:style w:type="character" w:customStyle="1" w:styleId="WW8Num7z0">
    <w:name w:val="WW8Num7z0"/>
    <w:uiPriority w:val="99"/>
    <w:rsid w:val="007F59E8"/>
    <w:rPr>
      <w:rFonts w:ascii="Wingdings" w:hAnsi="Wingdings"/>
    </w:rPr>
  </w:style>
  <w:style w:type="character" w:customStyle="1" w:styleId="WW8Num7z4">
    <w:name w:val="WW8Num7z4"/>
    <w:uiPriority w:val="99"/>
    <w:rsid w:val="007F59E8"/>
    <w:rPr>
      <w:rFonts w:ascii="Courier New" w:hAnsi="Courier New"/>
    </w:rPr>
  </w:style>
  <w:style w:type="character" w:customStyle="1" w:styleId="WW8Num7z6">
    <w:name w:val="WW8Num7z6"/>
    <w:uiPriority w:val="99"/>
    <w:rsid w:val="007F59E8"/>
    <w:rPr>
      <w:rFonts w:ascii="Symbol" w:hAnsi="Symbol"/>
    </w:rPr>
  </w:style>
  <w:style w:type="character" w:customStyle="1" w:styleId="WW8Num8z1">
    <w:name w:val="WW8Num8z1"/>
    <w:uiPriority w:val="99"/>
    <w:rsid w:val="007F59E8"/>
    <w:rPr>
      <w:rFonts w:ascii="Courier New" w:hAnsi="Courier New"/>
    </w:rPr>
  </w:style>
  <w:style w:type="character" w:customStyle="1" w:styleId="WW8Num8z2">
    <w:name w:val="WW8Num8z2"/>
    <w:uiPriority w:val="99"/>
    <w:rsid w:val="007F59E8"/>
    <w:rPr>
      <w:rFonts w:ascii="Wingdings" w:hAnsi="Wingdings"/>
    </w:rPr>
  </w:style>
  <w:style w:type="character" w:customStyle="1" w:styleId="WW8Num8z3">
    <w:name w:val="WW8Num8z3"/>
    <w:uiPriority w:val="99"/>
    <w:rsid w:val="007F59E8"/>
    <w:rPr>
      <w:rFonts w:ascii="Symbol" w:hAnsi="Symbol"/>
    </w:rPr>
  </w:style>
  <w:style w:type="character" w:customStyle="1" w:styleId="WW8Num9z1">
    <w:name w:val="WW8Num9z1"/>
    <w:uiPriority w:val="99"/>
    <w:rsid w:val="007F59E8"/>
    <w:rPr>
      <w:rFonts w:ascii="Courier New" w:hAnsi="Courier New"/>
    </w:rPr>
  </w:style>
  <w:style w:type="character" w:customStyle="1" w:styleId="WW8Num9z2">
    <w:name w:val="WW8Num9z2"/>
    <w:uiPriority w:val="99"/>
    <w:rsid w:val="007F59E8"/>
    <w:rPr>
      <w:rFonts w:ascii="Wingdings" w:hAnsi="Wingdings"/>
    </w:rPr>
  </w:style>
  <w:style w:type="character" w:customStyle="1" w:styleId="WW8Num10z1">
    <w:name w:val="WW8Num10z1"/>
    <w:uiPriority w:val="99"/>
    <w:rsid w:val="007F59E8"/>
    <w:rPr>
      <w:rFonts w:ascii="Courier New" w:hAnsi="Courier New"/>
    </w:rPr>
  </w:style>
  <w:style w:type="character" w:customStyle="1" w:styleId="WW8Num10z2">
    <w:name w:val="WW8Num10z2"/>
    <w:uiPriority w:val="99"/>
    <w:rsid w:val="007F59E8"/>
    <w:rPr>
      <w:rFonts w:ascii="Wingdings" w:hAnsi="Wingdings"/>
    </w:rPr>
  </w:style>
  <w:style w:type="character" w:customStyle="1" w:styleId="WW8Num10z3">
    <w:name w:val="WW8Num10z3"/>
    <w:uiPriority w:val="99"/>
    <w:rsid w:val="007F59E8"/>
    <w:rPr>
      <w:rFonts w:ascii="Symbol" w:hAnsi="Symbol"/>
    </w:rPr>
  </w:style>
  <w:style w:type="character" w:customStyle="1" w:styleId="WW8Num11z1">
    <w:name w:val="WW8Num11z1"/>
    <w:uiPriority w:val="99"/>
    <w:rsid w:val="007F59E8"/>
    <w:rPr>
      <w:rFonts w:ascii="Courier New" w:hAnsi="Courier New"/>
    </w:rPr>
  </w:style>
  <w:style w:type="character" w:customStyle="1" w:styleId="WW8Num11z3">
    <w:name w:val="WW8Num11z3"/>
    <w:uiPriority w:val="99"/>
    <w:rsid w:val="007F59E8"/>
    <w:rPr>
      <w:rFonts w:ascii="Symbol" w:hAnsi="Symbol"/>
    </w:rPr>
  </w:style>
  <w:style w:type="character" w:customStyle="1" w:styleId="WW8Num12z1">
    <w:name w:val="WW8Num12z1"/>
    <w:uiPriority w:val="99"/>
    <w:rsid w:val="007F59E8"/>
    <w:rPr>
      <w:rFonts w:ascii="Courier New" w:hAnsi="Courier New"/>
    </w:rPr>
  </w:style>
  <w:style w:type="character" w:customStyle="1" w:styleId="WW8Num12z2">
    <w:name w:val="WW8Num12z2"/>
    <w:uiPriority w:val="99"/>
    <w:rsid w:val="007F59E8"/>
    <w:rPr>
      <w:rFonts w:ascii="Wingdings" w:hAnsi="Wingdings"/>
    </w:rPr>
  </w:style>
  <w:style w:type="character" w:customStyle="1" w:styleId="WW8Num13z1">
    <w:name w:val="WW8Num13z1"/>
    <w:uiPriority w:val="99"/>
    <w:rsid w:val="007F59E8"/>
    <w:rPr>
      <w:rFonts w:ascii="Courier New" w:hAnsi="Courier New"/>
    </w:rPr>
  </w:style>
  <w:style w:type="character" w:customStyle="1" w:styleId="WW8Num13z2">
    <w:name w:val="WW8Num13z2"/>
    <w:uiPriority w:val="99"/>
    <w:rsid w:val="007F59E8"/>
    <w:rPr>
      <w:rFonts w:ascii="Wingdings" w:hAnsi="Wingdings"/>
    </w:rPr>
  </w:style>
  <w:style w:type="character" w:customStyle="1" w:styleId="WW8Num13z3">
    <w:name w:val="WW8Num13z3"/>
    <w:uiPriority w:val="99"/>
    <w:rsid w:val="007F59E8"/>
    <w:rPr>
      <w:rFonts w:ascii="Symbol" w:hAnsi="Symbol"/>
    </w:rPr>
  </w:style>
  <w:style w:type="character" w:customStyle="1" w:styleId="WW8Num15z1">
    <w:name w:val="WW8Num15z1"/>
    <w:uiPriority w:val="99"/>
    <w:rsid w:val="007F59E8"/>
    <w:rPr>
      <w:rFonts w:ascii="Courier New" w:hAnsi="Courier New"/>
    </w:rPr>
  </w:style>
  <w:style w:type="character" w:customStyle="1" w:styleId="WW8Num15z2">
    <w:name w:val="WW8Num15z2"/>
    <w:uiPriority w:val="99"/>
    <w:rsid w:val="007F59E8"/>
    <w:rPr>
      <w:rFonts w:ascii="Wingdings" w:hAnsi="Wingdings"/>
    </w:rPr>
  </w:style>
  <w:style w:type="character" w:customStyle="1" w:styleId="WW8Num16z1">
    <w:name w:val="WW8Num16z1"/>
    <w:uiPriority w:val="99"/>
    <w:rsid w:val="007F59E8"/>
    <w:rPr>
      <w:rFonts w:ascii="Courier New" w:hAnsi="Courier New"/>
    </w:rPr>
  </w:style>
  <w:style w:type="character" w:customStyle="1" w:styleId="WW8Num16z2">
    <w:name w:val="WW8Num16z2"/>
    <w:uiPriority w:val="99"/>
    <w:rsid w:val="007F59E8"/>
    <w:rPr>
      <w:rFonts w:ascii="Wingdings" w:hAnsi="Wingdings"/>
    </w:rPr>
  </w:style>
  <w:style w:type="character" w:customStyle="1" w:styleId="WW8Num18z1">
    <w:name w:val="WW8Num18z1"/>
    <w:uiPriority w:val="99"/>
    <w:rsid w:val="007F59E8"/>
    <w:rPr>
      <w:rFonts w:ascii="Courier New" w:hAnsi="Courier New"/>
    </w:rPr>
  </w:style>
  <w:style w:type="character" w:customStyle="1" w:styleId="WW8Num18z2">
    <w:name w:val="WW8Num18z2"/>
    <w:uiPriority w:val="99"/>
    <w:rsid w:val="007F59E8"/>
    <w:rPr>
      <w:rFonts w:ascii="Wingdings" w:hAnsi="Wingdings"/>
    </w:rPr>
  </w:style>
  <w:style w:type="character" w:customStyle="1" w:styleId="WW8Num18z3">
    <w:name w:val="WW8Num18z3"/>
    <w:uiPriority w:val="99"/>
    <w:rsid w:val="007F59E8"/>
    <w:rPr>
      <w:rFonts w:ascii="Symbol" w:hAnsi="Symbol"/>
    </w:rPr>
  </w:style>
  <w:style w:type="character" w:customStyle="1" w:styleId="WW8Num19z1">
    <w:name w:val="WW8Num19z1"/>
    <w:uiPriority w:val="99"/>
    <w:rsid w:val="007F59E8"/>
    <w:rPr>
      <w:rFonts w:ascii="Courier New" w:hAnsi="Courier New"/>
    </w:rPr>
  </w:style>
  <w:style w:type="character" w:customStyle="1" w:styleId="WW8Num19z2">
    <w:name w:val="WW8Num19z2"/>
    <w:uiPriority w:val="99"/>
    <w:rsid w:val="007F59E8"/>
    <w:rPr>
      <w:rFonts w:ascii="Wingdings" w:hAnsi="Wingdings"/>
    </w:rPr>
  </w:style>
  <w:style w:type="character" w:customStyle="1" w:styleId="WW8Num19z3">
    <w:name w:val="WW8Num19z3"/>
    <w:uiPriority w:val="99"/>
    <w:rsid w:val="007F59E8"/>
    <w:rPr>
      <w:rFonts w:ascii="Symbol" w:hAnsi="Symbol"/>
    </w:rPr>
  </w:style>
  <w:style w:type="character" w:customStyle="1" w:styleId="WW8Num20z1">
    <w:name w:val="WW8Num20z1"/>
    <w:uiPriority w:val="99"/>
    <w:rsid w:val="007F59E8"/>
    <w:rPr>
      <w:rFonts w:ascii="Courier New" w:hAnsi="Courier New"/>
    </w:rPr>
  </w:style>
  <w:style w:type="character" w:customStyle="1" w:styleId="WW8Num20z2">
    <w:name w:val="WW8Num20z2"/>
    <w:uiPriority w:val="99"/>
    <w:rsid w:val="007F59E8"/>
    <w:rPr>
      <w:rFonts w:ascii="Wingdings" w:hAnsi="Wingdings"/>
    </w:rPr>
  </w:style>
  <w:style w:type="character" w:customStyle="1" w:styleId="WW8Num21z1">
    <w:name w:val="WW8Num21z1"/>
    <w:uiPriority w:val="99"/>
    <w:rsid w:val="007F59E8"/>
    <w:rPr>
      <w:rFonts w:ascii="Courier New" w:hAnsi="Courier New"/>
    </w:rPr>
  </w:style>
  <w:style w:type="character" w:customStyle="1" w:styleId="WW8Num21z2">
    <w:name w:val="WW8Num21z2"/>
    <w:uiPriority w:val="99"/>
    <w:rsid w:val="007F59E8"/>
    <w:rPr>
      <w:rFonts w:ascii="Wingdings" w:hAnsi="Wingdings"/>
    </w:rPr>
  </w:style>
  <w:style w:type="character" w:customStyle="1" w:styleId="WW8Num21z3">
    <w:name w:val="WW8Num21z3"/>
    <w:uiPriority w:val="99"/>
    <w:rsid w:val="007F59E8"/>
    <w:rPr>
      <w:rFonts w:ascii="Symbol" w:hAnsi="Symbol"/>
    </w:rPr>
  </w:style>
  <w:style w:type="character" w:customStyle="1" w:styleId="WW8Num23z0">
    <w:name w:val="WW8Num23z0"/>
    <w:uiPriority w:val="99"/>
    <w:rsid w:val="007F59E8"/>
    <w:rPr>
      <w:rFonts w:ascii="Symbol" w:hAnsi="Symbol"/>
    </w:rPr>
  </w:style>
  <w:style w:type="character" w:customStyle="1" w:styleId="WW8Num23z1">
    <w:name w:val="WW8Num23z1"/>
    <w:uiPriority w:val="99"/>
    <w:rsid w:val="007F59E8"/>
    <w:rPr>
      <w:rFonts w:ascii="Courier New" w:hAnsi="Courier New"/>
    </w:rPr>
  </w:style>
  <w:style w:type="character" w:customStyle="1" w:styleId="WW8Num23z2">
    <w:name w:val="WW8Num23z2"/>
    <w:uiPriority w:val="99"/>
    <w:rsid w:val="007F59E8"/>
    <w:rPr>
      <w:rFonts w:ascii="Wingdings" w:hAnsi="Wingdings"/>
    </w:rPr>
  </w:style>
  <w:style w:type="character" w:customStyle="1" w:styleId="WW8Num25z1">
    <w:name w:val="WW8Num25z1"/>
    <w:uiPriority w:val="99"/>
    <w:rsid w:val="007F59E8"/>
    <w:rPr>
      <w:rFonts w:ascii="Courier New" w:hAnsi="Courier New"/>
    </w:rPr>
  </w:style>
  <w:style w:type="character" w:customStyle="1" w:styleId="WW8Num25z2">
    <w:name w:val="WW8Num25z2"/>
    <w:uiPriority w:val="99"/>
    <w:rsid w:val="007F59E8"/>
    <w:rPr>
      <w:rFonts w:ascii="Wingdings" w:hAnsi="Wingdings"/>
    </w:rPr>
  </w:style>
  <w:style w:type="character" w:customStyle="1" w:styleId="WW8Num25z3">
    <w:name w:val="WW8Num25z3"/>
    <w:uiPriority w:val="99"/>
    <w:rsid w:val="007F59E8"/>
    <w:rPr>
      <w:rFonts w:ascii="Symbol" w:hAnsi="Symbol"/>
    </w:rPr>
  </w:style>
  <w:style w:type="character" w:customStyle="1" w:styleId="WW8Num26z1">
    <w:name w:val="WW8Num26z1"/>
    <w:uiPriority w:val="99"/>
    <w:rsid w:val="007F59E8"/>
    <w:rPr>
      <w:rFonts w:ascii="Courier New" w:hAnsi="Courier New"/>
    </w:rPr>
  </w:style>
  <w:style w:type="character" w:customStyle="1" w:styleId="WW8Num26z2">
    <w:name w:val="WW8Num26z2"/>
    <w:uiPriority w:val="99"/>
    <w:rsid w:val="007F59E8"/>
    <w:rPr>
      <w:rFonts w:ascii="Wingdings" w:hAnsi="Wingdings"/>
    </w:rPr>
  </w:style>
  <w:style w:type="character" w:customStyle="1" w:styleId="WW8Num28z1">
    <w:name w:val="WW8Num28z1"/>
    <w:uiPriority w:val="99"/>
    <w:rsid w:val="007F59E8"/>
    <w:rPr>
      <w:rFonts w:ascii="Courier New" w:hAnsi="Courier New"/>
    </w:rPr>
  </w:style>
  <w:style w:type="character" w:customStyle="1" w:styleId="WW8Num28z2">
    <w:name w:val="WW8Num28z2"/>
    <w:uiPriority w:val="99"/>
    <w:rsid w:val="007F59E8"/>
    <w:rPr>
      <w:rFonts w:ascii="Wingdings" w:hAnsi="Wingdings"/>
    </w:rPr>
  </w:style>
  <w:style w:type="character" w:customStyle="1" w:styleId="WW8Num28z3">
    <w:name w:val="WW8Num28z3"/>
    <w:uiPriority w:val="99"/>
    <w:rsid w:val="007F59E8"/>
    <w:rPr>
      <w:rFonts w:ascii="Symbol" w:hAnsi="Symbol"/>
    </w:rPr>
  </w:style>
  <w:style w:type="character" w:customStyle="1" w:styleId="WW8Num29z0">
    <w:name w:val="WW8Num29z0"/>
    <w:uiPriority w:val="99"/>
    <w:rsid w:val="007F59E8"/>
    <w:rPr>
      <w:rFonts w:ascii="Arial Narrow" w:hAnsi="Arial Narrow"/>
    </w:rPr>
  </w:style>
  <w:style w:type="character" w:customStyle="1" w:styleId="WW8Num29z1">
    <w:name w:val="WW8Num29z1"/>
    <w:uiPriority w:val="99"/>
    <w:rsid w:val="007F59E8"/>
    <w:rPr>
      <w:rFonts w:ascii="Courier New" w:hAnsi="Courier New"/>
    </w:rPr>
  </w:style>
  <w:style w:type="character" w:customStyle="1" w:styleId="WW8Num29z2">
    <w:name w:val="WW8Num29z2"/>
    <w:uiPriority w:val="99"/>
    <w:rsid w:val="007F59E8"/>
    <w:rPr>
      <w:rFonts w:ascii="Wingdings" w:hAnsi="Wingdings"/>
    </w:rPr>
  </w:style>
  <w:style w:type="character" w:customStyle="1" w:styleId="WW8Num29z3">
    <w:name w:val="WW8Num29z3"/>
    <w:uiPriority w:val="99"/>
    <w:rsid w:val="007F59E8"/>
    <w:rPr>
      <w:rFonts w:ascii="Symbol" w:hAnsi="Symbol"/>
    </w:rPr>
  </w:style>
  <w:style w:type="character" w:customStyle="1" w:styleId="Privzetapisavaodstavka1">
    <w:name w:val="Privzeta pisava odstavka1"/>
    <w:uiPriority w:val="99"/>
    <w:rsid w:val="007F59E8"/>
  </w:style>
  <w:style w:type="character" w:customStyle="1" w:styleId="NaslovZnak">
    <w:name w:val="Naslov Znak"/>
    <w:link w:val="Naslov"/>
    <w:uiPriority w:val="99"/>
    <w:locked/>
    <w:rsid w:val="007F59E8"/>
    <w:rPr>
      <w:rFonts w:ascii="Cambria" w:hAnsi="Cambria"/>
      <w:color w:val="17365D"/>
      <w:spacing w:val="5"/>
      <w:kern w:val="1"/>
      <w:sz w:val="52"/>
    </w:rPr>
  </w:style>
  <w:style w:type="paragraph" w:styleId="Naslov">
    <w:name w:val="Title"/>
    <w:basedOn w:val="Navaden"/>
    <w:next w:val="Navaden"/>
    <w:link w:val="NaslovZnak"/>
    <w:uiPriority w:val="99"/>
    <w:qFormat/>
    <w:rsid w:val="007F59E8"/>
    <w:pPr>
      <w:pBdr>
        <w:bottom w:val="single" w:sz="8" w:space="4" w:color="4F81BD"/>
      </w:pBdr>
      <w:spacing w:after="300" w:line="240" w:lineRule="auto"/>
      <w:contextualSpacing/>
      <w:jc w:val="both"/>
    </w:pPr>
    <w:rPr>
      <w:rFonts w:ascii="Cambria" w:hAnsi="Cambria" w:cs="Times New Roman"/>
      <w:color w:val="17365D"/>
      <w:spacing w:val="5"/>
      <w:kern w:val="1"/>
      <w:sz w:val="52"/>
      <w:lang w:val="x-none" w:eastAsia="x-none"/>
    </w:rPr>
  </w:style>
  <w:style w:type="character" w:customStyle="1" w:styleId="NaslovZnak1">
    <w:name w:val="Naslov Znak1"/>
    <w:uiPriority w:val="99"/>
    <w:rsid w:val="007F59E8"/>
    <w:rPr>
      <w:rFonts w:ascii="Cambria" w:eastAsia="Times New Roman" w:hAnsi="Cambria" w:cs="Times New Roman"/>
      <w:b/>
      <w:bCs/>
      <w:kern w:val="28"/>
      <w:sz w:val="32"/>
      <w:szCs w:val="32"/>
    </w:rPr>
  </w:style>
  <w:style w:type="character" w:customStyle="1" w:styleId="TitleChar">
    <w:name w:val="Title Char"/>
    <w:uiPriority w:val="99"/>
    <w:rsid w:val="007F59E8"/>
    <w:rPr>
      <w:rFonts w:ascii="Cambria" w:hAnsi="Cambria"/>
      <w:color w:val="17365D"/>
      <w:spacing w:val="5"/>
      <w:kern w:val="1"/>
      <w:sz w:val="52"/>
    </w:rPr>
  </w:style>
  <w:style w:type="character" w:customStyle="1" w:styleId="HTML-oblikovanoZnak">
    <w:name w:val="HTML-oblikovano Znak"/>
    <w:uiPriority w:val="99"/>
    <w:rsid w:val="007F59E8"/>
    <w:rPr>
      <w:rFonts w:ascii="Courier New" w:eastAsia="Times New Roman" w:hAnsi="Courier New"/>
      <w:color w:val="000000"/>
      <w:sz w:val="18"/>
    </w:rPr>
  </w:style>
  <w:style w:type="character" w:customStyle="1" w:styleId="ZgradbadokumentaZnak">
    <w:name w:val="Zgradba dokumenta Znak"/>
    <w:link w:val="Zgradbadokumenta"/>
    <w:uiPriority w:val="99"/>
    <w:semiHidden/>
    <w:locked/>
    <w:rsid w:val="007F59E8"/>
    <w:rPr>
      <w:rFonts w:ascii="Tahoma" w:eastAsia="Times New Roman" w:hAnsi="Tahoma"/>
      <w:shd w:val="clear" w:color="auto" w:fill="000080"/>
    </w:rPr>
  </w:style>
  <w:style w:type="character" w:customStyle="1" w:styleId="Komentar-sklic1">
    <w:name w:val="Komentar - sklic1"/>
    <w:uiPriority w:val="99"/>
    <w:rsid w:val="007F59E8"/>
    <w:rPr>
      <w:sz w:val="16"/>
    </w:rPr>
  </w:style>
  <w:style w:type="character" w:customStyle="1" w:styleId="ZadevakomentarjaZnak">
    <w:name w:val="Zadeva komentarja Znak"/>
    <w:uiPriority w:val="99"/>
    <w:rsid w:val="007F59E8"/>
    <w:rPr>
      <w:rFonts w:ascii="Calibri" w:eastAsia="Times New Roman" w:hAnsi="Calibri"/>
      <w:b/>
    </w:rPr>
  </w:style>
  <w:style w:type="character" w:customStyle="1" w:styleId="GolobesediloZnak">
    <w:name w:val="Golo besedilo Znak"/>
    <w:link w:val="Golobesedilo"/>
    <w:uiPriority w:val="99"/>
    <w:locked/>
    <w:rsid w:val="007F59E8"/>
    <w:rPr>
      <w:rFonts w:eastAsia="Times New Roman"/>
      <w:sz w:val="21"/>
    </w:rPr>
  </w:style>
  <w:style w:type="character" w:customStyle="1" w:styleId="Slog1Znak">
    <w:name w:val="Slog1 Znak"/>
    <w:uiPriority w:val="99"/>
    <w:rsid w:val="007F59E8"/>
    <w:rPr>
      <w:rFonts w:ascii="Arial Narrow" w:hAnsi="Arial Narrow"/>
      <w:b/>
      <w:color w:val="00B050"/>
      <w:kern w:val="1"/>
      <w:sz w:val="28"/>
    </w:rPr>
  </w:style>
  <w:style w:type="character" w:customStyle="1" w:styleId="Slog2Znak">
    <w:name w:val="Slog2 Znak"/>
    <w:uiPriority w:val="99"/>
    <w:rsid w:val="007F59E8"/>
    <w:rPr>
      <w:rFonts w:ascii="Arial Narrow" w:hAnsi="Arial Narrow"/>
      <w:b/>
      <w:color w:val="00B050"/>
      <w:sz w:val="24"/>
    </w:rPr>
  </w:style>
  <w:style w:type="character" w:customStyle="1" w:styleId="Slog3Znak">
    <w:name w:val="Slog3 Znak"/>
    <w:uiPriority w:val="99"/>
    <w:rsid w:val="007F59E8"/>
    <w:rPr>
      <w:rFonts w:ascii="Arial Narrow" w:hAnsi="Arial Narrow"/>
      <w:b/>
      <w:sz w:val="24"/>
    </w:rPr>
  </w:style>
  <w:style w:type="character" w:customStyle="1" w:styleId="Povezavakazala">
    <w:name w:val="Povezava kazala"/>
    <w:uiPriority w:val="99"/>
    <w:rsid w:val="007F59E8"/>
  </w:style>
  <w:style w:type="character" w:customStyle="1" w:styleId="TelobesedilaZnak1">
    <w:name w:val="Telo besedila Znak1"/>
    <w:uiPriority w:val="99"/>
    <w:locked/>
    <w:rsid w:val="007F59E8"/>
    <w:rPr>
      <w:sz w:val="19"/>
      <w:lang w:eastAsia="zh-CN"/>
    </w:rPr>
  </w:style>
  <w:style w:type="paragraph" w:styleId="Seznam">
    <w:name w:val="List"/>
    <w:basedOn w:val="Telobesedila"/>
    <w:uiPriority w:val="99"/>
    <w:rsid w:val="007F59E8"/>
    <w:pPr>
      <w:suppressAutoHyphens/>
    </w:pPr>
    <w:rPr>
      <w:rFonts w:ascii="Times New Roman" w:eastAsia="Times New Roman" w:hAnsi="Times New Roman" w:cs="Mangal"/>
      <w:sz w:val="19"/>
      <w:lang w:eastAsia="zh-CN"/>
    </w:rPr>
  </w:style>
  <w:style w:type="paragraph" w:styleId="Napis">
    <w:name w:val="caption"/>
    <w:basedOn w:val="Navaden"/>
    <w:uiPriority w:val="99"/>
    <w:qFormat/>
    <w:rsid w:val="007F59E8"/>
    <w:pPr>
      <w:suppressLineNumbers/>
      <w:suppressAutoHyphens/>
      <w:spacing w:before="120" w:after="120"/>
      <w:jc w:val="both"/>
    </w:pPr>
    <w:rPr>
      <w:rFonts w:ascii="Times New Roman" w:eastAsia="Times New Roman" w:hAnsi="Times New Roman" w:cs="Mangal"/>
      <w:i/>
      <w:iCs/>
      <w:sz w:val="24"/>
      <w:szCs w:val="24"/>
      <w:lang w:eastAsia="zh-CN"/>
    </w:rPr>
  </w:style>
  <w:style w:type="paragraph" w:customStyle="1" w:styleId="Kazalo">
    <w:name w:val="Kazalo"/>
    <w:basedOn w:val="Navaden"/>
    <w:uiPriority w:val="99"/>
    <w:rsid w:val="007F59E8"/>
    <w:pPr>
      <w:suppressLineNumbers/>
      <w:suppressAutoHyphens/>
      <w:jc w:val="both"/>
    </w:pPr>
    <w:rPr>
      <w:rFonts w:ascii="Times New Roman" w:eastAsia="Times New Roman" w:hAnsi="Times New Roman" w:cs="Mangal"/>
      <w:sz w:val="24"/>
      <w:szCs w:val="22"/>
      <w:lang w:eastAsia="zh-CN"/>
    </w:rPr>
  </w:style>
  <w:style w:type="paragraph" w:styleId="Navadensplet">
    <w:name w:val="Normal (Web)"/>
    <w:basedOn w:val="Navaden"/>
    <w:uiPriority w:val="99"/>
    <w:rsid w:val="007F59E8"/>
    <w:pPr>
      <w:suppressAutoHyphens/>
      <w:spacing w:after="262" w:line="240" w:lineRule="auto"/>
      <w:jc w:val="both"/>
    </w:pPr>
    <w:rPr>
      <w:rFonts w:ascii="Times New Roman" w:eastAsia="Times New Roman" w:hAnsi="Times New Roman" w:cs="Times New Roman"/>
      <w:color w:val="333333"/>
      <w:sz w:val="24"/>
      <w:szCs w:val="22"/>
      <w:lang w:eastAsia="zh-CN"/>
    </w:rPr>
  </w:style>
  <w:style w:type="character" w:customStyle="1" w:styleId="BrezrazmikovZnak">
    <w:name w:val="Brez razmikov Znak"/>
    <w:link w:val="Brezrazmikov"/>
    <w:uiPriority w:val="99"/>
    <w:locked/>
    <w:rsid w:val="007F59E8"/>
    <w:rPr>
      <w:rFonts w:ascii="Arial" w:hAnsi="Arial"/>
      <w:szCs w:val="22"/>
      <w:lang w:eastAsia="en-US" w:bidi="ar-SA"/>
    </w:rPr>
  </w:style>
  <w:style w:type="character" w:customStyle="1" w:styleId="BesedilooblakaZnak1">
    <w:name w:val="Besedilo oblačka Znak1"/>
    <w:uiPriority w:val="99"/>
    <w:locked/>
    <w:rsid w:val="007F59E8"/>
    <w:rPr>
      <w:rFonts w:ascii="Tahoma" w:eastAsia="Times New Roman" w:hAnsi="Tahoma"/>
      <w:sz w:val="16"/>
      <w:lang w:eastAsia="zh-CN"/>
    </w:rPr>
  </w:style>
  <w:style w:type="character" w:customStyle="1" w:styleId="GlavaZnak1">
    <w:name w:val="Glava Znak1"/>
    <w:uiPriority w:val="99"/>
    <w:locked/>
    <w:rsid w:val="007F59E8"/>
    <w:rPr>
      <w:rFonts w:ascii="Cambria" w:eastAsia="Times New Roman" w:hAnsi="Cambria"/>
      <w:sz w:val="22"/>
      <w:lang w:eastAsia="zh-CN"/>
    </w:rPr>
  </w:style>
  <w:style w:type="character" w:customStyle="1" w:styleId="NogaZnak1">
    <w:name w:val="Noga Znak1"/>
    <w:uiPriority w:val="99"/>
    <w:locked/>
    <w:rsid w:val="007F59E8"/>
    <w:rPr>
      <w:rFonts w:ascii="Cambria" w:eastAsia="Times New Roman" w:hAnsi="Cambria"/>
      <w:sz w:val="22"/>
      <w:lang w:eastAsia="zh-CN"/>
    </w:rPr>
  </w:style>
  <w:style w:type="paragraph" w:customStyle="1" w:styleId="ListParagraph1">
    <w:name w:val="List Paragraph1"/>
    <w:basedOn w:val="Navaden"/>
    <w:uiPriority w:val="99"/>
    <w:rsid w:val="007F59E8"/>
    <w:pPr>
      <w:suppressAutoHyphens/>
      <w:ind w:left="720"/>
      <w:contextualSpacing/>
      <w:jc w:val="both"/>
    </w:pPr>
    <w:rPr>
      <w:rFonts w:ascii="Times New Roman" w:eastAsia="Times New Roman" w:hAnsi="Times New Roman" w:cs="Calibri"/>
      <w:sz w:val="24"/>
      <w:szCs w:val="22"/>
      <w:lang w:eastAsia="zh-CN"/>
    </w:rPr>
  </w:style>
  <w:style w:type="paragraph" w:customStyle="1" w:styleId="Znak1">
    <w:name w:val="Znak1"/>
    <w:basedOn w:val="Navaden"/>
    <w:uiPriority w:val="99"/>
    <w:rsid w:val="007F59E8"/>
    <w:pPr>
      <w:suppressAutoHyphens/>
      <w:spacing w:after="160" w:line="288" w:lineRule="auto"/>
      <w:jc w:val="both"/>
    </w:pPr>
    <w:rPr>
      <w:rFonts w:ascii="Tahoma" w:eastAsia="Times New Roman" w:hAnsi="Tahoma" w:cs="Tahoma"/>
      <w:lang w:val="en-US" w:eastAsia="zh-CN"/>
    </w:rPr>
  </w:style>
  <w:style w:type="paragraph" w:customStyle="1" w:styleId="ZnakZnakZnakZnak">
    <w:name w:val="Znak Znak Znak Znak"/>
    <w:basedOn w:val="Navaden"/>
    <w:uiPriority w:val="99"/>
    <w:rsid w:val="007F59E8"/>
    <w:pPr>
      <w:suppressAutoHyphens/>
      <w:spacing w:after="160" w:line="240" w:lineRule="exact"/>
      <w:jc w:val="both"/>
    </w:pPr>
    <w:rPr>
      <w:rFonts w:ascii="Tahoma" w:eastAsia="Times New Roman" w:hAnsi="Tahoma" w:cs="Tahoma"/>
      <w:lang w:val="en-US" w:eastAsia="zh-CN"/>
    </w:rPr>
  </w:style>
  <w:style w:type="paragraph" w:styleId="HTML-oblikovano">
    <w:name w:val="HTML Preformatted"/>
    <w:basedOn w:val="Navaden"/>
    <w:link w:val="HTML-oblikovanoZnak1"/>
    <w:uiPriority w:val="99"/>
    <w:rsid w:val="007F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Times New Roman"/>
      <w:color w:val="000000"/>
      <w:sz w:val="18"/>
      <w:lang w:val="x-none" w:eastAsia="zh-CN"/>
    </w:rPr>
  </w:style>
  <w:style w:type="character" w:customStyle="1" w:styleId="HTML-oblikovanoZnak1">
    <w:name w:val="HTML-oblikovano Znak1"/>
    <w:link w:val="HTML-oblikovano"/>
    <w:uiPriority w:val="99"/>
    <w:rsid w:val="007F59E8"/>
    <w:rPr>
      <w:rFonts w:ascii="Courier New" w:eastAsia="Times New Roman" w:hAnsi="Courier New"/>
      <w:color w:val="000000"/>
      <w:sz w:val="18"/>
      <w:lang w:val="x-none" w:eastAsia="zh-CN"/>
    </w:rPr>
  </w:style>
  <w:style w:type="paragraph" w:customStyle="1" w:styleId="WW-Golobesedilo">
    <w:name w:val="WW-Golo besedilo"/>
    <w:basedOn w:val="Navaden"/>
    <w:uiPriority w:val="99"/>
    <w:rsid w:val="007F59E8"/>
    <w:pPr>
      <w:suppressAutoHyphens/>
      <w:spacing w:after="0" w:line="240" w:lineRule="auto"/>
      <w:jc w:val="both"/>
    </w:pPr>
    <w:rPr>
      <w:rFonts w:ascii="Courier New" w:eastAsia="Times New Roman" w:hAnsi="Courier New" w:cs="Courier New"/>
      <w:lang w:eastAsia="zh-CN"/>
    </w:rPr>
  </w:style>
  <w:style w:type="paragraph" w:customStyle="1" w:styleId="TOCHeading1">
    <w:name w:val="TOC Heading1"/>
    <w:aliases w:val="Lipica,Naslov TOC1"/>
    <w:next w:val="Navaden"/>
    <w:uiPriority w:val="99"/>
    <w:rsid w:val="007F59E8"/>
    <w:pPr>
      <w:keepLines/>
      <w:spacing w:after="200" w:line="276" w:lineRule="auto"/>
      <w:contextualSpacing/>
    </w:pPr>
    <w:rPr>
      <w:rFonts w:ascii="Cambria" w:eastAsia="Times New Roman" w:hAnsi="Cambria" w:cs="Cambria"/>
      <w:bCs/>
      <w:kern w:val="1"/>
      <w:sz w:val="24"/>
      <w:szCs w:val="22"/>
      <w:lang w:eastAsia="zh-CN"/>
    </w:rPr>
  </w:style>
  <w:style w:type="paragraph" w:styleId="Kazalovsebine2">
    <w:name w:val="toc 2"/>
    <w:basedOn w:val="Navaden"/>
    <w:next w:val="Navaden"/>
    <w:uiPriority w:val="39"/>
    <w:rsid w:val="007F59E8"/>
    <w:pPr>
      <w:suppressAutoHyphens/>
      <w:spacing w:before="120" w:after="0"/>
      <w:ind w:left="240"/>
    </w:pPr>
    <w:rPr>
      <w:rFonts w:ascii="Calibri" w:eastAsia="Times New Roman" w:hAnsi="Calibri" w:cs="Calibri"/>
      <w:b/>
      <w:bCs/>
      <w:sz w:val="22"/>
      <w:szCs w:val="22"/>
      <w:lang w:eastAsia="zh-CN"/>
    </w:rPr>
  </w:style>
  <w:style w:type="paragraph" w:styleId="Kazalovsebine1">
    <w:name w:val="toc 1"/>
    <w:basedOn w:val="Navaden"/>
    <w:next w:val="Navaden"/>
    <w:uiPriority w:val="39"/>
    <w:rsid w:val="007F59E8"/>
    <w:pPr>
      <w:suppressAutoHyphens/>
      <w:spacing w:before="120" w:after="0"/>
    </w:pPr>
    <w:rPr>
      <w:rFonts w:ascii="Calibri" w:eastAsia="Times New Roman" w:hAnsi="Calibri" w:cs="Calibri"/>
      <w:b/>
      <w:bCs/>
      <w:i/>
      <w:iCs/>
      <w:sz w:val="24"/>
      <w:szCs w:val="24"/>
      <w:lang w:eastAsia="zh-CN"/>
    </w:rPr>
  </w:style>
  <w:style w:type="paragraph" w:styleId="Kazalovsebine3">
    <w:name w:val="toc 3"/>
    <w:basedOn w:val="Navaden"/>
    <w:next w:val="Navaden"/>
    <w:uiPriority w:val="39"/>
    <w:rsid w:val="007F59E8"/>
    <w:pPr>
      <w:suppressAutoHyphens/>
      <w:spacing w:after="0"/>
      <w:ind w:left="480"/>
    </w:pPr>
    <w:rPr>
      <w:rFonts w:ascii="Calibri" w:eastAsia="Times New Roman" w:hAnsi="Calibri" w:cs="Calibri"/>
      <w:lang w:eastAsia="zh-CN"/>
    </w:rPr>
  </w:style>
  <w:style w:type="paragraph" w:styleId="Kazalovsebine4">
    <w:name w:val="toc 4"/>
    <w:basedOn w:val="Navaden"/>
    <w:next w:val="Navaden"/>
    <w:uiPriority w:val="99"/>
    <w:rsid w:val="007F59E8"/>
    <w:pPr>
      <w:suppressAutoHyphens/>
      <w:spacing w:after="0"/>
      <w:ind w:left="720"/>
    </w:pPr>
    <w:rPr>
      <w:rFonts w:ascii="Calibri" w:eastAsia="Times New Roman" w:hAnsi="Calibri" w:cs="Calibri"/>
      <w:lang w:eastAsia="zh-CN"/>
    </w:rPr>
  </w:style>
  <w:style w:type="paragraph" w:styleId="Kazalovsebine5">
    <w:name w:val="toc 5"/>
    <w:basedOn w:val="Navaden"/>
    <w:next w:val="Navaden"/>
    <w:uiPriority w:val="99"/>
    <w:rsid w:val="007F59E8"/>
    <w:pPr>
      <w:suppressAutoHyphens/>
      <w:spacing w:after="0"/>
      <w:ind w:left="960"/>
    </w:pPr>
    <w:rPr>
      <w:rFonts w:ascii="Calibri" w:eastAsia="Times New Roman" w:hAnsi="Calibri" w:cs="Calibri"/>
      <w:lang w:eastAsia="zh-CN"/>
    </w:rPr>
  </w:style>
  <w:style w:type="paragraph" w:styleId="Kazalovsebine6">
    <w:name w:val="toc 6"/>
    <w:basedOn w:val="Navaden"/>
    <w:next w:val="Navaden"/>
    <w:uiPriority w:val="99"/>
    <w:rsid w:val="007F59E8"/>
    <w:pPr>
      <w:suppressAutoHyphens/>
      <w:spacing w:after="0"/>
      <w:ind w:left="1200"/>
    </w:pPr>
    <w:rPr>
      <w:rFonts w:ascii="Calibri" w:eastAsia="Times New Roman" w:hAnsi="Calibri" w:cs="Calibri"/>
      <w:lang w:eastAsia="zh-CN"/>
    </w:rPr>
  </w:style>
  <w:style w:type="paragraph" w:styleId="Kazalovsebine7">
    <w:name w:val="toc 7"/>
    <w:basedOn w:val="Navaden"/>
    <w:next w:val="Navaden"/>
    <w:uiPriority w:val="99"/>
    <w:rsid w:val="007F59E8"/>
    <w:pPr>
      <w:suppressAutoHyphens/>
      <w:spacing w:after="0"/>
      <w:ind w:left="1440"/>
    </w:pPr>
    <w:rPr>
      <w:rFonts w:ascii="Calibri" w:eastAsia="Times New Roman" w:hAnsi="Calibri" w:cs="Calibri"/>
      <w:lang w:eastAsia="zh-CN"/>
    </w:rPr>
  </w:style>
  <w:style w:type="paragraph" w:styleId="Kazalovsebine8">
    <w:name w:val="toc 8"/>
    <w:basedOn w:val="Navaden"/>
    <w:next w:val="Navaden"/>
    <w:uiPriority w:val="99"/>
    <w:rsid w:val="007F59E8"/>
    <w:pPr>
      <w:suppressAutoHyphens/>
      <w:spacing w:after="0"/>
      <w:ind w:left="1680"/>
    </w:pPr>
    <w:rPr>
      <w:rFonts w:ascii="Calibri" w:eastAsia="Times New Roman" w:hAnsi="Calibri" w:cs="Calibri"/>
      <w:lang w:eastAsia="zh-CN"/>
    </w:rPr>
  </w:style>
  <w:style w:type="paragraph" w:styleId="Kazalovsebine9">
    <w:name w:val="toc 9"/>
    <w:basedOn w:val="Navaden"/>
    <w:next w:val="Navaden"/>
    <w:uiPriority w:val="99"/>
    <w:rsid w:val="007F59E8"/>
    <w:pPr>
      <w:suppressAutoHyphens/>
      <w:spacing w:after="0"/>
      <w:ind w:left="1920"/>
    </w:pPr>
    <w:rPr>
      <w:rFonts w:ascii="Calibri" w:eastAsia="Times New Roman" w:hAnsi="Calibri" w:cs="Calibri"/>
      <w:lang w:eastAsia="zh-CN"/>
    </w:rPr>
  </w:style>
  <w:style w:type="paragraph" w:customStyle="1" w:styleId="Zgradbadokumenta1">
    <w:name w:val="Zgradba dokumenta1"/>
    <w:basedOn w:val="Navaden"/>
    <w:uiPriority w:val="99"/>
    <w:rsid w:val="007F59E8"/>
    <w:pPr>
      <w:shd w:val="clear" w:color="auto" w:fill="000080"/>
      <w:suppressAutoHyphens/>
      <w:jc w:val="both"/>
    </w:pPr>
    <w:rPr>
      <w:rFonts w:ascii="Tahoma" w:eastAsia="Times New Roman" w:hAnsi="Tahoma" w:cs="Tahoma"/>
      <w:lang w:eastAsia="zh-CN"/>
    </w:rPr>
  </w:style>
  <w:style w:type="paragraph" w:customStyle="1" w:styleId="Znak">
    <w:name w:val="Znak"/>
    <w:basedOn w:val="Navaden"/>
    <w:uiPriority w:val="99"/>
    <w:rsid w:val="007F59E8"/>
    <w:pPr>
      <w:suppressAutoHyphens/>
      <w:spacing w:after="160" w:line="288" w:lineRule="auto"/>
      <w:jc w:val="both"/>
    </w:pPr>
    <w:rPr>
      <w:rFonts w:ascii="Tahoma" w:eastAsia="Times New Roman" w:hAnsi="Tahoma" w:cs="Tahoma"/>
      <w:lang w:val="en-US" w:eastAsia="zh-CN"/>
    </w:rPr>
  </w:style>
  <w:style w:type="paragraph" w:customStyle="1" w:styleId="Komentar-besedilo1">
    <w:name w:val="Komentar - besedilo1"/>
    <w:basedOn w:val="Navaden"/>
    <w:uiPriority w:val="99"/>
    <w:rsid w:val="007F59E8"/>
    <w:pPr>
      <w:suppressAutoHyphens/>
      <w:jc w:val="both"/>
    </w:pPr>
    <w:rPr>
      <w:rFonts w:ascii="Times New Roman" w:eastAsia="Times New Roman" w:hAnsi="Times New Roman" w:cs="Calibri"/>
      <w:lang w:eastAsia="zh-CN"/>
    </w:rPr>
  </w:style>
  <w:style w:type="character" w:customStyle="1" w:styleId="PripombabesediloZnak1">
    <w:name w:val="Pripomba – besedilo Znak1"/>
    <w:aliases w:val="Komentar - besedilo Znak3"/>
    <w:uiPriority w:val="99"/>
    <w:semiHidden/>
    <w:locked/>
    <w:rsid w:val="007F59E8"/>
    <w:rPr>
      <w:rFonts w:ascii="Cambria" w:eastAsia="Times New Roman" w:hAnsi="Cambria"/>
      <w:lang w:eastAsia="zh-CN"/>
    </w:rPr>
  </w:style>
  <w:style w:type="character" w:customStyle="1" w:styleId="ZadevapripombeZnak2">
    <w:name w:val="Zadeva pripombe Znak2"/>
    <w:uiPriority w:val="99"/>
    <w:locked/>
    <w:rsid w:val="007F59E8"/>
    <w:rPr>
      <w:rFonts w:ascii="Cambria" w:eastAsia="Times New Roman" w:hAnsi="Cambria"/>
      <w:b/>
      <w:lang w:eastAsia="zh-CN"/>
    </w:rPr>
  </w:style>
  <w:style w:type="paragraph" w:customStyle="1" w:styleId="Golobesedilo1">
    <w:name w:val="Golo besedilo1"/>
    <w:basedOn w:val="Navaden"/>
    <w:uiPriority w:val="99"/>
    <w:rsid w:val="007F59E8"/>
    <w:pPr>
      <w:suppressAutoHyphens/>
      <w:spacing w:after="0" w:line="240" w:lineRule="auto"/>
      <w:jc w:val="both"/>
    </w:pPr>
    <w:rPr>
      <w:rFonts w:ascii="Times New Roman" w:eastAsia="Times New Roman" w:hAnsi="Times New Roman" w:cs="Calibri"/>
      <w:sz w:val="24"/>
      <w:szCs w:val="21"/>
      <w:lang w:eastAsia="zh-CN"/>
    </w:rPr>
  </w:style>
  <w:style w:type="paragraph" w:customStyle="1" w:styleId="Slog1">
    <w:name w:val="Slog1"/>
    <w:basedOn w:val="Naslov1"/>
    <w:uiPriority w:val="99"/>
    <w:rsid w:val="007F59E8"/>
    <w:pPr>
      <w:numPr>
        <w:numId w:val="0"/>
      </w:numPr>
      <w:suppressAutoHyphens/>
      <w:spacing w:line="240" w:lineRule="auto"/>
      <w:ind w:left="360" w:hanging="360"/>
      <w:contextualSpacing/>
    </w:pPr>
    <w:rPr>
      <w:rFonts w:ascii="Arial Narrow" w:hAnsi="Arial Narrow"/>
      <w:bCs w:val="0"/>
      <w:color w:val="00B050"/>
      <w:kern w:val="1"/>
      <w:sz w:val="28"/>
      <w:szCs w:val="20"/>
      <w:lang w:eastAsia="zh-CN"/>
    </w:rPr>
  </w:style>
  <w:style w:type="paragraph" w:customStyle="1" w:styleId="Slog2">
    <w:name w:val="Slog2"/>
    <w:basedOn w:val="Naslov3"/>
    <w:uiPriority w:val="99"/>
    <w:rsid w:val="007F59E8"/>
    <w:pPr>
      <w:keepLines/>
      <w:numPr>
        <w:ilvl w:val="0"/>
        <w:numId w:val="0"/>
      </w:numPr>
      <w:tabs>
        <w:tab w:val="num" w:pos="0"/>
      </w:tabs>
      <w:suppressAutoHyphens/>
      <w:spacing w:before="200" w:after="0"/>
      <w:ind w:left="432" w:hanging="432"/>
      <w:jc w:val="both"/>
    </w:pPr>
    <w:rPr>
      <w:rFonts w:ascii="Arial Narrow" w:hAnsi="Arial Narrow" w:cs="Times New Roman"/>
      <w:bCs w:val="0"/>
      <w:color w:val="00B050"/>
      <w:sz w:val="24"/>
      <w:lang w:eastAsia="zh-CN"/>
    </w:rPr>
  </w:style>
  <w:style w:type="paragraph" w:customStyle="1" w:styleId="Slog3">
    <w:name w:val="Slog3"/>
    <w:basedOn w:val="Naslov4"/>
    <w:uiPriority w:val="99"/>
    <w:rsid w:val="007F59E8"/>
    <w:pPr>
      <w:numPr>
        <w:ilvl w:val="0"/>
        <w:numId w:val="0"/>
      </w:numPr>
      <w:suppressAutoHyphens/>
      <w:spacing w:line="240" w:lineRule="auto"/>
      <w:jc w:val="both"/>
    </w:pPr>
    <w:rPr>
      <w:rFonts w:ascii="Times New Roman" w:hAnsi="Times New Roman"/>
      <w:bCs w:val="0"/>
      <w:color w:val="000000"/>
      <w:sz w:val="24"/>
      <w:szCs w:val="20"/>
      <w:lang w:eastAsia="zh-CN"/>
    </w:rPr>
  </w:style>
  <w:style w:type="paragraph" w:customStyle="1" w:styleId="Vsebina10">
    <w:name w:val="Vsebina 10"/>
    <w:basedOn w:val="Kazalo"/>
    <w:uiPriority w:val="99"/>
    <w:rsid w:val="007F59E8"/>
    <w:pPr>
      <w:tabs>
        <w:tab w:val="right" w:leader="dot" w:pos="7091"/>
      </w:tabs>
      <w:ind w:left="2547"/>
    </w:pPr>
  </w:style>
  <w:style w:type="paragraph" w:customStyle="1" w:styleId="Vsebinatabele">
    <w:name w:val="Vsebina tabele"/>
    <w:basedOn w:val="Navaden"/>
    <w:uiPriority w:val="99"/>
    <w:rsid w:val="007F59E8"/>
    <w:pPr>
      <w:suppressLineNumbers/>
      <w:suppressAutoHyphens/>
      <w:jc w:val="both"/>
    </w:pPr>
    <w:rPr>
      <w:rFonts w:ascii="Times New Roman" w:eastAsia="Times New Roman" w:hAnsi="Times New Roman" w:cs="Calibri"/>
      <w:sz w:val="24"/>
      <w:szCs w:val="22"/>
      <w:lang w:eastAsia="zh-CN"/>
    </w:rPr>
  </w:style>
  <w:style w:type="paragraph" w:customStyle="1" w:styleId="Naslovtabele">
    <w:name w:val="Naslov tabele"/>
    <w:basedOn w:val="Vsebinatabele"/>
    <w:uiPriority w:val="99"/>
    <w:rsid w:val="007F59E8"/>
    <w:pPr>
      <w:jc w:val="center"/>
    </w:pPr>
    <w:rPr>
      <w:b/>
      <w:bCs/>
    </w:rPr>
  </w:style>
  <w:style w:type="paragraph" w:customStyle="1" w:styleId="LIPICA1">
    <w:name w:val="LIPICA 1"/>
    <w:basedOn w:val="Navaden"/>
    <w:link w:val="LIPICA1Znak"/>
    <w:uiPriority w:val="99"/>
    <w:qFormat/>
    <w:rsid w:val="007F59E8"/>
    <w:pPr>
      <w:suppressAutoHyphens/>
      <w:spacing w:after="120" w:line="360" w:lineRule="auto"/>
      <w:jc w:val="both"/>
    </w:pPr>
    <w:rPr>
      <w:rFonts w:ascii="Times New Roman" w:eastAsia="Times New Roman" w:hAnsi="Times New Roman" w:cs="Times New Roman"/>
      <w:b/>
      <w:caps/>
      <w:color w:val="000000"/>
      <w:sz w:val="28"/>
      <w:lang w:val="x-none" w:eastAsia="zh-CN"/>
    </w:rPr>
  </w:style>
  <w:style w:type="character" w:customStyle="1" w:styleId="LIPICA1Znak">
    <w:name w:val="LIPICA 1 Znak"/>
    <w:link w:val="LIPICA1"/>
    <w:uiPriority w:val="99"/>
    <w:locked/>
    <w:rsid w:val="007F59E8"/>
    <w:rPr>
      <w:rFonts w:ascii="Times New Roman" w:eastAsia="Times New Roman" w:hAnsi="Times New Roman"/>
      <w:b/>
      <w:caps/>
      <w:color w:val="000000"/>
      <w:sz w:val="28"/>
      <w:lang w:val="x-none" w:eastAsia="zh-CN"/>
    </w:rPr>
  </w:style>
  <w:style w:type="paragraph" w:customStyle="1" w:styleId="Lipica2">
    <w:name w:val="Lipica 2"/>
    <w:basedOn w:val="LIPICA1"/>
    <w:link w:val="Lipica2Znak"/>
    <w:uiPriority w:val="99"/>
    <w:qFormat/>
    <w:rsid w:val="007F59E8"/>
    <w:pPr>
      <w:spacing w:after="60"/>
    </w:pPr>
    <w:rPr>
      <w:caps w:val="0"/>
      <w:sz w:val="26"/>
    </w:rPr>
  </w:style>
  <w:style w:type="character" w:customStyle="1" w:styleId="Lipica2Znak">
    <w:name w:val="Lipica 2 Znak"/>
    <w:link w:val="Lipica2"/>
    <w:uiPriority w:val="99"/>
    <w:locked/>
    <w:rsid w:val="007F59E8"/>
    <w:rPr>
      <w:rFonts w:ascii="Times New Roman" w:eastAsia="Times New Roman" w:hAnsi="Times New Roman"/>
      <w:b/>
      <w:color w:val="000000"/>
      <w:sz w:val="26"/>
      <w:lang w:val="x-none" w:eastAsia="zh-CN"/>
    </w:rPr>
  </w:style>
  <w:style w:type="paragraph" w:customStyle="1" w:styleId="Lipica3">
    <w:name w:val="Lipica 3"/>
    <w:basedOn w:val="Lipica2"/>
    <w:link w:val="Lipica3Znak"/>
    <w:uiPriority w:val="99"/>
    <w:qFormat/>
    <w:rsid w:val="007F59E8"/>
    <w:rPr>
      <w:sz w:val="24"/>
    </w:rPr>
  </w:style>
  <w:style w:type="character" w:customStyle="1" w:styleId="Lipica3Znak">
    <w:name w:val="Lipica 3 Znak"/>
    <w:link w:val="Lipica3"/>
    <w:uiPriority w:val="99"/>
    <w:locked/>
    <w:rsid w:val="007F59E8"/>
    <w:rPr>
      <w:rFonts w:ascii="Times New Roman" w:eastAsia="Times New Roman" w:hAnsi="Times New Roman"/>
      <w:b/>
      <w:color w:val="000000"/>
      <w:sz w:val="24"/>
      <w:lang w:val="x-none" w:eastAsia="zh-CN"/>
    </w:rPr>
  </w:style>
  <w:style w:type="paragraph" w:styleId="Podnaslov">
    <w:name w:val="Subtitle"/>
    <w:basedOn w:val="Navaden"/>
    <w:next w:val="Navaden"/>
    <w:link w:val="PodnaslovZnak"/>
    <w:uiPriority w:val="99"/>
    <w:qFormat/>
    <w:rsid w:val="007F59E8"/>
    <w:pPr>
      <w:numPr>
        <w:ilvl w:val="1"/>
      </w:numPr>
      <w:jc w:val="both"/>
    </w:pPr>
    <w:rPr>
      <w:rFonts w:ascii="Cambria" w:eastAsia="Times New Roman" w:hAnsi="Cambria" w:cs="Times New Roman"/>
      <w:i/>
      <w:color w:val="4F81BD"/>
      <w:spacing w:val="15"/>
      <w:sz w:val="24"/>
      <w:lang w:val="x-none" w:eastAsia="en-US"/>
    </w:rPr>
  </w:style>
  <w:style w:type="character" w:customStyle="1" w:styleId="PodnaslovZnak">
    <w:name w:val="Podnaslov Znak"/>
    <w:link w:val="Podnaslov"/>
    <w:uiPriority w:val="99"/>
    <w:rsid w:val="007F59E8"/>
    <w:rPr>
      <w:rFonts w:ascii="Cambria" w:eastAsia="Times New Roman" w:hAnsi="Cambria"/>
      <w:i/>
      <w:color w:val="4F81BD"/>
      <w:spacing w:val="15"/>
      <w:sz w:val="24"/>
      <w:lang w:val="x-none" w:eastAsia="en-US"/>
    </w:rPr>
  </w:style>
  <w:style w:type="character" w:styleId="Krepko">
    <w:name w:val="Strong"/>
    <w:uiPriority w:val="99"/>
    <w:qFormat/>
    <w:rsid w:val="007F59E8"/>
    <w:rPr>
      <w:rFonts w:cs="Times New Roman"/>
      <w:b/>
    </w:rPr>
  </w:style>
  <w:style w:type="character" w:styleId="Poudarek">
    <w:name w:val="Emphasis"/>
    <w:uiPriority w:val="99"/>
    <w:qFormat/>
    <w:rsid w:val="007F59E8"/>
    <w:rPr>
      <w:rFonts w:cs="Times New Roman"/>
      <w:i/>
    </w:rPr>
  </w:style>
  <w:style w:type="paragraph" w:styleId="Citat">
    <w:name w:val="Quote"/>
    <w:basedOn w:val="Navaden"/>
    <w:next w:val="Navaden"/>
    <w:link w:val="CitatZnak"/>
    <w:uiPriority w:val="99"/>
    <w:qFormat/>
    <w:rsid w:val="007F59E8"/>
    <w:pPr>
      <w:jc w:val="both"/>
    </w:pPr>
    <w:rPr>
      <w:rFonts w:ascii="Cambria" w:eastAsia="Times New Roman" w:hAnsi="Cambria" w:cs="Times New Roman"/>
      <w:i/>
      <w:color w:val="000000"/>
      <w:sz w:val="22"/>
      <w:lang w:val="x-none" w:eastAsia="en-US"/>
    </w:rPr>
  </w:style>
  <w:style w:type="character" w:customStyle="1" w:styleId="CitatZnak">
    <w:name w:val="Citat Znak"/>
    <w:link w:val="Citat"/>
    <w:uiPriority w:val="99"/>
    <w:rsid w:val="007F59E8"/>
    <w:rPr>
      <w:rFonts w:ascii="Cambria" w:eastAsia="Times New Roman" w:hAnsi="Cambria"/>
      <w:i/>
      <w:color w:val="000000"/>
      <w:sz w:val="22"/>
      <w:lang w:val="x-none" w:eastAsia="en-US"/>
    </w:rPr>
  </w:style>
  <w:style w:type="paragraph" w:styleId="Intenzivencitat">
    <w:name w:val="Intense Quote"/>
    <w:basedOn w:val="Navaden"/>
    <w:next w:val="Navaden"/>
    <w:link w:val="IntenzivencitatZnak"/>
    <w:uiPriority w:val="99"/>
    <w:qFormat/>
    <w:rsid w:val="007F59E8"/>
    <w:pPr>
      <w:pBdr>
        <w:bottom w:val="single" w:sz="4" w:space="4" w:color="4F81BD"/>
      </w:pBdr>
      <w:spacing w:before="200" w:after="280"/>
      <w:ind w:left="936" w:right="936"/>
      <w:jc w:val="both"/>
    </w:pPr>
    <w:rPr>
      <w:rFonts w:ascii="Cambria" w:eastAsia="Times New Roman" w:hAnsi="Cambria" w:cs="Times New Roman"/>
      <w:b/>
      <w:i/>
      <w:color w:val="4F81BD"/>
      <w:sz w:val="22"/>
      <w:lang w:val="x-none" w:eastAsia="en-US"/>
    </w:rPr>
  </w:style>
  <w:style w:type="character" w:customStyle="1" w:styleId="IntenzivencitatZnak">
    <w:name w:val="Intenziven citat Znak"/>
    <w:link w:val="Intenzivencitat"/>
    <w:uiPriority w:val="99"/>
    <w:rsid w:val="007F59E8"/>
    <w:rPr>
      <w:rFonts w:ascii="Cambria" w:eastAsia="Times New Roman" w:hAnsi="Cambria"/>
      <w:b/>
      <w:i/>
      <w:color w:val="4F81BD"/>
      <w:sz w:val="22"/>
      <w:lang w:val="x-none" w:eastAsia="en-US"/>
    </w:rPr>
  </w:style>
  <w:style w:type="character" w:styleId="Neenpoudarek">
    <w:name w:val="Subtle Emphasis"/>
    <w:uiPriority w:val="99"/>
    <w:qFormat/>
    <w:rsid w:val="007F59E8"/>
    <w:rPr>
      <w:i/>
      <w:color w:val="808080"/>
    </w:rPr>
  </w:style>
  <w:style w:type="character" w:styleId="Intenzivenpoudarek">
    <w:name w:val="Intense Emphasis"/>
    <w:uiPriority w:val="99"/>
    <w:qFormat/>
    <w:rsid w:val="007F59E8"/>
    <w:rPr>
      <w:b/>
      <w:i/>
      <w:color w:val="4F81BD"/>
    </w:rPr>
  </w:style>
  <w:style w:type="character" w:styleId="Neensklic">
    <w:name w:val="Subtle Reference"/>
    <w:uiPriority w:val="99"/>
    <w:qFormat/>
    <w:rsid w:val="007F59E8"/>
    <w:rPr>
      <w:smallCaps/>
      <w:color w:val="C0504D"/>
      <w:u w:val="single"/>
    </w:rPr>
  </w:style>
  <w:style w:type="character" w:styleId="Intenzivensklic">
    <w:name w:val="Intense Reference"/>
    <w:uiPriority w:val="99"/>
    <w:qFormat/>
    <w:rsid w:val="007F59E8"/>
    <w:rPr>
      <w:b/>
      <w:smallCaps/>
      <w:color w:val="C0504D"/>
      <w:spacing w:val="5"/>
      <w:u w:val="single"/>
    </w:rPr>
  </w:style>
  <w:style w:type="character" w:styleId="Naslovknjige">
    <w:name w:val="Book Title"/>
    <w:uiPriority w:val="99"/>
    <w:qFormat/>
    <w:rsid w:val="007F59E8"/>
    <w:rPr>
      <w:b/>
      <w:smallCaps/>
      <w:spacing w:val="5"/>
    </w:rPr>
  </w:style>
  <w:style w:type="paragraph" w:customStyle="1" w:styleId="1">
    <w:name w:val="1"/>
    <w:basedOn w:val="Navaden"/>
    <w:uiPriority w:val="99"/>
    <w:rsid w:val="007F59E8"/>
    <w:pPr>
      <w:suppressAutoHyphens/>
      <w:jc w:val="both"/>
    </w:pPr>
    <w:rPr>
      <w:rFonts w:ascii="Calibri" w:eastAsia="Times New Roman" w:hAnsi="Calibri" w:cs="Calibri"/>
      <w:sz w:val="24"/>
      <w:szCs w:val="22"/>
      <w:lang w:eastAsia="zh-CN"/>
    </w:rPr>
  </w:style>
  <w:style w:type="table" w:styleId="Tabelamrea">
    <w:name w:val="Table Grid"/>
    <w:aliases w:val="Tabela - mreža"/>
    <w:basedOn w:val="Navadnatabela"/>
    <w:uiPriority w:val="99"/>
    <w:rsid w:val="007F5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avaden"/>
    <w:link w:val="TabelaZnak"/>
    <w:uiPriority w:val="99"/>
    <w:qFormat/>
    <w:rsid w:val="007F59E8"/>
    <w:pPr>
      <w:suppressAutoHyphens/>
      <w:spacing w:after="60" w:line="240" w:lineRule="auto"/>
      <w:jc w:val="both"/>
    </w:pPr>
    <w:rPr>
      <w:rFonts w:ascii="Times New Roman" w:eastAsia="Times New Roman" w:hAnsi="Times New Roman" w:cs="Times New Roman"/>
      <w:sz w:val="22"/>
      <w:lang w:val="x-none" w:eastAsia="zh-CN"/>
    </w:rPr>
  </w:style>
  <w:style w:type="character" w:customStyle="1" w:styleId="TabelaZnak">
    <w:name w:val="Tabela Znak"/>
    <w:link w:val="Tabela"/>
    <w:uiPriority w:val="99"/>
    <w:locked/>
    <w:rsid w:val="007F59E8"/>
    <w:rPr>
      <w:rFonts w:ascii="Times New Roman" w:eastAsia="Times New Roman" w:hAnsi="Times New Roman"/>
      <w:sz w:val="22"/>
      <w:lang w:val="x-none" w:eastAsia="zh-CN"/>
    </w:rPr>
  </w:style>
  <w:style w:type="paragraph" w:customStyle="1" w:styleId="Lipicabesedilo">
    <w:name w:val="Lipica besedilo"/>
    <w:basedOn w:val="Brezrazmikov"/>
    <w:link w:val="LipicabesediloZnak"/>
    <w:uiPriority w:val="99"/>
    <w:qFormat/>
    <w:rsid w:val="007F59E8"/>
    <w:pPr>
      <w:suppressAutoHyphens/>
      <w:spacing w:after="60" w:line="276" w:lineRule="auto"/>
      <w:jc w:val="both"/>
    </w:pPr>
    <w:rPr>
      <w:rFonts w:ascii="Times New Roman" w:eastAsia="Times New Roman" w:hAnsi="Times New Roman"/>
      <w:sz w:val="22"/>
      <w:szCs w:val="20"/>
      <w:lang w:val="x-none" w:eastAsia="zh-CN"/>
    </w:rPr>
  </w:style>
  <w:style w:type="character" w:customStyle="1" w:styleId="LipicabesediloZnak">
    <w:name w:val="Lipica besedilo Znak"/>
    <w:link w:val="Lipicabesedilo"/>
    <w:uiPriority w:val="99"/>
    <w:locked/>
    <w:rsid w:val="007F59E8"/>
    <w:rPr>
      <w:rFonts w:ascii="Times New Roman" w:eastAsia="Times New Roman" w:hAnsi="Times New Roman"/>
      <w:sz w:val="22"/>
      <w:lang w:val="x-none" w:eastAsia="zh-CN"/>
    </w:rPr>
  </w:style>
  <w:style w:type="paragraph" w:customStyle="1" w:styleId="Znak15">
    <w:name w:val="Znak15"/>
    <w:basedOn w:val="Navaden"/>
    <w:uiPriority w:val="99"/>
    <w:rsid w:val="007F59E8"/>
    <w:pPr>
      <w:suppressAutoHyphens/>
      <w:spacing w:after="160" w:line="288" w:lineRule="auto"/>
      <w:jc w:val="both"/>
    </w:pPr>
    <w:rPr>
      <w:rFonts w:ascii="Tahoma" w:eastAsia="Times New Roman" w:hAnsi="Tahoma" w:cs="Tahoma"/>
      <w:lang w:val="en-US" w:eastAsia="zh-CN"/>
    </w:rPr>
  </w:style>
  <w:style w:type="paragraph" w:customStyle="1" w:styleId="ZnakZnakZnakZnak5">
    <w:name w:val="Znak Znak Znak Znak5"/>
    <w:basedOn w:val="Navaden"/>
    <w:uiPriority w:val="99"/>
    <w:rsid w:val="007F59E8"/>
    <w:pPr>
      <w:suppressAutoHyphens/>
      <w:spacing w:after="160" w:line="240" w:lineRule="exact"/>
      <w:jc w:val="both"/>
    </w:pPr>
    <w:rPr>
      <w:rFonts w:ascii="Tahoma" w:eastAsia="Times New Roman" w:hAnsi="Tahoma" w:cs="Tahoma"/>
      <w:lang w:val="en-US" w:eastAsia="zh-CN"/>
    </w:rPr>
  </w:style>
  <w:style w:type="paragraph" w:customStyle="1" w:styleId="Znak6">
    <w:name w:val="Znak6"/>
    <w:basedOn w:val="Navaden"/>
    <w:uiPriority w:val="99"/>
    <w:rsid w:val="007F59E8"/>
    <w:pPr>
      <w:suppressAutoHyphens/>
      <w:spacing w:after="160" w:line="288" w:lineRule="auto"/>
      <w:jc w:val="both"/>
    </w:pPr>
    <w:rPr>
      <w:rFonts w:ascii="Tahoma" w:eastAsia="Times New Roman" w:hAnsi="Tahoma" w:cs="Tahoma"/>
      <w:lang w:val="en-US" w:eastAsia="zh-CN"/>
    </w:rPr>
  </w:style>
  <w:style w:type="paragraph" w:customStyle="1" w:styleId="2">
    <w:name w:val="2"/>
    <w:uiPriority w:val="59"/>
    <w:rsid w:val="007F59E8"/>
    <w:pPr>
      <w:suppressAutoHyphens/>
      <w:spacing w:after="200" w:line="276" w:lineRule="auto"/>
      <w:jc w:val="both"/>
    </w:pPr>
    <w:rPr>
      <w:rFonts w:ascii="Cambria" w:eastAsia="Times New Roman" w:hAnsi="Cambria" w:cs="Calibri"/>
      <w:b/>
      <w:bCs/>
      <w:lang w:eastAsia="zh-CN"/>
    </w:rPr>
  </w:style>
  <w:style w:type="paragraph" w:customStyle="1" w:styleId="Znak11">
    <w:name w:val="Znak11"/>
    <w:basedOn w:val="Navaden"/>
    <w:uiPriority w:val="99"/>
    <w:rsid w:val="007F59E8"/>
    <w:pPr>
      <w:suppressAutoHyphens/>
      <w:spacing w:after="160" w:line="288" w:lineRule="auto"/>
      <w:jc w:val="both"/>
    </w:pPr>
    <w:rPr>
      <w:rFonts w:ascii="Tahoma" w:eastAsia="Times New Roman" w:hAnsi="Tahoma" w:cs="Tahoma"/>
      <w:lang w:val="en-US" w:eastAsia="zh-CN"/>
    </w:rPr>
  </w:style>
  <w:style w:type="paragraph" w:customStyle="1" w:styleId="ZnakZnakZnakZnak1">
    <w:name w:val="Znak Znak Znak Znak1"/>
    <w:basedOn w:val="Navaden"/>
    <w:uiPriority w:val="99"/>
    <w:rsid w:val="007F59E8"/>
    <w:pPr>
      <w:suppressAutoHyphens/>
      <w:spacing w:after="160" w:line="240" w:lineRule="exact"/>
      <w:jc w:val="both"/>
    </w:pPr>
    <w:rPr>
      <w:rFonts w:ascii="Tahoma" w:eastAsia="Times New Roman" w:hAnsi="Tahoma" w:cs="Tahoma"/>
      <w:lang w:val="en-US" w:eastAsia="zh-CN"/>
    </w:rPr>
  </w:style>
  <w:style w:type="paragraph" w:customStyle="1" w:styleId="Znak2">
    <w:name w:val="Znak2"/>
    <w:basedOn w:val="Navaden"/>
    <w:uiPriority w:val="99"/>
    <w:rsid w:val="007F59E8"/>
    <w:pPr>
      <w:suppressAutoHyphens/>
      <w:spacing w:after="160" w:line="288" w:lineRule="auto"/>
      <w:jc w:val="both"/>
    </w:pPr>
    <w:rPr>
      <w:rFonts w:ascii="Tahoma" w:eastAsia="Times New Roman" w:hAnsi="Tahoma" w:cs="Tahoma"/>
      <w:lang w:val="en-US" w:eastAsia="zh-CN"/>
    </w:rPr>
  </w:style>
  <w:style w:type="paragraph" w:customStyle="1" w:styleId="ZnakZnakCharZnakCharCharZnakCharChar">
    <w:name w:val="Znak Znak Char Znak Char Char Znak Char Char"/>
    <w:basedOn w:val="Navaden"/>
    <w:uiPriority w:val="99"/>
    <w:rsid w:val="007F59E8"/>
    <w:pPr>
      <w:spacing w:after="0" w:line="240" w:lineRule="auto"/>
    </w:pPr>
    <w:rPr>
      <w:rFonts w:ascii="Times New Roman" w:eastAsia="Times New Roman" w:hAnsi="Times New Roman" w:cs="Times New Roman"/>
      <w:sz w:val="24"/>
      <w:szCs w:val="24"/>
      <w:lang w:val="pl-PL" w:eastAsia="pl-PL"/>
    </w:rPr>
  </w:style>
  <w:style w:type="table" w:customStyle="1" w:styleId="Tabelasvetlamrea1">
    <w:name w:val="Tabela – svetla mreža1"/>
    <w:uiPriority w:val="99"/>
    <w:rsid w:val="007F59E8"/>
    <w:rPr>
      <w:rFonts w:ascii="Times New Roman" w:eastAsia="Times New Roman" w:hAnsi="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xl72">
    <w:name w:val="xl72"/>
    <w:basedOn w:val="Navaden"/>
    <w:rsid w:val="007F59E8"/>
    <w:pPr>
      <w:pBdr>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3">
    <w:name w:val="xl73"/>
    <w:basedOn w:val="Navaden"/>
    <w:rsid w:val="007F59E8"/>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74">
    <w:name w:val="xl74"/>
    <w:basedOn w:val="Navaden"/>
    <w:rsid w:val="007F59E8"/>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5">
    <w:name w:val="xl75"/>
    <w:basedOn w:val="Navaden"/>
    <w:rsid w:val="007F59E8"/>
    <w:pPr>
      <w:pBdr>
        <w:bottom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6">
    <w:name w:val="xl76"/>
    <w:basedOn w:val="Navaden"/>
    <w:rsid w:val="007F59E8"/>
    <w:pPr>
      <w:pBdr>
        <w:bottom w:val="single" w:sz="8" w:space="0" w:color="auto"/>
        <w:right w:val="single" w:sz="8"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77">
    <w:name w:val="xl77"/>
    <w:basedOn w:val="Navaden"/>
    <w:rsid w:val="007F59E8"/>
    <w:pPr>
      <w:pBdr>
        <w:top w:val="single" w:sz="8"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8">
    <w:name w:val="xl78"/>
    <w:basedOn w:val="Navaden"/>
    <w:rsid w:val="007F59E8"/>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9">
    <w:name w:val="xl79"/>
    <w:basedOn w:val="Navaden"/>
    <w:rsid w:val="007F59E8"/>
    <w:pPr>
      <w:pBdr>
        <w:top w:val="single" w:sz="8" w:space="0" w:color="auto"/>
        <w:left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0">
    <w:name w:val="xl80"/>
    <w:basedOn w:val="Navaden"/>
    <w:rsid w:val="007F59E8"/>
    <w:pPr>
      <w:pBdr>
        <w:left w:val="single" w:sz="8" w:space="0" w:color="auto"/>
        <w:bottom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1">
    <w:name w:val="xl81"/>
    <w:basedOn w:val="Navaden"/>
    <w:rsid w:val="007F59E8"/>
    <w:pPr>
      <w:pBdr>
        <w:top w:val="single" w:sz="8"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82">
    <w:name w:val="xl82"/>
    <w:basedOn w:val="Navaden"/>
    <w:rsid w:val="007F59E8"/>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83">
    <w:name w:val="xl83"/>
    <w:basedOn w:val="Navaden"/>
    <w:rsid w:val="007F59E8"/>
    <w:pPr>
      <w:pBdr>
        <w:top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4">
    <w:name w:val="xl84"/>
    <w:basedOn w:val="Navaden"/>
    <w:rsid w:val="007F59E8"/>
    <w:pPr>
      <w:pBdr>
        <w:top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5">
    <w:name w:val="xl85"/>
    <w:basedOn w:val="Navaden"/>
    <w:rsid w:val="007F59E8"/>
    <w:pPr>
      <w:pBdr>
        <w:bottom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6">
    <w:name w:val="xl86"/>
    <w:basedOn w:val="Navaden"/>
    <w:rsid w:val="007F59E8"/>
    <w:pPr>
      <w:pBdr>
        <w:bottom w:val="single" w:sz="8" w:space="0" w:color="auto"/>
        <w:right w:val="single" w:sz="8"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7">
    <w:name w:val="xl87"/>
    <w:basedOn w:val="Navaden"/>
    <w:rsid w:val="007F59E8"/>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8">
    <w:name w:val="xl88"/>
    <w:basedOn w:val="Navaden"/>
    <w:rsid w:val="007F59E8"/>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9">
    <w:name w:val="xl89"/>
    <w:basedOn w:val="Navaden"/>
    <w:rsid w:val="007F59E8"/>
    <w:pPr>
      <w:pBdr>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90">
    <w:name w:val="xl90"/>
    <w:basedOn w:val="Navaden"/>
    <w:rsid w:val="007F59E8"/>
    <w:pPr>
      <w:pBdr>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91">
    <w:name w:val="xl91"/>
    <w:basedOn w:val="Navaden"/>
    <w:rsid w:val="007F59E8"/>
    <w:pPr>
      <w:pBdr>
        <w:bottom w:val="single" w:sz="8" w:space="0" w:color="auto"/>
        <w:right w:val="single" w:sz="8"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92">
    <w:name w:val="xl92"/>
    <w:basedOn w:val="Navaden"/>
    <w:rsid w:val="007F59E8"/>
    <w:pPr>
      <w:pBdr>
        <w:bottom w:val="single" w:sz="8" w:space="0" w:color="auto"/>
        <w:right w:val="single" w:sz="8"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93">
    <w:name w:val="xl93"/>
    <w:basedOn w:val="Navaden"/>
    <w:rsid w:val="007F59E8"/>
    <w:pPr>
      <w:pBdr>
        <w:bottom w:val="single" w:sz="8" w:space="0" w:color="auto"/>
        <w:right w:val="single" w:sz="8"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4">
    <w:name w:val="xl94"/>
    <w:basedOn w:val="Navaden"/>
    <w:rsid w:val="007F59E8"/>
    <w:pPr>
      <w:pBdr>
        <w:bottom w:val="single" w:sz="8" w:space="0" w:color="auto"/>
        <w:right w:val="single" w:sz="8"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5">
    <w:name w:val="xl95"/>
    <w:basedOn w:val="Navaden"/>
    <w:rsid w:val="007F59E8"/>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6">
    <w:name w:val="xl96"/>
    <w:basedOn w:val="Navaden"/>
    <w:rsid w:val="007F59E8"/>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7">
    <w:name w:val="xl97"/>
    <w:basedOn w:val="Navaden"/>
    <w:rsid w:val="007F5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98">
    <w:name w:val="xl98"/>
    <w:basedOn w:val="Navaden"/>
    <w:rsid w:val="007F59E8"/>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99">
    <w:name w:val="xl99"/>
    <w:basedOn w:val="Navaden"/>
    <w:rsid w:val="007F59E8"/>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00">
    <w:name w:val="xl100"/>
    <w:basedOn w:val="Navaden"/>
    <w:rsid w:val="007F59E8"/>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character" w:customStyle="1" w:styleId="DocumentMapChar">
    <w:name w:val="Document Map Char"/>
    <w:uiPriority w:val="99"/>
    <w:rsid w:val="007F59E8"/>
    <w:rPr>
      <w:rFonts w:ascii="Tahoma" w:hAnsi="Tahoma"/>
    </w:rPr>
  </w:style>
  <w:style w:type="character" w:customStyle="1" w:styleId="PlainTextChar">
    <w:name w:val="Plain Text Char"/>
    <w:uiPriority w:val="99"/>
    <w:rsid w:val="007F59E8"/>
    <w:rPr>
      <w:rFonts w:ascii="Calibri" w:hAnsi="Calibri"/>
      <w:sz w:val="21"/>
    </w:rPr>
  </w:style>
  <w:style w:type="character" w:customStyle="1" w:styleId="ZadevapripombeZnak1">
    <w:name w:val="Zadeva pripombe Znak1"/>
    <w:uiPriority w:val="99"/>
    <w:rsid w:val="007F59E8"/>
    <w:rPr>
      <w:rFonts w:ascii="Calibri" w:eastAsia="Times New Roman" w:hAnsi="Calibri"/>
      <w:b/>
      <w:lang w:eastAsia="zh-CN"/>
    </w:rPr>
  </w:style>
  <w:style w:type="paragraph" w:customStyle="1" w:styleId="Znak14">
    <w:name w:val="Znak14"/>
    <w:basedOn w:val="Navaden"/>
    <w:uiPriority w:val="99"/>
    <w:rsid w:val="007F59E8"/>
    <w:pPr>
      <w:suppressAutoHyphens/>
      <w:spacing w:after="160" w:line="288" w:lineRule="auto"/>
    </w:pPr>
    <w:rPr>
      <w:rFonts w:ascii="Tahoma" w:eastAsia="Times New Roman" w:hAnsi="Tahoma" w:cs="Tahoma"/>
      <w:lang w:val="en-US" w:eastAsia="zh-CN"/>
    </w:rPr>
  </w:style>
  <w:style w:type="paragraph" w:customStyle="1" w:styleId="ZnakZnakZnakZnak4">
    <w:name w:val="Znak Znak Znak Znak4"/>
    <w:basedOn w:val="Navaden"/>
    <w:uiPriority w:val="99"/>
    <w:rsid w:val="007F59E8"/>
    <w:pPr>
      <w:suppressAutoHyphens/>
      <w:spacing w:after="160" w:line="240" w:lineRule="exact"/>
    </w:pPr>
    <w:rPr>
      <w:rFonts w:ascii="Tahoma" w:eastAsia="Times New Roman" w:hAnsi="Tahoma" w:cs="Tahoma"/>
      <w:lang w:val="en-US" w:eastAsia="zh-CN"/>
    </w:rPr>
  </w:style>
  <w:style w:type="paragraph" w:customStyle="1" w:styleId="Znak5">
    <w:name w:val="Znak5"/>
    <w:basedOn w:val="Navaden"/>
    <w:uiPriority w:val="99"/>
    <w:rsid w:val="007F59E8"/>
    <w:pPr>
      <w:suppressAutoHyphens/>
      <w:spacing w:after="160" w:line="288" w:lineRule="auto"/>
    </w:pPr>
    <w:rPr>
      <w:rFonts w:ascii="Tahoma" w:eastAsia="Times New Roman" w:hAnsi="Tahoma" w:cs="Tahoma"/>
      <w:lang w:val="en-US" w:eastAsia="zh-CN"/>
    </w:rPr>
  </w:style>
  <w:style w:type="paragraph" w:customStyle="1" w:styleId="Slog">
    <w:name w:val="Slog"/>
    <w:uiPriority w:val="99"/>
    <w:rsid w:val="007F59E8"/>
    <w:pPr>
      <w:suppressAutoHyphens/>
      <w:spacing w:after="200" w:line="276" w:lineRule="auto"/>
      <w:jc w:val="both"/>
    </w:pPr>
    <w:rPr>
      <w:rFonts w:ascii="Cambria" w:eastAsia="Times New Roman" w:hAnsi="Cambria" w:cs="Cambria"/>
      <w:b/>
      <w:bCs/>
      <w:lang w:eastAsia="zh-CN"/>
    </w:rPr>
  </w:style>
  <w:style w:type="paragraph" w:customStyle="1" w:styleId="Slog4">
    <w:name w:val="Slog4"/>
    <w:link w:val="Komentar-besediloZnak1"/>
    <w:uiPriority w:val="99"/>
    <w:rsid w:val="007F59E8"/>
    <w:rPr>
      <w:rFonts w:eastAsia="Times New Roman"/>
      <w:sz w:val="22"/>
      <w:szCs w:val="22"/>
      <w:lang w:eastAsia="zh-CN"/>
    </w:rPr>
  </w:style>
  <w:style w:type="character" w:customStyle="1" w:styleId="Komentar-besediloZnak1">
    <w:name w:val="Komentar - besedilo Znak1"/>
    <w:link w:val="Slog4"/>
    <w:uiPriority w:val="99"/>
    <w:locked/>
    <w:rsid w:val="007F59E8"/>
    <w:rPr>
      <w:rFonts w:eastAsia="Times New Roman"/>
      <w:sz w:val="22"/>
      <w:szCs w:val="22"/>
      <w:lang w:eastAsia="zh-CN" w:bidi="ar-SA"/>
    </w:rPr>
  </w:style>
  <w:style w:type="paragraph" w:customStyle="1" w:styleId="listparagraph">
    <w:name w:val="listparagraph"/>
    <w:basedOn w:val="Navaden"/>
    <w:uiPriority w:val="99"/>
    <w:rsid w:val="007F59E8"/>
    <w:pPr>
      <w:spacing w:after="0" w:line="240" w:lineRule="auto"/>
      <w:ind w:left="720"/>
    </w:pPr>
    <w:rPr>
      <w:rFonts w:ascii="Calibri" w:eastAsia="Times New Roman" w:hAnsi="Calibri" w:cs="Calibri"/>
      <w:sz w:val="24"/>
      <w:szCs w:val="24"/>
    </w:rPr>
  </w:style>
  <w:style w:type="paragraph" w:customStyle="1" w:styleId="Znak13">
    <w:name w:val="Znak13"/>
    <w:basedOn w:val="Navaden"/>
    <w:uiPriority w:val="99"/>
    <w:rsid w:val="007F59E8"/>
    <w:pPr>
      <w:spacing w:after="160" w:line="288" w:lineRule="auto"/>
      <w:jc w:val="both"/>
    </w:pPr>
    <w:rPr>
      <w:rFonts w:ascii="Tahoma" w:eastAsia="Times New Roman" w:hAnsi="Tahoma" w:cs="Tahoma"/>
      <w:lang w:val="en-US" w:eastAsia="en-US"/>
    </w:rPr>
  </w:style>
  <w:style w:type="paragraph" w:customStyle="1" w:styleId="ZnakZnakZnakZnak3">
    <w:name w:val="Znak Znak Znak Znak3"/>
    <w:basedOn w:val="Navaden"/>
    <w:uiPriority w:val="99"/>
    <w:rsid w:val="007F59E8"/>
    <w:pPr>
      <w:spacing w:after="160" w:line="240" w:lineRule="exact"/>
    </w:pPr>
    <w:rPr>
      <w:rFonts w:ascii="Tahoma" w:eastAsia="Times New Roman" w:hAnsi="Tahoma" w:cs="Tahoma"/>
      <w:lang w:val="en-US" w:eastAsia="en-US"/>
    </w:rPr>
  </w:style>
  <w:style w:type="paragraph" w:styleId="Zgradbadokumenta">
    <w:name w:val="Document Map"/>
    <w:basedOn w:val="Navaden"/>
    <w:link w:val="ZgradbadokumentaZnak"/>
    <w:uiPriority w:val="99"/>
    <w:semiHidden/>
    <w:rsid w:val="007F59E8"/>
    <w:pPr>
      <w:shd w:val="clear" w:color="auto" w:fill="000080"/>
    </w:pPr>
    <w:rPr>
      <w:rFonts w:ascii="Tahoma" w:eastAsia="Times New Roman" w:hAnsi="Tahoma" w:cs="Times New Roman"/>
      <w:lang w:val="x-none" w:eastAsia="x-none"/>
    </w:rPr>
  </w:style>
  <w:style w:type="character" w:customStyle="1" w:styleId="ZgradbadokumentaZnak1">
    <w:name w:val="Zgradba dokumenta Znak1"/>
    <w:uiPriority w:val="99"/>
    <w:semiHidden/>
    <w:rsid w:val="007F59E8"/>
    <w:rPr>
      <w:rFonts w:ascii="Tahoma" w:hAnsi="Tahoma" w:cs="Tahoma"/>
      <w:sz w:val="16"/>
      <w:szCs w:val="16"/>
    </w:rPr>
  </w:style>
  <w:style w:type="character" w:customStyle="1" w:styleId="DocumentMapChar2">
    <w:name w:val="Document Map Char2"/>
    <w:uiPriority w:val="99"/>
    <w:semiHidden/>
    <w:rsid w:val="007F59E8"/>
    <w:rPr>
      <w:rFonts w:cs="Calibri"/>
      <w:sz w:val="0"/>
      <w:szCs w:val="0"/>
      <w:lang w:eastAsia="zh-CN"/>
    </w:rPr>
  </w:style>
  <w:style w:type="paragraph" w:customStyle="1" w:styleId="Znak4">
    <w:name w:val="Znak4"/>
    <w:basedOn w:val="Navaden"/>
    <w:uiPriority w:val="99"/>
    <w:rsid w:val="007F59E8"/>
    <w:pPr>
      <w:spacing w:after="160" w:line="288" w:lineRule="auto"/>
      <w:jc w:val="both"/>
    </w:pPr>
    <w:rPr>
      <w:rFonts w:ascii="Tahoma" w:eastAsia="Times New Roman" w:hAnsi="Tahoma" w:cs="Tahoma"/>
      <w:lang w:val="en-US" w:eastAsia="en-US"/>
    </w:rPr>
  </w:style>
  <w:style w:type="paragraph" w:styleId="Golobesedilo">
    <w:name w:val="Plain Text"/>
    <w:basedOn w:val="Navaden"/>
    <w:link w:val="GolobesediloZnak"/>
    <w:uiPriority w:val="99"/>
    <w:rsid w:val="007F59E8"/>
    <w:pPr>
      <w:autoSpaceDN w:val="0"/>
      <w:spacing w:after="0" w:line="240" w:lineRule="auto"/>
    </w:pPr>
    <w:rPr>
      <w:rFonts w:ascii="Calibri" w:eastAsia="Times New Roman" w:hAnsi="Calibri" w:cs="Times New Roman"/>
      <w:sz w:val="21"/>
      <w:lang w:val="x-none" w:eastAsia="x-none"/>
    </w:rPr>
  </w:style>
  <w:style w:type="character" w:customStyle="1" w:styleId="GolobesediloZnak1">
    <w:name w:val="Golo besedilo Znak1"/>
    <w:uiPriority w:val="99"/>
    <w:semiHidden/>
    <w:rsid w:val="007F59E8"/>
    <w:rPr>
      <w:rFonts w:ascii="Courier New" w:hAnsi="Courier New" w:cs="Courier New"/>
    </w:rPr>
  </w:style>
  <w:style w:type="character" w:customStyle="1" w:styleId="PlainTextChar2">
    <w:name w:val="Plain Text Char2"/>
    <w:uiPriority w:val="99"/>
    <w:semiHidden/>
    <w:rsid w:val="007F59E8"/>
    <w:rPr>
      <w:rFonts w:ascii="Courier New" w:hAnsi="Courier New" w:cs="Courier New"/>
      <w:sz w:val="20"/>
      <w:szCs w:val="20"/>
      <w:lang w:eastAsia="zh-CN"/>
    </w:rPr>
  </w:style>
  <w:style w:type="character" w:customStyle="1" w:styleId="ZnakZnak8">
    <w:name w:val="Znak Znak8"/>
    <w:uiPriority w:val="99"/>
    <w:rsid w:val="007F59E8"/>
    <w:rPr>
      <w:rFonts w:ascii="Cambria" w:hAnsi="Cambria"/>
      <w:color w:val="17365D"/>
      <w:spacing w:val="5"/>
      <w:kern w:val="28"/>
      <w:sz w:val="52"/>
    </w:rPr>
  </w:style>
  <w:style w:type="paragraph" w:customStyle="1" w:styleId="Znak12">
    <w:name w:val="Znak12"/>
    <w:basedOn w:val="Navaden"/>
    <w:uiPriority w:val="99"/>
    <w:rsid w:val="007F59E8"/>
    <w:pPr>
      <w:spacing w:after="160" w:line="288" w:lineRule="auto"/>
      <w:jc w:val="both"/>
    </w:pPr>
    <w:rPr>
      <w:rFonts w:ascii="Tahoma" w:eastAsia="Times New Roman" w:hAnsi="Tahoma" w:cs="Tahoma"/>
      <w:lang w:val="en-US" w:eastAsia="en-US"/>
    </w:rPr>
  </w:style>
  <w:style w:type="paragraph" w:customStyle="1" w:styleId="ZnakZnakZnakZnak2">
    <w:name w:val="Znak Znak Znak Znak2"/>
    <w:basedOn w:val="Navaden"/>
    <w:uiPriority w:val="99"/>
    <w:rsid w:val="007F59E8"/>
    <w:pPr>
      <w:spacing w:after="160" w:line="240" w:lineRule="exact"/>
    </w:pPr>
    <w:rPr>
      <w:rFonts w:ascii="Tahoma" w:eastAsia="Times New Roman" w:hAnsi="Tahoma" w:cs="Tahoma"/>
      <w:lang w:val="en-US" w:eastAsia="en-US"/>
    </w:rPr>
  </w:style>
  <w:style w:type="paragraph" w:customStyle="1" w:styleId="Znak3">
    <w:name w:val="Znak3"/>
    <w:basedOn w:val="Navaden"/>
    <w:uiPriority w:val="99"/>
    <w:rsid w:val="007F59E8"/>
    <w:pPr>
      <w:spacing w:after="160" w:line="288" w:lineRule="auto"/>
      <w:jc w:val="both"/>
    </w:pPr>
    <w:rPr>
      <w:rFonts w:ascii="Tahoma" w:eastAsia="Times New Roman" w:hAnsi="Tahoma" w:cs="Tahoma"/>
      <w:lang w:val="en-US" w:eastAsia="en-US"/>
    </w:rPr>
  </w:style>
  <w:style w:type="numbering" w:customStyle="1" w:styleId="WWOutlineListStyle">
    <w:name w:val="WW_OutlineListStyle"/>
    <w:rsid w:val="007F59E8"/>
    <w:pPr>
      <w:numPr>
        <w:numId w:val="11"/>
      </w:numPr>
    </w:pPr>
  </w:style>
  <w:style w:type="paragraph" w:customStyle="1" w:styleId="msonormalcxspsrednji">
    <w:name w:val="msonormalcxspsrednji"/>
    <w:basedOn w:val="Navaden"/>
    <w:rsid w:val="007F59E8"/>
    <w:pPr>
      <w:spacing w:before="100" w:beforeAutospacing="1" w:after="100" w:afterAutospacing="1" w:line="240" w:lineRule="auto"/>
    </w:pPr>
    <w:rPr>
      <w:rFonts w:ascii="Times New Roman" w:hAnsi="Times New Roman" w:cs="Times New Roman"/>
      <w:sz w:val="24"/>
      <w:szCs w:val="24"/>
    </w:rPr>
  </w:style>
  <w:style w:type="paragraph" w:styleId="Telobesedila2">
    <w:name w:val="Body Text 2"/>
    <w:basedOn w:val="Navaden"/>
    <w:link w:val="Telobesedila2Znak"/>
    <w:uiPriority w:val="99"/>
    <w:semiHidden/>
    <w:unhideWhenUsed/>
    <w:rsid w:val="007F59E8"/>
    <w:pPr>
      <w:suppressAutoHyphens/>
      <w:spacing w:after="120" w:line="480" w:lineRule="auto"/>
      <w:jc w:val="both"/>
    </w:pPr>
    <w:rPr>
      <w:rFonts w:ascii="Cambria" w:eastAsia="Times New Roman" w:hAnsi="Cambria" w:cs="Times New Roman"/>
      <w:sz w:val="24"/>
      <w:szCs w:val="22"/>
      <w:lang w:val="x-none" w:eastAsia="zh-CN"/>
    </w:rPr>
  </w:style>
  <w:style w:type="character" w:customStyle="1" w:styleId="Telobesedila2Znak">
    <w:name w:val="Telo besedila 2 Znak"/>
    <w:link w:val="Telobesedila2"/>
    <w:uiPriority w:val="99"/>
    <w:semiHidden/>
    <w:rsid w:val="007F59E8"/>
    <w:rPr>
      <w:rFonts w:ascii="Cambria" w:eastAsia="Times New Roman" w:hAnsi="Cambria"/>
      <w:sz w:val="24"/>
      <w:szCs w:val="22"/>
      <w:lang w:val="x-none" w:eastAsia="zh-CN"/>
    </w:rPr>
  </w:style>
  <w:style w:type="numbering" w:customStyle="1" w:styleId="Brezseznama1">
    <w:name w:val="Brez seznama1"/>
    <w:next w:val="Brezseznama"/>
    <w:uiPriority w:val="99"/>
    <w:semiHidden/>
    <w:unhideWhenUsed/>
    <w:rsid w:val="007F59E8"/>
  </w:style>
  <w:style w:type="paragraph" w:styleId="NaslovTOC">
    <w:name w:val="TOC Heading"/>
    <w:basedOn w:val="Naslov1"/>
    <w:next w:val="Navaden"/>
    <w:uiPriority w:val="39"/>
    <w:unhideWhenUsed/>
    <w:qFormat/>
    <w:rsid w:val="007F59E8"/>
    <w:pPr>
      <w:numPr>
        <w:numId w:val="0"/>
      </w:numPr>
      <w:suppressAutoHyphens/>
      <w:jc w:val="left"/>
      <w:outlineLvl w:val="9"/>
    </w:pPr>
    <w:rPr>
      <w:sz w:val="32"/>
      <w:szCs w:val="32"/>
      <w:lang w:eastAsia="zh-CN"/>
    </w:rPr>
  </w:style>
  <w:style w:type="paragraph" w:customStyle="1" w:styleId="38">
    <w:name w:val="38"/>
    <w:uiPriority w:val="99"/>
    <w:rsid w:val="007F59E8"/>
    <w:rPr>
      <w:rFonts w:ascii="Cambria" w:eastAsia="Times New Roman" w:hAnsi="Cambria"/>
      <w:b/>
      <w:sz w:val="22"/>
      <w:szCs w:val="22"/>
      <w:lang w:eastAsia="zh-CN"/>
    </w:rPr>
  </w:style>
  <w:style w:type="paragraph" w:customStyle="1" w:styleId="37">
    <w:name w:val="37"/>
    <w:uiPriority w:val="99"/>
    <w:rsid w:val="007F59E8"/>
    <w:rPr>
      <w:rFonts w:ascii="Cambria" w:eastAsia="Times New Roman" w:hAnsi="Cambria"/>
      <w:b/>
      <w:sz w:val="22"/>
      <w:szCs w:val="22"/>
      <w:lang w:eastAsia="zh-CN"/>
    </w:rPr>
  </w:style>
  <w:style w:type="paragraph" w:customStyle="1" w:styleId="Normal1">
    <w:name w:val="Normal1"/>
    <w:rsid w:val="007F59E8"/>
    <w:pPr>
      <w:spacing w:after="200" w:line="276" w:lineRule="auto"/>
      <w:jc w:val="both"/>
    </w:pPr>
    <w:rPr>
      <w:rFonts w:ascii="Times New Roman" w:eastAsia="Times New Roman" w:hAnsi="Times New Roman"/>
      <w:color w:val="000000"/>
      <w:sz w:val="24"/>
      <w:szCs w:val="24"/>
    </w:rPr>
  </w:style>
  <w:style w:type="paragraph" w:customStyle="1" w:styleId="yiv9588952559normal1">
    <w:name w:val="yiv9588952559normal1"/>
    <w:basedOn w:val="Navaden"/>
    <w:rsid w:val="007F5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7F59E8"/>
  </w:style>
  <w:style w:type="table" w:customStyle="1" w:styleId="TableNormal1">
    <w:name w:val="Table Normal1"/>
    <w:rsid w:val="007F59E8"/>
    <w:pPr>
      <w:spacing w:after="200" w:line="276" w:lineRule="auto"/>
      <w:jc w:val="both"/>
    </w:pPr>
    <w:rPr>
      <w:rFonts w:ascii="Times New Roman" w:eastAsia="Times New Roman" w:hAnsi="Times New Roman"/>
      <w:color w:val="000000"/>
      <w:sz w:val="24"/>
      <w:szCs w:val="24"/>
      <w:lang w:eastAsia="en-US"/>
    </w:rPr>
    <w:tblPr>
      <w:tblCellMar>
        <w:top w:w="0" w:type="dxa"/>
        <w:left w:w="0" w:type="dxa"/>
        <w:bottom w:w="0" w:type="dxa"/>
        <w:right w:w="0" w:type="dxa"/>
      </w:tblCellMar>
    </w:tblPr>
  </w:style>
  <w:style w:type="table" w:customStyle="1" w:styleId="36">
    <w:name w:val="36"/>
    <w:basedOn w:val="TableNormal1"/>
    <w:rsid w:val="007F59E8"/>
    <w:tblPr>
      <w:tblStyleRowBandSize w:val="1"/>
      <w:tblStyleColBandSize w:val="1"/>
      <w:tblCellMar>
        <w:left w:w="115" w:type="dxa"/>
        <w:right w:w="115" w:type="dxa"/>
      </w:tblCellMar>
    </w:tblPr>
  </w:style>
  <w:style w:type="table" w:customStyle="1" w:styleId="35">
    <w:name w:val="35"/>
    <w:basedOn w:val="TableNormal1"/>
    <w:rsid w:val="007F59E8"/>
    <w:tblPr>
      <w:tblStyleRowBandSize w:val="1"/>
      <w:tblStyleColBandSize w:val="1"/>
      <w:tblCellMar>
        <w:left w:w="115" w:type="dxa"/>
        <w:right w:w="115" w:type="dxa"/>
      </w:tblCellMar>
    </w:tblPr>
  </w:style>
  <w:style w:type="table" w:customStyle="1" w:styleId="34">
    <w:name w:val="34"/>
    <w:basedOn w:val="TableNormal1"/>
    <w:rsid w:val="007F59E8"/>
    <w:tblPr>
      <w:tblStyleRowBandSize w:val="1"/>
      <w:tblStyleColBandSize w:val="1"/>
      <w:tblCellMar>
        <w:left w:w="115" w:type="dxa"/>
        <w:right w:w="115" w:type="dxa"/>
      </w:tblCellMar>
    </w:tblPr>
  </w:style>
  <w:style w:type="table" w:customStyle="1" w:styleId="33">
    <w:name w:val="33"/>
    <w:basedOn w:val="TableNormal1"/>
    <w:rsid w:val="007F59E8"/>
    <w:tblPr>
      <w:tblStyleRowBandSize w:val="1"/>
      <w:tblStyleColBandSize w:val="1"/>
      <w:tblCellMar>
        <w:left w:w="115" w:type="dxa"/>
        <w:right w:w="115" w:type="dxa"/>
      </w:tblCellMar>
    </w:tblPr>
  </w:style>
  <w:style w:type="table" w:customStyle="1" w:styleId="32">
    <w:name w:val="32"/>
    <w:basedOn w:val="TableNormal1"/>
    <w:rsid w:val="007F59E8"/>
    <w:tblPr>
      <w:tblStyleRowBandSize w:val="1"/>
      <w:tblStyleColBandSize w:val="1"/>
      <w:tblCellMar>
        <w:left w:w="115" w:type="dxa"/>
        <w:right w:w="115" w:type="dxa"/>
      </w:tblCellMar>
    </w:tblPr>
  </w:style>
  <w:style w:type="table" w:customStyle="1" w:styleId="31">
    <w:name w:val="31"/>
    <w:basedOn w:val="TableNormal1"/>
    <w:rsid w:val="007F59E8"/>
    <w:tblPr>
      <w:tblStyleRowBandSize w:val="1"/>
      <w:tblStyleColBandSize w:val="1"/>
      <w:tblCellMar>
        <w:left w:w="115" w:type="dxa"/>
        <w:right w:w="115" w:type="dxa"/>
      </w:tblCellMar>
    </w:tblPr>
  </w:style>
  <w:style w:type="table" w:customStyle="1" w:styleId="30">
    <w:name w:val="30"/>
    <w:basedOn w:val="TableNormal1"/>
    <w:rsid w:val="007F59E8"/>
    <w:tblPr>
      <w:tblStyleRowBandSize w:val="1"/>
      <w:tblStyleColBandSize w:val="1"/>
      <w:tblCellMar>
        <w:left w:w="115" w:type="dxa"/>
        <w:right w:w="115" w:type="dxa"/>
      </w:tblCellMar>
    </w:tblPr>
  </w:style>
  <w:style w:type="table" w:customStyle="1" w:styleId="29">
    <w:name w:val="29"/>
    <w:basedOn w:val="TableNormal1"/>
    <w:rsid w:val="007F59E8"/>
    <w:tblPr>
      <w:tblStyleRowBandSize w:val="1"/>
      <w:tblStyleColBandSize w:val="1"/>
      <w:tblCellMar>
        <w:left w:w="70" w:type="dxa"/>
        <w:right w:w="70" w:type="dxa"/>
      </w:tblCellMar>
    </w:tblPr>
  </w:style>
  <w:style w:type="table" w:customStyle="1" w:styleId="28">
    <w:name w:val="28"/>
    <w:basedOn w:val="TableNormal1"/>
    <w:rsid w:val="007F59E8"/>
    <w:tblPr>
      <w:tblStyleRowBandSize w:val="1"/>
      <w:tblStyleColBandSize w:val="1"/>
      <w:tblCellMar>
        <w:left w:w="115" w:type="dxa"/>
        <w:right w:w="115" w:type="dxa"/>
      </w:tblCellMar>
    </w:tblPr>
  </w:style>
  <w:style w:type="table" w:customStyle="1" w:styleId="27">
    <w:name w:val="27"/>
    <w:basedOn w:val="TableNormal1"/>
    <w:rsid w:val="007F59E8"/>
    <w:tblPr>
      <w:tblStyleRowBandSize w:val="1"/>
      <w:tblStyleColBandSize w:val="1"/>
      <w:tblCellMar>
        <w:left w:w="115" w:type="dxa"/>
        <w:right w:w="115" w:type="dxa"/>
      </w:tblCellMar>
    </w:tblPr>
  </w:style>
  <w:style w:type="table" w:customStyle="1" w:styleId="26">
    <w:name w:val="26"/>
    <w:basedOn w:val="TableNormal1"/>
    <w:rsid w:val="007F59E8"/>
    <w:tblPr>
      <w:tblStyleRowBandSize w:val="1"/>
      <w:tblStyleColBandSize w:val="1"/>
      <w:tblCellMar>
        <w:left w:w="70" w:type="dxa"/>
        <w:right w:w="70" w:type="dxa"/>
      </w:tblCellMar>
    </w:tblPr>
  </w:style>
  <w:style w:type="table" w:customStyle="1" w:styleId="25">
    <w:name w:val="25"/>
    <w:basedOn w:val="TableNormal1"/>
    <w:rsid w:val="007F59E8"/>
    <w:tblPr>
      <w:tblStyleRowBandSize w:val="1"/>
      <w:tblStyleColBandSize w:val="1"/>
      <w:tblCellMar>
        <w:left w:w="115" w:type="dxa"/>
        <w:right w:w="115" w:type="dxa"/>
      </w:tblCellMar>
    </w:tblPr>
  </w:style>
  <w:style w:type="table" w:customStyle="1" w:styleId="24">
    <w:name w:val="24"/>
    <w:basedOn w:val="TableNormal1"/>
    <w:rsid w:val="007F59E8"/>
    <w:tblPr>
      <w:tblStyleRowBandSize w:val="1"/>
      <w:tblStyleColBandSize w:val="1"/>
      <w:tblCellMar>
        <w:left w:w="70" w:type="dxa"/>
        <w:right w:w="70" w:type="dxa"/>
      </w:tblCellMar>
    </w:tblPr>
  </w:style>
  <w:style w:type="table" w:customStyle="1" w:styleId="23">
    <w:name w:val="23"/>
    <w:basedOn w:val="TableNormal1"/>
    <w:rsid w:val="007F59E8"/>
    <w:tblPr>
      <w:tblStyleRowBandSize w:val="1"/>
      <w:tblStyleColBandSize w:val="1"/>
      <w:tblCellMar>
        <w:left w:w="115" w:type="dxa"/>
        <w:right w:w="115" w:type="dxa"/>
      </w:tblCellMar>
    </w:tblPr>
  </w:style>
  <w:style w:type="table" w:customStyle="1" w:styleId="22">
    <w:name w:val="22"/>
    <w:basedOn w:val="TableNormal1"/>
    <w:rsid w:val="007F59E8"/>
    <w:tblPr>
      <w:tblStyleRowBandSize w:val="1"/>
      <w:tblStyleColBandSize w:val="1"/>
    </w:tblPr>
  </w:style>
  <w:style w:type="table" w:customStyle="1" w:styleId="21">
    <w:name w:val="21"/>
    <w:basedOn w:val="TableNormal1"/>
    <w:rsid w:val="007F59E8"/>
    <w:tblPr>
      <w:tblStyleRowBandSize w:val="1"/>
      <w:tblStyleColBandSize w:val="1"/>
    </w:tblPr>
  </w:style>
  <w:style w:type="table" w:customStyle="1" w:styleId="20">
    <w:name w:val="20"/>
    <w:basedOn w:val="TableNormal1"/>
    <w:rsid w:val="007F59E8"/>
    <w:tblPr>
      <w:tblStyleRowBandSize w:val="1"/>
      <w:tblStyleColBandSize w:val="1"/>
    </w:tblPr>
  </w:style>
  <w:style w:type="table" w:customStyle="1" w:styleId="19">
    <w:name w:val="19"/>
    <w:basedOn w:val="TableNormal1"/>
    <w:rsid w:val="007F59E8"/>
    <w:tblPr>
      <w:tblStyleRowBandSize w:val="1"/>
      <w:tblStyleColBandSize w:val="1"/>
      <w:tblCellMar>
        <w:left w:w="70" w:type="dxa"/>
        <w:right w:w="70" w:type="dxa"/>
      </w:tblCellMar>
    </w:tblPr>
  </w:style>
  <w:style w:type="table" w:customStyle="1" w:styleId="18">
    <w:name w:val="18"/>
    <w:basedOn w:val="TableNormal1"/>
    <w:rsid w:val="007F59E8"/>
    <w:tblPr>
      <w:tblStyleRowBandSize w:val="1"/>
      <w:tblStyleColBandSize w:val="1"/>
      <w:tblCellMar>
        <w:left w:w="115" w:type="dxa"/>
        <w:right w:w="115" w:type="dxa"/>
      </w:tblCellMar>
    </w:tblPr>
  </w:style>
  <w:style w:type="table" w:customStyle="1" w:styleId="17">
    <w:name w:val="17"/>
    <w:basedOn w:val="TableNormal1"/>
    <w:rsid w:val="007F59E8"/>
    <w:tblPr>
      <w:tblStyleRowBandSize w:val="1"/>
      <w:tblStyleColBandSize w:val="1"/>
      <w:tblCellMar>
        <w:left w:w="70" w:type="dxa"/>
        <w:right w:w="70" w:type="dxa"/>
      </w:tblCellMar>
    </w:tblPr>
  </w:style>
  <w:style w:type="table" w:customStyle="1" w:styleId="16">
    <w:name w:val="16"/>
    <w:basedOn w:val="TableNormal1"/>
    <w:rsid w:val="007F59E8"/>
    <w:tblPr>
      <w:tblStyleRowBandSize w:val="1"/>
      <w:tblStyleColBandSize w:val="1"/>
      <w:tblCellMar>
        <w:left w:w="70" w:type="dxa"/>
        <w:right w:w="70" w:type="dxa"/>
      </w:tblCellMar>
    </w:tblPr>
  </w:style>
  <w:style w:type="table" w:customStyle="1" w:styleId="15">
    <w:name w:val="15"/>
    <w:basedOn w:val="TableNormal1"/>
    <w:rsid w:val="007F59E8"/>
    <w:tblPr>
      <w:tblStyleRowBandSize w:val="1"/>
      <w:tblStyleColBandSize w:val="1"/>
      <w:tblCellMar>
        <w:left w:w="70" w:type="dxa"/>
        <w:right w:w="70" w:type="dxa"/>
      </w:tblCellMar>
    </w:tblPr>
  </w:style>
  <w:style w:type="table" w:customStyle="1" w:styleId="14">
    <w:name w:val="14"/>
    <w:basedOn w:val="TableNormal1"/>
    <w:rsid w:val="007F59E8"/>
    <w:tblPr>
      <w:tblStyleRowBandSize w:val="1"/>
      <w:tblStyleColBandSize w:val="1"/>
      <w:tblCellMar>
        <w:left w:w="70" w:type="dxa"/>
        <w:right w:w="70" w:type="dxa"/>
      </w:tblCellMar>
    </w:tblPr>
  </w:style>
  <w:style w:type="table" w:customStyle="1" w:styleId="13">
    <w:name w:val="13"/>
    <w:basedOn w:val="TableNormal1"/>
    <w:rsid w:val="007F59E8"/>
    <w:tblPr>
      <w:tblStyleRowBandSize w:val="1"/>
      <w:tblStyleColBandSize w:val="1"/>
      <w:tblCellMar>
        <w:left w:w="70" w:type="dxa"/>
        <w:right w:w="70" w:type="dxa"/>
      </w:tblCellMar>
    </w:tblPr>
  </w:style>
  <w:style w:type="table" w:customStyle="1" w:styleId="12">
    <w:name w:val="12"/>
    <w:basedOn w:val="TableNormal1"/>
    <w:rsid w:val="007F59E8"/>
    <w:tblPr>
      <w:tblStyleRowBandSize w:val="1"/>
      <w:tblStyleColBandSize w:val="1"/>
      <w:tblCellMar>
        <w:left w:w="70" w:type="dxa"/>
        <w:right w:w="70" w:type="dxa"/>
      </w:tblCellMar>
    </w:tblPr>
  </w:style>
  <w:style w:type="table" w:customStyle="1" w:styleId="11">
    <w:name w:val="11"/>
    <w:basedOn w:val="TableNormal1"/>
    <w:rsid w:val="007F59E8"/>
    <w:tblPr>
      <w:tblStyleRowBandSize w:val="1"/>
      <w:tblStyleColBandSize w:val="1"/>
      <w:tblCellMar>
        <w:left w:w="70" w:type="dxa"/>
        <w:right w:w="70" w:type="dxa"/>
      </w:tblCellMar>
    </w:tblPr>
  </w:style>
  <w:style w:type="table" w:customStyle="1" w:styleId="10">
    <w:name w:val="10"/>
    <w:basedOn w:val="TableNormal1"/>
    <w:rsid w:val="007F59E8"/>
    <w:tblPr>
      <w:tblStyleRowBandSize w:val="1"/>
      <w:tblStyleColBandSize w:val="1"/>
      <w:tblCellMar>
        <w:left w:w="70" w:type="dxa"/>
        <w:right w:w="70" w:type="dxa"/>
      </w:tblCellMar>
    </w:tblPr>
  </w:style>
  <w:style w:type="table" w:customStyle="1" w:styleId="9">
    <w:name w:val="9"/>
    <w:basedOn w:val="TableNormal1"/>
    <w:rsid w:val="007F59E8"/>
    <w:tblPr>
      <w:tblStyleRowBandSize w:val="1"/>
      <w:tblStyleColBandSize w:val="1"/>
      <w:tblCellMar>
        <w:left w:w="70" w:type="dxa"/>
        <w:right w:w="70" w:type="dxa"/>
      </w:tblCellMar>
    </w:tblPr>
  </w:style>
  <w:style w:type="table" w:customStyle="1" w:styleId="8">
    <w:name w:val="8"/>
    <w:basedOn w:val="TableNormal1"/>
    <w:rsid w:val="007F59E8"/>
    <w:tblPr>
      <w:tblStyleRowBandSize w:val="1"/>
      <w:tblStyleColBandSize w:val="1"/>
      <w:tblCellMar>
        <w:left w:w="70" w:type="dxa"/>
        <w:right w:w="70" w:type="dxa"/>
      </w:tblCellMar>
    </w:tblPr>
  </w:style>
  <w:style w:type="table" w:customStyle="1" w:styleId="7">
    <w:name w:val="7"/>
    <w:basedOn w:val="TableNormal1"/>
    <w:rsid w:val="007F59E8"/>
    <w:tblPr>
      <w:tblStyleRowBandSize w:val="1"/>
      <w:tblStyleColBandSize w:val="1"/>
      <w:tblCellMar>
        <w:left w:w="70" w:type="dxa"/>
        <w:right w:w="70" w:type="dxa"/>
      </w:tblCellMar>
    </w:tblPr>
  </w:style>
  <w:style w:type="table" w:customStyle="1" w:styleId="6">
    <w:name w:val="6"/>
    <w:basedOn w:val="TableNormal1"/>
    <w:rsid w:val="007F59E8"/>
    <w:tblPr>
      <w:tblStyleRowBandSize w:val="1"/>
      <w:tblStyleColBandSize w:val="1"/>
      <w:tblCellMar>
        <w:left w:w="70" w:type="dxa"/>
        <w:right w:w="70" w:type="dxa"/>
      </w:tblCellMar>
    </w:tblPr>
  </w:style>
  <w:style w:type="table" w:customStyle="1" w:styleId="5">
    <w:name w:val="5"/>
    <w:basedOn w:val="TableNormal1"/>
    <w:rsid w:val="007F59E8"/>
    <w:tblPr>
      <w:tblStyleRowBandSize w:val="1"/>
      <w:tblStyleColBandSize w:val="1"/>
      <w:tblCellMar>
        <w:left w:w="70" w:type="dxa"/>
        <w:right w:w="70" w:type="dxa"/>
      </w:tblCellMar>
    </w:tblPr>
  </w:style>
  <w:style w:type="table" w:customStyle="1" w:styleId="4">
    <w:name w:val="4"/>
    <w:basedOn w:val="TableNormal1"/>
    <w:rsid w:val="007F59E8"/>
    <w:tblPr>
      <w:tblStyleRowBandSize w:val="1"/>
      <w:tblStyleColBandSize w:val="1"/>
      <w:tblCellMar>
        <w:left w:w="70" w:type="dxa"/>
        <w:right w:w="70" w:type="dxa"/>
      </w:tblCellMar>
    </w:tblPr>
  </w:style>
  <w:style w:type="table" w:customStyle="1" w:styleId="3">
    <w:name w:val="3"/>
    <w:basedOn w:val="TableNormal1"/>
    <w:rsid w:val="007F59E8"/>
    <w:tblPr>
      <w:tblStyleRowBandSize w:val="1"/>
      <w:tblStyleColBandSize w:val="1"/>
      <w:tblCellMar>
        <w:left w:w="70" w:type="dxa"/>
        <w:right w:w="70" w:type="dxa"/>
      </w:tblCellMar>
    </w:tblPr>
  </w:style>
  <w:style w:type="paragraph" w:customStyle="1" w:styleId="msonormal0">
    <w:name w:val="msonormal"/>
    <w:basedOn w:val="Navaden"/>
    <w:rsid w:val="007F5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devakomentarjaZnak1">
    <w:name w:val="Zadeva komentarja Znak1"/>
    <w:uiPriority w:val="99"/>
    <w:rsid w:val="007F59E8"/>
    <w:rPr>
      <w:rFonts w:ascii="Cambria" w:eastAsia="Calibri" w:hAnsi="Cambria" w:cs="Calibri"/>
      <w:b/>
      <w:bCs/>
      <w:lang w:eastAsia="zh-CN"/>
    </w:rPr>
  </w:style>
  <w:style w:type="paragraph" w:customStyle="1" w:styleId="font5">
    <w:name w:val="font5"/>
    <w:basedOn w:val="Navaden"/>
    <w:rsid w:val="007F59E8"/>
    <w:pPr>
      <w:spacing w:before="100" w:beforeAutospacing="1" w:after="100" w:afterAutospacing="1" w:line="240" w:lineRule="auto"/>
    </w:pPr>
    <w:rPr>
      <w:rFonts w:ascii="Segoe UI" w:eastAsia="Times New Roman" w:hAnsi="Segoe UI" w:cs="Segoe UI"/>
      <w:b/>
      <w:bCs/>
      <w:color w:val="000000"/>
      <w:sz w:val="18"/>
      <w:szCs w:val="18"/>
    </w:rPr>
  </w:style>
  <w:style w:type="paragraph" w:customStyle="1" w:styleId="font6">
    <w:name w:val="font6"/>
    <w:basedOn w:val="Navaden"/>
    <w:rsid w:val="007F59E8"/>
    <w:pPr>
      <w:spacing w:before="100" w:beforeAutospacing="1" w:after="100" w:afterAutospacing="1" w:line="240" w:lineRule="auto"/>
    </w:pPr>
    <w:rPr>
      <w:rFonts w:ascii="Segoe UI" w:eastAsia="Times New Roman" w:hAnsi="Segoe UI" w:cs="Segoe UI"/>
      <w:color w:val="000000"/>
      <w:sz w:val="18"/>
      <w:szCs w:val="18"/>
    </w:rPr>
  </w:style>
  <w:style w:type="paragraph" w:customStyle="1" w:styleId="font7">
    <w:name w:val="font7"/>
    <w:basedOn w:val="Navaden"/>
    <w:rsid w:val="007F59E8"/>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avaden"/>
    <w:rsid w:val="007F59E8"/>
    <w:pPr>
      <w:spacing w:before="100" w:beforeAutospacing="1" w:after="100" w:afterAutospacing="1" w:line="240" w:lineRule="auto"/>
    </w:pPr>
    <w:rPr>
      <w:rFonts w:ascii="Tahoma" w:eastAsia="Times New Roman" w:hAnsi="Tahoma" w:cs="Tahoma"/>
      <w:color w:val="000000"/>
      <w:sz w:val="18"/>
      <w:szCs w:val="18"/>
    </w:rPr>
  </w:style>
  <w:style w:type="paragraph" w:styleId="Sprotnaopomba-besedilo">
    <w:name w:val="footnote text"/>
    <w:basedOn w:val="Navaden"/>
    <w:link w:val="Sprotnaopomba-besediloZnak"/>
    <w:uiPriority w:val="99"/>
    <w:unhideWhenUsed/>
    <w:rsid w:val="007F59E8"/>
    <w:pPr>
      <w:suppressAutoHyphens/>
      <w:jc w:val="both"/>
    </w:pPr>
    <w:rPr>
      <w:rFonts w:ascii="Cambria" w:hAnsi="Cambria" w:cs="Times New Roman"/>
      <w:lang w:val="x-none" w:eastAsia="zh-CN"/>
    </w:rPr>
  </w:style>
  <w:style w:type="character" w:customStyle="1" w:styleId="Sprotnaopomba-besediloZnak">
    <w:name w:val="Sprotna opomba - besedilo Znak"/>
    <w:link w:val="Sprotnaopomba-besedilo"/>
    <w:uiPriority w:val="99"/>
    <w:rsid w:val="007F59E8"/>
    <w:rPr>
      <w:rFonts w:ascii="Cambria" w:hAnsi="Cambria"/>
      <w:lang w:val="x-none" w:eastAsia="zh-CN"/>
    </w:rPr>
  </w:style>
  <w:style w:type="paragraph" w:customStyle="1" w:styleId="xl101">
    <w:name w:val="xl101"/>
    <w:basedOn w:val="Navaden"/>
    <w:rsid w:val="007F59E8"/>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02">
    <w:name w:val="xl102"/>
    <w:basedOn w:val="Navaden"/>
    <w:rsid w:val="007F59E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103">
    <w:name w:val="xl103"/>
    <w:basedOn w:val="Navaden"/>
    <w:rsid w:val="007F59E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04">
    <w:name w:val="xl104"/>
    <w:basedOn w:val="Navaden"/>
    <w:rsid w:val="007F59E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5">
    <w:name w:val="xl105"/>
    <w:basedOn w:val="Navaden"/>
    <w:rsid w:val="007F59E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106">
    <w:name w:val="xl106"/>
    <w:basedOn w:val="Navaden"/>
    <w:rsid w:val="007F59E8"/>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107">
    <w:name w:val="xl107"/>
    <w:basedOn w:val="Navaden"/>
    <w:rsid w:val="007F59E8"/>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08">
    <w:name w:val="xl108"/>
    <w:basedOn w:val="Navaden"/>
    <w:rsid w:val="007F59E8"/>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09">
    <w:name w:val="xl109"/>
    <w:basedOn w:val="Navaden"/>
    <w:rsid w:val="007F59E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10">
    <w:name w:val="xl110"/>
    <w:basedOn w:val="Navaden"/>
    <w:rsid w:val="007F59E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1">
    <w:name w:val="xl111"/>
    <w:basedOn w:val="Navaden"/>
    <w:rsid w:val="007F59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112">
    <w:name w:val="xl112"/>
    <w:basedOn w:val="Navaden"/>
    <w:rsid w:val="007F59E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13">
    <w:name w:val="xl113"/>
    <w:basedOn w:val="Navaden"/>
    <w:rsid w:val="007F59E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14">
    <w:name w:val="xl114"/>
    <w:basedOn w:val="Navaden"/>
    <w:rsid w:val="007F59E8"/>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15">
    <w:name w:val="xl115"/>
    <w:basedOn w:val="Navaden"/>
    <w:rsid w:val="007F59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16">
    <w:name w:val="xl116"/>
    <w:basedOn w:val="Navaden"/>
    <w:rsid w:val="007F59E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7">
    <w:name w:val="xl117"/>
    <w:basedOn w:val="Navaden"/>
    <w:rsid w:val="007F59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ListParagraph2">
    <w:name w:val="List Paragraph2"/>
    <w:basedOn w:val="Navaden"/>
    <w:uiPriority w:val="34"/>
    <w:qFormat/>
    <w:rsid w:val="007F59E8"/>
    <w:pPr>
      <w:ind w:left="720"/>
      <w:contextualSpacing/>
    </w:pPr>
    <w:rPr>
      <w:rFonts w:ascii="Calibri" w:hAnsi="Calibri" w:cs="Times New Roman"/>
      <w:sz w:val="22"/>
      <w:szCs w:val="22"/>
      <w:lang w:eastAsia="en-US"/>
    </w:rPr>
  </w:style>
  <w:style w:type="paragraph" w:styleId="Kazaloslik">
    <w:name w:val="table of figures"/>
    <w:basedOn w:val="Navaden"/>
    <w:next w:val="Navaden"/>
    <w:uiPriority w:val="99"/>
    <w:unhideWhenUsed/>
    <w:rsid w:val="007F59E8"/>
    <w:pPr>
      <w:suppressAutoHyphens/>
      <w:spacing w:after="0"/>
      <w:ind w:left="480" w:hanging="480"/>
    </w:pPr>
    <w:rPr>
      <w:rFonts w:ascii="Calibri" w:hAnsi="Calibri" w:cs="Calibri"/>
      <w:caps/>
      <w:lang w:eastAsia="zh-CN"/>
    </w:rPr>
  </w:style>
  <w:style w:type="paragraph" w:customStyle="1" w:styleId="bodypriloga">
    <w:name w:val="body priloga"/>
    <w:basedOn w:val="Navaden"/>
    <w:rsid w:val="007F59E8"/>
    <w:pPr>
      <w:spacing w:before="120" w:after="0" w:line="240" w:lineRule="auto"/>
      <w:jc w:val="both"/>
    </w:pPr>
    <w:rPr>
      <w:rFonts w:ascii="Times New Roman" w:eastAsia="Times New Roman" w:hAnsi="Times New Roman" w:cs="Times New Roman"/>
      <w:sz w:val="24"/>
    </w:rPr>
  </w:style>
  <w:style w:type="character" w:customStyle="1" w:styleId="OdstavekseznamaZnak">
    <w:name w:val="Odstavek seznama Znak"/>
    <w:aliases w:val="Resume Title Znak,Citation List Znak,Ha Znak,Body Znak,List Paragraph_Table bullets Znak,Lettre d'introduction Znak,Paragrafo elenco Znak,heading 4 Znak,body 2 Znak,List Paragraph11 Znak,1st level - Bullet List Paragraph Znak"/>
    <w:link w:val="Odstavekseznama"/>
    <w:uiPriority w:val="34"/>
    <w:qFormat/>
    <w:locked/>
    <w:rsid w:val="007F59E8"/>
    <w:rPr>
      <w:rFonts w:eastAsia="Times New Roman"/>
      <w:sz w:val="22"/>
    </w:rPr>
  </w:style>
  <w:style w:type="paragraph" w:customStyle="1" w:styleId="xl118">
    <w:name w:val="xl118"/>
    <w:basedOn w:val="Navaden"/>
    <w:rsid w:val="007F59E8"/>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9">
    <w:name w:val="xl119"/>
    <w:basedOn w:val="Navaden"/>
    <w:rsid w:val="007F59E8"/>
    <w:pPr>
      <w:pBdr>
        <w:top w:val="single" w:sz="4" w:space="0" w:color="auto"/>
        <w:left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595959"/>
    </w:rPr>
  </w:style>
  <w:style w:type="paragraph" w:customStyle="1" w:styleId="xl120">
    <w:name w:val="xl120"/>
    <w:basedOn w:val="Navaden"/>
    <w:rsid w:val="007F59E8"/>
    <w:pPr>
      <w:pBdr>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595959"/>
    </w:rPr>
  </w:style>
  <w:style w:type="paragraph" w:customStyle="1" w:styleId="xl121">
    <w:name w:val="xl121"/>
    <w:basedOn w:val="Navaden"/>
    <w:rsid w:val="007F59E8"/>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595959"/>
    </w:rPr>
  </w:style>
  <w:style w:type="paragraph" w:customStyle="1" w:styleId="xl122">
    <w:name w:val="xl122"/>
    <w:basedOn w:val="Navaden"/>
    <w:rsid w:val="007F59E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595959"/>
    </w:rPr>
  </w:style>
  <w:style w:type="paragraph" w:customStyle="1" w:styleId="xl123">
    <w:name w:val="xl123"/>
    <w:basedOn w:val="Navaden"/>
    <w:rsid w:val="007F59E8"/>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595959"/>
    </w:rPr>
  </w:style>
  <w:style w:type="paragraph" w:customStyle="1" w:styleId="xl124">
    <w:name w:val="xl124"/>
    <w:basedOn w:val="Navaden"/>
    <w:rsid w:val="007F59E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595959"/>
    </w:rPr>
  </w:style>
  <w:style w:type="paragraph" w:customStyle="1" w:styleId="xl125">
    <w:name w:val="xl125"/>
    <w:basedOn w:val="Navaden"/>
    <w:rsid w:val="007F59E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126">
    <w:name w:val="xl126"/>
    <w:basedOn w:val="Navaden"/>
    <w:rsid w:val="007F59E8"/>
    <w:pPr>
      <w:pBdr>
        <w:top w:val="single" w:sz="4"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595959"/>
    </w:rPr>
  </w:style>
  <w:style w:type="paragraph" w:customStyle="1" w:styleId="xl127">
    <w:name w:val="xl127"/>
    <w:basedOn w:val="Navaden"/>
    <w:rsid w:val="007F59E8"/>
    <w:pPr>
      <w:pBdr>
        <w:left w:val="single" w:sz="8"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595959"/>
    </w:rPr>
  </w:style>
  <w:style w:type="paragraph" w:customStyle="1" w:styleId="xl128">
    <w:name w:val="xl128"/>
    <w:basedOn w:val="Navaden"/>
    <w:rsid w:val="007F59E8"/>
    <w:pPr>
      <w:pBdr>
        <w:top w:val="single" w:sz="4" w:space="0" w:color="auto"/>
        <w:left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xl129">
    <w:name w:val="xl129"/>
    <w:basedOn w:val="Navaden"/>
    <w:rsid w:val="007F59E8"/>
    <w:pPr>
      <w:pBdr>
        <w:left w:val="single" w:sz="8"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doc">
    <w:name w:val="doc"/>
    <w:basedOn w:val="Navaden"/>
    <w:rsid w:val="007F59E8"/>
    <w:pPr>
      <w:spacing w:after="75" w:line="300" w:lineRule="atLeast"/>
      <w:jc w:val="both"/>
    </w:pPr>
    <w:rPr>
      <w:rFonts w:eastAsia="Times New Roman"/>
    </w:rPr>
  </w:style>
  <w:style w:type="paragraph" w:customStyle="1" w:styleId="Odstavekseznama1">
    <w:name w:val="Odstavek seznama1"/>
    <w:basedOn w:val="Navaden"/>
    <w:qFormat/>
    <w:rsid w:val="00B52DB8"/>
    <w:pPr>
      <w:spacing w:after="0" w:line="240" w:lineRule="auto"/>
      <w:ind w:left="720"/>
      <w:contextualSpacing/>
    </w:pPr>
    <w:rPr>
      <w:rFonts w:ascii="Times New Roman" w:eastAsia="Times New Roman" w:hAnsi="Times New Roman" w:cs="Times New Roman"/>
      <w:sz w:val="24"/>
      <w:szCs w:val="24"/>
    </w:rPr>
  </w:style>
  <w:style w:type="paragraph" w:styleId="Telobesedila3">
    <w:name w:val="Body Text 3"/>
    <w:basedOn w:val="Navaden"/>
    <w:link w:val="Telobesedila3Znak"/>
    <w:uiPriority w:val="99"/>
    <w:semiHidden/>
    <w:unhideWhenUsed/>
    <w:rsid w:val="002B672C"/>
    <w:pPr>
      <w:spacing w:after="120"/>
    </w:pPr>
    <w:rPr>
      <w:sz w:val="16"/>
      <w:szCs w:val="16"/>
      <w:lang w:val="x-none" w:eastAsia="x-none"/>
    </w:rPr>
  </w:style>
  <w:style w:type="character" w:customStyle="1" w:styleId="Telobesedila3Znak">
    <w:name w:val="Telo besedila 3 Znak"/>
    <w:link w:val="Telobesedila3"/>
    <w:uiPriority w:val="99"/>
    <w:semiHidden/>
    <w:rsid w:val="002B672C"/>
    <w:rPr>
      <w:rFonts w:ascii="Arial" w:hAnsi="Arial" w:cs="Arial"/>
      <w:sz w:val="16"/>
      <w:szCs w:val="16"/>
      <w:lang w:bidi="ar-SA"/>
    </w:rPr>
  </w:style>
  <w:style w:type="paragraph" w:customStyle="1" w:styleId="datumtevilka">
    <w:name w:val="datum številka"/>
    <w:basedOn w:val="Navaden"/>
    <w:qFormat/>
    <w:rsid w:val="00096B09"/>
    <w:pPr>
      <w:tabs>
        <w:tab w:val="left" w:pos="1701"/>
      </w:tabs>
      <w:spacing w:after="0" w:line="260" w:lineRule="atLeast"/>
    </w:pPr>
    <w:rPr>
      <w:rFonts w:eastAsia="Times New Roman" w:cs="Times New Roman"/>
    </w:rPr>
  </w:style>
  <w:style w:type="paragraph" w:customStyle="1" w:styleId="Odstavek">
    <w:name w:val="Odstavek"/>
    <w:basedOn w:val="Navaden"/>
    <w:link w:val="OdstavekZnak"/>
    <w:qFormat/>
    <w:rsid w:val="00B23AEC"/>
    <w:pPr>
      <w:overflowPunct w:val="0"/>
      <w:autoSpaceDE w:val="0"/>
      <w:autoSpaceDN w:val="0"/>
      <w:adjustRightInd w:val="0"/>
      <w:spacing w:before="240" w:after="0" w:line="240" w:lineRule="auto"/>
      <w:ind w:firstLine="1021"/>
      <w:jc w:val="both"/>
      <w:textAlignment w:val="baseline"/>
    </w:pPr>
    <w:rPr>
      <w:rFonts w:eastAsia="Times New Roman" w:cs="Times New Roman"/>
      <w:sz w:val="22"/>
      <w:szCs w:val="22"/>
      <w:lang w:val="x-none" w:eastAsia="x-none"/>
    </w:rPr>
  </w:style>
  <w:style w:type="character" w:customStyle="1" w:styleId="OdstavekZnak">
    <w:name w:val="Odstavek Znak"/>
    <w:link w:val="Odstavek"/>
    <w:rsid w:val="00B23AEC"/>
    <w:rPr>
      <w:rFonts w:ascii="Arial" w:eastAsia="Times New Roman" w:hAnsi="Arial"/>
      <w:sz w:val="22"/>
      <w:szCs w:val="22"/>
      <w:lang w:val="x-none" w:eastAsia="x-none"/>
    </w:rPr>
  </w:style>
  <w:style w:type="paragraph" w:customStyle="1" w:styleId="len">
    <w:name w:val="len"/>
    <w:basedOn w:val="Navaden"/>
    <w:rsid w:val="005D3F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nnaslov">
    <w:name w:val="lennaslov"/>
    <w:basedOn w:val="Navaden"/>
    <w:rsid w:val="005D3F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k0">
    <w:name w:val="odstavek"/>
    <w:basedOn w:val="Navaden"/>
    <w:rsid w:val="005D3F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neazaodstavkom0">
    <w:name w:val="alineazaodstavkom"/>
    <w:basedOn w:val="Navaden"/>
    <w:rsid w:val="005D3F9F"/>
    <w:pPr>
      <w:spacing w:before="100" w:beforeAutospacing="1" w:after="100" w:afterAutospacing="1" w:line="240" w:lineRule="auto"/>
    </w:pPr>
    <w:rPr>
      <w:rFonts w:ascii="Times New Roman" w:eastAsia="Times New Roman" w:hAnsi="Times New Roman" w:cs="Times New Roman"/>
      <w:sz w:val="24"/>
      <w:szCs w:val="24"/>
    </w:rPr>
  </w:style>
  <w:style w:type="paragraph" w:styleId="Telobesedila-zamik">
    <w:name w:val="Body Text Indent"/>
    <w:basedOn w:val="Navaden"/>
    <w:link w:val="Telobesedila-zamikZnak"/>
    <w:uiPriority w:val="99"/>
    <w:unhideWhenUsed/>
    <w:rsid w:val="00D31A57"/>
    <w:pPr>
      <w:spacing w:after="120"/>
      <w:ind w:left="283"/>
    </w:pPr>
  </w:style>
  <w:style w:type="character" w:customStyle="1" w:styleId="Telobesedila-zamikZnak">
    <w:name w:val="Telo besedila - zamik Znak"/>
    <w:basedOn w:val="Privzetapisavaodstavka"/>
    <w:link w:val="Telobesedila-zamik"/>
    <w:uiPriority w:val="99"/>
    <w:rsid w:val="00D31A57"/>
    <w:rPr>
      <w:rFonts w:ascii="Arial" w:hAnsi="Arial" w:cs="Arial"/>
    </w:rPr>
  </w:style>
  <w:style w:type="character" w:customStyle="1" w:styleId="highlight">
    <w:name w:val="highlight"/>
    <w:basedOn w:val="Privzetapisavaodstavka"/>
    <w:rsid w:val="008B59D9"/>
  </w:style>
  <w:style w:type="character" w:customStyle="1" w:styleId="lenZnak">
    <w:name w:val="Člen Znak"/>
    <w:link w:val="len0"/>
    <w:locked/>
    <w:rsid w:val="00C03703"/>
    <w:rPr>
      <w:rFonts w:ascii="Arial" w:eastAsia="Times New Roman" w:hAnsi="Arial" w:cs="Arial"/>
      <w:b/>
      <w:sz w:val="22"/>
      <w:szCs w:val="22"/>
    </w:rPr>
  </w:style>
  <w:style w:type="paragraph" w:customStyle="1" w:styleId="len0">
    <w:name w:val="Člen"/>
    <w:basedOn w:val="Navaden"/>
    <w:link w:val="lenZnak"/>
    <w:qFormat/>
    <w:rsid w:val="00C03703"/>
    <w:pPr>
      <w:suppressAutoHyphens/>
      <w:overflowPunct w:val="0"/>
      <w:autoSpaceDE w:val="0"/>
      <w:autoSpaceDN w:val="0"/>
      <w:adjustRightInd w:val="0"/>
      <w:spacing w:before="480" w:after="0" w:line="240" w:lineRule="auto"/>
      <w:jc w:val="center"/>
    </w:pPr>
    <w:rPr>
      <w:rFonts w:eastAsia="Times New Roman"/>
      <w:b/>
      <w:sz w:val="22"/>
      <w:szCs w:val="22"/>
    </w:rPr>
  </w:style>
  <w:style w:type="paragraph" w:customStyle="1" w:styleId="lennaslov0">
    <w:name w:val="Člen_naslov"/>
    <w:basedOn w:val="len0"/>
    <w:qFormat/>
    <w:rsid w:val="00C03703"/>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0473">
      <w:bodyDiv w:val="1"/>
      <w:marLeft w:val="0"/>
      <w:marRight w:val="0"/>
      <w:marTop w:val="0"/>
      <w:marBottom w:val="0"/>
      <w:divBdr>
        <w:top w:val="none" w:sz="0" w:space="0" w:color="auto"/>
        <w:left w:val="none" w:sz="0" w:space="0" w:color="auto"/>
        <w:bottom w:val="none" w:sz="0" w:space="0" w:color="auto"/>
        <w:right w:val="none" w:sz="0" w:space="0" w:color="auto"/>
      </w:divBdr>
    </w:div>
    <w:div w:id="161700361">
      <w:bodyDiv w:val="1"/>
      <w:marLeft w:val="0"/>
      <w:marRight w:val="0"/>
      <w:marTop w:val="0"/>
      <w:marBottom w:val="0"/>
      <w:divBdr>
        <w:top w:val="none" w:sz="0" w:space="0" w:color="auto"/>
        <w:left w:val="none" w:sz="0" w:space="0" w:color="auto"/>
        <w:bottom w:val="none" w:sz="0" w:space="0" w:color="auto"/>
        <w:right w:val="none" w:sz="0" w:space="0" w:color="auto"/>
      </w:divBdr>
    </w:div>
    <w:div w:id="162013215">
      <w:bodyDiv w:val="1"/>
      <w:marLeft w:val="0"/>
      <w:marRight w:val="0"/>
      <w:marTop w:val="0"/>
      <w:marBottom w:val="0"/>
      <w:divBdr>
        <w:top w:val="none" w:sz="0" w:space="0" w:color="auto"/>
        <w:left w:val="none" w:sz="0" w:space="0" w:color="auto"/>
        <w:bottom w:val="none" w:sz="0" w:space="0" w:color="auto"/>
        <w:right w:val="none" w:sz="0" w:space="0" w:color="auto"/>
      </w:divBdr>
    </w:div>
    <w:div w:id="163788193">
      <w:bodyDiv w:val="1"/>
      <w:marLeft w:val="0"/>
      <w:marRight w:val="0"/>
      <w:marTop w:val="0"/>
      <w:marBottom w:val="0"/>
      <w:divBdr>
        <w:top w:val="none" w:sz="0" w:space="0" w:color="auto"/>
        <w:left w:val="none" w:sz="0" w:space="0" w:color="auto"/>
        <w:bottom w:val="none" w:sz="0" w:space="0" w:color="auto"/>
        <w:right w:val="none" w:sz="0" w:space="0" w:color="auto"/>
      </w:divBdr>
    </w:div>
    <w:div w:id="191648449">
      <w:bodyDiv w:val="1"/>
      <w:marLeft w:val="0"/>
      <w:marRight w:val="0"/>
      <w:marTop w:val="0"/>
      <w:marBottom w:val="0"/>
      <w:divBdr>
        <w:top w:val="none" w:sz="0" w:space="0" w:color="auto"/>
        <w:left w:val="none" w:sz="0" w:space="0" w:color="auto"/>
        <w:bottom w:val="none" w:sz="0" w:space="0" w:color="auto"/>
        <w:right w:val="none" w:sz="0" w:space="0" w:color="auto"/>
      </w:divBdr>
    </w:div>
    <w:div w:id="337466418">
      <w:bodyDiv w:val="1"/>
      <w:marLeft w:val="0"/>
      <w:marRight w:val="0"/>
      <w:marTop w:val="0"/>
      <w:marBottom w:val="0"/>
      <w:divBdr>
        <w:top w:val="none" w:sz="0" w:space="0" w:color="auto"/>
        <w:left w:val="none" w:sz="0" w:space="0" w:color="auto"/>
        <w:bottom w:val="none" w:sz="0" w:space="0" w:color="auto"/>
        <w:right w:val="none" w:sz="0" w:space="0" w:color="auto"/>
      </w:divBdr>
    </w:div>
    <w:div w:id="374237662">
      <w:bodyDiv w:val="1"/>
      <w:marLeft w:val="0"/>
      <w:marRight w:val="0"/>
      <w:marTop w:val="0"/>
      <w:marBottom w:val="0"/>
      <w:divBdr>
        <w:top w:val="none" w:sz="0" w:space="0" w:color="auto"/>
        <w:left w:val="none" w:sz="0" w:space="0" w:color="auto"/>
        <w:bottom w:val="none" w:sz="0" w:space="0" w:color="auto"/>
        <w:right w:val="none" w:sz="0" w:space="0" w:color="auto"/>
      </w:divBdr>
    </w:div>
    <w:div w:id="632177727">
      <w:bodyDiv w:val="1"/>
      <w:marLeft w:val="0"/>
      <w:marRight w:val="0"/>
      <w:marTop w:val="0"/>
      <w:marBottom w:val="0"/>
      <w:divBdr>
        <w:top w:val="none" w:sz="0" w:space="0" w:color="auto"/>
        <w:left w:val="none" w:sz="0" w:space="0" w:color="auto"/>
        <w:bottom w:val="none" w:sz="0" w:space="0" w:color="auto"/>
        <w:right w:val="none" w:sz="0" w:space="0" w:color="auto"/>
      </w:divBdr>
    </w:div>
    <w:div w:id="690381181">
      <w:bodyDiv w:val="1"/>
      <w:marLeft w:val="0"/>
      <w:marRight w:val="0"/>
      <w:marTop w:val="0"/>
      <w:marBottom w:val="0"/>
      <w:divBdr>
        <w:top w:val="none" w:sz="0" w:space="0" w:color="auto"/>
        <w:left w:val="none" w:sz="0" w:space="0" w:color="auto"/>
        <w:bottom w:val="none" w:sz="0" w:space="0" w:color="auto"/>
        <w:right w:val="none" w:sz="0" w:space="0" w:color="auto"/>
      </w:divBdr>
    </w:div>
    <w:div w:id="833647634">
      <w:bodyDiv w:val="1"/>
      <w:marLeft w:val="0"/>
      <w:marRight w:val="0"/>
      <w:marTop w:val="0"/>
      <w:marBottom w:val="0"/>
      <w:divBdr>
        <w:top w:val="none" w:sz="0" w:space="0" w:color="auto"/>
        <w:left w:val="none" w:sz="0" w:space="0" w:color="auto"/>
        <w:bottom w:val="none" w:sz="0" w:space="0" w:color="auto"/>
        <w:right w:val="none" w:sz="0" w:space="0" w:color="auto"/>
      </w:divBdr>
    </w:div>
    <w:div w:id="851723441">
      <w:bodyDiv w:val="1"/>
      <w:marLeft w:val="0"/>
      <w:marRight w:val="0"/>
      <w:marTop w:val="0"/>
      <w:marBottom w:val="0"/>
      <w:divBdr>
        <w:top w:val="none" w:sz="0" w:space="0" w:color="auto"/>
        <w:left w:val="none" w:sz="0" w:space="0" w:color="auto"/>
        <w:bottom w:val="none" w:sz="0" w:space="0" w:color="auto"/>
        <w:right w:val="none" w:sz="0" w:space="0" w:color="auto"/>
      </w:divBdr>
    </w:div>
    <w:div w:id="961693179">
      <w:bodyDiv w:val="1"/>
      <w:marLeft w:val="0"/>
      <w:marRight w:val="0"/>
      <w:marTop w:val="0"/>
      <w:marBottom w:val="0"/>
      <w:divBdr>
        <w:top w:val="none" w:sz="0" w:space="0" w:color="auto"/>
        <w:left w:val="none" w:sz="0" w:space="0" w:color="auto"/>
        <w:bottom w:val="none" w:sz="0" w:space="0" w:color="auto"/>
        <w:right w:val="none" w:sz="0" w:space="0" w:color="auto"/>
      </w:divBdr>
    </w:div>
    <w:div w:id="976028157">
      <w:bodyDiv w:val="1"/>
      <w:marLeft w:val="0"/>
      <w:marRight w:val="0"/>
      <w:marTop w:val="0"/>
      <w:marBottom w:val="0"/>
      <w:divBdr>
        <w:top w:val="none" w:sz="0" w:space="0" w:color="auto"/>
        <w:left w:val="none" w:sz="0" w:space="0" w:color="auto"/>
        <w:bottom w:val="none" w:sz="0" w:space="0" w:color="auto"/>
        <w:right w:val="none" w:sz="0" w:space="0" w:color="auto"/>
      </w:divBdr>
    </w:div>
    <w:div w:id="999231125">
      <w:bodyDiv w:val="1"/>
      <w:marLeft w:val="0"/>
      <w:marRight w:val="0"/>
      <w:marTop w:val="0"/>
      <w:marBottom w:val="0"/>
      <w:divBdr>
        <w:top w:val="none" w:sz="0" w:space="0" w:color="auto"/>
        <w:left w:val="none" w:sz="0" w:space="0" w:color="auto"/>
        <w:bottom w:val="none" w:sz="0" w:space="0" w:color="auto"/>
        <w:right w:val="none" w:sz="0" w:space="0" w:color="auto"/>
      </w:divBdr>
    </w:div>
    <w:div w:id="1313176333">
      <w:bodyDiv w:val="1"/>
      <w:marLeft w:val="0"/>
      <w:marRight w:val="0"/>
      <w:marTop w:val="0"/>
      <w:marBottom w:val="0"/>
      <w:divBdr>
        <w:top w:val="none" w:sz="0" w:space="0" w:color="auto"/>
        <w:left w:val="none" w:sz="0" w:space="0" w:color="auto"/>
        <w:bottom w:val="none" w:sz="0" w:space="0" w:color="auto"/>
        <w:right w:val="none" w:sz="0" w:space="0" w:color="auto"/>
      </w:divBdr>
    </w:div>
    <w:div w:id="1410079145">
      <w:bodyDiv w:val="1"/>
      <w:marLeft w:val="0"/>
      <w:marRight w:val="0"/>
      <w:marTop w:val="0"/>
      <w:marBottom w:val="0"/>
      <w:divBdr>
        <w:top w:val="none" w:sz="0" w:space="0" w:color="auto"/>
        <w:left w:val="none" w:sz="0" w:space="0" w:color="auto"/>
        <w:bottom w:val="none" w:sz="0" w:space="0" w:color="auto"/>
        <w:right w:val="none" w:sz="0" w:space="0" w:color="auto"/>
      </w:divBdr>
    </w:div>
    <w:div w:id="1478570783">
      <w:bodyDiv w:val="1"/>
      <w:marLeft w:val="0"/>
      <w:marRight w:val="0"/>
      <w:marTop w:val="0"/>
      <w:marBottom w:val="0"/>
      <w:divBdr>
        <w:top w:val="none" w:sz="0" w:space="0" w:color="auto"/>
        <w:left w:val="none" w:sz="0" w:space="0" w:color="auto"/>
        <w:bottom w:val="none" w:sz="0" w:space="0" w:color="auto"/>
        <w:right w:val="none" w:sz="0" w:space="0" w:color="auto"/>
      </w:divBdr>
    </w:div>
    <w:div w:id="1494102750">
      <w:bodyDiv w:val="1"/>
      <w:marLeft w:val="0"/>
      <w:marRight w:val="0"/>
      <w:marTop w:val="0"/>
      <w:marBottom w:val="0"/>
      <w:divBdr>
        <w:top w:val="none" w:sz="0" w:space="0" w:color="auto"/>
        <w:left w:val="none" w:sz="0" w:space="0" w:color="auto"/>
        <w:bottom w:val="none" w:sz="0" w:space="0" w:color="auto"/>
        <w:right w:val="none" w:sz="0" w:space="0" w:color="auto"/>
      </w:divBdr>
    </w:div>
    <w:div w:id="1532257000">
      <w:bodyDiv w:val="1"/>
      <w:marLeft w:val="0"/>
      <w:marRight w:val="0"/>
      <w:marTop w:val="0"/>
      <w:marBottom w:val="0"/>
      <w:divBdr>
        <w:top w:val="none" w:sz="0" w:space="0" w:color="auto"/>
        <w:left w:val="none" w:sz="0" w:space="0" w:color="auto"/>
        <w:bottom w:val="none" w:sz="0" w:space="0" w:color="auto"/>
        <w:right w:val="none" w:sz="0" w:space="0" w:color="auto"/>
      </w:divBdr>
      <w:divsChild>
        <w:div w:id="726607046">
          <w:marLeft w:val="0"/>
          <w:marRight w:val="0"/>
          <w:marTop w:val="0"/>
          <w:marBottom w:val="0"/>
          <w:divBdr>
            <w:top w:val="none" w:sz="0" w:space="0" w:color="auto"/>
            <w:left w:val="none" w:sz="0" w:space="0" w:color="auto"/>
            <w:bottom w:val="none" w:sz="0" w:space="0" w:color="auto"/>
            <w:right w:val="none" w:sz="0" w:space="0" w:color="auto"/>
          </w:divBdr>
        </w:div>
      </w:divsChild>
    </w:div>
    <w:div w:id="1547645896">
      <w:bodyDiv w:val="1"/>
      <w:marLeft w:val="0"/>
      <w:marRight w:val="0"/>
      <w:marTop w:val="0"/>
      <w:marBottom w:val="0"/>
      <w:divBdr>
        <w:top w:val="none" w:sz="0" w:space="0" w:color="auto"/>
        <w:left w:val="none" w:sz="0" w:space="0" w:color="auto"/>
        <w:bottom w:val="none" w:sz="0" w:space="0" w:color="auto"/>
        <w:right w:val="none" w:sz="0" w:space="0" w:color="auto"/>
      </w:divBdr>
    </w:div>
    <w:div w:id="1556619194">
      <w:bodyDiv w:val="1"/>
      <w:marLeft w:val="0"/>
      <w:marRight w:val="0"/>
      <w:marTop w:val="0"/>
      <w:marBottom w:val="0"/>
      <w:divBdr>
        <w:top w:val="none" w:sz="0" w:space="0" w:color="auto"/>
        <w:left w:val="none" w:sz="0" w:space="0" w:color="auto"/>
        <w:bottom w:val="none" w:sz="0" w:space="0" w:color="auto"/>
        <w:right w:val="none" w:sz="0" w:space="0" w:color="auto"/>
      </w:divBdr>
    </w:div>
    <w:div w:id="1566139597">
      <w:bodyDiv w:val="1"/>
      <w:marLeft w:val="0"/>
      <w:marRight w:val="0"/>
      <w:marTop w:val="0"/>
      <w:marBottom w:val="0"/>
      <w:divBdr>
        <w:top w:val="none" w:sz="0" w:space="0" w:color="auto"/>
        <w:left w:val="none" w:sz="0" w:space="0" w:color="auto"/>
        <w:bottom w:val="none" w:sz="0" w:space="0" w:color="auto"/>
        <w:right w:val="none" w:sz="0" w:space="0" w:color="auto"/>
      </w:divBdr>
    </w:div>
    <w:div w:id="1789203742">
      <w:bodyDiv w:val="1"/>
      <w:marLeft w:val="0"/>
      <w:marRight w:val="0"/>
      <w:marTop w:val="0"/>
      <w:marBottom w:val="0"/>
      <w:divBdr>
        <w:top w:val="none" w:sz="0" w:space="0" w:color="auto"/>
        <w:left w:val="none" w:sz="0" w:space="0" w:color="auto"/>
        <w:bottom w:val="none" w:sz="0" w:space="0" w:color="auto"/>
        <w:right w:val="none" w:sz="0" w:space="0" w:color="auto"/>
      </w:divBdr>
    </w:div>
    <w:div w:id="2017996976">
      <w:bodyDiv w:val="1"/>
      <w:marLeft w:val="0"/>
      <w:marRight w:val="0"/>
      <w:marTop w:val="0"/>
      <w:marBottom w:val="0"/>
      <w:divBdr>
        <w:top w:val="none" w:sz="0" w:space="0" w:color="auto"/>
        <w:left w:val="none" w:sz="0" w:space="0" w:color="auto"/>
        <w:bottom w:val="none" w:sz="0" w:space="0" w:color="auto"/>
        <w:right w:val="none" w:sz="0" w:space="0" w:color="auto"/>
      </w:divBdr>
    </w:div>
    <w:div w:id="210259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p.gsv@gov.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zbirke/projekti-in-programi/kljucni-poudarki-programa-spodbujanja-investicij-in-internacionalizacije-slovenskega-gospodarstv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radni-list.si/glasilo-uradni-list-rs/vsebina/2021-01-2545/pravilnik-o-razvrstitvi-razvojnih-regij-po-stopnji-razvitosti-za-programsko-obdobje-2021-2027" TargetMode="External"/><Relationship Id="rId4" Type="http://schemas.openxmlformats.org/officeDocument/2006/relationships/settings" Target="settings.xml"/><Relationship Id="rId9" Type="http://schemas.openxmlformats.org/officeDocument/2006/relationships/hyperlink" Target="https://www.oecd-ilibrary.org/docserver/5jlv73sqqp8r-en.pdf?expires=1530881206&amp;id=id&amp;accname=guest&amp;checksum=BF488301EFB4085F39B57E1BEF476DB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mgrt.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87AB0-7A5F-4B65-BE8D-7EE50089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14264</Words>
  <Characters>81310</Characters>
  <Application>Microsoft Office Word</Application>
  <DocSecurity>0</DocSecurity>
  <Lines>677</Lines>
  <Paragraphs>190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Company>
  <LinksUpToDate>false</LinksUpToDate>
  <CharactersWithSpaces>95384</CharactersWithSpaces>
  <SharedDoc>false</SharedDoc>
  <HLinks>
    <vt:vector size="12" baseType="variant">
      <vt:variant>
        <vt:i4>524390</vt:i4>
      </vt:variant>
      <vt:variant>
        <vt:i4>0</vt:i4>
      </vt:variant>
      <vt:variant>
        <vt:i4>0</vt:i4>
      </vt:variant>
      <vt:variant>
        <vt:i4>5</vt:i4>
      </vt:variant>
      <vt:variant>
        <vt:lpwstr>mailto:ipp.gsv@gov.si</vt:lpwstr>
      </vt:variant>
      <vt:variant>
        <vt:lpwstr/>
      </vt:variant>
      <vt:variant>
        <vt:i4>3276833</vt:i4>
      </vt:variant>
      <vt:variant>
        <vt:i4>3</vt:i4>
      </vt:variant>
      <vt:variant>
        <vt:i4>0</vt:i4>
      </vt:variant>
      <vt:variant>
        <vt:i4>5</vt:i4>
      </vt:variant>
      <vt:variant>
        <vt:lpwstr>http://www.mgrt.gov.si/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MOJCA PATERNOSTER</dc:creator>
  <cp:lastModifiedBy>Mateja Gubanc</cp:lastModifiedBy>
  <cp:revision>3</cp:revision>
  <cp:lastPrinted>2022-02-14T15:25:00Z</cp:lastPrinted>
  <dcterms:created xsi:type="dcterms:W3CDTF">2022-02-17T17:23:00Z</dcterms:created>
  <dcterms:modified xsi:type="dcterms:W3CDTF">2022-02-17T17:24:00Z</dcterms:modified>
</cp:coreProperties>
</file>