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6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468"/>
        <w:gridCol w:w="814"/>
        <w:gridCol w:w="1331"/>
        <w:gridCol w:w="392"/>
        <w:gridCol w:w="1317"/>
        <w:gridCol w:w="326"/>
        <w:gridCol w:w="465"/>
        <w:gridCol w:w="227"/>
        <w:gridCol w:w="104"/>
        <w:gridCol w:w="661"/>
        <w:gridCol w:w="1763"/>
      </w:tblGrid>
      <w:tr w:rsidR="005C4899" w:rsidRPr="005C4899" w14:paraId="2B411004" w14:textId="77777777" w:rsidTr="001C0A9A">
        <w:trPr>
          <w:gridAfter w:val="5"/>
          <w:wAfter w:w="3220" w:type="dxa"/>
        </w:trPr>
        <w:tc>
          <w:tcPr>
            <w:tcW w:w="6096" w:type="dxa"/>
            <w:gridSpan w:val="7"/>
          </w:tcPr>
          <w:p w14:paraId="2B410FFB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C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D" w14:textId="1E83BD6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  <w:r>
              <w:rPr>
                <w:rFonts w:eastAsia="Times New Roman" w:cs="Arial"/>
                <w:noProof/>
                <w:color w:val="FF0000"/>
                <w:szCs w:val="20"/>
                <w:lang w:eastAsia="sl-SI"/>
              </w:rPr>
              <w:drawing>
                <wp:inline distT="0" distB="0" distL="0" distR="0" wp14:anchorId="2B411216" wp14:editId="2B411217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410FF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Masarykova cesta 16</w:t>
            </w:r>
          </w:p>
          <w:p w14:paraId="2B411000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1000 Ljubljana</w:t>
            </w:r>
          </w:p>
          <w:p w14:paraId="2B411001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656232">
              <w:rPr>
                <w:rFonts w:eastAsia="Times New Roman" w:cs="Arial"/>
                <w:szCs w:val="20"/>
                <w:lang w:eastAsia="sl-SI"/>
              </w:rPr>
              <w:t>Slovenija</w:t>
            </w:r>
          </w:p>
          <w:p w14:paraId="2B411002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eastAsia="Times New Roman" w:cs="Arial"/>
                  <w:szCs w:val="20"/>
                  <w:lang w:eastAsia="sl-SI"/>
                </w:rPr>
                <w:t>gp.mizs@gov.si</w:t>
              </w:r>
            </w:hyperlink>
            <w:r>
              <w:rPr>
                <w:rFonts w:eastAsia="Times New Roman" w:cs="Arial"/>
                <w:szCs w:val="20"/>
                <w:lang w:eastAsia="sl-SI"/>
              </w:rPr>
              <w:t xml:space="preserve"> </w:t>
            </w:r>
          </w:p>
          <w:p w14:paraId="2B411003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5C4899" w:rsidRPr="00081059" w14:paraId="2B411006" w14:textId="77777777" w:rsidTr="001C0A9A">
        <w:trPr>
          <w:gridAfter w:val="5"/>
          <w:wAfter w:w="3220" w:type="dxa"/>
        </w:trPr>
        <w:tc>
          <w:tcPr>
            <w:tcW w:w="6096" w:type="dxa"/>
            <w:gridSpan w:val="7"/>
          </w:tcPr>
          <w:p w14:paraId="2B411005" w14:textId="68BDB92F" w:rsidR="005C4899" w:rsidRPr="00081059" w:rsidRDefault="005C4899" w:rsidP="000810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081059">
              <w:rPr>
                <w:rFonts w:eastAsia="Times New Roman" w:cs="Arial"/>
                <w:szCs w:val="20"/>
                <w:lang w:eastAsia="sl-SI"/>
              </w:rPr>
              <w:t xml:space="preserve">Številka: </w:t>
            </w:r>
            <w:r w:rsidR="005F0CC7" w:rsidRPr="00081059">
              <w:rPr>
                <w:rFonts w:eastAsia="Times New Roman" w:cs="Arial"/>
                <w:szCs w:val="20"/>
                <w:lang w:eastAsia="sl-SI"/>
              </w:rPr>
              <w:t>478-106/2021</w:t>
            </w:r>
            <w:r w:rsidR="00081059" w:rsidRPr="00081059">
              <w:rPr>
                <w:rFonts w:eastAsia="Times New Roman" w:cs="Arial"/>
                <w:szCs w:val="20"/>
                <w:lang w:eastAsia="sl-SI"/>
              </w:rPr>
              <w:t xml:space="preserve">/8 </w:t>
            </w:r>
          </w:p>
        </w:tc>
      </w:tr>
      <w:tr w:rsidR="005C4899" w:rsidRPr="005C4899" w14:paraId="2B411008" w14:textId="77777777" w:rsidTr="001C0A9A">
        <w:trPr>
          <w:gridAfter w:val="5"/>
          <w:wAfter w:w="3220" w:type="dxa"/>
        </w:trPr>
        <w:tc>
          <w:tcPr>
            <w:tcW w:w="6096" w:type="dxa"/>
            <w:gridSpan w:val="7"/>
          </w:tcPr>
          <w:p w14:paraId="2B411007" w14:textId="4747DF7F" w:rsidR="005C4899" w:rsidRPr="005F1EF7" w:rsidRDefault="005C4899" w:rsidP="00844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081059">
              <w:rPr>
                <w:rFonts w:eastAsia="Times New Roman" w:cs="Arial"/>
                <w:szCs w:val="20"/>
                <w:lang w:eastAsia="sl-SI"/>
              </w:rPr>
              <w:t>Ljubljana</w:t>
            </w:r>
            <w:r w:rsidR="001E5BCF" w:rsidRPr="00081059">
              <w:rPr>
                <w:rFonts w:eastAsia="Times New Roman" w:cs="Arial"/>
                <w:szCs w:val="20"/>
                <w:lang w:eastAsia="sl-SI"/>
              </w:rPr>
              <w:t>,</w:t>
            </w:r>
            <w:r w:rsidR="0084449F">
              <w:rPr>
                <w:rFonts w:eastAsia="Times New Roman" w:cs="Arial"/>
                <w:szCs w:val="20"/>
                <w:lang w:eastAsia="sl-SI"/>
              </w:rPr>
              <w:t xml:space="preserve">12. </w:t>
            </w:r>
            <w:r w:rsidR="005F0CC7" w:rsidRPr="00081059">
              <w:rPr>
                <w:rFonts w:eastAsia="Times New Roman" w:cs="Arial"/>
                <w:szCs w:val="20"/>
                <w:lang w:eastAsia="sl-SI"/>
              </w:rPr>
              <w:t>10.</w:t>
            </w:r>
            <w:r w:rsidR="0084449F">
              <w:rPr>
                <w:rFonts w:eastAsia="Times New Roman" w:cs="Arial"/>
                <w:szCs w:val="20"/>
                <w:lang w:eastAsia="sl-SI"/>
              </w:rPr>
              <w:t xml:space="preserve"> </w:t>
            </w:r>
            <w:r w:rsidR="005F0CC7" w:rsidRPr="00081059">
              <w:rPr>
                <w:rFonts w:eastAsia="Times New Roman" w:cs="Arial"/>
                <w:szCs w:val="20"/>
                <w:lang w:eastAsia="sl-SI"/>
              </w:rPr>
              <w:t>2021</w:t>
            </w:r>
          </w:p>
        </w:tc>
      </w:tr>
      <w:tr w:rsidR="005C4899" w:rsidRPr="005C4899" w14:paraId="2B41100A" w14:textId="77777777" w:rsidTr="001C0A9A">
        <w:trPr>
          <w:gridAfter w:val="5"/>
          <w:wAfter w:w="3220" w:type="dxa"/>
        </w:trPr>
        <w:tc>
          <w:tcPr>
            <w:tcW w:w="6096" w:type="dxa"/>
            <w:gridSpan w:val="7"/>
          </w:tcPr>
          <w:p w14:paraId="2B411009" w14:textId="697BF9E2" w:rsidR="005C4899" w:rsidRPr="005C4899" w:rsidRDefault="005C4899" w:rsidP="00E75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 xml:space="preserve">EVA </w:t>
            </w:r>
            <w:r w:rsidR="00E75967"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0F" w14:textId="77777777" w:rsidTr="001C0A9A">
        <w:trPr>
          <w:gridAfter w:val="5"/>
          <w:wAfter w:w="3220" w:type="dxa"/>
        </w:trPr>
        <w:tc>
          <w:tcPr>
            <w:tcW w:w="6096" w:type="dxa"/>
            <w:gridSpan w:val="7"/>
          </w:tcPr>
          <w:p w14:paraId="2B41100B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</w:p>
          <w:p w14:paraId="2B41100C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  <w:r w:rsidRPr="005C4899">
              <w:rPr>
                <w:rFonts w:eastAsia="Times New Roman" w:cs="Arial"/>
                <w:szCs w:val="20"/>
              </w:rPr>
              <w:t>GENERALNI SEKRETARIAT VLADE REPUBLIKE SLOVENIJE</w:t>
            </w:r>
          </w:p>
          <w:p w14:paraId="2B41100D" w14:textId="77777777" w:rsidR="005C4899" w:rsidRPr="005C4899" w:rsidRDefault="00C836D1" w:rsidP="005C4899">
            <w:pPr>
              <w:rPr>
                <w:rFonts w:eastAsia="Times New Roman" w:cs="Arial"/>
                <w:szCs w:val="20"/>
              </w:rPr>
            </w:pPr>
            <w:hyperlink r:id="rId13" w:history="1">
              <w:r w:rsidR="005C4899" w:rsidRPr="005C4899">
                <w:rPr>
                  <w:rFonts w:eastAsia="Times New Roman" w:cs="Times New Roman"/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2B41100E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</w:p>
        </w:tc>
      </w:tr>
      <w:tr w:rsidR="005C4899" w:rsidRPr="005C4899" w14:paraId="2B411011" w14:textId="77777777" w:rsidTr="001C0A9A">
        <w:tc>
          <w:tcPr>
            <w:tcW w:w="9316" w:type="dxa"/>
            <w:gridSpan w:val="12"/>
          </w:tcPr>
          <w:p w14:paraId="2B411010" w14:textId="689D571C" w:rsidR="005C4899" w:rsidRPr="005C4899" w:rsidRDefault="00E75967" w:rsidP="00081059">
            <w:pPr>
              <w:overflowPunct w:val="0"/>
              <w:autoSpaceDE w:val="0"/>
              <w:autoSpaceDN w:val="0"/>
              <w:adjustRightInd w:val="0"/>
              <w:ind w:left="1410" w:hanging="1410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 w:rsidRPr="00840804">
              <w:rPr>
                <w:rFonts w:eastAsia="Times New Roman" w:cs="Arial"/>
                <w:b/>
                <w:szCs w:val="20"/>
                <w:lang w:eastAsia="sl-SI"/>
              </w:rPr>
              <w:t>ZADEVA:</w:t>
            </w:r>
            <w:r w:rsidRPr="00840804">
              <w:rPr>
                <w:rFonts w:eastAsia="Times New Roman" w:cs="Arial"/>
                <w:b/>
                <w:szCs w:val="20"/>
                <w:lang w:eastAsia="sl-SI"/>
              </w:rPr>
              <w:tab/>
            </w:r>
            <w:r w:rsidR="0095032A" w:rsidRPr="008916EE">
              <w:rPr>
                <w:rFonts w:eastAsia="Times New Roman" w:cs="Arial"/>
                <w:b/>
                <w:szCs w:val="20"/>
                <w:lang w:eastAsia="sl-SI"/>
              </w:rPr>
              <w:t xml:space="preserve">Uvrstitev novega projekta </w:t>
            </w:r>
            <w:r w:rsidR="009D001F" w:rsidRPr="008916EE">
              <w:rPr>
                <w:rFonts w:eastAsia="Times New Roman" w:cs="Arial"/>
                <w:b/>
                <w:szCs w:val="20"/>
                <w:lang w:eastAsia="sl-SI"/>
              </w:rPr>
              <w:t>3330-</w:t>
            </w:r>
            <w:r w:rsidR="0095032A" w:rsidRPr="008916EE">
              <w:rPr>
                <w:rFonts w:eastAsia="Times New Roman" w:cs="Arial"/>
                <w:b/>
                <w:szCs w:val="20"/>
                <w:lang w:eastAsia="sl-SI"/>
              </w:rPr>
              <w:t>21</w:t>
            </w:r>
            <w:r w:rsidR="00081059" w:rsidRPr="008916EE">
              <w:rPr>
                <w:rFonts w:eastAsia="Times New Roman" w:cs="Arial"/>
                <w:b/>
                <w:szCs w:val="20"/>
                <w:lang w:eastAsia="sl-SI"/>
              </w:rPr>
              <w:t>-</w:t>
            </w:r>
            <w:r w:rsidR="00081059">
              <w:rPr>
                <w:rFonts w:eastAsia="Times New Roman" w:cs="Arial"/>
                <w:b/>
                <w:szCs w:val="20"/>
                <w:lang w:eastAsia="sl-SI"/>
              </w:rPr>
              <w:t xml:space="preserve">0133 </w:t>
            </w:r>
            <w:r w:rsidR="00CF6F75" w:rsidRPr="00CF6F75">
              <w:rPr>
                <w:rFonts w:eastAsia="Times New Roman" w:cs="Arial"/>
                <w:b/>
                <w:szCs w:val="20"/>
                <w:lang w:eastAsia="sl-SI"/>
              </w:rPr>
              <w:t>Nakup in preureditev objekta Prisoje 9B v Kopru</w:t>
            </w:r>
            <w:r w:rsidR="00205B93">
              <w:rPr>
                <w:rFonts w:eastAsia="Times New Roman" w:cs="Arial"/>
                <w:b/>
                <w:szCs w:val="20"/>
                <w:lang w:eastAsia="sl-SI"/>
              </w:rPr>
              <w:t>,</w:t>
            </w:r>
            <w:r w:rsidR="0095032A" w:rsidRPr="008916EE">
              <w:rPr>
                <w:rFonts w:eastAsia="Times New Roman" w:cs="Arial"/>
                <w:b/>
                <w:szCs w:val="20"/>
                <w:lang w:eastAsia="sl-SI"/>
              </w:rPr>
              <w:t xml:space="preserve"> v </w:t>
            </w:r>
            <w:r w:rsidR="009D001F" w:rsidRPr="008916EE">
              <w:rPr>
                <w:rFonts w:eastAsia="Times New Roman" w:cs="Arial"/>
                <w:b/>
                <w:szCs w:val="20"/>
                <w:lang w:eastAsia="sl-SI"/>
              </w:rPr>
              <w:t>Načrt razvojnih programov 2021-2024 – predlog za obravnavo</w:t>
            </w:r>
          </w:p>
        </w:tc>
      </w:tr>
      <w:tr w:rsidR="005C4899" w:rsidRPr="005C4899" w14:paraId="2B411013" w14:textId="77777777" w:rsidTr="001C0A9A">
        <w:tc>
          <w:tcPr>
            <w:tcW w:w="9316" w:type="dxa"/>
            <w:gridSpan w:val="12"/>
          </w:tcPr>
          <w:p w14:paraId="2B411012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2B411019" w14:textId="77777777" w:rsidTr="001C0A9A">
        <w:tc>
          <w:tcPr>
            <w:tcW w:w="9316" w:type="dxa"/>
            <w:gridSpan w:val="12"/>
          </w:tcPr>
          <w:p w14:paraId="31E9CEFC" w14:textId="51FF0EE6" w:rsidR="009D001F" w:rsidRPr="006A67D6" w:rsidRDefault="009D001F" w:rsidP="009D00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A67D6">
              <w:rPr>
                <w:rFonts w:eastAsia="Times New Roman" w:cs="Arial"/>
                <w:iCs/>
                <w:szCs w:val="20"/>
                <w:lang w:eastAsia="sl-SI"/>
              </w:rPr>
              <w:t>Na podlagi petega odstavka 31. člena Zakona o izvrševanju proračunov Republike Slovenije za leti 20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21 in 2022 (Uradni list RS, št. 174/20</w:t>
            </w:r>
            <w:r w:rsidR="00CF6F75">
              <w:rPr>
                <w:rFonts w:eastAsia="Times New Roman" w:cs="Arial"/>
                <w:iCs/>
                <w:szCs w:val="20"/>
                <w:lang w:eastAsia="sl-SI"/>
              </w:rPr>
              <w:t>,</w:t>
            </w:r>
            <w:r w:rsidR="008E7684">
              <w:rPr>
                <w:rFonts w:eastAsia="Times New Roman" w:cs="Arial"/>
                <w:iCs/>
                <w:szCs w:val="20"/>
                <w:lang w:eastAsia="sl-SI"/>
              </w:rPr>
              <w:t xml:space="preserve"> 15/21-ZDUOP</w:t>
            </w:r>
            <w:r w:rsidR="00CF6F75">
              <w:rPr>
                <w:rFonts w:eastAsia="Times New Roman" w:cs="Arial"/>
                <w:iCs/>
                <w:szCs w:val="20"/>
                <w:lang w:eastAsia="sl-SI"/>
              </w:rPr>
              <w:t xml:space="preserve"> in 74/21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) </w:t>
            </w:r>
            <w:r w:rsidRPr="006A67D6">
              <w:rPr>
                <w:rFonts w:eastAsia="Times New Roman" w:cs="Arial"/>
                <w:iCs/>
                <w:szCs w:val="20"/>
                <w:lang w:eastAsia="sl-SI"/>
              </w:rPr>
              <w:t>je Vlada Republike Slovenije na ________ seji dne__________ sprejela naslednji:</w:t>
            </w:r>
          </w:p>
          <w:p w14:paraId="5F575DBC" w14:textId="77777777" w:rsidR="00A81D9A" w:rsidRPr="00BF7CFE" w:rsidRDefault="00A81D9A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54FF0633" w14:textId="77777777" w:rsidR="00034CF7" w:rsidRPr="00BF7CFE" w:rsidRDefault="00034CF7" w:rsidP="00034CF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/>
                <w:iCs/>
                <w:szCs w:val="20"/>
                <w:lang w:eastAsia="sl-SI"/>
              </w:rPr>
            </w:pPr>
            <w:r w:rsidRPr="00BF7CFE">
              <w:rPr>
                <w:rFonts w:cs="Arial"/>
                <w:b/>
                <w:iCs/>
                <w:szCs w:val="20"/>
                <w:lang w:eastAsia="sl-SI"/>
              </w:rPr>
              <w:t>S K L E P:</w:t>
            </w:r>
          </w:p>
          <w:p w14:paraId="569DA4DF" w14:textId="77777777" w:rsidR="00034CF7" w:rsidRPr="00BF7CFE" w:rsidRDefault="00034CF7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056A8956" w14:textId="259FB611" w:rsidR="00623034" w:rsidRPr="00B66FB3" w:rsidRDefault="0098697F" w:rsidP="00B66FB3">
            <w:pPr>
              <w:spacing w:line="260" w:lineRule="atLeast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V</w:t>
            </w:r>
            <w:r w:rsidR="008E7684">
              <w:rPr>
                <w:rFonts w:eastAsia="Times New Roman" w:cs="Arial"/>
                <w:szCs w:val="20"/>
              </w:rPr>
              <w:t xml:space="preserve"> veljavni </w:t>
            </w:r>
            <w:r>
              <w:rPr>
                <w:rFonts w:eastAsia="Times New Roman" w:cs="Arial"/>
                <w:szCs w:val="20"/>
              </w:rPr>
              <w:t>Načrt</w:t>
            </w:r>
            <w:r w:rsidR="00623034" w:rsidRPr="00DA1421">
              <w:rPr>
                <w:rFonts w:eastAsia="Times New Roman" w:cs="Arial"/>
                <w:szCs w:val="20"/>
              </w:rPr>
              <w:t xml:space="preserve"> razvojnih programov </w:t>
            </w:r>
            <w:r w:rsidR="00623034">
              <w:rPr>
                <w:rFonts w:eastAsia="Times New Roman" w:cs="Arial"/>
                <w:szCs w:val="20"/>
              </w:rPr>
              <w:t>2021-2024</w:t>
            </w:r>
            <w:r w:rsidR="006C5145">
              <w:rPr>
                <w:rFonts w:eastAsia="Times New Roman" w:cs="Arial"/>
                <w:szCs w:val="20"/>
              </w:rPr>
              <w:t xml:space="preserve"> se</w:t>
            </w:r>
            <w:r w:rsidR="008E7684">
              <w:rPr>
                <w:rFonts w:eastAsia="Times New Roman" w:cs="Arial"/>
                <w:szCs w:val="20"/>
              </w:rPr>
              <w:t>,</w:t>
            </w:r>
            <w:r w:rsidR="006C5145">
              <w:rPr>
                <w:rFonts w:eastAsia="Times New Roman" w:cs="Arial"/>
                <w:szCs w:val="20"/>
              </w:rPr>
              <w:t xml:space="preserve"> skladno s </w:t>
            </w:r>
            <w:r w:rsidR="008E7684">
              <w:rPr>
                <w:rFonts w:eastAsia="Times New Roman" w:cs="Arial"/>
                <w:szCs w:val="20"/>
              </w:rPr>
              <w:t>podatki iz priložene tabele,</w:t>
            </w:r>
            <w:r w:rsidR="008E7684" w:rsidRPr="00DA1421">
              <w:rPr>
                <w:rFonts w:eastAsia="Times New Roman" w:cs="Arial"/>
                <w:szCs w:val="20"/>
              </w:rPr>
              <w:t xml:space="preserve"> </w:t>
            </w:r>
            <w:r w:rsidR="00331DD8">
              <w:rPr>
                <w:rFonts w:eastAsia="Times New Roman" w:cs="Arial"/>
                <w:szCs w:val="20"/>
              </w:rPr>
              <w:t>uvrsti</w:t>
            </w:r>
            <w:r w:rsidR="00623034" w:rsidRPr="00DA1421">
              <w:rPr>
                <w:rFonts w:eastAsia="Times New Roman" w:cs="Arial"/>
                <w:szCs w:val="20"/>
              </w:rPr>
              <w:t xml:space="preserve"> </w:t>
            </w:r>
            <w:r w:rsidR="00EF2201">
              <w:rPr>
                <w:rFonts w:eastAsia="Times New Roman" w:cs="Arial"/>
                <w:szCs w:val="20"/>
              </w:rPr>
              <w:t>nov</w:t>
            </w:r>
            <w:r w:rsidR="008E7684">
              <w:rPr>
                <w:rFonts w:eastAsia="Times New Roman" w:cs="Arial"/>
                <w:szCs w:val="20"/>
              </w:rPr>
              <w:t>i</w:t>
            </w:r>
            <w:r w:rsidR="00EF2201">
              <w:rPr>
                <w:rFonts w:eastAsia="Times New Roman" w:cs="Arial"/>
                <w:szCs w:val="20"/>
              </w:rPr>
              <w:t xml:space="preserve"> </w:t>
            </w:r>
            <w:r w:rsidR="00623034" w:rsidRPr="008916EE">
              <w:rPr>
                <w:rFonts w:eastAsia="Times New Roman" w:cs="Arial"/>
                <w:szCs w:val="20"/>
              </w:rPr>
              <w:t>projekt</w:t>
            </w:r>
            <w:r w:rsidR="008E7684" w:rsidRPr="008916EE">
              <w:rPr>
                <w:rFonts w:eastAsia="Times New Roman" w:cs="Arial"/>
                <w:szCs w:val="20"/>
              </w:rPr>
              <w:t xml:space="preserve"> </w:t>
            </w:r>
            <w:r w:rsidR="00623034" w:rsidRPr="008916EE">
              <w:rPr>
                <w:rFonts w:eastAsia="Times New Roman" w:cs="Arial"/>
                <w:szCs w:val="20"/>
                <w:lang w:eastAsia="sl-SI"/>
              </w:rPr>
              <w:t>3330-</w:t>
            </w:r>
            <w:r w:rsidR="00331DD8" w:rsidRPr="008916EE">
              <w:rPr>
                <w:rFonts w:eastAsia="Times New Roman" w:cs="Arial"/>
                <w:szCs w:val="20"/>
                <w:lang w:eastAsia="sl-SI"/>
              </w:rPr>
              <w:t>21</w:t>
            </w:r>
            <w:r w:rsidR="00623034" w:rsidRPr="008916EE">
              <w:rPr>
                <w:rFonts w:eastAsia="Times New Roman" w:cs="Arial"/>
                <w:szCs w:val="20"/>
                <w:lang w:eastAsia="sl-SI"/>
              </w:rPr>
              <w:t>-</w:t>
            </w:r>
            <w:r w:rsidR="00081059">
              <w:rPr>
                <w:rFonts w:eastAsia="Times New Roman" w:cs="Arial"/>
                <w:szCs w:val="20"/>
                <w:lang w:eastAsia="sl-SI"/>
              </w:rPr>
              <w:t>0133</w:t>
            </w:r>
            <w:r w:rsidR="00081059" w:rsidRPr="008916EE">
              <w:rPr>
                <w:rFonts w:eastAsia="Times New Roman" w:cs="Arial"/>
                <w:szCs w:val="20"/>
                <w:lang w:eastAsia="sl-SI"/>
              </w:rPr>
              <w:t xml:space="preserve"> </w:t>
            </w:r>
            <w:r w:rsidR="00CF6F75" w:rsidRPr="00CF6F75">
              <w:rPr>
                <w:rFonts w:eastAsia="Times New Roman" w:cs="Arial"/>
                <w:b/>
                <w:szCs w:val="20"/>
                <w:lang w:eastAsia="sl-SI"/>
              </w:rPr>
              <w:t>Nakup in preureditev objekta Prisoje 9B v Kopru</w:t>
            </w:r>
            <w:r w:rsidR="006C5145" w:rsidRPr="00B66FB3">
              <w:rPr>
                <w:rFonts w:eastAsia="Times New Roman" w:cs="Arial"/>
                <w:szCs w:val="20"/>
                <w:lang w:eastAsia="sl-SI"/>
              </w:rPr>
              <w:t>.</w:t>
            </w:r>
          </w:p>
          <w:p w14:paraId="195DBBA0" w14:textId="66133CC2" w:rsidR="00D522E1" w:rsidRDefault="00D522E1" w:rsidP="00623034">
            <w:pPr>
              <w:pStyle w:val="Neotevilenodstavek"/>
              <w:spacing w:before="0" w:after="0" w:line="260" w:lineRule="exact"/>
              <w:ind w:left="720"/>
              <w:rPr>
                <w:iCs/>
                <w:szCs w:val="20"/>
              </w:rPr>
            </w:pPr>
          </w:p>
          <w:p w14:paraId="4F7CA4C5" w14:textId="77777777" w:rsidR="009D001F" w:rsidRPr="00BE6821" w:rsidRDefault="009D001F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0A1749A4" w14:textId="77777777" w:rsidR="007C45A0" w:rsidRDefault="007C45A0" w:rsidP="007C45A0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mag. Janja </w:t>
            </w:r>
            <w:proofErr w:type="spellStart"/>
            <w:r>
              <w:rPr>
                <w:szCs w:val="20"/>
              </w:rPr>
              <w:t>Garvas</w:t>
            </w:r>
            <w:proofErr w:type="spellEnd"/>
            <w:r>
              <w:rPr>
                <w:szCs w:val="20"/>
              </w:rPr>
              <w:t xml:space="preserve"> Hočevar</w:t>
            </w:r>
          </w:p>
          <w:p w14:paraId="3A70DEF0" w14:textId="5FD24A3F" w:rsidR="007C45A0" w:rsidRDefault="007C45A0" w:rsidP="007C45A0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V. D</w:t>
            </w:r>
            <w:r w:rsidR="008E7684">
              <w:rPr>
                <w:iCs/>
                <w:szCs w:val="20"/>
              </w:rPr>
              <w:t>.</w:t>
            </w:r>
            <w:r>
              <w:rPr>
                <w:iCs/>
                <w:szCs w:val="20"/>
              </w:rPr>
              <w:t xml:space="preserve"> GENERALNEGA SEKRETARJA</w:t>
            </w:r>
          </w:p>
          <w:p w14:paraId="6EF03FD4" w14:textId="77777777" w:rsidR="005175AE" w:rsidRPr="00BF7CFE" w:rsidRDefault="005175AE" w:rsidP="00034CF7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</w:p>
          <w:p w14:paraId="3A99FC24" w14:textId="536D974C" w:rsidR="009D001F" w:rsidRPr="00954201" w:rsidRDefault="009D001F" w:rsidP="009D001F">
            <w:pPr>
              <w:spacing w:line="260" w:lineRule="atLeast"/>
              <w:rPr>
                <w:rFonts w:eastAsia="Times New Roman" w:cs="Arial"/>
                <w:szCs w:val="20"/>
              </w:rPr>
            </w:pPr>
            <w:r w:rsidRPr="00954201">
              <w:rPr>
                <w:rFonts w:eastAsia="Times New Roman" w:cs="Arial"/>
                <w:szCs w:val="20"/>
              </w:rPr>
              <w:t>PRILOG</w:t>
            </w:r>
            <w:r w:rsidR="006C5145">
              <w:rPr>
                <w:rFonts w:eastAsia="Times New Roman" w:cs="Arial"/>
                <w:szCs w:val="20"/>
              </w:rPr>
              <w:t>I</w:t>
            </w:r>
            <w:r w:rsidRPr="00954201">
              <w:rPr>
                <w:rFonts w:eastAsia="Times New Roman" w:cs="Arial"/>
                <w:szCs w:val="20"/>
              </w:rPr>
              <w:t>:</w:t>
            </w:r>
          </w:p>
          <w:p w14:paraId="406AC2C0" w14:textId="34564C43" w:rsidR="009D001F" w:rsidRPr="00954201" w:rsidRDefault="009D001F" w:rsidP="009D001F">
            <w:pPr>
              <w:numPr>
                <w:ilvl w:val="0"/>
                <w:numId w:val="15"/>
              </w:numPr>
              <w:spacing w:line="260" w:lineRule="atLeast"/>
              <w:rPr>
                <w:rFonts w:eastAsia="Times New Roman" w:cs="Arial"/>
                <w:szCs w:val="20"/>
              </w:rPr>
            </w:pPr>
            <w:r w:rsidRPr="00954201">
              <w:rPr>
                <w:rFonts w:eastAsia="Times New Roman" w:cs="Arial"/>
                <w:szCs w:val="20"/>
              </w:rPr>
              <w:t>Predlog sklepa Vlade RS (priloga</w:t>
            </w:r>
            <w:r w:rsidR="005175AE">
              <w:rPr>
                <w:rFonts w:eastAsia="Times New Roman" w:cs="Arial"/>
                <w:szCs w:val="20"/>
              </w:rPr>
              <w:t xml:space="preserve"> </w:t>
            </w:r>
            <w:r w:rsidR="005F1EF7">
              <w:rPr>
                <w:rFonts w:eastAsia="Times New Roman" w:cs="Arial"/>
                <w:szCs w:val="20"/>
              </w:rPr>
              <w:t>3</w:t>
            </w:r>
            <w:r w:rsidRPr="00954201">
              <w:rPr>
                <w:rFonts w:eastAsia="Times New Roman" w:cs="Arial"/>
                <w:szCs w:val="20"/>
              </w:rPr>
              <w:t>)</w:t>
            </w:r>
            <w:r w:rsidR="008E7684">
              <w:rPr>
                <w:rFonts w:eastAsia="Times New Roman" w:cs="Arial"/>
                <w:szCs w:val="20"/>
              </w:rPr>
              <w:t>,</w:t>
            </w:r>
          </w:p>
          <w:p w14:paraId="5ABE1923" w14:textId="203B7189" w:rsidR="009D001F" w:rsidRPr="00DA1421" w:rsidRDefault="005175AE" w:rsidP="009D001F">
            <w:pPr>
              <w:numPr>
                <w:ilvl w:val="0"/>
                <w:numId w:val="15"/>
              </w:numPr>
              <w:spacing w:line="260" w:lineRule="atLeas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Tabel</w:t>
            </w:r>
            <w:r w:rsidR="006C5145">
              <w:rPr>
                <w:rFonts w:eastAsia="Times New Roman" w:cs="Arial"/>
                <w:szCs w:val="20"/>
              </w:rPr>
              <w:t>a</w:t>
            </w:r>
            <w:r w:rsidR="009D001F" w:rsidRPr="00DA1421">
              <w:rPr>
                <w:rFonts w:eastAsia="Times New Roman" w:cs="Arial"/>
                <w:szCs w:val="20"/>
              </w:rPr>
              <w:t>.</w:t>
            </w:r>
          </w:p>
          <w:p w14:paraId="214C7E2F" w14:textId="77777777" w:rsidR="00034CF7" w:rsidRDefault="00034CF7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73A2E184" w14:textId="77777777" w:rsidR="00C265C2" w:rsidRPr="00BF7CFE" w:rsidRDefault="00C265C2" w:rsidP="00C265C2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  <w:r w:rsidRPr="00BF7CFE">
              <w:rPr>
                <w:iCs/>
                <w:szCs w:val="20"/>
              </w:rPr>
              <w:t xml:space="preserve">SKLEP PREJMEJO: </w:t>
            </w:r>
          </w:p>
          <w:p w14:paraId="00BA2190" w14:textId="77777777" w:rsidR="005175AE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Ministrstvo za izobraževanje, znanost in šport, Masarykova cesta 16, 1000 Ljubljana,</w:t>
            </w:r>
          </w:p>
          <w:p w14:paraId="507BDA40" w14:textId="62E267DD" w:rsidR="005175AE" w:rsidRPr="00271F3D" w:rsidRDefault="00205B93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Univerza na Primorskem,</w:t>
            </w:r>
            <w:r w:rsidR="00CF6F75"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Titov trg 4, 6000 Koper</w:t>
            </w:r>
            <w:r w:rsidR="005175AE">
              <w:rPr>
                <w:rFonts w:eastAsia="Times New Roman" w:cs="Arial"/>
                <w:iCs/>
                <w:szCs w:val="20"/>
                <w:lang w:eastAsia="sl-SI"/>
              </w:rPr>
              <w:t>,</w:t>
            </w:r>
          </w:p>
          <w:p w14:paraId="7FA62F6E" w14:textId="77777777" w:rsidR="005175AE" w:rsidRPr="00271F3D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Ministrstvo za finance, Župančičeva 3, 1000 Ljubljana,</w:t>
            </w:r>
          </w:p>
          <w:p w14:paraId="25768FEA" w14:textId="77777777" w:rsidR="005175AE" w:rsidRPr="00271F3D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Generalni sekretariat Vlade RS, Sektor za podporo dela KAZI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.</w:t>
            </w:r>
          </w:p>
          <w:p w14:paraId="2B411018" w14:textId="0F43098B" w:rsidR="00E75967" w:rsidRPr="00E75967" w:rsidRDefault="00E75967" w:rsidP="00E75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5C4899" w:rsidRPr="005C4899" w14:paraId="2B41101B" w14:textId="77777777" w:rsidTr="001C0A9A">
        <w:tc>
          <w:tcPr>
            <w:tcW w:w="9316" w:type="dxa"/>
            <w:gridSpan w:val="12"/>
          </w:tcPr>
          <w:p w14:paraId="2B41101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2B41101D" w14:textId="77777777" w:rsidTr="001C0A9A">
        <w:tc>
          <w:tcPr>
            <w:tcW w:w="9316" w:type="dxa"/>
            <w:gridSpan w:val="12"/>
          </w:tcPr>
          <w:p w14:paraId="2B41101C" w14:textId="7387F034" w:rsidR="005C4899" w:rsidRPr="005C4899" w:rsidRDefault="00E75967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1F" w14:textId="77777777" w:rsidTr="001C0A9A">
        <w:tc>
          <w:tcPr>
            <w:tcW w:w="9316" w:type="dxa"/>
            <w:gridSpan w:val="12"/>
          </w:tcPr>
          <w:p w14:paraId="2B41101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2B411021" w14:textId="77777777" w:rsidTr="001C0A9A">
        <w:tc>
          <w:tcPr>
            <w:tcW w:w="9316" w:type="dxa"/>
            <w:gridSpan w:val="12"/>
          </w:tcPr>
          <w:p w14:paraId="125FDD9C" w14:textId="069F3B90" w:rsidR="001E7619" w:rsidRPr="004D11F9" w:rsidRDefault="001E7619" w:rsidP="001E7619">
            <w:pPr>
              <w:pStyle w:val="Odstavekseznama"/>
              <w:numPr>
                <w:ilvl w:val="0"/>
                <w:numId w:val="9"/>
              </w:numPr>
              <w:rPr>
                <w:lang w:eastAsia="sl-SI"/>
              </w:rPr>
            </w:pPr>
            <w:r>
              <w:rPr>
                <w:lang w:eastAsia="sl-SI"/>
              </w:rPr>
              <w:t xml:space="preserve">prof. </w:t>
            </w:r>
            <w:r w:rsidRPr="004D11F9">
              <w:rPr>
                <w:lang w:eastAsia="sl-SI"/>
              </w:rPr>
              <w:t xml:space="preserve">dr. </w:t>
            </w:r>
            <w:r>
              <w:rPr>
                <w:lang w:eastAsia="sl-SI"/>
              </w:rPr>
              <w:t>Simona Kustec</w:t>
            </w:r>
            <w:r w:rsidRPr="004D11F9">
              <w:rPr>
                <w:lang w:eastAsia="sl-SI"/>
              </w:rPr>
              <w:t>, ministr</w:t>
            </w:r>
            <w:r>
              <w:rPr>
                <w:lang w:eastAsia="sl-SI"/>
              </w:rPr>
              <w:t>ica</w:t>
            </w:r>
            <w:r w:rsidRPr="004D11F9">
              <w:rPr>
                <w:lang w:eastAsia="sl-SI"/>
              </w:rPr>
              <w:t>,</w:t>
            </w:r>
          </w:p>
          <w:p w14:paraId="147C7B9F" w14:textId="68B2B569" w:rsidR="005C4899" w:rsidRPr="00404496" w:rsidRDefault="001E5BCF" w:rsidP="00503DAF">
            <w:pPr>
              <w:numPr>
                <w:ilvl w:val="0"/>
                <w:numId w:val="9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 xml:space="preserve">mag. Boris </w:t>
            </w:r>
            <w:proofErr w:type="spellStart"/>
            <w:r>
              <w:rPr>
                <w:iCs/>
                <w:szCs w:val="20"/>
              </w:rPr>
              <w:t>Munišič</w:t>
            </w:r>
            <w:proofErr w:type="spellEnd"/>
            <w:r w:rsidR="003740DB" w:rsidRPr="00C01A19">
              <w:rPr>
                <w:iCs/>
                <w:szCs w:val="20"/>
              </w:rPr>
              <w:t xml:space="preserve">, </w:t>
            </w:r>
            <w:r w:rsidR="00B12BB4">
              <w:rPr>
                <w:iCs/>
                <w:szCs w:val="20"/>
              </w:rPr>
              <w:t xml:space="preserve">v. d. </w:t>
            </w:r>
            <w:r w:rsidR="003740DB" w:rsidRPr="00C01A19">
              <w:rPr>
                <w:iCs/>
                <w:szCs w:val="20"/>
              </w:rPr>
              <w:t>generaln</w:t>
            </w:r>
            <w:r w:rsidR="00B12BB4">
              <w:rPr>
                <w:iCs/>
                <w:szCs w:val="20"/>
              </w:rPr>
              <w:t>ega</w:t>
            </w:r>
            <w:r w:rsidR="003740DB" w:rsidRPr="00C01A19">
              <w:rPr>
                <w:iCs/>
                <w:szCs w:val="20"/>
              </w:rPr>
              <w:t xml:space="preserve"> direktor</w:t>
            </w:r>
            <w:r w:rsidR="00B12BB4">
              <w:rPr>
                <w:iCs/>
                <w:szCs w:val="20"/>
              </w:rPr>
              <w:t xml:space="preserve">ja </w:t>
            </w:r>
            <w:r w:rsidR="003740DB" w:rsidRPr="00C01A19">
              <w:rPr>
                <w:iCs/>
                <w:szCs w:val="20"/>
              </w:rPr>
              <w:t>Direktorata za investicije</w:t>
            </w:r>
            <w:r w:rsidR="00404496">
              <w:rPr>
                <w:iCs/>
                <w:szCs w:val="20"/>
              </w:rPr>
              <w:t>,</w:t>
            </w:r>
          </w:p>
          <w:p w14:paraId="2B411020" w14:textId="596885D5" w:rsidR="00404496" w:rsidRPr="00F84EEB" w:rsidRDefault="00404496" w:rsidP="00404496">
            <w:pPr>
              <w:numPr>
                <w:ilvl w:val="0"/>
                <w:numId w:val="9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 xml:space="preserve">Mateja </w:t>
            </w:r>
            <w:proofErr w:type="spellStart"/>
            <w:r>
              <w:rPr>
                <w:iCs/>
                <w:szCs w:val="20"/>
              </w:rPr>
              <w:t>Tilia</w:t>
            </w:r>
            <w:proofErr w:type="spellEnd"/>
            <w:r>
              <w:rPr>
                <w:iCs/>
                <w:szCs w:val="20"/>
              </w:rPr>
              <w:t>, vodja Sektorja za investicije v visokošolsko in znanstveno infrastrukturo.</w:t>
            </w:r>
          </w:p>
        </w:tc>
      </w:tr>
      <w:tr w:rsidR="005C4899" w:rsidRPr="005C4899" w14:paraId="2B411023" w14:textId="77777777" w:rsidTr="001C0A9A">
        <w:tc>
          <w:tcPr>
            <w:tcW w:w="9316" w:type="dxa"/>
            <w:gridSpan w:val="12"/>
          </w:tcPr>
          <w:p w14:paraId="2B41102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2B411026" w14:textId="77777777" w:rsidTr="001C0A9A">
        <w:tc>
          <w:tcPr>
            <w:tcW w:w="9316" w:type="dxa"/>
            <w:gridSpan w:val="12"/>
          </w:tcPr>
          <w:p w14:paraId="2B411025" w14:textId="0D54D720" w:rsidR="005C4899" w:rsidRPr="005C4899" w:rsidRDefault="00E75967" w:rsidP="00E75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28" w14:textId="77777777" w:rsidTr="001C0A9A">
        <w:tc>
          <w:tcPr>
            <w:tcW w:w="9316" w:type="dxa"/>
            <w:gridSpan w:val="12"/>
          </w:tcPr>
          <w:p w14:paraId="2B41102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2B41102A" w14:textId="77777777" w:rsidTr="001C0A9A">
        <w:tc>
          <w:tcPr>
            <w:tcW w:w="9316" w:type="dxa"/>
            <w:gridSpan w:val="12"/>
          </w:tcPr>
          <w:p w14:paraId="2B411029" w14:textId="0AA3BFE2" w:rsidR="005C4899" w:rsidRPr="005C4899" w:rsidRDefault="00E75967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lastRenderedPageBreak/>
              <w:t>/</w:t>
            </w:r>
          </w:p>
        </w:tc>
      </w:tr>
      <w:tr w:rsidR="005C4899" w:rsidRPr="005C4899" w14:paraId="2B41102C" w14:textId="77777777" w:rsidTr="001C0A9A">
        <w:tc>
          <w:tcPr>
            <w:tcW w:w="9316" w:type="dxa"/>
            <w:gridSpan w:val="12"/>
          </w:tcPr>
          <w:p w14:paraId="2B41102B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2B41102E" w14:textId="77777777" w:rsidTr="001C0A9A">
        <w:tc>
          <w:tcPr>
            <w:tcW w:w="9316" w:type="dxa"/>
            <w:gridSpan w:val="12"/>
          </w:tcPr>
          <w:p w14:paraId="7DBC5669" w14:textId="77777777" w:rsidR="00595219" w:rsidRDefault="00595219" w:rsidP="00205B93">
            <w:pPr>
              <w:spacing w:after="3" w:line="259" w:lineRule="auto"/>
              <w:jc w:val="both"/>
              <w:rPr>
                <w:rFonts w:cs="Arial"/>
                <w:szCs w:val="20"/>
              </w:rPr>
            </w:pPr>
          </w:p>
          <w:p w14:paraId="3D4BE8F7" w14:textId="77777777" w:rsidR="00595219" w:rsidRPr="005A74D7" w:rsidRDefault="00595219" w:rsidP="00595219">
            <w:pPr>
              <w:jc w:val="both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5A74D7">
              <w:rPr>
                <w:rFonts w:cs="Arial"/>
                <w:iCs/>
                <w:color w:val="000000"/>
                <w:szCs w:val="20"/>
                <w:lang w:eastAsia="sl-SI"/>
              </w:rPr>
              <w:t>Vladno gradivo je namenjeno uvrstitvi novega projekta, ki ne predvideva povečanja odhodkov iz</w:t>
            </w:r>
          </w:p>
          <w:p w14:paraId="24351816" w14:textId="77777777" w:rsidR="00595219" w:rsidRPr="005A74D7" w:rsidRDefault="00595219" w:rsidP="00595219">
            <w:pPr>
              <w:jc w:val="both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5A74D7">
              <w:rPr>
                <w:rFonts w:cs="Arial"/>
                <w:iCs/>
                <w:color w:val="000000"/>
                <w:szCs w:val="20"/>
                <w:lang w:eastAsia="sl-SI"/>
              </w:rPr>
              <w:t>državnega proračuna, ker gre za prerazporeditev sredstev v okviru Finančnega načrta Ministrstva za</w:t>
            </w:r>
          </w:p>
          <w:p w14:paraId="23E9BAFE" w14:textId="77777777" w:rsidR="00595219" w:rsidRPr="005A74D7" w:rsidRDefault="00595219" w:rsidP="00595219">
            <w:pPr>
              <w:jc w:val="both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5A74D7">
              <w:rPr>
                <w:rFonts w:cs="Arial"/>
                <w:iCs/>
                <w:color w:val="000000"/>
                <w:szCs w:val="20"/>
                <w:lang w:eastAsia="sl-SI"/>
              </w:rPr>
              <w:t>izobraževanje, znanost in šport (v nadaljevanju: MIZŠ).</w:t>
            </w:r>
          </w:p>
          <w:p w14:paraId="58B76230" w14:textId="77777777" w:rsidR="00595219" w:rsidRDefault="00595219" w:rsidP="005952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  <w:p w14:paraId="0E3EA2F5" w14:textId="19665AAF" w:rsidR="00595219" w:rsidRDefault="00595219" w:rsidP="005952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r>
              <w:rPr>
                <w:rFonts w:ascii="Arial,Bold" w:hAnsi="Arial,Bold" w:cs="Arial,Bold"/>
                <w:b/>
                <w:bCs/>
                <w:szCs w:val="20"/>
              </w:rPr>
              <w:t>Projekt 3330-21-0</w:t>
            </w:r>
            <w:r w:rsidR="0084449F">
              <w:rPr>
                <w:rFonts w:ascii="Arial,Bold" w:hAnsi="Arial,Bold" w:cs="Arial,Bold"/>
                <w:b/>
                <w:bCs/>
                <w:szCs w:val="20"/>
              </w:rPr>
              <w:t>133</w:t>
            </w:r>
            <w:r>
              <w:rPr>
                <w:rFonts w:ascii="Arial,Bold" w:hAnsi="Arial,Bold" w:cs="Arial,Bold"/>
                <w:b/>
                <w:bCs/>
                <w:szCs w:val="20"/>
              </w:rPr>
              <w:t xml:space="preserve"> </w:t>
            </w:r>
            <w:r w:rsidR="00764D86" w:rsidRPr="00CF6F75">
              <w:rPr>
                <w:rFonts w:eastAsia="Times New Roman" w:cs="Arial"/>
                <w:b/>
                <w:szCs w:val="20"/>
                <w:lang w:eastAsia="sl-SI"/>
              </w:rPr>
              <w:t>Nakup in preureditev objekta Prisoje 9B v Kopru</w:t>
            </w:r>
          </w:p>
          <w:p w14:paraId="2C49AA78" w14:textId="77777777" w:rsidR="00550150" w:rsidRDefault="00550150" w:rsidP="00550150">
            <w:pPr>
              <w:spacing w:after="3" w:line="259" w:lineRule="auto"/>
              <w:jc w:val="both"/>
              <w:rPr>
                <w:rFonts w:cs="Arial"/>
                <w:szCs w:val="20"/>
              </w:rPr>
            </w:pPr>
          </w:p>
          <w:p w14:paraId="4BA46D18" w14:textId="7643446C" w:rsidR="00550150" w:rsidRPr="00040C6C" w:rsidRDefault="00550150" w:rsidP="00550150">
            <w:pPr>
              <w:spacing w:after="3" w:line="259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Namen</w:t>
            </w:r>
            <w:r w:rsidRPr="00040C6C">
              <w:rPr>
                <w:rFonts w:cs="Arial"/>
                <w:szCs w:val="20"/>
              </w:rPr>
              <w:t xml:space="preserve"> investicije je zagotovitev dodatnega </w:t>
            </w:r>
            <w:proofErr w:type="spellStart"/>
            <w:r w:rsidRPr="00040C6C">
              <w:rPr>
                <w:rFonts w:cs="Arial"/>
                <w:szCs w:val="20"/>
              </w:rPr>
              <w:t>števila</w:t>
            </w:r>
            <w:proofErr w:type="spellEnd"/>
            <w:r w:rsidRPr="00040C6C">
              <w:rPr>
                <w:rFonts w:cs="Arial"/>
                <w:szCs w:val="20"/>
              </w:rPr>
              <w:t xml:space="preserve"> ustreznih bivanjskih kapacitet za potrebe UP. Za kakovostno delovanje UP je poleg </w:t>
            </w:r>
            <w:proofErr w:type="spellStart"/>
            <w:r w:rsidRPr="00040C6C">
              <w:rPr>
                <w:rFonts w:cs="Arial"/>
                <w:szCs w:val="20"/>
              </w:rPr>
              <w:t>izobraževalnih</w:t>
            </w:r>
            <w:proofErr w:type="spellEnd"/>
            <w:r w:rsidRPr="00040C6C">
              <w:rPr>
                <w:rFonts w:cs="Arial"/>
                <w:szCs w:val="20"/>
              </w:rPr>
              <w:t xml:space="preserve"> dejavnosti nujno potrebno zagotoviti ustrezne bivanjske kapacitete tako, da se lahko </w:t>
            </w:r>
            <w:proofErr w:type="spellStart"/>
            <w:r w:rsidRPr="00040C6C">
              <w:rPr>
                <w:rFonts w:cs="Arial"/>
                <w:szCs w:val="20"/>
              </w:rPr>
              <w:t>študentje</w:t>
            </w:r>
            <w:proofErr w:type="spellEnd"/>
            <w:r w:rsidRPr="00040C6C">
              <w:rPr>
                <w:rFonts w:cs="Arial"/>
                <w:szCs w:val="20"/>
              </w:rPr>
              <w:t xml:space="preserve"> in </w:t>
            </w:r>
            <w:proofErr w:type="spellStart"/>
            <w:r w:rsidRPr="00040C6C">
              <w:rPr>
                <w:rFonts w:cs="Arial"/>
                <w:szCs w:val="20"/>
              </w:rPr>
              <w:t>pedagoški</w:t>
            </w:r>
            <w:proofErr w:type="spellEnd"/>
            <w:r w:rsidRPr="00040C6C">
              <w:rPr>
                <w:rFonts w:cs="Arial"/>
                <w:szCs w:val="20"/>
              </w:rPr>
              <w:t xml:space="preserve"> delavci v veliki meri </w:t>
            </w:r>
            <w:proofErr w:type="spellStart"/>
            <w:r w:rsidRPr="00040C6C">
              <w:rPr>
                <w:rFonts w:cs="Arial"/>
                <w:szCs w:val="20"/>
              </w:rPr>
              <w:t>posvečajo</w:t>
            </w:r>
            <w:proofErr w:type="spellEnd"/>
            <w:r w:rsidRPr="00040C6C">
              <w:rPr>
                <w:rFonts w:cs="Arial"/>
                <w:szCs w:val="20"/>
              </w:rPr>
              <w:t xml:space="preserve"> </w:t>
            </w:r>
            <w:proofErr w:type="spellStart"/>
            <w:r w:rsidRPr="00040C6C">
              <w:rPr>
                <w:rFonts w:cs="Arial"/>
                <w:szCs w:val="20"/>
              </w:rPr>
              <w:t>izobraževanju</w:t>
            </w:r>
            <w:proofErr w:type="spellEnd"/>
            <w:r w:rsidRPr="00040C6C">
              <w:rPr>
                <w:rFonts w:cs="Arial"/>
                <w:szCs w:val="20"/>
              </w:rPr>
              <w:t xml:space="preserve">, znanosti in razvoju. Hkrati pomenijo ustrezne bivanjske kapacitete tudi zagotovitev pogojev za kvalitetno </w:t>
            </w:r>
            <w:proofErr w:type="spellStart"/>
            <w:r w:rsidRPr="00040C6C">
              <w:rPr>
                <w:rFonts w:cs="Arial"/>
                <w:szCs w:val="20"/>
              </w:rPr>
              <w:t>druženje</w:t>
            </w:r>
            <w:proofErr w:type="spellEnd"/>
            <w:r w:rsidRPr="00040C6C">
              <w:rPr>
                <w:rFonts w:cs="Arial"/>
                <w:szCs w:val="20"/>
              </w:rPr>
              <w:t xml:space="preserve"> in izmenjavo </w:t>
            </w:r>
            <w:proofErr w:type="spellStart"/>
            <w:r w:rsidRPr="00040C6C">
              <w:rPr>
                <w:rFonts w:cs="Arial"/>
                <w:szCs w:val="20"/>
              </w:rPr>
              <w:t>izkušenj</w:t>
            </w:r>
            <w:proofErr w:type="spellEnd"/>
            <w:r w:rsidRPr="00040C6C">
              <w:rPr>
                <w:rFonts w:cs="Arial"/>
                <w:szCs w:val="20"/>
              </w:rPr>
              <w:t xml:space="preserve"> tudi v prostem </w:t>
            </w:r>
            <w:proofErr w:type="spellStart"/>
            <w:r w:rsidRPr="00040C6C">
              <w:rPr>
                <w:rFonts w:cs="Arial"/>
                <w:szCs w:val="20"/>
              </w:rPr>
              <w:t>času</w:t>
            </w:r>
            <w:proofErr w:type="spellEnd"/>
            <w:r w:rsidRPr="00040C6C">
              <w:rPr>
                <w:rFonts w:cs="Arial"/>
                <w:szCs w:val="20"/>
              </w:rPr>
              <w:t>. Realizacija investicijskega projekta bo prispevala:</w:t>
            </w:r>
          </w:p>
          <w:p w14:paraId="7DFA13B9" w14:textId="77777777" w:rsidR="00550150" w:rsidRPr="00040C6C" w:rsidRDefault="00550150" w:rsidP="00550150">
            <w:pPr>
              <w:numPr>
                <w:ilvl w:val="0"/>
                <w:numId w:val="24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 w:rsidRPr="00040C6C">
              <w:rPr>
                <w:rFonts w:cs="Arial"/>
                <w:szCs w:val="20"/>
              </w:rPr>
              <w:t xml:space="preserve">k ciljem, ki so opredeljeni v Srednjeročnem načrtu investicij Univerze na Primorskem za obdobje 2020-2024 (št. 3791-01/2020 z dne 12. 2. 2020), </w:t>
            </w:r>
          </w:p>
          <w:p w14:paraId="7DD39085" w14:textId="77777777" w:rsidR="00550150" w:rsidRPr="00040C6C" w:rsidRDefault="00550150" w:rsidP="00550150">
            <w:pPr>
              <w:numPr>
                <w:ilvl w:val="0"/>
                <w:numId w:val="24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 w:rsidRPr="00040C6C">
              <w:rPr>
                <w:rFonts w:cs="Arial"/>
                <w:szCs w:val="20"/>
              </w:rPr>
              <w:t>k cilju »13.5 Izboljšanji bodo pogoji za bivanje, učenje in druženje študentov« v Srednjeročni razvojni strategiji UP 2021-2027 (sprejet na 12. redni seji Senata UP dne 23. 12. 2020 in 8. redni seji UO UP dne 17. 12. 2020), in</w:t>
            </w:r>
          </w:p>
          <w:p w14:paraId="385C494F" w14:textId="77777777" w:rsidR="00550150" w:rsidRPr="00953CE5" w:rsidRDefault="00550150" w:rsidP="00550150">
            <w:pPr>
              <w:numPr>
                <w:ilvl w:val="0"/>
                <w:numId w:val="24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 w:rsidRPr="00040C6C">
              <w:rPr>
                <w:rFonts w:cs="Arial"/>
                <w:szCs w:val="20"/>
              </w:rPr>
              <w:t xml:space="preserve">k dosegu cilja vrednosti števila študentskih ležišč, ki je opredeljena v ukrepu 13.5.1 Akcijskega načrta za Srednjeročno razvojno strategijo UP 2021-2027 (sprejet na 12. redni seji Senata UP dne </w:t>
            </w:r>
            <w:r w:rsidRPr="00953CE5">
              <w:rPr>
                <w:rFonts w:cs="Arial"/>
                <w:szCs w:val="20"/>
              </w:rPr>
              <w:t>23. 12. 2020 in 8. redni seji UO UP dne 17. 12. 2020).</w:t>
            </w:r>
          </w:p>
          <w:p w14:paraId="185238EA" w14:textId="0F1C9564" w:rsidR="00550150" w:rsidRPr="00081059" w:rsidRDefault="00550150" w:rsidP="00550150">
            <w:pPr>
              <w:spacing w:before="240" w:after="3" w:line="259" w:lineRule="auto"/>
              <w:jc w:val="both"/>
              <w:rPr>
                <w:rFonts w:cs="Arial"/>
                <w:szCs w:val="20"/>
              </w:rPr>
            </w:pPr>
            <w:r w:rsidRPr="00081059">
              <w:rPr>
                <w:rFonts w:cs="Arial"/>
                <w:szCs w:val="20"/>
              </w:rPr>
              <w:t>Cilj projekta  je z nakupom, prenovo in preureditvijo objekta pridobiti dodatnih 1.030 m2  nastanitvenih površin za študente UP oz. 77 ležišč ter doseganje izboljšanja energetske učinkovitosti objektov v sklopu nacionalnega in zasebnega fonda stavb.</w:t>
            </w:r>
          </w:p>
          <w:p w14:paraId="35CD37B4" w14:textId="77777777" w:rsidR="00595219" w:rsidRPr="00550150" w:rsidRDefault="00595219" w:rsidP="00595219">
            <w:pPr>
              <w:spacing w:before="240" w:after="3" w:line="259" w:lineRule="auto"/>
              <w:jc w:val="both"/>
              <w:rPr>
                <w:rFonts w:cs="Arial"/>
                <w:szCs w:val="20"/>
              </w:rPr>
            </w:pPr>
            <w:r w:rsidRPr="00953CE5">
              <w:rPr>
                <w:rFonts w:cs="Arial"/>
                <w:szCs w:val="20"/>
              </w:rPr>
              <w:t xml:space="preserve">Nepremičnina Prenočišča Prisoje (Stari samski dom) </w:t>
            </w:r>
            <w:r w:rsidRPr="00550150">
              <w:rPr>
                <w:rFonts w:cs="Arial"/>
                <w:szCs w:val="20"/>
              </w:rPr>
              <w:t xml:space="preserve">v lasti Luke Koper </w:t>
            </w:r>
            <w:proofErr w:type="spellStart"/>
            <w:r w:rsidRPr="00550150">
              <w:rPr>
                <w:rFonts w:cs="Arial"/>
                <w:szCs w:val="20"/>
              </w:rPr>
              <w:t>d.d</w:t>
            </w:r>
            <w:proofErr w:type="spellEnd"/>
            <w:r w:rsidRPr="00550150">
              <w:rPr>
                <w:rFonts w:cs="Arial"/>
                <w:szCs w:val="20"/>
              </w:rPr>
              <w:t>. in na naslovu Prisoje 9B, 6000 Koper, zajema:</w:t>
            </w:r>
          </w:p>
          <w:p w14:paraId="1CDEBA3A" w14:textId="77777777" w:rsidR="00595219" w:rsidRPr="00550150" w:rsidRDefault="00595219" w:rsidP="00595219">
            <w:pPr>
              <w:numPr>
                <w:ilvl w:val="0"/>
                <w:numId w:val="25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 w:rsidRPr="00550150">
              <w:rPr>
                <w:rFonts w:cs="Arial"/>
                <w:szCs w:val="20"/>
              </w:rPr>
              <w:t xml:space="preserve">Parcelo številka 459/3, </w:t>
            </w:r>
            <w:proofErr w:type="spellStart"/>
            <w:r w:rsidRPr="00550150">
              <w:rPr>
                <w:rFonts w:cs="Arial"/>
                <w:szCs w:val="20"/>
              </w:rPr>
              <w:t>k.o</w:t>
            </w:r>
            <w:proofErr w:type="spellEnd"/>
            <w:r w:rsidRPr="00550150">
              <w:rPr>
                <w:rFonts w:cs="Arial"/>
                <w:szCs w:val="20"/>
              </w:rPr>
              <w:t>. 2606 – Semedela (ID 3585407), na kateri stoji stavba številka 2606-969 (Stari samski dom). Parcela obsega 2.492,00 m</w:t>
            </w:r>
            <w:r w:rsidRPr="00550150">
              <w:rPr>
                <w:rFonts w:cs="Arial"/>
                <w:szCs w:val="20"/>
                <w:vertAlign w:val="superscript"/>
              </w:rPr>
              <w:t>2</w:t>
            </w:r>
            <w:r w:rsidRPr="00550150">
              <w:rPr>
                <w:rFonts w:cs="Arial"/>
                <w:szCs w:val="20"/>
              </w:rPr>
              <w:t xml:space="preserve"> zemljišča in okvirno 572,00 m</w:t>
            </w:r>
            <w:r w:rsidRPr="00550150">
              <w:rPr>
                <w:rFonts w:cs="Arial"/>
                <w:szCs w:val="20"/>
                <w:vertAlign w:val="superscript"/>
              </w:rPr>
              <w:t>2</w:t>
            </w:r>
            <w:r w:rsidRPr="00550150">
              <w:rPr>
                <w:rFonts w:cs="Arial"/>
                <w:szCs w:val="20"/>
              </w:rPr>
              <w:t xml:space="preserve"> stavbišča, na katerem je stavba številka 2606-969.</w:t>
            </w:r>
          </w:p>
          <w:p w14:paraId="279B01A3" w14:textId="77777777" w:rsidR="00595219" w:rsidRPr="00550150" w:rsidRDefault="00595219" w:rsidP="00595219">
            <w:pPr>
              <w:numPr>
                <w:ilvl w:val="0"/>
                <w:numId w:val="25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 w:rsidRPr="00550150">
              <w:rPr>
                <w:rFonts w:cs="Arial"/>
                <w:szCs w:val="20"/>
              </w:rPr>
              <w:t xml:space="preserve">Parcelo številka 467/11, </w:t>
            </w:r>
            <w:proofErr w:type="spellStart"/>
            <w:r w:rsidRPr="00550150">
              <w:rPr>
                <w:rFonts w:cs="Arial"/>
                <w:szCs w:val="20"/>
              </w:rPr>
              <w:t>k.o</w:t>
            </w:r>
            <w:proofErr w:type="spellEnd"/>
            <w:r w:rsidRPr="00550150">
              <w:rPr>
                <w:rFonts w:cs="Arial"/>
                <w:szCs w:val="20"/>
              </w:rPr>
              <w:t>. 2606 – Semedela (ID 2421841) v izmeri 108 m</w:t>
            </w:r>
            <w:r w:rsidRPr="00550150">
              <w:rPr>
                <w:rFonts w:cs="Arial"/>
                <w:szCs w:val="20"/>
                <w:vertAlign w:val="superscript"/>
              </w:rPr>
              <w:t>2</w:t>
            </w:r>
            <w:r w:rsidRPr="00550150">
              <w:rPr>
                <w:rFonts w:cs="Arial"/>
                <w:szCs w:val="20"/>
              </w:rPr>
              <w:t>.</w:t>
            </w:r>
          </w:p>
          <w:p w14:paraId="009A9765" w14:textId="77777777" w:rsidR="00595219" w:rsidRPr="00550150" w:rsidRDefault="00595219" w:rsidP="00595219">
            <w:pPr>
              <w:numPr>
                <w:ilvl w:val="0"/>
                <w:numId w:val="25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 w:rsidRPr="00550150">
              <w:rPr>
                <w:rFonts w:cs="Arial"/>
                <w:szCs w:val="20"/>
              </w:rPr>
              <w:t xml:space="preserve">Stavbo št. 5354-18 na parceli št. 459/20, </w:t>
            </w:r>
            <w:proofErr w:type="spellStart"/>
            <w:r w:rsidRPr="00550150">
              <w:rPr>
                <w:rFonts w:cs="Arial"/>
                <w:szCs w:val="20"/>
              </w:rPr>
              <w:t>k.o</w:t>
            </w:r>
            <w:proofErr w:type="spellEnd"/>
            <w:r w:rsidRPr="00550150">
              <w:rPr>
                <w:rFonts w:cs="Arial"/>
                <w:szCs w:val="20"/>
              </w:rPr>
              <w:t>. 2606 – Semedela (ID 2421841), kjer gre za del stavbe – kotlovnico v velikosti 34,9 m</w:t>
            </w:r>
            <w:r w:rsidRPr="00550150">
              <w:rPr>
                <w:rFonts w:cs="Arial"/>
                <w:szCs w:val="20"/>
                <w:vertAlign w:val="superscript"/>
              </w:rPr>
              <w:t>2</w:t>
            </w:r>
            <w:r w:rsidRPr="00550150">
              <w:rPr>
                <w:rFonts w:cs="Arial"/>
                <w:szCs w:val="20"/>
              </w:rPr>
              <w:t>.</w:t>
            </w:r>
          </w:p>
          <w:p w14:paraId="45AEB49D" w14:textId="77777777" w:rsidR="00595219" w:rsidRPr="00550150" w:rsidRDefault="00595219" w:rsidP="00595219">
            <w:pPr>
              <w:spacing w:after="3" w:line="259" w:lineRule="auto"/>
              <w:jc w:val="both"/>
              <w:rPr>
                <w:rFonts w:cs="Arial"/>
                <w:szCs w:val="20"/>
              </w:rPr>
            </w:pPr>
            <w:r w:rsidRPr="00550150">
              <w:rPr>
                <w:rFonts w:cs="Arial"/>
                <w:szCs w:val="20"/>
              </w:rPr>
              <w:t xml:space="preserve">Stavba številka 2606-969, ki je bistveni predmet nakupa v okviru pričujočega investicijskega projekta, je samostojna </w:t>
            </w:r>
            <w:proofErr w:type="spellStart"/>
            <w:r w:rsidRPr="00550150">
              <w:rPr>
                <w:rFonts w:cs="Arial"/>
                <w:szCs w:val="20"/>
              </w:rPr>
              <w:t>nestanovanjska</w:t>
            </w:r>
            <w:proofErr w:type="spellEnd"/>
            <w:r w:rsidRPr="00550150">
              <w:rPr>
                <w:rFonts w:cs="Arial"/>
                <w:szCs w:val="20"/>
              </w:rPr>
              <w:t xml:space="preserve"> stavba (oz. stavba za posebne stanovanjske namene), zgrajena leta 1966, priključena na komunalno omrežje. Stavba je dvoetažna (P+1N), v skupni izmeri 1.030,30 m</w:t>
            </w:r>
            <w:r w:rsidRPr="00550150">
              <w:rPr>
                <w:rFonts w:cs="Arial"/>
                <w:szCs w:val="20"/>
                <w:vertAlign w:val="superscript"/>
              </w:rPr>
              <w:t>2</w:t>
            </w:r>
            <w:r w:rsidRPr="00550150">
              <w:rPr>
                <w:rFonts w:cs="Arial"/>
                <w:szCs w:val="20"/>
              </w:rPr>
              <w:t>. Trenutna dejanska raba je oddaja sob in poslovnega prostora (v stavbi je 32 sob z dvema skupnima kopalnicama in ločen poslovni prostor).</w:t>
            </w:r>
          </w:p>
          <w:p w14:paraId="7B678288" w14:textId="46DEE2B7" w:rsidR="00595219" w:rsidRPr="00081059" w:rsidRDefault="00550150" w:rsidP="003A40D7">
            <w:pPr>
              <w:spacing w:before="240" w:after="3" w:line="259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550150">
              <w:rPr>
                <w:rFonts w:cs="Arial"/>
                <w:szCs w:val="20"/>
              </w:rPr>
              <w:t>V letu 2021 je bila izdelana investicijska dokumentacija (DIIP in IP) ter cenitveni elaborat nepremičnine. v letu 2022 bo izdelana projektna dokumentacija za prenovo, izvedeno bo JN za projektiranje, nadzor in GOI dela, nakar se bo pričelo z gradbenimi deli. V l. 2022 se planira zaključek projekta.</w:t>
            </w:r>
          </w:p>
          <w:p w14:paraId="4D078401" w14:textId="7F5F3A0D" w:rsidR="00595219" w:rsidRPr="00081059" w:rsidRDefault="00595219" w:rsidP="00595219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081059">
              <w:rPr>
                <w:rFonts w:cs="Arial"/>
                <w:iCs/>
                <w:szCs w:val="20"/>
                <w:lang w:eastAsia="sl-SI"/>
              </w:rPr>
              <w:t>Ocenjena vrednost projekta znaša 1.756.577,00 EUR. Projekt se bo financiral z lastnimi sredstvi univerze v višini 731.754,00 EUR in s proračunskimi sredstvi RS, ki se bodo zagotovila v okviru postavk: 575210 – Investicije v študentske domove in 98810 – Sofinanciranje investicij v študentske domove (konces</w:t>
            </w:r>
            <w:r w:rsidR="00764D86">
              <w:rPr>
                <w:rFonts w:cs="Arial"/>
                <w:iCs/>
                <w:szCs w:val="20"/>
                <w:lang w:eastAsia="sl-SI"/>
              </w:rPr>
              <w:t>ije</w:t>
            </w:r>
            <w:r w:rsidRPr="00081059">
              <w:rPr>
                <w:rFonts w:cs="Arial"/>
                <w:iCs/>
                <w:szCs w:val="20"/>
                <w:lang w:eastAsia="sl-SI"/>
              </w:rPr>
              <w:t>).</w:t>
            </w:r>
          </w:p>
          <w:p w14:paraId="2B41102D" w14:textId="0D77AAE2" w:rsidR="00653F3C" w:rsidRPr="00040C6C" w:rsidRDefault="00653F3C" w:rsidP="00081059">
            <w:pPr>
              <w:jc w:val="both"/>
              <w:rPr>
                <w:rFonts w:cs="Arial"/>
                <w:szCs w:val="20"/>
              </w:rPr>
            </w:pPr>
          </w:p>
        </w:tc>
      </w:tr>
      <w:tr w:rsidR="005C4899" w:rsidRPr="005C4899" w14:paraId="2B411030" w14:textId="77777777" w:rsidTr="001C0A9A">
        <w:tc>
          <w:tcPr>
            <w:tcW w:w="9316" w:type="dxa"/>
            <w:gridSpan w:val="12"/>
          </w:tcPr>
          <w:p w14:paraId="2B41102F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2B411034" w14:textId="77777777" w:rsidTr="001C0A9A">
        <w:tc>
          <w:tcPr>
            <w:tcW w:w="1448" w:type="dxa"/>
          </w:tcPr>
          <w:p w14:paraId="2B41103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2B41103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424" w:type="dxa"/>
            <w:gridSpan w:val="2"/>
            <w:vAlign w:val="center"/>
          </w:tcPr>
          <w:p w14:paraId="2B411033" w14:textId="5217CF96" w:rsidR="005C4899" w:rsidRPr="005C4899" w:rsidRDefault="005175AE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DA</w:t>
            </w:r>
          </w:p>
        </w:tc>
      </w:tr>
      <w:tr w:rsidR="005C4899" w:rsidRPr="005C4899" w14:paraId="2B411038" w14:textId="77777777" w:rsidTr="001C0A9A">
        <w:tc>
          <w:tcPr>
            <w:tcW w:w="1448" w:type="dxa"/>
          </w:tcPr>
          <w:p w14:paraId="2B41103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lastRenderedPageBreak/>
              <w:t>b)</w:t>
            </w:r>
          </w:p>
        </w:tc>
        <w:tc>
          <w:tcPr>
            <w:tcW w:w="5444" w:type="dxa"/>
            <w:gridSpan w:val="9"/>
          </w:tcPr>
          <w:p w14:paraId="2B41103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424" w:type="dxa"/>
            <w:gridSpan w:val="2"/>
            <w:vAlign w:val="center"/>
          </w:tcPr>
          <w:p w14:paraId="2B411037" w14:textId="05387296" w:rsidR="005C4899" w:rsidRPr="00A51931" w:rsidRDefault="000E423F" w:rsidP="00E75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51931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3C" w14:textId="77777777" w:rsidTr="001C0A9A">
        <w:tc>
          <w:tcPr>
            <w:tcW w:w="1448" w:type="dxa"/>
          </w:tcPr>
          <w:p w14:paraId="2B41103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2B41103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424" w:type="dxa"/>
            <w:gridSpan w:val="2"/>
            <w:vAlign w:val="center"/>
          </w:tcPr>
          <w:p w14:paraId="2B41103B" w14:textId="79006A8D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0" w14:textId="77777777" w:rsidTr="001C0A9A">
        <w:tc>
          <w:tcPr>
            <w:tcW w:w="1448" w:type="dxa"/>
          </w:tcPr>
          <w:p w14:paraId="2B41103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2B41103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gospodarstvo, zlasti</w:t>
            </w: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424" w:type="dxa"/>
            <w:gridSpan w:val="2"/>
            <w:vAlign w:val="center"/>
          </w:tcPr>
          <w:p w14:paraId="2B41103F" w14:textId="527F7E89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4" w14:textId="77777777" w:rsidTr="001C0A9A">
        <w:tc>
          <w:tcPr>
            <w:tcW w:w="1448" w:type="dxa"/>
          </w:tcPr>
          <w:p w14:paraId="2B41104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2B41104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424" w:type="dxa"/>
            <w:gridSpan w:val="2"/>
            <w:vAlign w:val="center"/>
          </w:tcPr>
          <w:p w14:paraId="2B411043" w14:textId="3A52B66D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8" w14:textId="77777777" w:rsidTr="001C0A9A">
        <w:tc>
          <w:tcPr>
            <w:tcW w:w="1448" w:type="dxa"/>
          </w:tcPr>
          <w:p w14:paraId="2B41104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2B41104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424" w:type="dxa"/>
            <w:gridSpan w:val="2"/>
            <w:vAlign w:val="center"/>
          </w:tcPr>
          <w:p w14:paraId="2B411047" w14:textId="70FE0410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F" w14:textId="77777777" w:rsidTr="001C0A9A">
        <w:tc>
          <w:tcPr>
            <w:tcW w:w="1448" w:type="dxa"/>
            <w:tcBorders>
              <w:bottom w:val="single" w:sz="4" w:space="0" w:color="auto"/>
            </w:tcBorders>
          </w:tcPr>
          <w:p w14:paraId="2B41104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2B41104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dokumente razvojnega načrtovanja:</w:t>
            </w:r>
          </w:p>
          <w:p w14:paraId="2B41104B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nacionalne dokumente razvojnega načrtovanja</w:t>
            </w:r>
          </w:p>
          <w:p w14:paraId="2B41104C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B41104D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vAlign w:val="center"/>
          </w:tcPr>
          <w:p w14:paraId="2B41104E" w14:textId="77037FF1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52" w14:textId="77777777" w:rsidTr="001C0A9A"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050" w14:textId="776AFD84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7.a Predstavitev ocene finančnih posledic nad 40.000 EUR:</w:t>
            </w:r>
            <w:r w:rsidR="00EF3DA6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</w:p>
          <w:p w14:paraId="2B411051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(Samo če izberete DA pod točko 6.a.)</w:t>
            </w:r>
          </w:p>
        </w:tc>
      </w:tr>
      <w:tr w:rsidR="000B1BC7" w:rsidRPr="008D1759" w14:paraId="0FD8D25B" w14:textId="77777777" w:rsidTr="001C0A9A"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21A" w14:textId="77777777" w:rsidR="000B1BC7" w:rsidRDefault="000B1BC7" w:rsidP="004460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Cs w:val="20"/>
              </w:rPr>
            </w:pPr>
            <w:r w:rsidRPr="008D1759">
              <w:rPr>
                <w:szCs w:val="20"/>
              </w:rPr>
              <w:t>I. Ocena finančnih posledic, ki niso načrtovane v sprejetem proračunu</w:t>
            </w:r>
          </w:p>
        </w:tc>
      </w:tr>
      <w:tr w:rsidR="000B1BC7" w:rsidRPr="008D1759" w14:paraId="4745D310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78C" w14:textId="77777777" w:rsidR="000B1BC7" w:rsidRPr="008D1759" w:rsidRDefault="000B1BC7" w:rsidP="004460F9"/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8F7" w14:textId="77777777" w:rsidR="000B1BC7" w:rsidRPr="008D1759" w:rsidRDefault="000B1BC7" w:rsidP="004460F9">
            <w:r w:rsidRPr="008D1759">
              <w:rPr>
                <w:rFonts w:cs="Arial"/>
              </w:rPr>
              <w:t>Tekoče leto (t)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A8F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 w:rsidRPr="008D1759">
              <w:rPr>
                <w:rFonts w:cs="Arial"/>
              </w:rPr>
              <w:t>1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DF2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944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>
              <w:t>3</w:t>
            </w:r>
          </w:p>
        </w:tc>
      </w:tr>
      <w:tr w:rsidR="00994B86" w:rsidRPr="008D1759" w14:paraId="0A5143D3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317" w14:textId="77777777" w:rsidR="00994B86" w:rsidRPr="008D1759" w:rsidRDefault="00994B86" w:rsidP="00994B86">
            <w:r w:rsidRPr="008D1759">
              <w:t>Predvideno</w:t>
            </w:r>
            <w:r>
              <w:t xml:space="preserve"> povečanje (+) ali zmanjšanje (</w:t>
            </w:r>
            <w:r w:rsidRPr="00755DBB">
              <w:rPr>
                <w:b/>
              </w:rPr>
              <w:t>–</w:t>
            </w:r>
            <w:r w:rsidRPr="008D1759">
              <w:t>) prihodkov državnega proračuna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0E0" w14:textId="7CD195E0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9AD8" w14:textId="093F895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685" w14:textId="658494E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7571" w14:textId="2A50B0D7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5BAFB300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ABF9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63BF" w14:textId="3A1336FE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6CA2" w14:textId="1DF90822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8F3" w14:textId="4D210531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A1A9" w14:textId="0CC9BEBE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62919A52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256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E732" w14:textId="0E318C89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6A4" w14:textId="75B9BC24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B99" w14:textId="06D1169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068A" w14:textId="32A73ABE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2BA299EC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2DB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A0B8" w14:textId="1DE92A94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B6A6" w14:textId="7173AF54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9EE6" w14:textId="1E5BBCDA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B7EC" w14:textId="54855BF2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5C81F5C9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CDA0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344" w14:textId="15133C32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7DC3" w14:textId="7E1A2C4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7550" w14:textId="4068BA8E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3EE0" w14:textId="1B253359" w:rsidR="00994B86" w:rsidRDefault="00994B86" w:rsidP="00994B86">
            <w:pPr>
              <w:jc w:val="center"/>
            </w:pPr>
            <w:r>
              <w:t>/</w:t>
            </w:r>
          </w:p>
        </w:tc>
      </w:tr>
      <w:tr w:rsidR="000B1BC7" w:rsidRPr="004D11F9" w14:paraId="38C0C763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F4C5" w14:textId="77777777" w:rsidR="000B1BC7" w:rsidRPr="004D11F9" w:rsidRDefault="000B1BC7" w:rsidP="004460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0B1BC7" w:rsidRPr="004D11F9" w14:paraId="6D2ABA92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60B" w14:textId="77777777" w:rsidR="000B1BC7" w:rsidRPr="008D1759" w:rsidRDefault="000B1BC7" w:rsidP="004460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0B1BC7" w:rsidRPr="008D1759" w14:paraId="16317C68" w14:textId="77777777" w:rsidTr="001C0A9A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66E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950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340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924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7A37" w14:textId="77777777" w:rsidR="000B1BC7" w:rsidRPr="008D1759" w:rsidRDefault="000B1BC7" w:rsidP="001C0A9A">
            <w:pPr>
              <w:widowControl w:val="0"/>
              <w:ind w:right="425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EF2201" w:rsidRPr="008D1759" w14:paraId="0AD52410" w14:textId="77777777" w:rsidTr="00081059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4EE4" w14:textId="06862736" w:rsidR="00EF2201" w:rsidRPr="008D1759" w:rsidRDefault="00EF2201" w:rsidP="00EF2201">
            <w:pPr>
              <w:widowControl w:val="0"/>
              <w:jc w:val="center"/>
              <w:rPr>
                <w:rFonts w:cs="Arial"/>
                <w:szCs w:val="20"/>
              </w:rPr>
            </w:pPr>
            <w:r w:rsidRPr="000B4F24">
              <w:rPr>
                <w:rFonts w:cs="Arial"/>
              </w:rPr>
              <w:t>Ministrstvo za izobraževanje, znanost in šport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41A5" w14:textId="6004BE4B" w:rsidR="00EF2201" w:rsidRPr="00EF2201" w:rsidRDefault="00EF2201" w:rsidP="00081059">
            <w:pPr>
              <w:widowControl w:val="0"/>
              <w:jc w:val="center"/>
              <w:rPr>
                <w:rFonts w:cs="Arial"/>
                <w:szCs w:val="20"/>
              </w:rPr>
            </w:pPr>
            <w:r w:rsidRPr="008916EE">
              <w:t>3330-21-</w:t>
            </w:r>
            <w:r w:rsidR="00081059">
              <w:t>0133</w:t>
            </w:r>
            <w:r>
              <w:t>-</w:t>
            </w:r>
            <w:r>
              <w:rPr>
                <w:rFonts w:eastAsia="Times New Roman" w:cs="Arial"/>
                <w:szCs w:val="20"/>
                <w:lang w:eastAsia="sl-SI"/>
              </w:rPr>
              <w:t xml:space="preserve"> </w:t>
            </w:r>
            <w:r w:rsidR="00764D86" w:rsidRPr="00081059">
              <w:rPr>
                <w:rFonts w:eastAsia="Times New Roman" w:cs="Arial"/>
                <w:szCs w:val="20"/>
                <w:lang w:eastAsia="sl-SI"/>
              </w:rPr>
              <w:t>Nakup in preureditev objekta Prisoje 9B v Kopru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FD" w14:textId="4151FB8A" w:rsidR="00EF2201" w:rsidRPr="003A40D7" w:rsidRDefault="00040C6C" w:rsidP="00040C6C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3A40D7">
              <w:rPr>
                <w:sz w:val="16"/>
                <w:szCs w:val="16"/>
              </w:rPr>
              <w:t>575210</w:t>
            </w:r>
            <w:r w:rsidR="00EF2201" w:rsidRPr="003A40D7">
              <w:rPr>
                <w:sz w:val="16"/>
                <w:szCs w:val="16"/>
              </w:rPr>
              <w:t xml:space="preserve"> – Investicije v </w:t>
            </w:r>
            <w:r w:rsidRPr="003A40D7">
              <w:rPr>
                <w:sz w:val="16"/>
                <w:szCs w:val="16"/>
              </w:rPr>
              <w:t>študentske domove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D4A7" w14:textId="01E43E7F" w:rsidR="00EF2201" w:rsidRPr="008D1759" w:rsidRDefault="00EF2201" w:rsidP="00EF2201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0,00 EUR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538" w14:textId="68D98FBC" w:rsidR="00EF2201" w:rsidRPr="008D1759" w:rsidRDefault="00EF2201" w:rsidP="001C0A9A">
            <w:pPr>
              <w:widowControl w:val="0"/>
              <w:ind w:right="425"/>
              <w:jc w:val="center"/>
              <w:rPr>
                <w:rFonts w:cs="Arial"/>
                <w:szCs w:val="20"/>
              </w:rPr>
            </w:pPr>
            <w:r>
              <w:t>0,00 EUR</w:t>
            </w:r>
          </w:p>
        </w:tc>
      </w:tr>
      <w:tr w:rsidR="00764D86" w:rsidRPr="008D1759" w14:paraId="08057E1A" w14:textId="77777777" w:rsidTr="00081059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299D" w14:textId="7DB78FA5" w:rsidR="00764D86" w:rsidRPr="000B4F24" w:rsidRDefault="00764D86" w:rsidP="00764D86">
            <w:pPr>
              <w:widowControl w:val="0"/>
              <w:jc w:val="center"/>
              <w:rPr>
                <w:rFonts w:cs="Arial"/>
              </w:rPr>
            </w:pPr>
            <w:r w:rsidRPr="000B4F24">
              <w:rPr>
                <w:rFonts w:cs="Arial"/>
              </w:rPr>
              <w:t>Ministrstvo za izobraževanje, znanost in šport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457" w14:textId="31053537" w:rsidR="00764D86" w:rsidRPr="008916EE" w:rsidRDefault="00764D86" w:rsidP="00081059">
            <w:pPr>
              <w:widowControl w:val="0"/>
              <w:jc w:val="center"/>
            </w:pPr>
            <w:r w:rsidRPr="008916EE">
              <w:t>3330-21-</w:t>
            </w:r>
            <w:r w:rsidR="00081059">
              <w:t>0133</w:t>
            </w:r>
            <w:r>
              <w:t>-</w:t>
            </w:r>
            <w:r>
              <w:rPr>
                <w:rFonts w:eastAsia="Times New Roman" w:cs="Arial"/>
                <w:szCs w:val="20"/>
                <w:lang w:eastAsia="sl-SI"/>
              </w:rPr>
              <w:t xml:space="preserve"> </w:t>
            </w:r>
            <w:r w:rsidRPr="005A74D7">
              <w:rPr>
                <w:rFonts w:eastAsia="Times New Roman" w:cs="Arial"/>
                <w:szCs w:val="20"/>
                <w:lang w:eastAsia="sl-SI"/>
              </w:rPr>
              <w:t>Nakup in preureditev objekta Prisoje 9B v Kopru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D24E" w14:textId="4AD906A8" w:rsidR="00764D86" w:rsidRPr="003A40D7" w:rsidRDefault="00764D86" w:rsidP="00081059">
            <w:pPr>
              <w:jc w:val="center"/>
              <w:rPr>
                <w:rFonts w:cs="Arial"/>
                <w:iCs/>
                <w:sz w:val="16"/>
                <w:szCs w:val="16"/>
                <w:lang w:eastAsia="sl-SI"/>
              </w:rPr>
            </w:pPr>
            <w:r w:rsidRPr="003A40D7">
              <w:rPr>
                <w:rFonts w:cs="Arial"/>
                <w:iCs/>
                <w:sz w:val="16"/>
                <w:szCs w:val="16"/>
                <w:lang w:eastAsia="sl-SI"/>
              </w:rPr>
              <w:t xml:space="preserve">98810 – </w:t>
            </w:r>
            <w:r w:rsidRPr="003A40D7">
              <w:rPr>
                <w:sz w:val="16"/>
                <w:szCs w:val="16"/>
              </w:rPr>
              <w:t>Sofinanciranje investicij v študentske domove (koncesije)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FF55" w14:textId="684E0CDC" w:rsidR="00764D86" w:rsidRDefault="00764D86" w:rsidP="00764D86">
            <w:pPr>
              <w:widowControl w:val="0"/>
              <w:jc w:val="center"/>
            </w:pPr>
            <w:r>
              <w:t>0,00 EUR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499A" w14:textId="155043A5" w:rsidR="00764D86" w:rsidRDefault="00764D86" w:rsidP="00764D86">
            <w:pPr>
              <w:widowControl w:val="0"/>
              <w:ind w:right="425"/>
              <w:jc w:val="center"/>
            </w:pPr>
            <w:r>
              <w:t>0,00 EUR</w:t>
            </w:r>
          </w:p>
        </w:tc>
      </w:tr>
      <w:tr w:rsidR="00764D86" w:rsidRPr="008D1759" w14:paraId="6AAC4617" w14:textId="77777777" w:rsidTr="001C0A9A"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572D" w14:textId="77777777" w:rsidR="00764D86" w:rsidRDefault="00764D86" w:rsidP="00764D8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60A" w14:textId="6BFD6EFB" w:rsidR="00764D86" w:rsidRPr="006C5145" w:rsidRDefault="00764D86" w:rsidP="00764D86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0,00</w:t>
            </w:r>
            <w:r w:rsidRPr="006C5145">
              <w:rPr>
                <w:b/>
              </w:rPr>
              <w:t xml:space="preserve"> EUR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5C6A" w14:textId="0C60F6E2" w:rsidR="00764D86" w:rsidRPr="006C5145" w:rsidRDefault="00764D86" w:rsidP="00764D86">
            <w:pPr>
              <w:widowControl w:val="0"/>
              <w:ind w:right="425"/>
              <w:jc w:val="center"/>
              <w:rPr>
                <w:rFonts w:cs="Arial"/>
                <w:b/>
                <w:szCs w:val="20"/>
              </w:rPr>
            </w:pPr>
            <w:r w:rsidRPr="006C5145">
              <w:rPr>
                <w:b/>
              </w:rPr>
              <w:t>0,00 EUR</w:t>
            </w:r>
          </w:p>
        </w:tc>
      </w:tr>
      <w:tr w:rsidR="00764D86" w:rsidRPr="004D11F9" w14:paraId="0B632659" w14:textId="77777777" w:rsidTr="00D6535C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CA9" w14:textId="77777777" w:rsidR="00764D86" w:rsidRDefault="00764D86" w:rsidP="00764D8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right="425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64D86" w:rsidRPr="008D1759" w14:paraId="73C1C05A" w14:textId="77777777" w:rsidTr="001C0A9A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DFC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B97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4130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667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0B2" w14:textId="77777777" w:rsidR="00764D86" w:rsidRPr="008D1759" w:rsidRDefault="00764D86" w:rsidP="00764D86">
            <w:pPr>
              <w:widowControl w:val="0"/>
              <w:ind w:right="425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64D86" w:rsidRPr="008D1759" w14:paraId="09019715" w14:textId="77777777" w:rsidTr="00081059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6AEF2" w14:textId="55F9880A" w:rsidR="00764D86" w:rsidRPr="000B4F24" w:rsidRDefault="00764D86" w:rsidP="00764D8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M</w:t>
            </w:r>
            <w:r w:rsidRPr="000B4F24">
              <w:rPr>
                <w:rFonts w:cs="Arial"/>
              </w:rPr>
              <w:t>inistrstvo za izobraževanje, znanost in šport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4FDB" w14:textId="3DE3452E" w:rsidR="00764D86" w:rsidRDefault="00764D86" w:rsidP="00764D86">
            <w:pPr>
              <w:widowControl w:val="0"/>
              <w:jc w:val="center"/>
              <w:rPr>
                <w:rFonts w:ascii="Helv" w:hAnsi="Helv" w:cs="Helv"/>
                <w:color w:val="000000"/>
                <w:sz w:val="18"/>
                <w:szCs w:val="18"/>
              </w:rPr>
            </w:pPr>
            <w:r w:rsidRPr="00081059">
              <w:rPr>
                <w:rFonts w:cs="Arial"/>
              </w:rPr>
              <w:t>3330-18-0002 – Nove investicije na področju ŠD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B83" w14:textId="2FD73D06" w:rsidR="00764D86" w:rsidRPr="003A40D7" w:rsidRDefault="00953CE5" w:rsidP="00764D86">
            <w:pPr>
              <w:widowControl w:val="0"/>
              <w:jc w:val="center"/>
              <w:rPr>
                <w:sz w:val="16"/>
                <w:szCs w:val="16"/>
              </w:rPr>
            </w:pPr>
            <w:r w:rsidRPr="003A40D7">
              <w:rPr>
                <w:rFonts w:cs="Arial"/>
                <w:iCs/>
                <w:sz w:val="16"/>
                <w:szCs w:val="16"/>
                <w:lang w:eastAsia="sl-SI"/>
              </w:rPr>
              <w:t xml:space="preserve">98810 – </w:t>
            </w:r>
            <w:r w:rsidRPr="003A40D7">
              <w:rPr>
                <w:sz w:val="16"/>
                <w:szCs w:val="16"/>
              </w:rPr>
              <w:t>Sofinanciranje investicij v študentske domove (koncesije)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632A" w14:textId="50EAE9F7" w:rsidR="00764D86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417.376,00 EUR</w:t>
            </w:r>
          </w:p>
          <w:p w14:paraId="614F4A18" w14:textId="77777777" w:rsidR="00764D86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B54D" w14:textId="7B33E47D" w:rsidR="00953CE5" w:rsidRDefault="00953CE5" w:rsidP="00953CE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 EUR</w:t>
            </w:r>
          </w:p>
          <w:p w14:paraId="39DA5BD4" w14:textId="77777777" w:rsidR="00764D86" w:rsidRDefault="00764D86" w:rsidP="0008105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64D86" w:rsidRPr="008D1759" w14:paraId="28AA78D5" w14:textId="77777777" w:rsidTr="00081059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93FA" w14:textId="23331EDE" w:rsidR="00764D86" w:rsidRPr="000B4F24" w:rsidRDefault="00764D86" w:rsidP="00764D8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0B4F24">
              <w:rPr>
                <w:rFonts w:cs="Arial"/>
              </w:rPr>
              <w:t>inistrstvo za izobraževanje, znanost in šport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962B" w14:textId="4417E277" w:rsidR="00764D86" w:rsidRDefault="00764D86" w:rsidP="00764D86">
            <w:pPr>
              <w:widowControl w:val="0"/>
              <w:jc w:val="center"/>
              <w:rPr>
                <w:rFonts w:ascii="Helv" w:hAnsi="Helv" w:cs="Helv"/>
                <w:color w:val="000000"/>
                <w:sz w:val="18"/>
                <w:szCs w:val="18"/>
              </w:rPr>
            </w:pPr>
            <w:r w:rsidRPr="005A74D7">
              <w:rPr>
                <w:rFonts w:cs="Arial"/>
              </w:rPr>
              <w:t>3330-18-0002 – Nove investicije na področju ŠD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B9E1" w14:textId="711EDE51" w:rsidR="00764D86" w:rsidRPr="003A40D7" w:rsidRDefault="00953CE5" w:rsidP="00764D86">
            <w:pPr>
              <w:widowControl w:val="0"/>
              <w:jc w:val="center"/>
              <w:rPr>
                <w:sz w:val="16"/>
                <w:szCs w:val="16"/>
              </w:rPr>
            </w:pPr>
            <w:r w:rsidRPr="003A40D7">
              <w:rPr>
                <w:sz w:val="16"/>
                <w:szCs w:val="16"/>
              </w:rPr>
              <w:t>575210 – Investicije v študentske domove</w:t>
            </w:r>
            <w:r w:rsidRPr="003A40D7" w:rsidDel="009D46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E13" w14:textId="75A9492C" w:rsidR="00764D86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300.000,00 EUR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84F" w14:textId="77777777" w:rsidR="00953CE5" w:rsidRDefault="00953CE5" w:rsidP="00953CE5">
            <w:pPr>
              <w:widowControl w:val="0"/>
              <w:jc w:val="center"/>
              <w:rPr>
                <w:rFonts w:cs="Arial"/>
                <w:szCs w:val="20"/>
              </w:rPr>
            </w:pPr>
          </w:p>
          <w:p w14:paraId="148D761A" w14:textId="77777777" w:rsidR="00953CE5" w:rsidRDefault="00953CE5" w:rsidP="00953CE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307.447,00 EUR</w:t>
            </w:r>
          </w:p>
          <w:p w14:paraId="4696F7BA" w14:textId="2830A14D" w:rsidR="00764D86" w:rsidRDefault="00764D86" w:rsidP="00953CE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64D86" w:rsidRPr="008D1759" w14:paraId="0BEA542E" w14:textId="77777777" w:rsidTr="001C0A9A"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159" w14:textId="77777777" w:rsidR="00764D86" w:rsidRPr="004F148F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  <w:r w:rsidRPr="004F148F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1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B590" w14:textId="2AD9452C" w:rsidR="00764D86" w:rsidRPr="004F148F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717.376,00 EUR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342B" w14:textId="4D15AA0D" w:rsidR="00764D86" w:rsidRPr="004F148F" w:rsidRDefault="00764D86" w:rsidP="00764D86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307.447,00 EUR</w:t>
            </w:r>
          </w:p>
        </w:tc>
      </w:tr>
      <w:tr w:rsidR="00764D86" w:rsidRPr="004D11F9" w14:paraId="5F8E9CF2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42C" w14:textId="77777777" w:rsidR="00764D86" w:rsidRDefault="00764D86" w:rsidP="00764D8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64D86" w:rsidRPr="008D1759" w14:paraId="624A3666" w14:textId="77777777" w:rsidTr="001C0A9A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C42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C2D7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D7B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64D86" w:rsidRPr="008D1759" w14:paraId="6A1D3B85" w14:textId="77777777" w:rsidTr="001C0A9A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22B" w14:textId="0FE94EF2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0AA" w14:textId="048652B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19D1" w14:textId="301FDDD2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</w:tr>
      <w:tr w:rsidR="00764D86" w:rsidRPr="008D1759" w14:paraId="11CD06C2" w14:textId="77777777" w:rsidTr="001C0A9A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39ED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66B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B14F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64D86" w:rsidRPr="008D1759" w14:paraId="3ED1F8C5" w14:textId="77777777" w:rsidTr="001C0A9A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F90D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084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5C05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64D86" w:rsidRPr="008D1759" w14:paraId="3F00D163" w14:textId="77777777" w:rsidTr="001C0A9A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5F3" w14:textId="77777777" w:rsidR="00764D86" w:rsidRPr="004D11F9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  <w:r w:rsidRPr="004D11F9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097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501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64D86" w:rsidRPr="004D11F9" w14:paraId="2C34B219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9DB5" w14:textId="77777777" w:rsidR="00764D86" w:rsidRPr="008D1759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</w:p>
          <w:p w14:paraId="1202AC1D" w14:textId="77777777" w:rsidR="00764D86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14:paraId="74AD020D" w14:textId="53B80B11" w:rsidR="00764D86" w:rsidRDefault="00764D86" w:rsidP="003A40D7">
            <w:pPr>
              <w:jc w:val="both"/>
              <w:rPr>
                <w:rFonts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/</w:t>
            </w:r>
          </w:p>
        </w:tc>
      </w:tr>
      <w:tr w:rsidR="00764D86" w:rsidRPr="004D11F9" w14:paraId="3CBC0CA4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3E7" w14:textId="13488199" w:rsidR="00764D86" w:rsidRDefault="00764D86" w:rsidP="00764D86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2C33C7FD" w14:textId="0161A91B" w:rsidR="00764D86" w:rsidRDefault="00764D86" w:rsidP="00764D8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</w:p>
          <w:p w14:paraId="1E36F0AE" w14:textId="77777777" w:rsidR="00764D86" w:rsidRPr="008D1759" w:rsidRDefault="00764D86" w:rsidP="00764D86">
            <w:pPr>
              <w:rPr>
                <w:b/>
                <w:szCs w:val="20"/>
              </w:rPr>
            </w:pPr>
          </w:p>
        </w:tc>
      </w:tr>
      <w:tr w:rsidR="00764D86" w:rsidRPr="004D11F9" w14:paraId="7E705F06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9B8" w14:textId="77777777" w:rsidR="00764D86" w:rsidRPr="00D731F3" w:rsidRDefault="00764D86" w:rsidP="00764D86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64D86" w:rsidRPr="004D11F9" w14:paraId="10E592D1" w14:textId="77777777" w:rsidTr="001C0A9A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5873" w14:textId="77777777" w:rsidR="00764D86" w:rsidRPr="00171E3B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 xml:space="preserve">Vsebina predloženega gradiva </w:t>
            </w:r>
            <w:r>
              <w:rPr>
                <w:iCs/>
                <w:szCs w:val="20"/>
              </w:rPr>
              <w:t xml:space="preserve">(predpisa) </w:t>
            </w:r>
            <w:r w:rsidRPr="00171E3B">
              <w:rPr>
                <w:iCs/>
                <w:szCs w:val="20"/>
              </w:rPr>
              <w:t>vpliva na:</w:t>
            </w:r>
          </w:p>
          <w:p w14:paraId="1A200394" w14:textId="77777777" w:rsidR="00764D86" w:rsidRDefault="00764D86" w:rsidP="00764D86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pristojnosti občin,</w:t>
            </w:r>
          </w:p>
          <w:p w14:paraId="59360966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delovanje občin,</w:t>
            </w:r>
          </w:p>
          <w:p w14:paraId="4AB8F484" w14:textId="42B30D1E" w:rsidR="00764D86" w:rsidRPr="00171E3B" w:rsidRDefault="00764D86" w:rsidP="003A40D7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b/>
                <w:szCs w:val="20"/>
              </w:rPr>
            </w:pPr>
            <w:r>
              <w:rPr>
                <w:iCs/>
                <w:szCs w:val="20"/>
              </w:rPr>
              <w:t>financiranje občin.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33F" w14:textId="77777777" w:rsidR="00764D86" w:rsidRPr="00171E3B" w:rsidRDefault="00764D86" w:rsidP="00764D86">
            <w:pPr>
              <w:jc w:val="center"/>
              <w:rPr>
                <w:rFonts w:cs="Arial"/>
                <w:b/>
                <w:szCs w:val="20"/>
              </w:rPr>
            </w:pPr>
            <w:r w:rsidRPr="00171E3B">
              <w:rPr>
                <w:szCs w:val="20"/>
              </w:rPr>
              <w:t>NE</w:t>
            </w:r>
          </w:p>
        </w:tc>
      </w:tr>
      <w:tr w:rsidR="00764D86" w:rsidRPr="004D11F9" w14:paraId="7F2CAB86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7FA" w14:textId="77777777" w:rsidR="00764D86" w:rsidRPr="00171E3B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Gradivo (predpis) je bilo poslano v mnenje</w:t>
            </w:r>
            <w:r w:rsidRPr="00171E3B">
              <w:rPr>
                <w:iCs/>
                <w:szCs w:val="20"/>
              </w:rPr>
              <w:t xml:space="preserve">: </w:t>
            </w:r>
          </w:p>
          <w:p w14:paraId="359089AC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Skupnost</w:t>
            </w:r>
            <w:r>
              <w:rPr>
                <w:iCs/>
                <w:szCs w:val="20"/>
              </w:rPr>
              <w:t>i</w:t>
            </w:r>
            <w:r w:rsidRPr="00171E3B">
              <w:rPr>
                <w:iCs/>
                <w:szCs w:val="20"/>
              </w:rPr>
              <w:t xml:space="preserve"> občin Slovenije SOS: NE</w:t>
            </w:r>
          </w:p>
          <w:p w14:paraId="04FE5BE3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Združenj</w:t>
            </w:r>
            <w:r>
              <w:rPr>
                <w:iCs/>
                <w:szCs w:val="20"/>
              </w:rPr>
              <w:t>u</w:t>
            </w:r>
            <w:r w:rsidRPr="00171E3B">
              <w:rPr>
                <w:iCs/>
                <w:szCs w:val="20"/>
              </w:rPr>
              <w:t xml:space="preserve"> občin Slovenije ZOS: NE</w:t>
            </w:r>
          </w:p>
          <w:p w14:paraId="2D17C31F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Združenj</w:t>
            </w:r>
            <w:r>
              <w:rPr>
                <w:iCs/>
                <w:szCs w:val="20"/>
              </w:rPr>
              <w:t>u</w:t>
            </w:r>
            <w:r w:rsidRPr="00171E3B">
              <w:rPr>
                <w:iCs/>
                <w:szCs w:val="20"/>
              </w:rPr>
              <w:t xml:space="preserve"> mestnih občin Slovenije ZMOS: NE</w:t>
            </w:r>
          </w:p>
          <w:p w14:paraId="03A543D2" w14:textId="77777777" w:rsidR="00764D86" w:rsidRPr="00171E3B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762794AB" w14:textId="77777777" w:rsidR="00764D86" w:rsidRPr="00171E3B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Predlogi in pripombe združenj so bili upoštevani:</w:t>
            </w:r>
          </w:p>
          <w:p w14:paraId="677F6BF7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v celoti,</w:t>
            </w:r>
          </w:p>
          <w:p w14:paraId="1E5DC8B6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večinoma,</w:t>
            </w:r>
          </w:p>
          <w:p w14:paraId="0EE9A9C3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delno,</w:t>
            </w:r>
          </w:p>
          <w:p w14:paraId="352267CC" w14:textId="77777777" w:rsidR="00764D86" w:rsidRDefault="00764D86" w:rsidP="00764D86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niso bili upoštevani.</w:t>
            </w:r>
          </w:p>
          <w:p w14:paraId="03F4BB4E" w14:textId="77777777" w:rsidR="00764D86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5EC249AB" w14:textId="77777777" w:rsidR="00764D86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Bistveni predlogi in pripombe, ki niso bili upoštevani.</w:t>
            </w:r>
          </w:p>
          <w:p w14:paraId="5E911703" w14:textId="77777777" w:rsidR="00764D86" w:rsidRPr="00171E3B" w:rsidRDefault="00764D86" w:rsidP="00764D86">
            <w:pPr>
              <w:rPr>
                <w:szCs w:val="20"/>
              </w:rPr>
            </w:pPr>
          </w:p>
        </w:tc>
      </w:tr>
      <w:tr w:rsidR="00764D86" w:rsidRPr="004D11F9" w14:paraId="45A4F7A5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20EC" w14:textId="77777777" w:rsidR="00764D86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063BD">
              <w:rPr>
                <w:b/>
                <w:szCs w:val="20"/>
              </w:rPr>
              <w:t>9. Predstavitev sodelovanja javnosti:</w:t>
            </w:r>
          </w:p>
        </w:tc>
      </w:tr>
      <w:tr w:rsidR="00764D86" w:rsidRPr="004D11F9" w14:paraId="7ED5CA24" w14:textId="77777777" w:rsidTr="001C0A9A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CCC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063BD">
              <w:rPr>
                <w:iCs/>
                <w:szCs w:val="20"/>
              </w:rPr>
              <w:t>Gradivo je bilo predhodno objavljeno na spletni strani predlagatelja: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F5E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171E3B">
              <w:rPr>
                <w:szCs w:val="20"/>
              </w:rPr>
              <w:t>NE</w:t>
            </w:r>
          </w:p>
        </w:tc>
      </w:tr>
      <w:tr w:rsidR="00764D86" w:rsidRPr="004D11F9" w14:paraId="1A8A0A9E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2F6B" w14:textId="6A0B187B" w:rsidR="00764D86" w:rsidRPr="00D063BD" w:rsidRDefault="00764D86" w:rsidP="003A40D7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5B1D6F">
              <w:rPr>
                <w:iCs/>
                <w:szCs w:val="20"/>
              </w:rPr>
              <w:t>Pri pripravi predloga sklepa se v skladu z 7. odstavkom 9. člena Poslovnika Vlade RS javnost ne povabi k sodelovanju.</w:t>
            </w:r>
          </w:p>
        </w:tc>
      </w:tr>
      <w:tr w:rsidR="00764D86" w:rsidRPr="004D11F9" w14:paraId="4802A0BA" w14:textId="77777777" w:rsidTr="001C0A9A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4B5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jc w:val="left"/>
              <w:rPr>
                <w:iCs/>
                <w:szCs w:val="20"/>
              </w:rPr>
            </w:pPr>
            <w:r w:rsidRPr="00D063BD">
              <w:rPr>
                <w:b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E45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063BD">
              <w:rPr>
                <w:szCs w:val="20"/>
              </w:rPr>
              <w:t>NE</w:t>
            </w:r>
          </w:p>
        </w:tc>
      </w:tr>
      <w:tr w:rsidR="00764D86" w:rsidRPr="004D11F9" w14:paraId="2E1B521D" w14:textId="77777777" w:rsidTr="001C0A9A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A3C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063BD">
              <w:rPr>
                <w:b/>
                <w:szCs w:val="20"/>
              </w:rPr>
              <w:t>11. Gradivo je uvrščeno v delovni program vlade: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0164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szCs w:val="20"/>
              </w:rPr>
            </w:pPr>
            <w:r w:rsidRPr="00D063BD">
              <w:rPr>
                <w:szCs w:val="20"/>
              </w:rPr>
              <w:t>NE</w:t>
            </w:r>
          </w:p>
        </w:tc>
      </w:tr>
      <w:tr w:rsidR="00764D86" w:rsidRPr="004D11F9" w14:paraId="669F0FC8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346" w14:textId="77777777" w:rsidR="00764D86" w:rsidRPr="005C4899" w:rsidRDefault="00764D86" w:rsidP="00764D86">
            <w:pPr>
              <w:jc w:val="center"/>
              <w:rPr>
                <w:lang w:eastAsia="sl-SI"/>
              </w:rPr>
            </w:pPr>
          </w:p>
          <w:p w14:paraId="45A4365E" w14:textId="6E2B9068" w:rsidR="00764D86" w:rsidRDefault="00764D86" w:rsidP="00764D86">
            <w:pPr>
              <w:ind w:left="4956" w:firstLine="708"/>
              <w:jc w:val="center"/>
              <w:rPr>
                <w:lang w:eastAsia="sl-SI"/>
              </w:rPr>
            </w:pPr>
          </w:p>
          <w:p w14:paraId="0705E3AD" w14:textId="08DDC682" w:rsidR="00764D86" w:rsidRPr="005C4899" w:rsidRDefault="00764D86" w:rsidP="00764D86">
            <w:pPr>
              <w:ind w:left="4956" w:firstLine="708"/>
              <w:jc w:val="center"/>
              <w:rPr>
                <w:lang w:eastAsia="sl-SI"/>
              </w:rPr>
            </w:pPr>
            <w:r>
              <w:rPr>
                <w:lang w:eastAsia="sl-SI"/>
              </w:rPr>
              <w:t xml:space="preserve">prof. </w:t>
            </w:r>
            <w:r w:rsidRPr="004D11F9">
              <w:rPr>
                <w:lang w:eastAsia="sl-SI"/>
              </w:rPr>
              <w:t xml:space="preserve">dr. </w:t>
            </w:r>
            <w:r>
              <w:rPr>
                <w:lang w:eastAsia="sl-SI"/>
              </w:rPr>
              <w:t>Simona Kustec</w:t>
            </w:r>
          </w:p>
          <w:p w14:paraId="47C687FF" w14:textId="33981E62" w:rsidR="00764D86" w:rsidRDefault="00764D86" w:rsidP="00764D86">
            <w:pPr>
              <w:ind w:left="4956" w:firstLine="708"/>
              <w:jc w:val="center"/>
              <w:rPr>
                <w:lang w:eastAsia="sl-SI"/>
              </w:rPr>
            </w:pPr>
            <w:r w:rsidRPr="00D65E5A">
              <w:rPr>
                <w:lang w:eastAsia="sl-SI"/>
              </w:rPr>
              <w:t>MINISTR</w:t>
            </w:r>
            <w:r>
              <w:rPr>
                <w:lang w:eastAsia="sl-SI"/>
              </w:rPr>
              <w:t>ICA</w:t>
            </w:r>
          </w:p>
          <w:p w14:paraId="2A52B7B3" w14:textId="77777777" w:rsidR="00764D86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</w:p>
          <w:p w14:paraId="17099B7F" w14:textId="77777777" w:rsidR="00764D86" w:rsidRPr="008D1759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</w:tbl>
    <w:p w14:paraId="1428E562" w14:textId="77777777" w:rsidR="00C265C2" w:rsidRPr="00BF7CFE" w:rsidRDefault="00C265C2" w:rsidP="00C265C2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 w:rsidRPr="00BF7CFE">
        <w:rPr>
          <w:rFonts w:cs="Arial"/>
          <w:b/>
          <w:szCs w:val="20"/>
        </w:rPr>
        <w:lastRenderedPageBreak/>
        <w:t>Priloge:</w:t>
      </w:r>
    </w:p>
    <w:p w14:paraId="7FF49C17" w14:textId="62747B0D" w:rsidR="00C265C2" w:rsidRPr="00E766D9" w:rsidRDefault="00C265C2" w:rsidP="00503DAF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766D9">
        <w:rPr>
          <w:rFonts w:cs="Arial"/>
          <w:snapToGrid w:val="0"/>
          <w:szCs w:val="20"/>
        </w:rPr>
        <w:t xml:space="preserve">PRILOGA </w:t>
      </w:r>
      <w:r w:rsidR="00845658">
        <w:rPr>
          <w:rFonts w:cs="Arial"/>
          <w:snapToGrid w:val="0"/>
          <w:szCs w:val="20"/>
        </w:rPr>
        <w:t>2</w:t>
      </w:r>
      <w:r w:rsidRPr="00E766D9">
        <w:rPr>
          <w:rFonts w:cs="Arial"/>
          <w:snapToGrid w:val="0"/>
          <w:szCs w:val="20"/>
        </w:rPr>
        <w:t xml:space="preserve">: </w:t>
      </w:r>
      <w:r w:rsidR="00EF3DA6" w:rsidRPr="005A3A3D">
        <w:rPr>
          <w:rFonts w:cs="Arial"/>
          <w:szCs w:val="20"/>
        </w:rPr>
        <w:t>Podatki o izvedbi notranjih postopkov pred odločitvijo na seji vlade</w:t>
      </w:r>
    </w:p>
    <w:p w14:paraId="6F6CEEEC" w14:textId="0C3B0D95" w:rsidR="00357F46" w:rsidRPr="001870D4" w:rsidRDefault="00357F46" w:rsidP="00357F46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BF7CFE">
        <w:rPr>
          <w:rFonts w:cs="Arial"/>
          <w:snapToGrid w:val="0"/>
          <w:szCs w:val="20"/>
        </w:rPr>
        <w:t xml:space="preserve">PRILOGA </w:t>
      </w:r>
      <w:r>
        <w:rPr>
          <w:rFonts w:cs="Arial"/>
          <w:snapToGrid w:val="0"/>
          <w:szCs w:val="20"/>
        </w:rPr>
        <w:t xml:space="preserve">3: </w:t>
      </w:r>
      <w:r w:rsidR="00EF3DA6" w:rsidRPr="005A3A3D">
        <w:rPr>
          <w:iCs/>
          <w:szCs w:val="20"/>
        </w:rPr>
        <w:t>Predlog sklepa Vlade RS</w:t>
      </w:r>
    </w:p>
    <w:p w14:paraId="34832524" w14:textId="77777777" w:rsidR="00EF3DA6" w:rsidRPr="00EF3DA6" w:rsidRDefault="00C265C2" w:rsidP="0068188E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F3DA6">
        <w:rPr>
          <w:rFonts w:cs="Arial"/>
          <w:snapToGrid w:val="0"/>
          <w:szCs w:val="20"/>
        </w:rPr>
        <w:t xml:space="preserve">PRILOGA </w:t>
      </w:r>
      <w:r w:rsidR="00357F46" w:rsidRPr="00EF3DA6">
        <w:rPr>
          <w:rFonts w:cs="Arial"/>
          <w:snapToGrid w:val="0"/>
          <w:szCs w:val="20"/>
        </w:rPr>
        <w:t>4</w:t>
      </w:r>
      <w:r w:rsidRPr="00EF3DA6">
        <w:rPr>
          <w:rFonts w:cs="Arial"/>
          <w:snapToGrid w:val="0"/>
          <w:szCs w:val="20"/>
        </w:rPr>
        <w:t xml:space="preserve">: </w:t>
      </w:r>
      <w:r w:rsidR="00EF3DA6" w:rsidRPr="005A3A3D">
        <w:rPr>
          <w:iCs/>
          <w:szCs w:val="20"/>
        </w:rPr>
        <w:t>Obrazložitev</w:t>
      </w:r>
      <w:r w:rsidR="00EF3DA6" w:rsidRPr="00EF3DA6">
        <w:rPr>
          <w:rFonts w:cs="Arial"/>
          <w:snapToGrid w:val="0"/>
          <w:szCs w:val="20"/>
        </w:rPr>
        <w:t xml:space="preserve"> </w:t>
      </w:r>
    </w:p>
    <w:p w14:paraId="0F8F3B5C" w14:textId="49B570CA" w:rsidR="005A71F7" w:rsidRPr="00081059" w:rsidRDefault="0031365C" w:rsidP="00D332FB">
      <w:pPr>
        <w:numPr>
          <w:ilvl w:val="0"/>
          <w:numId w:val="8"/>
        </w:numPr>
        <w:spacing w:line="240" w:lineRule="atLeast"/>
        <w:ind w:right="-1"/>
        <w:rPr>
          <w:rFonts w:cs="Arial"/>
          <w:snapToGrid w:val="0"/>
          <w:szCs w:val="20"/>
        </w:rPr>
      </w:pPr>
      <w:r w:rsidRPr="00081059">
        <w:rPr>
          <w:rFonts w:cs="Arial"/>
          <w:snapToGrid w:val="0"/>
          <w:szCs w:val="20"/>
        </w:rPr>
        <w:t xml:space="preserve">PRILOGA </w:t>
      </w:r>
      <w:r w:rsidR="00357F46" w:rsidRPr="00081059">
        <w:rPr>
          <w:rFonts w:cs="Arial"/>
          <w:snapToGrid w:val="0"/>
          <w:szCs w:val="20"/>
        </w:rPr>
        <w:t>5</w:t>
      </w:r>
      <w:r w:rsidRPr="00081059">
        <w:rPr>
          <w:rFonts w:cs="Arial"/>
          <w:snapToGrid w:val="0"/>
          <w:szCs w:val="20"/>
        </w:rPr>
        <w:t xml:space="preserve">: </w:t>
      </w:r>
      <w:r w:rsidR="00EF3DA6" w:rsidRPr="00081059">
        <w:rPr>
          <w:rFonts w:cs="Arial"/>
          <w:snapToGrid w:val="0"/>
          <w:szCs w:val="20"/>
        </w:rPr>
        <w:t xml:space="preserve">Sklep o potrditvi </w:t>
      </w:r>
      <w:r w:rsidR="00081059" w:rsidRPr="00081059">
        <w:rPr>
          <w:rFonts w:cs="Arial"/>
          <w:snapToGrid w:val="0"/>
          <w:szCs w:val="20"/>
        </w:rPr>
        <w:t>D</w:t>
      </w:r>
      <w:r w:rsidR="0098697F" w:rsidRPr="00081059">
        <w:rPr>
          <w:rFonts w:cs="Arial"/>
          <w:snapToGrid w:val="0"/>
          <w:szCs w:val="20"/>
        </w:rPr>
        <w:t>okumenta identifikacije</w:t>
      </w:r>
      <w:r w:rsidR="00EF3DA6" w:rsidRPr="00081059">
        <w:rPr>
          <w:rFonts w:cs="Arial"/>
          <w:snapToGrid w:val="0"/>
          <w:szCs w:val="20"/>
        </w:rPr>
        <w:t xml:space="preserve"> investicijskega </w:t>
      </w:r>
      <w:r w:rsidR="005A71F7" w:rsidRPr="00081059">
        <w:rPr>
          <w:rFonts w:cs="Arial"/>
          <w:szCs w:val="20"/>
        </w:rPr>
        <w:t xml:space="preserve">št. 043-41/2021 z dne 28. 9. 2021 </w:t>
      </w:r>
    </w:p>
    <w:p w14:paraId="53298B7D" w14:textId="46A92AE9" w:rsidR="006023CD" w:rsidRPr="00081059" w:rsidRDefault="00081059" w:rsidP="00D332FB">
      <w:pPr>
        <w:numPr>
          <w:ilvl w:val="0"/>
          <w:numId w:val="8"/>
        </w:numPr>
        <w:spacing w:line="240" w:lineRule="atLeast"/>
        <w:ind w:right="-1"/>
        <w:rPr>
          <w:rFonts w:cs="Arial"/>
          <w:snapToGrid w:val="0"/>
          <w:szCs w:val="20"/>
        </w:rPr>
      </w:pPr>
      <w:r w:rsidRPr="00081059">
        <w:rPr>
          <w:rFonts w:cs="Arial"/>
          <w:snapToGrid w:val="0"/>
          <w:szCs w:val="20"/>
        </w:rPr>
        <w:t>PRILOGA 6: Sklep o potrditvi I</w:t>
      </w:r>
      <w:r w:rsidR="006023CD" w:rsidRPr="00081059">
        <w:rPr>
          <w:rFonts w:cs="Arial"/>
          <w:snapToGrid w:val="0"/>
          <w:szCs w:val="20"/>
        </w:rPr>
        <w:t xml:space="preserve">nvesticijskega programa št. </w:t>
      </w:r>
      <w:r w:rsidRPr="00081059">
        <w:rPr>
          <w:rFonts w:cs="Arial"/>
          <w:snapToGrid w:val="0"/>
          <w:szCs w:val="20"/>
        </w:rPr>
        <w:t>043-43/2021</w:t>
      </w:r>
      <w:r w:rsidR="006023CD" w:rsidRPr="00081059">
        <w:rPr>
          <w:rFonts w:cs="Arial"/>
          <w:snapToGrid w:val="0"/>
          <w:szCs w:val="20"/>
        </w:rPr>
        <w:t xml:space="preserve"> z dne </w:t>
      </w:r>
      <w:r w:rsidRPr="00081059">
        <w:rPr>
          <w:rFonts w:cs="Arial"/>
          <w:snapToGrid w:val="0"/>
          <w:szCs w:val="20"/>
        </w:rPr>
        <w:t xml:space="preserve">4 </w:t>
      </w:r>
      <w:r w:rsidR="006023CD" w:rsidRPr="00081059">
        <w:rPr>
          <w:rFonts w:cs="Arial"/>
          <w:snapToGrid w:val="0"/>
          <w:szCs w:val="20"/>
        </w:rPr>
        <w:t>.</w:t>
      </w:r>
      <w:r w:rsidRPr="00081059">
        <w:rPr>
          <w:rFonts w:cs="Arial"/>
          <w:snapToGrid w:val="0"/>
          <w:szCs w:val="20"/>
        </w:rPr>
        <w:t>10</w:t>
      </w:r>
      <w:r w:rsidR="006023CD" w:rsidRPr="00081059">
        <w:rPr>
          <w:rFonts w:cs="Arial"/>
          <w:snapToGrid w:val="0"/>
          <w:szCs w:val="20"/>
        </w:rPr>
        <w:t>.</w:t>
      </w:r>
      <w:r w:rsidRPr="00081059">
        <w:rPr>
          <w:rFonts w:cs="Arial"/>
          <w:snapToGrid w:val="0"/>
          <w:szCs w:val="20"/>
        </w:rPr>
        <w:t xml:space="preserve"> </w:t>
      </w:r>
      <w:r w:rsidR="006023CD" w:rsidRPr="00081059">
        <w:rPr>
          <w:rFonts w:cs="Arial"/>
          <w:snapToGrid w:val="0"/>
          <w:szCs w:val="20"/>
        </w:rPr>
        <w:t>2020</w:t>
      </w:r>
    </w:p>
    <w:p w14:paraId="68503E08" w14:textId="758FB27C" w:rsidR="008603B3" w:rsidRPr="00C836D1" w:rsidRDefault="00C836D1" w:rsidP="001D6F50">
      <w:pPr>
        <w:numPr>
          <w:ilvl w:val="0"/>
          <w:numId w:val="8"/>
        </w:numPr>
        <w:spacing w:line="240" w:lineRule="atLeast"/>
        <w:ind w:right="-1"/>
        <w:rPr>
          <w:rFonts w:eastAsia="Times New Roman" w:cs="Arial"/>
          <w:vanish/>
          <w:szCs w:val="20"/>
        </w:rPr>
      </w:pPr>
      <w:r>
        <w:rPr>
          <w:rFonts w:cs="Arial"/>
          <w:snapToGrid w:val="0"/>
          <w:szCs w:val="20"/>
        </w:rPr>
        <w:t xml:space="preserve">PRILOGA 7: </w:t>
      </w:r>
      <w:r w:rsidR="00953CE5" w:rsidRPr="00081059">
        <w:rPr>
          <w:rFonts w:cs="Arial"/>
          <w:snapToGrid w:val="0"/>
          <w:szCs w:val="20"/>
        </w:rPr>
        <w:t>Tabela</w:t>
      </w:r>
    </w:p>
    <w:p w14:paraId="09707122" w14:textId="7DFD86E5" w:rsidR="00C836D1" w:rsidRPr="00081059" w:rsidRDefault="00C836D1" w:rsidP="001D6F50">
      <w:pPr>
        <w:numPr>
          <w:ilvl w:val="0"/>
          <w:numId w:val="8"/>
        </w:numPr>
        <w:spacing w:line="240" w:lineRule="atLeast"/>
        <w:ind w:right="-1"/>
        <w:rPr>
          <w:rFonts w:eastAsia="Times New Roman" w:cs="Arial"/>
          <w:vanish/>
          <w:szCs w:val="20"/>
        </w:rPr>
      </w:pPr>
      <w:r>
        <w:rPr>
          <w:rFonts w:cs="Arial"/>
          <w:snapToGrid w:val="0"/>
          <w:szCs w:val="20"/>
        </w:rPr>
        <w:t>PRILOGA 8: Mnenje MF z dne 11. 10.2021</w:t>
      </w:r>
      <w:bookmarkStart w:id="0" w:name="_GoBack"/>
      <w:bookmarkEnd w:id="0"/>
    </w:p>
    <w:p w14:paraId="2B41111D" w14:textId="77777777" w:rsidR="005C4899" w:rsidRPr="005C4899" w:rsidRDefault="005C4899" w:rsidP="005C4899">
      <w:pPr>
        <w:keepLines/>
        <w:framePr w:w="9962" w:wrap="auto" w:hAnchor="text" w:x="1300"/>
        <w:rPr>
          <w:rFonts w:eastAsia="Times New Roman" w:cs="Arial"/>
          <w:szCs w:val="20"/>
        </w:rPr>
        <w:sectPr w:rsidR="005C4899" w:rsidRPr="005C4899" w:rsidSect="003A40D7">
          <w:footerReference w:type="default" r:id="rId14"/>
          <w:headerReference w:type="first" r:id="rId15"/>
          <w:pgSz w:w="11906" w:h="16838"/>
          <w:pgMar w:top="1418" w:right="1418" w:bottom="1560" w:left="1418" w:header="709" w:footer="709" w:gutter="0"/>
          <w:cols w:space="708"/>
          <w:docGrid w:linePitch="360"/>
        </w:sectPr>
      </w:pPr>
    </w:p>
    <w:p w14:paraId="52E349CF" w14:textId="6D4A0D15" w:rsidR="008603B3" w:rsidRPr="005B1D6F" w:rsidRDefault="00C265C2" w:rsidP="008603B3">
      <w:pPr>
        <w:pStyle w:val="datumtevilka"/>
        <w:jc w:val="right"/>
      </w:pPr>
      <w:r>
        <w:rPr>
          <w:rFonts w:cs="Arial"/>
        </w:rPr>
        <w:lastRenderedPageBreak/>
        <w:t xml:space="preserve">PRILOGA </w:t>
      </w:r>
      <w:r w:rsidR="0059448B">
        <w:rPr>
          <w:rFonts w:cs="Arial"/>
        </w:rPr>
        <w:t>3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284"/>
      </w:tblGrid>
      <w:tr w:rsidR="008603B3" w:rsidRPr="005B1D6F" w14:paraId="585D03AE" w14:textId="77777777" w:rsidTr="00231F51">
        <w:trPr>
          <w:cantSplit/>
          <w:trHeight w:hRule="exact" w:val="847"/>
        </w:trPr>
        <w:tc>
          <w:tcPr>
            <w:tcW w:w="284" w:type="dxa"/>
          </w:tcPr>
          <w:p w14:paraId="74937784" w14:textId="1C7EE060" w:rsidR="00034CF7" w:rsidRDefault="00034CF7" w:rsidP="004460F9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</w:p>
          <w:p w14:paraId="12D71EAD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3833D97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1351DFD0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7EFA1DA6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14510D86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544EA604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0CE1EED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096617B1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3E3C96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716C2941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F9FF54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36C5C9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AA3589D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294A6AA0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5CD0C1BA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A728A22" w14:textId="26E93CDD" w:rsidR="008603B3" w:rsidRPr="00034CF7" w:rsidRDefault="008603B3" w:rsidP="00034CF7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2CEF2603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2C562D44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011346C6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03630674" w14:textId="5B8ECED4" w:rsidR="008603B3" w:rsidRPr="00E75840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E75840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C2497DF" wp14:editId="75F54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840">
        <w:rPr>
          <w:rFonts w:cs="Arial"/>
          <w:sz w:val="16"/>
        </w:rPr>
        <w:t>Gregorčičeva 20–25, Sl-1001 Ljubljana</w:t>
      </w: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T: +386 1 478 1000</w:t>
      </w:r>
      <w:r w:rsidRPr="00E75840">
        <w:rPr>
          <w:rFonts w:cs="Arial"/>
          <w:szCs w:val="20"/>
        </w:rPr>
        <w:t xml:space="preserve"> </w:t>
      </w:r>
    </w:p>
    <w:p w14:paraId="3022B21E" w14:textId="10A17E00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F: +386 1 478 1607</w:t>
      </w:r>
    </w:p>
    <w:p w14:paraId="28109095" w14:textId="1E6B82EB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E: gp.gs@gov.si</w:t>
      </w:r>
    </w:p>
    <w:p w14:paraId="1E877E58" w14:textId="1D8A3EB3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http://www.vlada.si/</w:t>
      </w:r>
    </w:p>
    <w:p w14:paraId="4F06C41E" w14:textId="77777777" w:rsidR="008603B3" w:rsidRPr="00E75840" w:rsidRDefault="008603B3" w:rsidP="008603B3">
      <w:pPr>
        <w:pStyle w:val="Glava"/>
        <w:tabs>
          <w:tab w:val="left" w:pos="5112"/>
        </w:tabs>
      </w:pPr>
    </w:p>
    <w:p w14:paraId="1B97A80C" w14:textId="77777777" w:rsidR="001A634E" w:rsidRPr="00E75840" w:rsidRDefault="001A634E" w:rsidP="00271A5C"/>
    <w:p w14:paraId="519E9E0C" w14:textId="77777777" w:rsidR="008603B3" w:rsidRPr="00E75840" w:rsidRDefault="008603B3" w:rsidP="00271A5C">
      <w:r w:rsidRPr="00E75840">
        <w:t xml:space="preserve">Številka: </w:t>
      </w:r>
      <w:r w:rsidRPr="00E75840">
        <w:tab/>
        <w:t>…………………..</w:t>
      </w:r>
    </w:p>
    <w:p w14:paraId="4D220275" w14:textId="77777777" w:rsidR="008603B3" w:rsidRPr="00E75840" w:rsidRDefault="008603B3" w:rsidP="00271A5C">
      <w:r w:rsidRPr="00E75840">
        <w:t xml:space="preserve">Datum: </w:t>
      </w:r>
      <w:r w:rsidRPr="00E75840">
        <w:tab/>
        <w:t>…………………….</w:t>
      </w:r>
    </w:p>
    <w:p w14:paraId="2CC52303" w14:textId="77777777" w:rsidR="008603B3" w:rsidRPr="00E75840" w:rsidRDefault="008603B3" w:rsidP="00271A5C"/>
    <w:p w14:paraId="36A7963D" w14:textId="77777777" w:rsidR="008603B3" w:rsidRPr="00E75840" w:rsidRDefault="008603B3" w:rsidP="00D65E5A">
      <w:pPr>
        <w:jc w:val="both"/>
      </w:pPr>
    </w:p>
    <w:p w14:paraId="02D85ECB" w14:textId="77777777" w:rsidR="00E75840" w:rsidRPr="00E75840" w:rsidRDefault="00E75840" w:rsidP="00E75840">
      <w:pPr>
        <w:pStyle w:val="Neotevilenodstavek"/>
        <w:spacing w:before="0" w:after="0" w:line="260" w:lineRule="exact"/>
        <w:rPr>
          <w:iCs/>
          <w:szCs w:val="20"/>
        </w:rPr>
      </w:pPr>
    </w:p>
    <w:p w14:paraId="41B948F8" w14:textId="77777777" w:rsidR="00E75840" w:rsidRPr="00E75840" w:rsidRDefault="00E75840" w:rsidP="00E75840">
      <w:pPr>
        <w:pStyle w:val="Neotevilenodstavek"/>
        <w:spacing w:before="0" w:after="0" w:line="260" w:lineRule="exact"/>
        <w:rPr>
          <w:iCs/>
          <w:szCs w:val="20"/>
        </w:rPr>
      </w:pPr>
    </w:p>
    <w:p w14:paraId="5098E11C" w14:textId="77777777" w:rsidR="00953CE5" w:rsidRPr="006A67D6" w:rsidRDefault="00953CE5" w:rsidP="00953CE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A67D6">
        <w:rPr>
          <w:rFonts w:eastAsia="Times New Roman" w:cs="Arial"/>
          <w:iCs/>
          <w:szCs w:val="20"/>
          <w:lang w:eastAsia="sl-SI"/>
        </w:rPr>
        <w:t>Na podlagi petega odstavka 31. člena Zakona o izvrševanju proračunov Republike Slovenije za leti 20</w:t>
      </w:r>
      <w:r>
        <w:rPr>
          <w:rFonts w:eastAsia="Times New Roman" w:cs="Arial"/>
          <w:iCs/>
          <w:szCs w:val="20"/>
          <w:lang w:eastAsia="sl-SI"/>
        </w:rPr>
        <w:t xml:space="preserve">21 in 2022 (Uradni list RS, št. 174/20, 15/21-ZDUOP in 74/21) </w:t>
      </w:r>
      <w:r w:rsidRPr="006A67D6">
        <w:rPr>
          <w:rFonts w:eastAsia="Times New Roman" w:cs="Arial"/>
          <w:iCs/>
          <w:szCs w:val="20"/>
          <w:lang w:eastAsia="sl-SI"/>
        </w:rPr>
        <w:t>je Vlada Republike Slovenije na ________ seji dne__________ sprejela naslednji:</w:t>
      </w:r>
    </w:p>
    <w:p w14:paraId="1400C6D7" w14:textId="77777777" w:rsidR="00953CE5" w:rsidRPr="00BF7CFE" w:rsidRDefault="00953CE5" w:rsidP="00953CE5">
      <w:pPr>
        <w:pStyle w:val="Neotevilenodstavek"/>
        <w:spacing w:before="0" w:after="0" w:line="260" w:lineRule="exact"/>
        <w:rPr>
          <w:iCs/>
          <w:szCs w:val="20"/>
        </w:rPr>
      </w:pPr>
    </w:p>
    <w:p w14:paraId="7CD8ED82" w14:textId="77777777" w:rsidR="00953CE5" w:rsidRPr="00BF7CFE" w:rsidRDefault="00953CE5" w:rsidP="00953CE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Arial"/>
          <w:b/>
          <w:iCs/>
          <w:szCs w:val="20"/>
          <w:lang w:eastAsia="sl-SI"/>
        </w:rPr>
      </w:pPr>
      <w:r w:rsidRPr="00BF7CFE">
        <w:rPr>
          <w:rFonts w:cs="Arial"/>
          <w:b/>
          <w:iCs/>
          <w:szCs w:val="20"/>
          <w:lang w:eastAsia="sl-SI"/>
        </w:rPr>
        <w:t>S K L E P:</w:t>
      </w:r>
    </w:p>
    <w:p w14:paraId="291C9867" w14:textId="77777777" w:rsidR="00953CE5" w:rsidRPr="00BF7CFE" w:rsidRDefault="00953CE5" w:rsidP="00953CE5">
      <w:pPr>
        <w:pStyle w:val="Neotevilenodstavek"/>
        <w:spacing w:before="0" w:after="0" w:line="260" w:lineRule="exact"/>
        <w:rPr>
          <w:iCs/>
          <w:szCs w:val="20"/>
        </w:rPr>
      </w:pPr>
    </w:p>
    <w:p w14:paraId="490F6AC7" w14:textId="2DDB6F2D" w:rsidR="00953CE5" w:rsidRPr="00B66FB3" w:rsidRDefault="00953CE5" w:rsidP="00953CE5">
      <w:pPr>
        <w:spacing w:line="260" w:lineRule="atLeast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V veljavni Načrt</w:t>
      </w:r>
      <w:r w:rsidRPr="00DA1421">
        <w:rPr>
          <w:rFonts w:eastAsia="Times New Roman" w:cs="Arial"/>
          <w:szCs w:val="20"/>
        </w:rPr>
        <w:t xml:space="preserve"> razvojnih programov </w:t>
      </w:r>
      <w:r>
        <w:rPr>
          <w:rFonts w:eastAsia="Times New Roman" w:cs="Arial"/>
          <w:szCs w:val="20"/>
        </w:rPr>
        <w:t>2021-2024 se, skladno s podatki iz priložene tabele,</w:t>
      </w:r>
      <w:r w:rsidRPr="00DA1421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uvrsti</w:t>
      </w:r>
      <w:r w:rsidRPr="00DA1421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novi </w:t>
      </w:r>
      <w:r w:rsidRPr="008916EE">
        <w:rPr>
          <w:rFonts w:eastAsia="Times New Roman" w:cs="Arial"/>
          <w:szCs w:val="20"/>
        </w:rPr>
        <w:t xml:space="preserve">projekt </w:t>
      </w:r>
      <w:r w:rsidRPr="008916EE">
        <w:rPr>
          <w:rFonts w:eastAsia="Times New Roman" w:cs="Arial"/>
          <w:szCs w:val="20"/>
          <w:lang w:eastAsia="sl-SI"/>
        </w:rPr>
        <w:t>3330-21-</w:t>
      </w:r>
      <w:r w:rsidR="00081059">
        <w:rPr>
          <w:rFonts w:eastAsia="Times New Roman" w:cs="Arial"/>
          <w:szCs w:val="20"/>
          <w:lang w:eastAsia="sl-SI"/>
        </w:rPr>
        <w:t>0133</w:t>
      </w:r>
      <w:r w:rsidRPr="008916EE">
        <w:rPr>
          <w:rFonts w:eastAsia="Times New Roman" w:cs="Arial"/>
          <w:szCs w:val="20"/>
          <w:lang w:eastAsia="sl-SI"/>
        </w:rPr>
        <w:t xml:space="preserve"> </w:t>
      </w:r>
      <w:r w:rsidRPr="00CF6F75">
        <w:rPr>
          <w:rFonts w:eastAsia="Times New Roman" w:cs="Arial"/>
          <w:b/>
          <w:szCs w:val="20"/>
          <w:lang w:eastAsia="sl-SI"/>
        </w:rPr>
        <w:t>Nakup in preureditev objekta Prisoje 9B v Kopru</w:t>
      </w:r>
      <w:r w:rsidRPr="00B66FB3">
        <w:rPr>
          <w:rFonts w:eastAsia="Times New Roman" w:cs="Arial"/>
          <w:szCs w:val="20"/>
          <w:lang w:eastAsia="sl-SI"/>
        </w:rPr>
        <w:t>.</w:t>
      </w:r>
    </w:p>
    <w:p w14:paraId="6F803972" w14:textId="77777777" w:rsidR="00953CE5" w:rsidRDefault="00953CE5" w:rsidP="00953CE5">
      <w:pPr>
        <w:pStyle w:val="Neotevilenodstavek"/>
        <w:spacing w:before="0" w:after="0" w:line="260" w:lineRule="exact"/>
        <w:ind w:left="720"/>
        <w:rPr>
          <w:iCs/>
          <w:szCs w:val="20"/>
        </w:rPr>
      </w:pPr>
    </w:p>
    <w:p w14:paraId="0E96A1E0" w14:textId="77777777" w:rsidR="005C777B" w:rsidRDefault="005C777B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43CCB7E3" w14:textId="77777777" w:rsidR="005C777B" w:rsidRDefault="005C777B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544868D4" w14:textId="77777777" w:rsidR="0068188E" w:rsidRPr="00BE6821" w:rsidRDefault="0068188E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22ED9CD1" w14:textId="5D7941BD" w:rsidR="00EF3DA6" w:rsidRDefault="007C45A0" w:rsidP="00EF3DA6">
      <w:pPr>
        <w:pStyle w:val="Neotevilenodstavek"/>
        <w:spacing w:before="0" w:after="0" w:line="260" w:lineRule="exact"/>
        <w:ind w:left="4248" w:firstLine="708"/>
        <w:jc w:val="center"/>
        <w:rPr>
          <w:szCs w:val="20"/>
        </w:rPr>
      </w:pPr>
      <w:r>
        <w:rPr>
          <w:szCs w:val="20"/>
        </w:rPr>
        <w:t xml:space="preserve">mag. Janja </w:t>
      </w:r>
      <w:proofErr w:type="spellStart"/>
      <w:r>
        <w:rPr>
          <w:szCs w:val="20"/>
        </w:rPr>
        <w:t>Garvas</w:t>
      </w:r>
      <w:proofErr w:type="spellEnd"/>
      <w:r>
        <w:rPr>
          <w:szCs w:val="20"/>
        </w:rPr>
        <w:t xml:space="preserve"> Hočevar</w:t>
      </w:r>
    </w:p>
    <w:p w14:paraId="10A5CE07" w14:textId="034ED568" w:rsidR="00EF3DA6" w:rsidRDefault="007C45A0" w:rsidP="00EF3DA6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  <w:r>
        <w:rPr>
          <w:iCs/>
          <w:szCs w:val="20"/>
        </w:rPr>
        <w:t>V. D: GENERALNEGA</w:t>
      </w:r>
      <w:r w:rsidR="00EF3DA6">
        <w:rPr>
          <w:iCs/>
          <w:szCs w:val="20"/>
        </w:rPr>
        <w:t xml:space="preserve"> SEKRETAR</w:t>
      </w:r>
      <w:r>
        <w:rPr>
          <w:iCs/>
          <w:szCs w:val="20"/>
        </w:rPr>
        <w:t>JA</w:t>
      </w:r>
    </w:p>
    <w:p w14:paraId="43DD9CB0" w14:textId="77777777" w:rsidR="00EF3DA6" w:rsidRPr="00BF7CFE" w:rsidRDefault="00EF3DA6" w:rsidP="00EF3DA6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</w:p>
    <w:p w14:paraId="0CFB7E3E" w14:textId="77777777" w:rsidR="00EF3DA6" w:rsidRDefault="00EF3DA6" w:rsidP="00EF3DA6">
      <w:pPr>
        <w:spacing w:line="260" w:lineRule="atLeast"/>
        <w:rPr>
          <w:rFonts w:eastAsia="Times New Roman" w:cs="Arial"/>
          <w:szCs w:val="20"/>
        </w:rPr>
      </w:pPr>
    </w:p>
    <w:p w14:paraId="27D0E3FB" w14:textId="6DC06E51" w:rsidR="00EF3DA6" w:rsidRPr="00954201" w:rsidRDefault="00EF3DA6" w:rsidP="00EF3DA6">
      <w:pPr>
        <w:spacing w:line="260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PRILOG</w:t>
      </w:r>
      <w:r w:rsidR="006C5145">
        <w:rPr>
          <w:rFonts w:eastAsia="Times New Roman" w:cs="Arial"/>
          <w:szCs w:val="20"/>
        </w:rPr>
        <w:t>A</w:t>
      </w:r>
      <w:r w:rsidRPr="00954201">
        <w:rPr>
          <w:rFonts w:eastAsia="Times New Roman" w:cs="Arial"/>
          <w:szCs w:val="20"/>
        </w:rPr>
        <w:t>:</w:t>
      </w:r>
    </w:p>
    <w:p w14:paraId="4E5BF3BE" w14:textId="7C049B68" w:rsidR="00EF3DA6" w:rsidRPr="00DA1421" w:rsidRDefault="00EF3DA6" w:rsidP="00EF3DA6">
      <w:pPr>
        <w:numPr>
          <w:ilvl w:val="0"/>
          <w:numId w:val="15"/>
        </w:numPr>
        <w:spacing w:line="260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Tabel</w:t>
      </w:r>
      <w:r w:rsidR="006C5145">
        <w:rPr>
          <w:rFonts w:eastAsia="Times New Roman" w:cs="Arial"/>
          <w:szCs w:val="20"/>
        </w:rPr>
        <w:t>a</w:t>
      </w:r>
      <w:r w:rsidRPr="00DA1421">
        <w:rPr>
          <w:rFonts w:eastAsia="Times New Roman" w:cs="Arial"/>
          <w:szCs w:val="20"/>
        </w:rPr>
        <w:t>.</w:t>
      </w:r>
    </w:p>
    <w:p w14:paraId="38A2AB9F" w14:textId="77777777" w:rsidR="00EF3DA6" w:rsidRDefault="00EF3DA6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539EC64E" w14:textId="77777777" w:rsidR="00EF3DA6" w:rsidRPr="00BF7CFE" w:rsidRDefault="00EF3DA6" w:rsidP="00EF3DA6">
      <w:pPr>
        <w:pStyle w:val="Neotevilenodstavek"/>
        <w:spacing w:before="0" w:after="0" w:line="260" w:lineRule="exact"/>
        <w:rPr>
          <w:iCs/>
          <w:szCs w:val="20"/>
        </w:rPr>
      </w:pPr>
      <w:r w:rsidRPr="00BF7CFE">
        <w:rPr>
          <w:iCs/>
          <w:szCs w:val="20"/>
        </w:rPr>
        <w:t xml:space="preserve">SKLEP PREJMEJO: </w:t>
      </w:r>
    </w:p>
    <w:p w14:paraId="0D2A8C7C" w14:textId="77777777" w:rsidR="00EF3DA6" w:rsidRDefault="00EF3DA6" w:rsidP="00623034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271F3D">
        <w:rPr>
          <w:rFonts w:eastAsia="Times New Roman" w:cs="Arial"/>
          <w:iCs/>
          <w:szCs w:val="20"/>
          <w:lang w:eastAsia="sl-SI"/>
        </w:rPr>
        <w:t>Ministrstvo za izobraževanje, znanost in šport, Masarykova cesta 16, 1000 Ljubljana,</w:t>
      </w:r>
    </w:p>
    <w:p w14:paraId="345C24F9" w14:textId="19CFFDD9" w:rsidR="00EF3DA6" w:rsidRPr="00E945FE" w:rsidRDefault="00081059" w:rsidP="00063B9F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>
        <w:rPr>
          <w:rFonts w:eastAsia="Times New Roman" w:cs="Arial"/>
          <w:iCs/>
          <w:szCs w:val="20"/>
          <w:lang w:eastAsia="sl-SI"/>
        </w:rPr>
        <w:t>Univerza na P</w:t>
      </w:r>
      <w:r w:rsidR="00CF0D0F">
        <w:rPr>
          <w:rFonts w:eastAsia="Times New Roman" w:cs="Arial"/>
          <w:iCs/>
          <w:szCs w:val="20"/>
          <w:lang w:eastAsia="sl-SI"/>
        </w:rPr>
        <w:t>rimorskem, Titov trg 4, 6000 Koper</w:t>
      </w:r>
      <w:r w:rsidR="00E945FE" w:rsidRPr="00E945FE">
        <w:rPr>
          <w:rFonts w:eastAsia="Times New Roman" w:cs="Arial"/>
          <w:iCs/>
          <w:szCs w:val="20"/>
          <w:lang w:eastAsia="sl-SI"/>
        </w:rPr>
        <w:t>,</w:t>
      </w:r>
    </w:p>
    <w:p w14:paraId="4E033993" w14:textId="77777777" w:rsidR="00EF3DA6" w:rsidRPr="00271F3D" w:rsidRDefault="00EF3DA6" w:rsidP="00623034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271F3D">
        <w:rPr>
          <w:rFonts w:eastAsia="Times New Roman" w:cs="Arial"/>
          <w:iCs/>
          <w:szCs w:val="20"/>
          <w:lang w:eastAsia="sl-SI"/>
        </w:rPr>
        <w:t>Ministrstvo za finance, Župančičeva 3, 1000 Ljubljana,</w:t>
      </w:r>
    </w:p>
    <w:p w14:paraId="291ACACA" w14:textId="2DF51CF9" w:rsidR="00975F9C" w:rsidRPr="001E5BCF" w:rsidRDefault="00EF3DA6" w:rsidP="003423F6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1E5BCF">
        <w:rPr>
          <w:rFonts w:eastAsia="Times New Roman" w:cs="Arial"/>
          <w:iCs/>
          <w:szCs w:val="20"/>
          <w:lang w:eastAsia="sl-SI"/>
        </w:rPr>
        <w:t>Generalni sekretariat Vlade RS, Sektor za podporo dela KAZI.</w:t>
      </w:r>
    </w:p>
    <w:p w14:paraId="43DD9DE5" w14:textId="27FF269F" w:rsidR="00975F9C" w:rsidRDefault="00975F9C">
      <w:pPr>
        <w:spacing w:after="160" w:line="259" w:lineRule="auto"/>
        <w:rPr>
          <w:rFonts w:eastAsia="Times New Roman" w:cs="Arial"/>
          <w:iCs/>
          <w:szCs w:val="20"/>
          <w:lang w:eastAsia="sl-SI"/>
        </w:rPr>
      </w:pPr>
      <w:r>
        <w:rPr>
          <w:rFonts w:eastAsia="Times New Roman" w:cs="Arial"/>
          <w:iCs/>
          <w:szCs w:val="20"/>
          <w:lang w:eastAsia="sl-SI"/>
        </w:rPr>
        <w:br w:type="page"/>
      </w:r>
    </w:p>
    <w:p w14:paraId="0396F9CA" w14:textId="2F99AB2D" w:rsidR="00975F9C" w:rsidRPr="00875EDB" w:rsidRDefault="00EF3DA6" w:rsidP="00975F9C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lastRenderedPageBreak/>
        <w:t>Priloga 4: OBRAZLOŽITEV</w:t>
      </w:r>
    </w:p>
    <w:p w14:paraId="51F97E0B" w14:textId="77777777" w:rsidR="00975F9C" w:rsidRPr="00081059" w:rsidRDefault="00975F9C" w:rsidP="00953C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iCs/>
          <w:color w:val="000000"/>
          <w:szCs w:val="20"/>
          <w:lang w:eastAsia="sl-SI"/>
        </w:rPr>
      </w:pPr>
    </w:p>
    <w:p w14:paraId="1FBAD67E" w14:textId="5E40ECFD" w:rsidR="00CF6F75" w:rsidRPr="00081059" w:rsidRDefault="00CF6F75" w:rsidP="00081059">
      <w:pPr>
        <w:jc w:val="both"/>
        <w:rPr>
          <w:rFonts w:cs="Arial"/>
          <w:iCs/>
          <w:color w:val="000000"/>
          <w:szCs w:val="20"/>
          <w:lang w:eastAsia="sl-SI"/>
        </w:rPr>
      </w:pPr>
      <w:r w:rsidRPr="00081059">
        <w:rPr>
          <w:rFonts w:cs="Arial"/>
          <w:iCs/>
          <w:color w:val="000000"/>
          <w:szCs w:val="20"/>
          <w:lang w:eastAsia="sl-SI"/>
        </w:rPr>
        <w:t>Vladno gradivo je namenjeno uvrstitvi novega projekta, ki ne predvideva povečanja odhodkov iz</w:t>
      </w:r>
      <w:r w:rsidR="00081059">
        <w:rPr>
          <w:rFonts w:cs="Arial"/>
          <w:iCs/>
          <w:color w:val="000000"/>
          <w:szCs w:val="20"/>
          <w:lang w:eastAsia="sl-SI"/>
        </w:rPr>
        <w:t xml:space="preserve"> </w:t>
      </w:r>
      <w:r w:rsidRPr="00081059">
        <w:rPr>
          <w:rFonts w:cs="Arial"/>
          <w:iCs/>
          <w:color w:val="000000"/>
          <w:szCs w:val="20"/>
          <w:lang w:eastAsia="sl-SI"/>
        </w:rPr>
        <w:t>državnega proračuna, ker gre za prerazporeditev sredstev v okviru Finančnega načrta Ministrstva za</w:t>
      </w:r>
    </w:p>
    <w:p w14:paraId="5DC36FB8" w14:textId="77777777" w:rsidR="00CF6F75" w:rsidRPr="00081059" w:rsidRDefault="00CF6F75" w:rsidP="00081059">
      <w:pPr>
        <w:jc w:val="both"/>
        <w:rPr>
          <w:rFonts w:cs="Arial"/>
          <w:iCs/>
          <w:color w:val="000000"/>
          <w:szCs w:val="20"/>
          <w:lang w:eastAsia="sl-SI"/>
        </w:rPr>
      </w:pPr>
      <w:r w:rsidRPr="00081059">
        <w:rPr>
          <w:rFonts w:cs="Arial"/>
          <w:iCs/>
          <w:color w:val="000000"/>
          <w:szCs w:val="20"/>
          <w:lang w:eastAsia="sl-SI"/>
        </w:rPr>
        <w:t>izobraževanje, znanost in šport (v nadaljevanju: MIZŠ).</w:t>
      </w:r>
    </w:p>
    <w:p w14:paraId="35EC5894" w14:textId="77777777" w:rsidR="00CF6F75" w:rsidRDefault="00CF6F75" w:rsidP="00CF6F75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22B77482" w14:textId="0B2E9E7E" w:rsidR="00CF6F75" w:rsidRDefault="00CF6F75" w:rsidP="00CF6F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szCs w:val="20"/>
          <w:lang w:eastAsia="sl-SI"/>
        </w:rPr>
      </w:pPr>
      <w:r>
        <w:rPr>
          <w:rFonts w:ascii="Arial,Bold" w:hAnsi="Arial,Bold" w:cs="Arial,Bold"/>
          <w:b/>
          <w:bCs/>
          <w:szCs w:val="20"/>
        </w:rPr>
        <w:t>Projekt 3330-21-0</w:t>
      </w:r>
      <w:r w:rsidR="00081059">
        <w:rPr>
          <w:rFonts w:ascii="Arial,Bold" w:hAnsi="Arial,Bold" w:cs="Arial,Bold"/>
          <w:b/>
          <w:bCs/>
          <w:szCs w:val="20"/>
        </w:rPr>
        <w:t>133</w:t>
      </w:r>
      <w:r>
        <w:rPr>
          <w:rFonts w:ascii="Arial,Bold" w:hAnsi="Arial,Bold" w:cs="Arial,Bold"/>
          <w:b/>
          <w:bCs/>
          <w:szCs w:val="20"/>
        </w:rPr>
        <w:t xml:space="preserve"> </w:t>
      </w:r>
      <w:r>
        <w:rPr>
          <w:rFonts w:eastAsia="Times New Roman" w:cs="Arial"/>
          <w:b/>
          <w:szCs w:val="20"/>
          <w:lang w:eastAsia="sl-SI"/>
        </w:rPr>
        <w:t>Nakup in preureditev objekta Prenočišča Prisoje v Kopru</w:t>
      </w:r>
    </w:p>
    <w:p w14:paraId="03C92286" w14:textId="77777777" w:rsidR="00CF6F75" w:rsidRDefault="00CF6F75" w:rsidP="00CF6F75">
      <w:pPr>
        <w:widowControl w:val="0"/>
        <w:autoSpaceDE w:val="0"/>
        <w:autoSpaceDN w:val="0"/>
        <w:adjustRightInd w:val="0"/>
        <w:spacing w:line="240" w:lineRule="auto"/>
        <w:jc w:val="both"/>
      </w:pPr>
    </w:p>
    <w:p w14:paraId="6C967F09" w14:textId="189019E5" w:rsidR="00550150" w:rsidRPr="00040C6C" w:rsidRDefault="00686CE4" w:rsidP="00550150">
      <w:pPr>
        <w:spacing w:after="3" w:line="259" w:lineRule="auto"/>
        <w:jc w:val="both"/>
        <w:rPr>
          <w:rFonts w:cs="Arial"/>
          <w:szCs w:val="20"/>
        </w:rPr>
      </w:pPr>
      <w:r w:rsidRPr="00B12BB4">
        <w:rPr>
          <w:rFonts w:cs="Arial"/>
          <w:iCs/>
          <w:color w:val="000000"/>
          <w:szCs w:val="20"/>
          <w:lang w:eastAsia="sl-SI"/>
        </w:rPr>
        <w:t xml:space="preserve">V okviru </w:t>
      </w:r>
      <w:r>
        <w:rPr>
          <w:rFonts w:cs="Arial"/>
          <w:iCs/>
          <w:color w:val="000000"/>
          <w:szCs w:val="20"/>
          <w:lang w:eastAsia="sl-SI"/>
        </w:rPr>
        <w:t>projekta n</w:t>
      </w:r>
      <w:r w:rsidRPr="00EB6E0B">
        <w:rPr>
          <w:rFonts w:cs="Arial"/>
          <w:color w:val="000000"/>
          <w:szCs w:val="20"/>
        </w:rPr>
        <w:t>aku</w:t>
      </w:r>
      <w:r>
        <w:rPr>
          <w:rFonts w:cs="Arial"/>
          <w:color w:val="000000"/>
          <w:szCs w:val="20"/>
        </w:rPr>
        <w:t>pa</w:t>
      </w:r>
      <w:r w:rsidRPr="00EB6E0B">
        <w:rPr>
          <w:rFonts w:cs="Arial"/>
          <w:color w:val="000000"/>
          <w:szCs w:val="20"/>
        </w:rPr>
        <w:t xml:space="preserve"> in </w:t>
      </w:r>
      <w:r>
        <w:rPr>
          <w:rFonts w:cs="Arial"/>
          <w:color w:val="000000"/>
          <w:szCs w:val="20"/>
        </w:rPr>
        <w:t xml:space="preserve">delne </w:t>
      </w:r>
      <w:r w:rsidRPr="00EB6E0B">
        <w:rPr>
          <w:rFonts w:cs="Arial"/>
          <w:color w:val="000000"/>
          <w:szCs w:val="20"/>
        </w:rPr>
        <w:t>prenov</w:t>
      </w:r>
      <w:r>
        <w:rPr>
          <w:rFonts w:cs="Arial"/>
          <w:color w:val="000000"/>
          <w:szCs w:val="20"/>
        </w:rPr>
        <w:t>e</w:t>
      </w:r>
      <w:r w:rsidRPr="00EB6E0B">
        <w:rPr>
          <w:rFonts w:cs="Arial"/>
          <w:color w:val="000000"/>
          <w:szCs w:val="20"/>
        </w:rPr>
        <w:t xml:space="preserve"> objekta </w:t>
      </w:r>
      <w:r>
        <w:rPr>
          <w:rFonts w:cs="Arial"/>
          <w:color w:val="000000"/>
          <w:szCs w:val="20"/>
        </w:rPr>
        <w:t>Luškega doma na Prisojah</w:t>
      </w:r>
      <w:r>
        <w:rPr>
          <w:rFonts w:cs="Arial"/>
          <w:iCs/>
          <w:color w:val="000000"/>
          <w:szCs w:val="20"/>
          <w:lang w:eastAsia="sl-SI"/>
        </w:rPr>
        <w:t xml:space="preserve"> je bil v </w:t>
      </w:r>
      <w:r w:rsidRPr="00606E14">
        <w:rPr>
          <w:rFonts w:cs="Arial"/>
          <w:iCs/>
          <w:color w:val="000000"/>
          <w:szCs w:val="20"/>
          <w:lang w:eastAsia="sl-SI"/>
        </w:rPr>
        <w:t>let</w:t>
      </w:r>
      <w:r w:rsidR="00503676" w:rsidRPr="00606E14">
        <w:rPr>
          <w:rFonts w:cs="Arial"/>
          <w:iCs/>
          <w:color w:val="000000"/>
          <w:szCs w:val="20"/>
          <w:lang w:eastAsia="sl-SI"/>
        </w:rPr>
        <w:t>u</w:t>
      </w:r>
      <w:r w:rsidRPr="00606E14">
        <w:rPr>
          <w:rFonts w:cs="Arial"/>
          <w:iCs/>
          <w:color w:val="000000"/>
          <w:szCs w:val="20"/>
          <w:lang w:eastAsia="sl-SI"/>
        </w:rPr>
        <w:t xml:space="preserve"> 201</w:t>
      </w:r>
      <w:r w:rsidR="00503676" w:rsidRPr="00606E14">
        <w:rPr>
          <w:rFonts w:cs="Arial"/>
          <w:iCs/>
          <w:color w:val="000000"/>
          <w:szCs w:val="20"/>
          <w:lang w:eastAsia="sl-SI"/>
        </w:rPr>
        <w:t>8</w:t>
      </w:r>
      <w:r w:rsidR="00503676">
        <w:rPr>
          <w:rFonts w:cs="Arial"/>
          <w:iCs/>
          <w:color w:val="000000"/>
          <w:szCs w:val="20"/>
          <w:lang w:eastAsia="sl-SI"/>
        </w:rPr>
        <w:t xml:space="preserve"> </w:t>
      </w:r>
      <w:r>
        <w:rPr>
          <w:rFonts w:cs="Arial"/>
          <w:iCs/>
          <w:color w:val="000000"/>
          <w:szCs w:val="20"/>
          <w:lang w:eastAsia="sl-SI"/>
        </w:rPr>
        <w:t xml:space="preserve">izveden nakup objekta </w:t>
      </w:r>
      <w:r w:rsidR="00606E14">
        <w:rPr>
          <w:rFonts w:cs="Arial"/>
          <w:iCs/>
          <w:color w:val="000000"/>
          <w:szCs w:val="20"/>
          <w:lang w:eastAsia="sl-SI"/>
        </w:rPr>
        <w:t xml:space="preserve">na naslovu Prisoje 9 </w:t>
      </w:r>
      <w:r>
        <w:rPr>
          <w:rFonts w:cs="Arial"/>
          <w:iCs/>
          <w:color w:val="000000"/>
          <w:szCs w:val="20"/>
          <w:lang w:eastAsia="sl-SI"/>
        </w:rPr>
        <w:t xml:space="preserve">ter njegova prenova, ki je bila zaključena v letu 2019. Za nakup je univerza najela kredit, ki ga iz zbranih sredstev skladno z Zakonom o dodatni koncesijski </w:t>
      </w:r>
      <w:r w:rsidR="003A7D23">
        <w:rPr>
          <w:rFonts w:cs="Arial"/>
          <w:iCs/>
          <w:color w:val="000000"/>
          <w:szCs w:val="20"/>
          <w:lang w:eastAsia="sl-SI"/>
        </w:rPr>
        <w:t xml:space="preserve">dajatvi od prejemkov, </w:t>
      </w:r>
      <w:r w:rsidR="003A7D23" w:rsidRPr="003A7D23">
        <w:t xml:space="preserve">izplačanih za občasna in začasna dela študentov in dijakov (Uradni list RS, št. </w:t>
      </w:r>
      <w:hyperlink r:id="rId17" w:tgtFrame="_blank" w:tooltip="Zakon o dodatni koncesijski dajatvi od prejemkov, izplačanih za občasna in začasna dela študentov in dijakov (uradno prečiščeno besedilo)" w:history="1">
        <w:r w:rsidR="003A7D23" w:rsidRPr="003A7D23">
          <w:rPr>
            <w:color w:val="0000FF"/>
            <w:u w:val="single"/>
          </w:rPr>
          <w:t>24/07</w:t>
        </w:r>
      </w:hyperlink>
      <w:r w:rsidR="003A7D23" w:rsidRPr="003A7D23">
        <w:t xml:space="preserve"> – uradno prečiščeno besedilo in </w:t>
      </w:r>
      <w:hyperlink r:id="rId18" w:tgtFrame="_blank" w:tooltip="Zakon o spremembah Zakona o dodatni koncesijski dajatvi od prejemkov, izplačanih za občasna in začasna dela študentov in dijakov" w:history="1">
        <w:r w:rsidR="003A7D23" w:rsidRPr="003A7D23">
          <w:rPr>
            <w:color w:val="0000FF"/>
            <w:u w:val="single"/>
          </w:rPr>
          <w:t>79/17</w:t>
        </w:r>
      </w:hyperlink>
      <w:r w:rsidR="003A7D23" w:rsidRPr="003A7D23">
        <w:t xml:space="preserve">) </w:t>
      </w:r>
      <w:r>
        <w:rPr>
          <w:rFonts w:cs="Arial"/>
          <w:iCs/>
          <w:color w:val="000000"/>
          <w:szCs w:val="20"/>
          <w:lang w:eastAsia="sl-SI"/>
        </w:rPr>
        <w:t>odplačuje R</w:t>
      </w:r>
      <w:r w:rsidR="003A7D23">
        <w:rPr>
          <w:rFonts w:cs="Arial"/>
          <w:iCs/>
          <w:color w:val="000000"/>
          <w:szCs w:val="20"/>
          <w:lang w:eastAsia="sl-SI"/>
        </w:rPr>
        <w:t>S</w:t>
      </w:r>
      <w:r>
        <w:rPr>
          <w:rFonts w:cs="Arial"/>
          <w:iCs/>
          <w:color w:val="000000"/>
          <w:szCs w:val="20"/>
          <w:lang w:eastAsia="sl-SI"/>
        </w:rPr>
        <w:t xml:space="preserve"> oz. resorno ministrstvo. Ker se je zdaj ponudila možnost odkupa sosednjega objekta, </w:t>
      </w:r>
      <w:proofErr w:type="spellStart"/>
      <w:r>
        <w:rPr>
          <w:rFonts w:cs="Arial"/>
          <w:iCs/>
          <w:color w:val="000000"/>
          <w:szCs w:val="20"/>
          <w:lang w:eastAsia="sl-SI"/>
        </w:rPr>
        <w:t>t.i</w:t>
      </w:r>
      <w:proofErr w:type="spellEnd"/>
      <w:r>
        <w:rPr>
          <w:rFonts w:cs="Arial"/>
          <w:iCs/>
          <w:color w:val="000000"/>
          <w:szCs w:val="20"/>
          <w:lang w:eastAsia="sl-SI"/>
        </w:rPr>
        <w:t>. »Starega samskega doma« na naslovu Prisoje 9b, je univerza za potrebe nakupa naročila izdelavo cenitve predmetne nepremičnine.</w:t>
      </w:r>
      <w:r w:rsidR="00550150" w:rsidRPr="00550150">
        <w:rPr>
          <w:rFonts w:cs="Arial"/>
          <w:szCs w:val="20"/>
        </w:rPr>
        <w:t xml:space="preserve"> </w:t>
      </w:r>
      <w:r w:rsidR="00550150" w:rsidRPr="00040C6C">
        <w:rPr>
          <w:rFonts w:cs="Arial"/>
          <w:szCs w:val="20"/>
        </w:rPr>
        <w:t>Realizacija investicijskega projekta bo prispevala:</w:t>
      </w:r>
    </w:p>
    <w:p w14:paraId="64945A87" w14:textId="77777777" w:rsidR="00550150" w:rsidRPr="00040C6C" w:rsidRDefault="00550150" w:rsidP="00550150">
      <w:pPr>
        <w:numPr>
          <w:ilvl w:val="0"/>
          <w:numId w:val="24"/>
        </w:numPr>
        <w:spacing w:after="3" w:line="259" w:lineRule="auto"/>
        <w:jc w:val="both"/>
        <w:rPr>
          <w:rFonts w:cs="Arial"/>
          <w:szCs w:val="20"/>
        </w:rPr>
      </w:pPr>
      <w:r w:rsidRPr="00040C6C">
        <w:rPr>
          <w:rFonts w:cs="Arial"/>
          <w:szCs w:val="20"/>
        </w:rPr>
        <w:t xml:space="preserve">k ciljem, ki so opredeljeni v Srednjeročnem načrtu investicij Univerze na Primorskem za obdobje 2020-2024 (št. 3791-01/2020 z dne 12. 2. 2020), </w:t>
      </w:r>
    </w:p>
    <w:p w14:paraId="2A61DA5D" w14:textId="77777777" w:rsidR="00550150" w:rsidRPr="00040C6C" w:rsidRDefault="00550150" w:rsidP="00550150">
      <w:pPr>
        <w:numPr>
          <w:ilvl w:val="0"/>
          <w:numId w:val="24"/>
        </w:numPr>
        <w:spacing w:after="3" w:line="259" w:lineRule="auto"/>
        <w:jc w:val="both"/>
        <w:rPr>
          <w:rFonts w:cs="Arial"/>
          <w:szCs w:val="20"/>
        </w:rPr>
      </w:pPr>
      <w:r w:rsidRPr="00040C6C">
        <w:rPr>
          <w:rFonts w:cs="Arial"/>
          <w:szCs w:val="20"/>
        </w:rPr>
        <w:t>k cilju »13.5 Izboljšanji bodo pogoji za bivanje, učenje in druženje študentov« v Srednjeročni razvojni strategiji UP 2021-2027 (sprejet na 12. redni seji Senata UP dne 23. 12. 2020 in 8. redni seji UO UP dne 17. 12. 2020), in</w:t>
      </w:r>
    </w:p>
    <w:p w14:paraId="0702FC27" w14:textId="77777777" w:rsidR="00550150" w:rsidRPr="005A74D7" w:rsidRDefault="00550150" w:rsidP="00550150">
      <w:pPr>
        <w:numPr>
          <w:ilvl w:val="0"/>
          <w:numId w:val="24"/>
        </w:numPr>
        <w:spacing w:after="3" w:line="259" w:lineRule="auto"/>
        <w:jc w:val="both"/>
        <w:rPr>
          <w:rFonts w:cs="Arial"/>
          <w:szCs w:val="20"/>
        </w:rPr>
      </w:pPr>
      <w:r w:rsidRPr="00040C6C">
        <w:rPr>
          <w:rFonts w:cs="Arial"/>
          <w:szCs w:val="20"/>
        </w:rPr>
        <w:t xml:space="preserve">k dosegu cilja vrednosti števila študentskih ležišč, ki je opredeljena v ukrepu 13.5.1 Akcijskega načrta za Srednjeročno razvojno strategijo UP 2021-2027 (sprejet na 12. redni seji Senata UP dne </w:t>
      </w:r>
      <w:r w:rsidRPr="005A74D7">
        <w:rPr>
          <w:rFonts w:cs="Arial"/>
          <w:szCs w:val="20"/>
        </w:rPr>
        <w:t>23. 12. 2020 in 8. redni seji UO UP dne 17. 12. 2020).</w:t>
      </w:r>
    </w:p>
    <w:p w14:paraId="14B804C8" w14:textId="1680AE9C" w:rsidR="00686CE4" w:rsidRPr="003A7D23" w:rsidRDefault="00686CE4" w:rsidP="003A7D23">
      <w:pPr>
        <w:spacing w:before="240" w:after="3" w:line="259" w:lineRule="auto"/>
        <w:jc w:val="both"/>
        <w:rPr>
          <w:rFonts w:cs="Arial"/>
          <w:szCs w:val="20"/>
        </w:rPr>
      </w:pPr>
      <w:r w:rsidRPr="003A7D23">
        <w:rPr>
          <w:rFonts w:cs="Arial"/>
          <w:szCs w:val="20"/>
        </w:rPr>
        <w:t xml:space="preserve">Nepremičnina Prenočišča Prisoje (Stari samski dom) </w:t>
      </w:r>
      <w:r w:rsidR="008A609F" w:rsidRPr="003A7D23">
        <w:rPr>
          <w:rFonts w:cs="Arial"/>
          <w:szCs w:val="20"/>
        </w:rPr>
        <w:t>v lasti Luke</w:t>
      </w:r>
      <w:r w:rsidR="003A7D23">
        <w:rPr>
          <w:rFonts w:cs="Arial"/>
          <w:szCs w:val="20"/>
        </w:rPr>
        <w:t xml:space="preserve"> Koper </w:t>
      </w:r>
      <w:proofErr w:type="spellStart"/>
      <w:r w:rsidR="003A7D23">
        <w:rPr>
          <w:rFonts w:cs="Arial"/>
          <w:szCs w:val="20"/>
        </w:rPr>
        <w:t>d.d</w:t>
      </w:r>
      <w:proofErr w:type="spellEnd"/>
      <w:r w:rsidR="003A7D23">
        <w:rPr>
          <w:rFonts w:cs="Arial"/>
          <w:szCs w:val="20"/>
        </w:rPr>
        <w:t>.</w:t>
      </w:r>
      <w:r w:rsidR="008A609F" w:rsidRPr="003A7D23">
        <w:rPr>
          <w:rFonts w:cs="Arial"/>
          <w:szCs w:val="20"/>
        </w:rPr>
        <w:t xml:space="preserve"> in </w:t>
      </w:r>
      <w:r w:rsidRPr="003A7D23">
        <w:rPr>
          <w:rFonts w:cs="Arial"/>
          <w:szCs w:val="20"/>
        </w:rPr>
        <w:t>na naslovu Prisoje 9B, 6000 Koper</w:t>
      </w:r>
      <w:r w:rsidR="008A609F" w:rsidRPr="003A7D23">
        <w:rPr>
          <w:rFonts w:cs="Arial"/>
          <w:szCs w:val="20"/>
        </w:rPr>
        <w:t xml:space="preserve">, </w:t>
      </w:r>
      <w:r w:rsidRPr="003A7D23">
        <w:rPr>
          <w:rFonts w:cs="Arial"/>
          <w:szCs w:val="20"/>
        </w:rPr>
        <w:t>zajema:</w:t>
      </w:r>
    </w:p>
    <w:p w14:paraId="729C291F" w14:textId="77777777" w:rsidR="00686CE4" w:rsidRPr="003A7D23" w:rsidRDefault="00686CE4" w:rsidP="00686CE4">
      <w:pPr>
        <w:numPr>
          <w:ilvl w:val="0"/>
          <w:numId w:val="25"/>
        </w:numPr>
        <w:spacing w:after="3" w:line="259" w:lineRule="auto"/>
        <w:jc w:val="both"/>
        <w:rPr>
          <w:rFonts w:cs="Arial"/>
          <w:szCs w:val="20"/>
        </w:rPr>
      </w:pPr>
      <w:r w:rsidRPr="003A7D23">
        <w:rPr>
          <w:rFonts w:cs="Arial"/>
          <w:szCs w:val="20"/>
        </w:rPr>
        <w:t xml:space="preserve">Parcelo številka 459/3, </w:t>
      </w:r>
      <w:proofErr w:type="spellStart"/>
      <w:r w:rsidRPr="003A7D23">
        <w:rPr>
          <w:rFonts w:cs="Arial"/>
          <w:szCs w:val="20"/>
        </w:rPr>
        <w:t>k.o</w:t>
      </w:r>
      <w:proofErr w:type="spellEnd"/>
      <w:r w:rsidRPr="003A7D23">
        <w:rPr>
          <w:rFonts w:cs="Arial"/>
          <w:szCs w:val="20"/>
        </w:rPr>
        <w:t>. 2606 – Semedela (ID 3585407), na kateri stoji stavba številka 2606-969 (Stari samski dom). Parcela obsega 2.492,00 m</w:t>
      </w:r>
      <w:r w:rsidRPr="003A7D23">
        <w:rPr>
          <w:rFonts w:cs="Arial"/>
          <w:szCs w:val="20"/>
          <w:vertAlign w:val="superscript"/>
        </w:rPr>
        <w:t>2</w:t>
      </w:r>
      <w:r w:rsidRPr="003A7D23">
        <w:rPr>
          <w:rFonts w:cs="Arial"/>
          <w:szCs w:val="20"/>
        </w:rPr>
        <w:t xml:space="preserve"> zemljišča in okvirno 572,00 m</w:t>
      </w:r>
      <w:r w:rsidRPr="003A7D23">
        <w:rPr>
          <w:rFonts w:cs="Arial"/>
          <w:szCs w:val="20"/>
          <w:vertAlign w:val="superscript"/>
        </w:rPr>
        <w:t>2</w:t>
      </w:r>
      <w:r w:rsidRPr="003A7D23">
        <w:rPr>
          <w:rFonts w:cs="Arial"/>
          <w:szCs w:val="20"/>
        </w:rPr>
        <w:t xml:space="preserve"> stavbišča, na katerem je stavba številka 2606-969.</w:t>
      </w:r>
    </w:p>
    <w:p w14:paraId="6BE27A81" w14:textId="77777777" w:rsidR="00686CE4" w:rsidRPr="003A7D23" w:rsidRDefault="00686CE4" w:rsidP="00686CE4">
      <w:pPr>
        <w:numPr>
          <w:ilvl w:val="0"/>
          <w:numId w:val="25"/>
        </w:numPr>
        <w:spacing w:after="3" w:line="259" w:lineRule="auto"/>
        <w:jc w:val="both"/>
        <w:rPr>
          <w:rFonts w:cs="Arial"/>
          <w:szCs w:val="20"/>
        </w:rPr>
      </w:pPr>
      <w:r w:rsidRPr="003A7D23">
        <w:rPr>
          <w:rFonts w:cs="Arial"/>
          <w:szCs w:val="20"/>
        </w:rPr>
        <w:t xml:space="preserve">Parcelo številka 467/11, </w:t>
      </w:r>
      <w:proofErr w:type="spellStart"/>
      <w:r w:rsidRPr="003A7D23">
        <w:rPr>
          <w:rFonts w:cs="Arial"/>
          <w:szCs w:val="20"/>
        </w:rPr>
        <w:t>k.o</w:t>
      </w:r>
      <w:proofErr w:type="spellEnd"/>
      <w:r w:rsidRPr="003A7D23">
        <w:rPr>
          <w:rFonts w:cs="Arial"/>
          <w:szCs w:val="20"/>
        </w:rPr>
        <w:t>. 2606 – Semedela (ID 2421841) v izmeri 108 m</w:t>
      </w:r>
      <w:r w:rsidRPr="003A7D23">
        <w:rPr>
          <w:rFonts w:cs="Arial"/>
          <w:szCs w:val="20"/>
          <w:vertAlign w:val="superscript"/>
        </w:rPr>
        <w:t>2</w:t>
      </w:r>
      <w:r w:rsidRPr="003A7D23">
        <w:rPr>
          <w:rFonts w:cs="Arial"/>
          <w:szCs w:val="20"/>
        </w:rPr>
        <w:t>.</w:t>
      </w:r>
    </w:p>
    <w:p w14:paraId="6A828499" w14:textId="77777777" w:rsidR="00686CE4" w:rsidRPr="003A7D23" w:rsidRDefault="00686CE4" w:rsidP="00686CE4">
      <w:pPr>
        <w:numPr>
          <w:ilvl w:val="0"/>
          <w:numId w:val="25"/>
        </w:numPr>
        <w:spacing w:after="3" w:line="259" w:lineRule="auto"/>
        <w:jc w:val="both"/>
        <w:rPr>
          <w:rFonts w:cs="Arial"/>
          <w:szCs w:val="20"/>
        </w:rPr>
      </w:pPr>
      <w:r w:rsidRPr="003A7D23">
        <w:rPr>
          <w:rFonts w:cs="Arial"/>
          <w:szCs w:val="20"/>
        </w:rPr>
        <w:t xml:space="preserve">Stavbo št. 5354-18 na parceli št. 459/20, </w:t>
      </w:r>
      <w:proofErr w:type="spellStart"/>
      <w:r w:rsidRPr="003A7D23">
        <w:rPr>
          <w:rFonts w:cs="Arial"/>
          <w:szCs w:val="20"/>
        </w:rPr>
        <w:t>k.o</w:t>
      </w:r>
      <w:proofErr w:type="spellEnd"/>
      <w:r w:rsidRPr="003A7D23">
        <w:rPr>
          <w:rFonts w:cs="Arial"/>
          <w:szCs w:val="20"/>
        </w:rPr>
        <w:t>. 2606 – Semedela (ID 2421841), kjer gre za del stavbe – kotlovnico v velikosti 34,9 m</w:t>
      </w:r>
      <w:r w:rsidRPr="003A7D23">
        <w:rPr>
          <w:rFonts w:cs="Arial"/>
          <w:szCs w:val="20"/>
          <w:vertAlign w:val="superscript"/>
        </w:rPr>
        <w:t>2</w:t>
      </w:r>
      <w:r w:rsidRPr="003A7D23">
        <w:rPr>
          <w:rFonts w:cs="Arial"/>
          <w:szCs w:val="20"/>
        </w:rPr>
        <w:t>.</w:t>
      </w:r>
    </w:p>
    <w:p w14:paraId="314524C3" w14:textId="309D77E5" w:rsidR="00686CE4" w:rsidRPr="003A7D23" w:rsidRDefault="00686CE4" w:rsidP="003A7D23">
      <w:pPr>
        <w:spacing w:after="3" w:line="259" w:lineRule="auto"/>
        <w:jc w:val="both"/>
        <w:rPr>
          <w:rFonts w:cs="Arial"/>
          <w:szCs w:val="20"/>
        </w:rPr>
      </w:pPr>
      <w:r w:rsidRPr="003A7D23">
        <w:rPr>
          <w:rFonts w:cs="Arial"/>
          <w:szCs w:val="20"/>
        </w:rPr>
        <w:t xml:space="preserve">Stavba številka 2606-969, ki je bistveni predmet nakupa v okviru pričujočega investicijskega projekta, je samostojna </w:t>
      </w:r>
      <w:proofErr w:type="spellStart"/>
      <w:r w:rsidRPr="003A7D23">
        <w:rPr>
          <w:rFonts w:cs="Arial"/>
          <w:szCs w:val="20"/>
        </w:rPr>
        <w:t>nestanovanjska</w:t>
      </w:r>
      <w:proofErr w:type="spellEnd"/>
      <w:r w:rsidRPr="003A7D23">
        <w:rPr>
          <w:rFonts w:cs="Arial"/>
          <w:szCs w:val="20"/>
        </w:rPr>
        <w:t xml:space="preserve"> stavba</w:t>
      </w:r>
      <w:r w:rsidR="003A7D23">
        <w:rPr>
          <w:rFonts w:cs="Arial"/>
          <w:szCs w:val="20"/>
        </w:rPr>
        <w:t xml:space="preserve"> (oz. stavba za posebne stanovanjske namene)</w:t>
      </w:r>
      <w:r w:rsidRPr="003A7D23">
        <w:rPr>
          <w:rFonts w:cs="Arial"/>
          <w:szCs w:val="20"/>
        </w:rPr>
        <w:t>, zgrajena leta 1966, priključena na komunalno omrežje. Stavba je dvoetažna (P+1N)</w:t>
      </w:r>
      <w:r w:rsidR="008A609F" w:rsidRPr="003A7D23">
        <w:rPr>
          <w:rFonts w:cs="Arial"/>
          <w:szCs w:val="20"/>
        </w:rPr>
        <w:t>, v sk</w:t>
      </w:r>
      <w:r w:rsidRPr="003A7D23">
        <w:rPr>
          <w:rFonts w:cs="Arial"/>
          <w:szCs w:val="20"/>
        </w:rPr>
        <w:t xml:space="preserve">upni izmeri </w:t>
      </w:r>
      <w:r w:rsidR="003A7D23" w:rsidRPr="003A7D23">
        <w:rPr>
          <w:rFonts w:cs="Arial"/>
          <w:szCs w:val="20"/>
        </w:rPr>
        <w:t xml:space="preserve">1.030,30 </w:t>
      </w:r>
      <w:r w:rsidRPr="003A7D23">
        <w:rPr>
          <w:rFonts w:cs="Arial"/>
          <w:szCs w:val="20"/>
        </w:rPr>
        <w:t>m</w:t>
      </w:r>
      <w:r w:rsidRPr="003A7D23">
        <w:rPr>
          <w:rFonts w:cs="Arial"/>
          <w:szCs w:val="20"/>
          <w:vertAlign w:val="superscript"/>
        </w:rPr>
        <w:t>2</w:t>
      </w:r>
      <w:r w:rsidRPr="003A7D23">
        <w:rPr>
          <w:rFonts w:cs="Arial"/>
          <w:szCs w:val="20"/>
        </w:rPr>
        <w:t>.</w:t>
      </w:r>
      <w:r w:rsidR="003A7D23">
        <w:rPr>
          <w:rFonts w:cs="Arial"/>
          <w:szCs w:val="20"/>
        </w:rPr>
        <w:t xml:space="preserve"> </w:t>
      </w:r>
      <w:r w:rsidRPr="003A7D23">
        <w:rPr>
          <w:rFonts w:cs="Arial"/>
          <w:szCs w:val="20"/>
        </w:rPr>
        <w:t>Trenutna dejanska raba je oddaja sob in poslovnega prostora (v stavbi je 32 sob z dvema skupnima kopalnicama in ločen poslovni prostor).</w:t>
      </w:r>
    </w:p>
    <w:p w14:paraId="756FAB2E" w14:textId="240D509A" w:rsidR="00177D38" w:rsidRPr="00B12BB4" w:rsidRDefault="00686CE4" w:rsidP="00177D38">
      <w:pPr>
        <w:jc w:val="both"/>
        <w:rPr>
          <w:rFonts w:cs="Arial"/>
          <w:iCs/>
          <w:color w:val="000000"/>
          <w:szCs w:val="20"/>
          <w:lang w:eastAsia="sl-SI"/>
        </w:rPr>
      </w:pPr>
      <w:r>
        <w:rPr>
          <w:rFonts w:cs="Arial"/>
          <w:iCs/>
          <w:color w:val="000000"/>
          <w:szCs w:val="20"/>
          <w:lang w:eastAsia="sl-SI"/>
        </w:rPr>
        <w:t xml:space="preserve">Vsled stanja objekta, </w:t>
      </w:r>
      <w:r w:rsidR="00177D38">
        <w:rPr>
          <w:rFonts w:cs="Arial"/>
          <w:iCs/>
          <w:color w:val="000000"/>
          <w:szCs w:val="20"/>
          <w:lang w:eastAsia="sl-SI"/>
        </w:rPr>
        <w:t xml:space="preserve">prostorskih potreb </w:t>
      </w:r>
      <w:r>
        <w:rPr>
          <w:rFonts w:cs="Arial"/>
          <w:iCs/>
          <w:color w:val="000000"/>
          <w:szCs w:val="20"/>
          <w:lang w:eastAsia="sl-SI"/>
        </w:rPr>
        <w:t>univerze</w:t>
      </w:r>
      <w:r w:rsidR="00177D38">
        <w:rPr>
          <w:rFonts w:cs="Arial"/>
          <w:iCs/>
          <w:color w:val="000000"/>
          <w:szCs w:val="20"/>
          <w:lang w:eastAsia="sl-SI"/>
        </w:rPr>
        <w:t xml:space="preserve"> </w:t>
      </w:r>
      <w:r>
        <w:rPr>
          <w:rFonts w:cs="Arial"/>
          <w:iCs/>
          <w:color w:val="000000"/>
          <w:szCs w:val="20"/>
          <w:lang w:eastAsia="sl-SI"/>
        </w:rPr>
        <w:t xml:space="preserve">in Smernic o minimalnih tehničnih zahtevah graditve in opreme študentskih domov </w:t>
      </w:r>
      <w:r w:rsidR="00177D38">
        <w:rPr>
          <w:rFonts w:cs="Arial"/>
          <w:iCs/>
          <w:color w:val="000000"/>
          <w:szCs w:val="20"/>
          <w:lang w:eastAsia="sl-SI"/>
        </w:rPr>
        <w:t>je zato nuj</w:t>
      </w:r>
      <w:r w:rsidR="00177D38" w:rsidRPr="00B12BB4">
        <w:rPr>
          <w:rFonts w:cs="Arial"/>
          <w:iCs/>
          <w:color w:val="000000"/>
          <w:szCs w:val="20"/>
          <w:lang w:eastAsia="sl-SI"/>
        </w:rPr>
        <w:t xml:space="preserve">no potrebna </w:t>
      </w:r>
      <w:r w:rsidR="00177D38">
        <w:rPr>
          <w:rFonts w:cs="Arial"/>
          <w:iCs/>
          <w:color w:val="000000"/>
          <w:szCs w:val="20"/>
          <w:lang w:eastAsia="sl-SI"/>
        </w:rPr>
        <w:t xml:space="preserve">prenova </w:t>
      </w:r>
      <w:r>
        <w:rPr>
          <w:rFonts w:cs="Arial"/>
          <w:iCs/>
          <w:color w:val="000000"/>
          <w:szCs w:val="20"/>
          <w:lang w:eastAsia="sl-SI"/>
        </w:rPr>
        <w:t>objekta</w:t>
      </w:r>
      <w:r w:rsidR="00177D38">
        <w:rPr>
          <w:rFonts w:cs="Arial"/>
          <w:iCs/>
          <w:color w:val="000000"/>
          <w:szCs w:val="20"/>
          <w:lang w:eastAsia="sl-SI"/>
        </w:rPr>
        <w:t xml:space="preserve">, </w:t>
      </w:r>
      <w:r>
        <w:rPr>
          <w:rFonts w:cs="Arial"/>
          <w:iCs/>
          <w:color w:val="000000"/>
          <w:szCs w:val="20"/>
          <w:lang w:eastAsia="sl-SI"/>
        </w:rPr>
        <w:t>vključno z elementi energetske sanacije. Na</w:t>
      </w:r>
      <w:r w:rsidR="008A609F">
        <w:rPr>
          <w:rFonts w:cs="Arial"/>
          <w:iCs/>
          <w:color w:val="000000"/>
          <w:szCs w:val="20"/>
          <w:lang w:eastAsia="sl-SI"/>
        </w:rPr>
        <w:t xml:space="preserve"> </w:t>
      </w:r>
      <w:r>
        <w:rPr>
          <w:rFonts w:cs="Arial"/>
          <w:iCs/>
          <w:color w:val="000000"/>
          <w:szCs w:val="20"/>
          <w:lang w:eastAsia="sl-SI"/>
        </w:rPr>
        <w:t>ta</w:t>
      </w:r>
      <w:r w:rsidR="003A7D23">
        <w:rPr>
          <w:rFonts w:cs="Arial"/>
          <w:iCs/>
          <w:color w:val="000000"/>
          <w:szCs w:val="20"/>
          <w:lang w:eastAsia="sl-SI"/>
        </w:rPr>
        <w:t xml:space="preserve"> </w:t>
      </w:r>
      <w:r>
        <w:rPr>
          <w:rFonts w:cs="Arial"/>
          <w:iCs/>
          <w:color w:val="000000"/>
          <w:szCs w:val="20"/>
          <w:lang w:eastAsia="sl-SI"/>
        </w:rPr>
        <w:t xml:space="preserve">način bi </w:t>
      </w:r>
      <w:r w:rsidR="008A609F">
        <w:rPr>
          <w:rFonts w:cs="Arial"/>
          <w:iCs/>
          <w:color w:val="000000"/>
          <w:szCs w:val="20"/>
          <w:lang w:eastAsia="sl-SI"/>
        </w:rPr>
        <w:t>univerza pridobila</w:t>
      </w:r>
      <w:r>
        <w:rPr>
          <w:rFonts w:cs="Arial"/>
          <w:iCs/>
          <w:color w:val="000000"/>
          <w:szCs w:val="20"/>
          <w:lang w:eastAsia="sl-SI"/>
        </w:rPr>
        <w:t xml:space="preserve"> 77 novih ležišč</w:t>
      </w:r>
      <w:r w:rsidR="001556C5">
        <w:rPr>
          <w:rFonts w:cs="Arial"/>
          <w:iCs/>
          <w:color w:val="000000"/>
          <w:szCs w:val="20"/>
          <w:lang w:eastAsia="sl-SI"/>
        </w:rPr>
        <w:t>.</w:t>
      </w:r>
    </w:p>
    <w:p w14:paraId="037FFD9D" w14:textId="1BBC7419" w:rsidR="00FA6D73" w:rsidRPr="003A7D23" w:rsidRDefault="00FA6D73" w:rsidP="003A7D23">
      <w:pPr>
        <w:spacing w:before="240" w:after="3" w:line="259" w:lineRule="auto"/>
        <w:jc w:val="both"/>
        <w:rPr>
          <w:rFonts w:cs="Arial"/>
          <w:szCs w:val="20"/>
        </w:rPr>
      </w:pPr>
      <w:r w:rsidRPr="003A7D23">
        <w:rPr>
          <w:rFonts w:cs="Arial"/>
          <w:szCs w:val="20"/>
        </w:rPr>
        <w:t>Skladno z določili Uredbe o enotni metodologiji za pripravo in obravnavo investicijske dokumentacije na področju javnih financ (Uradni list RS, št. 60/06</w:t>
      </w:r>
      <w:r w:rsidR="005C777B" w:rsidRPr="003A7D23">
        <w:rPr>
          <w:rFonts w:cs="Arial"/>
          <w:szCs w:val="20"/>
        </w:rPr>
        <w:t xml:space="preserve">, </w:t>
      </w:r>
      <w:r w:rsidRPr="003A7D23">
        <w:rPr>
          <w:rFonts w:cs="Arial"/>
          <w:szCs w:val="20"/>
        </w:rPr>
        <w:t>54/10</w:t>
      </w:r>
      <w:r w:rsidR="005C777B" w:rsidRPr="003A7D23">
        <w:rPr>
          <w:rFonts w:cs="Arial"/>
          <w:szCs w:val="20"/>
        </w:rPr>
        <w:t xml:space="preserve"> in 27/16</w:t>
      </w:r>
      <w:r w:rsidRPr="003A7D23">
        <w:rPr>
          <w:rFonts w:cs="Arial"/>
          <w:szCs w:val="20"/>
        </w:rPr>
        <w:t xml:space="preserve">) je bila pripravljena investicijska dokumentacija in sicer dokument identifikacije investicijskega </w:t>
      </w:r>
      <w:r w:rsidRPr="00081059">
        <w:rPr>
          <w:rFonts w:cs="Arial"/>
          <w:szCs w:val="20"/>
        </w:rPr>
        <w:t xml:space="preserve">projekta </w:t>
      </w:r>
      <w:r w:rsidR="006023CD" w:rsidRPr="00081059">
        <w:rPr>
          <w:rFonts w:cs="Arial"/>
          <w:szCs w:val="20"/>
        </w:rPr>
        <w:t>ter investicijski program »</w:t>
      </w:r>
      <w:r w:rsidR="00DC2B4F" w:rsidRPr="00081059">
        <w:rPr>
          <w:rFonts w:cs="Arial"/>
          <w:szCs w:val="20"/>
        </w:rPr>
        <w:t>Nakup in preureditev objekta Prenočišča Prisoje (Stari samski dom) Prisoje 9B, Koper</w:t>
      </w:r>
      <w:r w:rsidR="006023CD" w:rsidRPr="00081059">
        <w:rPr>
          <w:rFonts w:cs="Arial"/>
          <w:szCs w:val="20"/>
        </w:rPr>
        <w:t>«</w:t>
      </w:r>
      <w:r w:rsidRPr="00081059">
        <w:rPr>
          <w:rFonts w:cs="Arial"/>
          <w:szCs w:val="20"/>
        </w:rPr>
        <w:t>,</w:t>
      </w:r>
      <w:r w:rsidRPr="003A7D23">
        <w:rPr>
          <w:rFonts w:cs="Arial"/>
          <w:szCs w:val="20"/>
        </w:rPr>
        <w:t xml:space="preserve"> v katerem so identificirane možne rešitve glede na realne vire p</w:t>
      </w:r>
      <w:r w:rsidR="001556C5" w:rsidRPr="003A7D23">
        <w:rPr>
          <w:rFonts w:cs="Arial"/>
          <w:szCs w:val="20"/>
        </w:rPr>
        <w:t>roračuna</w:t>
      </w:r>
      <w:r w:rsidRPr="003A7D23">
        <w:rPr>
          <w:rFonts w:cs="Arial"/>
          <w:szCs w:val="20"/>
        </w:rPr>
        <w:t xml:space="preserve">, in sicer v dveh </w:t>
      </w:r>
      <w:r w:rsidR="00DC2B4F" w:rsidRPr="003A7D23">
        <w:rPr>
          <w:rFonts w:cs="Arial"/>
          <w:szCs w:val="20"/>
        </w:rPr>
        <w:t>letih 2021 in 2022</w:t>
      </w:r>
      <w:r w:rsidRPr="003A7D23">
        <w:rPr>
          <w:rFonts w:cs="Arial"/>
          <w:szCs w:val="20"/>
        </w:rPr>
        <w:t xml:space="preserve">, </w:t>
      </w:r>
      <w:r w:rsidR="003A7D23" w:rsidRPr="003A7D23">
        <w:rPr>
          <w:rFonts w:cs="Arial"/>
          <w:szCs w:val="20"/>
        </w:rPr>
        <w:t>pri če</w:t>
      </w:r>
      <w:r w:rsidR="008A609F" w:rsidRPr="003A7D23">
        <w:rPr>
          <w:rFonts w:cs="Arial"/>
          <w:szCs w:val="20"/>
        </w:rPr>
        <w:t xml:space="preserve">mer je predvideno delno plačilo kupnine v l.2021 , preostanek kupnine pa v 2022 in preureditev v </w:t>
      </w:r>
      <w:r w:rsidR="003A7D23" w:rsidRPr="003A7D23">
        <w:rPr>
          <w:rFonts w:cs="Arial"/>
          <w:szCs w:val="20"/>
        </w:rPr>
        <w:t>l</w:t>
      </w:r>
      <w:r w:rsidR="008A609F" w:rsidRPr="003A7D23">
        <w:rPr>
          <w:rFonts w:cs="Arial"/>
          <w:szCs w:val="20"/>
        </w:rPr>
        <w:t>. 2022. Obdelani sta dve varianti, od katerih prva predvideva</w:t>
      </w:r>
      <w:r w:rsidR="003A7D23" w:rsidRPr="003A7D23">
        <w:rPr>
          <w:rFonts w:cs="Arial"/>
          <w:szCs w:val="20"/>
        </w:rPr>
        <w:t xml:space="preserve"> nakup,</w:t>
      </w:r>
      <w:r w:rsidR="008A609F" w:rsidRPr="003A7D23">
        <w:rPr>
          <w:rFonts w:cs="Arial"/>
          <w:szCs w:val="20"/>
        </w:rPr>
        <w:t xml:space="preserve"> rušenje in nadomestno gradnjo, druga pa </w:t>
      </w:r>
      <w:r w:rsidR="003A7D23" w:rsidRPr="003A7D23">
        <w:rPr>
          <w:rFonts w:cs="Arial"/>
          <w:szCs w:val="20"/>
        </w:rPr>
        <w:t xml:space="preserve">nakup in </w:t>
      </w:r>
      <w:r w:rsidR="008A609F" w:rsidRPr="003A7D23">
        <w:rPr>
          <w:rFonts w:cs="Arial"/>
          <w:szCs w:val="20"/>
        </w:rPr>
        <w:t xml:space="preserve">preureditev </w:t>
      </w:r>
      <w:r w:rsidR="003A7D23" w:rsidRPr="003A7D23">
        <w:rPr>
          <w:rFonts w:cs="Arial"/>
          <w:szCs w:val="20"/>
        </w:rPr>
        <w:t>oz.</w:t>
      </w:r>
      <w:r w:rsidR="008A609F" w:rsidRPr="003A7D23">
        <w:rPr>
          <w:rFonts w:cs="Arial"/>
          <w:szCs w:val="20"/>
        </w:rPr>
        <w:t xml:space="preserve"> prenovo prostorov. </w:t>
      </w:r>
      <w:r w:rsidRPr="003A7D23">
        <w:rPr>
          <w:rFonts w:cs="Arial"/>
          <w:szCs w:val="20"/>
        </w:rPr>
        <w:t xml:space="preserve">Zaradi </w:t>
      </w:r>
      <w:r w:rsidR="008A609F" w:rsidRPr="003A7D23">
        <w:rPr>
          <w:rFonts w:cs="Arial"/>
          <w:szCs w:val="20"/>
        </w:rPr>
        <w:t>višjih stroškov</w:t>
      </w:r>
      <w:r w:rsidRPr="003A7D23">
        <w:rPr>
          <w:rFonts w:cs="Arial"/>
          <w:szCs w:val="20"/>
        </w:rPr>
        <w:t xml:space="preserve"> je </w:t>
      </w:r>
      <w:r w:rsidR="008A609F" w:rsidRPr="003A7D23">
        <w:rPr>
          <w:rFonts w:cs="Arial"/>
          <w:szCs w:val="20"/>
        </w:rPr>
        <w:t>prva</w:t>
      </w:r>
      <w:r w:rsidRPr="003A7D23">
        <w:rPr>
          <w:rFonts w:cs="Arial"/>
          <w:szCs w:val="20"/>
        </w:rPr>
        <w:t xml:space="preserve"> v</w:t>
      </w:r>
      <w:r w:rsidR="008A609F" w:rsidRPr="003A7D23">
        <w:rPr>
          <w:rFonts w:cs="Arial"/>
          <w:szCs w:val="20"/>
        </w:rPr>
        <w:t>arianta finančno bolj neugodna</w:t>
      </w:r>
      <w:r w:rsidR="0095032A" w:rsidRPr="003A7D23">
        <w:rPr>
          <w:rFonts w:cs="Arial"/>
          <w:szCs w:val="20"/>
        </w:rPr>
        <w:t xml:space="preserve">, zato je bila kot primernejša izbrana </w:t>
      </w:r>
      <w:r w:rsidR="008A609F" w:rsidRPr="003A7D23">
        <w:rPr>
          <w:rFonts w:cs="Arial"/>
          <w:szCs w:val="20"/>
        </w:rPr>
        <w:t>druga</w:t>
      </w:r>
      <w:r w:rsidR="0095032A" w:rsidRPr="003A7D23">
        <w:rPr>
          <w:rFonts w:cs="Arial"/>
          <w:szCs w:val="20"/>
        </w:rPr>
        <w:t xml:space="preserve"> varianta.</w:t>
      </w:r>
      <w:r w:rsidR="001556C5" w:rsidRPr="003A7D23">
        <w:rPr>
          <w:rFonts w:cs="Arial"/>
          <w:szCs w:val="20"/>
        </w:rPr>
        <w:t xml:space="preserve"> </w:t>
      </w:r>
      <w:r w:rsidR="008A609F" w:rsidRPr="003A7D23">
        <w:rPr>
          <w:rFonts w:cs="Arial"/>
          <w:szCs w:val="20"/>
        </w:rPr>
        <w:t>Pri tem ni niti upoštevan pozitivni učinek pridobitve dodatnih študentskih postelj v krajšem času.</w:t>
      </w:r>
    </w:p>
    <w:p w14:paraId="1ABD4FAB" w14:textId="5BDC4979" w:rsidR="00CF6F75" w:rsidRDefault="00CF6F75" w:rsidP="00CF6F75">
      <w:pPr>
        <w:spacing w:before="240" w:after="3" w:line="259" w:lineRule="auto"/>
        <w:jc w:val="both"/>
        <w:rPr>
          <w:rFonts w:cs="Arial"/>
          <w:szCs w:val="20"/>
        </w:rPr>
      </w:pPr>
      <w:r w:rsidRPr="00CF6F75">
        <w:rPr>
          <w:rFonts w:cs="Arial"/>
          <w:szCs w:val="20"/>
        </w:rPr>
        <w:t xml:space="preserve">Namen projekta je zagotovitev ustreznih dodatnih prostorov za bivanje študentov Univerze na Primorskem v Kopru. </w:t>
      </w:r>
      <w:r>
        <w:rPr>
          <w:rFonts w:cs="Arial"/>
          <w:szCs w:val="20"/>
        </w:rPr>
        <w:t>V skladu z že izpostavljenim, se bo z</w:t>
      </w:r>
      <w:r w:rsidRPr="00CF6F75">
        <w:rPr>
          <w:rFonts w:cs="Arial"/>
          <w:szCs w:val="20"/>
        </w:rPr>
        <w:t xml:space="preserve"> investicijo zaokrožilo lastnino Univerze na Primorskem na tej lokaciji, kjer ima univerza že v lasti študentski dom s 160 ležišči na sosednji parceli. Cilj projekta  je z nakupom, prenovo in preureditvijo objekta pridobiti dodatnih 1.030 m2  nastanitvenih površin za študente UP oz. 77 ležišč ter doseganje izboljšanja energetske učinkovitosti objektov v sklopu nacionalnega in zasebnega fonda stavb.</w:t>
      </w:r>
    </w:p>
    <w:p w14:paraId="0AB854D4" w14:textId="3A99D70C" w:rsidR="005C777B" w:rsidRPr="003A7D23" w:rsidRDefault="00A42090" w:rsidP="003A7D23">
      <w:pPr>
        <w:spacing w:before="240" w:after="3" w:line="259" w:lineRule="auto"/>
        <w:jc w:val="both"/>
        <w:rPr>
          <w:rFonts w:cs="Arial"/>
          <w:szCs w:val="20"/>
        </w:rPr>
      </w:pPr>
      <w:r w:rsidRPr="003A7D23">
        <w:rPr>
          <w:rFonts w:cs="Arial"/>
          <w:szCs w:val="20"/>
        </w:rPr>
        <w:lastRenderedPageBreak/>
        <w:t xml:space="preserve">V </w:t>
      </w:r>
      <w:r w:rsidR="00416CAD" w:rsidRPr="003A7D23">
        <w:rPr>
          <w:rFonts w:cs="Arial"/>
          <w:szCs w:val="20"/>
        </w:rPr>
        <w:t>letu 202</w:t>
      </w:r>
      <w:r w:rsidR="008A609F" w:rsidRPr="003A7D23">
        <w:rPr>
          <w:rFonts w:cs="Arial"/>
          <w:szCs w:val="20"/>
        </w:rPr>
        <w:t>1</w:t>
      </w:r>
      <w:r w:rsidR="00416CAD" w:rsidRPr="003A7D23">
        <w:rPr>
          <w:rFonts w:cs="Arial"/>
          <w:szCs w:val="20"/>
        </w:rPr>
        <w:t xml:space="preserve"> je bila izdelana investicijska dokumentacija (DIIP</w:t>
      </w:r>
      <w:r w:rsidR="008A609F" w:rsidRPr="003A7D23">
        <w:rPr>
          <w:rFonts w:cs="Arial"/>
          <w:szCs w:val="20"/>
        </w:rPr>
        <w:t xml:space="preserve"> in IP</w:t>
      </w:r>
      <w:r w:rsidR="00416CAD" w:rsidRPr="003A7D23">
        <w:rPr>
          <w:rFonts w:cs="Arial"/>
          <w:szCs w:val="20"/>
        </w:rPr>
        <w:t>)</w:t>
      </w:r>
      <w:r w:rsidR="00CF6F75" w:rsidRPr="00CF6F75">
        <w:rPr>
          <w:rFonts w:cs="Arial"/>
          <w:szCs w:val="20"/>
        </w:rPr>
        <w:t xml:space="preserve"> ter cenitveni elaborat nepremičnine.</w:t>
      </w:r>
      <w:r w:rsidR="00CF6F75">
        <w:rPr>
          <w:rFonts w:cs="Arial"/>
          <w:szCs w:val="20"/>
        </w:rPr>
        <w:t xml:space="preserve"> </w:t>
      </w:r>
      <w:r w:rsidR="008A609F" w:rsidRPr="003A7D23">
        <w:rPr>
          <w:rFonts w:cs="Arial"/>
          <w:szCs w:val="20"/>
        </w:rPr>
        <w:t xml:space="preserve">v </w:t>
      </w:r>
      <w:r w:rsidRPr="003A7D23">
        <w:rPr>
          <w:rFonts w:cs="Arial"/>
          <w:szCs w:val="20"/>
        </w:rPr>
        <w:t>letu 202</w:t>
      </w:r>
      <w:r w:rsidR="008A609F" w:rsidRPr="003A7D23">
        <w:rPr>
          <w:rFonts w:cs="Arial"/>
          <w:szCs w:val="20"/>
        </w:rPr>
        <w:t>2</w:t>
      </w:r>
      <w:r w:rsidRPr="003A7D23">
        <w:rPr>
          <w:rFonts w:cs="Arial"/>
          <w:szCs w:val="20"/>
        </w:rPr>
        <w:t xml:space="preserve"> bo izdela</w:t>
      </w:r>
      <w:r w:rsidR="00416CAD" w:rsidRPr="003A7D23">
        <w:rPr>
          <w:rFonts w:cs="Arial"/>
          <w:szCs w:val="20"/>
        </w:rPr>
        <w:t>na</w:t>
      </w:r>
      <w:r w:rsidRPr="003A7D23">
        <w:rPr>
          <w:rFonts w:cs="Arial"/>
          <w:szCs w:val="20"/>
        </w:rPr>
        <w:t xml:space="preserve"> projektna dokumentacija za prenovo, izvedeno bo JN za </w:t>
      </w:r>
      <w:r w:rsidR="008A609F" w:rsidRPr="003A7D23">
        <w:rPr>
          <w:rFonts w:cs="Arial"/>
          <w:szCs w:val="20"/>
        </w:rPr>
        <w:t xml:space="preserve">projektiranje, </w:t>
      </w:r>
      <w:r w:rsidRPr="003A7D23">
        <w:rPr>
          <w:rFonts w:cs="Arial"/>
          <w:szCs w:val="20"/>
        </w:rPr>
        <w:t>nadzor in GOI dela,</w:t>
      </w:r>
      <w:r w:rsidR="00416CAD" w:rsidRPr="003A7D23">
        <w:rPr>
          <w:rFonts w:cs="Arial"/>
          <w:szCs w:val="20"/>
        </w:rPr>
        <w:t xml:space="preserve"> </w:t>
      </w:r>
      <w:r w:rsidRPr="003A7D23">
        <w:rPr>
          <w:rFonts w:cs="Arial"/>
          <w:szCs w:val="20"/>
        </w:rPr>
        <w:t xml:space="preserve">nakar se </w:t>
      </w:r>
      <w:r w:rsidR="00416CAD" w:rsidRPr="003A7D23">
        <w:rPr>
          <w:rFonts w:cs="Arial"/>
          <w:szCs w:val="20"/>
        </w:rPr>
        <w:t xml:space="preserve">bo pričelo z gradbenimi deli. </w:t>
      </w:r>
      <w:r w:rsidRPr="003A7D23">
        <w:rPr>
          <w:rFonts w:cs="Arial"/>
          <w:szCs w:val="20"/>
        </w:rPr>
        <w:t>V l. 2022 se planira zaključek projekta</w:t>
      </w:r>
      <w:r w:rsidR="008A609F" w:rsidRPr="003A7D23">
        <w:rPr>
          <w:rFonts w:cs="Arial"/>
          <w:szCs w:val="20"/>
        </w:rPr>
        <w:t>.</w:t>
      </w:r>
    </w:p>
    <w:p w14:paraId="44EE9F9D" w14:textId="77777777" w:rsidR="00595219" w:rsidRDefault="00595219" w:rsidP="005C777B">
      <w:pPr>
        <w:jc w:val="both"/>
        <w:rPr>
          <w:rFonts w:cs="Arial"/>
          <w:iCs/>
          <w:color w:val="000000"/>
          <w:szCs w:val="20"/>
          <w:lang w:eastAsia="sl-SI"/>
        </w:rPr>
      </w:pPr>
    </w:p>
    <w:p w14:paraId="19FD09B1" w14:textId="77EEB08E" w:rsidR="005C777B" w:rsidRPr="00D84DE1" w:rsidRDefault="005C777B" w:rsidP="005C777B">
      <w:pPr>
        <w:jc w:val="both"/>
        <w:rPr>
          <w:rFonts w:cs="Arial"/>
          <w:iCs/>
          <w:color w:val="FF0000"/>
          <w:szCs w:val="20"/>
          <w:lang w:eastAsia="sl-SI"/>
        </w:rPr>
      </w:pPr>
      <w:r>
        <w:rPr>
          <w:rFonts w:cs="Arial"/>
          <w:iCs/>
          <w:color w:val="000000"/>
          <w:szCs w:val="20"/>
          <w:lang w:eastAsia="sl-SI"/>
        </w:rPr>
        <w:t>Ocenjena vrednost projekt</w:t>
      </w:r>
      <w:r w:rsidR="001E5BCF">
        <w:rPr>
          <w:rFonts w:cs="Arial"/>
          <w:iCs/>
          <w:color w:val="000000"/>
          <w:szCs w:val="20"/>
          <w:lang w:eastAsia="sl-SI"/>
        </w:rPr>
        <w:t xml:space="preserve">a znaša </w:t>
      </w:r>
      <w:r w:rsidR="003A7D23">
        <w:rPr>
          <w:rFonts w:cs="Arial"/>
          <w:iCs/>
          <w:color w:val="000000"/>
          <w:szCs w:val="20"/>
          <w:lang w:eastAsia="sl-SI"/>
        </w:rPr>
        <w:t>1.756.577,00</w:t>
      </w:r>
      <w:r w:rsidR="001E5BCF">
        <w:rPr>
          <w:rFonts w:cs="Arial"/>
          <w:iCs/>
          <w:color w:val="000000"/>
          <w:szCs w:val="20"/>
          <w:lang w:eastAsia="sl-SI"/>
        </w:rPr>
        <w:t xml:space="preserve"> EUR. Projekt</w:t>
      </w:r>
      <w:r>
        <w:rPr>
          <w:rFonts w:cs="Arial"/>
          <w:iCs/>
          <w:color w:val="000000"/>
          <w:szCs w:val="20"/>
          <w:lang w:eastAsia="sl-SI"/>
        </w:rPr>
        <w:t xml:space="preserve"> se bo financiral </w:t>
      </w:r>
      <w:r w:rsidR="003A7D23">
        <w:rPr>
          <w:rFonts w:cs="Arial"/>
          <w:iCs/>
          <w:color w:val="000000"/>
          <w:szCs w:val="20"/>
          <w:lang w:eastAsia="sl-SI"/>
        </w:rPr>
        <w:t xml:space="preserve">z lastnimi sredstvi univerze </w:t>
      </w:r>
      <w:r w:rsidR="00D6535C">
        <w:rPr>
          <w:rFonts w:cs="Arial"/>
          <w:iCs/>
          <w:color w:val="000000"/>
          <w:szCs w:val="20"/>
          <w:lang w:eastAsia="sl-SI"/>
        </w:rPr>
        <w:t xml:space="preserve">v višini 731.754,00 EUR </w:t>
      </w:r>
      <w:r w:rsidR="003A7D23">
        <w:rPr>
          <w:rFonts w:cs="Arial"/>
          <w:iCs/>
          <w:color w:val="000000"/>
          <w:szCs w:val="20"/>
          <w:lang w:eastAsia="sl-SI"/>
        </w:rPr>
        <w:t xml:space="preserve">in </w:t>
      </w:r>
      <w:r>
        <w:rPr>
          <w:rFonts w:cs="Arial"/>
          <w:iCs/>
          <w:color w:val="000000"/>
          <w:szCs w:val="20"/>
          <w:lang w:eastAsia="sl-SI"/>
        </w:rPr>
        <w:t xml:space="preserve">s proračunskimi sredstvi RS, ki se bodo zagotovila </w:t>
      </w:r>
      <w:r w:rsidR="00595219">
        <w:rPr>
          <w:rFonts w:cs="Arial"/>
          <w:iCs/>
          <w:color w:val="000000"/>
          <w:szCs w:val="20"/>
          <w:lang w:eastAsia="sl-SI"/>
        </w:rPr>
        <w:t xml:space="preserve">v okviru </w:t>
      </w:r>
      <w:r>
        <w:rPr>
          <w:rFonts w:cs="Arial"/>
          <w:iCs/>
          <w:color w:val="000000"/>
          <w:szCs w:val="20"/>
          <w:lang w:eastAsia="sl-SI"/>
        </w:rPr>
        <w:t>postavk</w:t>
      </w:r>
      <w:r w:rsidR="00595219">
        <w:rPr>
          <w:rFonts w:cs="Arial"/>
          <w:iCs/>
          <w:color w:val="000000"/>
          <w:szCs w:val="20"/>
          <w:lang w:eastAsia="sl-SI"/>
        </w:rPr>
        <w:t xml:space="preserve">: </w:t>
      </w:r>
      <w:r w:rsidR="003A7D23">
        <w:rPr>
          <w:rFonts w:cs="Arial"/>
          <w:iCs/>
          <w:color w:val="000000"/>
          <w:szCs w:val="20"/>
          <w:lang w:eastAsia="sl-SI"/>
        </w:rPr>
        <w:t>575210 – Investicije v študentske domove</w:t>
      </w:r>
      <w:r w:rsidR="00D84DE1">
        <w:rPr>
          <w:rFonts w:cs="Arial"/>
          <w:iCs/>
          <w:color w:val="000000"/>
          <w:szCs w:val="20"/>
          <w:lang w:eastAsia="sl-SI"/>
        </w:rPr>
        <w:t xml:space="preserve"> in </w:t>
      </w:r>
      <w:r w:rsidR="0006743A">
        <w:rPr>
          <w:rFonts w:cs="Arial"/>
          <w:iCs/>
          <w:color w:val="000000"/>
          <w:szCs w:val="20"/>
          <w:lang w:eastAsia="sl-SI"/>
        </w:rPr>
        <w:t>98810 – Sofinanciranje investicij v študentske domove (</w:t>
      </w:r>
      <w:proofErr w:type="spellStart"/>
      <w:r w:rsidR="0006743A">
        <w:rPr>
          <w:rFonts w:cs="Arial"/>
          <w:iCs/>
          <w:color w:val="000000"/>
          <w:szCs w:val="20"/>
          <w:lang w:eastAsia="sl-SI"/>
        </w:rPr>
        <w:t>koncesnine</w:t>
      </w:r>
      <w:proofErr w:type="spellEnd"/>
      <w:r w:rsidR="0006743A">
        <w:rPr>
          <w:rFonts w:cs="Arial"/>
          <w:iCs/>
          <w:color w:val="000000"/>
          <w:szCs w:val="20"/>
          <w:lang w:eastAsia="sl-SI"/>
        </w:rPr>
        <w:t>).</w:t>
      </w:r>
    </w:p>
    <w:p w14:paraId="0C9FA5FA" w14:textId="77777777" w:rsidR="005C777B" w:rsidRPr="000D10A1" w:rsidRDefault="005C777B" w:rsidP="008916EE">
      <w:pPr>
        <w:jc w:val="both"/>
        <w:rPr>
          <w:rFonts w:eastAsia="Arial Unicode MS" w:cs="Arial"/>
          <w:szCs w:val="20"/>
        </w:rPr>
      </w:pPr>
    </w:p>
    <w:p w14:paraId="632A6413" w14:textId="240368BF" w:rsidR="00FA6D73" w:rsidRPr="0095032A" w:rsidRDefault="00FA6D73" w:rsidP="008916EE">
      <w:pPr>
        <w:jc w:val="both"/>
        <w:rPr>
          <w:rFonts w:eastAsia="Arial Unicode MS" w:cs="Arial"/>
          <w:szCs w:val="20"/>
        </w:rPr>
      </w:pPr>
      <w:r w:rsidRPr="005A3A3D">
        <w:rPr>
          <w:rFonts w:eastAsia="Arial Unicode MS" w:cs="Arial"/>
          <w:szCs w:val="20"/>
        </w:rPr>
        <w:t xml:space="preserve">V skladu z navedenim je Ministrstvo za izobraževanje, znanost in šport kot resorno ministrstvo pristopilo k pripravi predmetnega gradiva za uvrstitev novega projekta v </w:t>
      </w:r>
      <w:r w:rsidR="001556C5">
        <w:rPr>
          <w:rFonts w:eastAsia="Arial Unicode MS" w:cs="Arial"/>
          <w:szCs w:val="20"/>
        </w:rPr>
        <w:t>N</w:t>
      </w:r>
      <w:r w:rsidRPr="005A3A3D">
        <w:rPr>
          <w:rFonts w:eastAsia="Arial Unicode MS" w:cs="Arial"/>
          <w:szCs w:val="20"/>
        </w:rPr>
        <w:t xml:space="preserve">ačrt razvojnih programov, s katerim se bo </w:t>
      </w:r>
      <w:r>
        <w:rPr>
          <w:rFonts w:eastAsia="Arial Unicode MS" w:cs="Arial"/>
          <w:szCs w:val="20"/>
        </w:rPr>
        <w:t>izved</w:t>
      </w:r>
      <w:r w:rsidR="008A609F">
        <w:rPr>
          <w:rFonts w:eastAsia="Arial Unicode MS" w:cs="Arial"/>
          <w:szCs w:val="20"/>
        </w:rPr>
        <w:t>el nakup in preureditev</w:t>
      </w:r>
      <w:r>
        <w:rPr>
          <w:rFonts w:eastAsia="Arial Unicode MS" w:cs="Arial"/>
          <w:szCs w:val="20"/>
        </w:rPr>
        <w:t xml:space="preserve"> objekta na </w:t>
      </w:r>
      <w:r w:rsidR="008A609F">
        <w:rPr>
          <w:rFonts w:eastAsia="Arial Unicode MS" w:cs="Arial"/>
          <w:szCs w:val="20"/>
        </w:rPr>
        <w:t>naslovu Prisoje 9B.</w:t>
      </w:r>
    </w:p>
    <w:sectPr w:rsidR="00FA6D73" w:rsidRPr="0095032A" w:rsidSect="00786FD6">
      <w:footerReference w:type="default" r:id="rId19"/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1121A" w14:textId="77777777" w:rsidR="00006489" w:rsidRDefault="00006489">
      <w:pPr>
        <w:spacing w:line="240" w:lineRule="auto"/>
      </w:pPr>
      <w:r>
        <w:separator/>
      </w:r>
    </w:p>
  </w:endnote>
  <w:endnote w:type="continuationSeparator" w:id="0">
    <w:p w14:paraId="2B41121B" w14:textId="77777777" w:rsidR="00006489" w:rsidRDefault="00006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175805"/>
      <w:docPartObj>
        <w:docPartGallery w:val="Page Numbers (Bottom of Page)"/>
        <w:docPartUnique/>
      </w:docPartObj>
    </w:sdtPr>
    <w:sdtEndPr/>
    <w:sdtContent>
      <w:p w14:paraId="681F6E39" w14:textId="2B737B8B" w:rsidR="00006489" w:rsidRDefault="0000648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D1">
          <w:rPr>
            <w:noProof/>
          </w:rPr>
          <w:t>4</w:t>
        </w:r>
        <w:r>
          <w:fldChar w:fldCharType="end"/>
        </w:r>
      </w:p>
    </w:sdtContent>
  </w:sdt>
  <w:p w14:paraId="18DBD4D0" w14:textId="77777777" w:rsidR="00006489" w:rsidRDefault="000064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822007"/>
      <w:docPartObj>
        <w:docPartGallery w:val="Page Numbers (Bottom of Page)"/>
        <w:docPartUnique/>
      </w:docPartObj>
    </w:sdtPr>
    <w:sdtEndPr/>
    <w:sdtContent>
      <w:p w14:paraId="18FE28E5" w14:textId="13E20B86" w:rsidR="00006489" w:rsidRDefault="0000648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D1">
          <w:rPr>
            <w:noProof/>
          </w:rPr>
          <w:t>8</w:t>
        </w:r>
        <w:r>
          <w:fldChar w:fldCharType="end"/>
        </w:r>
      </w:p>
    </w:sdtContent>
  </w:sdt>
  <w:p w14:paraId="3ADC2926" w14:textId="77777777" w:rsidR="00006489" w:rsidRDefault="000064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1218" w14:textId="77777777" w:rsidR="00006489" w:rsidRDefault="00006489">
      <w:pPr>
        <w:spacing w:line="240" w:lineRule="auto"/>
      </w:pPr>
      <w:r>
        <w:separator/>
      </w:r>
    </w:p>
  </w:footnote>
  <w:footnote w:type="continuationSeparator" w:id="0">
    <w:p w14:paraId="2B411219" w14:textId="77777777" w:rsidR="00006489" w:rsidRDefault="00006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21C" w14:textId="77777777" w:rsidR="00006489" w:rsidRPr="00E21FF9" w:rsidRDefault="00006489" w:rsidP="00E75967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2B41121D" w14:textId="77777777" w:rsidR="00006489" w:rsidRPr="008F3500" w:rsidRDefault="00006489" w:rsidP="00E75967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F90"/>
    <w:multiLevelType w:val="hybridMultilevel"/>
    <w:tmpl w:val="792C1008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D3159D"/>
    <w:multiLevelType w:val="hybridMultilevel"/>
    <w:tmpl w:val="9F3086F8"/>
    <w:lvl w:ilvl="0" w:tplc="8CDEBE7C">
      <w:start w:val="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67B1"/>
    <w:multiLevelType w:val="hybridMultilevel"/>
    <w:tmpl w:val="97402062"/>
    <w:lvl w:ilvl="0" w:tplc="B3C65EC4">
      <w:start w:val="1"/>
      <w:numFmt w:val="bullet"/>
      <w:lvlText w:val="*"/>
      <w:lvlJc w:val="left"/>
      <w:pPr>
        <w:ind w:left="1429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79D8"/>
    <w:multiLevelType w:val="hybridMultilevel"/>
    <w:tmpl w:val="51325A28"/>
    <w:lvl w:ilvl="0" w:tplc="62FE0C6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14E3B"/>
    <w:multiLevelType w:val="hybridMultilevel"/>
    <w:tmpl w:val="0C2A2622"/>
    <w:lvl w:ilvl="0" w:tplc="8E340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C2EE4"/>
    <w:multiLevelType w:val="hybridMultilevel"/>
    <w:tmpl w:val="23F829CC"/>
    <w:lvl w:ilvl="0" w:tplc="30884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668"/>
    <w:multiLevelType w:val="hybridMultilevel"/>
    <w:tmpl w:val="3E5CA626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535FFA"/>
    <w:multiLevelType w:val="hybridMultilevel"/>
    <w:tmpl w:val="87D0DFCA"/>
    <w:lvl w:ilvl="0" w:tplc="F1ECA202">
      <w:start w:val="4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2500F"/>
    <w:multiLevelType w:val="hybridMultilevel"/>
    <w:tmpl w:val="4A3C6ECC"/>
    <w:lvl w:ilvl="0" w:tplc="8CDEBE7C">
      <w:start w:val="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36CB4"/>
    <w:multiLevelType w:val="hybridMultilevel"/>
    <w:tmpl w:val="1C0412B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B04D5"/>
    <w:multiLevelType w:val="hybridMultilevel"/>
    <w:tmpl w:val="2C320004"/>
    <w:lvl w:ilvl="0" w:tplc="96B2BF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9773E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99E"/>
    <w:multiLevelType w:val="hybridMultilevel"/>
    <w:tmpl w:val="7586173A"/>
    <w:lvl w:ilvl="0" w:tplc="3F0E75F0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B0B3D"/>
    <w:multiLevelType w:val="hybridMultilevel"/>
    <w:tmpl w:val="85940A16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81A61"/>
    <w:multiLevelType w:val="hybridMultilevel"/>
    <w:tmpl w:val="F2AA0FE8"/>
    <w:lvl w:ilvl="0" w:tplc="AFBEA3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973C7"/>
    <w:multiLevelType w:val="hybridMultilevel"/>
    <w:tmpl w:val="36D2A5D0"/>
    <w:lvl w:ilvl="0" w:tplc="3738D3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A2C02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9"/>
  </w:num>
  <w:num w:numId="5">
    <w:abstractNumId w:val="24"/>
  </w:num>
  <w:num w:numId="6">
    <w:abstractNumId w:val="12"/>
  </w:num>
  <w:num w:numId="7">
    <w:abstractNumId w:val="7"/>
  </w:num>
  <w:num w:numId="8">
    <w:abstractNumId w:val="16"/>
  </w:num>
  <w:num w:numId="9">
    <w:abstractNumId w:val="20"/>
  </w:num>
  <w:num w:numId="10">
    <w:abstractNumId w:val="14"/>
  </w:num>
  <w:num w:numId="11">
    <w:abstractNumId w:val="6"/>
  </w:num>
  <w:num w:numId="12">
    <w:abstractNumId w:val="18"/>
  </w:num>
  <w:num w:numId="13">
    <w:abstractNumId w:val="8"/>
  </w:num>
  <w:num w:numId="14">
    <w:abstractNumId w:val="22"/>
  </w:num>
  <w:num w:numId="15">
    <w:abstractNumId w:val="21"/>
  </w:num>
  <w:num w:numId="16">
    <w:abstractNumId w:val="23"/>
  </w:num>
  <w:num w:numId="17">
    <w:abstractNumId w:val="0"/>
  </w:num>
  <w:num w:numId="18">
    <w:abstractNumId w:val="13"/>
  </w:num>
  <w:num w:numId="19">
    <w:abstractNumId w:val="15"/>
  </w:num>
  <w:num w:numId="20">
    <w:abstractNumId w:val="5"/>
  </w:num>
  <w:num w:numId="21">
    <w:abstractNumId w:val="10"/>
  </w:num>
  <w:num w:numId="22">
    <w:abstractNumId w:val="4"/>
  </w:num>
  <w:num w:numId="23">
    <w:abstractNumId w:val="2"/>
  </w:num>
  <w:num w:numId="24">
    <w:abstractNumId w:val="1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185E"/>
    <w:rsid w:val="00001B8C"/>
    <w:rsid w:val="00006489"/>
    <w:rsid w:val="00034CF7"/>
    <w:rsid w:val="000373C7"/>
    <w:rsid w:val="00037516"/>
    <w:rsid w:val="00040C6C"/>
    <w:rsid w:val="00047397"/>
    <w:rsid w:val="0005619A"/>
    <w:rsid w:val="00056AE4"/>
    <w:rsid w:val="00064A81"/>
    <w:rsid w:val="0006743A"/>
    <w:rsid w:val="000751C9"/>
    <w:rsid w:val="00076356"/>
    <w:rsid w:val="00081059"/>
    <w:rsid w:val="00085286"/>
    <w:rsid w:val="000A689B"/>
    <w:rsid w:val="000B1BC7"/>
    <w:rsid w:val="000C15A3"/>
    <w:rsid w:val="000C3EB1"/>
    <w:rsid w:val="000E423F"/>
    <w:rsid w:val="000F57B1"/>
    <w:rsid w:val="00106637"/>
    <w:rsid w:val="00117863"/>
    <w:rsid w:val="00141997"/>
    <w:rsid w:val="001429EF"/>
    <w:rsid w:val="001555D7"/>
    <w:rsid w:val="001556C5"/>
    <w:rsid w:val="00167759"/>
    <w:rsid w:val="00170FDE"/>
    <w:rsid w:val="00177D38"/>
    <w:rsid w:val="00191669"/>
    <w:rsid w:val="001A634E"/>
    <w:rsid w:val="001B0BF6"/>
    <w:rsid w:val="001C0A9A"/>
    <w:rsid w:val="001C1300"/>
    <w:rsid w:val="001E2D4A"/>
    <w:rsid w:val="001E5BCF"/>
    <w:rsid w:val="001E7619"/>
    <w:rsid w:val="00205B93"/>
    <w:rsid w:val="00212286"/>
    <w:rsid w:val="002151A2"/>
    <w:rsid w:val="00231080"/>
    <w:rsid w:val="00231F51"/>
    <w:rsid w:val="00240AFB"/>
    <w:rsid w:val="00257B49"/>
    <w:rsid w:val="00260896"/>
    <w:rsid w:val="00260B2B"/>
    <w:rsid w:val="00271A5C"/>
    <w:rsid w:val="00280332"/>
    <w:rsid w:val="002A1E5C"/>
    <w:rsid w:val="002A494E"/>
    <w:rsid w:val="002B106F"/>
    <w:rsid w:val="002C198F"/>
    <w:rsid w:val="002D2249"/>
    <w:rsid w:val="002D2DC0"/>
    <w:rsid w:val="002E041B"/>
    <w:rsid w:val="002F2E22"/>
    <w:rsid w:val="002F315F"/>
    <w:rsid w:val="003038AB"/>
    <w:rsid w:val="00307DDB"/>
    <w:rsid w:val="00311229"/>
    <w:rsid w:val="0031365C"/>
    <w:rsid w:val="0031568D"/>
    <w:rsid w:val="00322510"/>
    <w:rsid w:val="003307DE"/>
    <w:rsid w:val="00331DD8"/>
    <w:rsid w:val="00357F46"/>
    <w:rsid w:val="00371E00"/>
    <w:rsid w:val="003740DB"/>
    <w:rsid w:val="003856E6"/>
    <w:rsid w:val="003A25CB"/>
    <w:rsid w:val="003A3794"/>
    <w:rsid w:val="003A40D7"/>
    <w:rsid w:val="003A7D23"/>
    <w:rsid w:val="003B6487"/>
    <w:rsid w:val="003D2243"/>
    <w:rsid w:val="003E7D60"/>
    <w:rsid w:val="003F1B77"/>
    <w:rsid w:val="00404496"/>
    <w:rsid w:val="00416CAD"/>
    <w:rsid w:val="0042303C"/>
    <w:rsid w:val="00437A02"/>
    <w:rsid w:val="004460F9"/>
    <w:rsid w:val="00456B97"/>
    <w:rsid w:val="004636A7"/>
    <w:rsid w:val="0047139B"/>
    <w:rsid w:val="00472C17"/>
    <w:rsid w:val="00487FB6"/>
    <w:rsid w:val="00494877"/>
    <w:rsid w:val="00496121"/>
    <w:rsid w:val="004A4A2A"/>
    <w:rsid w:val="004D057F"/>
    <w:rsid w:val="004D08D6"/>
    <w:rsid w:val="004D139F"/>
    <w:rsid w:val="004D152E"/>
    <w:rsid w:val="004D45D6"/>
    <w:rsid w:val="004D72CB"/>
    <w:rsid w:val="004F148F"/>
    <w:rsid w:val="004F40EA"/>
    <w:rsid w:val="00503676"/>
    <w:rsid w:val="00503DAF"/>
    <w:rsid w:val="005175AE"/>
    <w:rsid w:val="00531863"/>
    <w:rsid w:val="005353A1"/>
    <w:rsid w:val="00550150"/>
    <w:rsid w:val="005716BC"/>
    <w:rsid w:val="005805A4"/>
    <w:rsid w:val="0059448B"/>
    <w:rsid w:val="00595219"/>
    <w:rsid w:val="005A71F7"/>
    <w:rsid w:val="005B1C37"/>
    <w:rsid w:val="005B57FA"/>
    <w:rsid w:val="005C4899"/>
    <w:rsid w:val="005C4935"/>
    <w:rsid w:val="005C777B"/>
    <w:rsid w:val="005D4CB3"/>
    <w:rsid w:val="005F0CC7"/>
    <w:rsid w:val="005F1901"/>
    <w:rsid w:val="005F1EF7"/>
    <w:rsid w:val="006023CD"/>
    <w:rsid w:val="00606E14"/>
    <w:rsid w:val="00623034"/>
    <w:rsid w:val="00653F3C"/>
    <w:rsid w:val="00656232"/>
    <w:rsid w:val="0068188E"/>
    <w:rsid w:val="00682123"/>
    <w:rsid w:val="00686CE4"/>
    <w:rsid w:val="00690BE1"/>
    <w:rsid w:val="00693716"/>
    <w:rsid w:val="0069625D"/>
    <w:rsid w:val="006A0309"/>
    <w:rsid w:val="006B5327"/>
    <w:rsid w:val="006C5145"/>
    <w:rsid w:val="006D1CB0"/>
    <w:rsid w:val="006E2339"/>
    <w:rsid w:val="006E44DA"/>
    <w:rsid w:val="006F08F9"/>
    <w:rsid w:val="006F3374"/>
    <w:rsid w:val="006F5B7D"/>
    <w:rsid w:val="006F60BA"/>
    <w:rsid w:val="007019C8"/>
    <w:rsid w:val="00706BE3"/>
    <w:rsid w:val="007070F4"/>
    <w:rsid w:val="00710712"/>
    <w:rsid w:val="00760814"/>
    <w:rsid w:val="007620F4"/>
    <w:rsid w:val="00764D86"/>
    <w:rsid w:val="00783E57"/>
    <w:rsid w:val="00786FD6"/>
    <w:rsid w:val="007A6B99"/>
    <w:rsid w:val="007C45A0"/>
    <w:rsid w:val="007C6F8A"/>
    <w:rsid w:val="007D1064"/>
    <w:rsid w:val="007E0982"/>
    <w:rsid w:val="007E19F2"/>
    <w:rsid w:val="007E535B"/>
    <w:rsid w:val="007F0951"/>
    <w:rsid w:val="007F4C5D"/>
    <w:rsid w:val="007F6FF9"/>
    <w:rsid w:val="008055EC"/>
    <w:rsid w:val="0081617A"/>
    <w:rsid w:val="008350CB"/>
    <w:rsid w:val="00840804"/>
    <w:rsid w:val="008418F4"/>
    <w:rsid w:val="0084449F"/>
    <w:rsid w:val="00844B92"/>
    <w:rsid w:val="00845658"/>
    <w:rsid w:val="00845A1C"/>
    <w:rsid w:val="00853D85"/>
    <w:rsid w:val="008603B3"/>
    <w:rsid w:val="00873CE7"/>
    <w:rsid w:val="00882432"/>
    <w:rsid w:val="00890C15"/>
    <w:rsid w:val="008916EE"/>
    <w:rsid w:val="008A1A64"/>
    <w:rsid w:val="008A609F"/>
    <w:rsid w:val="008C57B0"/>
    <w:rsid w:val="008C7897"/>
    <w:rsid w:val="008D34A4"/>
    <w:rsid w:val="008E7684"/>
    <w:rsid w:val="008F676B"/>
    <w:rsid w:val="008F7181"/>
    <w:rsid w:val="0090757E"/>
    <w:rsid w:val="00926319"/>
    <w:rsid w:val="009371C5"/>
    <w:rsid w:val="0095032A"/>
    <w:rsid w:val="00952418"/>
    <w:rsid w:val="00953CE5"/>
    <w:rsid w:val="00975F9C"/>
    <w:rsid w:val="009861FD"/>
    <w:rsid w:val="0098697F"/>
    <w:rsid w:val="00994B86"/>
    <w:rsid w:val="00996408"/>
    <w:rsid w:val="009A3340"/>
    <w:rsid w:val="009D001F"/>
    <w:rsid w:val="009D702C"/>
    <w:rsid w:val="00A13D15"/>
    <w:rsid w:val="00A152EB"/>
    <w:rsid w:val="00A32B7E"/>
    <w:rsid w:val="00A37D64"/>
    <w:rsid w:val="00A42090"/>
    <w:rsid w:val="00A442A5"/>
    <w:rsid w:val="00A51931"/>
    <w:rsid w:val="00A52138"/>
    <w:rsid w:val="00A53516"/>
    <w:rsid w:val="00A54083"/>
    <w:rsid w:val="00A609EE"/>
    <w:rsid w:val="00A62B3F"/>
    <w:rsid w:val="00A7036B"/>
    <w:rsid w:val="00A71314"/>
    <w:rsid w:val="00A7266E"/>
    <w:rsid w:val="00A81D9A"/>
    <w:rsid w:val="00A85906"/>
    <w:rsid w:val="00A91FAE"/>
    <w:rsid w:val="00AD3D75"/>
    <w:rsid w:val="00AE19F2"/>
    <w:rsid w:val="00AE301A"/>
    <w:rsid w:val="00AE5242"/>
    <w:rsid w:val="00B04BF2"/>
    <w:rsid w:val="00B058C1"/>
    <w:rsid w:val="00B067A1"/>
    <w:rsid w:val="00B06CE5"/>
    <w:rsid w:val="00B12BB4"/>
    <w:rsid w:val="00B12C7A"/>
    <w:rsid w:val="00B16EDF"/>
    <w:rsid w:val="00B254C5"/>
    <w:rsid w:val="00B262D2"/>
    <w:rsid w:val="00B27C49"/>
    <w:rsid w:val="00B36373"/>
    <w:rsid w:val="00B53202"/>
    <w:rsid w:val="00B56509"/>
    <w:rsid w:val="00B6058E"/>
    <w:rsid w:val="00B62489"/>
    <w:rsid w:val="00B64CC2"/>
    <w:rsid w:val="00B66495"/>
    <w:rsid w:val="00B66FB3"/>
    <w:rsid w:val="00B8305A"/>
    <w:rsid w:val="00B95D6B"/>
    <w:rsid w:val="00BB26D9"/>
    <w:rsid w:val="00BE5F6E"/>
    <w:rsid w:val="00BE6821"/>
    <w:rsid w:val="00BF114B"/>
    <w:rsid w:val="00BF59D4"/>
    <w:rsid w:val="00C05914"/>
    <w:rsid w:val="00C102BC"/>
    <w:rsid w:val="00C10EF7"/>
    <w:rsid w:val="00C12C6D"/>
    <w:rsid w:val="00C16CD8"/>
    <w:rsid w:val="00C204AD"/>
    <w:rsid w:val="00C21213"/>
    <w:rsid w:val="00C2514B"/>
    <w:rsid w:val="00C265C2"/>
    <w:rsid w:val="00C34F8C"/>
    <w:rsid w:val="00C43B7E"/>
    <w:rsid w:val="00C460C4"/>
    <w:rsid w:val="00C549DF"/>
    <w:rsid w:val="00C61994"/>
    <w:rsid w:val="00C72331"/>
    <w:rsid w:val="00C836D1"/>
    <w:rsid w:val="00C9721B"/>
    <w:rsid w:val="00CA1DA7"/>
    <w:rsid w:val="00CA3AC1"/>
    <w:rsid w:val="00CB11EE"/>
    <w:rsid w:val="00CD1CDA"/>
    <w:rsid w:val="00CD3519"/>
    <w:rsid w:val="00CF0D0F"/>
    <w:rsid w:val="00CF6F75"/>
    <w:rsid w:val="00CF76F8"/>
    <w:rsid w:val="00D04C90"/>
    <w:rsid w:val="00D06ACE"/>
    <w:rsid w:val="00D21028"/>
    <w:rsid w:val="00D23BA1"/>
    <w:rsid w:val="00D34A8D"/>
    <w:rsid w:val="00D522E1"/>
    <w:rsid w:val="00D62F6A"/>
    <w:rsid w:val="00D6535C"/>
    <w:rsid w:val="00D65E5A"/>
    <w:rsid w:val="00D66BB4"/>
    <w:rsid w:val="00D77DCF"/>
    <w:rsid w:val="00D83E16"/>
    <w:rsid w:val="00D84DE1"/>
    <w:rsid w:val="00DC2442"/>
    <w:rsid w:val="00DC2B4F"/>
    <w:rsid w:val="00DC539D"/>
    <w:rsid w:val="00DC72F1"/>
    <w:rsid w:val="00DF0562"/>
    <w:rsid w:val="00DF1E11"/>
    <w:rsid w:val="00DF2FA1"/>
    <w:rsid w:val="00DF3EBF"/>
    <w:rsid w:val="00DF7E78"/>
    <w:rsid w:val="00E1112C"/>
    <w:rsid w:val="00E16331"/>
    <w:rsid w:val="00E20C11"/>
    <w:rsid w:val="00E21775"/>
    <w:rsid w:val="00E3524A"/>
    <w:rsid w:val="00E35E31"/>
    <w:rsid w:val="00E36215"/>
    <w:rsid w:val="00E4683E"/>
    <w:rsid w:val="00E671AD"/>
    <w:rsid w:val="00E75840"/>
    <w:rsid w:val="00E75967"/>
    <w:rsid w:val="00E81064"/>
    <w:rsid w:val="00E82C6D"/>
    <w:rsid w:val="00E945FE"/>
    <w:rsid w:val="00EB1CAE"/>
    <w:rsid w:val="00EE758C"/>
    <w:rsid w:val="00EF2201"/>
    <w:rsid w:val="00EF3DA6"/>
    <w:rsid w:val="00F01794"/>
    <w:rsid w:val="00F01B18"/>
    <w:rsid w:val="00F02728"/>
    <w:rsid w:val="00F02AC9"/>
    <w:rsid w:val="00F02E50"/>
    <w:rsid w:val="00F13019"/>
    <w:rsid w:val="00F13936"/>
    <w:rsid w:val="00F151F5"/>
    <w:rsid w:val="00F2025D"/>
    <w:rsid w:val="00F3171E"/>
    <w:rsid w:val="00F46791"/>
    <w:rsid w:val="00F50E8B"/>
    <w:rsid w:val="00F663E6"/>
    <w:rsid w:val="00F66E2F"/>
    <w:rsid w:val="00F776D0"/>
    <w:rsid w:val="00F805B4"/>
    <w:rsid w:val="00F84EEB"/>
    <w:rsid w:val="00FA6D73"/>
    <w:rsid w:val="00FC40B6"/>
    <w:rsid w:val="00FC5C20"/>
    <w:rsid w:val="00FC7E87"/>
    <w:rsid w:val="00FE2383"/>
    <w:rsid w:val="00FF0B64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2B410FF9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5E31"/>
    <w:pPr>
      <w:spacing w:after="0" w:line="260" w:lineRule="exact"/>
    </w:pPr>
    <w:rPr>
      <w:rFonts w:ascii="Arial" w:hAnsi="Arial"/>
      <w:sz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B1BC7"/>
    <w:pPr>
      <w:keepNext/>
      <w:spacing w:before="240" w:after="60"/>
      <w:outlineLvl w:val="0"/>
    </w:pPr>
    <w:rPr>
      <w:rFonts w:eastAsia="Times New Roman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eastAsia="Times New Roman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E7596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Times New Roman" w:cs="Arial"/>
      <w:lang w:eastAsia="sl-SI"/>
    </w:rPr>
  </w:style>
  <w:style w:type="character" w:customStyle="1" w:styleId="NeotevilenodstavekZnak">
    <w:name w:val="Neoštevilčen odstavek Znak"/>
    <w:link w:val="Neotevilenodstavek"/>
    <w:rsid w:val="00E75967"/>
    <w:rPr>
      <w:rFonts w:ascii="Arial" w:eastAsia="Times New Roman" w:hAnsi="Arial" w:cs="Arial"/>
      <w:lang w:eastAsia="sl-SI"/>
    </w:rPr>
  </w:style>
  <w:style w:type="paragraph" w:styleId="Odstavekseznama">
    <w:name w:val="List Paragraph"/>
    <w:aliases w:val="Odstavek seznama_IP"/>
    <w:basedOn w:val="Navaden"/>
    <w:link w:val="OdstavekseznamaZnak"/>
    <w:uiPriority w:val="34"/>
    <w:qFormat/>
    <w:rsid w:val="00E75967"/>
    <w:pPr>
      <w:ind w:left="720"/>
      <w:contextualSpacing/>
    </w:pPr>
  </w:style>
  <w:style w:type="character" w:customStyle="1" w:styleId="OddelekZnak1">
    <w:name w:val="Oddelek Znak1"/>
    <w:link w:val="Oddelek"/>
    <w:rsid w:val="00E75967"/>
    <w:rPr>
      <w:rFonts w:ascii="Arial" w:eastAsia="Times New Roman" w:hAnsi="Arial" w:cs="Arial"/>
      <w:b/>
      <w:sz w:val="20"/>
      <w:lang w:eastAsia="sl-SI"/>
    </w:rPr>
  </w:style>
  <w:style w:type="paragraph" w:customStyle="1" w:styleId="podpisi">
    <w:name w:val="podpisi"/>
    <w:basedOn w:val="Navaden"/>
    <w:qFormat/>
    <w:rsid w:val="00786FD6"/>
    <w:pPr>
      <w:tabs>
        <w:tab w:val="left" w:pos="3402"/>
      </w:tabs>
      <w:spacing w:line="260" w:lineRule="atLeast"/>
    </w:pPr>
    <w:rPr>
      <w:rFonts w:eastAsia="Times New Roman" w:cs="Times New Roman"/>
      <w:szCs w:val="24"/>
      <w:lang w:val="it-IT"/>
    </w:rPr>
  </w:style>
  <w:style w:type="paragraph" w:styleId="Noga">
    <w:name w:val="footer"/>
    <w:basedOn w:val="Navaden"/>
    <w:link w:val="NogaZnak"/>
    <w:uiPriority w:val="99"/>
    <w:unhideWhenUsed/>
    <w:rsid w:val="00786FD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FD6"/>
    <w:rPr>
      <w:rFonts w:ascii="Arial" w:hAnsi="Arial"/>
      <w:sz w:val="20"/>
    </w:rPr>
  </w:style>
  <w:style w:type="paragraph" w:customStyle="1" w:styleId="datumtevilka">
    <w:name w:val="datum številka"/>
    <w:basedOn w:val="Navaden"/>
    <w:qFormat/>
    <w:rsid w:val="008603B3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0B1BC7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4460F9"/>
    <w:rPr>
      <w:color w:val="808080"/>
    </w:rPr>
  </w:style>
  <w:style w:type="character" w:customStyle="1" w:styleId="FontStyle26">
    <w:name w:val="Font Style26"/>
    <w:basedOn w:val="Privzetapisavaodstavka"/>
    <w:rsid w:val="004460F9"/>
  </w:style>
  <w:style w:type="paragraph" w:styleId="Golobesedilo">
    <w:name w:val="Plain Text"/>
    <w:basedOn w:val="Navaden"/>
    <w:link w:val="GolobesediloZnak"/>
    <w:uiPriority w:val="99"/>
    <w:unhideWhenUsed/>
    <w:rsid w:val="004460F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460F9"/>
    <w:rPr>
      <w:rFonts w:ascii="Calibri" w:hAnsi="Calibri"/>
      <w:szCs w:val="21"/>
    </w:rPr>
  </w:style>
  <w:style w:type="paragraph" w:customStyle="1" w:styleId="ZADEVA">
    <w:name w:val="ZADEVA"/>
    <w:basedOn w:val="Navaden"/>
    <w:qFormat/>
    <w:rsid w:val="00C265C2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szCs w:val="24"/>
      <w:lang w:val="it-IT"/>
    </w:rPr>
  </w:style>
  <w:style w:type="table" w:styleId="Tabelamrea">
    <w:name w:val="Table Grid"/>
    <w:basedOn w:val="Navadnatabela"/>
    <w:rsid w:val="00C2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repko">
    <w:name w:val="Strong"/>
    <w:basedOn w:val="Privzetapisavaodstavka"/>
    <w:uiPriority w:val="22"/>
    <w:qFormat/>
    <w:rsid w:val="003740DB"/>
    <w:rPr>
      <w:b/>
      <w:bCs/>
    </w:rPr>
  </w:style>
  <w:style w:type="paragraph" w:customStyle="1" w:styleId="Default">
    <w:name w:val="Default"/>
    <w:rsid w:val="00F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kseznamaZnak">
    <w:name w:val="Odstavek seznama Znak"/>
    <w:aliases w:val="Odstavek seznama_IP Znak"/>
    <w:basedOn w:val="Privzetapisavaodstavka"/>
    <w:link w:val="Odstavekseznama"/>
    <w:qFormat/>
    <w:rsid w:val="006F5B7D"/>
    <w:rPr>
      <w:rFonts w:ascii="Arial" w:hAnsi="Arial"/>
      <w:sz w:val="20"/>
    </w:rPr>
  </w:style>
  <w:style w:type="paragraph" w:styleId="Telobesedila">
    <w:name w:val="Body Text"/>
    <w:basedOn w:val="Navaden"/>
    <w:link w:val="TelobesedilaZnak"/>
    <w:rsid w:val="00F317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3171E"/>
    <w:rPr>
      <w:rFonts w:ascii="Times New Roman" w:eastAsia="Times New Roman" w:hAnsi="Times New Roman" w:cs="Times New Roman"/>
      <w:sz w:val="24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E758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584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5840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58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5840"/>
    <w:rPr>
      <w:rFonts w:ascii="Arial" w:hAnsi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17-01-378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sop=2007-01-121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BF246-925A-4F12-94C4-FD44703C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Maca Pibernik Potočnik</cp:lastModifiedBy>
  <cp:revision>4</cp:revision>
  <cp:lastPrinted>2021-10-06T12:17:00Z</cp:lastPrinted>
  <dcterms:created xsi:type="dcterms:W3CDTF">2021-10-06T12:30:00Z</dcterms:created>
  <dcterms:modified xsi:type="dcterms:W3CDTF">2021-10-12T08:26:00Z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