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713A" w14:textId="77777777" w:rsidR="00CC0AD3" w:rsidRPr="008F3500" w:rsidRDefault="00CC0AD3" w:rsidP="00CC0AD3">
      <w:pPr>
        <w:pStyle w:val="Glava"/>
        <w:tabs>
          <w:tab w:val="clear" w:pos="4320"/>
          <w:tab w:val="clear" w:pos="8640"/>
          <w:tab w:val="left" w:pos="5112"/>
        </w:tabs>
        <w:spacing w:line="240" w:lineRule="auto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40E1071" wp14:editId="0A999C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Picture 5" descr="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9AEFD" w14:textId="77777777" w:rsidR="00CC0AD3" w:rsidRPr="003D1E7C" w:rsidRDefault="00CC0AD3" w:rsidP="00CC0AD3">
      <w:pPr>
        <w:pStyle w:val="Odstavekseznama1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T:</w:t>
      </w:r>
      <w:r>
        <w:rPr>
          <w:rFonts w:ascii="Arial" w:hAnsi="Arial" w:cs="Arial"/>
          <w:color w:val="808080"/>
          <w:sz w:val="16"/>
          <w:szCs w:val="16"/>
        </w:rPr>
        <w:t xml:space="preserve"> 01 369 63 00</w:t>
      </w:r>
    </w:p>
    <w:p w14:paraId="7AAAEF7B" w14:textId="77777777" w:rsidR="00CC0AD3" w:rsidRPr="003D1E7C" w:rsidRDefault="00CC0AD3" w:rsidP="00CC0AD3">
      <w:pPr>
        <w:pStyle w:val="Odstavekseznama1"/>
        <w:rPr>
          <w:rFonts w:ascii="Arial" w:hAnsi="Arial" w:cs="Arial"/>
          <w:color w:val="808080"/>
          <w:sz w:val="16"/>
          <w:szCs w:val="16"/>
        </w:rPr>
      </w:pP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</w:r>
      <w:r w:rsidRPr="003D1E7C">
        <w:rPr>
          <w:rFonts w:ascii="Arial" w:hAnsi="Arial" w:cs="Arial"/>
          <w:color w:val="808080"/>
          <w:sz w:val="16"/>
          <w:szCs w:val="16"/>
        </w:rPr>
        <w:tab/>
        <w:t>F</w:t>
      </w:r>
      <w:r>
        <w:rPr>
          <w:rFonts w:ascii="Arial" w:hAnsi="Arial" w:cs="Arial"/>
          <w:color w:val="808080"/>
          <w:sz w:val="16"/>
          <w:szCs w:val="16"/>
        </w:rPr>
        <w:t>: 01 369 66 59</w:t>
      </w:r>
    </w:p>
    <w:p w14:paraId="0AB23E25" w14:textId="77777777" w:rsidR="00CC0AD3" w:rsidRPr="00B645E1" w:rsidRDefault="00CC0AD3" w:rsidP="00CC0AD3">
      <w:pPr>
        <w:pStyle w:val="Odstavekseznama1"/>
        <w:ind w:left="0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B645E1">
        <w:rPr>
          <w:rFonts w:ascii="Arial" w:hAnsi="Arial" w:cs="Arial"/>
          <w:color w:val="808080"/>
          <w:sz w:val="16"/>
          <w:szCs w:val="16"/>
        </w:rPr>
        <w:t>Župančičeva 3, p.p.644a, 1001 Ljubljana</w:t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color w:val="808080"/>
          <w:sz w:val="16"/>
          <w:szCs w:val="16"/>
        </w:rPr>
        <w:t>E: gp.mf@gov.si</w:t>
      </w:r>
    </w:p>
    <w:p w14:paraId="7306B9AD" w14:textId="77777777" w:rsidR="00CC0AD3" w:rsidRPr="00B645E1" w:rsidRDefault="00CC0AD3" w:rsidP="00CC0AD3">
      <w:pPr>
        <w:pStyle w:val="Odstavekseznama1"/>
        <w:rPr>
          <w:rFonts w:ascii="Arial" w:hAnsi="Arial" w:cs="Arial"/>
          <w:color w:val="808080"/>
          <w:sz w:val="16"/>
          <w:szCs w:val="16"/>
        </w:rPr>
      </w:pP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b/>
          <w:color w:val="808080"/>
          <w:sz w:val="20"/>
          <w:szCs w:val="20"/>
        </w:rPr>
        <w:tab/>
      </w:r>
      <w:r w:rsidRPr="00B645E1">
        <w:rPr>
          <w:rFonts w:ascii="Arial" w:hAnsi="Arial" w:cs="Arial"/>
          <w:color w:val="808080"/>
          <w:sz w:val="16"/>
          <w:szCs w:val="16"/>
        </w:rPr>
        <w:t>www.mf.gov.si</w:t>
      </w:r>
    </w:p>
    <w:p w14:paraId="3E3F0EC0" w14:textId="4F3A7ABA" w:rsidR="00CC0AD3" w:rsidRDefault="00CC0AD3" w:rsidP="00CC0AD3">
      <w:pPr>
        <w:pStyle w:val="Odstavekseznama1"/>
        <w:ind w:left="0"/>
        <w:rPr>
          <w:rFonts w:ascii="Arial" w:hAnsi="Arial" w:cs="Arial"/>
          <w:b/>
          <w:sz w:val="20"/>
          <w:szCs w:val="20"/>
        </w:rPr>
      </w:pPr>
    </w:p>
    <w:p w14:paraId="11831082" w14:textId="77777777" w:rsidR="00CC0AD3" w:rsidRDefault="00CC0AD3" w:rsidP="00CC0AD3">
      <w:pPr>
        <w:pStyle w:val="Odstavekseznama1"/>
        <w:ind w:left="0"/>
        <w:rPr>
          <w:rFonts w:ascii="Arial" w:hAnsi="Arial" w:cs="Arial"/>
          <w:b/>
          <w:sz w:val="20"/>
          <w:szCs w:val="20"/>
        </w:rPr>
      </w:pPr>
    </w:p>
    <w:p w14:paraId="04164627" w14:textId="77777777" w:rsidR="00CC0AD3" w:rsidRDefault="00CC0AD3" w:rsidP="00CC0AD3">
      <w:pPr>
        <w:pStyle w:val="Odstavekseznama1"/>
        <w:ind w:left="0"/>
        <w:rPr>
          <w:rFonts w:ascii="Arial" w:hAnsi="Arial" w:cs="Arial"/>
          <w:b/>
          <w:sz w:val="20"/>
          <w:szCs w:val="20"/>
        </w:rPr>
      </w:pPr>
    </w:p>
    <w:p w14:paraId="3B4A7CEE" w14:textId="1425AACD" w:rsidR="00CC0AD3" w:rsidRDefault="00CC0AD3" w:rsidP="00CC0AD3">
      <w:pPr>
        <w:pStyle w:val="Odstavekseznama1"/>
        <w:ind w:left="0"/>
        <w:rPr>
          <w:rFonts w:ascii="Arial" w:hAnsi="Arial" w:cs="Arial"/>
          <w:b/>
          <w:sz w:val="20"/>
          <w:szCs w:val="20"/>
        </w:rPr>
      </w:pPr>
      <w:r w:rsidRPr="005B4049">
        <w:rPr>
          <w:rFonts w:ascii="Arial" w:hAnsi="Arial" w:cs="Arial"/>
          <w:b/>
          <w:sz w:val="20"/>
          <w:szCs w:val="20"/>
        </w:rPr>
        <w:t>PRILOGA 1</w:t>
      </w:r>
      <w:r>
        <w:rPr>
          <w:rFonts w:ascii="Arial" w:hAnsi="Arial" w:cs="Arial"/>
          <w:b/>
          <w:sz w:val="20"/>
          <w:szCs w:val="20"/>
        </w:rPr>
        <w:t xml:space="preserve"> (spremni dopis – 1. del):</w:t>
      </w:r>
    </w:p>
    <w:p w14:paraId="33A785A9" w14:textId="77777777" w:rsidR="00CC0AD3" w:rsidRPr="005B4049" w:rsidRDefault="00CC0AD3" w:rsidP="00CC0AD3">
      <w:pPr>
        <w:pStyle w:val="Odstavekseznama1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CC0AD3" w:rsidRPr="008D1759" w14:paraId="1951F5DC" w14:textId="77777777" w:rsidTr="001F4CCA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F7E02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CC0AD3" w:rsidRPr="008D1759" w14:paraId="7218A229" w14:textId="77777777" w:rsidTr="001F4CCA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84F" w14:textId="41B42B8F" w:rsidR="00CC0AD3" w:rsidRPr="008D1759" w:rsidRDefault="00CC0AD3" w:rsidP="001F4CCA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</w:t>
            </w:r>
            <w:r w:rsidRPr="00FD078D">
              <w:rPr>
                <w:sz w:val="20"/>
                <w:szCs w:val="20"/>
              </w:rPr>
              <w:t>:</w:t>
            </w:r>
            <w:r w:rsidR="00F211AF">
              <w:rPr>
                <w:sz w:val="20"/>
                <w:szCs w:val="20"/>
              </w:rPr>
              <w:t xml:space="preserve"> 007-923/2021 </w:t>
            </w:r>
            <w:r w:rsidRPr="00FD078D">
              <w:rPr>
                <w:sz w:val="20"/>
                <w:szCs w:val="20"/>
              </w:rPr>
              <w:t xml:space="preserve"> </w:t>
            </w:r>
            <w:r w:rsidR="006104CE">
              <w:rPr>
                <w:sz w:val="20"/>
                <w:szCs w:val="20"/>
              </w:rPr>
              <w:t xml:space="preserve"> </w:t>
            </w:r>
          </w:p>
        </w:tc>
      </w:tr>
      <w:tr w:rsidR="00CC0AD3" w:rsidRPr="008D1759" w14:paraId="6AEFF9C7" w14:textId="77777777" w:rsidTr="001F4CCA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14:paraId="3611FBA7" w14:textId="7F5CED19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</w:t>
            </w:r>
            <w:r w:rsidRPr="002538BA">
              <w:rPr>
                <w:sz w:val="20"/>
                <w:szCs w:val="20"/>
              </w:rPr>
              <w:t xml:space="preserve">, </w:t>
            </w:r>
            <w:r w:rsidR="00EF0067">
              <w:rPr>
                <w:sz w:val="20"/>
                <w:szCs w:val="20"/>
              </w:rPr>
              <w:t>30</w:t>
            </w:r>
            <w:r w:rsidR="00F211AF" w:rsidRPr="002538BA">
              <w:rPr>
                <w:sz w:val="20"/>
                <w:szCs w:val="20"/>
              </w:rPr>
              <w:t>. 8. 2021</w:t>
            </w:r>
            <w:r>
              <w:rPr>
                <w:sz w:val="20"/>
                <w:szCs w:val="20"/>
              </w:rPr>
              <w:t xml:space="preserve"> </w:t>
            </w:r>
            <w:r w:rsidR="006104CE">
              <w:rPr>
                <w:sz w:val="20"/>
                <w:szCs w:val="20"/>
              </w:rPr>
              <w:t xml:space="preserve"> </w:t>
            </w:r>
          </w:p>
        </w:tc>
      </w:tr>
      <w:tr w:rsidR="00CC0AD3" w:rsidRPr="008D1759" w14:paraId="37FDBFA7" w14:textId="77777777" w:rsidTr="001F4CC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34E2568" w14:textId="62475F9C" w:rsidR="00CC0AD3" w:rsidRPr="00594B90" w:rsidRDefault="00CC0AD3" w:rsidP="001F4CCA">
            <w:pPr>
              <w:pStyle w:val="Neotevilenodstavek"/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</w:t>
            </w:r>
            <w:r w:rsidR="00741E0A">
              <w:rPr>
                <w:iCs/>
                <w:sz w:val="20"/>
                <w:szCs w:val="20"/>
              </w:rPr>
              <w:t xml:space="preserve"> 2021-1611-0065</w:t>
            </w:r>
            <w:r w:rsidRPr="00594B90">
              <w:rPr>
                <w:iCs/>
                <w:sz w:val="20"/>
                <w:szCs w:val="20"/>
              </w:rPr>
              <w:t xml:space="preserve"> </w:t>
            </w:r>
            <w:r w:rsidR="006104CE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CC0AD3" w:rsidRPr="008D1759" w14:paraId="3FA8AD5F" w14:textId="77777777" w:rsidTr="001F4CC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CAE3E57" w14:textId="77777777" w:rsidR="00CC0AD3" w:rsidRPr="008D1759" w:rsidRDefault="00CC0AD3" w:rsidP="001F4CCA">
            <w:pPr>
              <w:spacing w:after="0"/>
              <w:rPr>
                <w:rFonts w:cs="Arial"/>
                <w:szCs w:val="20"/>
              </w:rPr>
            </w:pPr>
          </w:p>
          <w:p w14:paraId="639A4CD2" w14:textId="77777777" w:rsidR="00CC0AD3" w:rsidRPr="008267D5" w:rsidRDefault="00CC0AD3" w:rsidP="001F4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67D5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3181FD7D" w14:textId="77777777" w:rsidR="00CC0AD3" w:rsidRPr="008267D5" w:rsidRDefault="0008783D" w:rsidP="001F4C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C0AD3" w:rsidRPr="008267D5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62E67F26" w14:textId="77777777" w:rsidR="00CC0AD3" w:rsidRPr="008D1759" w:rsidRDefault="00CC0AD3" w:rsidP="001F4CCA">
            <w:pPr>
              <w:spacing w:after="0"/>
              <w:rPr>
                <w:rFonts w:cs="Arial"/>
                <w:szCs w:val="20"/>
              </w:rPr>
            </w:pPr>
          </w:p>
        </w:tc>
      </w:tr>
      <w:tr w:rsidR="00CC0AD3" w:rsidRPr="008D1759" w14:paraId="0DA37549" w14:textId="77777777" w:rsidTr="001F4CCA">
        <w:tc>
          <w:tcPr>
            <w:tcW w:w="9163" w:type="dxa"/>
            <w:gridSpan w:val="4"/>
          </w:tcPr>
          <w:p w14:paraId="450FE3D0" w14:textId="05E05D44" w:rsidR="00CC0AD3" w:rsidRPr="008D1759" w:rsidRDefault="00CC0AD3" w:rsidP="001F4CCA">
            <w:pPr>
              <w:pStyle w:val="Naslovpredpisa"/>
              <w:spacing w:before="0" w:after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2361F0">
              <w:rPr>
                <w:sz w:val="20"/>
                <w:szCs w:val="20"/>
              </w:rPr>
              <w:t>Uredba o sprememb</w:t>
            </w:r>
            <w:r w:rsidR="00672548">
              <w:rPr>
                <w:sz w:val="20"/>
                <w:szCs w:val="20"/>
              </w:rPr>
              <w:t>i</w:t>
            </w:r>
            <w:r w:rsidR="00FC0490">
              <w:rPr>
                <w:sz w:val="20"/>
                <w:szCs w:val="20"/>
              </w:rPr>
              <w:t xml:space="preserve"> in dopolnitv</w:t>
            </w:r>
            <w:r w:rsidR="00672548">
              <w:rPr>
                <w:sz w:val="20"/>
                <w:szCs w:val="20"/>
              </w:rPr>
              <w:t>i</w:t>
            </w:r>
            <w:r w:rsidR="002361F0">
              <w:rPr>
                <w:sz w:val="20"/>
                <w:szCs w:val="20"/>
              </w:rPr>
              <w:t xml:space="preserve"> Uredbe o določitvi finančnih uradov</w:t>
            </w:r>
            <w:r w:rsidR="00673A1C">
              <w:rPr>
                <w:sz w:val="20"/>
                <w:szCs w:val="20"/>
              </w:rPr>
              <w:t xml:space="preserve"> Finančne uprave Republike Slovenije</w:t>
            </w:r>
            <w:r>
              <w:rPr>
                <w:sz w:val="20"/>
                <w:szCs w:val="20"/>
              </w:rPr>
              <w:t xml:space="preserve"> </w:t>
            </w:r>
            <w:r w:rsidRPr="00B95D04">
              <w:rPr>
                <w:sz w:val="20"/>
                <w:szCs w:val="20"/>
              </w:rPr>
              <w:t>–</w:t>
            </w:r>
            <w:r w:rsidR="00FC0490">
              <w:rPr>
                <w:sz w:val="20"/>
                <w:szCs w:val="20"/>
              </w:rPr>
              <w:t xml:space="preserve"> </w:t>
            </w:r>
            <w:r w:rsidRPr="00B95D04">
              <w:rPr>
                <w:sz w:val="20"/>
                <w:szCs w:val="20"/>
              </w:rPr>
              <w:t>predlog za obravnavo</w:t>
            </w:r>
          </w:p>
        </w:tc>
      </w:tr>
      <w:tr w:rsidR="00CC0AD3" w:rsidRPr="008D1759" w14:paraId="25C0F922" w14:textId="77777777" w:rsidTr="001F4CCA">
        <w:tc>
          <w:tcPr>
            <w:tcW w:w="9163" w:type="dxa"/>
            <w:gridSpan w:val="4"/>
          </w:tcPr>
          <w:p w14:paraId="52D73960" w14:textId="77777777" w:rsidR="00CC0AD3" w:rsidRPr="008D1759" w:rsidRDefault="00CC0AD3" w:rsidP="001F4CCA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CC0AD3" w:rsidRPr="008D1759" w14:paraId="0FAA73A1" w14:textId="77777777" w:rsidTr="001F4CCA">
        <w:tc>
          <w:tcPr>
            <w:tcW w:w="9163" w:type="dxa"/>
            <w:gridSpan w:val="4"/>
          </w:tcPr>
          <w:p w14:paraId="1A77867C" w14:textId="2CA432A8" w:rsidR="00680424" w:rsidRPr="00D21AF8" w:rsidRDefault="00680424" w:rsidP="0068042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21AF8">
              <w:rPr>
                <w:sz w:val="20"/>
                <w:szCs w:val="20"/>
              </w:rPr>
              <w:t xml:space="preserve">Na podlagi drugega odstavka </w:t>
            </w:r>
            <w:r>
              <w:rPr>
                <w:sz w:val="20"/>
                <w:szCs w:val="20"/>
              </w:rPr>
              <w:t>9</w:t>
            </w:r>
            <w:r w:rsidRPr="00D21AF8">
              <w:rPr>
                <w:sz w:val="20"/>
                <w:szCs w:val="20"/>
              </w:rPr>
              <w:t xml:space="preserve">. člena Zakona o finančni upravi (Uradni list RS, št. 25/14) je Vlada </w:t>
            </w:r>
            <w:r w:rsidRPr="00D21AF8">
              <w:rPr>
                <w:iCs/>
                <w:sz w:val="20"/>
                <w:szCs w:val="20"/>
              </w:rPr>
              <w:t xml:space="preserve">Republike Slovenije na ... seji </w:t>
            </w:r>
            <w:r w:rsidR="00BA0A7A">
              <w:rPr>
                <w:iCs/>
                <w:sz w:val="20"/>
                <w:szCs w:val="20"/>
              </w:rPr>
              <w:t xml:space="preserve">pod točko …… </w:t>
            </w:r>
            <w:r w:rsidRPr="00D21AF8">
              <w:rPr>
                <w:iCs/>
                <w:sz w:val="20"/>
                <w:szCs w:val="20"/>
              </w:rPr>
              <w:t>dne ... sprejela naslednji</w:t>
            </w:r>
          </w:p>
          <w:p w14:paraId="7C8A63BB" w14:textId="77777777" w:rsidR="00CC0AD3" w:rsidRPr="007443CA" w:rsidRDefault="00CC0AD3" w:rsidP="001F4C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</w:p>
          <w:p w14:paraId="6420F03F" w14:textId="4E4B532C" w:rsidR="00CC0AD3" w:rsidRPr="007443CA" w:rsidRDefault="00CC0AD3" w:rsidP="001F4CC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  <w:r w:rsidRPr="007443CA">
              <w:rPr>
                <w:rFonts w:ascii="Arial" w:eastAsia="Times New Roman" w:hAnsi="Arial"/>
                <w:sz w:val="20"/>
                <w:szCs w:val="20"/>
                <w:lang w:eastAsia="sl-SI"/>
              </w:rPr>
              <w:t xml:space="preserve">S K L E P </w:t>
            </w:r>
          </w:p>
          <w:p w14:paraId="5EAD8FB4" w14:textId="77777777" w:rsidR="00CC0AD3" w:rsidRPr="00E31457" w:rsidRDefault="00CC0AD3" w:rsidP="001F4C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</w:p>
          <w:p w14:paraId="436EDF08" w14:textId="181E87B9" w:rsidR="00CC0AD3" w:rsidRPr="008F7211" w:rsidRDefault="00CC0AD3" w:rsidP="001F4C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F721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Vlada Republike Slovenije je </w:t>
            </w:r>
            <w:r w:rsidR="00D8760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izdala</w:t>
            </w:r>
            <w:r w:rsidRPr="008F721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2361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Uredb</w:t>
            </w:r>
            <w:r w:rsidR="00502B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</w:t>
            </w:r>
            <w:r w:rsidR="002361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sprememb</w:t>
            </w:r>
            <w:r w:rsidR="006574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="00FC04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dopolnitv</w:t>
            </w:r>
            <w:r w:rsidR="006574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="002361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Uredbe o določitvi finančnih uradov</w:t>
            </w:r>
            <w:r w:rsidR="00502B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Finančne uprave Republike Slovenije</w:t>
            </w:r>
            <w:r w:rsidR="00321B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21B13" w:rsidRPr="00321B1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 jo objavi v Uradnem listu Republike Slovenije</w:t>
            </w:r>
            <w:r w:rsidRPr="008F721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0F6F0C4D" w14:textId="77777777" w:rsidR="00CC0AD3" w:rsidRPr="00E31457" w:rsidRDefault="00CC0AD3" w:rsidP="001F4CC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237AA02" w14:textId="58F413C5" w:rsidR="00CC0AD3" w:rsidRPr="00D22C11" w:rsidRDefault="00CC0AD3" w:rsidP="001F4CCA">
            <w:pPr>
              <w:tabs>
                <w:tab w:val="center" w:pos="4473"/>
                <w:tab w:val="left" w:pos="723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E3145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</w:t>
            </w:r>
            <w:r w:rsidRPr="00E314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145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A05C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D22C11">
              <w:rPr>
                <w:rFonts w:ascii="Arial" w:eastAsia="Times New Roman" w:hAnsi="Arial"/>
                <w:sz w:val="20"/>
                <w:szCs w:val="20"/>
              </w:rPr>
              <w:t xml:space="preserve">ag. Janja </w:t>
            </w:r>
            <w:proofErr w:type="spellStart"/>
            <w:r w:rsidRPr="00D22C11">
              <w:rPr>
                <w:rFonts w:ascii="Arial" w:eastAsia="Times New Roman" w:hAnsi="Arial"/>
                <w:sz w:val="20"/>
                <w:szCs w:val="20"/>
              </w:rPr>
              <w:t>Garvas</w:t>
            </w:r>
            <w:proofErr w:type="spellEnd"/>
            <w:r w:rsidRPr="00D22C11">
              <w:rPr>
                <w:rFonts w:ascii="Arial" w:eastAsia="Times New Roman" w:hAnsi="Arial"/>
                <w:sz w:val="20"/>
                <w:szCs w:val="20"/>
              </w:rPr>
              <w:t xml:space="preserve"> Hočevar</w:t>
            </w:r>
            <w:r w:rsidRPr="00D22C11">
              <w:rPr>
                <w:rFonts w:ascii="Arial" w:eastAsia="Times New Roman" w:hAnsi="Arial"/>
                <w:sz w:val="20"/>
                <w:szCs w:val="20"/>
              </w:rPr>
              <w:tab/>
            </w:r>
          </w:p>
          <w:p w14:paraId="1C81E5DF" w14:textId="77777777" w:rsidR="00CC0AD3" w:rsidRPr="00E31457" w:rsidRDefault="00CC0AD3" w:rsidP="001F4C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22C1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         vršilka dolžnosti generalnega sekretarja</w:t>
            </w:r>
            <w:r w:rsidRPr="009C10E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</w:t>
            </w:r>
          </w:p>
          <w:p w14:paraId="3E5C5901" w14:textId="77777777" w:rsidR="00CC0AD3" w:rsidRPr="00E31457" w:rsidRDefault="00CC0AD3" w:rsidP="001F4CC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CF4FA8" w14:textId="77777777" w:rsidR="00CC0AD3" w:rsidRPr="00E31457" w:rsidRDefault="00CC0AD3" w:rsidP="001F4CC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2FC721" w14:textId="77777777" w:rsidR="00CC0AD3" w:rsidRPr="00E31457" w:rsidRDefault="00CC0AD3" w:rsidP="001F4CC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31457">
              <w:rPr>
                <w:rFonts w:ascii="Arial" w:eastAsia="Times New Roman" w:hAnsi="Arial" w:cs="Arial"/>
                <w:sz w:val="20"/>
                <w:szCs w:val="20"/>
              </w:rPr>
              <w:t>Priloga:</w:t>
            </w:r>
          </w:p>
          <w:p w14:paraId="2EF73ACB" w14:textId="07D7D0D4" w:rsidR="00CC0AD3" w:rsidRPr="008F7211" w:rsidRDefault="002361F0" w:rsidP="00CC0AD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Uredb</w:t>
            </w:r>
            <w:r w:rsidR="00DD180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sprememb</w:t>
            </w:r>
            <w:r w:rsidR="006574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="00502B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dopolnitv</w:t>
            </w:r>
            <w:r w:rsidR="006574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 w:rsidR="00502B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Uredbe o določitvi finančnih uradov</w:t>
            </w:r>
            <w:r w:rsidR="00502B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Finančne uprave Republike Slovenije</w:t>
            </w:r>
          </w:p>
          <w:p w14:paraId="5D97569C" w14:textId="77777777" w:rsidR="00CC0AD3" w:rsidRPr="00E31457" w:rsidRDefault="00CC0AD3" w:rsidP="001F4CC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288D9" w14:textId="77777777" w:rsidR="00CC0AD3" w:rsidRPr="00E31457" w:rsidRDefault="00CC0AD3" w:rsidP="001F4C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  <w:r w:rsidRPr="00E31457">
              <w:rPr>
                <w:rFonts w:ascii="Arial" w:eastAsia="Times New Roman" w:hAnsi="Arial"/>
                <w:sz w:val="20"/>
                <w:szCs w:val="20"/>
                <w:lang w:eastAsia="sl-SI"/>
              </w:rPr>
              <w:t>Sklep prejmejo:</w:t>
            </w:r>
          </w:p>
          <w:p w14:paraId="74510EE4" w14:textId="77777777" w:rsidR="00CC0AD3" w:rsidRPr="00E31457" w:rsidRDefault="00CC0AD3" w:rsidP="00CC0AD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  <w:r w:rsidRPr="00E31457">
              <w:rPr>
                <w:rFonts w:ascii="Arial" w:eastAsia="Times New Roman" w:hAnsi="Arial"/>
                <w:sz w:val="20"/>
                <w:szCs w:val="20"/>
                <w:lang w:eastAsia="sl-SI"/>
              </w:rPr>
              <w:t>Ministrstvo za finance,</w:t>
            </w:r>
          </w:p>
          <w:p w14:paraId="64B53A5C" w14:textId="77777777" w:rsidR="00CC0AD3" w:rsidRPr="00E31457" w:rsidRDefault="00CC0AD3" w:rsidP="00CC0AD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  <w:r w:rsidRPr="00E31457">
              <w:rPr>
                <w:rFonts w:ascii="Arial" w:eastAsia="Times New Roman" w:hAnsi="Arial"/>
                <w:sz w:val="20"/>
                <w:szCs w:val="20"/>
                <w:lang w:eastAsia="sl-SI"/>
              </w:rPr>
              <w:t>Služba Vlade Republike Slovenije za zakonodajo</w:t>
            </w:r>
            <w:r>
              <w:rPr>
                <w:rFonts w:ascii="Arial" w:eastAsia="Times New Roman" w:hAnsi="Arial"/>
                <w:sz w:val="20"/>
                <w:szCs w:val="20"/>
                <w:lang w:eastAsia="sl-SI"/>
              </w:rPr>
              <w:t>,</w:t>
            </w:r>
          </w:p>
          <w:p w14:paraId="178CCD3E" w14:textId="77777777" w:rsidR="00CC0AD3" w:rsidRPr="008D1759" w:rsidRDefault="00CC0AD3" w:rsidP="00CC0AD3">
            <w:pPr>
              <w:pStyle w:val="Neotevilenodstavek"/>
              <w:numPr>
                <w:ilvl w:val="0"/>
                <w:numId w:val="9"/>
              </w:numPr>
              <w:spacing w:before="0" w:after="0" w:line="276" w:lineRule="auto"/>
              <w:rPr>
                <w:iCs/>
                <w:sz w:val="20"/>
                <w:szCs w:val="20"/>
              </w:rPr>
            </w:pPr>
            <w:r w:rsidRPr="00E31457">
              <w:rPr>
                <w:rFonts w:cs="Times New Roman"/>
                <w:sz w:val="20"/>
                <w:szCs w:val="20"/>
              </w:rPr>
              <w:t>Generalni sekretariat Vlade Republike Slovenije.</w:t>
            </w:r>
          </w:p>
        </w:tc>
      </w:tr>
      <w:tr w:rsidR="00CC0AD3" w:rsidRPr="008D1759" w14:paraId="63265ECB" w14:textId="77777777" w:rsidTr="001F4CCA">
        <w:tc>
          <w:tcPr>
            <w:tcW w:w="9163" w:type="dxa"/>
            <w:gridSpan w:val="4"/>
          </w:tcPr>
          <w:p w14:paraId="1922B27F" w14:textId="77777777" w:rsidR="00CC0AD3" w:rsidRPr="00D43F59" w:rsidRDefault="00CC0AD3" w:rsidP="001F4CC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 xml:space="preserve">redloga zakona po </w:t>
            </w:r>
            <w:r w:rsidRPr="00A05B11">
              <w:rPr>
                <w:b/>
                <w:sz w:val="20"/>
                <w:szCs w:val="20"/>
              </w:rPr>
              <w:t>nujnem</w:t>
            </w:r>
            <w:r>
              <w:rPr>
                <w:b/>
                <w:sz w:val="20"/>
                <w:szCs w:val="20"/>
              </w:rPr>
              <w:t xml:space="preserve">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CC0AD3" w:rsidRPr="008D1759" w14:paraId="361A9A18" w14:textId="77777777" w:rsidTr="001F4CCA">
        <w:tc>
          <w:tcPr>
            <w:tcW w:w="9163" w:type="dxa"/>
            <w:gridSpan w:val="4"/>
          </w:tcPr>
          <w:p w14:paraId="520F757A" w14:textId="719E3BD3" w:rsidR="00CC0AD3" w:rsidRPr="00B77118" w:rsidRDefault="00BA5018" w:rsidP="001F4CCA">
            <w:pPr>
              <w:pStyle w:val="ZADEVA"/>
              <w:tabs>
                <w:tab w:val="clear" w:pos="1701"/>
              </w:tabs>
              <w:ind w:left="0" w:firstLine="0"/>
              <w:jc w:val="both"/>
              <w:rPr>
                <w:b w:val="0"/>
                <w:lang w:val="sl-SI"/>
              </w:rPr>
            </w:pPr>
            <w:r>
              <w:rPr>
                <w:b w:val="0"/>
                <w:lang w:val="sl-SI"/>
              </w:rPr>
              <w:t>/</w:t>
            </w:r>
          </w:p>
        </w:tc>
      </w:tr>
      <w:tr w:rsidR="00CC0AD3" w:rsidRPr="008D1759" w14:paraId="6482E04B" w14:textId="77777777" w:rsidTr="001F4CCA">
        <w:tc>
          <w:tcPr>
            <w:tcW w:w="9163" w:type="dxa"/>
            <w:gridSpan w:val="4"/>
          </w:tcPr>
          <w:p w14:paraId="35965D37" w14:textId="77777777" w:rsidR="00CC0AD3" w:rsidRPr="00D43F59" w:rsidRDefault="00CC0AD3" w:rsidP="001F4CC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CC0AD3" w:rsidRPr="008D1759" w14:paraId="5C7C748F" w14:textId="77777777" w:rsidTr="001F4CCA">
        <w:tc>
          <w:tcPr>
            <w:tcW w:w="9163" w:type="dxa"/>
            <w:gridSpan w:val="4"/>
          </w:tcPr>
          <w:p w14:paraId="0BE38ADF" w14:textId="5C66F718" w:rsidR="00CC0AD3" w:rsidRPr="004D1EDD" w:rsidRDefault="00CC0AD3" w:rsidP="00CC0AD3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714" w:hanging="357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1E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Tina Humar, generalna direktorica Direktorata za sistem davčnih, carinskih in drugih javnih prihodkov, </w:t>
            </w:r>
            <w:r w:rsidRPr="004D1E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Ministrstvo za finance</w:t>
            </w:r>
          </w:p>
          <w:p w14:paraId="5B9C6DD9" w14:textId="77777777" w:rsidR="00CC0AD3" w:rsidRDefault="00CC0AD3" w:rsidP="00DF698A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714" w:hanging="357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1E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</w:t>
            </w:r>
            <w:r w:rsidR="002361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Pr="004D1E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Martina Verbančič, vodja Sektorja za sistem pobiranja davkov, Ministrstvo za finance</w:t>
            </w:r>
          </w:p>
          <w:p w14:paraId="1A5F7E49" w14:textId="376BA7CF" w:rsidR="00D65851" w:rsidRPr="00DF698A" w:rsidRDefault="00D65851" w:rsidP="00DF698A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autoSpaceDN w:val="0"/>
              <w:adjustRightInd w:val="0"/>
              <w:spacing w:after="0"/>
              <w:ind w:left="714" w:hanging="357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Ksenija Pinter, višja svetovalka, Sektor za sistem pobiranja davkov, Ministrstvo za finance</w:t>
            </w:r>
          </w:p>
        </w:tc>
      </w:tr>
      <w:tr w:rsidR="00CC0AD3" w:rsidRPr="008D1759" w14:paraId="1ACE5BAD" w14:textId="77777777" w:rsidTr="001F4CCA">
        <w:tc>
          <w:tcPr>
            <w:tcW w:w="9163" w:type="dxa"/>
            <w:gridSpan w:val="4"/>
          </w:tcPr>
          <w:p w14:paraId="2D907B13" w14:textId="77777777" w:rsidR="00CC0AD3" w:rsidRPr="005F3DC6" w:rsidRDefault="00CC0AD3" w:rsidP="001F4CC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CC0AD3" w:rsidRPr="008D1759" w14:paraId="7E830FE8" w14:textId="77777777" w:rsidTr="001F4CCA">
        <w:tc>
          <w:tcPr>
            <w:tcW w:w="9163" w:type="dxa"/>
            <w:gridSpan w:val="4"/>
          </w:tcPr>
          <w:p w14:paraId="799FB22B" w14:textId="77777777" w:rsidR="00CC0AD3" w:rsidRPr="00D9628A" w:rsidRDefault="00CC0AD3" w:rsidP="001F4CCA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D9628A">
              <w:rPr>
                <w:iCs/>
                <w:sz w:val="20"/>
                <w:szCs w:val="20"/>
              </w:rPr>
              <w:t>/</w:t>
            </w:r>
          </w:p>
        </w:tc>
      </w:tr>
      <w:tr w:rsidR="00CC0AD3" w:rsidRPr="008D1759" w14:paraId="5A016800" w14:textId="77777777" w:rsidTr="001F4CCA">
        <w:tc>
          <w:tcPr>
            <w:tcW w:w="9163" w:type="dxa"/>
            <w:gridSpan w:val="4"/>
          </w:tcPr>
          <w:p w14:paraId="050633E4" w14:textId="77777777" w:rsidR="00CC0AD3" w:rsidRPr="00D43F59" w:rsidRDefault="00CC0AD3" w:rsidP="001F4CCA">
            <w:pPr>
              <w:pStyle w:val="Neotevilenodstavek"/>
              <w:spacing w:before="0" w:after="0" w:line="276" w:lineRule="auto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CC0AD3" w:rsidRPr="008D1759" w14:paraId="6F274EDB" w14:textId="77777777" w:rsidTr="001F4CCA">
        <w:tc>
          <w:tcPr>
            <w:tcW w:w="9163" w:type="dxa"/>
            <w:gridSpan w:val="4"/>
          </w:tcPr>
          <w:p w14:paraId="11E3E726" w14:textId="416158F0" w:rsidR="00CC0AD3" w:rsidRPr="00230D54" w:rsidRDefault="00D87604" w:rsidP="00D87604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CC0AD3" w:rsidRPr="008D1759" w14:paraId="4075E18F" w14:textId="77777777" w:rsidTr="001F4CCA">
        <w:tc>
          <w:tcPr>
            <w:tcW w:w="9163" w:type="dxa"/>
            <w:gridSpan w:val="4"/>
          </w:tcPr>
          <w:p w14:paraId="52090E49" w14:textId="77777777" w:rsidR="00CC0AD3" w:rsidRPr="00230D54" w:rsidRDefault="00CC0AD3" w:rsidP="001F4CCA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 w:rsidRPr="00230D54">
              <w:rPr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CC0AD3" w:rsidRPr="008D1759" w14:paraId="0E103F5D" w14:textId="77777777" w:rsidTr="001F4CCA">
        <w:tc>
          <w:tcPr>
            <w:tcW w:w="9163" w:type="dxa"/>
            <w:gridSpan w:val="4"/>
          </w:tcPr>
          <w:p w14:paraId="1E8A8464" w14:textId="6D5F8087" w:rsidR="000C0D5D" w:rsidRDefault="000C0D5D" w:rsidP="008A078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Predlog uredbe zasleduje ureditev jasne razmejitve izvajanja nalog v postopkih finančnega nadzora s področja transfernih cen.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podlagi četrtega odstavka 100. člena Zakona o finančni upravi </w:t>
            </w:r>
            <w:r w:rsidR="00831FA4" w:rsidRPr="00831FA4">
              <w:rPr>
                <w:rFonts w:ascii="Arial" w:hAnsi="Arial" w:cs="Arial"/>
                <w:color w:val="000000"/>
                <w:sz w:val="20"/>
                <w:szCs w:val="20"/>
              </w:rPr>
              <w:t xml:space="preserve">(Uradni list RS, št. 25/14)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se, če so dani razlogi za sum o premalo obračunanih obveznih dajatvah ali obstoju drugih nepravilnosti iz pristojnosti finančne uprave</w:t>
            </w:r>
            <w:r w:rsidR="00FC049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v okviru finančne preiskave lahko opravi inšpekcijski nadzor. </w:t>
            </w:r>
            <w:r w:rsidR="00537EEC" w:rsidRPr="00537EEC">
              <w:rPr>
                <w:rFonts w:ascii="Arial" w:hAnsi="Arial" w:cs="Arial"/>
                <w:color w:val="000000"/>
                <w:sz w:val="20"/>
                <w:szCs w:val="20"/>
              </w:rPr>
              <w:t>Iz fina</w:t>
            </w:r>
            <w:r w:rsidR="00B51214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537EEC" w:rsidRPr="00537EEC">
              <w:rPr>
                <w:rFonts w:ascii="Arial" w:hAnsi="Arial" w:cs="Arial"/>
                <w:color w:val="000000"/>
                <w:sz w:val="20"/>
                <w:szCs w:val="20"/>
              </w:rPr>
              <w:t>čne preiskave izhajajo tudi druge ugotovitve, ki vodijo do nadzora ali davčnega inšpekcijskega nadzora po</w:t>
            </w:r>
            <w:r w:rsidR="00B51214">
              <w:rPr>
                <w:rFonts w:ascii="Arial" w:hAnsi="Arial" w:cs="Arial"/>
                <w:color w:val="000000"/>
                <w:sz w:val="20"/>
                <w:szCs w:val="20"/>
              </w:rPr>
              <w:t xml:space="preserve"> zaključku</w:t>
            </w:r>
            <w:r w:rsidR="00537EEC" w:rsidRPr="00537EEC">
              <w:rPr>
                <w:rFonts w:ascii="Arial" w:hAnsi="Arial" w:cs="Arial"/>
                <w:color w:val="000000"/>
                <w:sz w:val="20"/>
                <w:szCs w:val="20"/>
              </w:rPr>
              <w:t xml:space="preserve"> finančn</w:t>
            </w:r>
            <w:r w:rsidR="00B5121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537EEC" w:rsidRPr="00537EEC">
              <w:rPr>
                <w:rFonts w:ascii="Arial" w:hAnsi="Arial" w:cs="Arial"/>
                <w:color w:val="000000"/>
                <w:sz w:val="20"/>
                <w:szCs w:val="20"/>
              </w:rPr>
              <w:t xml:space="preserve"> preiskav</w:t>
            </w:r>
            <w:r w:rsidR="00B5121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AB52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Posebni finančni urad po</w:t>
            </w:r>
            <w:r w:rsidR="002F7021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predlogu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sprememb</w:t>
            </w:r>
            <w:r w:rsidR="002F702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7021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redbe opravlja tudi davčni inšpekcijski nadzor za vse zavezance na področju transfernih cen, saj gre v teh primerih za kompleksne finančne nadzore in za obravnavo gospodarskih družb, ki praviloma spadajo v okvir Posebnega finančnega urada. </w:t>
            </w:r>
            <w:r w:rsidR="00FC0490">
              <w:rPr>
                <w:rFonts w:ascii="Arial" w:hAnsi="Arial" w:cs="Arial"/>
                <w:color w:val="000000"/>
                <w:sz w:val="20"/>
                <w:szCs w:val="20"/>
              </w:rPr>
              <w:t>Namen n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aveden</w:t>
            </w:r>
            <w:r w:rsidR="00FC049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notranjeorganizacijsk</w:t>
            </w:r>
            <w:r w:rsidR="00FC049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spellEnd"/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sprememb</w:t>
            </w:r>
            <w:r w:rsidR="00FC0490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je kakovostnejše, enotn</w:t>
            </w:r>
            <w:r w:rsidR="0008783D">
              <w:rPr>
                <w:rFonts w:ascii="Arial" w:hAnsi="Arial" w:cs="Arial"/>
                <w:color w:val="000000"/>
                <w:sz w:val="20"/>
                <w:szCs w:val="20"/>
              </w:rPr>
              <w:t>ejše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in notranje </w:t>
            </w:r>
            <w:r w:rsidR="0008783D">
              <w:rPr>
                <w:rFonts w:ascii="Arial" w:hAnsi="Arial" w:cs="Arial"/>
                <w:color w:val="000000"/>
                <w:sz w:val="20"/>
                <w:szCs w:val="20"/>
              </w:rPr>
              <w:t xml:space="preserve">bolj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povezano opravljanje procesov nadzora v Finančni upravi R</w:t>
            </w:r>
            <w:r w:rsidR="00831FA4">
              <w:rPr>
                <w:rFonts w:ascii="Arial" w:hAnsi="Arial" w:cs="Arial"/>
                <w:color w:val="000000"/>
                <w:sz w:val="20"/>
                <w:szCs w:val="20"/>
              </w:rPr>
              <w:t>epublike Slovenije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79D36A8" w14:textId="77777777" w:rsidR="002361F0" w:rsidRDefault="002361F0" w:rsidP="008A0787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55AF907" w14:textId="4CD8A296" w:rsidR="008A0787" w:rsidRPr="00AB529A" w:rsidRDefault="008A0787" w:rsidP="00FA7195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7C671E">
              <w:rPr>
                <w:rFonts w:ascii="Arial" w:hAnsi="Arial" w:cs="Arial"/>
                <w:sz w:val="20"/>
              </w:rPr>
              <w:t xml:space="preserve">Predlog </w:t>
            </w:r>
            <w:r w:rsidR="002F7021">
              <w:rPr>
                <w:rFonts w:ascii="Arial" w:hAnsi="Arial" w:cs="Arial"/>
                <w:sz w:val="20"/>
              </w:rPr>
              <w:t>uredbe torej prenaša izvajanje nalog nadzora s področja transfernih cen z Generalnega finančnega urada na Posebni finančni urad</w:t>
            </w:r>
            <w:r w:rsidR="00B86347">
              <w:rPr>
                <w:rFonts w:ascii="Arial" w:hAnsi="Arial" w:cs="Arial"/>
                <w:sz w:val="20"/>
              </w:rPr>
              <w:t xml:space="preserve">, </w:t>
            </w:r>
            <w:r w:rsidR="00B86347" w:rsidRPr="00043D2D">
              <w:rPr>
                <w:rFonts w:ascii="Arial" w:hAnsi="Arial" w:cs="Arial"/>
                <w:sz w:val="20"/>
              </w:rPr>
              <w:t xml:space="preserve">hkrati pa na Generalnem finančnem uradu določa izvajanje </w:t>
            </w:r>
            <w:r w:rsidR="00831FA4">
              <w:rPr>
                <w:rFonts w:ascii="Arial" w:hAnsi="Arial" w:cs="Arial"/>
                <w:sz w:val="20"/>
              </w:rPr>
              <w:t xml:space="preserve">finančnega </w:t>
            </w:r>
            <w:r w:rsidR="00B86347" w:rsidRPr="00043D2D">
              <w:rPr>
                <w:rFonts w:ascii="Arial" w:hAnsi="Arial" w:cs="Arial"/>
                <w:iCs/>
                <w:color w:val="000000" w:themeColor="text1"/>
                <w:sz w:val="20"/>
              </w:rPr>
              <w:t>nadzora, ki izhaja iz finančne preiskave</w:t>
            </w:r>
            <w:r w:rsidR="002F7021" w:rsidRPr="00043D2D">
              <w:rPr>
                <w:rFonts w:ascii="Arial" w:hAnsi="Arial" w:cs="Arial"/>
                <w:sz w:val="20"/>
              </w:rPr>
              <w:t>.</w:t>
            </w:r>
            <w:r w:rsidR="002F70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C0AD3" w:rsidRPr="008D1759" w14:paraId="7162F3B5" w14:textId="77777777" w:rsidTr="001F4CCA">
        <w:tc>
          <w:tcPr>
            <w:tcW w:w="9163" w:type="dxa"/>
            <w:gridSpan w:val="4"/>
          </w:tcPr>
          <w:p w14:paraId="205B80A5" w14:textId="77777777" w:rsidR="00CC0AD3" w:rsidRPr="008D1759" w:rsidRDefault="00CC0AD3" w:rsidP="001F4CCA">
            <w:pPr>
              <w:pStyle w:val="Oddelek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CC0AD3" w:rsidRPr="008D1759" w14:paraId="73D48EB3" w14:textId="77777777" w:rsidTr="001F4CCA">
        <w:tc>
          <w:tcPr>
            <w:tcW w:w="1448" w:type="dxa"/>
          </w:tcPr>
          <w:p w14:paraId="7C2C68AD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4EB8B3DA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14:paraId="1ED8878A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CC0AD3" w:rsidRPr="008D1759" w14:paraId="6018F0D7" w14:textId="77777777" w:rsidTr="001F4CCA">
        <w:tc>
          <w:tcPr>
            <w:tcW w:w="1448" w:type="dxa"/>
          </w:tcPr>
          <w:p w14:paraId="3C735380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2F5733B0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3F66A6C7" w14:textId="4022E285" w:rsidR="00CC0AD3" w:rsidRPr="008D1759" w:rsidRDefault="00BA5018" w:rsidP="001F4CC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CC0AD3" w:rsidRPr="008D1759" w14:paraId="70B3E0B3" w14:textId="77777777" w:rsidTr="001F4CCA">
        <w:tc>
          <w:tcPr>
            <w:tcW w:w="1448" w:type="dxa"/>
          </w:tcPr>
          <w:p w14:paraId="37DC4C10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95EC121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323D51F" w14:textId="64DED783" w:rsidR="00CC0AD3" w:rsidRPr="00A24E98" w:rsidRDefault="00BA5018" w:rsidP="001F4CCA">
            <w:pPr>
              <w:pStyle w:val="Neotevilenodstavek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C0AD3" w:rsidRPr="008D1759" w14:paraId="142C48A9" w14:textId="77777777" w:rsidTr="001F4CCA">
        <w:tc>
          <w:tcPr>
            <w:tcW w:w="1448" w:type="dxa"/>
          </w:tcPr>
          <w:p w14:paraId="3FC01615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471C0290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189B2D79" w14:textId="101BB415" w:rsidR="00CC0AD3" w:rsidRPr="008D1759" w:rsidRDefault="00BA5018" w:rsidP="001F4CC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CC0AD3" w:rsidRPr="008D1759" w14:paraId="5C5B6A78" w14:textId="77777777" w:rsidTr="001F4CCA">
        <w:tc>
          <w:tcPr>
            <w:tcW w:w="1448" w:type="dxa"/>
          </w:tcPr>
          <w:p w14:paraId="01EC3CBC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5EE2BAC2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14:paraId="3B2382BD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CC0AD3" w:rsidRPr="008D1759" w14:paraId="3C7D13C1" w14:textId="77777777" w:rsidTr="001F4CCA">
        <w:tc>
          <w:tcPr>
            <w:tcW w:w="1448" w:type="dxa"/>
          </w:tcPr>
          <w:p w14:paraId="3A106751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22587395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3656D6D9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CC0AD3" w:rsidRPr="008D1759" w14:paraId="69C339AA" w14:textId="77777777" w:rsidTr="001F4CCA">
        <w:tc>
          <w:tcPr>
            <w:tcW w:w="1448" w:type="dxa"/>
            <w:tcBorders>
              <w:bottom w:val="single" w:sz="4" w:space="0" w:color="auto"/>
            </w:tcBorders>
          </w:tcPr>
          <w:p w14:paraId="256BB38C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FD3D2EF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6C4FE2D4" w14:textId="77777777" w:rsidR="00CC0AD3" w:rsidRPr="008D1759" w:rsidRDefault="00CC0AD3" w:rsidP="00CC0AD3">
            <w:pPr>
              <w:pStyle w:val="Neotevilenodstavek"/>
              <w:numPr>
                <w:ilvl w:val="0"/>
                <w:numId w:val="10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4FBDCE35" w14:textId="77777777" w:rsidR="00CC0AD3" w:rsidRPr="008D1759" w:rsidRDefault="00CC0AD3" w:rsidP="00CC0AD3">
            <w:pPr>
              <w:pStyle w:val="Neotevilenodstavek"/>
              <w:numPr>
                <w:ilvl w:val="0"/>
                <w:numId w:val="10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3F9CB65F" w14:textId="77777777" w:rsidR="00CC0AD3" w:rsidRPr="008D1759" w:rsidRDefault="00CC0AD3" w:rsidP="00CC0AD3">
            <w:pPr>
              <w:pStyle w:val="Neotevilenodstavek"/>
              <w:numPr>
                <w:ilvl w:val="0"/>
                <w:numId w:val="10"/>
              </w:numPr>
              <w:spacing w:before="0" w:after="0" w:line="276" w:lineRule="auto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A0D42A9" w14:textId="77777777" w:rsidR="00CC0AD3" w:rsidRPr="008D1759" w:rsidRDefault="00CC0AD3" w:rsidP="001F4CCA">
            <w:pPr>
              <w:pStyle w:val="Neotevilenodstavek"/>
              <w:spacing w:before="0" w:after="0" w:line="276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NE</w:t>
            </w:r>
          </w:p>
        </w:tc>
      </w:tr>
      <w:tr w:rsidR="00CC0AD3" w:rsidRPr="008D1759" w14:paraId="5D7647F5" w14:textId="77777777" w:rsidTr="001F4CC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1ABC" w14:textId="77777777" w:rsidR="00CC0AD3" w:rsidRPr="00441D47" w:rsidRDefault="00CC0AD3" w:rsidP="001F4CC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76" w:lineRule="auto"/>
              <w:jc w:val="left"/>
              <w:rPr>
                <w:b w:val="0"/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  <w:r w:rsidRPr="00441D47">
              <w:rPr>
                <w:color w:val="A6A6A6"/>
                <w:sz w:val="20"/>
                <w:szCs w:val="20"/>
              </w:rPr>
              <w:t xml:space="preserve"> </w:t>
            </w:r>
          </w:p>
        </w:tc>
      </w:tr>
    </w:tbl>
    <w:p w14:paraId="1DB35B8C" w14:textId="77777777" w:rsidR="00CC0AD3" w:rsidRPr="008D1759" w:rsidRDefault="00CC0AD3" w:rsidP="00CC0AD3">
      <w:pPr>
        <w:spacing w:after="0"/>
        <w:rPr>
          <w:rFonts w:cs="Arial"/>
          <w:vanish/>
          <w:szCs w:val="20"/>
        </w:rPr>
      </w:pPr>
    </w:p>
    <w:tbl>
      <w:tblPr>
        <w:tblW w:w="818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124"/>
        <w:gridCol w:w="1206"/>
        <w:gridCol w:w="683"/>
        <w:gridCol w:w="385"/>
        <w:gridCol w:w="135"/>
        <w:gridCol w:w="168"/>
        <w:gridCol w:w="1108"/>
      </w:tblGrid>
      <w:tr w:rsidR="00CC0AD3" w:rsidRPr="008D1759" w14:paraId="193C461F" w14:textId="77777777" w:rsidTr="001F4CCA">
        <w:trPr>
          <w:cantSplit/>
          <w:trHeight w:val="35"/>
        </w:trPr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CBCB20" w14:textId="77777777" w:rsidR="00CC0AD3" w:rsidRPr="008D1759" w:rsidRDefault="00CC0AD3" w:rsidP="001F4CCA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contextualSpacing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CC0AD3" w:rsidRPr="002274DC" w14:paraId="02588964" w14:textId="77777777" w:rsidTr="001F4CCA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CF48" w14:textId="77777777" w:rsidR="00CC0AD3" w:rsidRPr="002274DC" w:rsidRDefault="00CC0AD3" w:rsidP="001F4CCA">
            <w:pPr>
              <w:widowControl w:val="0"/>
              <w:spacing w:after="0"/>
              <w:ind w:left="-122" w:right="-1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398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7CE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7C67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211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CC0AD3" w:rsidRPr="002274DC" w14:paraId="6AE1D221" w14:textId="77777777" w:rsidTr="001F4CC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722F" w14:textId="77777777" w:rsidR="00CC0AD3" w:rsidRPr="002274DC" w:rsidRDefault="00CC0AD3" w:rsidP="001F4CCA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909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F572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4E6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F744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C0AD3" w:rsidRPr="002274DC" w14:paraId="47C35BC9" w14:textId="77777777" w:rsidTr="001F4CC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2170" w14:textId="77777777" w:rsidR="00CC0AD3" w:rsidRPr="002274DC" w:rsidRDefault="00CC0AD3" w:rsidP="001F4CCA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3CA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132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8BD2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DD45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C0AD3" w:rsidRPr="002274DC" w14:paraId="6FE8B1CF" w14:textId="77777777" w:rsidTr="001F4CC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FEF2" w14:textId="77777777" w:rsidR="00CC0AD3" w:rsidRPr="002274DC" w:rsidRDefault="00CC0AD3" w:rsidP="001F4CCA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3FC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B9F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AC4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2065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D3" w:rsidRPr="002274DC" w14:paraId="256D17AC" w14:textId="77777777" w:rsidTr="001F4CCA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A6D" w14:textId="77777777" w:rsidR="00CC0AD3" w:rsidRPr="002274DC" w:rsidRDefault="00CC0AD3" w:rsidP="001F4CCA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48D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CD9B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789D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FEA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AD3" w:rsidRPr="002274DC" w14:paraId="767BBBCB" w14:textId="77777777" w:rsidTr="001F4CC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5C8" w14:textId="77777777" w:rsidR="00CC0AD3" w:rsidRPr="002274DC" w:rsidRDefault="00CC0AD3" w:rsidP="001F4CCA">
            <w:pPr>
              <w:widowControl w:val="0"/>
              <w:spacing w:after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274D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2274D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274D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19E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ECD3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06A2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6698" w14:textId="77777777" w:rsidR="00CC0AD3" w:rsidRPr="002274DC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C0AD3" w:rsidRPr="008D1759" w14:paraId="4F226410" w14:textId="77777777" w:rsidTr="001F4CCA">
        <w:trPr>
          <w:cantSplit/>
          <w:trHeight w:val="257"/>
        </w:trPr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E04E24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contextualSpacing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CC0AD3" w:rsidRPr="008D1759" w14:paraId="56EC47AC" w14:textId="77777777" w:rsidTr="001F4CCA">
        <w:trPr>
          <w:cantSplit/>
          <w:trHeight w:val="257"/>
        </w:trPr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65A15C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ind w:left="142" w:hanging="142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CC0AD3" w:rsidRPr="002274DC" w14:paraId="56F672AE" w14:textId="77777777" w:rsidTr="001F4CC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7810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AD6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6974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6EB1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756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CC0AD3" w:rsidRPr="008D1759" w14:paraId="0EEEC5F3" w14:textId="77777777" w:rsidTr="001F4CCA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8A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D4B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67C7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F33D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2F8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C0AD3" w:rsidRPr="008D1759" w14:paraId="084CB9FA" w14:textId="77777777" w:rsidTr="001F4CC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A682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203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BF70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F711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16AC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C0AD3" w:rsidRPr="008D1759" w14:paraId="044B7BA0" w14:textId="77777777" w:rsidTr="001F4CC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581B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4B3" w14:textId="77777777" w:rsidR="00CC0AD3" w:rsidRPr="008D1759" w:rsidRDefault="00CC0AD3" w:rsidP="001F4CCA">
            <w:pPr>
              <w:widowControl w:val="0"/>
              <w:spacing w:after="0"/>
              <w:contextualSpacing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C60A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CC0AD3" w:rsidRPr="008D1759" w14:paraId="486DC3A6" w14:textId="77777777" w:rsidTr="001F4CCA">
        <w:trPr>
          <w:cantSplit/>
          <w:trHeight w:val="294"/>
        </w:trPr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D264B1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CC0AD3" w:rsidRPr="008D1759" w14:paraId="1BA8A9A1" w14:textId="77777777" w:rsidTr="001F4CC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9FFB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081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A47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18C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23D7" w14:textId="77777777" w:rsidR="00CC0AD3" w:rsidRPr="002274DC" w:rsidRDefault="00CC0AD3" w:rsidP="001F4CCA">
            <w:pPr>
              <w:widowControl w:val="0"/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CC0AD3" w:rsidRPr="008D1759" w14:paraId="486B8751" w14:textId="77777777" w:rsidTr="001F4CC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3A5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1696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4392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208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627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C0AD3" w:rsidRPr="008D1759" w14:paraId="46F8A686" w14:textId="77777777" w:rsidTr="001F4CC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D66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1D21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441F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787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6DB5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C0AD3" w:rsidRPr="008D1759" w14:paraId="59AB3D39" w14:textId="77777777" w:rsidTr="001F4CC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4090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C500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865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CC0AD3" w:rsidRPr="008D1759" w14:paraId="74692EF8" w14:textId="77777777" w:rsidTr="001F4CCA">
        <w:trPr>
          <w:cantSplit/>
          <w:trHeight w:val="207"/>
        </w:trPr>
        <w:tc>
          <w:tcPr>
            <w:tcW w:w="8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588814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CC0AD3" w:rsidRPr="002274DC" w14:paraId="7848D272" w14:textId="77777777" w:rsidTr="001F4CCA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9C8" w14:textId="77777777" w:rsidR="00CC0AD3" w:rsidRPr="002274DC" w:rsidRDefault="00CC0AD3" w:rsidP="001F4CCA">
            <w:pPr>
              <w:widowControl w:val="0"/>
              <w:spacing w:after="0"/>
              <w:ind w:left="-122" w:right="-1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088" w14:textId="77777777" w:rsidR="00CC0AD3" w:rsidRPr="002274DC" w:rsidRDefault="00CC0AD3" w:rsidP="001F4CCA">
            <w:pPr>
              <w:widowControl w:val="0"/>
              <w:spacing w:after="0"/>
              <w:ind w:left="-122" w:right="-1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C810" w14:textId="77777777" w:rsidR="00CC0AD3" w:rsidRPr="002274DC" w:rsidRDefault="00CC0AD3" w:rsidP="001F4CCA">
            <w:pPr>
              <w:widowControl w:val="0"/>
              <w:spacing w:after="0"/>
              <w:ind w:left="-122" w:right="-11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4D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CC0AD3" w:rsidRPr="008D1759" w14:paraId="33E5F381" w14:textId="77777777" w:rsidTr="001F4CC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47F1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B03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705A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C0AD3" w:rsidRPr="008D1759" w14:paraId="65CB13D2" w14:textId="77777777" w:rsidTr="001F4CC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684B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C337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D0C7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C0AD3" w:rsidRPr="008D1759" w14:paraId="57AD77EF" w14:textId="77777777" w:rsidTr="001F4CC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3B9A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5465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2D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C0AD3" w:rsidRPr="008D1759" w14:paraId="402F5693" w14:textId="77777777" w:rsidTr="001F4CC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CD1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B477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3191" w14:textId="77777777" w:rsidR="00CC0AD3" w:rsidRPr="008D1759" w:rsidRDefault="00CC0AD3" w:rsidP="001F4CC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CC0AD3" w:rsidRPr="008D1759" w14:paraId="5A9B21D4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8180" w:type="dxa"/>
            <w:gridSpan w:val="10"/>
          </w:tcPr>
          <w:p w14:paraId="73192981" w14:textId="77777777" w:rsidR="00CC0AD3" w:rsidRPr="002274DC" w:rsidRDefault="00CC0AD3" w:rsidP="001F4CCA">
            <w:pPr>
              <w:widowControl w:val="0"/>
              <w:tabs>
                <w:tab w:val="center" w:pos="4492"/>
              </w:tabs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75A2D7B" w14:textId="77777777" w:rsidR="00CC0AD3" w:rsidRPr="002274DC" w:rsidRDefault="00CC0AD3" w:rsidP="00CC0AD3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28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498F85A6" w14:textId="77777777" w:rsidR="00CC0AD3" w:rsidRPr="002274DC" w:rsidRDefault="00CC0AD3" w:rsidP="00CC0AD3">
            <w:pPr>
              <w:widowControl w:val="0"/>
              <w:numPr>
                <w:ilvl w:val="0"/>
                <w:numId w:val="8"/>
              </w:numPr>
              <w:suppressAutoHyphens/>
              <w:spacing w:after="0"/>
              <w:ind w:left="28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22071377" w14:textId="77777777" w:rsidR="00CC0AD3" w:rsidRPr="002274DC" w:rsidRDefault="00CC0AD3" w:rsidP="001F4CCA">
            <w:pPr>
              <w:widowControl w:val="0"/>
              <w:suppressAutoHyphens/>
              <w:spacing w:after="0"/>
              <w:ind w:left="7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4826DC3" w14:textId="77777777" w:rsidR="00CC0AD3" w:rsidRPr="002274DC" w:rsidRDefault="00CC0AD3" w:rsidP="001F4CCA">
            <w:pPr>
              <w:widowControl w:val="0"/>
              <w:suppressAutoHyphens/>
              <w:spacing w:after="0"/>
              <w:ind w:left="71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1AB987CA" w14:textId="77777777" w:rsidR="00CC0AD3" w:rsidRPr="002274DC" w:rsidRDefault="00CC0AD3" w:rsidP="001F4CCA">
            <w:pPr>
              <w:widowControl w:val="0"/>
              <w:suppressAutoHyphens/>
              <w:spacing w:after="0"/>
              <w:ind w:left="71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2274D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</w:t>
            </w:r>
          </w:p>
        </w:tc>
      </w:tr>
      <w:tr w:rsidR="00CC0AD3" w:rsidRPr="002274DC" w14:paraId="5BC98001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ACDE" w14:textId="77777777" w:rsidR="00CC0AD3" w:rsidRPr="00441D47" w:rsidRDefault="00CC0AD3" w:rsidP="001F4CCA">
            <w:pPr>
              <w:spacing w:after="0"/>
              <w:contextualSpacing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74DC">
              <w:rPr>
                <w:rFonts w:ascii="Arial" w:hAnsi="Arial" w:cs="Arial"/>
                <w:b/>
                <w:sz w:val="20"/>
                <w:szCs w:val="20"/>
              </w:rPr>
              <w:lastRenderedPageBreak/>
              <w:t>7.b Predstavitev ocene finančnih posledic pod 40.000 EUR</w:t>
            </w:r>
            <w:r w:rsidRPr="00E71A9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68D74DF" w14:textId="346B45DD" w:rsidR="00CC0AD3" w:rsidRPr="002274DC" w:rsidRDefault="00CC0AD3" w:rsidP="001F4CCA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27FA">
              <w:rPr>
                <w:rFonts w:ascii="Arial" w:hAnsi="Arial" w:cs="Arial"/>
                <w:sz w:val="20"/>
              </w:rPr>
              <w:t xml:space="preserve">Ocenjuje se, da predlog </w:t>
            </w:r>
            <w:r w:rsidR="00654DB9">
              <w:rPr>
                <w:rFonts w:ascii="Arial" w:hAnsi="Arial" w:cs="Arial"/>
                <w:sz w:val="20"/>
              </w:rPr>
              <w:t>uredbe</w:t>
            </w:r>
            <w:r w:rsidRPr="009227FA">
              <w:rPr>
                <w:rFonts w:ascii="Arial" w:hAnsi="Arial" w:cs="Arial"/>
                <w:sz w:val="20"/>
              </w:rPr>
              <w:t xml:space="preserve"> ne bo imel finančnih posledic za državni proračun.</w:t>
            </w:r>
          </w:p>
        </w:tc>
      </w:tr>
      <w:tr w:rsidR="00CC0AD3" w:rsidRPr="00D063BD" w14:paraId="3104A241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8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CE7" w14:textId="77777777" w:rsidR="00CC0AD3" w:rsidRPr="001404F7" w:rsidRDefault="00CC0AD3" w:rsidP="001F4CCA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404F7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CC0AD3" w:rsidRPr="00D063BD" w14:paraId="5A19050E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9D16684" w14:textId="77777777" w:rsidR="00CC0AD3" w:rsidRPr="00171E3B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115693B2" w14:textId="77777777" w:rsidR="00CC0AD3" w:rsidRDefault="00CC0AD3" w:rsidP="00CC0AD3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416CE0EA" w14:textId="77777777" w:rsidR="00CC0AD3" w:rsidRPr="00171E3B" w:rsidRDefault="00CC0AD3" w:rsidP="00CC0AD3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08FD5544" w14:textId="77777777" w:rsidR="00CC0AD3" w:rsidRPr="00171E3B" w:rsidRDefault="00CC0AD3" w:rsidP="00CC0AD3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1411" w:type="dxa"/>
            <w:gridSpan w:val="3"/>
          </w:tcPr>
          <w:p w14:paraId="79BCC686" w14:textId="77777777" w:rsidR="00CC0AD3" w:rsidRPr="00171E3B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CC0AD3" w:rsidRPr="00D063BD" w14:paraId="535FB4DF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180" w:type="dxa"/>
            <w:gridSpan w:val="10"/>
          </w:tcPr>
          <w:p w14:paraId="0CE3C607" w14:textId="77777777" w:rsidR="00CC0AD3" w:rsidRPr="00171E3B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14:paraId="1930A927" w14:textId="77777777" w:rsidR="00CC0AD3" w:rsidRPr="00171E3B" w:rsidRDefault="00CC0AD3" w:rsidP="00CC0AD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>
              <w:rPr>
                <w:iCs/>
                <w:sz w:val="20"/>
                <w:szCs w:val="20"/>
              </w:rPr>
              <w:t>NE</w:t>
            </w:r>
          </w:p>
          <w:p w14:paraId="7AD5EFE4" w14:textId="77777777" w:rsidR="00CC0AD3" w:rsidRPr="00171E3B" w:rsidRDefault="00CC0AD3" w:rsidP="00CC0AD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>
              <w:rPr>
                <w:iCs/>
                <w:sz w:val="20"/>
                <w:szCs w:val="20"/>
              </w:rPr>
              <w:t>NE</w:t>
            </w:r>
          </w:p>
          <w:p w14:paraId="7C60FCE7" w14:textId="77777777" w:rsidR="00CC0AD3" w:rsidRPr="00171E3B" w:rsidRDefault="00CC0AD3" w:rsidP="00CC0AD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</w:t>
            </w:r>
            <w:r>
              <w:rPr>
                <w:iCs/>
                <w:sz w:val="20"/>
                <w:szCs w:val="20"/>
              </w:rPr>
              <w:t>NE</w:t>
            </w:r>
          </w:p>
          <w:p w14:paraId="2FD32C85" w14:textId="77777777" w:rsidR="00CC0AD3" w:rsidRPr="00171E3B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</w:p>
        </w:tc>
      </w:tr>
      <w:tr w:rsidR="00CC0AD3" w:rsidRPr="00D063BD" w14:paraId="4192B696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80" w:type="dxa"/>
            <w:gridSpan w:val="10"/>
            <w:vAlign w:val="center"/>
          </w:tcPr>
          <w:p w14:paraId="19AA9E97" w14:textId="77777777" w:rsidR="00CC0AD3" w:rsidRPr="00D063B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C0AD3" w:rsidRPr="00D063BD" w14:paraId="2AC49D20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4736705" w14:textId="77777777" w:rsidR="00CC0AD3" w:rsidRPr="00D063B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411" w:type="dxa"/>
            <w:gridSpan w:val="3"/>
          </w:tcPr>
          <w:p w14:paraId="4A43EC14" w14:textId="52978533" w:rsidR="00CC0AD3" w:rsidRPr="00D063BD" w:rsidRDefault="00BA5018" w:rsidP="001F4CCA">
            <w:pPr>
              <w:pStyle w:val="Neotevilenodstavek"/>
              <w:widowControl w:val="0"/>
              <w:spacing w:before="0" w:after="0" w:line="276" w:lineRule="auto"/>
              <w:contextualSpacing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CC0AD3" w:rsidRPr="00D063BD" w14:paraId="69D5D05F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80" w:type="dxa"/>
            <w:gridSpan w:val="10"/>
            <w:tcBorders>
              <w:bottom w:val="single" w:sz="4" w:space="0" w:color="000000"/>
            </w:tcBorders>
          </w:tcPr>
          <w:p w14:paraId="53CC90A4" w14:textId="77777777" w:rsidR="00CC0AD3" w:rsidRPr="00441D47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color w:val="A6A6A6"/>
                <w:sz w:val="20"/>
                <w:szCs w:val="20"/>
              </w:rPr>
            </w:pPr>
          </w:p>
        </w:tc>
      </w:tr>
      <w:tr w:rsidR="00CC0AD3" w:rsidRPr="00D063BD" w14:paraId="28770FD1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80" w:type="dxa"/>
            <w:gridSpan w:val="10"/>
            <w:tcBorders>
              <w:bottom w:val="single" w:sz="4" w:space="0" w:color="000000"/>
            </w:tcBorders>
          </w:tcPr>
          <w:p w14:paraId="4AA7C2D3" w14:textId="321C9BA3" w:rsidR="00CC0AD3" w:rsidRPr="00E5067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E5067D">
              <w:rPr>
                <w:iCs/>
                <w:sz w:val="20"/>
                <w:szCs w:val="20"/>
              </w:rPr>
              <w:t xml:space="preserve">Datum </w:t>
            </w:r>
            <w:r w:rsidRPr="007D6030">
              <w:rPr>
                <w:iCs/>
                <w:sz w:val="20"/>
                <w:szCs w:val="20"/>
              </w:rPr>
              <w:t>objave:</w:t>
            </w:r>
            <w:r w:rsidR="007D1CDB">
              <w:rPr>
                <w:iCs/>
                <w:sz w:val="20"/>
                <w:szCs w:val="20"/>
              </w:rPr>
              <w:t xml:space="preserve"> 11. 8. 2021</w:t>
            </w:r>
            <w:r w:rsidR="007F6582">
              <w:rPr>
                <w:iCs/>
                <w:sz w:val="20"/>
                <w:szCs w:val="20"/>
              </w:rPr>
              <w:t xml:space="preserve">, z rokom za pripombe do 18. 8. 2021. </w:t>
            </w:r>
          </w:p>
          <w:p w14:paraId="20E9EB3A" w14:textId="77777777" w:rsidR="00CC0AD3" w:rsidRPr="00431882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color w:val="D9D9D9" w:themeColor="background1" w:themeShade="D9"/>
                <w:sz w:val="20"/>
                <w:szCs w:val="20"/>
              </w:rPr>
            </w:pPr>
            <w:r w:rsidRPr="00431882">
              <w:rPr>
                <w:iCs/>
                <w:color w:val="D9D9D9" w:themeColor="background1" w:themeShade="D9"/>
                <w:sz w:val="20"/>
                <w:szCs w:val="20"/>
              </w:rPr>
              <w:t xml:space="preserve">V razpravo so bili vključeni: </w:t>
            </w:r>
          </w:p>
          <w:p w14:paraId="48F1C9FD" w14:textId="77777777" w:rsidR="00CC0AD3" w:rsidRPr="00431882" w:rsidRDefault="00CC0AD3" w:rsidP="00CC0AD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contextualSpacing/>
              <w:rPr>
                <w:color w:val="D9D9D9" w:themeColor="background1" w:themeShade="D9"/>
                <w:sz w:val="20"/>
              </w:rPr>
            </w:pPr>
            <w:r w:rsidRPr="00431882">
              <w:rPr>
                <w:color w:val="D9D9D9" w:themeColor="background1" w:themeShade="D9"/>
                <w:sz w:val="20"/>
              </w:rPr>
              <w:t xml:space="preserve">nevladne organizacije, </w:t>
            </w:r>
          </w:p>
          <w:p w14:paraId="7EDED868" w14:textId="77777777" w:rsidR="00CC0AD3" w:rsidRPr="00431882" w:rsidRDefault="00CC0AD3" w:rsidP="00CC0AD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contextualSpacing/>
              <w:rPr>
                <w:color w:val="D9D9D9" w:themeColor="background1" w:themeShade="D9"/>
                <w:sz w:val="20"/>
                <w:szCs w:val="20"/>
              </w:rPr>
            </w:pPr>
            <w:r w:rsidRPr="00431882">
              <w:rPr>
                <w:color w:val="D9D9D9" w:themeColor="background1" w:themeShade="D9"/>
                <w:sz w:val="20"/>
                <w:szCs w:val="20"/>
              </w:rPr>
              <w:t>predstavniki zainteresirane javnosti,</w:t>
            </w:r>
          </w:p>
          <w:p w14:paraId="46210465" w14:textId="77777777" w:rsidR="00CC0AD3" w:rsidRPr="00431882" w:rsidRDefault="00CC0AD3" w:rsidP="00CC0AD3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76" w:lineRule="auto"/>
              <w:contextualSpacing/>
              <w:rPr>
                <w:color w:val="D9D9D9" w:themeColor="background1" w:themeShade="D9"/>
                <w:sz w:val="20"/>
                <w:szCs w:val="20"/>
              </w:rPr>
            </w:pPr>
            <w:r w:rsidRPr="00431882">
              <w:rPr>
                <w:color w:val="D9D9D9" w:themeColor="background1" w:themeShade="D9"/>
                <w:sz w:val="20"/>
                <w:szCs w:val="20"/>
              </w:rPr>
              <w:t>predstavniki strokovne javnosti.</w:t>
            </w:r>
          </w:p>
          <w:p w14:paraId="7BB25ED8" w14:textId="77777777" w:rsidR="00CC0AD3" w:rsidRPr="00E5067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color w:val="A6A6A6"/>
                <w:sz w:val="20"/>
                <w:szCs w:val="20"/>
              </w:rPr>
            </w:pPr>
          </w:p>
          <w:p w14:paraId="04ED819A" w14:textId="77777777" w:rsidR="00CC0AD3" w:rsidRPr="00E5067D" w:rsidRDefault="00CC0AD3" w:rsidP="001F4CCA">
            <w:pPr>
              <w:pStyle w:val="Neotevilenodstavek"/>
              <w:widowControl w:val="0"/>
              <w:spacing w:after="0" w:line="276" w:lineRule="auto"/>
              <w:contextualSpacing/>
              <w:rPr>
                <w:iCs/>
                <w:sz w:val="20"/>
                <w:szCs w:val="20"/>
              </w:rPr>
            </w:pPr>
            <w:r w:rsidRPr="00E5067D">
              <w:rPr>
                <w:iCs/>
                <w:sz w:val="20"/>
                <w:szCs w:val="20"/>
              </w:rPr>
              <w:t>Predlog zakona je bil objavljen na spletnih naslovih:</w:t>
            </w:r>
          </w:p>
          <w:p w14:paraId="2691B19C" w14:textId="19F0E43A" w:rsidR="00CC0AD3" w:rsidRPr="00E5067D" w:rsidRDefault="00CE7E54" w:rsidP="001F4CCA">
            <w:pPr>
              <w:pStyle w:val="Neotevilenodstavek"/>
              <w:widowControl w:val="0"/>
              <w:spacing w:after="0" w:line="276" w:lineRule="auto"/>
              <w:contextualSpacing/>
              <w:rPr>
                <w:iCs/>
                <w:sz w:val="20"/>
                <w:szCs w:val="20"/>
              </w:rPr>
            </w:pPr>
            <w:r w:rsidRPr="00CE7E54">
              <w:rPr>
                <w:iCs/>
                <w:sz w:val="20"/>
                <w:szCs w:val="20"/>
              </w:rPr>
              <w:t>https://e-uprava.gov.si/drzava-in-druzba/e-demokracija/predlogi-predpisov/predlog-predpisa.html?id=13170</w:t>
            </w:r>
          </w:p>
          <w:p w14:paraId="3E577E25" w14:textId="77777777" w:rsidR="00CC0AD3" w:rsidRPr="00E5067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color w:val="A6A6A6"/>
                <w:sz w:val="20"/>
                <w:szCs w:val="20"/>
              </w:rPr>
            </w:pPr>
          </w:p>
          <w:p w14:paraId="3D8F2E6E" w14:textId="0E8B97C8" w:rsidR="00CC0AD3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E5067D">
              <w:rPr>
                <w:iCs/>
                <w:sz w:val="20"/>
                <w:szCs w:val="20"/>
              </w:rPr>
              <w:t>Mnenja, predlogi in pripombe z navedbo predlagatelje</w:t>
            </w:r>
            <w:r>
              <w:rPr>
                <w:iCs/>
                <w:sz w:val="20"/>
                <w:szCs w:val="20"/>
              </w:rPr>
              <w:t>v</w:t>
            </w:r>
            <w:r w:rsidRPr="00E5067D">
              <w:rPr>
                <w:iCs/>
                <w:sz w:val="20"/>
                <w:szCs w:val="20"/>
              </w:rPr>
              <w:t>:</w:t>
            </w:r>
          </w:p>
          <w:p w14:paraId="1C4A85C9" w14:textId="459E8B5A" w:rsidR="007F6582" w:rsidRPr="00E5067D" w:rsidRDefault="007F6582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  <w:r w:rsidRPr="007F6582">
              <w:rPr>
                <w:iCs/>
                <w:sz w:val="20"/>
                <w:szCs w:val="20"/>
              </w:rPr>
              <w:t>Pripomb nismo prejeli.</w:t>
            </w:r>
          </w:p>
          <w:p w14:paraId="38F4F566" w14:textId="77777777" w:rsidR="00CC0AD3" w:rsidRPr="00D063B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rPr>
                <w:iCs/>
                <w:sz w:val="20"/>
                <w:szCs w:val="20"/>
              </w:rPr>
            </w:pPr>
          </w:p>
        </w:tc>
      </w:tr>
      <w:tr w:rsidR="00CC0AD3" w:rsidRPr="00D063BD" w14:paraId="1266E0CF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tcBorders>
              <w:top w:val="single" w:sz="4" w:space="0" w:color="000000"/>
            </w:tcBorders>
            <w:vAlign w:val="center"/>
          </w:tcPr>
          <w:p w14:paraId="7AA67C85" w14:textId="77777777" w:rsidR="00CC0AD3" w:rsidRPr="00D063B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</w:tcBorders>
            <w:vAlign w:val="center"/>
          </w:tcPr>
          <w:p w14:paraId="6003F1FA" w14:textId="1361F966" w:rsidR="00CC0AD3" w:rsidRPr="00D063BD" w:rsidRDefault="00BA5018" w:rsidP="001F4CCA">
            <w:pPr>
              <w:pStyle w:val="Neotevilenodstavek"/>
              <w:widowControl w:val="0"/>
              <w:spacing w:before="0" w:after="0" w:line="276" w:lineRule="auto"/>
              <w:contextualSpacing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CC0AD3" w:rsidRPr="00D063BD" w14:paraId="382BC06B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FCB28A3" w14:textId="77777777" w:rsidR="00CC0AD3" w:rsidRPr="00D063B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1411" w:type="dxa"/>
            <w:gridSpan w:val="3"/>
            <w:vAlign w:val="center"/>
          </w:tcPr>
          <w:p w14:paraId="7FE2BAF8" w14:textId="77777777" w:rsidR="00CC0AD3" w:rsidRPr="00D063BD" w:rsidRDefault="00CC0AD3" w:rsidP="001F4CCA">
            <w:pPr>
              <w:pStyle w:val="Neotevilenodstavek"/>
              <w:widowControl w:val="0"/>
              <w:spacing w:before="0" w:after="0"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C0AD3" w:rsidRPr="00D063BD" w14:paraId="440C13A2" w14:textId="77777777" w:rsidTr="001F4C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1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9A53" w14:textId="77777777" w:rsidR="00CC0AD3" w:rsidRDefault="00CC0AD3" w:rsidP="001F4CCA">
            <w:pPr>
              <w:pStyle w:val="Poglavje"/>
              <w:widowControl w:val="0"/>
              <w:spacing w:before="0" w:after="0" w:line="276" w:lineRule="auto"/>
              <w:ind w:left="3400"/>
              <w:contextualSpacing/>
              <w:jc w:val="left"/>
              <w:rPr>
                <w:sz w:val="20"/>
                <w:szCs w:val="20"/>
              </w:rPr>
            </w:pPr>
          </w:p>
          <w:p w14:paraId="640A0046" w14:textId="77777777" w:rsidR="00CC0AD3" w:rsidRPr="00D063BD" w:rsidRDefault="00CC0AD3" w:rsidP="001F4CCA">
            <w:pPr>
              <w:pStyle w:val="Poglavje"/>
              <w:widowControl w:val="0"/>
              <w:spacing w:before="0" w:after="0" w:line="276" w:lineRule="auto"/>
              <w:ind w:left="3400"/>
              <w:contextualSpacing/>
              <w:jc w:val="left"/>
              <w:rPr>
                <w:sz w:val="20"/>
                <w:szCs w:val="20"/>
              </w:rPr>
            </w:pPr>
          </w:p>
          <w:p w14:paraId="6EB95804" w14:textId="5C802CD8" w:rsidR="00CC0AD3" w:rsidRPr="00A05B11" w:rsidRDefault="00CC0AD3" w:rsidP="001F4C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ind w:left="3400"/>
              <w:contextualSpacing/>
              <w:jc w:val="center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55A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</w:t>
            </w:r>
            <w:r w:rsidRPr="00A05B1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mag. </w:t>
            </w:r>
            <w:r w:rsidR="00FC049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Maja Hostnik Kališek</w:t>
            </w:r>
            <w:r w:rsidRPr="00A05B11" w:rsidDel="00A158F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A05B1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  <w:p w14:paraId="60BAF23E" w14:textId="71FC02FA" w:rsidR="00CC0AD3" w:rsidRDefault="00FC0490" w:rsidP="001F4CCA">
            <w:pPr>
              <w:pStyle w:val="Poglavje"/>
              <w:widowControl w:val="0"/>
              <w:spacing w:before="0" w:after="0" w:line="276" w:lineRule="auto"/>
              <w:ind w:left="340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BA501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ržavna sekretarka</w:t>
            </w:r>
          </w:p>
          <w:p w14:paraId="7EEC231D" w14:textId="77777777" w:rsidR="00CC0AD3" w:rsidRPr="00D063BD" w:rsidRDefault="00CC0AD3" w:rsidP="001F4CCA">
            <w:pPr>
              <w:pStyle w:val="Poglavje"/>
              <w:widowControl w:val="0"/>
              <w:spacing w:before="0" w:after="0" w:line="276" w:lineRule="auto"/>
              <w:ind w:left="3400"/>
              <w:contextualSpacing/>
              <w:jc w:val="left"/>
              <w:rPr>
                <w:sz w:val="20"/>
                <w:szCs w:val="20"/>
              </w:rPr>
            </w:pPr>
          </w:p>
        </w:tc>
      </w:tr>
    </w:tbl>
    <w:p w14:paraId="21BF397F" w14:textId="07BA93B7" w:rsidR="009A1339" w:rsidRDefault="009A1339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1BC186CF" w14:textId="6A5D76EF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1EA89075" w14:textId="43BAA5FB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6A7E60FA" w14:textId="0D5B4C03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027FC5DE" w14:textId="7AD680A7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121290EB" w14:textId="6D4E305B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6BA1FA9B" w14:textId="40180DB6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75D2CD44" w14:textId="331994DA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77703F71" w14:textId="283EC07F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0A6B9817" w14:textId="5CB65690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5A23B298" w14:textId="26875AB8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31B01518" w14:textId="4B2601CD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0C1FE546" w14:textId="3EAB7310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526A1556" w14:textId="4AC16CFE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797F2390" w14:textId="1D843C9B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785EDDB1" w14:textId="6A6BC1F0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42FC1118" w14:textId="5B2897B0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3F503033" w14:textId="0255F8A3" w:rsidR="00CC0AD3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37302C1A" w14:textId="77777777" w:rsidR="00CC0AD3" w:rsidRPr="00B645E1" w:rsidRDefault="00CC0AD3" w:rsidP="00000CEE">
      <w:pPr>
        <w:pStyle w:val="Odstavekseznama1"/>
        <w:spacing w:line="276" w:lineRule="auto"/>
        <w:ind w:left="0"/>
        <w:rPr>
          <w:rFonts w:ascii="Arial" w:hAnsi="Arial" w:cs="Arial"/>
          <w:color w:val="808080"/>
          <w:sz w:val="16"/>
          <w:szCs w:val="16"/>
        </w:rPr>
      </w:pPr>
    </w:p>
    <w:p w14:paraId="5773FDA1" w14:textId="77777777" w:rsidR="005553CB" w:rsidRPr="008D1759" w:rsidRDefault="005553CB" w:rsidP="00000CEE">
      <w:pPr>
        <w:keepLines/>
        <w:framePr w:w="9962" w:wrap="auto" w:hAnchor="text" w:x="1300"/>
        <w:spacing w:after="0"/>
        <w:rPr>
          <w:rFonts w:cs="Arial"/>
          <w:szCs w:val="20"/>
        </w:rPr>
        <w:sectPr w:rsidR="005553CB" w:rsidRPr="008D1759" w:rsidSect="00CA689C">
          <w:headerReference w:type="first" r:id="rId15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48D6707" w14:textId="6F699281" w:rsidR="00EB0AD1" w:rsidRDefault="00EB0AD1" w:rsidP="00000CEE">
      <w:pPr>
        <w:spacing w:after="0"/>
      </w:pPr>
    </w:p>
    <w:p w14:paraId="402652ED" w14:textId="77777777" w:rsidR="00ED5E05" w:rsidRDefault="00ED5E05" w:rsidP="00000CEE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5553CB" w:rsidRPr="009152BB" w14:paraId="593EA46F" w14:textId="77777777" w:rsidTr="008D127A">
        <w:trPr>
          <w:trHeight w:val="2135"/>
        </w:trPr>
        <w:tc>
          <w:tcPr>
            <w:tcW w:w="9070" w:type="dxa"/>
          </w:tcPr>
          <w:p w14:paraId="663B1EC2" w14:textId="77777777" w:rsidR="00BA0A7A" w:rsidRPr="003A26AD" w:rsidRDefault="00BA0A7A" w:rsidP="00BA0A7A">
            <w:pPr>
              <w:tabs>
                <w:tab w:val="left" w:pos="708"/>
              </w:tabs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6AD">
              <w:rPr>
                <w:rFonts w:ascii="Arial" w:hAnsi="Arial" w:cs="Arial"/>
                <w:b/>
                <w:sz w:val="20"/>
                <w:szCs w:val="20"/>
              </w:rPr>
              <w:t xml:space="preserve">PREDLOG </w:t>
            </w:r>
          </w:p>
          <w:p w14:paraId="0517F60F" w14:textId="2674312E" w:rsidR="00BA0A7A" w:rsidRPr="003A26AD" w:rsidRDefault="00BA0A7A" w:rsidP="00BA0A7A">
            <w:pPr>
              <w:tabs>
                <w:tab w:val="left" w:pos="708"/>
              </w:tabs>
              <w:spacing w:line="260" w:lineRule="exact"/>
              <w:ind w:left="60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26AD">
              <w:rPr>
                <w:rFonts w:ascii="Arial" w:hAnsi="Arial" w:cs="Arial"/>
                <w:b/>
                <w:sz w:val="20"/>
                <w:szCs w:val="20"/>
              </w:rPr>
              <w:t>EVA</w:t>
            </w:r>
            <w:r w:rsidR="00F211AF">
              <w:rPr>
                <w:rFonts w:ascii="Arial" w:hAnsi="Arial" w:cs="Arial"/>
                <w:b/>
                <w:sz w:val="20"/>
                <w:szCs w:val="20"/>
              </w:rPr>
              <w:t xml:space="preserve"> 2021-1611-0065</w:t>
            </w:r>
            <w:r w:rsidRPr="003A2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47616A" w14:textId="77777777" w:rsidR="00BA0A7A" w:rsidRPr="003A26AD" w:rsidRDefault="00BA0A7A" w:rsidP="00BA0A7A">
            <w:pPr>
              <w:shd w:val="clear" w:color="auto" w:fill="EEEEEE"/>
              <w:spacing w:line="240" w:lineRule="auto"/>
              <w:rPr>
                <w:rFonts w:ascii="Arial" w:hAnsi="Arial" w:cs="Arial"/>
                <w:vanish/>
                <w:sz w:val="20"/>
                <w:szCs w:val="20"/>
                <w:lang w:eastAsia="sl-SI"/>
              </w:rPr>
            </w:pPr>
          </w:p>
          <w:p w14:paraId="6470C951" w14:textId="77777777" w:rsidR="00BA0A7A" w:rsidRPr="003A26AD" w:rsidRDefault="00BA0A7A" w:rsidP="00BA0A7A">
            <w:pPr>
              <w:spacing w:line="240" w:lineRule="auto"/>
              <w:jc w:val="center"/>
              <w:rPr>
                <w:rFonts w:ascii="Arial" w:hAnsi="Arial" w:cs="Arial"/>
                <w:vanish/>
                <w:sz w:val="20"/>
                <w:szCs w:val="20"/>
                <w:lang w:eastAsia="sl-SI"/>
              </w:rPr>
            </w:pPr>
          </w:p>
          <w:p w14:paraId="55E80FE7" w14:textId="2FCAED7C" w:rsidR="00BA0A7A" w:rsidRPr="003A26AD" w:rsidRDefault="00BA0A7A" w:rsidP="00BA0A7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A26AD">
              <w:rPr>
                <w:rFonts w:ascii="Arial" w:hAnsi="Arial" w:cs="Arial"/>
                <w:sz w:val="20"/>
                <w:szCs w:val="20"/>
                <w:lang w:eastAsia="sl-SI"/>
              </w:rPr>
              <w:t>Na podlagi drugega odstavka 9. člena Zakona o finančni upravi (Uradni list RS, št. 25/14)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3A26AD">
              <w:rPr>
                <w:rFonts w:ascii="Arial" w:hAnsi="Arial" w:cs="Arial"/>
                <w:sz w:val="20"/>
                <w:szCs w:val="20"/>
                <w:lang w:eastAsia="sl-SI"/>
              </w:rPr>
              <w:t>Vlada Republike Slovenije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izdaja</w:t>
            </w:r>
          </w:p>
          <w:p w14:paraId="42B6FBD7" w14:textId="77777777" w:rsidR="00BA0A7A" w:rsidRPr="003A26AD" w:rsidRDefault="00BA0A7A" w:rsidP="00BA0A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A26A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UREDBO</w:t>
            </w:r>
          </w:p>
          <w:p w14:paraId="00E848AB" w14:textId="4DBA1012" w:rsidR="00BA0A7A" w:rsidRPr="003A26AD" w:rsidRDefault="00BA0A7A" w:rsidP="00BA0A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A26A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 sprememb</w:t>
            </w:r>
            <w:r w:rsidR="000569D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</w:t>
            </w:r>
            <w:r w:rsidRPr="003A26A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in dopolnitv</w:t>
            </w:r>
            <w:r w:rsidR="000569D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</w:t>
            </w:r>
            <w:r w:rsidRPr="003A26A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Uredbe o določitvi finančnih uradov </w:t>
            </w:r>
          </w:p>
          <w:p w14:paraId="6A386843" w14:textId="77777777" w:rsidR="00BA0A7A" w:rsidRPr="003A26AD" w:rsidRDefault="00BA0A7A" w:rsidP="00BA0A7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3A26AD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uprave Republike Slovenije</w:t>
            </w:r>
          </w:p>
          <w:p w14:paraId="0116AB17" w14:textId="77777777" w:rsidR="009D6698" w:rsidRPr="00FC0490" w:rsidRDefault="009D6698" w:rsidP="00000CEE">
            <w:pPr>
              <w:pStyle w:val="Poglavje"/>
              <w:spacing w:before="0" w:after="0" w:line="276" w:lineRule="auto"/>
              <w:jc w:val="left"/>
              <w:rPr>
                <w:rFonts w:eastAsia="Calibri"/>
                <w:b w:val="0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082C9A6" w14:textId="77777777" w:rsidR="00F80961" w:rsidRPr="00FC0490" w:rsidRDefault="00F80961" w:rsidP="00000CEE">
            <w:pPr>
              <w:pStyle w:val="Poglavje"/>
              <w:spacing w:before="0" w:after="0" w:line="276" w:lineRule="auto"/>
              <w:jc w:val="left"/>
              <w:rPr>
                <w:rFonts w:eastAsia="Calibri"/>
                <w:b w:val="0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2B9ECADA" w14:textId="5E0E076F" w:rsidR="007D37B1" w:rsidRPr="00FC0490" w:rsidRDefault="00ED5E05" w:rsidP="009D6698">
            <w:pPr>
              <w:pStyle w:val="Odstavekseznama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0" w:name="_Ref79397981"/>
            <w:r w:rsidRPr="00FC049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člen</w:t>
            </w:r>
            <w:bookmarkEnd w:id="0"/>
          </w:p>
          <w:p w14:paraId="2A40B995" w14:textId="77777777" w:rsidR="00ED5E05" w:rsidRDefault="00ED5E05" w:rsidP="00ED5E0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A6EAEF9" w14:textId="4EA51259" w:rsidR="00ED5E05" w:rsidRPr="00FC0490" w:rsidRDefault="00FC0490" w:rsidP="00ED5E0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Uredbi o določitvi finančnih uradov Finančne uprave Republike Slovenije (Uradni list RS, št. </w:t>
            </w:r>
            <w:r w:rsidRPr="00FC04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57/14, 92/14 in 80/16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 se v 4. členu 1. točka</w:t>
            </w:r>
            <w:r w:rsidR="00ED5E0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5E05" w:rsidRPr="00E11BF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spremeni tako, da se glasi: </w:t>
            </w:r>
          </w:p>
          <w:p w14:paraId="12657A14" w14:textId="2BB0624C" w:rsidR="00ED5E05" w:rsidRPr="00FC0490" w:rsidRDefault="00BA0A7A" w:rsidP="00BA0A7A">
            <w:pPr>
              <w:pStyle w:val="alineazatevilnotoko0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»1. </w:t>
            </w:r>
            <w:r w:rsidR="00FC049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finančni nadzor</w:t>
            </w:r>
            <w:r w:rsidR="00ED5E05" w:rsidRPr="00FC049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, ki izhaja iz finančne preiskave</w:t>
            </w:r>
            <w:r w:rsidR="00900114" w:rsidRPr="00FC049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;</w:t>
            </w:r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«.</w:t>
            </w:r>
            <w:r w:rsidR="00ED5E05" w:rsidRPr="00FC049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52211A13" w14:textId="77777777" w:rsidR="00ED5E05" w:rsidRPr="00FC0490" w:rsidRDefault="00ED5E05" w:rsidP="00ED5E0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A0097ED" w14:textId="489DE3EC" w:rsidR="00ED5E05" w:rsidRPr="00AC361D" w:rsidRDefault="009C0408" w:rsidP="00AC361D">
            <w:pPr>
              <w:pStyle w:val="Odstavekseznama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</w:pPr>
            <w:bookmarkStart w:id="1" w:name="_Ref79397959"/>
            <w:r w:rsidRPr="00AC361D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</w:rPr>
              <w:t>člen</w:t>
            </w:r>
            <w:bookmarkEnd w:id="1"/>
          </w:p>
          <w:p w14:paraId="128F3C02" w14:textId="308F3573" w:rsidR="00ED5E05" w:rsidRPr="00FC0490" w:rsidRDefault="009C0408" w:rsidP="00ED5E05">
            <w:pPr>
              <w:pStyle w:val="alineazatevilnotoko0"/>
              <w:shd w:val="clear" w:color="auto" w:fill="FFFFFF"/>
              <w:spacing w:before="0" w:beforeAutospacing="0" w:after="0" w:afterAutospacing="0"/>
              <w:ind w:left="567" w:hanging="142"/>
              <w:jc w:val="both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C0490"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49884636" w14:textId="3F3B3481" w:rsidR="00C10DC4" w:rsidRDefault="00FC0490" w:rsidP="00FA71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7. členu se </w:t>
            </w:r>
            <w:r w:rsidR="00127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</w:t>
            </w:r>
            <w:r w:rsidR="009C04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</w:t>
            </w:r>
            <w:r w:rsidR="00127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</w:t>
            </w:r>
            <w:r w:rsidR="009C04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odstav</w:t>
            </w:r>
            <w:r w:rsidR="00127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ku</w:t>
            </w:r>
            <w:r w:rsidR="009C04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140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 besedilom »prireditelje iger na srečo«</w:t>
            </w:r>
            <w:r w:rsidR="009C04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doda besedilo </w:t>
            </w:r>
            <w:r w:rsidR="00ED5E05" w:rsidRPr="00C75F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»</w:t>
            </w:r>
            <w:r w:rsidR="009C040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="00ED5E05" w:rsidRPr="00C75F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 davčni inšpekcijski nadzor</w:t>
            </w:r>
            <w:r w:rsidR="00ED5E05" w:rsidRPr="00FC049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D5E05" w:rsidRPr="00C75F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 vse zavezance na področju transfernih cen«</w:t>
            </w:r>
            <w:r w:rsidR="006E44F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3E8DF231" w14:textId="77777777" w:rsidR="00C10DC4" w:rsidRPr="00C75FA7" w:rsidRDefault="00C10DC4" w:rsidP="00FA719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40316FA" w14:textId="6652C651" w:rsidR="00ED5E05" w:rsidRPr="00FC0490" w:rsidRDefault="00C10DC4" w:rsidP="00C10DC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2" w:name="_Hlk78540199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KONČNA DOLOČBA</w:t>
            </w:r>
          </w:p>
          <w:p w14:paraId="1A3F6276" w14:textId="7DE1F3ED" w:rsidR="00127E52" w:rsidRDefault="00127E52" w:rsidP="00AC361D">
            <w:pPr>
              <w:pStyle w:val="Odstavekseznama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3" w:name="_Ref79397444"/>
            <w:r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člen</w:t>
            </w:r>
            <w:bookmarkEnd w:id="3"/>
          </w:p>
          <w:p w14:paraId="215E1B90" w14:textId="77777777" w:rsidR="00127E52" w:rsidRPr="00B040FB" w:rsidRDefault="00127E52" w:rsidP="00B040FB">
            <w:pPr>
              <w:pStyle w:val="Odstavekseznama"/>
              <w:ind w:left="720"/>
              <w:rPr>
                <w:rFonts w:ascii="Arial" w:eastAsia="Calibr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5F66979" w14:textId="3BD095E0" w:rsidR="00127E52" w:rsidRPr="00B040FB" w:rsidRDefault="00127E52" w:rsidP="00B040F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040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 uredba začne veljati petnajsti dan po objavi v Uradnem listu Republike Slovenije.</w:t>
            </w:r>
          </w:p>
          <w:p w14:paraId="66E71564" w14:textId="4A2C87E0" w:rsidR="00ED5E05" w:rsidRPr="00FC0490" w:rsidRDefault="00ED5E05" w:rsidP="00000CE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bookmarkEnd w:id="2"/>
          <w:p w14:paraId="29658174" w14:textId="36241A41" w:rsidR="00ED5E05" w:rsidRPr="00FC0490" w:rsidRDefault="00ED5E05" w:rsidP="00000CE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21004A9" w14:textId="5B8F8117" w:rsidR="00ED5E05" w:rsidRPr="00FC0490" w:rsidRDefault="00ED5E05" w:rsidP="00000CE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B5823F3" w14:textId="6F67FDE3" w:rsidR="00ED5E05" w:rsidRPr="00FC0490" w:rsidRDefault="00ED5E05" w:rsidP="00000CE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D2754F7" w14:textId="2BF6E67F" w:rsidR="00246BB0" w:rsidRDefault="00246BB0" w:rsidP="00000CEE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F0A032" w14:textId="3F7D4B57" w:rsidR="006F1DA4" w:rsidRPr="00FC0490" w:rsidRDefault="006F1DA4" w:rsidP="00B72277">
            <w:pPr>
              <w:pStyle w:val="lennaslov1"/>
              <w:spacing w:line="276" w:lineRule="auto"/>
              <w:contextualSpacing/>
              <w:jc w:val="both"/>
              <w:rPr>
                <w:rFonts w:eastAsia="Calibri"/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6E3FE2D" w14:textId="633CA325" w:rsidR="00555255" w:rsidRPr="00E90099" w:rsidRDefault="00555255" w:rsidP="00555255">
      <w:pPr>
        <w:pStyle w:val="podpisi"/>
        <w:rPr>
          <w:rFonts w:cs="Arial"/>
          <w:szCs w:val="20"/>
          <w:lang w:val="sl-SI"/>
        </w:rPr>
      </w:pPr>
      <w:r w:rsidRPr="00E90099">
        <w:rPr>
          <w:rFonts w:cs="Arial"/>
          <w:szCs w:val="20"/>
          <w:lang w:val="sl-SI"/>
        </w:rPr>
        <w:t>Št</w:t>
      </w:r>
      <w:r w:rsidR="001E0575">
        <w:rPr>
          <w:rFonts w:cs="Arial"/>
          <w:szCs w:val="20"/>
          <w:lang w:val="sl-SI"/>
        </w:rPr>
        <w:t>.</w:t>
      </w:r>
      <w:r w:rsidRPr="00E90099">
        <w:rPr>
          <w:rFonts w:cs="Arial"/>
          <w:szCs w:val="20"/>
          <w:lang w:val="sl-SI"/>
        </w:rPr>
        <w:t xml:space="preserve"> </w:t>
      </w:r>
      <w:r w:rsidR="00F211AF">
        <w:rPr>
          <w:rFonts w:cs="Arial"/>
          <w:szCs w:val="20"/>
          <w:lang w:val="sl-SI"/>
        </w:rPr>
        <w:t>007-92</w:t>
      </w:r>
      <w:r w:rsidR="00616F6C">
        <w:rPr>
          <w:rFonts w:cs="Arial"/>
          <w:szCs w:val="20"/>
          <w:lang w:val="sl-SI"/>
        </w:rPr>
        <w:t>3</w:t>
      </w:r>
      <w:r w:rsidR="00F211AF">
        <w:rPr>
          <w:rFonts w:cs="Arial"/>
          <w:szCs w:val="20"/>
          <w:lang w:val="sl-SI"/>
        </w:rPr>
        <w:t>/2021</w:t>
      </w:r>
      <w:r w:rsidRPr="00E90099">
        <w:rPr>
          <w:rFonts w:cs="Arial"/>
          <w:szCs w:val="20"/>
          <w:lang w:val="sl-SI"/>
        </w:rPr>
        <w:t xml:space="preserve"> </w:t>
      </w:r>
    </w:p>
    <w:p w14:paraId="139ACBD5" w14:textId="498D9349" w:rsidR="00555255" w:rsidRPr="00E90099" w:rsidRDefault="00555255" w:rsidP="00555255">
      <w:pPr>
        <w:pStyle w:val="podpisi"/>
        <w:rPr>
          <w:rFonts w:cs="Arial"/>
          <w:szCs w:val="20"/>
          <w:lang w:val="sl-SI"/>
        </w:rPr>
      </w:pPr>
      <w:r w:rsidRPr="00E90099">
        <w:rPr>
          <w:rFonts w:cs="Arial"/>
          <w:szCs w:val="20"/>
          <w:lang w:val="sl-SI"/>
        </w:rPr>
        <w:t xml:space="preserve">Ljubljana, </w:t>
      </w:r>
      <w:r>
        <w:rPr>
          <w:rFonts w:cs="Arial"/>
          <w:szCs w:val="20"/>
          <w:lang w:val="sl-SI"/>
        </w:rPr>
        <w:t>dne</w:t>
      </w:r>
      <w:r w:rsidRPr="00E90099">
        <w:rPr>
          <w:rFonts w:cs="Arial"/>
          <w:szCs w:val="20"/>
          <w:lang w:val="sl-SI"/>
        </w:rPr>
        <w:t xml:space="preserve">                              </w:t>
      </w:r>
      <w:r>
        <w:rPr>
          <w:rFonts w:cs="Arial"/>
          <w:szCs w:val="20"/>
          <w:lang w:val="sl-SI"/>
        </w:rPr>
        <w:t xml:space="preserve">                                                        Vlada Republike Slovenije</w:t>
      </w:r>
    </w:p>
    <w:p w14:paraId="348A68CC" w14:textId="4350FA22" w:rsidR="00555255" w:rsidRDefault="00555255" w:rsidP="00555255">
      <w:pPr>
        <w:pStyle w:val="podpisi"/>
        <w:rPr>
          <w:rFonts w:cs="Arial"/>
          <w:szCs w:val="20"/>
          <w:lang w:val="sl-SI"/>
        </w:rPr>
      </w:pPr>
      <w:r w:rsidRPr="00E90099">
        <w:rPr>
          <w:rFonts w:cs="Arial"/>
          <w:szCs w:val="20"/>
          <w:lang w:val="sl-SI"/>
        </w:rPr>
        <w:t>EVA</w:t>
      </w:r>
      <w:r w:rsidR="00F211AF">
        <w:rPr>
          <w:rFonts w:cs="Arial"/>
          <w:szCs w:val="20"/>
          <w:lang w:val="sl-SI"/>
        </w:rPr>
        <w:t xml:space="preserve"> 2021-1611-0065</w:t>
      </w:r>
      <w:r>
        <w:rPr>
          <w:rFonts w:cs="Arial"/>
          <w:szCs w:val="20"/>
          <w:lang w:val="sl-SI"/>
        </w:rPr>
        <w:t xml:space="preserve">                             </w:t>
      </w:r>
      <w:r w:rsidRPr="00E90099">
        <w:rPr>
          <w:rFonts w:cs="Arial"/>
          <w:szCs w:val="20"/>
          <w:lang w:val="sl-SI"/>
        </w:rPr>
        <w:t xml:space="preserve">                                      </w:t>
      </w:r>
      <w:r>
        <w:rPr>
          <w:rFonts w:cs="Arial"/>
          <w:szCs w:val="20"/>
          <w:lang w:val="sl-SI"/>
        </w:rPr>
        <w:t xml:space="preserve">               Janez Janša</w:t>
      </w:r>
    </w:p>
    <w:p w14:paraId="0FA9BBF9" w14:textId="0888A20D" w:rsidR="00555255" w:rsidRPr="00E90099" w:rsidRDefault="00555255" w:rsidP="00555255">
      <w:pPr>
        <w:pStyle w:val="podpisi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predsednik</w:t>
      </w:r>
    </w:p>
    <w:p w14:paraId="110FA1ED" w14:textId="77777777" w:rsidR="00DE7E41" w:rsidRPr="009152BB" w:rsidRDefault="00DE7E41" w:rsidP="00000CEE">
      <w:pPr>
        <w:spacing w:after="0"/>
        <w:rPr>
          <w:bCs/>
        </w:rPr>
      </w:pPr>
      <w:r w:rsidRPr="009152BB">
        <w:rPr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5553CB" w:rsidRPr="008D1759" w14:paraId="0553CBD3" w14:textId="77777777" w:rsidTr="00850627">
        <w:trPr>
          <w:trHeight w:val="353"/>
        </w:trPr>
        <w:tc>
          <w:tcPr>
            <w:tcW w:w="9070" w:type="dxa"/>
          </w:tcPr>
          <w:p w14:paraId="7EE676D8" w14:textId="77777777" w:rsidR="002679AA" w:rsidRPr="007C5A44" w:rsidRDefault="002679AA" w:rsidP="002679AA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</w:t>
            </w:r>
          </w:p>
          <w:p w14:paraId="6A6A3387" w14:textId="77777777" w:rsidR="002679AA" w:rsidRPr="007C5A44" w:rsidRDefault="002679AA" w:rsidP="002679AA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UVOD</w:t>
            </w:r>
          </w:p>
          <w:p w14:paraId="0747B403" w14:textId="77777777" w:rsidR="002679AA" w:rsidRPr="007C5A44" w:rsidRDefault="002679AA" w:rsidP="002679AA">
            <w:pPr>
              <w:numPr>
                <w:ilvl w:val="0"/>
                <w:numId w:val="49"/>
              </w:numPr>
              <w:tabs>
                <w:tab w:val="clear" w:pos="720"/>
                <w:tab w:val="num" w:pos="-360"/>
              </w:tabs>
              <w:spacing w:after="0" w:line="26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Pravna podlaga</w:t>
            </w:r>
          </w:p>
          <w:p w14:paraId="64D19521" w14:textId="43FE9BAB" w:rsidR="002679AA" w:rsidRPr="007C5A44" w:rsidRDefault="002679AA" w:rsidP="002679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F0074">
              <w:rPr>
                <w:rFonts w:ascii="Arial" w:hAnsi="Arial" w:cs="Arial"/>
                <w:sz w:val="20"/>
                <w:szCs w:val="20"/>
                <w:lang w:eastAsia="sl-SI"/>
              </w:rPr>
              <w:t>Drugi odstavek 9. člena Zakona o finančni upravi (Uradni list RS, št. 25/14)</w:t>
            </w:r>
            <w:r w:rsidR="007E1DED" w:rsidRPr="007E1DED">
              <w:rPr>
                <w:rFonts w:ascii="Arial" w:hAnsi="Arial" w:cs="Arial"/>
                <w:sz w:val="20"/>
                <w:szCs w:val="20"/>
                <w:lang w:eastAsia="sl-SI"/>
              </w:rPr>
              <w:t>, ki določa, da krajevno pristojnost, območje in sedež Generalnega finančnega urada ter finančnih uradov in razmejitev nalog med njimi določi vlada z uredbo.</w:t>
            </w:r>
            <w:r w:rsidR="0007177E">
              <w:t xml:space="preserve"> </w:t>
            </w:r>
          </w:p>
          <w:p w14:paraId="5752FC1D" w14:textId="77777777" w:rsidR="002679AA" w:rsidRPr="007C5A44" w:rsidRDefault="002679AA" w:rsidP="002679AA">
            <w:pPr>
              <w:numPr>
                <w:ilvl w:val="0"/>
                <w:numId w:val="49"/>
              </w:numPr>
              <w:tabs>
                <w:tab w:val="clear" w:pos="720"/>
                <w:tab w:val="num" w:pos="-360"/>
              </w:tabs>
              <w:spacing w:after="0" w:line="26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A44">
              <w:rPr>
                <w:rFonts w:ascii="Arial" w:hAnsi="Arial" w:cs="Arial"/>
                <w:sz w:val="20"/>
                <w:szCs w:val="20"/>
              </w:rPr>
              <w:t>Rok za izdajo uredbe, določen z zakonom</w:t>
            </w:r>
          </w:p>
          <w:p w14:paraId="259EB84F" w14:textId="77777777" w:rsidR="002679AA" w:rsidRPr="007C5A44" w:rsidRDefault="002679AA" w:rsidP="002679AA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55116505" w14:textId="77777777" w:rsidR="002679AA" w:rsidRPr="007C5A44" w:rsidRDefault="002679AA" w:rsidP="002679AA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spacing w:after="0" w:line="26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A44">
              <w:rPr>
                <w:rFonts w:ascii="Arial" w:hAnsi="Arial" w:cs="Arial"/>
                <w:sz w:val="20"/>
                <w:szCs w:val="20"/>
              </w:rPr>
              <w:t>Splošna obrazložitev predloga uredbe, če je potrebna</w:t>
            </w:r>
          </w:p>
          <w:p w14:paraId="175D651C" w14:textId="5B2B5919" w:rsidR="002679AA" w:rsidRPr="007C5A44" w:rsidRDefault="00DD02A7" w:rsidP="002679AA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Splošna obrazložitev ni pot</w:t>
            </w:r>
            <w:r w:rsidR="00331C6B">
              <w:rPr>
                <w:rFonts w:ascii="Arial" w:hAnsi="Arial" w:cs="Arial"/>
                <w:sz w:val="20"/>
                <w:szCs w:val="20"/>
                <w:lang w:eastAsia="sl-SI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ebna, obrazložitev predlaganih rešitev je zapisana v II. točki</w:t>
            </w:r>
            <w:r w:rsidR="002679AA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74FC930C" w14:textId="77777777" w:rsidR="002679AA" w:rsidRPr="007C5A44" w:rsidRDefault="002679AA" w:rsidP="002679AA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spacing w:after="0" w:line="26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A44">
              <w:rPr>
                <w:rFonts w:ascii="Arial" w:hAnsi="Arial" w:cs="Arial"/>
                <w:sz w:val="20"/>
                <w:szCs w:val="20"/>
              </w:rPr>
              <w:t>Predstavitev presoje posledic za posamezna področja, če te niso mogle biti celovito predstavljene v predlogu zakona</w:t>
            </w:r>
          </w:p>
          <w:p w14:paraId="18A23630" w14:textId="77777777" w:rsidR="002679AA" w:rsidRPr="007C5A44" w:rsidRDefault="002679AA" w:rsidP="002679A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</w:p>
          <w:p w14:paraId="2205889C" w14:textId="77777777" w:rsidR="002679AA" w:rsidRPr="007C5A44" w:rsidRDefault="002679AA" w:rsidP="002679AA">
            <w:pPr>
              <w:pStyle w:val="Odstavekseznama1"/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692DA" w14:textId="3F42A496" w:rsidR="002679AA" w:rsidRPr="002C57B8" w:rsidRDefault="002C57B8" w:rsidP="002C57B8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2C57B8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9AA" w:rsidRPr="002C57B8">
              <w:rPr>
                <w:rFonts w:ascii="Arial" w:hAnsi="Arial" w:cs="Arial"/>
                <w:sz w:val="20"/>
                <w:szCs w:val="20"/>
              </w:rPr>
              <w:t>VSEBINSKA OBRAZLOŽITEV PREDLAGANIH REŠITEV</w:t>
            </w:r>
          </w:p>
          <w:p w14:paraId="0B1477D3" w14:textId="77777777" w:rsidR="002C57B8" w:rsidRPr="002679AA" w:rsidRDefault="002C57B8" w:rsidP="002C57B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 </w:t>
            </w: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REF _Ref79397981 \r \h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\* MERGEFORMAT </w:instrText>
            </w: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2679AA">
              <w:rPr>
                <w:rFonts w:ascii="Arial" w:hAnsi="Arial" w:cs="Arial"/>
                <w:color w:val="000000" w:themeColor="text1"/>
                <w:sz w:val="20"/>
                <w:szCs w:val="20"/>
              </w:rPr>
              <w:t>. členu</w:t>
            </w:r>
          </w:p>
          <w:p w14:paraId="2B458663" w14:textId="77777777" w:rsidR="002C57B8" w:rsidRDefault="002C57B8" w:rsidP="002C57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Uredba o določitvi finančnih uradov</w:t>
            </w:r>
            <w:r w:rsidRPr="00A5452F">
              <w:t xml:space="preserve"> </w:t>
            </w:r>
            <w:r w:rsidRPr="00A5452F">
              <w:rPr>
                <w:rFonts w:ascii="Arial" w:hAnsi="Arial" w:cs="Arial"/>
                <w:color w:val="000000"/>
                <w:sz w:val="20"/>
                <w:szCs w:val="20"/>
              </w:rPr>
              <w:t>Finančne uprave Republike Slovenije (Uradni list RS, št. 57/14, 92/14 in 80/16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v nadaljnjem besedilu: uredba) v 4. členu določa naloge Generalnega finančnega urada. V prvi alineji prve točke 4. člena uredbe je tako kot naloga finančnega nadzora določen davčni inšpekcijski nadzor na področju transfernih cen. </w:t>
            </w:r>
          </w:p>
          <w:p w14:paraId="2541484D" w14:textId="464C95D5" w:rsidR="002C57B8" w:rsidRDefault="002C57B8" w:rsidP="002C57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Nadzori področja transfernih cen so kompleksni in izredno pogosto se nadzori opravljajo nad gospodarskimi družbami, ki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praviloma spadajo v okvir Posebnega finančnega urada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zato je smiselno naloge opravljanja finančnega nadzora s področja transfernih cen prenesti na Posebni finančni urad, zaradi česar se predlaga črtanje te naloge v prvi alineji prve točke 4. člena uredbe. </w:t>
            </w:r>
          </w:p>
          <w:p w14:paraId="547F7EA0" w14:textId="77777777" w:rsidR="002C57B8" w:rsidRPr="00E11BF9" w:rsidRDefault="002C57B8" w:rsidP="002C57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podlagi četrtega odstavka 100. člena Zakona o finančni upravi </w:t>
            </w:r>
            <w:r w:rsidRPr="00A5452F">
              <w:rPr>
                <w:rFonts w:ascii="Arial" w:hAnsi="Arial" w:cs="Arial"/>
                <w:color w:val="000000"/>
                <w:sz w:val="20"/>
                <w:szCs w:val="20"/>
              </w:rPr>
              <w:t xml:space="preserve">(Uradni list RS, št. 25/14)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se, ko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so dani razlogi za sum o premalo obračunanih obveznih dajatvah ali obstoju drugih nepravilnosti iz pristojnosti finančne uprave, v okviru finančne preiskave lahko opravi inšpekcijski nadzor. </w:t>
            </w:r>
            <w:r w:rsidRPr="00043D2D">
              <w:rPr>
                <w:rFonts w:ascii="Arial" w:hAnsi="Arial" w:cs="Arial"/>
                <w:color w:val="000000"/>
                <w:sz w:val="20"/>
                <w:szCs w:val="20"/>
              </w:rPr>
              <w:t>Iz finančne preiskave izhajajo tudi druge ugotovitve, ki vodijo do nadzora ali davčnega inšpekcijskega nadzora po zaključku finančne preiskave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43D2D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tako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 w:rsidRPr="00043D2D">
              <w:rPr>
                <w:rFonts w:ascii="Arial" w:hAnsi="Arial" w:cs="Arial"/>
                <w:color w:val="000000"/>
                <w:sz w:val="20"/>
                <w:szCs w:val="20"/>
              </w:rPr>
              <w:t xml:space="preserve">predlaga, da se </w:t>
            </w:r>
            <w:r w:rsidRPr="00FB5D03">
              <w:rPr>
                <w:rFonts w:ascii="Arial" w:hAnsi="Arial" w:cs="Arial"/>
                <w:color w:val="000000"/>
                <w:sz w:val="20"/>
                <w:szCs w:val="20"/>
              </w:rPr>
              <w:t>izvajanje finančnega nadzora, ki izhaja iz finančne preiskave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FB5D03">
              <w:t xml:space="preserve"> </w:t>
            </w:r>
            <w:r w:rsidRPr="00FB5D03">
              <w:rPr>
                <w:rFonts w:ascii="Arial" w:hAnsi="Arial" w:cs="Arial"/>
                <w:color w:val="000000"/>
                <w:sz w:val="20"/>
                <w:szCs w:val="20"/>
              </w:rPr>
              <w:t>zaradi določnosti in jasnosti nalog Generalnega finančnega urada doda v 4. člen uredbe.</w:t>
            </w:r>
          </w:p>
          <w:p w14:paraId="3A2992FF" w14:textId="77777777" w:rsidR="002C57B8" w:rsidRPr="002679AA" w:rsidRDefault="002C57B8" w:rsidP="002C57B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 </w:t>
            </w: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/>
            </w: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REF _Ref79397959 \r \h </w:instrTex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\* MERGEFORMAT </w:instrText>
            </w: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2679A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členu</w:t>
            </w:r>
          </w:p>
          <w:p w14:paraId="67F9166D" w14:textId="405B9B04" w:rsidR="002C57B8" w:rsidRDefault="002C57B8" w:rsidP="002C57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Kot </w:t>
            </w:r>
            <w:r w:rsidR="004D3A26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pojasnjeno </w:t>
            </w:r>
            <w:r w:rsidR="004D3A26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obrazložitvi k 1. členu</w:t>
            </w:r>
            <w:r w:rsidR="004D3A2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 smiselno naloge opravljanja finančnega nadzora s področja transfernih cen prenesti na Posebni finančni urad.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Posebni finančni urad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namreč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opravlja naloge iz 5. člena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redbe,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torej </w:t>
            </w:r>
            <w:r w:rsidR="004D3A26">
              <w:rPr>
                <w:rFonts w:ascii="Arial" w:hAnsi="Arial" w:cs="Arial"/>
                <w:color w:val="000000"/>
                <w:sz w:val="20"/>
                <w:szCs w:val="20"/>
              </w:rPr>
              <w:t>enake kakor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preostali finančni uradi,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razen nalog s področja carinskih, trošarinskih, </w:t>
            </w:r>
            <w:proofErr w:type="spellStart"/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okoljskih</w:t>
            </w:r>
            <w:proofErr w:type="spellEnd"/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, prometnih in kmetijskih predpisov, za banke, hranilnice, zavarovalnice, družbe, ki prirejajo igre na srečo na podlagi koncesije v skladu z zakonom, ki ureja prirejanje iger na srečo, borze, borznoposredniške družbe, investicijske družbe, družbe za upravljanje, pokojninske družbe, klirinško-depotne družbe, velike gospodarske družbe z dejavnostjo holdingov in gospodarske družbe z dejavnostjo finančnega zakupa. Posebni finančni urad opravlja naloge za gospodarske družbe, katerih skupni prihodki so v preteklem davčnem letu presegli 50 milijonov eurov</w:t>
            </w:r>
            <w:r w:rsidR="004D3A2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tako v okviru svojih pristojnosti </w:t>
            </w:r>
            <w:r w:rsidR="004D3A26"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opravlja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najkompleksnejše finančne nadzore.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Iz navedenih razlogov se predlaga sprememba organizacije izvajanja nalog tako, da se naloge finančnega nadzora s področja transfernih cen opravljajo </w:t>
            </w:r>
            <w:r w:rsidR="004D3A26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Posebnem finančnem uradu.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Navedena </w:t>
            </w:r>
            <w:proofErr w:type="spellStart"/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notranjeorganizacijska</w:t>
            </w:r>
            <w:proofErr w:type="spellEnd"/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sprememba bo vplivala na kakovostnejše, enotn</w:t>
            </w:r>
            <w:r w:rsidR="004D3A26">
              <w:rPr>
                <w:rFonts w:ascii="Arial" w:hAnsi="Arial" w:cs="Arial"/>
                <w:color w:val="000000"/>
                <w:sz w:val="20"/>
                <w:szCs w:val="20"/>
              </w:rPr>
              <w:t>ejše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 in notranje </w:t>
            </w:r>
            <w:r w:rsidR="004D3A26" w:rsidRPr="00E11BF9">
              <w:rPr>
                <w:rFonts w:ascii="Arial" w:hAnsi="Arial" w:cs="Arial"/>
                <w:color w:val="000000"/>
                <w:sz w:val="20"/>
                <w:szCs w:val="20"/>
              </w:rPr>
              <w:t xml:space="preserve">bolj 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povezano opravljanje procesov nadzora v Finančni upravi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epublike Slovenije</w:t>
            </w:r>
            <w:r w:rsidRPr="00E11B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9DE52F9" w14:textId="77777777" w:rsidR="002C57B8" w:rsidRPr="002679AA" w:rsidRDefault="002C57B8" w:rsidP="002C57B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  <w:t xml:space="preserve">K </w:t>
            </w: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REF _Ref79397444 \r \h  \* MERGEFORMAT </w:instrText>
            </w: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679AA">
              <w:rPr>
                <w:rFonts w:ascii="Arial" w:hAnsi="Arial" w:cs="Arial"/>
                <w:color w:val="000000"/>
                <w:sz w:val="20"/>
                <w:szCs w:val="20"/>
              </w:rPr>
              <w:t>. členu</w:t>
            </w:r>
          </w:p>
          <w:p w14:paraId="41221291" w14:textId="5D5A14B9" w:rsidR="002C57B8" w:rsidRDefault="002C57B8" w:rsidP="002C57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Določi se </w:t>
            </w:r>
            <w:r w:rsidR="00D8140F">
              <w:rPr>
                <w:rFonts w:ascii="Arial" w:hAnsi="Arial" w:cs="Arial"/>
                <w:color w:val="000000"/>
                <w:sz w:val="20"/>
                <w:szCs w:val="20"/>
              </w:rPr>
              <w:t xml:space="preserve">standardna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vacatio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legis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2F2508" w14:textId="77777777" w:rsidR="002C57B8" w:rsidRDefault="002C57B8" w:rsidP="002C57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AC945F" w14:textId="77777777" w:rsidR="002C57B8" w:rsidRDefault="002C57B8" w:rsidP="002C57B8">
            <w:pPr>
              <w:spacing w:after="0"/>
              <w:rPr>
                <w:sz w:val="20"/>
                <w:szCs w:val="20"/>
              </w:rPr>
            </w:pPr>
          </w:p>
          <w:p w14:paraId="41C4F301" w14:textId="77777777" w:rsidR="002C57B8" w:rsidRDefault="002C57B8" w:rsidP="002C57B8">
            <w:pPr>
              <w:spacing w:after="0"/>
              <w:rPr>
                <w:sz w:val="20"/>
                <w:szCs w:val="20"/>
              </w:rPr>
            </w:pPr>
          </w:p>
          <w:p w14:paraId="3BAB35D2" w14:textId="77777777" w:rsidR="002C57B8" w:rsidRDefault="002C57B8" w:rsidP="002C57B8">
            <w:pPr>
              <w:spacing w:after="0"/>
              <w:rPr>
                <w:sz w:val="20"/>
                <w:szCs w:val="20"/>
              </w:rPr>
            </w:pPr>
          </w:p>
          <w:p w14:paraId="323C8591" w14:textId="77777777" w:rsidR="002C57B8" w:rsidRPr="008B049E" w:rsidRDefault="002C57B8" w:rsidP="002C57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2DBB927" w14:textId="77777777" w:rsidR="002C57B8" w:rsidRPr="002C57B8" w:rsidRDefault="002C57B8" w:rsidP="002C57B8"/>
          <w:p w14:paraId="53372358" w14:textId="588045C8" w:rsidR="005553CB" w:rsidRPr="001F0975" w:rsidRDefault="005553CB" w:rsidP="00000CEE">
            <w:pPr>
              <w:pStyle w:val="Poglavje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4FB36E26" w14:textId="5C8DC6BE" w:rsidR="00DF3371" w:rsidRPr="008B049E" w:rsidRDefault="00DF3371" w:rsidP="002C57B8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DF3371" w:rsidRPr="008B049E" w:rsidSect="001D0CB8">
      <w:head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374A9" w14:textId="77777777" w:rsidR="00E52400" w:rsidRDefault="00E52400">
      <w:pPr>
        <w:spacing w:after="0" w:line="240" w:lineRule="auto"/>
      </w:pPr>
      <w:r>
        <w:separator/>
      </w:r>
    </w:p>
  </w:endnote>
  <w:endnote w:type="continuationSeparator" w:id="0">
    <w:p w14:paraId="15C3B7D1" w14:textId="77777777" w:rsidR="00E52400" w:rsidRDefault="00E52400">
      <w:pPr>
        <w:spacing w:after="0" w:line="240" w:lineRule="auto"/>
      </w:pPr>
      <w:r>
        <w:continuationSeparator/>
      </w:r>
    </w:p>
  </w:endnote>
  <w:endnote w:type="continuationNotice" w:id="1">
    <w:p w14:paraId="214FF913" w14:textId="77777777" w:rsidR="00E52400" w:rsidRDefault="00E52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00000001" w:usb1="1000E0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25FE" w14:textId="77777777" w:rsidR="00E52400" w:rsidRDefault="00E52400">
      <w:pPr>
        <w:spacing w:after="0" w:line="240" w:lineRule="auto"/>
      </w:pPr>
      <w:r>
        <w:separator/>
      </w:r>
    </w:p>
  </w:footnote>
  <w:footnote w:type="continuationSeparator" w:id="0">
    <w:p w14:paraId="603A86F8" w14:textId="77777777" w:rsidR="00E52400" w:rsidRDefault="00E52400">
      <w:pPr>
        <w:spacing w:after="0" w:line="240" w:lineRule="auto"/>
      </w:pPr>
      <w:r>
        <w:continuationSeparator/>
      </w:r>
    </w:p>
  </w:footnote>
  <w:footnote w:type="continuationNotice" w:id="1">
    <w:p w14:paraId="2A85D7C2" w14:textId="77777777" w:rsidR="00E52400" w:rsidRDefault="00E52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C3A4" w14:textId="77777777" w:rsidR="000C0D5D" w:rsidRPr="00E21FF9" w:rsidRDefault="000C0D5D" w:rsidP="00CA689C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4D7D70ED" w14:textId="77777777" w:rsidR="000C0D5D" w:rsidRPr="008F3500" w:rsidRDefault="000C0D5D" w:rsidP="00CA689C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D6D0" w14:textId="77777777" w:rsidR="000C0D5D" w:rsidRPr="008F3500" w:rsidRDefault="000C0D5D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49CAC06" w14:textId="77777777" w:rsidR="000C0D5D" w:rsidRPr="008F3500" w:rsidRDefault="000C0D5D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4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4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34698D"/>
    <w:multiLevelType w:val="hybridMultilevel"/>
    <w:tmpl w:val="63181F9C"/>
    <w:lvl w:ilvl="0" w:tplc="25385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A3373"/>
    <w:multiLevelType w:val="hybridMultilevel"/>
    <w:tmpl w:val="F21251F2"/>
    <w:lvl w:ilvl="0" w:tplc="E6B68034">
      <w:start w:val="1"/>
      <w:numFmt w:val="bullet"/>
      <w:lvlText w:val=""/>
      <w:lvlJc w:val="left"/>
      <w:pPr>
        <w:tabs>
          <w:tab w:val="num" w:pos="1021"/>
        </w:tabs>
        <w:ind w:left="1134" w:hanging="56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7D8"/>
    <w:multiLevelType w:val="hybridMultilevel"/>
    <w:tmpl w:val="69E4DCB2"/>
    <w:lvl w:ilvl="0" w:tplc="234EC2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4954B7"/>
    <w:multiLevelType w:val="hybridMultilevel"/>
    <w:tmpl w:val="B09AAE76"/>
    <w:lvl w:ilvl="0" w:tplc="2780C1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39F8"/>
    <w:multiLevelType w:val="hybridMultilevel"/>
    <w:tmpl w:val="A30A4414"/>
    <w:lvl w:ilvl="0" w:tplc="242CEE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6FE9"/>
    <w:multiLevelType w:val="hybridMultilevel"/>
    <w:tmpl w:val="FEFC8F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A357C"/>
    <w:multiLevelType w:val="hybridMultilevel"/>
    <w:tmpl w:val="3084C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AAB4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D4E428E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01157"/>
    <w:multiLevelType w:val="hybridMultilevel"/>
    <w:tmpl w:val="6AA81146"/>
    <w:lvl w:ilvl="0" w:tplc="86804BB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4609A"/>
    <w:multiLevelType w:val="hybridMultilevel"/>
    <w:tmpl w:val="5FC809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A1E9F"/>
    <w:multiLevelType w:val="hybridMultilevel"/>
    <w:tmpl w:val="B7E20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178F8"/>
    <w:multiLevelType w:val="hybridMultilevel"/>
    <w:tmpl w:val="AA840F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91056"/>
    <w:multiLevelType w:val="hybridMultilevel"/>
    <w:tmpl w:val="91BA027E"/>
    <w:lvl w:ilvl="0" w:tplc="281C09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8D6DA5"/>
    <w:multiLevelType w:val="hybridMultilevel"/>
    <w:tmpl w:val="3F34286A"/>
    <w:lvl w:ilvl="0" w:tplc="1C38FB24">
      <w:start w:val="1"/>
      <w:numFmt w:val="decimal"/>
      <w:lvlText w:val="(%1)"/>
      <w:lvlJc w:val="left"/>
      <w:pPr>
        <w:ind w:left="1381" w:hanging="360"/>
      </w:pPr>
    </w:lvl>
    <w:lvl w:ilvl="1" w:tplc="04240019">
      <w:start w:val="1"/>
      <w:numFmt w:val="lowerLetter"/>
      <w:lvlText w:val="%2."/>
      <w:lvlJc w:val="left"/>
      <w:pPr>
        <w:ind w:left="2101" w:hanging="360"/>
      </w:pPr>
    </w:lvl>
    <w:lvl w:ilvl="2" w:tplc="0424001B">
      <w:start w:val="1"/>
      <w:numFmt w:val="lowerRoman"/>
      <w:lvlText w:val="%3."/>
      <w:lvlJc w:val="right"/>
      <w:pPr>
        <w:ind w:left="2821" w:hanging="180"/>
      </w:pPr>
    </w:lvl>
    <w:lvl w:ilvl="3" w:tplc="0424000F">
      <w:start w:val="1"/>
      <w:numFmt w:val="decimal"/>
      <w:lvlText w:val="%4."/>
      <w:lvlJc w:val="left"/>
      <w:pPr>
        <w:ind w:left="3541" w:hanging="360"/>
      </w:pPr>
    </w:lvl>
    <w:lvl w:ilvl="4" w:tplc="04240019">
      <w:start w:val="1"/>
      <w:numFmt w:val="lowerLetter"/>
      <w:lvlText w:val="%5."/>
      <w:lvlJc w:val="left"/>
      <w:pPr>
        <w:ind w:left="4261" w:hanging="360"/>
      </w:pPr>
    </w:lvl>
    <w:lvl w:ilvl="5" w:tplc="0424001B">
      <w:start w:val="1"/>
      <w:numFmt w:val="lowerRoman"/>
      <w:lvlText w:val="%6."/>
      <w:lvlJc w:val="right"/>
      <w:pPr>
        <w:ind w:left="4981" w:hanging="180"/>
      </w:pPr>
    </w:lvl>
    <w:lvl w:ilvl="6" w:tplc="0424000F">
      <w:start w:val="1"/>
      <w:numFmt w:val="decimal"/>
      <w:lvlText w:val="%7."/>
      <w:lvlJc w:val="left"/>
      <w:pPr>
        <w:ind w:left="5701" w:hanging="360"/>
      </w:pPr>
    </w:lvl>
    <w:lvl w:ilvl="7" w:tplc="04240019">
      <w:start w:val="1"/>
      <w:numFmt w:val="lowerLetter"/>
      <w:lvlText w:val="%8."/>
      <w:lvlJc w:val="left"/>
      <w:pPr>
        <w:ind w:left="6421" w:hanging="360"/>
      </w:pPr>
    </w:lvl>
    <w:lvl w:ilvl="8" w:tplc="0424001B">
      <w:start w:val="1"/>
      <w:numFmt w:val="lowerRoman"/>
      <w:lvlText w:val="%9."/>
      <w:lvlJc w:val="right"/>
      <w:pPr>
        <w:ind w:left="7141" w:hanging="180"/>
      </w:pPr>
    </w:lvl>
  </w:abstractNum>
  <w:abstractNum w:abstractNumId="18" w15:restartNumberingAfterBreak="0">
    <w:nsid w:val="294507FC"/>
    <w:multiLevelType w:val="hybridMultilevel"/>
    <w:tmpl w:val="B7E20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8F2DCE"/>
    <w:multiLevelType w:val="hybridMultilevel"/>
    <w:tmpl w:val="60CCFCB6"/>
    <w:lvl w:ilvl="0" w:tplc="ED882422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D54369"/>
    <w:multiLevelType w:val="hybridMultilevel"/>
    <w:tmpl w:val="72DCFB60"/>
    <w:lvl w:ilvl="0" w:tplc="DDEA1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74B26"/>
    <w:multiLevelType w:val="hybridMultilevel"/>
    <w:tmpl w:val="6F22C30C"/>
    <w:lvl w:ilvl="0" w:tplc="65C24658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057127"/>
    <w:multiLevelType w:val="hybridMultilevel"/>
    <w:tmpl w:val="2168F5FA"/>
    <w:lvl w:ilvl="0" w:tplc="92FC75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E904F1"/>
    <w:multiLevelType w:val="hybridMultilevel"/>
    <w:tmpl w:val="9BA0B5DC"/>
    <w:lvl w:ilvl="0" w:tplc="6E10E73C">
      <w:start w:val="9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 w15:restartNumberingAfterBreak="0">
    <w:nsid w:val="4A2A7EF8"/>
    <w:multiLevelType w:val="hybridMultilevel"/>
    <w:tmpl w:val="8A60FE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945D8"/>
    <w:multiLevelType w:val="hybridMultilevel"/>
    <w:tmpl w:val="12665A6E"/>
    <w:lvl w:ilvl="0" w:tplc="26C4957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26EA0"/>
    <w:multiLevelType w:val="hybridMultilevel"/>
    <w:tmpl w:val="BD3663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A4DF5"/>
    <w:multiLevelType w:val="hybridMultilevel"/>
    <w:tmpl w:val="61F08D7C"/>
    <w:lvl w:ilvl="0" w:tplc="9B34B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E2B3A"/>
    <w:multiLevelType w:val="hybridMultilevel"/>
    <w:tmpl w:val="2E7E0AD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82F34"/>
    <w:multiLevelType w:val="hybridMultilevel"/>
    <w:tmpl w:val="B7E20D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44271"/>
    <w:multiLevelType w:val="hybridMultilevel"/>
    <w:tmpl w:val="5B50A88C"/>
    <w:lvl w:ilvl="0" w:tplc="9E8E3206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0586C"/>
    <w:multiLevelType w:val="hybridMultilevel"/>
    <w:tmpl w:val="97145A30"/>
    <w:lvl w:ilvl="0" w:tplc="1CBE0ED6">
      <w:start w:val="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63914"/>
    <w:multiLevelType w:val="hybridMultilevel"/>
    <w:tmpl w:val="63181F9C"/>
    <w:lvl w:ilvl="0" w:tplc="25385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BF2A09"/>
    <w:multiLevelType w:val="hybridMultilevel"/>
    <w:tmpl w:val="182491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6628E"/>
    <w:multiLevelType w:val="hybridMultilevel"/>
    <w:tmpl w:val="75469C10"/>
    <w:lvl w:ilvl="0" w:tplc="C44E565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817DB"/>
    <w:multiLevelType w:val="hybridMultilevel"/>
    <w:tmpl w:val="AB14A840"/>
    <w:lvl w:ilvl="0" w:tplc="FFFFFFFF">
      <w:start w:val="1"/>
      <w:numFmt w:val="bullet"/>
      <w:lvlText w:val="–"/>
      <w:lvlJc w:val="left"/>
      <w:pPr>
        <w:ind w:left="9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6" w15:restartNumberingAfterBreak="0">
    <w:nsid w:val="784128C2"/>
    <w:multiLevelType w:val="hybridMultilevel"/>
    <w:tmpl w:val="4678C7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86AB1"/>
    <w:multiLevelType w:val="hybridMultilevel"/>
    <w:tmpl w:val="2642011A"/>
    <w:lvl w:ilvl="0" w:tplc="C858601A">
      <w:start w:val="7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3"/>
  </w:num>
  <w:num w:numId="4">
    <w:abstractNumId w:val="4"/>
  </w:num>
  <w:num w:numId="5">
    <w:abstractNumId w:val="24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12"/>
  </w:num>
  <w:num w:numId="9">
    <w:abstractNumId w:val="38"/>
  </w:num>
  <w:num w:numId="10">
    <w:abstractNumId w:val="37"/>
  </w:num>
  <w:num w:numId="11">
    <w:abstractNumId w:val="41"/>
  </w:num>
  <w:num w:numId="12">
    <w:abstractNumId w:val="27"/>
  </w:num>
  <w:num w:numId="13">
    <w:abstractNumId w:val="19"/>
  </w:num>
  <w:num w:numId="14">
    <w:abstractNumId w:val="20"/>
  </w:num>
  <w:num w:numId="15">
    <w:abstractNumId w:val="26"/>
  </w:num>
  <w:num w:numId="16">
    <w:abstractNumId w:val="11"/>
  </w:num>
  <w:num w:numId="17">
    <w:abstractNumId w:val="16"/>
  </w:num>
  <w:num w:numId="18">
    <w:abstractNumId w:val="35"/>
  </w:num>
  <w:num w:numId="19">
    <w:abstractNumId w:val="9"/>
  </w:num>
  <w:num w:numId="20">
    <w:abstractNumId w:val="3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4"/>
  </w:num>
  <w:num w:numId="24">
    <w:abstractNumId w:val="21"/>
  </w:num>
  <w:num w:numId="25">
    <w:abstractNumId w:val="13"/>
  </w:num>
  <w:num w:numId="26">
    <w:abstractNumId w:val="31"/>
  </w:num>
  <w:num w:numId="27">
    <w:abstractNumId w:val="30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</w:num>
  <w:num w:numId="33">
    <w:abstractNumId w:val="40"/>
  </w:num>
  <w:num w:numId="34">
    <w:abstractNumId w:val="44"/>
  </w:num>
  <w:num w:numId="35">
    <w:abstractNumId w:val="7"/>
  </w:num>
  <w:num w:numId="36">
    <w:abstractNumId w:val="39"/>
  </w:num>
  <w:num w:numId="37">
    <w:abstractNumId w:val="32"/>
  </w:num>
  <w:num w:numId="38">
    <w:abstractNumId w:val="47"/>
  </w:num>
  <w:num w:numId="39">
    <w:abstractNumId w:val="40"/>
  </w:num>
  <w:num w:numId="40">
    <w:abstractNumId w:val="46"/>
  </w:num>
  <w:num w:numId="41">
    <w:abstractNumId w:val="33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2"/>
  </w:num>
  <w:num w:numId="45">
    <w:abstractNumId w:val="2"/>
  </w:num>
  <w:num w:numId="46">
    <w:abstractNumId w:val="18"/>
  </w:num>
  <w:num w:numId="47">
    <w:abstractNumId w:val="36"/>
  </w:num>
  <w:num w:numId="48">
    <w:abstractNumId w:val="14"/>
  </w:num>
  <w:num w:numId="4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D0"/>
    <w:rsid w:val="00000B13"/>
    <w:rsid w:val="00000CEE"/>
    <w:rsid w:val="000020AB"/>
    <w:rsid w:val="00002CE9"/>
    <w:rsid w:val="00003120"/>
    <w:rsid w:val="00005603"/>
    <w:rsid w:val="00006DBE"/>
    <w:rsid w:val="000070C8"/>
    <w:rsid w:val="0000736C"/>
    <w:rsid w:val="00007E6C"/>
    <w:rsid w:val="00010237"/>
    <w:rsid w:val="00010C57"/>
    <w:rsid w:val="00011087"/>
    <w:rsid w:val="000110E8"/>
    <w:rsid w:val="00011BC6"/>
    <w:rsid w:val="00011CE3"/>
    <w:rsid w:val="00012062"/>
    <w:rsid w:val="000128D7"/>
    <w:rsid w:val="0001338F"/>
    <w:rsid w:val="00013D7F"/>
    <w:rsid w:val="00013F0D"/>
    <w:rsid w:val="00014014"/>
    <w:rsid w:val="00015572"/>
    <w:rsid w:val="000164D0"/>
    <w:rsid w:val="000171E9"/>
    <w:rsid w:val="000205D3"/>
    <w:rsid w:val="00020FFB"/>
    <w:rsid w:val="000214C1"/>
    <w:rsid w:val="00022301"/>
    <w:rsid w:val="0002235B"/>
    <w:rsid w:val="00022DC1"/>
    <w:rsid w:val="000230A2"/>
    <w:rsid w:val="00024720"/>
    <w:rsid w:val="0002511B"/>
    <w:rsid w:val="00026B27"/>
    <w:rsid w:val="00027B4C"/>
    <w:rsid w:val="0003202F"/>
    <w:rsid w:val="000323CC"/>
    <w:rsid w:val="00032A60"/>
    <w:rsid w:val="00033BE7"/>
    <w:rsid w:val="0003473C"/>
    <w:rsid w:val="0003563C"/>
    <w:rsid w:val="00035AC3"/>
    <w:rsid w:val="00036034"/>
    <w:rsid w:val="00040721"/>
    <w:rsid w:val="000407C3"/>
    <w:rsid w:val="00041929"/>
    <w:rsid w:val="000431D6"/>
    <w:rsid w:val="00043729"/>
    <w:rsid w:val="00043AB9"/>
    <w:rsid w:val="00043D2D"/>
    <w:rsid w:val="00043DA2"/>
    <w:rsid w:val="00044166"/>
    <w:rsid w:val="000446B9"/>
    <w:rsid w:val="00045020"/>
    <w:rsid w:val="00045BEA"/>
    <w:rsid w:val="00046811"/>
    <w:rsid w:val="000479EC"/>
    <w:rsid w:val="00050561"/>
    <w:rsid w:val="0005064B"/>
    <w:rsid w:val="00051897"/>
    <w:rsid w:val="00051E34"/>
    <w:rsid w:val="00052490"/>
    <w:rsid w:val="000524B6"/>
    <w:rsid w:val="000524D7"/>
    <w:rsid w:val="0005515A"/>
    <w:rsid w:val="00055658"/>
    <w:rsid w:val="00055D99"/>
    <w:rsid w:val="00056706"/>
    <w:rsid w:val="000569D8"/>
    <w:rsid w:val="00060B4F"/>
    <w:rsid w:val="00060B78"/>
    <w:rsid w:val="000617F0"/>
    <w:rsid w:val="0006205C"/>
    <w:rsid w:val="000620EF"/>
    <w:rsid w:val="00062FEE"/>
    <w:rsid w:val="00063D8B"/>
    <w:rsid w:val="00063EE0"/>
    <w:rsid w:val="00064551"/>
    <w:rsid w:val="00065360"/>
    <w:rsid w:val="0006572D"/>
    <w:rsid w:val="00066D15"/>
    <w:rsid w:val="0006762C"/>
    <w:rsid w:val="00067E4D"/>
    <w:rsid w:val="000704AA"/>
    <w:rsid w:val="00071711"/>
    <w:rsid w:val="0007174F"/>
    <w:rsid w:val="0007177E"/>
    <w:rsid w:val="000717EF"/>
    <w:rsid w:val="00072B59"/>
    <w:rsid w:val="00072FB0"/>
    <w:rsid w:val="000735B9"/>
    <w:rsid w:val="00073B95"/>
    <w:rsid w:val="000760A9"/>
    <w:rsid w:val="00076C27"/>
    <w:rsid w:val="000776A1"/>
    <w:rsid w:val="000776FD"/>
    <w:rsid w:val="000778BB"/>
    <w:rsid w:val="00080AA8"/>
    <w:rsid w:val="00081DD1"/>
    <w:rsid w:val="00081FC2"/>
    <w:rsid w:val="000820DF"/>
    <w:rsid w:val="00082791"/>
    <w:rsid w:val="0008289D"/>
    <w:rsid w:val="00084FE1"/>
    <w:rsid w:val="00086C6E"/>
    <w:rsid w:val="0008783D"/>
    <w:rsid w:val="0009013B"/>
    <w:rsid w:val="00090763"/>
    <w:rsid w:val="00093A29"/>
    <w:rsid w:val="00093C9B"/>
    <w:rsid w:val="00094D19"/>
    <w:rsid w:val="0009511F"/>
    <w:rsid w:val="00095411"/>
    <w:rsid w:val="0009578C"/>
    <w:rsid w:val="00095986"/>
    <w:rsid w:val="00096D17"/>
    <w:rsid w:val="00096E45"/>
    <w:rsid w:val="000973F6"/>
    <w:rsid w:val="00097D18"/>
    <w:rsid w:val="000A0611"/>
    <w:rsid w:val="000A0B5A"/>
    <w:rsid w:val="000A2C6D"/>
    <w:rsid w:val="000A3D75"/>
    <w:rsid w:val="000A4695"/>
    <w:rsid w:val="000A5FB3"/>
    <w:rsid w:val="000A7343"/>
    <w:rsid w:val="000B03FE"/>
    <w:rsid w:val="000B12FA"/>
    <w:rsid w:val="000B1C1B"/>
    <w:rsid w:val="000B41EC"/>
    <w:rsid w:val="000B4243"/>
    <w:rsid w:val="000B4444"/>
    <w:rsid w:val="000B4614"/>
    <w:rsid w:val="000B6D4A"/>
    <w:rsid w:val="000B734F"/>
    <w:rsid w:val="000B79C6"/>
    <w:rsid w:val="000C08C2"/>
    <w:rsid w:val="000C0D35"/>
    <w:rsid w:val="000C0D5D"/>
    <w:rsid w:val="000C1BCC"/>
    <w:rsid w:val="000C22AF"/>
    <w:rsid w:val="000C26D6"/>
    <w:rsid w:val="000C4990"/>
    <w:rsid w:val="000C57DE"/>
    <w:rsid w:val="000C7534"/>
    <w:rsid w:val="000C7CD5"/>
    <w:rsid w:val="000D14DA"/>
    <w:rsid w:val="000D16AD"/>
    <w:rsid w:val="000D1C23"/>
    <w:rsid w:val="000D2AC5"/>
    <w:rsid w:val="000D2B00"/>
    <w:rsid w:val="000D2F3B"/>
    <w:rsid w:val="000D64F7"/>
    <w:rsid w:val="000D792C"/>
    <w:rsid w:val="000E0733"/>
    <w:rsid w:val="000E17DD"/>
    <w:rsid w:val="000E1D03"/>
    <w:rsid w:val="000E23A6"/>
    <w:rsid w:val="000E27C5"/>
    <w:rsid w:val="000E32E4"/>
    <w:rsid w:val="000E33A2"/>
    <w:rsid w:val="000E3B80"/>
    <w:rsid w:val="000E51D1"/>
    <w:rsid w:val="000E5B51"/>
    <w:rsid w:val="000E734B"/>
    <w:rsid w:val="000E75F0"/>
    <w:rsid w:val="000F0283"/>
    <w:rsid w:val="000F08C1"/>
    <w:rsid w:val="000F3E89"/>
    <w:rsid w:val="000F3FFB"/>
    <w:rsid w:val="000F6B7B"/>
    <w:rsid w:val="000F75D5"/>
    <w:rsid w:val="000F7CC4"/>
    <w:rsid w:val="0010226B"/>
    <w:rsid w:val="00102FCB"/>
    <w:rsid w:val="00103AE6"/>
    <w:rsid w:val="00103FB5"/>
    <w:rsid w:val="00105FDB"/>
    <w:rsid w:val="00107ED0"/>
    <w:rsid w:val="00110A5B"/>
    <w:rsid w:val="00110FFC"/>
    <w:rsid w:val="001110B4"/>
    <w:rsid w:val="0011322A"/>
    <w:rsid w:val="00113BC6"/>
    <w:rsid w:val="00113CAF"/>
    <w:rsid w:val="00114123"/>
    <w:rsid w:val="00114909"/>
    <w:rsid w:val="00115A52"/>
    <w:rsid w:val="0011645D"/>
    <w:rsid w:val="00116BFD"/>
    <w:rsid w:val="00117607"/>
    <w:rsid w:val="00117702"/>
    <w:rsid w:val="00117D56"/>
    <w:rsid w:val="00117FCD"/>
    <w:rsid w:val="00120DC9"/>
    <w:rsid w:val="001238F1"/>
    <w:rsid w:val="0012470E"/>
    <w:rsid w:val="00124A48"/>
    <w:rsid w:val="00124E7D"/>
    <w:rsid w:val="00125E5A"/>
    <w:rsid w:val="001276F7"/>
    <w:rsid w:val="00127838"/>
    <w:rsid w:val="00127E52"/>
    <w:rsid w:val="0013100C"/>
    <w:rsid w:val="001331A6"/>
    <w:rsid w:val="001337D6"/>
    <w:rsid w:val="001348F7"/>
    <w:rsid w:val="00134A5D"/>
    <w:rsid w:val="001404F7"/>
    <w:rsid w:val="001410F1"/>
    <w:rsid w:val="00141893"/>
    <w:rsid w:val="00141F38"/>
    <w:rsid w:val="001427DA"/>
    <w:rsid w:val="00142810"/>
    <w:rsid w:val="001429F4"/>
    <w:rsid w:val="00144A34"/>
    <w:rsid w:val="00144A88"/>
    <w:rsid w:val="00144EC1"/>
    <w:rsid w:val="00145C29"/>
    <w:rsid w:val="00147A4B"/>
    <w:rsid w:val="00147A71"/>
    <w:rsid w:val="00147E2A"/>
    <w:rsid w:val="00150057"/>
    <w:rsid w:val="00153434"/>
    <w:rsid w:val="00153A7A"/>
    <w:rsid w:val="0015414A"/>
    <w:rsid w:val="00154B18"/>
    <w:rsid w:val="00154BD1"/>
    <w:rsid w:val="00154C8C"/>
    <w:rsid w:val="00155104"/>
    <w:rsid w:val="001561B7"/>
    <w:rsid w:val="00157369"/>
    <w:rsid w:val="00160C83"/>
    <w:rsid w:val="00160DAE"/>
    <w:rsid w:val="001611AF"/>
    <w:rsid w:val="001630E2"/>
    <w:rsid w:val="001663AE"/>
    <w:rsid w:val="00171650"/>
    <w:rsid w:val="001718FD"/>
    <w:rsid w:val="00172027"/>
    <w:rsid w:val="00174443"/>
    <w:rsid w:val="00174794"/>
    <w:rsid w:val="00174957"/>
    <w:rsid w:val="00174DC6"/>
    <w:rsid w:val="00175CA1"/>
    <w:rsid w:val="00176623"/>
    <w:rsid w:val="0017716E"/>
    <w:rsid w:val="00177D2C"/>
    <w:rsid w:val="0018046A"/>
    <w:rsid w:val="00180F62"/>
    <w:rsid w:val="0018172F"/>
    <w:rsid w:val="0018287A"/>
    <w:rsid w:val="001828AC"/>
    <w:rsid w:val="00182931"/>
    <w:rsid w:val="00183425"/>
    <w:rsid w:val="001835C6"/>
    <w:rsid w:val="001837A1"/>
    <w:rsid w:val="001839C0"/>
    <w:rsid w:val="00186022"/>
    <w:rsid w:val="0018698E"/>
    <w:rsid w:val="00186C88"/>
    <w:rsid w:val="00186F5B"/>
    <w:rsid w:val="00187758"/>
    <w:rsid w:val="00190586"/>
    <w:rsid w:val="00190986"/>
    <w:rsid w:val="00191464"/>
    <w:rsid w:val="00194FFD"/>
    <w:rsid w:val="00196CC4"/>
    <w:rsid w:val="00196FAF"/>
    <w:rsid w:val="0019744B"/>
    <w:rsid w:val="001A0906"/>
    <w:rsid w:val="001A09A7"/>
    <w:rsid w:val="001A21C6"/>
    <w:rsid w:val="001A2336"/>
    <w:rsid w:val="001A2980"/>
    <w:rsid w:val="001A3071"/>
    <w:rsid w:val="001A3112"/>
    <w:rsid w:val="001A3824"/>
    <w:rsid w:val="001A59F5"/>
    <w:rsid w:val="001A63A1"/>
    <w:rsid w:val="001A68EF"/>
    <w:rsid w:val="001A7226"/>
    <w:rsid w:val="001A7641"/>
    <w:rsid w:val="001B0C4B"/>
    <w:rsid w:val="001B0DA0"/>
    <w:rsid w:val="001B1845"/>
    <w:rsid w:val="001B1CE9"/>
    <w:rsid w:val="001B223E"/>
    <w:rsid w:val="001B46C0"/>
    <w:rsid w:val="001B4F53"/>
    <w:rsid w:val="001B58B3"/>
    <w:rsid w:val="001B6AB8"/>
    <w:rsid w:val="001B7C43"/>
    <w:rsid w:val="001B7CD9"/>
    <w:rsid w:val="001C0D1B"/>
    <w:rsid w:val="001C1FE9"/>
    <w:rsid w:val="001C2296"/>
    <w:rsid w:val="001C286A"/>
    <w:rsid w:val="001C427F"/>
    <w:rsid w:val="001C4E76"/>
    <w:rsid w:val="001C52FA"/>
    <w:rsid w:val="001C5369"/>
    <w:rsid w:val="001C5810"/>
    <w:rsid w:val="001C5FBE"/>
    <w:rsid w:val="001C672D"/>
    <w:rsid w:val="001C6A24"/>
    <w:rsid w:val="001C7CB7"/>
    <w:rsid w:val="001D026A"/>
    <w:rsid w:val="001D0540"/>
    <w:rsid w:val="001D0CB8"/>
    <w:rsid w:val="001D1167"/>
    <w:rsid w:val="001D275B"/>
    <w:rsid w:val="001D3EE9"/>
    <w:rsid w:val="001D55D0"/>
    <w:rsid w:val="001D5F2C"/>
    <w:rsid w:val="001D6259"/>
    <w:rsid w:val="001D62FA"/>
    <w:rsid w:val="001D69E0"/>
    <w:rsid w:val="001D70F7"/>
    <w:rsid w:val="001E0575"/>
    <w:rsid w:val="001E0687"/>
    <w:rsid w:val="001E1259"/>
    <w:rsid w:val="001E18E4"/>
    <w:rsid w:val="001E1929"/>
    <w:rsid w:val="001E1AA2"/>
    <w:rsid w:val="001E264D"/>
    <w:rsid w:val="001E27AB"/>
    <w:rsid w:val="001E49FA"/>
    <w:rsid w:val="001E6744"/>
    <w:rsid w:val="001F0975"/>
    <w:rsid w:val="001F0DCE"/>
    <w:rsid w:val="001F20A3"/>
    <w:rsid w:val="001F255D"/>
    <w:rsid w:val="001F3CE4"/>
    <w:rsid w:val="001F4CCA"/>
    <w:rsid w:val="001F5276"/>
    <w:rsid w:val="001F5A3F"/>
    <w:rsid w:val="001F6A61"/>
    <w:rsid w:val="002003AF"/>
    <w:rsid w:val="00200573"/>
    <w:rsid w:val="002005B1"/>
    <w:rsid w:val="002015A6"/>
    <w:rsid w:val="002028C7"/>
    <w:rsid w:val="00202DA1"/>
    <w:rsid w:val="00203010"/>
    <w:rsid w:val="00203833"/>
    <w:rsid w:val="002053CD"/>
    <w:rsid w:val="00205646"/>
    <w:rsid w:val="00205D28"/>
    <w:rsid w:val="0021015A"/>
    <w:rsid w:val="00210E17"/>
    <w:rsid w:val="002115DD"/>
    <w:rsid w:val="0021211D"/>
    <w:rsid w:val="00213600"/>
    <w:rsid w:val="00213747"/>
    <w:rsid w:val="00215300"/>
    <w:rsid w:val="00215E55"/>
    <w:rsid w:val="00216786"/>
    <w:rsid w:val="00222136"/>
    <w:rsid w:val="00222306"/>
    <w:rsid w:val="00223BEF"/>
    <w:rsid w:val="0022534B"/>
    <w:rsid w:val="00225C34"/>
    <w:rsid w:val="00226B75"/>
    <w:rsid w:val="002274DC"/>
    <w:rsid w:val="002301A3"/>
    <w:rsid w:val="002301D5"/>
    <w:rsid w:val="002305F2"/>
    <w:rsid w:val="0023094F"/>
    <w:rsid w:val="00230D54"/>
    <w:rsid w:val="00234801"/>
    <w:rsid w:val="00234A81"/>
    <w:rsid w:val="00235271"/>
    <w:rsid w:val="002361F0"/>
    <w:rsid w:val="00236B18"/>
    <w:rsid w:val="00236C09"/>
    <w:rsid w:val="00236C79"/>
    <w:rsid w:val="0023716B"/>
    <w:rsid w:val="002377FB"/>
    <w:rsid w:val="00241102"/>
    <w:rsid w:val="00241A12"/>
    <w:rsid w:val="002422BA"/>
    <w:rsid w:val="00243305"/>
    <w:rsid w:val="002446FC"/>
    <w:rsid w:val="00246BB0"/>
    <w:rsid w:val="00246C93"/>
    <w:rsid w:val="00247506"/>
    <w:rsid w:val="002507C6"/>
    <w:rsid w:val="00250863"/>
    <w:rsid w:val="00252173"/>
    <w:rsid w:val="002538BA"/>
    <w:rsid w:val="00253D78"/>
    <w:rsid w:val="00254963"/>
    <w:rsid w:val="00254D85"/>
    <w:rsid w:val="00255564"/>
    <w:rsid w:val="002555F5"/>
    <w:rsid w:val="00256409"/>
    <w:rsid w:val="00257087"/>
    <w:rsid w:val="002572BD"/>
    <w:rsid w:val="002606ED"/>
    <w:rsid w:val="00262D67"/>
    <w:rsid w:val="0026380C"/>
    <w:rsid w:val="002664DC"/>
    <w:rsid w:val="00266B1D"/>
    <w:rsid w:val="002679AA"/>
    <w:rsid w:val="00270CE4"/>
    <w:rsid w:val="00270F68"/>
    <w:rsid w:val="0027146E"/>
    <w:rsid w:val="00271D5F"/>
    <w:rsid w:val="002720FB"/>
    <w:rsid w:val="002725A6"/>
    <w:rsid w:val="00272747"/>
    <w:rsid w:val="002747CD"/>
    <w:rsid w:val="00275539"/>
    <w:rsid w:val="00275C8D"/>
    <w:rsid w:val="00275FD8"/>
    <w:rsid w:val="00276FD7"/>
    <w:rsid w:val="00277CEE"/>
    <w:rsid w:val="002800A9"/>
    <w:rsid w:val="00281E58"/>
    <w:rsid w:val="00282CA1"/>
    <w:rsid w:val="002864A6"/>
    <w:rsid w:val="002875FF"/>
    <w:rsid w:val="002914D9"/>
    <w:rsid w:val="00292047"/>
    <w:rsid w:val="00293D37"/>
    <w:rsid w:val="002949F5"/>
    <w:rsid w:val="002966DB"/>
    <w:rsid w:val="002972A8"/>
    <w:rsid w:val="002976D4"/>
    <w:rsid w:val="002979A8"/>
    <w:rsid w:val="00297A18"/>
    <w:rsid w:val="00297C11"/>
    <w:rsid w:val="00297E40"/>
    <w:rsid w:val="002A01D8"/>
    <w:rsid w:val="002A05F0"/>
    <w:rsid w:val="002A102E"/>
    <w:rsid w:val="002A1077"/>
    <w:rsid w:val="002A1086"/>
    <w:rsid w:val="002A1502"/>
    <w:rsid w:val="002A1B66"/>
    <w:rsid w:val="002A257E"/>
    <w:rsid w:val="002A3F04"/>
    <w:rsid w:val="002A58A8"/>
    <w:rsid w:val="002A5A86"/>
    <w:rsid w:val="002A6629"/>
    <w:rsid w:val="002A6A75"/>
    <w:rsid w:val="002A6E47"/>
    <w:rsid w:val="002A7713"/>
    <w:rsid w:val="002A7FB3"/>
    <w:rsid w:val="002B1D56"/>
    <w:rsid w:val="002B2933"/>
    <w:rsid w:val="002B3051"/>
    <w:rsid w:val="002B354E"/>
    <w:rsid w:val="002B39A8"/>
    <w:rsid w:val="002B6041"/>
    <w:rsid w:val="002B7080"/>
    <w:rsid w:val="002B7D6E"/>
    <w:rsid w:val="002C200E"/>
    <w:rsid w:val="002C279A"/>
    <w:rsid w:val="002C308E"/>
    <w:rsid w:val="002C3B82"/>
    <w:rsid w:val="002C57B8"/>
    <w:rsid w:val="002C6158"/>
    <w:rsid w:val="002C646E"/>
    <w:rsid w:val="002C6931"/>
    <w:rsid w:val="002C6CB8"/>
    <w:rsid w:val="002C7161"/>
    <w:rsid w:val="002C7CC9"/>
    <w:rsid w:val="002D01DB"/>
    <w:rsid w:val="002D3CAA"/>
    <w:rsid w:val="002D474E"/>
    <w:rsid w:val="002D6055"/>
    <w:rsid w:val="002D72FD"/>
    <w:rsid w:val="002D7BBE"/>
    <w:rsid w:val="002D7F12"/>
    <w:rsid w:val="002E0750"/>
    <w:rsid w:val="002E0E4D"/>
    <w:rsid w:val="002E1AC1"/>
    <w:rsid w:val="002E2142"/>
    <w:rsid w:val="002E2E42"/>
    <w:rsid w:val="002E321D"/>
    <w:rsid w:val="002E4C3D"/>
    <w:rsid w:val="002E65F1"/>
    <w:rsid w:val="002E7FEB"/>
    <w:rsid w:val="002F08D7"/>
    <w:rsid w:val="002F13F7"/>
    <w:rsid w:val="002F2283"/>
    <w:rsid w:val="002F2992"/>
    <w:rsid w:val="002F3BF1"/>
    <w:rsid w:val="002F6D1B"/>
    <w:rsid w:val="002F7021"/>
    <w:rsid w:val="002F7F77"/>
    <w:rsid w:val="00302F43"/>
    <w:rsid w:val="003034B3"/>
    <w:rsid w:val="003037A6"/>
    <w:rsid w:val="003049A8"/>
    <w:rsid w:val="00305FDC"/>
    <w:rsid w:val="003068B9"/>
    <w:rsid w:val="00306D12"/>
    <w:rsid w:val="00310269"/>
    <w:rsid w:val="00310B0B"/>
    <w:rsid w:val="00312302"/>
    <w:rsid w:val="0031386E"/>
    <w:rsid w:val="00313D65"/>
    <w:rsid w:val="00313F3A"/>
    <w:rsid w:val="00314B39"/>
    <w:rsid w:val="00314C0E"/>
    <w:rsid w:val="0031500F"/>
    <w:rsid w:val="00315203"/>
    <w:rsid w:val="0031534A"/>
    <w:rsid w:val="00316CD7"/>
    <w:rsid w:val="00316DA5"/>
    <w:rsid w:val="00316FCC"/>
    <w:rsid w:val="00317084"/>
    <w:rsid w:val="003172D8"/>
    <w:rsid w:val="00321B13"/>
    <w:rsid w:val="00322AD1"/>
    <w:rsid w:val="00323975"/>
    <w:rsid w:val="00325D9C"/>
    <w:rsid w:val="00327FD5"/>
    <w:rsid w:val="00331C6B"/>
    <w:rsid w:val="00332648"/>
    <w:rsid w:val="003356D2"/>
    <w:rsid w:val="00336332"/>
    <w:rsid w:val="0033665D"/>
    <w:rsid w:val="00337B9C"/>
    <w:rsid w:val="00340448"/>
    <w:rsid w:val="00341915"/>
    <w:rsid w:val="00341EC6"/>
    <w:rsid w:val="00342EA1"/>
    <w:rsid w:val="0034341D"/>
    <w:rsid w:val="003449F1"/>
    <w:rsid w:val="00344FCB"/>
    <w:rsid w:val="0034506A"/>
    <w:rsid w:val="00345B58"/>
    <w:rsid w:val="00345F62"/>
    <w:rsid w:val="00346773"/>
    <w:rsid w:val="00346991"/>
    <w:rsid w:val="00346CC8"/>
    <w:rsid w:val="003506CC"/>
    <w:rsid w:val="0035145A"/>
    <w:rsid w:val="00351B8A"/>
    <w:rsid w:val="00351C16"/>
    <w:rsid w:val="003547F2"/>
    <w:rsid w:val="00357BB7"/>
    <w:rsid w:val="00357DD1"/>
    <w:rsid w:val="00360E3A"/>
    <w:rsid w:val="0036145E"/>
    <w:rsid w:val="003615A9"/>
    <w:rsid w:val="00362B49"/>
    <w:rsid w:val="003636FE"/>
    <w:rsid w:val="0036391B"/>
    <w:rsid w:val="00365AC2"/>
    <w:rsid w:val="00366D18"/>
    <w:rsid w:val="00366F7B"/>
    <w:rsid w:val="003676DC"/>
    <w:rsid w:val="003679C2"/>
    <w:rsid w:val="00370658"/>
    <w:rsid w:val="00372200"/>
    <w:rsid w:val="00372466"/>
    <w:rsid w:val="00373E97"/>
    <w:rsid w:val="003777EB"/>
    <w:rsid w:val="003801FD"/>
    <w:rsid w:val="003802C4"/>
    <w:rsid w:val="00382CF2"/>
    <w:rsid w:val="00383FB0"/>
    <w:rsid w:val="00384691"/>
    <w:rsid w:val="00384821"/>
    <w:rsid w:val="00386619"/>
    <w:rsid w:val="003868F5"/>
    <w:rsid w:val="00386F24"/>
    <w:rsid w:val="00387A19"/>
    <w:rsid w:val="003923E4"/>
    <w:rsid w:val="00392F36"/>
    <w:rsid w:val="00393E9B"/>
    <w:rsid w:val="00394120"/>
    <w:rsid w:val="003944D6"/>
    <w:rsid w:val="0039492D"/>
    <w:rsid w:val="003951E5"/>
    <w:rsid w:val="00396C6F"/>
    <w:rsid w:val="00396F1F"/>
    <w:rsid w:val="00397479"/>
    <w:rsid w:val="00397AC0"/>
    <w:rsid w:val="003A1DE9"/>
    <w:rsid w:val="003A32D4"/>
    <w:rsid w:val="003A33B8"/>
    <w:rsid w:val="003A3634"/>
    <w:rsid w:val="003A470F"/>
    <w:rsid w:val="003A635F"/>
    <w:rsid w:val="003A67C8"/>
    <w:rsid w:val="003A68EB"/>
    <w:rsid w:val="003B16E4"/>
    <w:rsid w:val="003B2777"/>
    <w:rsid w:val="003B3215"/>
    <w:rsid w:val="003B3705"/>
    <w:rsid w:val="003B3716"/>
    <w:rsid w:val="003B51C3"/>
    <w:rsid w:val="003B5440"/>
    <w:rsid w:val="003B672E"/>
    <w:rsid w:val="003B7507"/>
    <w:rsid w:val="003C0229"/>
    <w:rsid w:val="003C138B"/>
    <w:rsid w:val="003C1390"/>
    <w:rsid w:val="003C29E4"/>
    <w:rsid w:val="003C4430"/>
    <w:rsid w:val="003C4833"/>
    <w:rsid w:val="003C4F0E"/>
    <w:rsid w:val="003C60F8"/>
    <w:rsid w:val="003C6FF2"/>
    <w:rsid w:val="003C776F"/>
    <w:rsid w:val="003C7784"/>
    <w:rsid w:val="003D0589"/>
    <w:rsid w:val="003D09F4"/>
    <w:rsid w:val="003D1E7C"/>
    <w:rsid w:val="003D26A1"/>
    <w:rsid w:val="003D47EA"/>
    <w:rsid w:val="003D7F7D"/>
    <w:rsid w:val="003E2386"/>
    <w:rsid w:val="003E4FDB"/>
    <w:rsid w:val="003E5B37"/>
    <w:rsid w:val="003E5C1E"/>
    <w:rsid w:val="003F0583"/>
    <w:rsid w:val="003F3198"/>
    <w:rsid w:val="003F648F"/>
    <w:rsid w:val="003F7C1F"/>
    <w:rsid w:val="0040190F"/>
    <w:rsid w:val="00402E5D"/>
    <w:rsid w:val="00403388"/>
    <w:rsid w:val="004035D1"/>
    <w:rsid w:val="00403706"/>
    <w:rsid w:val="00403AFF"/>
    <w:rsid w:val="00404840"/>
    <w:rsid w:val="004052BC"/>
    <w:rsid w:val="004054F9"/>
    <w:rsid w:val="00406905"/>
    <w:rsid w:val="00407E58"/>
    <w:rsid w:val="004102DC"/>
    <w:rsid w:val="00411568"/>
    <w:rsid w:val="00412B51"/>
    <w:rsid w:val="00413DA1"/>
    <w:rsid w:val="004144A9"/>
    <w:rsid w:val="00415A28"/>
    <w:rsid w:val="00416561"/>
    <w:rsid w:val="00417124"/>
    <w:rsid w:val="004179FA"/>
    <w:rsid w:val="00417ED2"/>
    <w:rsid w:val="0042135B"/>
    <w:rsid w:val="00422F50"/>
    <w:rsid w:val="00424799"/>
    <w:rsid w:val="00424AA1"/>
    <w:rsid w:val="00430142"/>
    <w:rsid w:val="004303F7"/>
    <w:rsid w:val="004306AF"/>
    <w:rsid w:val="00431882"/>
    <w:rsid w:val="00432B99"/>
    <w:rsid w:val="00433CA8"/>
    <w:rsid w:val="00433F4D"/>
    <w:rsid w:val="004342FE"/>
    <w:rsid w:val="00434533"/>
    <w:rsid w:val="00434593"/>
    <w:rsid w:val="004345DC"/>
    <w:rsid w:val="00435CE9"/>
    <w:rsid w:val="004369C8"/>
    <w:rsid w:val="00437376"/>
    <w:rsid w:val="00437C31"/>
    <w:rsid w:val="00440542"/>
    <w:rsid w:val="00441D47"/>
    <w:rsid w:val="0044462F"/>
    <w:rsid w:val="004460F8"/>
    <w:rsid w:val="00446983"/>
    <w:rsid w:val="00451326"/>
    <w:rsid w:val="00451F06"/>
    <w:rsid w:val="0045201D"/>
    <w:rsid w:val="0045245D"/>
    <w:rsid w:val="004537AF"/>
    <w:rsid w:val="0045391C"/>
    <w:rsid w:val="00453A57"/>
    <w:rsid w:val="00453B77"/>
    <w:rsid w:val="00453B9A"/>
    <w:rsid w:val="0045429C"/>
    <w:rsid w:val="00455140"/>
    <w:rsid w:val="00455428"/>
    <w:rsid w:val="004567BF"/>
    <w:rsid w:val="00457498"/>
    <w:rsid w:val="00460AD1"/>
    <w:rsid w:val="00460BE4"/>
    <w:rsid w:val="004616A0"/>
    <w:rsid w:val="00463121"/>
    <w:rsid w:val="0046334C"/>
    <w:rsid w:val="00463C09"/>
    <w:rsid w:val="00463C75"/>
    <w:rsid w:val="00464779"/>
    <w:rsid w:val="00465085"/>
    <w:rsid w:val="004677F0"/>
    <w:rsid w:val="004704C9"/>
    <w:rsid w:val="00470502"/>
    <w:rsid w:val="00472136"/>
    <w:rsid w:val="004734F2"/>
    <w:rsid w:val="00474802"/>
    <w:rsid w:val="00481375"/>
    <w:rsid w:val="00481D20"/>
    <w:rsid w:val="0048229E"/>
    <w:rsid w:val="00482B77"/>
    <w:rsid w:val="00482D9C"/>
    <w:rsid w:val="00484600"/>
    <w:rsid w:val="00485E8F"/>
    <w:rsid w:val="0048723B"/>
    <w:rsid w:val="00490F5A"/>
    <w:rsid w:val="00491EC9"/>
    <w:rsid w:val="0049515E"/>
    <w:rsid w:val="00495E40"/>
    <w:rsid w:val="0049678B"/>
    <w:rsid w:val="00496C2C"/>
    <w:rsid w:val="004A0016"/>
    <w:rsid w:val="004A00E2"/>
    <w:rsid w:val="004A1702"/>
    <w:rsid w:val="004A1BAB"/>
    <w:rsid w:val="004A2420"/>
    <w:rsid w:val="004A2599"/>
    <w:rsid w:val="004A2E33"/>
    <w:rsid w:val="004A2FDD"/>
    <w:rsid w:val="004A612C"/>
    <w:rsid w:val="004A7972"/>
    <w:rsid w:val="004B022E"/>
    <w:rsid w:val="004B0801"/>
    <w:rsid w:val="004B0995"/>
    <w:rsid w:val="004B0F0C"/>
    <w:rsid w:val="004B135C"/>
    <w:rsid w:val="004B1CA0"/>
    <w:rsid w:val="004B3968"/>
    <w:rsid w:val="004B3BDF"/>
    <w:rsid w:val="004B4AD5"/>
    <w:rsid w:val="004B52F0"/>
    <w:rsid w:val="004B5DB3"/>
    <w:rsid w:val="004B63DD"/>
    <w:rsid w:val="004B69C9"/>
    <w:rsid w:val="004B75CD"/>
    <w:rsid w:val="004C0F06"/>
    <w:rsid w:val="004C1D9D"/>
    <w:rsid w:val="004C21D9"/>
    <w:rsid w:val="004C29EA"/>
    <w:rsid w:val="004C3146"/>
    <w:rsid w:val="004C502F"/>
    <w:rsid w:val="004C6538"/>
    <w:rsid w:val="004C687E"/>
    <w:rsid w:val="004D017A"/>
    <w:rsid w:val="004D04C5"/>
    <w:rsid w:val="004D1314"/>
    <w:rsid w:val="004D1EDD"/>
    <w:rsid w:val="004D3914"/>
    <w:rsid w:val="004D3A26"/>
    <w:rsid w:val="004D4E90"/>
    <w:rsid w:val="004D5181"/>
    <w:rsid w:val="004D569C"/>
    <w:rsid w:val="004E0481"/>
    <w:rsid w:val="004E06CF"/>
    <w:rsid w:val="004E08E9"/>
    <w:rsid w:val="004E0DA9"/>
    <w:rsid w:val="004E10F4"/>
    <w:rsid w:val="004E1550"/>
    <w:rsid w:val="004E220B"/>
    <w:rsid w:val="004E2928"/>
    <w:rsid w:val="004E4618"/>
    <w:rsid w:val="004E4A50"/>
    <w:rsid w:val="004F27D6"/>
    <w:rsid w:val="004F2B35"/>
    <w:rsid w:val="004F320C"/>
    <w:rsid w:val="004F3357"/>
    <w:rsid w:val="004F41D8"/>
    <w:rsid w:val="004F49D9"/>
    <w:rsid w:val="004F6CC3"/>
    <w:rsid w:val="004F7D31"/>
    <w:rsid w:val="00500E5B"/>
    <w:rsid w:val="00500FAE"/>
    <w:rsid w:val="00501020"/>
    <w:rsid w:val="005026EB"/>
    <w:rsid w:val="00502B92"/>
    <w:rsid w:val="0050322B"/>
    <w:rsid w:val="00504F75"/>
    <w:rsid w:val="0050514D"/>
    <w:rsid w:val="00506399"/>
    <w:rsid w:val="00507F33"/>
    <w:rsid w:val="00507F7E"/>
    <w:rsid w:val="0051055A"/>
    <w:rsid w:val="005105E1"/>
    <w:rsid w:val="00510B2C"/>
    <w:rsid w:val="00510C89"/>
    <w:rsid w:val="00511C0A"/>
    <w:rsid w:val="00513230"/>
    <w:rsid w:val="0051330F"/>
    <w:rsid w:val="00513A48"/>
    <w:rsid w:val="00513B2F"/>
    <w:rsid w:val="00513E20"/>
    <w:rsid w:val="00514338"/>
    <w:rsid w:val="00514EFA"/>
    <w:rsid w:val="00515BBA"/>
    <w:rsid w:val="00517971"/>
    <w:rsid w:val="00517B18"/>
    <w:rsid w:val="00520000"/>
    <w:rsid w:val="00520919"/>
    <w:rsid w:val="00521154"/>
    <w:rsid w:val="00521301"/>
    <w:rsid w:val="00522EFD"/>
    <w:rsid w:val="00524568"/>
    <w:rsid w:val="0052697E"/>
    <w:rsid w:val="00527509"/>
    <w:rsid w:val="00527601"/>
    <w:rsid w:val="00527EA4"/>
    <w:rsid w:val="00530618"/>
    <w:rsid w:val="00531240"/>
    <w:rsid w:val="00532BD0"/>
    <w:rsid w:val="00533724"/>
    <w:rsid w:val="0053406A"/>
    <w:rsid w:val="005346AE"/>
    <w:rsid w:val="005346FE"/>
    <w:rsid w:val="00535C38"/>
    <w:rsid w:val="00535F53"/>
    <w:rsid w:val="005372AE"/>
    <w:rsid w:val="00537EEC"/>
    <w:rsid w:val="005404B3"/>
    <w:rsid w:val="005410DE"/>
    <w:rsid w:val="00542194"/>
    <w:rsid w:val="00542CB8"/>
    <w:rsid w:val="00543006"/>
    <w:rsid w:val="00543508"/>
    <w:rsid w:val="00543659"/>
    <w:rsid w:val="0054489E"/>
    <w:rsid w:val="00547F6D"/>
    <w:rsid w:val="00550D0A"/>
    <w:rsid w:val="0055107B"/>
    <w:rsid w:val="00551FC6"/>
    <w:rsid w:val="005522F0"/>
    <w:rsid w:val="005523B1"/>
    <w:rsid w:val="005547D5"/>
    <w:rsid w:val="00555255"/>
    <w:rsid w:val="005552A2"/>
    <w:rsid w:val="005553CB"/>
    <w:rsid w:val="00555661"/>
    <w:rsid w:val="00555B4B"/>
    <w:rsid w:val="00561A3E"/>
    <w:rsid w:val="00562C7C"/>
    <w:rsid w:val="00563595"/>
    <w:rsid w:val="00563BFA"/>
    <w:rsid w:val="00563C5B"/>
    <w:rsid w:val="005654ED"/>
    <w:rsid w:val="0056651B"/>
    <w:rsid w:val="005673BD"/>
    <w:rsid w:val="005704E4"/>
    <w:rsid w:val="00570833"/>
    <w:rsid w:val="00571AC1"/>
    <w:rsid w:val="00572F41"/>
    <w:rsid w:val="00573338"/>
    <w:rsid w:val="00573BF6"/>
    <w:rsid w:val="00575567"/>
    <w:rsid w:val="00575D0D"/>
    <w:rsid w:val="00575DEE"/>
    <w:rsid w:val="005762D6"/>
    <w:rsid w:val="00580808"/>
    <w:rsid w:val="005809A4"/>
    <w:rsid w:val="00581402"/>
    <w:rsid w:val="00581669"/>
    <w:rsid w:val="00583E66"/>
    <w:rsid w:val="00583F81"/>
    <w:rsid w:val="00584518"/>
    <w:rsid w:val="00585995"/>
    <w:rsid w:val="005865CB"/>
    <w:rsid w:val="00586E7E"/>
    <w:rsid w:val="005902FA"/>
    <w:rsid w:val="00590416"/>
    <w:rsid w:val="005915AA"/>
    <w:rsid w:val="00591CB7"/>
    <w:rsid w:val="005929C7"/>
    <w:rsid w:val="00592FA5"/>
    <w:rsid w:val="005939B9"/>
    <w:rsid w:val="00594B90"/>
    <w:rsid w:val="00594F12"/>
    <w:rsid w:val="0059610E"/>
    <w:rsid w:val="00596332"/>
    <w:rsid w:val="005964BA"/>
    <w:rsid w:val="005A05D1"/>
    <w:rsid w:val="005A08E2"/>
    <w:rsid w:val="005A1F7F"/>
    <w:rsid w:val="005A1FB7"/>
    <w:rsid w:val="005A24C4"/>
    <w:rsid w:val="005A2E77"/>
    <w:rsid w:val="005A2ECF"/>
    <w:rsid w:val="005A3D99"/>
    <w:rsid w:val="005A489F"/>
    <w:rsid w:val="005A59D9"/>
    <w:rsid w:val="005A69F5"/>
    <w:rsid w:val="005B12DA"/>
    <w:rsid w:val="005B19D9"/>
    <w:rsid w:val="005B4049"/>
    <w:rsid w:val="005B464C"/>
    <w:rsid w:val="005B492E"/>
    <w:rsid w:val="005B757E"/>
    <w:rsid w:val="005B7724"/>
    <w:rsid w:val="005B7FA2"/>
    <w:rsid w:val="005C0ED1"/>
    <w:rsid w:val="005C332B"/>
    <w:rsid w:val="005C38D0"/>
    <w:rsid w:val="005C3B67"/>
    <w:rsid w:val="005C3C59"/>
    <w:rsid w:val="005C4408"/>
    <w:rsid w:val="005C50BE"/>
    <w:rsid w:val="005C513F"/>
    <w:rsid w:val="005C52D5"/>
    <w:rsid w:val="005C5821"/>
    <w:rsid w:val="005C58E7"/>
    <w:rsid w:val="005C5F18"/>
    <w:rsid w:val="005C730D"/>
    <w:rsid w:val="005C7E7C"/>
    <w:rsid w:val="005D09D1"/>
    <w:rsid w:val="005D1CE2"/>
    <w:rsid w:val="005D4FB6"/>
    <w:rsid w:val="005D5AA6"/>
    <w:rsid w:val="005D6021"/>
    <w:rsid w:val="005D72BC"/>
    <w:rsid w:val="005E0062"/>
    <w:rsid w:val="005E0BFC"/>
    <w:rsid w:val="005E23B6"/>
    <w:rsid w:val="005E2AA1"/>
    <w:rsid w:val="005E2EDE"/>
    <w:rsid w:val="005E3BB5"/>
    <w:rsid w:val="005E5288"/>
    <w:rsid w:val="005F136B"/>
    <w:rsid w:val="005F25E0"/>
    <w:rsid w:val="005F25F3"/>
    <w:rsid w:val="005F267F"/>
    <w:rsid w:val="005F30E6"/>
    <w:rsid w:val="005F3DC6"/>
    <w:rsid w:val="005F5343"/>
    <w:rsid w:val="005F563D"/>
    <w:rsid w:val="005F630F"/>
    <w:rsid w:val="005F7D61"/>
    <w:rsid w:val="00601AB8"/>
    <w:rsid w:val="00601B29"/>
    <w:rsid w:val="00602898"/>
    <w:rsid w:val="00604251"/>
    <w:rsid w:val="00604B4A"/>
    <w:rsid w:val="00606747"/>
    <w:rsid w:val="00606F55"/>
    <w:rsid w:val="00607C3E"/>
    <w:rsid w:val="006103DB"/>
    <w:rsid w:val="006104CE"/>
    <w:rsid w:val="00610F93"/>
    <w:rsid w:val="00612DE5"/>
    <w:rsid w:val="00613176"/>
    <w:rsid w:val="00615311"/>
    <w:rsid w:val="00615492"/>
    <w:rsid w:val="006165FC"/>
    <w:rsid w:val="00616984"/>
    <w:rsid w:val="00616BB8"/>
    <w:rsid w:val="00616F6C"/>
    <w:rsid w:val="00617ED4"/>
    <w:rsid w:val="006215EA"/>
    <w:rsid w:val="00622665"/>
    <w:rsid w:val="00623133"/>
    <w:rsid w:val="00623426"/>
    <w:rsid w:val="006237DB"/>
    <w:rsid w:val="006237F4"/>
    <w:rsid w:val="00624FB7"/>
    <w:rsid w:val="0062572D"/>
    <w:rsid w:val="0062594D"/>
    <w:rsid w:val="00626105"/>
    <w:rsid w:val="00626364"/>
    <w:rsid w:val="00627053"/>
    <w:rsid w:val="00627223"/>
    <w:rsid w:val="0062771E"/>
    <w:rsid w:val="006300BC"/>
    <w:rsid w:val="006309E3"/>
    <w:rsid w:val="00630FBE"/>
    <w:rsid w:val="0063361B"/>
    <w:rsid w:val="00634C32"/>
    <w:rsid w:val="00634CD0"/>
    <w:rsid w:val="00635E96"/>
    <w:rsid w:val="00637F82"/>
    <w:rsid w:val="006409CC"/>
    <w:rsid w:val="00641274"/>
    <w:rsid w:val="006419A3"/>
    <w:rsid w:val="00642AD0"/>
    <w:rsid w:val="00642B87"/>
    <w:rsid w:val="00642FD2"/>
    <w:rsid w:val="006430F5"/>
    <w:rsid w:val="006431F0"/>
    <w:rsid w:val="0064338A"/>
    <w:rsid w:val="00643EF4"/>
    <w:rsid w:val="0064412C"/>
    <w:rsid w:val="0064480B"/>
    <w:rsid w:val="006457EB"/>
    <w:rsid w:val="00646400"/>
    <w:rsid w:val="00647FC6"/>
    <w:rsid w:val="00651CC6"/>
    <w:rsid w:val="00654C82"/>
    <w:rsid w:val="00654DB9"/>
    <w:rsid w:val="00655603"/>
    <w:rsid w:val="006562ED"/>
    <w:rsid w:val="00656A9B"/>
    <w:rsid w:val="00656E83"/>
    <w:rsid w:val="00657492"/>
    <w:rsid w:val="006604BC"/>
    <w:rsid w:val="006624FA"/>
    <w:rsid w:val="00662B12"/>
    <w:rsid w:val="0066484E"/>
    <w:rsid w:val="00667209"/>
    <w:rsid w:val="006677D9"/>
    <w:rsid w:val="00667A5D"/>
    <w:rsid w:val="00670D17"/>
    <w:rsid w:val="0067144D"/>
    <w:rsid w:val="00671722"/>
    <w:rsid w:val="00671F54"/>
    <w:rsid w:val="00672548"/>
    <w:rsid w:val="00673555"/>
    <w:rsid w:val="00673A1C"/>
    <w:rsid w:val="00673E89"/>
    <w:rsid w:val="0067522E"/>
    <w:rsid w:val="006755C1"/>
    <w:rsid w:val="00675DFF"/>
    <w:rsid w:val="00676284"/>
    <w:rsid w:val="006773F1"/>
    <w:rsid w:val="006776A3"/>
    <w:rsid w:val="00680424"/>
    <w:rsid w:val="006808CD"/>
    <w:rsid w:val="00682143"/>
    <w:rsid w:val="00682558"/>
    <w:rsid w:val="00682739"/>
    <w:rsid w:val="00684108"/>
    <w:rsid w:val="0068465E"/>
    <w:rsid w:val="00684BB4"/>
    <w:rsid w:val="0068557F"/>
    <w:rsid w:val="006864F9"/>
    <w:rsid w:val="0068672B"/>
    <w:rsid w:val="00686AA5"/>
    <w:rsid w:val="00686F6E"/>
    <w:rsid w:val="006905D4"/>
    <w:rsid w:val="00691121"/>
    <w:rsid w:val="00691AC1"/>
    <w:rsid w:val="0069267B"/>
    <w:rsid w:val="00692920"/>
    <w:rsid w:val="006939DB"/>
    <w:rsid w:val="00694C99"/>
    <w:rsid w:val="0069503C"/>
    <w:rsid w:val="00695F49"/>
    <w:rsid w:val="00696487"/>
    <w:rsid w:val="00697AD9"/>
    <w:rsid w:val="006A439A"/>
    <w:rsid w:val="006A5437"/>
    <w:rsid w:val="006A5B7C"/>
    <w:rsid w:val="006A6A1B"/>
    <w:rsid w:val="006A6B37"/>
    <w:rsid w:val="006A7C33"/>
    <w:rsid w:val="006B0008"/>
    <w:rsid w:val="006B05FE"/>
    <w:rsid w:val="006B12C7"/>
    <w:rsid w:val="006B4120"/>
    <w:rsid w:val="006B59A7"/>
    <w:rsid w:val="006B68DB"/>
    <w:rsid w:val="006B75CE"/>
    <w:rsid w:val="006C2BDA"/>
    <w:rsid w:val="006C4029"/>
    <w:rsid w:val="006C41A7"/>
    <w:rsid w:val="006C47C7"/>
    <w:rsid w:val="006C64AD"/>
    <w:rsid w:val="006D0085"/>
    <w:rsid w:val="006D0ED9"/>
    <w:rsid w:val="006D0F04"/>
    <w:rsid w:val="006D23E2"/>
    <w:rsid w:val="006D3EC1"/>
    <w:rsid w:val="006D54DF"/>
    <w:rsid w:val="006D6109"/>
    <w:rsid w:val="006D615C"/>
    <w:rsid w:val="006D71B8"/>
    <w:rsid w:val="006D7F70"/>
    <w:rsid w:val="006E156C"/>
    <w:rsid w:val="006E1C4B"/>
    <w:rsid w:val="006E2A70"/>
    <w:rsid w:val="006E3D37"/>
    <w:rsid w:val="006E44FC"/>
    <w:rsid w:val="006E62A7"/>
    <w:rsid w:val="006E76A7"/>
    <w:rsid w:val="006E7926"/>
    <w:rsid w:val="006F0C5D"/>
    <w:rsid w:val="006F1DA4"/>
    <w:rsid w:val="006F274A"/>
    <w:rsid w:val="00700992"/>
    <w:rsid w:val="00701341"/>
    <w:rsid w:val="0070169A"/>
    <w:rsid w:val="00701855"/>
    <w:rsid w:val="00702002"/>
    <w:rsid w:val="007021FD"/>
    <w:rsid w:val="0070262B"/>
    <w:rsid w:val="00702A89"/>
    <w:rsid w:val="00702E14"/>
    <w:rsid w:val="007044AC"/>
    <w:rsid w:val="007057A0"/>
    <w:rsid w:val="00705B22"/>
    <w:rsid w:val="0070698A"/>
    <w:rsid w:val="007069A7"/>
    <w:rsid w:val="00706BF5"/>
    <w:rsid w:val="007076A3"/>
    <w:rsid w:val="0070772A"/>
    <w:rsid w:val="00711BDC"/>
    <w:rsid w:val="00712535"/>
    <w:rsid w:val="007175AD"/>
    <w:rsid w:val="00717D84"/>
    <w:rsid w:val="007259D2"/>
    <w:rsid w:val="007278D4"/>
    <w:rsid w:val="00727BF5"/>
    <w:rsid w:val="00727F58"/>
    <w:rsid w:val="0073245F"/>
    <w:rsid w:val="00732A96"/>
    <w:rsid w:val="00733C01"/>
    <w:rsid w:val="0073409D"/>
    <w:rsid w:val="007342F2"/>
    <w:rsid w:val="00736458"/>
    <w:rsid w:val="00737396"/>
    <w:rsid w:val="0074032E"/>
    <w:rsid w:val="0074114D"/>
    <w:rsid w:val="00741E0A"/>
    <w:rsid w:val="00741FAB"/>
    <w:rsid w:val="007433AC"/>
    <w:rsid w:val="00743D7E"/>
    <w:rsid w:val="007443CA"/>
    <w:rsid w:val="00744EB6"/>
    <w:rsid w:val="00744EFA"/>
    <w:rsid w:val="00745611"/>
    <w:rsid w:val="00745F8F"/>
    <w:rsid w:val="00747241"/>
    <w:rsid w:val="00751F6C"/>
    <w:rsid w:val="00752A9B"/>
    <w:rsid w:val="00753753"/>
    <w:rsid w:val="0075456F"/>
    <w:rsid w:val="007548ED"/>
    <w:rsid w:val="007550F5"/>
    <w:rsid w:val="00755DBB"/>
    <w:rsid w:val="0075790A"/>
    <w:rsid w:val="00757FB0"/>
    <w:rsid w:val="00760393"/>
    <w:rsid w:val="00762C02"/>
    <w:rsid w:val="00762FA2"/>
    <w:rsid w:val="0076423F"/>
    <w:rsid w:val="0076618B"/>
    <w:rsid w:val="0076621D"/>
    <w:rsid w:val="00770F55"/>
    <w:rsid w:val="007715E9"/>
    <w:rsid w:val="00774CA1"/>
    <w:rsid w:val="0077561B"/>
    <w:rsid w:val="007774F2"/>
    <w:rsid w:val="00780B76"/>
    <w:rsid w:val="0078243C"/>
    <w:rsid w:val="007836A3"/>
    <w:rsid w:val="00783865"/>
    <w:rsid w:val="00783B90"/>
    <w:rsid w:val="00785D1D"/>
    <w:rsid w:val="00786F47"/>
    <w:rsid w:val="0078733C"/>
    <w:rsid w:val="00791392"/>
    <w:rsid w:val="00793B9E"/>
    <w:rsid w:val="00795970"/>
    <w:rsid w:val="0079677B"/>
    <w:rsid w:val="00796922"/>
    <w:rsid w:val="00797893"/>
    <w:rsid w:val="00797981"/>
    <w:rsid w:val="00797B8C"/>
    <w:rsid w:val="00797EE6"/>
    <w:rsid w:val="007A048C"/>
    <w:rsid w:val="007A04C8"/>
    <w:rsid w:val="007A1817"/>
    <w:rsid w:val="007A188C"/>
    <w:rsid w:val="007A18B8"/>
    <w:rsid w:val="007A1ECB"/>
    <w:rsid w:val="007A30A6"/>
    <w:rsid w:val="007A3109"/>
    <w:rsid w:val="007A311F"/>
    <w:rsid w:val="007A3722"/>
    <w:rsid w:val="007A43CC"/>
    <w:rsid w:val="007A48C8"/>
    <w:rsid w:val="007A49B0"/>
    <w:rsid w:val="007A5583"/>
    <w:rsid w:val="007A63D5"/>
    <w:rsid w:val="007A6B21"/>
    <w:rsid w:val="007A6F2A"/>
    <w:rsid w:val="007A72F9"/>
    <w:rsid w:val="007A76DA"/>
    <w:rsid w:val="007A7CDD"/>
    <w:rsid w:val="007B1B5F"/>
    <w:rsid w:val="007B3183"/>
    <w:rsid w:val="007B469A"/>
    <w:rsid w:val="007B5A82"/>
    <w:rsid w:val="007B6364"/>
    <w:rsid w:val="007B69C5"/>
    <w:rsid w:val="007B6B5C"/>
    <w:rsid w:val="007C08B0"/>
    <w:rsid w:val="007C42C1"/>
    <w:rsid w:val="007C4869"/>
    <w:rsid w:val="007C5A44"/>
    <w:rsid w:val="007C671E"/>
    <w:rsid w:val="007C6EDF"/>
    <w:rsid w:val="007D142A"/>
    <w:rsid w:val="007D1CDB"/>
    <w:rsid w:val="007D2608"/>
    <w:rsid w:val="007D313B"/>
    <w:rsid w:val="007D37B1"/>
    <w:rsid w:val="007D3891"/>
    <w:rsid w:val="007D4D56"/>
    <w:rsid w:val="007D6030"/>
    <w:rsid w:val="007D7160"/>
    <w:rsid w:val="007D78F3"/>
    <w:rsid w:val="007D7C55"/>
    <w:rsid w:val="007D7F32"/>
    <w:rsid w:val="007E003B"/>
    <w:rsid w:val="007E1D15"/>
    <w:rsid w:val="007E1DED"/>
    <w:rsid w:val="007E39D0"/>
    <w:rsid w:val="007E53AF"/>
    <w:rsid w:val="007E6244"/>
    <w:rsid w:val="007E66DF"/>
    <w:rsid w:val="007E790F"/>
    <w:rsid w:val="007E7CF9"/>
    <w:rsid w:val="007F0D06"/>
    <w:rsid w:val="007F1148"/>
    <w:rsid w:val="007F17E5"/>
    <w:rsid w:val="007F187B"/>
    <w:rsid w:val="007F337D"/>
    <w:rsid w:val="007F443E"/>
    <w:rsid w:val="007F476C"/>
    <w:rsid w:val="007F4B31"/>
    <w:rsid w:val="007F5827"/>
    <w:rsid w:val="007F5C07"/>
    <w:rsid w:val="007F6491"/>
    <w:rsid w:val="007F6582"/>
    <w:rsid w:val="007F6E06"/>
    <w:rsid w:val="00800279"/>
    <w:rsid w:val="008007B5"/>
    <w:rsid w:val="0080109F"/>
    <w:rsid w:val="008023DB"/>
    <w:rsid w:val="00802F49"/>
    <w:rsid w:val="008031A6"/>
    <w:rsid w:val="00803D9A"/>
    <w:rsid w:val="00803E23"/>
    <w:rsid w:val="00805661"/>
    <w:rsid w:val="008056C5"/>
    <w:rsid w:val="00807B7F"/>
    <w:rsid w:val="00810443"/>
    <w:rsid w:val="008120CD"/>
    <w:rsid w:val="00812CE6"/>
    <w:rsid w:val="0081429E"/>
    <w:rsid w:val="00816D6B"/>
    <w:rsid w:val="008177B5"/>
    <w:rsid w:val="00820085"/>
    <w:rsid w:val="00822C30"/>
    <w:rsid w:val="00824814"/>
    <w:rsid w:val="00824984"/>
    <w:rsid w:val="00826405"/>
    <w:rsid w:val="008266B9"/>
    <w:rsid w:val="008267D5"/>
    <w:rsid w:val="008272F0"/>
    <w:rsid w:val="00827454"/>
    <w:rsid w:val="00827480"/>
    <w:rsid w:val="0082778E"/>
    <w:rsid w:val="00827CD3"/>
    <w:rsid w:val="00827E17"/>
    <w:rsid w:val="008303C4"/>
    <w:rsid w:val="0083116F"/>
    <w:rsid w:val="00831FA4"/>
    <w:rsid w:val="0083234F"/>
    <w:rsid w:val="0083453E"/>
    <w:rsid w:val="008358AF"/>
    <w:rsid w:val="00835A26"/>
    <w:rsid w:val="00835B74"/>
    <w:rsid w:val="00836A48"/>
    <w:rsid w:val="00840AF4"/>
    <w:rsid w:val="0084115E"/>
    <w:rsid w:val="008421E4"/>
    <w:rsid w:val="008428FD"/>
    <w:rsid w:val="00842976"/>
    <w:rsid w:val="00842B92"/>
    <w:rsid w:val="00842C0D"/>
    <w:rsid w:val="00843D0D"/>
    <w:rsid w:val="0084466E"/>
    <w:rsid w:val="0084643A"/>
    <w:rsid w:val="00846995"/>
    <w:rsid w:val="00847453"/>
    <w:rsid w:val="00850627"/>
    <w:rsid w:val="00850AF0"/>
    <w:rsid w:val="00850C00"/>
    <w:rsid w:val="008511CC"/>
    <w:rsid w:val="00851A67"/>
    <w:rsid w:val="008526A9"/>
    <w:rsid w:val="00852FA6"/>
    <w:rsid w:val="008531E8"/>
    <w:rsid w:val="00854C9E"/>
    <w:rsid w:val="008561B9"/>
    <w:rsid w:val="00860A90"/>
    <w:rsid w:val="008620EB"/>
    <w:rsid w:val="008630AB"/>
    <w:rsid w:val="008646AF"/>
    <w:rsid w:val="00865C83"/>
    <w:rsid w:val="00870014"/>
    <w:rsid w:val="008705D1"/>
    <w:rsid w:val="00871C53"/>
    <w:rsid w:val="008730B8"/>
    <w:rsid w:val="0087371D"/>
    <w:rsid w:val="00873CC4"/>
    <w:rsid w:val="00875983"/>
    <w:rsid w:val="008769C4"/>
    <w:rsid w:val="008769CD"/>
    <w:rsid w:val="00876F43"/>
    <w:rsid w:val="00877C56"/>
    <w:rsid w:val="008804D4"/>
    <w:rsid w:val="00880BB9"/>
    <w:rsid w:val="0088103D"/>
    <w:rsid w:val="008823B3"/>
    <w:rsid w:val="00882735"/>
    <w:rsid w:val="00883AE8"/>
    <w:rsid w:val="008841A8"/>
    <w:rsid w:val="00884B11"/>
    <w:rsid w:val="00884F35"/>
    <w:rsid w:val="008916F7"/>
    <w:rsid w:val="0089271A"/>
    <w:rsid w:val="00893707"/>
    <w:rsid w:val="008937F5"/>
    <w:rsid w:val="00893C07"/>
    <w:rsid w:val="00894DAA"/>
    <w:rsid w:val="00895F43"/>
    <w:rsid w:val="0089681B"/>
    <w:rsid w:val="00896A4B"/>
    <w:rsid w:val="008A0427"/>
    <w:rsid w:val="008A0787"/>
    <w:rsid w:val="008A0E26"/>
    <w:rsid w:val="008A16D6"/>
    <w:rsid w:val="008A1BD4"/>
    <w:rsid w:val="008A1EDA"/>
    <w:rsid w:val="008A289A"/>
    <w:rsid w:val="008A3231"/>
    <w:rsid w:val="008A324D"/>
    <w:rsid w:val="008A5837"/>
    <w:rsid w:val="008A7438"/>
    <w:rsid w:val="008A7C2B"/>
    <w:rsid w:val="008A7F8B"/>
    <w:rsid w:val="008B049E"/>
    <w:rsid w:val="008B1389"/>
    <w:rsid w:val="008B1F29"/>
    <w:rsid w:val="008B3F4A"/>
    <w:rsid w:val="008B4705"/>
    <w:rsid w:val="008B69F4"/>
    <w:rsid w:val="008B708F"/>
    <w:rsid w:val="008C0026"/>
    <w:rsid w:val="008C1975"/>
    <w:rsid w:val="008C1C41"/>
    <w:rsid w:val="008C2605"/>
    <w:rsid w:val="008C26EA"/>
    <w:rsid w:val="008C29B6"/>
    <w:rsid w:val="008C2E90"/>
    <w:rsid w:val="008C32A1"/>
    <w:rsid w:val="008C36FC"/>
    <w:rsid w:val="008C4DEE"/>
    <w:rsid w:val="008C5984"/>
    <w:rsid w:val="008C609B"/>
    <w:rsid w:val="008D002E"/>
    <w:rsid w:val="008D0F4E"/>
    <w:rsid w:val="008D127A"/>
    <w:rsid w:val="008D1B3E"/>
    <w:rsid w:val="008D2965"/>
    <w:rsid w:val="008D421C"/>
    <w:rsid w:val="008D44AF"/>
    <w:rsid w:val="008D62FD"/>
    <w:rsid w:val="008D72F1"/>
    <w:rsid w:val="008E1C44"/>
    <w:rsid w:val="008E2364"/>
    <w:rsid w:val="008E36FF"/>
    <w:rsid w:val="008E4146"/>
    <w:rsid w:val="008E52D1"/>
    <w:rsid w:val="008E5D70"/>
    <w:rsid w:val="008E74B8"/>
    <w:rsid w:val="008E7BF6"/>
    <w:rsid w:val="008F2006"/>
    <w:rsid w:val="008F3A9B"/>
    <w:rsid w:val="008F3EF5"/>
    <w:rsid w:val="008F462E"/>
    <w:rsid w:val="008F491A"/>
    <w:rsid w:val="008F5BF9"/>
    <w:rsid w:val="008F62E7"/>
    <w:rsid w:val="008F637B"/>
    <w:rsid w:val="008F6442"/>
    <w:rsid w:val="008F6C82"/>
    <w:rsid w:val="008F7211"/>
    <w:rsid w:val="00900114"/>
    <w:rsid w:val="00901239"/>
    <w:rsid w:val="009020A4"/>
    <w:rsid w:val="00904A4E"/>
    <w:rsid w:val="00904CD8"/>
    <w:rsid w:val="00906262"/>
    <w:rsid w:val="00906673"/>
    <w:rsid w:val="00906A2A"/>
    <w:rsid w:val="00910641"/>
    <w:rsid w:val="00910646"/>
    <w:rsid w:val="00910783"/>
    <w:rsid w:val="009152BB"/>
    <w:rsid w:val="0091603C"/>
    <w:rsid w:val="0091615E"/>
    <w:rsid w:val="00916A3A"/>
    <w:rsid w:val="009174C4"/>
    <w:rsid w:val="00920CB7"/>
    <w:rsid w:val="009211EB"/>
    <w:rsid w:val="00921AA3"/>
    <w:rsid w:val="00921C7E"/>
    <w:rsid w:val="009227FA"/>
    <w:rsid w:val="0092350B"/>
    <w:rsid w:val="00924251"/>
    <w:rsid w:val="00925D4C"/>
    <w:rsid w:val="00925FC8"/>
    <w:rsid w:val="00926127"/>
    <w:rsid w:val="009264AA"/>
    <w:rsid w:val="009265FA"/>
    <w:rsid w:val="0092777A"/>
    <w:rsid w:val="009325F5"/>
    <w:rsid w:val="009326B2"/>
    <w:rsid w:val="009326DF"/>
    <w:rsid w:val="009344B3"/>
    <w:rsid w:val="00935115"/>
    <w:rsid w:val="0093541B"/>
    <w:rsid w:val="00936163"/>
    <w:rsid w:val="009361B9"/>
    <w:rsid w:val="0093625F"/>
    <w:rsid w:val="00936645"/>
    <w:rsid w:val="00942421"/>
    <w:rsid w:val="0094356A"/>
    <w:rsid w:val="009436FD"/>
    <w:rsid w:val="00944B2F"/>
    <w:rsid w:val="00944B8B"/>
    <w:rsid w:val="00946D92"/>
    <w:rsid w:val="009477DC"/>
    <w:rsid w:val="00947BF4"/>
    <w:rsid w:val="00950B7E"/>
    <w:rsid w:val="0095108F"/>
    <w:rsid w:val="0095183A"/>
    <w:rsid w:val="00955443"/>
    <w:rsid w:val="00956BB5"/>
    <w:rsid w:val="009573DC"/>
    <w:rsid w:val="00962337"/>
    <w:rsid w:val="00963D4E"/>
    <w:rsid w:val="009650AB"/>
    <w:rsid w:val="00966A0A"/>
    <w:rsid w:val="00966B3C"/>
    <w:rsid w:val="00966F8B"/>
    <w:rsid w:val="0096704C"/>
    <w:rsid w:val="00967B19"/>
    <w:rsid w:val="00970A33"/>
    <w:rsid w:val="0097107D"/>
    <w:rsid w:val="00971632"/>
    <w:rsid w:val="00971DBA"/>
    <w:rsid w:val="00972048"/>
    <w:rsid w:val="00972E3C"/>
    <w:rsid w:val="00974011"/>
    <w:rsid w:val="00976498"/>
    <w:rsid w:val="00976547"/>
    <w:rsid w:val="00980AD7"/>
    <w:rsid w:val="00980B31"/>
    <w:rsid w:val="0098204F"/>
    <w:rsid w:val="009825E2"/>
    <w:rsid w:val="00982C27"/>
    <w:rsid w:val="00983F33"/>
    <w:rsid w:val="00983F92"/>
    <w:rsid w:val="00984540"/>
    <w:rsid w:val="00985438"/>
    <w:rsid w:val="00986E09"/>
    <w:rsid w:val="0098779B"/>
    <w:rsid w:val="00994DB9"/>
    <w:rsid w:val="0099596C"/>
    <w:rsid w:val="00995F91"/>
    <w:rsid w:val="00996128"/>
    <w:rsid w:val="009979F3"/>
    <w:rsid w:val="00997BE8"/>
    <w:rsid w:val="009A1339"/>
    <w:rsid w:val="009A17EB"/>
    <w:rsid w:val="009A1DB2"/>
    <w:rsid w:val="009A27BE"/>
    <w:rsid w:val="009A338A"/>
    <w:rsid w:val="009A3729"/>
    <w:rsid w:val="009A4A5C"/>
    <w:rsid w:val="009A4DA2"/>
    <w:rsid w:val="009A63EF"/>
    <w:rsid w:val="009A65B4"/>
    <w:rsid w:val="009A6893"/>
    <w:rsid w:val="009A7E59"/>
    <w:rsid w:val="009B1447"/>
    <w:rsid w:val="009B2B00"/>
    <w:rsid w:val="009B4A65"/>
    <w:rsid w:val="009B54F9"/>
    <w:rsid w:val="009B7839"/>
    <w:rsid w:val="009B7A8F"/>
    <w:rsid w:val="009C0408"/>
    <w:rsid w:val="009C10EE"/>
    <w:rsid w:val="009C2F1A"/>
    <w:rsid w:val="009C32F4"/>
    <w:rsid w:val="009C38DE"/>
    <w:rsid w:val="009C3E90"/>
    <w:rsid w:val="009C505C"/>
    <w:rsid w:val="009C598D"/>
    <w:rsid w:val="009C5C65"/>
    <w:rsid w:val="009C64A0"/>
    <w:rsid w:val="009C69FD"/>
    <w:rsid w:val="009C7610"/>
    <w:rsid w:val="009D02B0"/>
    <w:rsid w:val="009D1B07"/>
    <w:rsid w:val="009D28A3"/>
    <w:rsid w:val="009D3853"/>
    <w:rsid w:val="009D4473"/>
    <w:rsid w:val="009D64A0"/>
    <w:rsid w:val="009D6698"/>
    <w:rsid w:val="009D7038"/>
    <w:rsid w:val="009D72F7"/>
    <w:rsid w:val="009D7B6D"/>
    <w:rsid w:val="009E0172"/>
    <w:rsid w:val="009E057B"/>
    <w:rsid w:val="009E07A6"/>
    <w:rsid w:val="009E16A5"/>
    <w:rsid w:val="009E1914"/>
    <w:rsid w:val="009E2CFA"/>
    <w:rsid w:val="009E3F90"/>
    <w:rsid w:val="009E4D17"/>
    <w:rsid w:val="009E4D72"/>
    <w:rsid w:val="009E6CC9"/>
    <w:rsid w:val="009E6D95"/>
    <w:rsid w:val="009E7F2C"/>
    <w:rsid w:val="009F033E"/>
    <w:rsid w:val="009F1069"/>
    <w:rsid w:val="009F1713"/>
    <w:rsid w:val="009F3568"/>
    <w:rsid w:val="009F44D0"/>
    <w:rsid w:val="009F4848"/>
    <w:rsid w:val="009F5358"/>
    <w:rsid w:val="00A002D9"/>
    <w:rsid w:val="00A01165"/>
    <w:rsid w:val="00A020E6"/>
    <w:rsid w:val="00A02A9A"/>
    <w:rsid w:val="00A02C56"/>
    <w:rsid w:val="00A03458"/>
    <w:rsid w:val="00A03621"/>
    <w:rsid w:val="00A04C33"/>
    <w:rsid w:val="00A0503C"/>
    <w:rsid w:val="00A05B11"/>
    <w:rsid w:val="00A101F0"/>
    <w:rsid w:val="00A107B3"/>
    <w:rsid w:val="00A116DA"/>
    <w:rsid w:val="00A12B51"/>
    <w:rsid w:val="00A13CAC"/>
    <w:rsid w:val="00A14908"/>
    <w:rsid w:val="00A162C0"/>
    <w:rsid w:val="00A16A32"/>
    <w:rsid w:val="00A16F0C"/>
    <w:rsid w:val="00A17B9E"/>
    <w:rsid w:val="00A217FC"/>
    <w:rsid w:val="00A2189A"/>
    <w:rsid w:val="00A21EAB"/>
    <w:rsid w:val="00A21F61"/>
    <w:rsid w:val="00A2299F"/>
    <w:rsid w:val="00A232F2"/>
    <w:rsid w:val="00A2404D"/>
    <w:rsid w:val="00A24E98"/>
    <w:rsid w:val="00A255A3"/>
    <w:rsid w:val="00A2625F"/>
    <w:rsid w:val="00A27538"/>
    <w:rsid w:val="00A32A0A"/>
    <w:rsid w:val="00A32BC1"/>
    <w:rsid w:val="00A35EA6"/>
    <w:rsid w:val="00A36E79"/>
    <w:rsid w:val="00A3750F"/>
    <w:rsid w:val="00A37929"/>
    <w:rsid w:val="00A40EA6"/>
    <w:rsid w:val="00A412F0"/>
    <w:rsid w:val="00A42B9B"/>
    <w:rsid w:val="00A43A69"/>
    <w:rsid w:val="00A446EB"/>
    <w:rsid w:val="00A45415"/>
    <w:rsid w:val="00A47A19"/>
    <w:rsid w:val="00A5083D"/>
    <w:rsid w:val="00A50CBC"/>
    <w:rsid w:val="00A511C3"/>
    <w:rsid w:val="00A538DD"/>
    <w:rsid w:val="00A53ED9"/>
    <w:rsid w:val="00A5452F"/>
    <w:rsid w:val="00A5458E"/>
    <w:rsid w:val="00A54835"/>
    <w:rsid w:val="00A55314"/>
    <w:rsid w:val="00A5555F"/>
    <w:rsid w:val="00A57709"/>
    <w:rsid w:val="00A6022E"/>
    <w:rsid w:val="00A60269"/>
    <w:rsid w:val="00A60FC5"/>
    <w:rsid w:val="00A62302"/>
    <w:rsid w:val="00A62A96"/>
    <w:rsid w:val="00A63770"/>
    <w:rsid w:val="00A638D2"/>
    <w:rsid w:val="00A63AC9"/>
    <w:rsid w:val="00A64A0B"/>
    <w:rsid w:val="00A656A0"/>
    <w:rsid w:val="00A6696C"/>
    <w:rsid w:val="00A67E4C"/>
    <w:rsid w:val="00A7092E"/>
    <w:rsid w:val="00A72547"/>
    <w:rsid w:val="00A7316E"/>
    <w:rsid w:val="00A734DC"/>
    <w:rsid w:val="00A73569"/>
    <w:rsid w:val="00A736ED"/>
    <w:rsid w:val="00A7404B"/>
    <w:rsid w:val="00A749F0"/>
    <w:rsid w:val="00A75C23"/>
    <w:rsid w:val="00A76C51"/>
    <w:rsid w:val="00A76F7E"/>
    <w:rsid w:val="00A76FC1"/>
    <w:rsid w:val="00A77B36"/>
    <w:rsid w:val="00A83004"/>
    <w:rsid w:val="00A837EA"/>
    <w:rsid w:val="00A86F36"/>
    <w:rsid w:val="00A8736C"/>
    <w:rsid w:val="00A90128"/>
    <w:rsid w:val="00A95081"/>
    <w:rsid w:val="00A9601F"/>
    <w:rsid w:val="00A96788"/>
    <w:rsid w:val="00A96B68"/>
    <w:rsid w:val="00A96EEF"/>
    <w:rsid w:val="00AA10B2"/>
    <w:rsid w:val="00AA1913"/>
    <w:rsid w:val="00AA291E"/>
    <w:rsid w:val="00AA2EB3"/>
    <w:rsid w:val="00AA3218"/>
    <w:rsid w:val="00AA3C9A"/>
    <w:rsid w:val="00AA6519"/>
    <w:rsid w:val="00AA65A3"/>
    <w:rsid w:val="00AA6A6C"/>
    <w:rsid w:val="00AA6B64"/>
    <w:rsid w:val="00AA6E1D"/>
    <w:rsid w:val="00AA7155"/>
    <w:rsid w:val="00AB0C90"/>
    <w:rsid w:val="00AB2A63"/>
    <w:rsid w:val="00AB33F2"/>
    <w:rsid w:val="00AB4C06"/>
    <w:rsid w:val="00AB4D68"/>
    <w:rsid w:val="00AB50FB"/>
    <w:rsid w:val="00AB529A"/>
    <w:rsid w:val="00AB531B"/>
    <w:rsid w:val="00AB636F"/>
    <w:rsid w:val="00AB67DD"/>
    <w:rsid w:val="00AB76E5"/>
    <w:rsid w:val="00AC01BA"/>
    <w:rsid w:val="00AC0F39"/>
    <w:rsid w:val="00AC1197"/>
    <w:rsid w:val="00AC361D"/>
    <w:rsid w:val="00AC4040"/>
    <w:rsid w:val="00AC67A2"/>
    <w:rsid w:val="00AC707D"/>
    <w:rsid w:val="00AC7B4E"/>
    <w:rsid w:val="00AD0476"/>
    <w:rsid w:val="00AD0ECE"/>
    <w:rsid w:val="00AD0EEA"/>
    <w:rsid w:val="00AD1A2E"/>
    <w:rsid w:val="00AD1EE3"/>
    <w:rsid w:val="00AD2305"/>
    <w:rsid w:val="00AD26C8"/>
    <w:rsid w:val="00AD375D"/>
    <w:rsid w:val="00AD3BDC"/>
    <w:rsid w:val="00AD4A5B"/>
    <w:rsid w:val="00AD4EB7"/>
    <w:rsid w:val="00AD6572"/>
    <w:rsid w:val="00AD707F"/>
    <w:rsid w:val="00AD77FD"/>
    <w:rsid w:val="00AD798D"/>
    <w:rsid w:val="00AE092B"/>
    <w:rsid w:val="00AE225A"/>
    <w:rsid w:val="00AE36D8"/>
    <w:rsid w:val="00AE4203"/>
    <w:rsid w:val="00AE46ED"/>
    <w:rsid w:val="00AE5506"/>
    <w:rsid w:val="00AE6D41"/>
    <w:rsid w:val="00AE74EF"/>
    <w:rsid w:val="00AF029E"/>
    <w:rsid w:val="00AF1420"/>
    <w:rsid w:val="00AF25B1"/>
    <w:rsid w:val="00AF4634"/>
    <w:rsid w:val="00AF4FEB"/>
    <w:rsid w:val="00AF55C8"/>
    <w:rsid w:val="00AF5E1D"/>
    <w:rsid w:val="00AF607A"/>
    <w:rsid w:val="00AF6A56"/>
    <w:rsid w:val="00B01054"/>
    <w:rsid w:val="00B01C5D"/>
    <w:rsid w:val="00B024DB"/>
    <w:rsid w:val="00B02A1E"/>
    <w:rsid w:val="00B0339F"/>
    <w:rsid w:val="00B040FB"/>
    <w:rsid w:val="00B0540E"/>
    <w:rsid w:val="00B05B04"/>
    <w:rsid w:val="00B06889"/>
    <w:rsid w:val="00B071D3"/>
    <w:rsid w:val="00B100E9"/>
    <w:rsid w:val="00B103A4"/>
    <w:rsid w:val="00B124B5"/>
    <w:rsid w:val="00B129C1"/>
    <w:rsid w:val="00B14BCC"/>
    <w:rsid w:val="00B14F27"/>
    <w:rsid w:val="00B15A15"/>
    <w:rsid w:val="00B177BC"/>
    <w:rsid w:val="00B20A25"/>
    <w:rsid w:val="00B20C7D"/>
    <w:rsid w:val="00B20FF5"/>
    <w:rsid w:val="00B2152C"/>
    <w:rsid w:val="00B230B9"/>
    <w:rsid w:val="00B23AA2"/>
    <w:rsid w:val="00B23B80"/>
    <w:rsid w:val="00B2680F"/>
    <w:rsid w:val="00B27C37"/>
    <w:rsid w:val="00B31DFB"/>
    <w:rsid w:val="00B33655"/>
    <w:rsid w:val="00B3373C"/>
    <w:rsid w:val="00B339F0"/>
    <w:rsid w:val="00B3489D"/>
    <w:rsid w:val="00B35F0D"/>
    <w:rsid w:val="00B365D4"/>
    <w:rsid w:val="00B3750E"/>
    <w:rsid w:val="00B402FF"/>
    <w:rsid w:val="00B4375F"/>
    <w:rsid w:val="00B44973"/>
    <w:rsid w:val="00B44996"/>
    <w:rsid w:val="00B47BC0"/>
    <w:rsid w:val="00B502F3"/>
    <w:rsid w:val="00B50730"/>
    <w:rsid w:val="00B51214"/>
    <w:rsid w:val="00B517EC"/>
    <w:rsid w:val="00B51B66"/>
    <w:rsid w:val="00B53D48"/>
    <w:rsid w:val="00B5404F"/>
    <w:rsid w:val="00B5424E"/>
    <w:rsid w:val="00B544DB"/>
    <w:rsid w:val="00B54883"/>
    <w:rsid w:val="00B54A4B"/>
    <w:rsid w:val="00B54E4B"/>
    <w:rsid w:val="00B54E96"/>
    <w:rsid w:val="00B552F3"/>
    <w:rsid w:val="00B5692A"/>
    <w:rsid w:val="00B56B30"/>
    <w:rsid w:val="00B57E56"/>
    <w:rsid w:val="00B60AB8"/>
    <w:rsid w:val="00B612EC"/>
    <w:rsid w:val="00B61E75"/>
    <w:rsid w:val="00B645E1"/>
    <w:rsid w:val="00B6494C"/>
    <w:rsid w:val="00B64ACE"/>
    <w:rsid w:val="00B64B48"/>
    <w:rsid w:val="00B65F77"/>
    <w:rsid w:val="00B6664E"/>
    <w:rsid w:val="00B72277"/>
    <w:rsid w:val="00B7320C"/>
    <w:rsid w:val="00B74C1B"/>
    <w:rsid w:val="00B74CC5"/>
    <w:rsid w:val="00B74D2D"/>
    <w:rsid w:val="00B74E44"/>
    <w:rsid w:val="00B76D79"/>
    <w:rsid w:val="00B77118"/>
    <w:rsid w:val="00B77634"/>
    <w:rsid w:val="00B82417"/>
    <w:rsid w:val="00B8273F"/>
    <w:rsid w:val="00B83731"/>
    <w:rsid w:val="00B83D6C"/>
    <w:rsid w:val="00B85B42"/>
    <w:rsid w:val="00B86347"/>
    <w:rsid w:val="00B8685D"/>
    <w:rsid w:val="00B87346"/>
    <w:rsid w:val="00B878FA"/>
    <w:rsid w:val="00B90B61"/>
    <w:rsid w:val="00B91C30"/>
    <w:rsid w:val="00B91E8F"/>
    <w:rsid w:val="00B924DD"/>
    <w:rsid w:val="00B92961"/>
    <w:rsid w:val="00B92A3E"/>
    <w:rsid w:val="00B9491C"/>
    <w:rsid w:val="00B9496A"/>
    <w:rsid w:val="00B94D1A"/>
    <w:rsid w:val="00B95101"/>
    <w:rsid w:val="00B9666B"/>
    <w:rsid w:val="00B968AA"/>
    <w:rsid w:val="00B9690F"/>
    <w:rsid w:val="00B96941"/>
    <w:rsid w:val="00B96FEF"/>
    <w:rsid w:val="00B97AD6"/>
    <w:rsid w:val="00BA05CA"/>
    <w:rsid w:val="00BA0A7A"/>
    <w:rsid w:val="00BA0B68"/>
    <w:rsid w:val="00BA1EAE"/>
    <w:rsid w:val="00BA21C7"/>
    <w:rsid w:val="00BA4045"/>
    <w:rsid w:val="00BA5018"/>
    <w:rsid w:val="00BA6DEB"/>
    <w:rsid w:val="00BA77F4"/>
    <w:rsid w:val="00BB0861"/>
    <w:rsid w:val="00BB1378"/>
    <w:rsid w:val="00BB1DC3"/>
    <w:rsid w:val="00BB2023"/>
    <w:rsid w:val="00BB303E"/>
    <w:rsid w:val="00BB4EBE"/>
    <w:rsid w:val="00BB4F2D"/>
    <w:rsid w:val="00BB55A7"/>
    <w:rsid w:val="00BB5DBD"/>
    <w:rsid w:val="00BB6427"/>
    <w:rsid w:val="00BC1EC8"/>
    <w:rsid w:val="00BC2232"/>
    <w:rsid w:val="00BC2411"/>
    <w:rsid w:val="00BC2B4C"/>
    <w:rsid w:val="00BC4B84"/>
    <w:rsid w:val="00BC5A0D"/>
    <w:rsid w:val="00BC5C1B"/>
    <w:rsid w:val="00BC6CF5"/>
    <w:rsid w:val="00BC76BF"/>
    <w:rsid w:val="00BC792C"/>
    <w:rsid w:val="00BD0FA9"/>
    <w:rsid w:val="00BD45FA"/>
    <w:rsid w:val="00BD59EB"/>
    <w:rsid w:val="00BD6274"/>
    <w:rsid w:val="00BD69B3"/>
    <w:rsid w:val="00BD6F08"/>
    <w:rsid w:val="00BD767C"/>
    <w:rsid w:val="00BD7CEA"/>
    <w:rsid w:val="00BE0E7A"/>
    <w:rsid w:val="00BE50EB"/>
    <w:rsid w:val="00BE6207"/>
    <w:rsid w:val="00BE6B4B"/>
    <w:rsid w:val="00BE76AB"/>
    <w:rsid w:val="00BE7B6A"/>
    <w:rsid w:val="00BF01BB"/>
    <w:rsid w:val="00BF04CB"/>
    <w:rsid w:val="00BF05DB"/>
    <w:rsid w:val="00BF12FE"/>
    <w:rsid w:val="00BF13B8"/>
    <w:rsid w:val="00BF19C2"/>
    <w:rsid w:val="00BF25A2"/>
    <w:rsid w:val="00BF2DC9"/>
    <w:rsid w:val="00BF5451"/>
    <w:rsid w:val="00BF5DDA"/>
    <w:rsid w:val="00BF6782"/>
    <w:rsid w:val="00BF73C0"/>
    <w:rsid w:val="00BF7698"/>
    <w:rsid w:val="00BF7E3A"/>
    <w:rsid w:val="00C0073D"/>
    <w:rsid w:val="00C01882"/>
    <w:rsid w:val="00C020FF"/>
    <w:rsid w:val="00C02DE4"/>
    <w:rsid w:val="00C039ED"/>
    <w:rsid w:val="00C04CAF"/>
    <w:rsid w:val="00C0614D"/>
    <w:rsid w:val="00C107D5"/>
    <w:rsid w:val="00C10A98"/>
    <w:rsid w:val="00C10DC4"/>
    <w:rsid w:val="00C12A23"/>
    <w:rsid w:val="00C13311"/>
    <w:rsid w:val="00C1370E"/>
    <w:rsid w:val="00C14EFE"/>
    <w:rsid w:val="00C15DC9"/>
    <w:rsid w:val="00C160AD"/>
    <w:rsid w:val="00C167FF"/>
    <w:rsid w:val="00C16CF9"/>
    <w:rsid w:val="00C17226"/>
    <w:rsid w:val="00C20C18"/>
    <w:rsid w:val="00C214C4"/>
    <w:rsid w:val="00C22B71"/>
    <w:rsid w:val="00C22B8C"/>
    <w:rsid w:val="00C23013"/>
    <w:rsid w:val="00C256F5"/>
    <w:rsid w:val="00C257F4"/>
    <w:rsid w:val="00C2582D"/>
    <w:rsid w:val="00C271DB"/>
    <w:rsid w:val="00C303DC"/>
    <w:rsid w:val="00C3133C"/>
    <w:rsid w:val="00C31561"/>
    <w:rsid w:val="00C31E0B"/>
    <w:rsid w:val="00C321DA"/>
    <w:rsid w:val="00C331F4"/>
    <w:rsid w:val="00C33297"/>
    <w:rsid w:val="00C3549F"/>
    <w:rsid w:val="00C35F20"/>
    <w:rsid w:val="00C36FEC"/>
    <w:rsid w:val="00C37107"/>
    <w:rsid w:val="00C40006"/>
    <w:rsid w:val="00C4265A"/>
    <w:rsid w:val="00C4265F"/>
    <w:rsid w:val="00C431DA"/>
    <w:rsid w:val="00C43A04"/>
    <w:rsid w:val="00C45470"/>
    <w:rsid w:val="00C461F0"/>
    <w:rsid w:val="00C46FA8"/>
    <w:rsid w:val="00C470B9"/>
    <w:rsid w:val="00C472AA"/>
    <w:rsid w:val="00C50641"/>
    <w:rsid w:val="00C50DB4"/>
    <w:rsid w:val="00C51EB5"/>
    <w:rsid w:val="00C5359E"/>
    <w:rsid w:val="00C536AD"/>
    <w:rsid w:val="00C53953"/>
    <w:rsid w:val="00C53B0F"/>
    <w:rsid w:val="00C54190"/>
    <w:rsid w:val="00C5462B"/>
    <w:rsid w:val="00C54F2D"/>
    <w:rsid w:val="00C56316"/>
    <w:rsid w:val="00C56724"/>
    <w:rsid w:val="00C569A0"/>
    <w:rsid w:val="00C605B0"/>
    <w:rsid w:val="00C606A5"/>
    <w:rsid w:val="00C60BF6"/>
    <w:rsid w:val="00C610B3"/>
    <w:rsid w:val="00C6241C"/>
    <w:rsid w:val="00C632C7"/>
    <w:rsid w:val="00C64B03"/>
    <w:rsid w:val="00C67229"/>
    <w:rsid w:val="00C701F1"/>
    <w:rsid w:val="00C72FC6"/>
    <w:rsid w:val="00C73B64"/>
    <w:rsid w:val="00C756C8"/>
    <w:rsid w:val="00C75963"/>
    <w:rsid w:val="00C76279"/>
    <w:rsid w:val="00C8058F"/>
    <w:rsid w:val="00C81941"/>
    <w:rsid w:val="00C81C0D"/>
    <w:rsid w:val="00C81DF7"/>
    <w:rsid w:val="00C82AC1"/>
    <w:rsid w:val="00C859E5"/>
    <w:rsid w:val="00C8616D"/>
    <w:rsid w:val="00C865BC"/>
    <w:rsid w:val="00C86F4F"/>
    <w:rsid w:val="00C90691"/>
    <w:rsid w:val="00C91936"/>
    <w:rsid w:val="00C9212E"/>
    <w:rsid w:val="00C923F7"/>
    <w:rsid w:val="00C929D4"/>
    <w:rsid w:val="00C9402B"/>
    <w:rsid w:val="00C94A12"/>
    <w:rsid w:val="00C94F06"/>
    <w:rsid w:val="00C95672"/>
    <w:rsid w:val="00C95BBF"/>
    <w:rsid w:val="00C964A7"/>
    <w:rsid w:val="00C965E0"/>
    <w:rsid w:val="00C9687B"/>
    <w:rsid w:val="00C979E9"/>
    <w:rsid w:val="00CA00D4"/>
    <w:rsid w:val="00CA2AC2"/>
    <w:rsid w:val="00CA2D3B"/>
    <w:rsid w:val="00CA3B26"/>
    <w:rsid w:val="00CA3C55"/>
    <w:rsid w:val="00CA4F2F"/>
    <w:rsid w:val="00CA5013"/>
    <w:rsid w:val="00CA53F2"/>
    <w:rsid w:val="00CA59B8"/>
    <w:rsid w:val="00CA5AA9"/>
    <w:rsid w:val="00CA6055"/>
    <w:rsid w:val="00CA61FD"/>
    <w:rsid w:val="00CA689C"/>
    <w:rsid w:val="00CA6DB0"/>
    <w:rsid w:val="00CA724F"/>
    <w:rsid w:val="00CA7520"/>
    <w:rsid w:val="00CB4132"/>
    <w:rsid w:val="00CB55C3"/>
    <w:rsid w:val="00CB58B2"/>
    <w:rsid w:val="00CB59A5"/>
    <w:rsid w:val="00CB6BFA"/>
    <w:rsid w:val="00CB6DDA"/>
    <w:rsid w:val="00CB7AD0"/>
    <w:rsid w:val="00CB7E47"/>
    <w:rsid w:val="00CB7F1C"/>
    <w:rsid w:val="00CB7FBA"/>
    <w:rsid w:val="00CC0365"/>
    <w:rsid w:val="00CC0AD3"/>
    <w:rsid w:val="00CC1D62"/>
    <w:rsid w:val="00CC374B"/>
    <w:rsid w:val="00CC3815"/>
    <w:rsid w:val="00CC4654"/>
    <w:rsid w:val="00CC4FC8"/>
    <w:rsid w:val="00CC6599"/>
    <w:rsid w:val="00CC6C85"/>
    <w:rsid w:val="00CC713B"/>
    <w:rsid w:val="00CC71AD"/>
    <w:rsid w:val="00CD088E"/>
    <w:rsid w:val="00CD31BF"/>
    <w:rsid w:val="00CD67EF"/>
    <w:rsid w:val="00CD6AB9"/>
    <w:rsid w:val="00CD760A"/>
    <w:rsid w:val="00CD7D94"/>
    <w:rsid w:val="00CE15C4"/>
    <w:rsid w:val="00CE31DE"/>
    <w:rsid w:val="00CE336C"/>
    <w:rsid w:val="00CE62E0"/>
    <w:rsid w:val="00CE7341"/>
    <w:rsid w:val="00CE7574"/>
    <w:rsid w:val="00CE7E54"/>
    <w:rsid w:val="00CF13A0"/>
    <w:rsid w:val="00CF19D6"/>
    <w:rsid w:val="00CF2669"/>
    <w:rsid w:val="00CF2B99"/>
    <w:rsid w:val="00CF3902"/>
    <w:rsid w:val="00CF48A5"/>
    <w:rsid w:val="00CF4B59"/>
    <w:rsid w:val="00CF509E"/>
    <w:rsid w:val="00CF6806"/>
    <w:rsid w:val="00CF6A97"/>
    <w:rsid w:val="00CF7416"/>
    <w:rsid w:val="00D01333"/>
    <w:rsid w:val="00D0154A"/>
    <w:rsid w:val="00D034F6"/>
    <w:rsid w:val="00D04EA6"/>
    <w:rsid w:val="00D06015"/>
    <w:rsid w:val="00D06491"/>
    <w:rsid w:val="00D07054"/>
    <w:rsid w:val="00D07B30"/>
    <w:rsid w:val="00D07E2C"/>
    <w:rsid w:val="00D1110F"/>
    <w:rsid w:val="00D12828"/>
    <w:rsid w:val="00D14B08"/>
    <w:rsid w:val="00D14DFE"/>
    <w:rsid w:val="00D166B1"/>
    <w:rsid w:val="00D1706D"/>
    <w:rsid w:val="00D17698"/>
    <w:rsid w:val="00D17B43"/>
    <w:rsid w:val="00D202CF"/>
    <w:rsid w:val="00D208E0"/>
    <w:rsid w:val="00D21B76"/>
    <w:rsid w:val="00D22472"/>
    <w:rsid w:val="00D22733"/>
    <w:rsid w:val="00D22C11"/>
    <w:rsid w:val="00D23FDA"/>
    <w:rsid w:val="00D246A9"/>
    <w:rsid w:val="00D24CE6"/>
    <w:rsid w:val="00D251C8"/>
    <w:rsid w:val="00D25B35"/>
    <w:rsid w:val="00D26383"/>
    <w:rsid w:val="00D26B45"/>
    <w:rsid w:val="00D2746F"/>
    <w:rsid w:val="00D315E9"/>
    <w:rsid w:val="00D32367"/>
    <w:rsid w:val="00D32376"/>
    <w:rsid w:val="00D3334E"/>
    <w:rsid w:val="00D3399E"/>
    <w:rsid w:val="00D34309"/>
    <w:rsid w:val="00D346FE"/>
    <w:rsid w:val="00D34D02"/>
    <w:rsid w:val="00D36E1D"/>
    <w:rsid w:val="00D37CE8"/>
    <w:rsid w:val="00D41914"/>
    <w:rsid w:val="00D41953"/>
    <w:rsid w:val="00D4447E"/>
    <w:rsid w:val="00D44777"/>
    <w:rsid w:val="00D46800"/>
    <w:rsid w:val="00D46A8C"/>
    <w:rsid w:val="00D4714F"/>
    <w:rsid w:val="00D4728E"/>
    <w:rsid w:val="00D47427"/>
    <w:rsid w:val="00D50D77"/>
    <w:rsid w:val="00D5174F"/>
    <w:rsid w:val="00D51F5C"/>
    <w:rsid w:val="00D54172"/>
    <w:rsid w:val="00D543DA"/>
    <w:rsid w:val="00D5446B"/>
    <w:rsid w:val="00D567C7"/>
    <w:rsid w:val="00D605B2"/>
    <w:rsid w:val="00D60723"/>
    <w:rsid w:val="00D60DBB"/>
    <w:rsid w:val="00D6193C"/>
    <w:rsid w:val="00D62166"/>
    <w:rsid w:val="00D62B28"/>
    <w:rsid w:val="00D63711"/>
    <w:rsid w:val="00D64E19"/>
    <w:rsid w:val="00D65851"/>
    <w:rsid w:val="00D65CEC"/>
    <w:rsid w:val="00D66270"/>
    <w:rsid w:val="00D70357"/>
    <w:rsid w:val="00D70C8B"/>
    <w:rsid w:val="00D719A1"/>
    <w:rsid w:val="00D724F6"/>
    <w:rsid w:val="00D72908"/>
    <w:rsid w:val="00D72982"/>
    <w:rsid w:val="00D72AB6"/>
    <w:rsid w:val="00D732E4"/>
    <w:rsid w:val="00D732F0"/>
    <w:rsid w:val="00D7363A"/>
    <w:rsid w:val="00D736ED"/>
    <w:rsid w:val="00D73983"/>
    <w:rsid w:val="00D73C39"/>
    <w:rsid w:val="00D73D26"/>
    <w:rsid w:val="00D743A4"/>
    <w:rsid w:val="00D750CA"/>
    <w:rsid w:val="00D77025"/>
    <w:rsid w:val="00D80AAD"/>
    <w:rsid w:val="00D8140F"/>
    <w:rsid w:val="00D817DC"/>
    <w:rsid w:val="00D832D6"/>
    <w:rsid w:val="00D83608"/>
    <w:rsid w:val="00D8374A"/>
    <w:rsid w:val="00D85388"/>
    <w:rsid w:val="00D85F44"/>
    <w:rsid w:val="00D868C4"/>
    <w:rsid w:val="00D86F28"/>
    <w:rsid w:val="00D87407"/>
    <w:rsid w:val="00D87411"/>
    <w:rsid w:val="00D87604"/>
    <w:rsid w:val="00D90404"/>
    <w:rsid w:val="00D91C97"/>
    <w:rsid w:val="00D92410"/>
    <w:rsid w:val="00D927FE"/>
    <w:rsid w:val="00D9430A"/>
    <w:rsid w:val="00D944F5"/>
    <w:rsid w:val="00D94CC3"/>
    <w:rsid w:val="00D96012"/>
    <w:rsid w:val="00D9628A"/>
    <w:rsid w:val="00D97DAE"/>
    <w:rsid w:val="00DA01CE"/>
    <w:rsid w:val="00DA0DAF"/>
    <w:rsid w:val="00DA1905"/>
    <w:rsid w:val="00DA2C83"/>
    <w:rsid w:val="00DA38C6"/>
    <w:rsid w:val="00DA3F28"/>
    <w:rsid w:val="00DA483A"/>
    <w:rsid w:val="00DA742E"/>
    <w:rsid w:val="00DA792F"/>
    <w:rsid w:val="00DB0526"/>
    <w:rsid w:val="00DB0DE9"/>
    <w:rsid w:val="00DB38B6"/>
    <w:rsid w:val="00DB43BC"/>
    <w:rsid w:val="00DB6304"/>
    <w:rsid w:val="00DB6E5D"/>
    <w:rsid w:val="00DB7704"/>
    <w:rsid w:val="00DC1598"/>
    <w:rsid w:val="00DC3E74"/>
    <w:rsid w:val="00DC6897"/>
    <w:rsid w:val="00DC6B4A"/>
    <w:rsid w:val="00DC7C09"/>
    <w:rsid w:val="00DD01E0"/>
    <w:rsid w:val="00DD02A7"/>
    <w:rsid w:val="00DD0F83"/>
    <w:rsid w:val="00DD14BB"/>
    <w:rsid w:val="00DD180D"/>
    <w:rsid w:val="00DD288C"/>
    <w:rsid w:val="00DD294D"/>
    <w:rsid w:val="00DD2AFF"/>
    <w:rsid w:val="00DD40AF"/>
    <w:rsid w:val="00DD4242"/>
    <w:rsid w:val="00DD5A80"/>
    <w:rsid w:val="00DD69ED"/>
    <w:rsid w:val="00DD723E"/>
    <w:rsid w:val="00DD73DB"/>
    <w:rsid w:val="00DD7A4B"/>
    <w:rsid w:val="00DD7ECC"/>
    <w:rsid w:val="00DE0936"/>
    <w:rsid w:val="00DE1FAB"/>
    <w:rsid w:val="00DE20AB"/>
    <w:rsid w:val="00DE238C"/>
    <w:rsid w:val="00DE2EBA"/>
    <w:rsid w:val="00DE6D7B"/>
    <w:rsid w:val="00DE6FA6"/>
    <w:rsid w:val="00DE7754"/>
    <w:rsid w:val="00DE7A9F"/>
    <w:rsid w:val="00DE7E41"/>
    <w:rsid w:val="00DF00CD"/>
    <w:rsid w:val="00DF14EB"/>
    <w:rsid w:val="00DF1D93"/>
    <w:rsid w:val="00DF3371"/>
    <w:rsid w:val="00DF4D65"/>
    <w:rsid w:val="00DF698A"/>
    <w:rsid w:val="00DF7285"/>
    <w:rsid w:val="00E004BA"/>
    <w:rsid w:val="00E01AF2"/>
    <w:rsid w:val="00E02B90"/>
    <w:rsid w:val="00E037C3"/>
    <w:rsid w:val="00E048D7"/>
    <w:rsid w:val="00E054A3"/>
    <w:rsid w:val="00E072E4"/>
    <w:rsid w:val="00E125BE"/>
    <w:rsid w:val="00E12E9E"/>
    <w:rsid w:val="00E157BB"/>
    <w:rsid w:val="00E16373"/>
    <w:rsid w:val="00E166EA"/>
    <w:rsid w:val="00E1681F"/>
    <w:rsid w:val="00E210B3"/>
    <w:rsid w:val="00E22E4C"/>
    <w:rsid w:val="00E24159"/>
    <w:rsid w:val="00E2474B"/>
    <w:rsid w:val="00E255B1"/>
    <w:rsid w:val="00E25C79"/>
    <w:rsid w:val="00E25C8B"/>
    <w:rsid w:val="00E27090"/>
    <w:rsid w:val="00E31457"/>
    <w:rsid w:val="00E326B5"/>
    <w:rsid w:val="00E33AA0"/>
    <w:rsid w:val="00E33F67"/>
    <w:rsid w:val="00E36F61"/>
    <w:rsid w:val="00E372A5"/>
    <w:rsid w:val="00E3763E"/>
    <w:rsid w:val="00E37BF1"/>
    <w:rsid w:val="00E421E6"/>
    <w:rsid w:val="00E431E6"/>
    <w:rsid w:val="00E43F72"/>
    <w:rsid w:val="00E455F9"/>
    <w:rsid w:val="00E4561D"/>
    <w:rsid w:val="00E457F8"/>
    <w:rsid w:val="00E46AB8"/>
    <w:rsid w:val="00E5067D"/>
    <w:rsid w:val="00E51DDE"/>
    <w:rsid w:val="00E5219C"/>
    <w:rsid w:val="00E52400"/>
    <w:rsid w:val="00E531F5"/>
    <w:rsid w:val="00E5343B"/>
    <w:rsid w:val="00E539BF"/>
    <w:rsid w:val="00E546A5"/>
    <w:rsid w:val="00E54C8C"/>
    <w:rsid w:val="00E54CCD"/>
    <w:rsid w:val="00E55491"/>
    <w:rsid w:val="00E57D16"/>
    <w:rsid w:val="00E6010E"/>
    <w:rsid w:val="00E6220C"/>
    <w:rsid w:val="00E62C29"/>
    <w:rsid w:val="00E636AA"/>
    <w:rsid w:val="00E644F1"/>
    <w:rsid w:val="00E65B82"/>
    <w:rsid w:val="00E6639B"/>
    <w:rsid w:val="00E67D25"/>
    <w:rsid w:val="00E71A9E"/>
    <w:rsid w:val="00E71C33"/>
    <w:rsid w:val="00E72484"/>
    <w:rsid w:val="00E72E65"/>
    <w:rsid w:val="00E753E6"/>
    <w:rsid w:val="00E75A18"/>
    <w:rsid w:val="00E81555"/>
    <w:rsid w:val="00E81722"/>
    <w:rsid w:val="00E81762"/>
    <w:rsid w:val="00E822CC"/>
    <w:rsid w:val="00E832C1"/>
    <w:rsid w:val="00E840A0"/>
    <w:rsid w:val="00E87D69"/>
    <w:rsid w:val="00E87D8E"/>
    <w:rsid w:val="00E90257"/>
    <w:rsid w:val="00E90ADD"/>
    <w:rsid w:val="00E915FC"/>
    <w:rsid w:val="00E91BD8"/>
    <w:rsid w:val="00E9255F"/>
    <w:rsid w:val="00E9297B"/>
    <w:rsid w:val="00E92D67"/>
    <w:rsid w:val="00E930A7"/>
    <w:rsid w:val="00E9394F"/>
    <w:rsid w:val="00E93A05"/>
    <w:rsid w:val="00E97295"/>
    <w:rsid w:val="00EA0061"/>
    <w:rsid w:val="00EA344A"/>
    <w:rsid w:val="00EA3943"/>
    <w:rsid w:val="00EA6B33"/>
    <w:rsid w:val="00EA721B"/>
    <w:rsid w:val="00EA7548"/>
    <w:rsid w:val="00EA7688"/>
    <w:rsid w:val="00EB0AD1"/>
    <w:rsid w:val="00EB1045"/>
    <w:rsid w:val="00EB2449"/>
    <w:rsid w:val="00EB3BC5"/>
    <w:rsid w:val="00EB48C4"/>
    <w:rsid w:val="00EB4EF6"/>
    <w:rsid w:val="00EB61D5"/>
    <w:rsid w:val="00EB6E8C"/>
    <w:rsid w:val="00EC07CA"/>
    <w:rsid w:val="00EC270A"/>
    <w:rsid w:val="00EC27E3"/>
    <w:rsid w:val="00EC28EF"/>
    <w:rsid w:val="00EC3B34"/>
    <w:rsid w:val="00EC4CD5"/>
    <w:rsid w:val="00EC5C10"/>
    <w:rsid w:val="00EC60FE"/>
    <w:rsid w:val="00EC61FB"/>
    <w:rsid w:val="00EC7D56"/>
    <w:rsid w:val="00ED001F"/>
    <w:rsid w:val="00ED0399"/>
    <w:rsid w:val="00ED0C38"/>
    <w:rsid w:val="00ED0F5E"/>
    <w:rsid w:val="00ED13BA"/>
    <w:rsid w:val="00ED16F2"/>
    <w:rsid w:val="00ED1904"/>
    <w:rsid w:val="00ED2A8C"/>
    <w:rsid w:val="00ED333C"/>
    <w:rsid w:val="00ED41AD"/>
    <w:rsid w:val="00ED57F0"/>
    <w:rsid w:val="00ED5CD9"/>
    <w:rsid w:val="00ED5E05"/>
    <w:rsid w:val="00ED649C"/>
    <w:rsid w:val="00ED65D3"/>
    <w:rsid w:val="00ED6975"/>
    <w:rsid w:val="00ED79E6"/>
    <w:rsid w:val="00EE0A37"/>
    <w:rsid w:val="00EE1904"/>
    <w:rsid w:val="00EE392C"/>
    <w:rsid w:val="00EE5B98"/>
    <w:rsid w:val="00EE617F"/>
    <w:rsid w:val="00EE6377"/>
    <w:rsid w:val="00EE7D1C"/>
    <w:rsid w:val="00EF0067"/>
    <w:rsid w:val="00EF13DE"/>
    <w:rsid w:val="00EF142C"/>
    <w:rsid w:val="00EF15CD"/>
    <w:rsid w:val="00EF4838"/>
    <w:rsid w:val="00EF56CF"/>
    <w:rsid w:val="00EF5FE5"/>
    <w:rsid w:val="00EF6239"/>
    <w:rsid w:val="00F00B6A"/>
    <w:rsid w:val="00F01309"/>
    <w:rsid w:val="00F02F59"/>
    <w:rsid w:val="00F0314D"/>
    <w:rsid w:val="00F035B4"/>
    <w:rsid w:val="00F0485C"/>
    <w:rsid w:val="00F04B38"/>
    <w:rsid w:val="00F050FA"/>
    <w:rsid w:val="00F05E26"/>
    <w:rsid w:val="00F07BF6"/>
    <w:rsid w:val="00F102F0"/>
    <w:rsid w:val="00F10597"/>
    <w:rsid w:val="00F115F1"/>
    <w:rsid w:val="00F13249"/>
    <w:rsid w:val="00F13445"/>
    <w:rsid w:val="00F143C4"/>
    <w:rsid w:val="00F15FFD"/>
    <w:rsid w:val="00F16650"/>
    <w:rsid w:val="00F16B5F"/>
    <w:rsid w:val="00F16EBE"/>
    <w:rsid w:val="00F20701"/>
    <w:rsid w:val="00F211AF"/>
    <w:rsid w:val="00F21813"/>
    <w:rsid w:val="00F2181D"/>
    <w:rsid w:val="00F21D6A"/>
    <w:rsid w:val="00F2494A"/>
    <w:rsid w:val="00F25235"/>
    <w:rsid w:val="00F260AF"/>
    <w:rsid w:val="00F26458"/>
    <w:rsid w:val="00F26477"/>
    <w:rsid w:val="00F27072"/>
    <w:rsid w:val="00F27510"/>
    <w:rsid w:val="00F30840"/>
    <w:rsid w:val="00F30BE1"/>
    <w:rsid w:val="00F31070"/>
    <w:rsid w:val="00F3133A"/>
    <w:rsid w:val="00F32C48"/>
    <w:rsid w:val="00F338EF"/>
    <w:rsid w:val="00F3484B"/>
    <w:rsid w:val="00F3485A"/>
    <w:rsid w:val="00F36200"/>
    <w:rsid w:val="00F36364"/>
    <w:rsid w:val="00F365ED"/>
    <w:rsid w:val="00F369F2"/>
    <w:rsid w:val="00F37755"/>
    <w:rsid w:val="00F4001E"/>
    <w:rsid w:val="00F404D1"/>
    <w:rsid w:val="00F4083B"/>
    <w:rsid w:val="00F40CEB"/>
    <w:rsid w:val="00F42FEA"/>
    <w:rsid w:val="00F4406A"/>
    <w:rsid w:val="00F444D0"/>
    <w:rsid w:val="00F44789"/>
    <w:rsid w:val="00F45364"/>
    <w:rsid w:val="00F45BF3"/>
    <w:rsid w:val="00F46D07"/>
    <w:rsid w:val="00F479EA"/>
    <w:rsid w:val="00F517D2"/>
    <w:rsid w:val="00F52831"/>
    <w:rsid w:val="00F553B0"/>
    <w:rsid w:val="00F554ED"/>
    <w:rsid w:val="00F55566"/>
    <w:rsid w:val="00F55CFA"/>
    <w:rsid w:val="00F57FB0"/>
    <w:rsid w:val="00F6027F"/>
    <w:rsid w:val="00F6113D"/>
    <w:rsid w:val="00F61A05"/>
    <w:rsid w:val="00F620F1"/>
    <w:rsid w:val="00F63319"/>
    <w:rsid w:val="00F63DAE"/>
    <w:rsid w:val="00F64BE1"/>
    <w:rsid w:val="00F66639"/>
    <w:rsid w:val="00F67F43"/>
    <w:rsid w:val="00F71A95"/>
    <w:rsid w:val="00F72C7E"/>
    <w:rsid w:val="00F73D4A"/>
    <w:rsid w:val="00F742F9"/>
    <w:rsid w:val="00F74856"/>
    <w:rsid w:val="00F74A47"/>
    <w:rsid w:val="00F75DE9"/>
    <w:rsid w:val="00F769CA"/>
    <w:rsid w:val="00F76D48"/>
    <w:rsid w:val="00F773BF"/>
    <w:rsid w:val="00F77FB9"/>
    <w:rsid w:val="00F80081"/>
    <w:rsid w:val="00F8041B"/>
    <w:rsid w:val="00F807ED"/>
    <w:rsid w:val="00F80961"/>
    <w:rsid w:val="00F80CB1"/>
    <w:rsid w:val="00F81721"/>
    <w:rsid w:val="00F81C97"/>
    <w:rsid w:val="00F81D39"/>
    <w:rsid w:val="00F826AE"/>
    <w:rsid w:val="00F84066"/>
    <w:rsid w:val="00F84256"/>
    <w:rsid w:val="00F84445"/>
    <w:rsid w:val="00F849EC"/>
    <w:rsid w:val="00F84B68"/>
    <w:rsid w:val="00F84F01"/>
    <w:rsid w:val="00F85C39"/>
    <w:rsid w:val="00F86765"/>
    <w:rsid w:val="00F86969"/>
    <w:rsid w:val="00F869A9"/>
    <w:rsid w:val="00F86B57"/>
    <w:rsid w:val="00F875CF"/>
    <w:rsid w:val="00F91063"/>
    <w:rsid w:val="00F92633"/>
    <w:rsid w:val="00F926C7"/>
    <w:rsid w:val="00F93609"/>
    <w:rsid w:val="00F9519A"/>
    <w:rsid w:val="00F954D2"/>
    <w:rsid w:val="00F95E45"/>
    <w:rsid w:val="00F95F3A"/>
    <w:rsid w:val="00F96440"/>
    <w:rsid w:val="00F9666B"/>
    <w:rsid w:val="00F96E60"/>
    <w:rsid w:val="00F971F5"/>
    <w:rsid w:val="00F97A38"/>
    <w:rsid w:val="00FA0074"/>
    <w:rsid w:val="00FA01F7"/>
    <w:rsid w:val="00FA0B4A"/>
    <w:rsid w:val="00FA1A57"/>
    <w:rsid w:val="00FA2242"/>
    <w:rsid w:val="00FA2D35"/>
    <w:rsid w:val="00FA459D"/>
    <w:rsid w:val="00FA4EC3"/>
    <w:rsid w:val="00FA7195"/>
    <w:rsid w:val="00FA7503"/>
    <w:rsid w:val="00FA76AF"/>
    <w:rsid w:val="00FA782F"/>
    <w:rsid w:val="00FA786D"/>
    <w:rsid w:val="00FB0BDB"/>
    <w:rsid w:val="00FB101B"/>
    <w:rsid w:val="00FB15AC"/>
    <w:rsid w:val="00FB222F"/>
    <w:rsid w:val="00FB4D50"/>
    <w:rsid w:val="00FB5AF0"/>
    <w:rsid w:val="00FB5D03"/>
    <w:rsid w:val="00FB69D0"/>
    <w:rsid w:val="00FB7183"/>
    <w:rsid w:val="00FB7358"/>
    <w:rsid w:val="00FB7405"/>
    <w:rsid w:val="00FC0490"/>
    <w:rsid w:val="00FC1E78"/>
    <w:rsid w:val="00FC2367"/>
    <w:rsid w:val="00FC26CD"/>
    <w:rsid w:val="00FC31F5"/>
    <w:rsid w:val="00FC3D01"/>
    <w:rsid w:val="00FC471B"/>
    <w:rsid w:val="00FC701E"/>
    <w:rsid w:val="00FD078D"/>
    <w:rsid w:val="00FD1787"/>
    <w:rsid w:val="00FD1878"/>
    <w:rsid w:val="00FD297A"/>
    <w:rsid w:val="00FD45B6"/>
    <w:rsid w:val="00FD46FD"/>
    <w:rsid w:val="00FD5B08"/>
    <w:rsid w:val="00FD7041"/>
    <w:rsid w:val="00FD716D"/>
    <w:rsid w:val="00FE0669"/>
    <w:rsid w:val="00FE15DA"/>
    <w:rsid w:val="00FE1A9E"/>
    <w:rsid w:val="00FE35C6"/>
    <w:rsid w:val="00FE3818"/>
    <w:rsid w:val="00FE58D2"/>
    <w:rsid w:val="00FE5E3F"/>
    <w:rsid w:val="00FE7719"/>
    <w:rsid w:val="00FE77E7"/>
    <w:rsid w:val="00FF0F11"/>
    <w:rsid w:val="00FF14F5"/>
    <w:rsid w:val="00FF347D"/>
    <w:rsid w:val="00FF38B7"/>
    <w:rsid w:val="00FF3EAB"/>
    <w:rsid w:val="00FF3F77"/>
    <w:rsid w:val="00FF5E6E"/>
    <w:rsid w:val="00FF60A8"/>
    <w:rsid w:val="00FF62AD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4AAB88"/>
  <w15:docId w15:val="{BE1DDAF7-22C5-4AB0-AB39-381F37F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6AB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107ED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uiPriority w:val="99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uiPriority w:val="99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uiPriority w:val="99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uiPriority w:val="99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aliases w:val="Footnote,Char Char Char Char,Sprotna opomba - besedilo Znak1,Sprotna opomba - besedilo Znak Znak2,Sprotna opomba - besedilo Znak1 Znak Znak1,Sprotna opomba - besedilo Znak1 Znak Znak Znak Char Char,Char Char Char,Char Char,fn,o"/>
    <w:basedOn w:val="Navaden"/>
    <w:link w:val="Sprotnaopomba-besediloZnak"/>
    <w:uiPriority w:val="99"/>
    <w:qFormat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Footnote Znak,Char Char Char Char Znak,Sprotna opomba - besedilo Znak1 Znak,Sprotna opomba - besedilo Znak Znak2 Znak,Sprotna opomba - besedilo Znak1 Znak Znak1 Znak,Char Char Char Znak,Char Char Znak,fn Znak,o Znak"/>
    <w:link w:val="Sprotnaopomba-besedilo"/>
    <w:uiPriority w:val="99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r,Footnote symbol,Fussnota,SUPERS,-E Fußnotenzeichen,Footnote reference number,note TESI,EN Footnote Reference,Footnote1,ESPON Footnote No,Footnote11,Footnote111,number,Times 10 Point,Exposant 3 Point,Footnote Reference_LVL6,E..."/>
    <w:uiPriority w:val="99"/>
    <w:qFormat/>
    <w:rsid w:val="00107ED0"/>
    <w:rPr>
      <w:vertAlign w:val="superscript"/>
    </w:rPr>
  </w:style>
  <w:style w:type="character" w:styleId="Pripombasklic">
    <w:name w:val="annotation reference"/>
    <w:uiPriority w:val="99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customStyle="1" w:styleId="len1">
    <w:name w:val="len1"/>
    <w:basedOn w:val="Navaden"/>
    <w:rsid w:val="004704C9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704C9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">
    <w:name w:val="tevilnatoka1"/>
    <w:basedOn w:val="Navaden"/>
    <w:rsid w:val="004704C9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704C9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character" w:styleId="Poudarek">
    <w:name w:val="Emphasis"/>
    <w:basedOn w:val="Privzetapisavaodstavka"/>
    <w:uiPriority w:val="20"/>
    <w:qFormat/>
    <w:rsid w:val="00B82417"/>
    <w:rPr>
      <w:b/>
      <w:bCs/>
      <w:i w:val="0"/>
      <w:iCs w:val="0"/>
    </w:rPr>
  </w:style>
  <w:style w:type="character" w:customStyle="1" w:styleId="st1">
    <w:name w:val="st1"/>
    <w:basedOn w:val="Privzetapisavaodstavka"/>
    <w:rsid w:val="00B82417"/>
  </w:style>
  <w:style w:type="paragraph" w:styleId="Brezrazmikov">
    <w:name w:val="No Spacing"/>
    <w:uiPriority w:val="1"/>
    <w:qFormat/>
    <w:rsid w:val="001E1A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ineazatevilnotoko">
    <w:name w:val="Alinea za številčno točko"/>
    <w:basedOn w:val="Alineazaodstavkom"/>
    <w:link w:val="AlineazatevilnotokoZnak"/>
    <w:uiPriority w:val="99"/>
    <w:qFormat/>
    <w:rsid w:val="006D615C"/>
    <w:pPr>
      <w:numPr>
        <w:numId w:val="0"/>
      </w:numPr>
      <w:tabs>
        <w:tab w:val="left" w:pos="540"/>
        <w:tab w:val="num" w:pos="720"/>
        <w:tab w:val="left" w:pos="900"/>
      </w:tabs>
      <w:overflowPunct/>
      <w:autoSpaceDE/>
      <w:autoSpaceDN/>
      <w:adjustRightInd/>
      <w:spacing w:line="240" w:lineRule="auto"/>
      <w:ind w:left="567" w:hanging="170"/>
      <w:textAlignment w:val="auto"/>
    </w:pPr>
  </w:style>
  <w:style w:type="paragraph" w:customStyle="1" w:styleId="tevilnatoka">
    <w:name w:val="Številčna točka"/>
    <w:basedOn w:val="Navaden"/>
    <w:link w:val="tevilnatokaZnak"/>
    <w:uiPriority w:val="99"/>
    <w:qFormat/>
    <w:rsid w:val="006D615C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tevilnotokoZnak">
    <w:name w:val="Alinea za številčno točko Znak"/>
    <w:link w:val="Alineazatevilnotoko"/>
    <w:uiPriority w:val="99"/>
    <w:locked/>
    <w:rsid w:val="006D615C"/>
    <w:rPr>
      <w:rFonts w:ascii="Arial" w:eastAsia="Times New Roman" w:hAnsi="Arial" w:cs="Arial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uiPriority w:val="99"/>
    <w:locked/>
    <w:rsid w:val="006D615C"/>
    <w:rPr>
      <w:rFonts w:ascii="Arial" w:eastAsia="Times New Roman" w:hAnsi="Arial" w:cs="Arial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6F6E"/>
    <w:rPr>
      <w:color w:val="800080" w:themeColor="followedHyperlink"/>
      <w:u w:val="single"/>
    </w:rPr>
  </w:style>
  <w:style w:type="paragraph" w:customStyle="1" w:styleId="alineazaodstavkom1">
    <w:name w:val="alineazaodstavkom1"/>
    <w:basedOn w:val="Navaden"/>
    <w:rsid w:val="00D83608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prevnext3">
    <w:name w:val="prevnext3"/>
    <w:basedOn w:val="Navaden"/>
    <w:uiPriority w:val="99"/>
    <w:rsid w:val="00F81D39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Default">
    <w:name w:val="Default"/>
    <w:rsid w:val="00F81D39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tlid-translation">
    <w:name w:val="tlid-translation"/>
    <w:basedOn w:val="Privzetapisavaodstavka"/>
    <w:rsid w:val="00F81D39"/>
  </w:style>
  <w:style w:type="paragraph" w:styleId="Revizija">
    <w:name w:val="Revision"/>
    <w:hidden/>
    <w:uiPriority w:val="99"/>
    <w:semiHidden/>
    <w:rsid w:val="00FD7041"/>
    <w:rPr>
      <w:sz w:val="22"/>
      <w:szCs w:val="22"/>
      <w:lang w:eastAsia="en-US"/>
    </w:rPr>
  </w:style>
  <w:style w:type="paragraph" w:customStyle="1" w:styleId="lennovele1">
    <w:name w:val="lennovele1"/>
    <w:basedOn w:val="Navaden"/>
    <w:rsid w:val="00712535"/>
    <w:pPr>
      <w:spacing w:before="480" w:after="0" w:line="240" w:lineRule="auto"/>
      <w:jc w:val="center"/>
    </w:pPr>
    <w:rPr>
      <w:rFonts w:ascii="Arial" w:eastAsia="Times New Roman" w:hAnsi="Arial" w:cs="Arial"/>
      <w:lang w:eastAsia="sl-SI"/>
    </w:rPr>
  </w:style>
  <w:style w:type="paragraph" w:styleId="Naslovpoiljatelja">
    <w:name w:val="envelope return"/>
    <w:basedOn w:val="Navaden"/>
    <w:uiPriority w:val="99"/>
    <w:unhideWhenUsed/>
    <w:rsid w:val="008804D4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acopre1">
    <w:name w:val="acopre1"/>
    <w:basedOn w:val="Privzetapisavaodstavka"/>
    <w:rsid w:val="003034B3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610B3"/>
    <w:rPr>
      <w:color w:val="605E5C"/>
      <w:shd w:val="clear" w:color="auto" w:fill="E1DFDD"/>
    </w:rPr>
  </w:style>
  <w:style w:type="paragraph" w:customStyle="1" w:styleId="alineazatevilnotoko1">
    <w:name w:val="alineazatevilnotoko1"/>
    <w:basedOn w:val="Navaden"/>
    <w:rsid w:val="00850AF0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  <w:style w:type="paragraph" w:customStyle="1" w:styleId="len0">
    <w:name w:val="len"/>
    <w:basedOn w:val="Navaden"/>
    <w:rsid w:val="00A01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A01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A01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0">
    <w:name w:val="alineazaodstavkom"/>
    <w:basedOn w:val="Navaden"/>
    <w:rsid w:val="00394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0">
    <w:name w:val="tevilnatoka"/>
    <w:basedOn w:val="Navaden"/>
    <w:rsid w:val="00ED5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evilnotoko0">
    <w:name w:val="alineazatevilnotoko"/>
    <w:basedOn w:val="Navaden"/>
    <w:rsid w:val="00ED5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rkovnatokazatevilnotoko">
    <w:name w:val="rkovnatokazatevilnotoko"/>
    <w:basedOn w:val="Navaden"/>
    <w:rsid w:val="00200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9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7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7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1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5241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7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7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1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1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9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9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7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4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61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9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4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99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130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296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67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4336">
                                              <w:marLeft w:val="0"/>
                                              <w:marRight w:val="0"/>
                                              <w:marTop w:val="3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3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74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808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4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7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48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49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321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288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42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7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49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80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2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90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54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66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3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46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666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A8718914BDE4BA8300011CFAD220C" ma:contentTypeVersion="11" ma:contentTypeDescription="Ustvari nov dokument." ma:contentTypeScope="" ma:versionID="300e19618573803e77e43babec178a0e">
  <xsd:schema xmlns:xsd="http://www.w3.org/2001/XMLSchema" xmlns:xs="http://www.w3.org/2001/XMLSchema" xmlns:p="http://schemas.microsoft.com/office/2006/metadata/properties" xmlns:ns2="151a32cb-68d4-46e2-8990-209d00cbea1a" xmlns:ns3="09866c01-3f06-4d68-9fc0-9ed1e03c82b3" targetNamespace="http://schemas.microsoft.com/office/2006/metadata/properties" ma:root="true" ma:fieldsID="0b3483f2caf30ed1be45132a288684e2" ns2:_="" ns3:_="">
    <xsd:import namespace="151a32cb-68d4-46e2-8990-209d00cbea1a"/>
    <xsd:import namespace="09866c01-3f06-4d68-9fc0-9ed1e03c8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a32cb-68d4-46e2-8990-209d00cbe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66c01-3f06-4d68-9fc0-9ed1e03c8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866c01-3f06-4d68-9fc0-9ed1e03c82b3">
      <UserInfo>
        <DisplayName>Neva Žibrik</DisplayName>
        <AccountId>211</AccountId>
        <AccountType/>
      </UserInfo>
    </SharedWithUsers>
    <_dlc_DocIdPersistId xmlns="151a32cb-68d4-46e2-8990-209d00cbea1a" xsi:nil="true"/>
    <_dlc_DocId xmlns="151a32cb-68d4-46e2-8990-209d00cbea1a">YPDRX2FCMFN4-31-1016</_dlc_DocId>
    <_dlc_DocIdUrl xmlns="151a32cb-68d4-46e2-8990-209d00cbea1a">
      <Url>https://iportal.mf.si/podrocja/davkicarine/Dokumenti_skupni_rabi_DSDCJP/_layouts/15/DocIdRedir.aspx?ID=YPDRX2FCMFN4-31-1016</Url>
      <Description>YPDRX2FCMFN4-31-1016</Description>
    </_dlc_DocIdUrl>
  </documentManagement>
</p:properties>
</file>

<file path=customXml/itemProps1.xml><?xml version="1.0" encoding="utf-8"?>
<ds:datastoreItem xmlns:ds="http://schemas.openxmlformats.org/officeDocument/2006/customXml" ds:itemID="{862753B7-6931-4C0A-B327-0A5B8CD6E4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8B02C68-6BB5-43B5-8390-A50AEECAB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a32cb-68d4-46e2-8990-209d00cbea1a"/>
    <ds:schemaRef ds:uri="09866c01-3f06-4d68-9fc0-9ed1e03c8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B08AE-BE53-4DDA-8A57-1E81D0515E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9032153-7128-4E09-A423-7D222A66C3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A27C7B-C0DC-420A-AFA9-656C9491F23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016E347-F172-40FB-A6A8-391BF52C8C38}">
  <ds:schemaRefs>
    <ds:schemaRef ds:uri="http://schemas.microsoft.com/office/2006/metadata/properties"/>
    <ds:schemaRef ds:uri="http://schemas.microsoft.com/office/infopath/2007/PartnerControls"/>
    <ds:schemaRef ds:uri="09866c01-3f06-4d68-9fc0-9ed1e03c82b3"/>
    <ds:schemaRef ds:uri="151a32cb-68d4-46e2-8990-209d00cbe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11467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Čibej</dc:creator>
  <cp:lastModifiedBy>Ksenija Pinter</cp:lastModifiedBy>
  <cp:revision>12</cp:revision>
  <cp:lastPrinted>2021-08-02T06:46:00Z</cp:lastPrinted>
  <dcterms:created xsi:type="dcterms:W3CDTF">2021-08-30T06:31:00Z</dcterms:created>
  <dcterms:modified xsi:type="dcterms:W3CDTF">2021-08-30T07:20:00Z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YPDRX2FCMFN4-31-1016</vt:lpwstr>
  </property>
  <property fmtid="{D5CDD505-2E9C-101B-9397-08002B2CF9AE}" pid="3" name="_dlc_DocIdItemGuid">
    <vt:lpwstr>222b79db-3ea5-4b52-843f-67573962ab0a</vt:lpwstr>
  </property>
  <property fmtid="{D5CDD505-2E9C-101B-9397-08002B2CF9AE}" pid="4" name="_dlc_DocIdUrl">
    <vt:lpwstr>https://iportal.mf.si/podrocja/davkicarine/Dokumenti_skupni_rabi_DSDCJP/_layouts/15/DocIdRedir.aspx?ID=YPDRX2FCMFN4-31-1016, YPDRX2FCMFN4-31-1016</vt:lpwstr>
  </property>
  <property fmtid="{D5CDD505-2E9C-101B-9397-08002B2CF9AE}" pid="5" name="ContentTypeId">
    <vt:lpwstr>0x0101006B7A8718914BDE4BA8300011CFAD220C</vt:lpwstr>
  </property>
  <property fmtid="{D5CDD505-2E9C-101B-9397-08002B2CF9AE}" pid="6" name="DocumentSetDescription">
    <vt:lpwstr/>
  </property>
</Properties>
</file>