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CAD" w:rsidRDefault="00A36CAD" w:rsidP="00A36CAD">
      <w:pPr>
        <w:suppressAutoHyphens w:val="0"/>
        <w:spacing w:line="276" w:lineRule="auto"/>
        <w:jc w:val="both"/>
        <w:rPr>
          <w:rFonts w:eastAsia="Calibri"/>
          <w:lang w:eastAsia="en-US"/>
        </w:rPr>
      </w:pPr>
    </w:p>
    <w:p w:rsidR="00A36CAD" w:rsidRPr="00BF14B4" w:rsidRDefault="00A36CAD" w:rsidP="00A36CAD">
      <w:pPr>
        <w:suppressAutoHyphens w:val="0"/>
        <w:spacing w:after="200" w:line="276" w:lineRule="auto"/>
        <w:jc w:val="right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BF14B4">
        <w:rPr>
          <w:rFonts w:ascii="Arial" w:eastAsia="Calibri" w:hAnsi="Arial" w:cs="Arial"/>
          <w:b/>
          <w:sz w:val="20"/>
          <w:szCs w:val="20"/>
          <w:lang w:eastAsia="en-US"/>
        </w:rPr>
        <w:t>PRILOGA 3</w:t>
      </w:r>
    </w:p>
    <w:p w:rsidR="00A36CAD" w:rsidRPr="001B1433" w:rsidRDefault="00A36CAD" w:rsidP="001B1433">
      <w:pPr>
        <w:pStyle w:val="Brezrazmikov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9073D" w:rsidRDefault="00D9073D" w:rsidP="00D9073D">
      <w:pPr>
        <w:pStyle w:val="Brezrazmikov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B1433">
        <w:rPr>
          <w:rFonts w:ascii="Arial" w:eastAsia="Calibri" w:hAnsi="Arial" w:cs="Arial"/>
          <w:sz w:val="20"/>
          <w:szCs w:val="20"/>
          <w:lang w:eastAsia="en-US"/>
        </w:rPr>
        <w:t>Na podlagi 39. člena Zakona o nalezljivih boleznih (Uradni list RS, št. 33/06 – uradno prečiščeno besedilo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in 49/20 – ZIUZEOP</w:t>
      </w:r>
      <w:r w:rsidRPr="001B1433">
        <w:rPr>
          <w:rFonts w:ascii="Arial" w:eastAsia="Calibri" w:hAnsi="Arial" w:cs="Arial"/>
          <w:sz w:val="20"/>
          <w:szCs w:val="20"/>
          <w:lang w:eastAsia="en-US"/>
        </w:rPr>
        <w:t>) Vlada Republike Slovenije izdaja</w:t>
      </w:r>
    </w:p>
    <w:p w:rsidR="00960A34" w:rsidRDefault="00960A34" w:rsidP="001B1433">
      <w:pPr>
        <w:pStyle w:val="Brezrazmikov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1B1433" w:rsidRPr="001B1433" w:rsidRDefault="001B1433" w:rsidP="001B1433">
      <w:pPr>
        <w:pStyle w:val="Brezrazmikov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A36CAD" w:rsidRDefault="00A36CAD" w:rsidP="00AC55AF">
      <w:pPr>
        <w:suppressAutoHyphens w:val="0"/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O D L O K</w:t>
      </w:r>
    </w:p>
    <w:p w:rsidR="00A36CAD" w:rsidRPr="00805823" w:rsidRDefault="00011DAC" w:rsidP="00AC55AF">
      <w:pPr>
        <w:suppressAutoHyphens w:val="0"/>
        <w:spacing w:after="200" w:line="276" w:lineRule="auto"/>
        <w:jc w:val="center"/>
        <w:rPr>
          <w:rFonts w:ascii="Arial" w:eastAsia="Calibri" w:hAnsi="Arial" w:cs="Arial"/>
          <w:b/>
          <w:cap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o spremembi Odloka </w:t>
      </w:r>
      <w:r w:rsidR="00A36CAD">
        <w:rPr>
          <w:rFonts w:ascii="Arial" w:eastAsia="Calibri" w:hAnsi="Arial" w:cs="Arial"/>
          <w:b/>
          <w:sz w:val="20"/>
          <w:szCs w:val="20"/>
          <w:lang w:eastAsia="en-US"/>
        </w:rPr>
        <w:t>o</w:t>
      </w:r>
      <w:r w:rsidR="00A36CAD" w:rsidRPr="00805823">
        <w:rPr>
          <w:rFonts w:ascii="Arial" w:eastAsia="Calibri" w:hAnsi="Arial" w:cs="Arial"/>
          <w:b/>
          <w:sz w:val="20"/>
          <w:szCs w:val="20"/>
          <w:lang w:eastAsia="en-US"/>
        </w:rPr>
        <w:t xml:space="preserve"> začasni prepovedi ponujanja in prodajanja blaga in storitev neposredno potrošnikom šolam vožnje in pooblaščenim organizacijam </w:t>
      </w:r>
      <w:r w:rsidR="00A36CAD">
        <w:rPr>
          <w:rFonts w:ascii="Arial" w:eastAsia="Calibri" w:hAnsi="Arial" w:cs="Arial"/>
          <w:b/>
          <w:sz w:val="20"/>
          <w:szCs w:val="20"/>
          <w:lang w:eastAsia="en-US"/>
        </w:rPr>
        <w:t>s področja voznikov in vozil v Republiki S</w:t>
      </w:r>
      <w:r w:rsidR="00A36CAD" w:rsidRPr="00805823">
        <w:rPr>
          <w:rFonts w:ascii="Arial" w:eastAsia="Calibri" w:hAnsi="Arial" w:cs="Arial"/>
          <w:b/>
          <w:sz w:val="20"/>
          <w:szCs w:val="20"/>
          <w:lang w:eastAsia="en-US"/>
        </w:rPr>
        <w:t>loveniji</w:t>
      </w:r>
    </w:p>
    <w:p w:rsidR="001B116D" w:rsidRPr="00616783" w:rsidRDefault="001B116D" w:rsidP="00616783">
      <w:pPr>
        <w:pStyle w:val="Brezrazmikov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A36CAD" w:rsidRPr="00960A34" w:rsidRDefault="00960A34" w:rsidP="00960A34">
      <w:pPr>
        <w:pStyle w:val="Odstavekseznama"/>
        <w:numPr>
          <w:ilvl w:val="0"/>
          <w:numId w:val="7"/>
        </w:numPr>
        <w:suppressAutoHyphens w:val="0"/>
        <w:spacing w:after="200" w:line="276" w:lineRule="auto"/>
        <w:ind w:left="284" w:hanging="284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960A34">
        <w:rPr>
          <w:rFonts w:ascii="Arial" w:eastAsia="Calibri" w:hAnsi="Arial" w:cs="Arial"/>
          <w:sz w:val="20"/>
          <w:szCs w:val="20"/>
          <w:lang w:eastAsia="en-US"/>
        </w:rPr>
        <w:t>člen</w:t>
      </w:r>
    </w:p>
    <w:p w:rsidR="00011DAC" w:rsidRDefault="00011DAC" w:rsidP="00011DAC">
      <w:pPr>
        <w:suppressAutoHyphens w:val="0"/>
        <w:spacing w:after="200" w:line="276" w:lineRule="auto"/>
        <w:ind w:firstLine="426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V Odloku</w:t>
      </w:r>
      <w:r w:rsidRPr="004E731E">
        <w:rPr>
          <w:rFonts w:ascii="Arial" w:eastAsia="Calibri" w:hAnsi="Arial" w:cs="Arial"/>
          <w:sz w:val="20"/>
          <w:szCs w:val="20"/>
          <w:lang w:eastAsia="en-US"/>
        </w:rPr>
        <w:t xml:space="preserve"> o začasni prepovedi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ponujanja in prodajanja blaga in storitev neposredno potrošnikom šolam vožnje in pooblaščenim organizacijam s področja voznikov in vozil </w:t>
      </w:r>
      <w:r w:rsidRPr="004E731E">
        <w:rPr>
          <w:rFonts w:ascii="Arial" w:eastAsia="Calibri" w:hAnsi="Arial" w:cs="Arial"/>
          <w:sz w:val="20"/>
          <w:szCs w:val="20"/>
          <w:lang w:eastAsia="en-US"/>
        </w:rPr>
        <w:t>v Republiki S</w:t>
      </w:r>
      <w:r>
        <w:rPr>
          <w:rFonts w:ascii="Arial" w:eastAsia="Calibri" w:hAnsi="Arial" w:cs="Arial"/>
          <w:sz w:val="20"/>
          <w:szCs w:val="20"/>
          <w:lang w:eastAsia="en-US"/>
        </w:rPr>
        <w:t>loveniji (Uradni list RS, št. 52</w:t>
      </w:r>
      <w:r w:rsidRPr="004E731E">
        <w:rPr>
          <w:rFonts w:ascii="Arial" w:eastAsia="Calibri" w:hAnsi="Arial" w:cs="Arial"/>
          <w:sz w:val="20"/>
          <w:szCs w:val="20"/>
          <w:lang w:eastAsia="en-US"/>
        </w:rPr>
        <w:t>/20</w:t>
      </w:r>
      <w:r>
        <w:rPr>
          <w:rFonts w:ascii="Arial" w:eastAsia="Calibri" w:hAnsi="Arial" w:cs="Arial"/>
          <w:sz w:val="20"/>
          <w:szCs w:val="20"/>
          <w:lang w:eastAsia="en-US"/>
        </w:rPr>
        <w:t>)</w:t>
      </w:r>
      <w:r w:rsidRPr="004E731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en-US"/>
        </w:rPr>
        <w:t>se 3. člen spremeni tako, da se glasi:</w:t>
      </w:r>
    </w:p>
    <w:p w:rsidR="00A1780C" w:rsidRPr="00A1780C" w:rsidRDefault="00011DAC" w:rsidP="00A1780C">
      <w:pPr>
        <w:suppressAutoHyphens w:val="0"/>
        <w:spacing w:after="200" w:line="276" w:lineRule="auto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»</w:t>
      </w:r>
      <w:r w:rsidR="00A1780C">
        <w:rPr>
          <w:rFonts w:ascii="Arial" w:eastAsia="Calibri" w:hAnsi="Arial" w:cs="Arial"/>
          <w:sz w:val="20"/>
          <w:szCs w:val="20"/>
          <w:lang w:eastAsia="en-US"/>
        </w:rPr>
        <w:t xml:space="preserve">3. </w:t>
      </w:r>
      <w:r w:rsidR="00A1780C" w:rsidRPr="00A1780C">
        <w:rPr>
          <w:rFonts w:ascii="Arial" w:eastAsia="Calibri" w:hAnsi="Arial" w:cs="Arial"/>
          <w:sz w:val="20"/>
          <w:szCs w:val="20"/>
          <w:lang w:eastAsia="en-US"/>
        </w:rPr>
        <w:t>člen</w:t>
      </w:r>
    </w:p>
    <w:p w:rsidR="00A1780C" w:rsidRPr="00D82C99" w:rsidRDefault="00A1780C" w:rsidP="00A1780C">
      <w:pPr>
        <w:pStyle w:val="Brezrazmikov"/>
        <w:ind w:firstLine="426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82C99">
        <w:rPr>
          <w:rFonts w:ascii="Arial" w:eastAsia="Calibri" w:hAnsi="Arial" w:cs="Arial"/>
          <w:sz w:val="20"/>
          <w:szCs w:val="20"/>
          <w:lang w:eastAsia="en-US"/>
        </w:rPr>
        <w:t xml:space="preserve">(1) Prepoved iz tretje alineje </w:t>
      </w:r>
      <w:r>
        <w:rPr>
          <w:rFonts w:ascii="Arial" w:eastAsia="Calibri" w:hAnsi="Arial" w:cs="Arial"/>
          <w:sz w:val="20"/>
          <w:szCs w:val="20"/>
          <w:lang w:eastAsia="en-US"/>
        </w:rPr>
        <w:t>1.</w:t>
      </w:r>
      <w:r w:rsidRPr="00D82C99">
        <w:rPr>
          <w:rFonts w:ascii="Arial" w:eastAsia="Calibri" w:hAnsi="Arial" w:cs="Arial"/>
          <w:sz w:val="20"/>
          <w:szCs w:val="20"/>
          <w:lang w:eastAsia="en-US"/>
        </w:rPr>
        <w:t xml:space="preserve"> člena </w:t>
      </w:r>
      <w:r>
        <w:rPr>
          <w:rFonts w:ascii="Arial" w:eastAsia="Calibri" w:hAnsi="Arial" w:cs="Arial"/>
          <w:sz w:val="20"/>
          <w:szCs w:val="20"/>
          <w:lang w:eastAsia="en-US"/>
        </w:rPr>
        <w:t>tega odloka velja do 19</w:t>
      </w:r>
      <w:r w:rsidRPr="00D82C99">
        <w:rPr>
          <w:rFonts w:ascii="Arial" w:eastAsia="Calibri" w:hAnsi="Arial" w:cs="Arial"/>
          <w:sz w:val="20"/>
          <w:szCs w:val="20"/>
          <w:lang w:eastAsia="en-US"/>
        </w:rPr>
        <w:t>. aprila 2020.</w:t>
      </w:r>
    </w:p>
    <w:p w:rsidR="00A1780C" w:rsidRPr="00D82C99" w:rsidRDefault="00A1780C" w:rsidP="00A1780C">
      <w:pPr>
        <w:pStyle w:val="Brezrazmikov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A1780C" w:rsidRDefault="00A1780C" w:rsidP="00A1780C">
      <w:pPr>
        <w:pStyle w:val="Brezrazmikov"/>
        <w:ind w:firstLine="426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82C99">
        <w:rPr>
          <w:rFonts w:ascii="Arial" w:eastAsia="Calibri" w:hAnsi="Arial" w:cs="Arial"/>
          <w:sz w:val="20"/>
          <w:szCs w:val="20"/>
          <w:lang w:eastAsia="en-US"/>
        </w:rPr>
        <w:t>(2) Prepoved iz prve, druge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, </w:t>
      </w:r>
      <w:r w:rsidRPr="00D82C99">
        <w:rPr>
          <w:rFonts w:ascii="Arial" w:eastAsia="Calibri" w:hAnsi="Arial" w:cs="Arial"/>
          <w:sz w:val="20"/>
          <w:szCs w:val="20"/>
          <w:lang w:eastAsia="en-US"/>
        </w:rPr>
        <w:t>četrte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in pete</w:t>
      </w:r>
      <w:r w:rsidRPr="00D82C99">
        <w:rPr>
          <w:rFonts w:ascii="Arial" w:eastAsia="Calibri" w:hAnsi="Arial" w:cs="Arial"/>
          <w:sz w:val="20"/>
          <w:szCs w:val="20"/>
          <w:lang w:eastAsia="en-US"/>
        </w:rPr>
        <w:t xml:space="preserve"> alineje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1. člena tega odloka </w:t>
      </w:r>
      <w:r w:rsidRPr="00D82C99">
        <w:rPr>
          <w:rFonts w:ascii="Arial" w:eastAsia="Calibri" w:hAnsi="Arial" w:cs="Arial"/>
          <w:sz w:val="20"/>
          <w:szCs w:val="20"/>
          <w:lang w:eastAsia="en-US"/>
        </w:rPr>
        <w:t xml:space="preserve">velja do </w:t>
      </w:r>
      <w:r>
        <w:rPr>
          <w:rFonts w:ascii="Arial" w:eastAsia="Calibri" w:hAnsi="Arial" w:cs="Arial"/>
          <w:sz w:val="20"/>
          <w:szCs w:val="20"/>
          <w:lang w:eastAsia="en-US"/>
        </w:rPr>
        <w:t>17. maja 2020</w:t>
      </w:r>
      <w:r w:rsidRPr="00D82C99">
        <w:rPr>
          <w:rFonts w:ascii="Arial" w:eastAsia="Calibri" w:hAnsi="Arial" w:cs="Arial"/>
          <w:sz w:val="20"/>
          <w:szCs w:val="20"/>
          <w:lang w:eastAsia="en-US"/>
        </w:rPr>
        <w:t>.</w:t>
      </w:r>
      <w:r>
        <w:rPr>
          <w:rFonts w:ascii="Arial" w:eastAsia="Calibri" w:hAnsi="Arial" w:cs="Arial"/>
          <w:sz w:val="20"/>
          <w:szCs w:val="20"/>
          <w:lang w:eastAsia="en-US"/>
        </w:rPr>
        <w:t>«.</w:t>
      </w:r>
    </w:p>
    <w:p w:rsidR="00011DAC" w:rsidRDefault="00011DAC" w:rsidP="00011DAC">
      <w:pPr>
        <w:suppressAutoHyphens w:val="0"/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960A34" w:rsidRDefault="00960A34" w:rsidP="00BA6D4F">
      <w:pPr>
        <w:pStyle w:val="Brezrazmikov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960A34" w:rsidRDefault="00A1780C" w:rsidP="00960A34">
      <w:pPr>
        <w:pStyle w:val="Brezrazmikov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KONČNA DOLOČBA</w:t>
      </w:r>
    </w:p>
    <w:p w:rsidR="00960A34" w:rsidRDefault="00960A34" w:rsidP="00BA6D4F">
      <w:pPr>
        <w:pStyle w:val="Brezrazmikov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960A34" w:rsidRPr="00BA6D4F" w:rsidRDefault="00960A34" w:rsidP="00BA6D4F">
      <w:pPr>
        <w:pStyle w:val="Brezrazmikov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960A34" w:rsidRPr="00960A34" w:rsidRDefault="00960A34" w:rsidP="00960A34">
      <w:pPr>
        <w:pStyle w:val="Odstavekseznama"/>
        <w:numPr>
          <w:ilvl w:val="0"/>
          <w:numId w:val="7"/>
        </w:numPr>
        <w:suppressAutoHyphens w:val="0"/>
        <w:spacing w:after="200" w:line="276" w:lineRule="auto"/>
        <w:ind w:left="284" w:hanging="284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960A34">
        <w:rPr>
          <w:rFonts w:ascii="Arial" w:eastAsia="Calibri" w:hAnsi="Arial" w:cs="Arial"/>
          <w:sz w:val="20"/>
          <w:szCs w:val="20"/>
          <w:lang w:eastAsia="en-US"/>
        </w:rPr>
        <w:t>člen</w:t>
      </w:r>
    </w:p>
    <w:p w:rsidR="00A36CAD" w:rsidRPr="00735B05" w:rsidRDefault="001B0AF8" w:rsidP="00CA59AE">
      <w:pPr>
        <w:pStyle w:val="Brezrazmikov"/>
        <w:ind w:firstLine="426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735B05">
        <w:rPr>
          <w:rFonts w:ascii="Arial" w:eastAsia="Calibri" w:hAnsi="Arial" w:cs="Arial"/>
          <w:sz w:val="20"/>
          <w:szCs w:val="20"/>
          <w:lang w:eastAsia="en-US"/>
        </w:rPr>
        <w:t xml:space="preserve">Ta odlok začne veljati </w:t>
      </w:r>
      <w:r w:rsidR="00FA1C7F">
        <w:rPr>
          <w:rFonts w:ascii="Arial" w:eastAsia="Calibri" w:hAnsi="Arial" w:cs="Arial"/>
          <w:sz w:val="20"/>
          <w:szCs w:val="20"/>
          <w:lang w:eastAsia="en-US"/>
        </w:rPr>
        <w:t>naslednji dan po objavi v Uradnem listu Republike Slovenije</w:t>
      </w:r>
      <w:r w:rsidR="00A1780C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3B2A09" w:rsidRDefault="003B2A09" w:rsidP="003B2A09">
      <w:pPr>
        <w:pStyle w:val="Brezrazmikov"/>
        <w:rPr>
          <w:rFonts w:ascii="Arial" w:eastAsia="Calibri" w:hAnsi="Arial" w:cs="Arial"/>
          <w:sz w:val="20"/>
          <w:szCs w:val="20"/>
          <w:lang w:eastAsia="en-US"/>
        </w:rPr>
      </w:pPr>
    </w:p>
    <w:p w:rsidR="003B2A09" w:rsidRDefault="003B2A09" w:rsidP="003B2A09">
      <w:pPr>
        <w:pStyle w:val="Brezrazmikov"/>
        <w:rPr>
          <w:rFonts w:ascii="Arial" w:eastAsia="Calibri" w:hAnsi="Arial" w:cs="Arial"/>
          <w:sz w:val="20"/>
          <w:szCs w:val="20"/>
          <w:lang w:eastAsia="en-US"/>
        </w:rPr>
      </w:pPr>
    </w:p>
    <w:p w:rsidR="00EE7771" w:rsidRDefault="00EE7771" w:rsidP="003B2A09">
      <w:pPr>
        <w:pStyle w:val="Brezrazmikov"/>
        <w:rPr>
          <w:rFonts w:ascii="Arial" w:eastAsia="Calibri" w:hAnsi="Arial" w:cs="Arial"/>
          <w:sz w:val="20"/>
          <w:szCs w:val="20"/>
          <w:lang w:eastAsia="en-US"/>
        </w:rPr>
      </w:pPr>
    </w:p>
    <w:p w:rsidR="00EE7771" w:rsidRDefault="00EE7771" w:rsidP="003B2A09">
      <w:pPr>
        <w:pStyle w:val="Brezrazmikov"/>
        <w:rPr>
          <w:rFonts w:ascii="Arial" w:eastAsia="Calibri" w:hAnsi="Arial" w:cs="Arial"/>
          <w:sz w:val="20"/>
          <w:szCs w:val="20"/>
          <w:lang w:eastAsia="en-US"/>
        </w:rPr>
      </w:pPr>
    </w:p>
    <w:p w:rsidR="00A36CAD" w:rsidRPr="00AC55AF" w:rsidRDefault="003B2A09" w:rsidP="003B2A09">
      <w:pPr>
        <w:pStyle w:val="Brezrazmikov"/>
        <w:rPr>
          <w:rFonts w:ascii="Arial" w:eastAsia="Calibri" w:hAnsi="Arial" w:cs="Arial"/>
          <w:sz w:val="20"/>
          <w:szCs w:val="20"/>
          <w:lang w:eastAsia="en-US"/>
        </w:rPr>
      </w:pPr>
      <w:r w:rsidRPr="00AC55AF">
        <w:rPr>
          <w:rFonts w:ascii="Arial" w:eastAsia="Calibri" w:hAnsi="Arial" w:cs="Arial"/>
          <w:sz w:val="20"/>
          <w:szCs w:val="20"/>
          <w:lang w:eastAsia="en-US"/>
        </w:rPr>
        <w:t>Š</w:t>
      </w:r>
      <w:r w:rsidR="00A36CAD" w:rsidRPr="00AC55AF">
        <w:rPr>
          <w:rFonts w:ascii="Arial" w:eastAsia="Calibri" w:hAnsi="Arial" w:cs="Arial"/>
          <w:sz w:val="20"/>
          <w:szCs w:val="20"/>
          <w:lang w:eastAsia="en-US"/>
        </w:rPr>
        <w:t>t.</w:t>
      </w:r>
      <w:r w:rsidR="00B37C9A" w:rsidRPr="00AC55A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E40CB2">
        <w:rPr>
          <w:rFonts w:ascii="Arial" w:eastAsia="Calibri" w:hAnsi="Arial" w:cs="Arial"/>
          <w:sz w:val="20"/>
          <w:szCs w:val="20"/>
          <w:lang w:eastAsia="en-US"/>
        </w:rPr>
        <w:t>007-112/2020/2</w:t>
      </w:r>
      <w:bookmarkStart w:id="0" w:name="_GoBack"/>
      <w:bookmarkEnd w:id="0"/>
    </w:p>
    <w:p w:rsidR="00A36CAD" w:rsidRPr="0044740E" w:rsidRDefault="00A36CAD" w:rsidP="003B2A09">
      <w:pPr>
        <w:pStyle w:val="Brezrazmikov"/>
        <w:rPr>
          <w:rFonts w:ascii="Arial" w:eastAsia="Calibri" w:hAnsi="Arial" w:cs="Arial"/>
          <w:sz w:val="20"/>
          <w:szCs w:val="20"/>
          <w:lang w:eastAsia="en-US"/>
        </w:rPr>
      </w:pPr>
      <w:r w:rsidRPr="0044740E">
        <w:rPr>
          <w:rFonts w:ascii="Arial" w:eastAsia="Calibri" w:hAnsi="Arial" w:cs="Arial"/>
          <w:sz w:val="20"/>
          <w:szCs w:val="20"/>
          <w:lang w:eastAsia="en-US"/>
        </w:rPr>
        <w:t xml:space="preserve">Ljubljana, </w:t>
      </w:r>
      <w:r w:rsidR="00A1780C">
        <w:rPr>
          <w:rFonts w:ascii="Arial" w:eastAsia="Calibri" w:hAnsi="Arial" w:cs="Arial"/>
          <w:sz w:val="20"/>
          <w:szCs w:val="20"/>
          <w:lang w:eastAsia="en-US"/>
        </w:rPr>
        <w:t>17</w:t>
      </w:r>
      <w:r w:rsidR="00AC55AF">
        <w:rPr>
          <w:rFonts w:ascii="Arial" w:eastAsia="Calibri" w:hAnsi="Arial" w:cs="Arial"/>
          <w:sz w:val="20"/>
          <w:szCs w:val="20"/>
          <w:lang w:eastAsia="en-US"/>
        </w:rPr>
        <w:t>. aprila</w:t>
      </w:r>
      <w:r w:rsidRPr="0044740E">
        <w:rPr>
          <w:rFonts w:ascii="Arial" w:eastAsia="Calibri" w:hAnsi="Arial" w:cs="Arial"/>
          <w:sz w:val="20"/>
          <w:szCs w:val="20"/>
          <w:lang w:eastAsia="en-US"/>
        </w:rPr>
        <w:t xml:space="preserve"> 2020</w:t>
      </w:r>
    </w:p>
    <w:p w:rsidR="00A36CAD" w:rsidRPr="003B2A09" w:rsidRDefault="00A36CAD" w:rsidP="003B2A09">
      <w:pPr>
        <w:pStyle w:val="Brezrazmikov"/>
        <w:rPr>
          <w:rFonts w:ascii="Arial" w:eastAsia="Calibri" w:hAnsi="Arial" w:cs="Arial"/>
          <w:sz w:val="20"/>
          <w:szCs w:val="20"/>
          <w:lang w:eastAsia="en-US"/>
        </w:rPr>
      </w:pPr>
      <w:r w:rsidRPr="003B2A09">
        <w:rPr>
          <w:rFonts w:ascii="Arial" w:eastAsia="Calibri" w:hAnsi="Arial" w:cs="Arial"/>
          <w:sz w:val="20"/>
          <w:szCs w:val="20"/>
          <w:lang w:eastAsia="en-US"/>
        </w:rPr>
        <w:t>EVA 2020-2430</w:t>
      </w:r>
      <w:r w:rsidR="00AC55AF">
        <w:rPr>
          <w:rFonts w:ascii="Arial" w:eastAsia="Calibri" w:hAnsi="Arial" w:cs="Arial"/>
          <w:sz w:val="20"/>
          <w:szCs w:val="20"/>
          <w:lang w:eastAsia="en-US"/>
        </w:rPr>
        <w:t>-00</w:t>
      </w:r>
      <w:r w:rsidR="00920A1E">
        <w:rPr>
          <w:rFonts w:ascii="Arial" w:eastAsia="Calibri" w:hAnsi="Arial" w:cs="Arial"/>
          <w:sz w:val="20"/>
          <w:szCs w:val="20"/>
          <w:lang w:eastAsia="en-US"/>
        </w:rPr>
        <w:t>41</w:t>
      </w:r>
    </w:p>
    <w:p w:rsidR="00A36CAD" w:rsidRPr="003B2A09" w:rsidRDefault="00A36CAD" w:rsidP="003B2A09">
      <w:pPr>
        <w:pStyle w:val="Brezrazmikov"/>
        <w:ind w:left="4956" w:firstLine="708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B2A09">
        <w:rPr>
          <w:rFonts w:ascii="Arial" w:eastAsia="Calibri" w:hAnsi="Arial" w:cs="Arial"/>
          <w:sz w:val="20"/>
          <w:szCs w:val="20"/>
          <w:lang w:eastAsia="en-US"/>
        </w:rPr>
        <w:t>Vlada Republike Slovenije</w:t>
      </w:r>
    </w:p>
    <w:p w:rsidR="00A36CAD" w:rsidRPr="003B2A09" w:rsidRDefault="003B2A09" w:rsidP="003B2A09">
      <w:pPr>
        <w:pStyle w:val="Brezrazmikov"/>
        <w:ind w:left="5664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          </w:t>
      </w:r>
      <w:r w:rsidR="00A36CAD" w:rsidRPr="003B2A09">
        <w:rPr>
          <w:rFonts w:ascii="Arial" w:eastAsia="Calibri" w:hAnsi="Arial" w:cs="Arial"/>
          <w:sz w:val="20"/>
          <w:szCs w:val="20"/>
          <w:lang w:eastAsia="en-US"/>
        </w:rPr>
        <w:t>Janez Janša</w:t>
      </w:r>
    </w:p>
    <w:p w:rsidR="00A36CAD" w:rsidRPr="003B2A09" w:rsidRDefault="003B2A09" w:rsidP="003B2A09">
      <w:pPr>
        <w:pStyle w:val="Brezrazmikov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                        </w:t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  <w:t xml:space="preserve">           </w:t>
      </w:r>
      <w:r w:rsidR="00A36CAD" w:rsidRPr="003B2A09">
        <w:rPr>
          <w:rFonts w:ascii="Arial" w:eastAsia="Calibri" w:hAnsi="Arial" w:cs="Arial"/>
          <w:sz w:val="20"/>
          <w:szCs w:val="20"/>
          <w:lang w:eastAsia="en-US"/>
        </w:rPr>
        <w:t>predsednik</w:t>
      </w:r>
    </w:p>
    <w:p w:rsidR="00A36CAD" w:rsidRDefault="00A36CAD" w:rsidP="00A36CAD">
      <w:pPr>
        <w:suppressAutoHyphens w:val="0"/>
        <w:spacing w:line="276" w:lineRule="auto"/>
        <w:jc w:val="both"/>
        <w:rPr>
          <w:rFonts w:eastAsia="Calibri"/>
          <w:lang w:eastAsia="en-US"/>
        </w:rPr>
      </w:pPr>
    </w:p>
    <w:p w:rsidR="00A36CAD" w:rsidRDefault="00A36CAD" w:rsidP="00A36CAD">
      <w:pPr>
        <w:autoSpaceDE w:val="0"/>
        <w:autoSpaceDN w:val="0"/>
        <w:adjustRightInd w:val="0"/>
        <w:spacing w:line="240" w:lineRule="atLeast"/>
        <w:rPr>
          <w:rFonts w:ascii="Arial" w:eastAsia="Calibri" w:hAnsi="Arial" w:cs="Arial"/>
          <w:sz w:val="20"/>
          <w:szCs w:val="20"/>
          <w:lang w:eastAsia="en-US"/>
        </w:rPr>
      </w:pPr>
    </w:p>
    <w:p w:rsidR="00EE7771" w:rsidRDefault="00EE7771" w:rsidP="00A36CAD">
      <w:pPr>
        <w:autoSpaceDE w:val="0"/>
        <w:autoSpaceDN w:val="0"/>
        <w:adjustRightInd w:val="0"/>
        <w:spacing w:line="240" w:lineRule="atLeast"/>
        <w:rPr>
          <w:rFonts w:ascii="Arial" w:eastAsia="Calibri" w:hAnsi="Arial" w:cs="Arial"/>
          <w:sz w:val="20"/>
          <w:szCs w:val="20"/>
          <w:lang w:eastAsia="en-US"/>
        </w:rPr>
      </w:pPr>
    </w:p>
    <w:p w:rsidR="00EE7771" w:rsidRDefault="00EE7771" w:rsidP="00A36CAD">
      <w:pPr>
        <w:autoSpaceDE w:val="0"/>
        <w:autoSpaceDN w:val="0"/>
        <w:adjustRightInd w:val="0"/>
        <w:spacing w:line="240" w:lineRule="atLeast"/>
        <w:rPr>
          <w:rFonts w:ascii="Arial" w:eastAsia="Calibri" w:hAnsi="Arial" w:cs="Arial"/>
          <w:sz w:val="20"/>
          <w:szCs w:val="20"/>
          <w:lang w:eastAsia="en-US"/>
        </w:rPr>
      </w:pPr>
    </w:p>
    <w:p w:rsidR="00EE7771" w:rsidRDefault="00EE7771" w:rsidP="00A36CAD">
      <w:pPr>
        <w:autoSpaceDE w:val="0"/>
        <w:autoSpaceDN w:val="0"/>
        <w:adjustRightInd w:val="0"/>
        <w:spacing w:line="240" w:lineRule="atLeast"/>
        <w:rPr>
          <w:rFonts w:ascii="Arial" w:eastAsia="Calibri" w:hAnsi="Arial" w:cs="Arial"/>
          <w:sz w:val="20"/>
          <w:szCs w:val="20"/>
          <w:lang w:eastAsia="en-US"/>
        </w:rPr>
      </w:pPr>
    </w:p>
    <w:p w:rsidR="00EE7771" w:rsidRDefault="00EE7771" w:rsidP="00A36CAD">
      <w:pPr>
        <w:autoSpaceDE w:val="0"/>
        <w:autoSpaceDN w:val="0"/>
        <w:adjustRightInd w:val="0"/>
        <w:spacing w:line="240" w:lineRule="atLeast"/>
        <w:rPr>
          <w:rFonts w:ascii="Arial" w:eastAsia="Calibri" w:hAnsi="Arial" w:cs="Arial"/>
          <w:sz w:val="20"/>
          <w:szCs w:val="20"/>
          <w:lang w:eastAsia="en-US"/>
        </w:rPr>
      </w:pPr>
    </w:p>
    <w:p w:rsidR="00EE7771" w:rsidRDefault="00EE7771" w:rsidP="00A36CAD">
      <w:pPr>
        <w:autoSpaceDE w:val="0"/>
        <w:autoSpaceDN w:val="0"/>
        <w:adjustRightInd w:val="0"/>
        <w:spacing w:line="240" w:lineRule="atLeast"/>
        <w:rPr>
          <w:rFonts w:ascii="Arial" w:eastAsia="Calibri" w:hAnsi="Arial" w:cs="Arial"/>
          <w:sz w:val="20"/>
          <w:szCs w:val="20"/>
          <w:lang w:eastAsia="en-US"/>
        </w:rPr>
      </w:pPr>
    </w:p>
    <w:p w:rsidR="00EE7771" w:rsidRDefault="00EE7771" w:rsidP="00A36CAD">
      <w:pPr>
        <w:autoSpaceDE w:val="0"/>
        <w:autoSpaceDN w:val="0"/>
        <w:adjustRightInd w:val="0"/>
        <w:spacing w:line="240" w:lineRule="atLeast"/>
        <w:rPr>
          <w:rFonts w:ascii="Arial" w:eastAsia="Calibri" w:hAnsi="Arial" w:cs="Arial"/>
          <w:sz w:val="20"/>
          <w:szCs w:val="20"/>
          <w:lang w:eastAsia="en-US"/>
        </w:rPr>
      </w:pPr>
    </w:p>
    <w:p w:rsidR="00EE7771" w:rsidRDefault="00EE7771" w:rsidP="00A36CAD">
      <w:pPr>
        <w:autoSpaceDE w:val="0"/>
        <w:autoSpaceDN w:val="0"/>
        <w:adjustRightInd w:val="0"/>
        <w:spacing w:line="240" w:lineRule="atLeast"/>
        <w:rPr>
          <w:rFonts w:ascii="Arial" w:eastAsia="Calibri" w:hAnsi="Arial" w:cs="Arial"/>
          <w:sz w:val="20"/>
          <w:szCs w:val="20"/>
          <w:lang w:eastAsia="en-US"/>
        </w:rPr>
      </w:pPr>
    </w:p>
    <w:p w:rsidR="00EE7771" w:rsidRDefault="00EE7771" w:rsidP="00A36CAD">
      <w:pPr>
        <w:autoSpaceDE w:val="0"/>
        <w:autoSpaceDN w:val="0"/>
        <w:adjustRightInd w:val="0"/>
        <w:spacing w:line="240" w:lineRule="atLeast"/>
        <w:rPr>
          <w:rFonts w:ascii="Arial" w:eastAsia="Calibri" w:hAnsi="Arial" w:cs="Arial"/>
          <w:sz w:val="20"/>
          <w:szCs w:val="20"/>
          <w:lang w:eastAsia="en-US"/>
        </w:rPr>
      </w:pPr>
    </w:p>
    <w:p w:rsidR="00EE7771" w:rsidRDefault="00EE7771" w:rsidP="00A36CAD">
      <w:pPr>
        <w:autoSpaceDE w:val="0"/>
        <w:autoSpaceDN w:val="0"/>
        <w:adjustRightInd w:val="0"/>
        <w:spacing w:line="240" w:lineRule="atLeast"/>
        <w:rPr>
          <w:rFonts w:ascii="Arial" w:eastAsia="Calibri" w:hAnsi="Arial" w:cs="Arial"/>
          <w:sz w:val="20"/>
          <w:szCs w:val="20"/>
          <w:lang w:eastAsia="en-US"/>
        </w:rPr>
      </w:pPr>
    </w:p>
    <w:p w:rsidR="00EE7771" w:rsidRDefault="00EE7771" w:rsidP="00A36CAD">
      <w:pPr>
        <w:autoSpaceDE w:val="0"/>
        <w:autoSpaceDN w:val="0"/>
        <w:adjustRightInd w:val="0"/>
        <w:spacing w:line="240" w:lineRule="atLeast"/>
        <w:rPr>
          <w:rFonts w:ascii="Arial" w:eastAsia="Calibri" w:hAnsi="Arial" w:cs="Arial"/>
          <w:sz w:val="20"/>
          <w:szCs w:val="20"/>
          <w:lang w:eastAsia="en-US"/>
        </w:rPr>
      </w:pPr>
    </w:p>
    <w:p w:rsidR="00EE7771" w:rsidRDefault="00EE7771" w:rsidP="00A36CAD">
      <w:pPr>
        <w:autoSpaceDE w:val="0"/>
        <w:autoSpaceDN w:val="0"/>
        <w:adjustRightInd w:val="0"/>
        <w:spacing w:line="240" w:lineRule="atLeast"/>
        <w:rPr>
          <w:rFonts w:ascii="Arial" w:eastAsia="Calibri" w:hAnsi="Arial" w:cs="Arial"/>
          <w:sz w:val="20"/>
          <w:szCs w:val="20"/>
          <w:lang w:eastAsia="en-US"/>
        </w:rPr>
      </w:pPr>
    </w:p>
    <w:p w:rsidR="00EE7771" w:rsidRDefault="00EE7771" w:rsidP="00A36CAD">
      <w:pPr>
        <w:autoSpaceDE w:val="0"/>
        <w:autoSpaceDN w:val="0"/>
        <w:adjustRightInd w:val="0"/>
        <w:spacing w:line="240" w:lineRule="atLeast"/>
        <w:rPr>
          <w:rFonts w:ascii="Arial" w:eastAsia="Calibri" w:hAnsi="Arial" w:cs="Arial"/>
          <w:sz w:val="20"/>
          <w:szCs w:val="20"/>
          <w:lang w:eastAsia="en-US"/>
        </w:rPr>
      </w:pPr>
    </w:p>
    <w:p w:rsidR="00EE7771" w:rsidRDefault="00EE7771" w:rsidP="00A36CAD">
      <w:pPr>
        <w:autoSpaceDE w:val="0"/>
        <w:autoSpaceDN w:val="0"/>
        <w:adjustRightInd w:val="0"/>
        <w:spacing w:line="240" w:lineRule="atLeast"/>
        <w:rPr>
          <w:rFonts w:ascii="Arial" w:eastAsia="Calibri" w:hAnsi="Arial" w:cs="Arial"/>
          <w:sz w:val="20"/>
          <w:szCs w:val="20"/>
          <w:lang w:eastAsia="en-US"/>
        </w:rPr>
      </w:pPr>
    </w:p>
    <w:p w:rsidR="00CF72E9" w:rsidRDefault="00CF72E9" w:rsidP="00A6579A">
      <w:pPr>
        <w:pStyle w:val="Brezrazmikov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A36CAD" w:rsidRPr="00A6579A" w:rsidRDefault="00A36CAD" w:rsidP="00A6579A">
      <w:pPr>
        <w:pStyle w:val="Brezrazmikov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A6579A">
        <w:rPr>
          <w:rFonts w:ascii="Arial" w:eastAsia="Calibri" w:hAnsi="Arial" w:cs="Arial"/>
          <w:b/>
          <w:sz w:val="20"/>
          <w:szCs w:val="20"/>
          <w:lang w:eastAsia="en-US"/>
        </w:rPr>
        <w:lastRenderedPageBreak/>
        <w:t>OBRAZLOŽITEV</w:t>
      </w:r>
    </w:p>
    <w:p w:rsidR="00A6579A" w:rsidRDefault="00A6579A" w:rsidP="00A6579A">
      <w:pPr>
        <w:pStyle w:val="Brezrazmikov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CF72E9" w:rsidRDefault="00CF72E9" w:rsidP="00A6579A">
      <w:pPr>
        <w:pStyle w:val="Brezrazmikov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A36CAD" w:rsidRPr="00A6579A" w:rsidRDefault="00A36CAD" w:rsidP="00A6579A">
      <w:pPr>
        <w:pStyle w:val="Brezrazmikov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A6579A">
        <w:rPr>
          <w:rFonts w:ascii="Arial" w:eastAsia="Calibri" w:hAnsi="Arial" w:cs="Arial"/>
          <w:b/>
          <w:sz w:val="20"/>
          <w:szCs w:val="20"/>
          <w:lang w:eastAsia="en-US"/>
        </w:rPr>
        <w:t xml:space="preserve">EVA </w:t>
      </w:r>
      <w:r w:rsidR="00A6579A" w:rsidRPr="00A6579A">
        <w:rPr>
          <w:rFonts w:ascii="Arial" w:eastAsia="Calibri" w:hAnsi="Arial" w:cs="Arial"/>
          <w:b/>
          <w:sz w:val="20"/>
          <w:szCs w:val="20"/>
          <w:lang w:eastAsia="en-US"/>
        </w:rPr>
        <w:t>2020-2430-00</w:t>
      </w:r>
      <w:r w:rsidR="00263652">
        <w:rPr>
          <w:rFonts w:ascii="Arial" w:eastAsia="Calibri" w:hAnsi="Arial" w:cs="Arial"/>
          <w:b/>
          <w:sz w:val="20"/>
          <w:szCs w:val="20"/>
          <w:lang w:eastAsia="en-US"/>
        </w:rPr>
        <w:t>41</w:t>
      </w:r>
    </w:p>
    <w:p w:rsidR="00A36CAD" w:rsidRDefault="00A36CAD" w:rsidP="00A6579A">
      <w:pPr>
        <w:pStyle w:val="Brezrazmikov"/>
        <w:jc w:val="both"/>
        <w:rPr>
          <w:rFonts w:ascii="Arial" w:eastAsia="Calibri" w:hAnsi="Arial" w:cs="Arial"/>
          <w:sz w:val="20"/>
          <w:szCs w:val="20"/>
          <w:u w:val="single"/>
          <w:lang w:eastAsia="en-US"/>
        </w:rPr>
      </w:pPr>
    </w:p>
    <w:p w:rsidR="00CF72E9" w:rsidRDefault="00CF72E9" w:rsidP="00A6579A">
      <w:pPr>
        <w:pStyle w:val="Brezrazmikov"/>
        <w:jc w:val="both"/>
        <w:rPr>
          <w:rFonts w:ascii="Arial" w:eastAsia="Calibri" w:hAnsi="Arial" w:cs="Arial"/>
          <w:sz w:val="20"/>
          <w:szCs w:val="20"/>
          <w:u w:val="single"/>
          <w:lang w:eastAsia="en-US"/>
        </w:rPr>
      </w:pPr>
    </w:p>
    <w:p w:rsidR="00591B3D" w:rsidRPr="00A6579A" w:rsidRDefault="00591B3D" w:rsidP="00591B3D">
      <w:pPr>
        <w:pStyle w:val="Brezrazmikov"/>
        <w:jc w:val="both"/>
        <w:rPr>
          <w:rFonts w:ascii="Arial" w:eastAsia="Calibri" w:hAnsi="Arial" w:cs="Arial"/>
          <w:b/>
          <w:sz w:val="20"/>
          <w:szCs w:val="20"/>
          <w:u w:val="single"/>
          <w:lang w:eastAsia="en-US"/>
        </w:rPr>
      </w:pPr>
      <w:r w:rsidRPr="00A6579A">
        <w:rPr>
          <w:rFonts w:ascii="Arial" w:eastAsia="Calibri" w:hAnsi="Arial" w:cs="Arial"/>
          <w:b/>
          <w:sz w:val="20"/>
          <w:szCs w:val="20"/>
          <w:u w:val="single"/>
          <w:lang w:eastAsia="en-US"/>
        </w:rPr>
        <w:t>Pravna podlaga</w:t>
      </w:r>
    </w:p>
    <w:p w:rsidR="00FB097E" w:rsidRDefault="00FB097E" w:rsidP="00591B3D">
      <w:pPr>
        <w:pStyle w:val="Brezrazmikov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591B3D" w:rsidRDefault="00591B3D" w:rsidP="00591B3D">
      <w:pPr>
        <w:pStyle w:val="Brezrazmikov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6579A">
        <w:rPr>
          <w:rFonts w:ascii="Arial" w:eastAsia="Calibri" w:hAnsi="Arial" w:cs="Arial"/>
          <w:sz w:val="20"/>
          <w:szCs w:val="20"/>
          <w:lang w:eastAsia="en-US"/>
        </w:rPr>
        <w:t xml:space="preserve">Pravna podlaga za izdajo odloka je </w:t>
      </w:r>
      <w:r>
        <w:rPr>
          <w:rFonts w:ascii="Arial" w:eastAsia="Calibri" w:hAnsi="Arial" w:cs="Arial"/>
          <w:sz w:val="20"/>
          <w:szCs w:val="20"/>
          <w:lang w:eastAsia="en-US"/>
        </w:rPr>
        <w:t>39. člen</w:t>
      </w:r>
      <w:r w:rsidRPr="00A6579A">
        <w:rPr>
          <w:rFonts w:ascii="Arial" w:eastAsia="Calibri" w:hAnsi="Arial" w:cs="Arial"/>
          <w:sz w:val="20"/>
          <w:szCs w:val="20"/>
          <w:lang w:eastAsia="en-US"/>
        </w:rPr>
        <w:t xml:space="preserve"> Zakona o nalezljivih boleznih (Uradni list RS, št. 33/06 – uradno prečiščeno besedilo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in 49/20 – ZIUZEOP</w:t>
      </w:r>
      <w:r w:rsidRPr="00A6579A">
        <w:rPr>
          <w:rFonts w:ascii="Arial" w:eastAsia="Calibri" w:hAnsi="Arial" w:cs="Arial"/>
          <w:sz w:val="20"/>
          <w:szCs w:val="20"/>
          <w:lang w:eastAsia="en-US"/>
        </w:rPr>
        <w:t xml:space="preserve">),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saj se </w:t>
      </w:r>
      <w:r w:rsidRPr="00A6579A">
        <w:rPr>
          <w:rFonts w:ascii="Arial" w:eastAsia="Calibri" w:hAnsi="Arial" w:cs="Arial"/>
          <w:sz w:val="20"/>
          <w:szCs w:val="20"/>
          <w:lang w:eastAsia="en-US"/>
        </w:rPr>
        <w:t xml:space="preserve">nanaša na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prepoved oziroma omejitev </w:t>
      </w:r>
      <w:r w:rsidRPr="00A6579A">
        <w:rPr>
          <w:rFonts w:ascii="Arial" w:eastAsia="Calibri" w:hAnsi="Arial" w:cs="Arial"/>
          <w:sz w:val="20"/>
          <w:szCs w:val="20"/>
          <w:lang w:eastAsia="en-US"/>
        </w:rPr>
        <w:t xml:space="preserve">gibanja oseb in </w:t>
      </w:r>
      <w:r>
        <w:rPr>
          <w:rFonts w:ascii="Arial" w:eastAsia="Calibri" w:hAnsi="Arial" w:cs="Arial"/>
          <w:sz w:val="20"/>
          <w:szCs w:val="20"/>
          <w:lang w:eastAsia="en-US"/>
        </w:rPr>
        <w:t>prepoved zbiranja ljudi na javnih mestih, dokler ne preneha nevarnost širjenja nalezljive bolezni.</w:t>
      </w:r>
      <w:r w:rsidRPr="00A6579A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A6579A" w:rsidRDefault="00A6579A" w:rsidP="00A6579A">
      <w:pPr>
        <w:pStyle w:val="Brezrazmikov"/>
        <w:jc w:val="both"/>
        <w:rPr>
          <w:rFonts w:ascii="Arial" w:eastAsia="Calibri" w:hAnsi="Arial" w:cs="Arial"/>
          <w:sz w:val="20"/>
          <w:szCs w:val="20"/>
          <w:u w:val="single"/>
          <w:lang w:eastAsia="en-US"/>
        </w:rPr>
      </w:pPr>
    </w:p>
    <w:p w:rsidR="00CF72E9" w:rsidRDefault="00CF72E9" w:rsidP="00A6579A">
      <w:pPr>
        <w:pStyle w:val="Brezrazmikov"/>
        <w:jc w:val="both"/>
        <w:rPr>
          <w:rFonts w:ascii="Arial" w:eastAsia="Calibri" w:hAnsi="Arial" w:cs="Arial"/>
          <w:sz w:val="20"/>
          <w:szCs w:val="20"/>
          <w:u w:val="single"/>
          <w:lang w:eastAsia="en-US"/>
        </w:rPr>
      </w:pPr>
    </w:p>
    <w:p w:rsidR="00CF72E9" w:rsidRDefault="00CF72E9" w:rsidP="00A6579A">
      <w:pPr>
        <w:pStyle w:val="Brezrazmikov"/>
        <w:jc w:val="both"/>
        <w:rPr>
          <w:rFonts w:ascii="Arial" w:eastAsia="Calibri" w:hAnsi="Arial" w:cs="Arial"/>
          <w:sz w:val="20"/>
          <w:szCs w:val="20"/>
          <w:u w:val="single"/>
          <w:lang w:eastAsia="en-US"/>
        </w:rPr>
      </w:pPr>
    </w:p>
    <w:p w:rsidR="00A36CAD" w:rsidRDefault="00A36CAD" w:rsidP="00A6579A">
      <w:pPr>
        <w:pStyle w:val="Brezrazmikov"/>
        <w:jc w:val="both"/>
        <w:rPr>
          <w:rFonts w:ascii="Arial" w:eastAsia="Calibri" w:hAnsi="Arial" w:cs="Arial"/>
          <w:b/>
          <w:sz w:val="20"/>
          <w:szCs w:val="20"/>
          <w:u w:val="single"/>
          <w:lang w:eastAsia="en-US"/>
        </w:rPr>
      </w:pPr>
      <w:r w:rsidRPr="00A6579A">
        <w:rPr>
          <w:rFonts w:ascii="Arial" w:eastAsia="Calibri" w:hAnsi="Arial" w:cs="Arial"/>
          <w:b/>
          <w:sz w:val="20"/>
          <w:szCs w:val="20"/>
          <w:u w:val="single"/>
          <w:lang w:eastAsia="en-US"/>
        </w:rPr>
        <w:t xml:space="preserve">Obrazložitev </w:t>
      </w:r>
    </w:p>
    <w:p w:rsidR="00FB097E" w:rsidRDefault="00FB097E" w:rsidP="00591B3D">
      <w:pPr>
        <w:pStyle w:val="Brezrazmikov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0630E6" w:rsidRDefault="000630E6" w:rsidP="00591B3D">
      <w:pPr>
        <w:pStyle w:val="Brezrazmikov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Z Odlokom o spremembi Odloka</w:t>
      </w:r>
      <w:r w:rsidR="00591B3D" w:rsidRPr="00A6579A">
        <w:rPr>
          <w:rFonts w:ascii="Arial" w:eastAsia="Calibri" w:hAnsi="Arial" w:cs="Arial"/>
          <w:sz w:val="20"/>
          <w:szCs w:val="20"/>
          <w:lang w:eastAsia="en-US"/>
        </w:rPr>
        <w:t xml:space="preserve"> o začasni prepovedi ponujanja in prodajanja blaga in storitev neposredno potrošnikom šolam vožnje in pooblaščenim organizacijam s področja voznikov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in vozil v Republiki Sloveniji </w:t>
      </w:r>
    </w:p>
    <w:p w:rsidR="000630E6" w:rsidRDefault="000630E6" w:rsidP="000630E6">
      <w:pPr>
        <w:pStyle w:val="Brezrazmikov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se določa, da prepoved </w:t>
      </w:r>
      <w:r w:rsidR="00C34C67" w:rsidRPr="00A6579A">
        <w:rPr>
          <w:rFonts w:ascii="Arial" w:eastAsia="Calibri" w:hAnsi="Arial" w:cs="Arial"/>
          <w:sz w:val="20"/>
          <w:szCs w:val="20"/>
          <w:lang w:eastAsia="en-US"/>
        </w:rPr>
        <w:t>ponujanja in prodajanja blaga in storitev</w:t>
      </w:r>
      <w:r w:rsidR="00C34C6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en-US"/>
        </w:rPr>
        <w:t>za pravne osebe ali samostojne podjetnike posameznike, ki opravljajo naloge tehnične službe, strokovne organizacije in pooblaščene registracijske organizacije</w:t>
      </w:r>
      <w:r w:rsidR="00C34C67">
        <w:rPr>
          <w:rFonts w:ascii="Arial" w:eastAsia="Calibri" w:hAnsi="Arial" w:cs="Arial"/>
          <w:sz w:val="20"/>
          <w:szCs w:val="20"/>
          <w:lang w:eastAsia="en-US"/>
        </w:rPr>
        <w:t>, velja le do 19. aprila 2020. Slednje pomeni, da se bodo naloge tehničnih služb, strokovnih organizacij in pooblaščenih registracijskih organizacij lahko začele izvajati že 20. aprila 2020.</w:t>
      </w:r>
    </w:p>
    <w:p w:rsidR="000630E6" w:rsidRDefault="000630E6" w:rsidP="000630E6">
      <w:pPr>
        <w:pStyle w:val="Brezrazmikov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591B3D" w:rsidRDefault="00C34C67" w:rsidP="00591B3D">
      <w:pPr>
        <w:pStyle w:val="Brezrazmikov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Za ostale subjekte ostaja prepoved nespremenjena in velja do 17. maja 2020.</w:t>
      </w:r>
    </w:p>
    <w:p w:rsidR="00FB097E" w:rsidRDefault="00FB097E" w:rsidP="00591B3D">
      <w:pPr>
        <w:pStyle w:val="Brezrazmikov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FB097E" w:rsidRDefault="00FB097E" w:rsidP="00591B3D">
      <w:pPr>
        <w:pStyle w:val="Brezrazmikov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Ta od</w:t>
      </w:r>
      <w:r w:rsidR="00FA1C7F">
        <w:rPr>
          <w:rFonts w:ascii="Arial" w:eastAsia="Calibri" w:hAnsi="Arial" w:cs="Arial"/>
          <w:sz w:val="20"/>
          <w:szCs w:val="20"/>
          <w:lang w:eastAsia="en-US"/>
        </w:rPr>
        <w:t>lok začne veljati naslednji dan po objavi v Uradnem listu Republike Slovenije</w:t>
      </w:r>
      <w:r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591B3D" w:rsidRDefault="00591B3D" w:rsidP="00591B3D">
      <w:pPr>
        <w:pStyle w:val="Brezrazmikov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591B3D" w:rsidRPr="00A6579A" w:rsidRDefault="00591B3D" w:rsidP="00A6579A">
      <w:pPr>
        <w:pStyle w:val="Brezrazmikov"/>
        <w:jc w:val="both"/>
        <w:rPr>
          <w:rFonts w:ascii="Arial" w:eastAsia="Calibri" w:hAnsi="Arial" w:cs="Arial"/>
          <w:b/>
          <w:sz w:val="20"/>
          <w:szCs w:val="20"/>
          <w:u w:val="single"/>
          <w:lang w:eastAsia="en-US"/>
        </w:rPr>
      </w:pPr>
    </w:p>
    <w:sectPr w:rsidR="00591B3D" w:rsidRPr="00A6579A" w:rsidSect="004E0EBF">
      <w:headerReference w:type="default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1905" w:h="16837" w:code="9"/>
      <w:pgMar w:top="1134" w:right="1134" w:bottom="1134" w:left="1134" w:header="48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656" w:rsidRDefault="00DA0656">
      <w:r>
        <w:separator/>
      </w:r>
    </w:p>
  </w:endnote>
  <w:endnote w:type="continuationSeparator" w:id="0">
    <w:p w:rsidR="00DA0656" w:rsidRDefault="00DA0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87" w:usb1="00000000" w:usb2="00000000" w:usb3="00000000" w:csb0="0000009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7C5" w:rsidRPr="008A57C5" w:rsidRDefault="001B0AF8">
    <w:pPr>
      <w:pStyle w:val="Noga"/>
      <w:jc w:val="center"/>
      <w:rPr>
        <w:rFonts w:ascii="Arial" w:hAnsi="Arial" w:cs="Arial"/>
        <w:sz w:val="20"/>
        <w:szCs w:val="20"/>
      </w:rPr>
    </w:pPr>
    <w:r w:rsidRPr="008A57C5">
      <w:rPr>
        <w:rFonts w:ascii="Arial" w:hAnsi="Arial" w:cs="Arial"/>
        <w:sz w:val="20"/>
        <w:szCs w:val="20"/>
      </w:rPr>
      <w:t xml:space="preserve">Stran </w:t>
    </w:r>
    <w:r w:rsidRPr="008A57C5">
      <w:rPr>
        <w:rFonts w:ascii="Arial" w:hAnsi="Arial" w:cs="Arial"/>
        <w:bCs/>
        <w:sz w:val="20"/>
        <w:szCs w:val="20"/>
      </w:rPr>
      <w:fldChar w:fldCharType="begin"/>
    </w:r>
    <w:r w:rsidRPr="008A57C5">
      <w:rPr>
        <w:rFonts w:ascii="Arial" w:hAnsi="Arial" w:cs="Arial"/>
        <w:bCs/>
        <w:sz w:val="20"/>
        <w:szCs w:val="20"/>
      </w:rPr>
      <w:instrText>PAGE</w:instrText>
    </w:r>
    <w:r w:rsidRPr="008A57C5">
      <w:rPr>
        <w:rFonts w:ascii="Arial" w:hAnsi="Arial" w:cs="Arial"/>
        <w:bCs/>
        <w:sz w:val="20"/>
        <w:szCs w:val="20"/>
      </w:rPr>
      <w:fldChar w:fldCharType="separate"/>
    </w:r>
    <w:r w:rsidR="00E40CB2">
      <w:rPr>
        <w:rFonts w:ascii="Arial" w:hAnsi="Arial" w:cs="Arial"/>
        <w:bCs/>
        <w:noProof/>
        <w:sz w:val="20"/>
        <w:szCs w:val="20"/>
      </w:rPr>
      <w:t>2</w:t>
    </w:r>
    <w:r w:rsidRPr="008A57C5">
      <w:rPr>
        <w:rFonts w:ascii="Arial" w:hAnsi="Arial" w:cs="Arial"/>
        <w:bCs/>
        <w:sz w:val="20"/>
        <w:szCs w:val="20"/>
      </w:rPr>
      <w:fldChar w:fldCharType="end"/>
    </w:r>
    <w:r w:rsidRPr="008A57C5">
      <w:rPr>
        <w:rFonts w:ascii="Arial" w:hAnsi="Arial" w:cs="Arial"/>
        <w:sz w:val="20"/>
        <w:szCs w:val="20"/>
      </w:rPr>
      <w:t xml:space="preserve"> od </w:t>
    </w:r>
    <w:r w:rsidRPr="008A57C5">
      <w:rPr>
        <w:rFonts w:ascii="Arial" w:hAnsi="Arial" w:cs="Arial"/>
        <w:bCs/>
        <w:sz w:val="20"/>
        <w:szCs w:val="20"/>
      </w:rPr>
      <w:fldChar w:fldCharType="begin"/>
    </w:r>
    <w:r w:rsidRPr="008A57C5">
      <w:rPr>
        <w:rFonts w:ascii="Arial" w:hAnsi="Arial" w:cs="Arial"/>
        <w:bCs/>
        <w:sz w:val="20"/>
        <w:szCs w:val="20"/>
      </w:rPr>
      <w:instrText>NUMPAGES</w:instrText>
    </w:r>
    <w:r w:rsidRPr="008A57C5">
      <w:rPr>
        <w:rFonts w:ascii="Arial" w:hAnsi="Arial" w:cs="Arial"/>
        <w:bCs/>
        <w:sz w:val="20"/>
        <w:szCs w:val="20"/>
      </w:rPr>
      <w:fldChar w:fldCharType="separate"/>
    </w:r>
    <w:r w:rsidR="00E40CB2">
      <w:rPr>
        <w:rFonts w:ascii="Arial" w:hAnsi="Arial" w:cs="Arial"/>
        <w:bCs/>
        <w:noProof/>
        <w:sz w:val="20"/>
        <w:szCs w:val="20"/>
      </w:rPr>
      <w:t>2</w:t>
    </w:r>
    <w:r w:rsidRPr="008A57C5">
      <w:rPr>
        <w:rFonts w:ascii="Arial" w:hAnsi="Arial" w:cs="Arial"/>
        <w:bCs/>
        <w:sz w:val="20"/>
        <w:szCs w:val="20"/>
      </w:rPr>
      <w:fldChar w:fldCharType="end"/>
    </w:r>
  </w:p>
  <w:p w:rsidR="008A57C5" w:rsidRDefault="00DA0656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BF" w:rsidRDefault="00DA0656" w:rsidP="004E0EBF">
    <w:pPr>
      <w:pStyle w:val="Noga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656" w:rsidRDefault="00DA0656">
      <w:r>
        <w:separator/>
      </w:r>
    </w:p>
  </w:footnote>
  <w:footnote w:type="continuationSeparator" w:id="0">
    <w:p w:rsidR="00DA0656" w:rsidRDefault="00DA06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BF" w:rsidRPr="001B1D79" w:rsidRDefault="00DA0656">
    <w:pPr>
      <w:tabs>
        <w:tab w:val="left" w:pos="3960"/>
      </w:tabs>
      <w:spacing w:before="60"/>
      <w:ind w:right="30"/>
      <w:rPr>
        <w:rFonts w:ascii="Trajan Pro" w:hAnsi="Trajan Pro"/>
        <w:sz w:val="17"/>
        <w:szCs w:val="17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BF" w:rsidRPr="00125A68" w:rsidRDefault="001B0AF8" w:rsidP="004E0EBF">
    <w:pPr>
      <w:spacing w:before="40"/>
      <w:ind w:right="-3"/>
      <w:rPr>
        <w:sz w:val="22"/>
        <w:szCs w:val="22"/>
      </w:rPr>
    </w:pPr>
    <w:r>
      <w:rPr>
        <w:noProof/>
        <w:sz w:val="22"/>
        <w:szCs w:val="22"/>
        <w:lang w:eastAsia="sl-SI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D098926" wp14:editId="61DF4A7F">
              <wp:simplePos x="0" y="0"/>
              <wp:positionH relativeFrom="column">
                <wp:posOffset>1493520</wp:posOffset>
              </wp:positionH>
              <wp:positionV relativeFrom="paragraph">
                <wp:posOffset>54610</wp:posOffset>
              </wp:positionV>
              <wp:extent cx="4702175" cy="394335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2175" cy="394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0EBF" w:rsidRPr="00106C6A" w:rsidRDefault="00DA0656" w:rsidP="004E0EBF">
                          <w:pPr>
                            <w:suppressAutoHyphens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Trajan Pro" w:hAnsi="Trajan Pro" w:cs="Trajan Pro"/>
                              <w:caps/>
                              <w:color w:val="CE0060"/>
                              <w:spacing w:val="-4"/>
                              <w:sz w:val="17"/>
                              <w:szCs w:val="17"/>
                              <w:lang w:val="en-US" w:eastAsia="sl-SI"/>
                            </w:rPr>
                          </w:pPr>
                        </w:p>
                        <w:p w:rsidR="004E0EBF" w:rsidRPr="00106C6A" w:rsidRDefault="00DA0656" w:rsidP="004E0EBF">
                          <w:pPr>
                            <w:suppressAutoHyphens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Trajan Pro" w:hAnsi="Trajan Pro" w:cs="Trajan Pro"/>
                              <w:caps/>
                              <w:color w:val="CE0060"/>
                              <w:spacing w:val="-4"/>
                              <w:sz w:val="17"/>
                              <w:szCs w:val="17"/>
                              <w:lang w:val="en-US" w:eastAsia="sl-S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17.6pt;margin-top:4.3pt;width:370.25pt;height:31.0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" filled="f" stroked="f">
              <v:textbox inset="0,0,0,0">
                <w:txbxContent>
                  <w:p w:rsidR="004E0EBF" w:rsidRPr="00106C6A" w:rsidRDefault="001B0D9A" w:rsidP="004E0EBF">
                    <w:pPr>
                      <w:suppressAutoHyphens w:val="0"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Trajan Pro" w:hAnsi="Trajan Pro" w:cs="Trajan Pro"/>
                        <w:caps/>
                        <w:color w:val="CE0060"/>
                        <w:spacing w:val="-4"/>
                        <w:sz w:val="17"/>
                        <w:szCs w:val="17"/>
                        <w:lang w:val="en-US" w:eastAsia="sl-SI"/>
                      </w:rPr>
                    </w:pPr>
                  </w:p>
                  <w:p w:rsidR="004E0EBF" w:rsidRPr="00106C6A" w:rsidRDefault="001B0D9A" w:rsidP="004E0EBF">
                    <w:pPr>
                      <w:suppressAutoHyphens w:val="0"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Trajan Pro" w:hAnsi="Trajan Pro" w:cs="Trajan Pro"/>
                        <w:caps/>
                        <w:color w:val="CE0060"/>
                        <w:spacing w:val="-4"/>
                        <w:sz w:val="17"/>
                        <w:szCs w:val="17"/>
                        <w:lang w:val="en-US" w:eastAsia="sl-SI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0E73"/>
    <w:multiLevelType w:val="hybridMultilevel"/>
    <w:tmpl w:val="4EDCA2C2"/>
    <w:lvl w:ilvl="0" w:tplc="849A9B88">
      <w:numFmt w:val="bullet"/>
      <w:lvlText w:val="−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D5A48"/>
    <w:multiLevelType w:val="hybridMultilevel"/>
    <w:tmpl w:val="E62E0CE2"/>
    <w:lvl w:ilvl="0" w:tplc="849A9B88">
      <w:numFmt w:val="bullet"/>
      <w:lvlText w:val="−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08511B"/>
    <w:multiLevelType w:val="hybridMultilevel"/>
    <w:tmpl w:val="4B7C5F96"/>
    <w:lvl w:ilvl="0" w:tplc="849A9B88">
      <w:numFmt w:val="bullet"/>
      <w:lvlText w:val="−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6B0E25"/>
    <w:multiLevelType w:val="hybridMultilevel"/>
    <w:tmpl w:val="AC64F314"/>
    <w:lvl w:ilvl="0" w:tplc="849A9B88">
      <w:numFmt w:val="bullet"/>
      <w:lvlText w:val="−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E470AA"/>
    <w:multiLevelType w:val="hybridMultilevel"/>
    <w:tmpl w:val="D8608CE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6E224E"/>
    <w:multiLevelType w:val="hybridMultilevel"/>
    <w:tmpl w:val="990E5314"/>
    <w:lvl w:ilvl="0" w:tplc="6D6C54B8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A6490B"/>
    <w:multiLevelType w:val="hybridMultilevel"/>
    <w:tmpl w:val="C4BAAEA0"/>
    <w:lvl w:ilvl="0" w:tplc="849A9B88">
      <w:numFmt w:val="bullet"/>
      <w:lvlText w:val="−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 ">
    <w15:presenceInfo w15:providerId="None" w15:userId="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CAD"/>
    <w:rsid w:val="00011DAC"/>
    <w:rsid w:val="00024737"/>
    <w:rsid w:val="00041FE3"/>
    <w:rsid w:val="00057A7D"/>
    <w:rsid w:val="000630E6"/>
    <w:rsid w:val="0006567F"/>
    <w:rsid w:val="000731FA"/>
    <w:rsid w:val="0008154A"/>
    <w:rsid w:val="000A7AB4"/>
    <w:rsid w:val="000B3E58"/>
    <w:rsid w:val="000B5EAD"/>
    <w:rsid w:val="00137EAB"/>
    <w:rsid w:val="00193D41"/>
    <w:rsid w:val="001B0AF8"/>
    <w:rsid w:val="001B0D9A"/>
    <w:rsid w:val="001B116D"/>
    <w:rsid w:val="001B1433"/>
    <w:rsid w:val="001F2807"/>
    <w:rsid w:val="001F41A9"/>
    <w:rsid w:val="0022293A"/>
    <w:rsid w:val="0023150B"/>
    <w:rsid w:val="00236C4A"/>
    <w:rsid w:val="00243880"/>
    <w:rsid w:val="00263652"/>
    <w:rsid w:val="002C06B7"/>
    <w:rsid w:val="002E0013"/>
    <w:rsid w:val="002E10F8"/>
    <w:rsid w:val="003263D1"/>
    <w:rsid w:val="00334FAA"/>
    <w:rsid w:val="00382D03"/>
    <w:rsid w:val="003A2809"/>
    <w:rsid w:val="003B2A09"/>
    <w:rsid w:val="003C15E7"/>
    <w:rsid w:val="00405212"/>
    <w:rsid w:val="0044287F"/>
    <w:rsid w:val="0044461E"/>
    <w:rsid w:val="0044740E"/>
    <w:rsid w:val="00462AB7"/>
    <w:rsid w:val="004A6544"/>
    <w:rsid w:val="004D18EB"/>
    <w:rsid w:val="00500ED3"/>
    <w:rsid w:val="005059BD"/>
    <w:rsid w:val="00517963"/>
    <w:rsid w:val="00555910"/>
    <w:rsid w:val="00575C5E"/>
    <w:rsid w:val="00591B3D"/>
    <w:rsid w:val="00616783"/>
    <w:rsid w:val="00640811"/>
    <w:rsid w:val="00682B98"/>
    <w:rsid w:val="006A68AA"/>
    <w:rsid w:val="006D668A"/>
    <w:rsid w:val="00735B05"/>
    <w:rsid w:val="007628E3"/>
    <w:rsid w:val="007630DA"/>
    <w:rsid w:val="007C4AD6"/>
    <w:rsid w:val="007C6D67"/>
    <w:rsid w:val="007E417F"/>
    <w:rsid w:val="007E589A"/>
    <w:rsid w:val="00806E58"/>
    <w:rsid w:val="00823D9B"/>
    <w:rsid w:val="0085589F"/>
    <w:rsid w:val="008700EF"/>
    <w:rsid w:val="008911CC"/>
    <w:rsid w:val="00902674"/>
    <w:rsid w:val="00920A1E"/>
    <w:rsid w:val="00960A34"/>
    <w:rsid w:val="0096164E"/>
    <w:rsid w:val="00997983"/>
    <w:rsid w:val="009A177E"/>
    <w:rsid w:val="009C04A2"/>
    <w:rsid w:val="00A1658E"/>
    <w:rsid w:val="00A1780C"/>
    <w:rsid w:val="00A36CAD"/>
    <w:rsid w:val="00A46A6C"/>
    <w:rsid w:val="00A46F7C"/>
    <w:rsid w:val="00A633E3"/>
    <w:rsid w:val="00A6579A"/>
    <w:rsid w:val="00A81CB2"/>
    <w:rsid w:val="00AC55AF"/>
    <w:rsid w:val="00AD3B80"/>
    <w:rsid w:val="00AD7919"/>
    <w:rsid w:val="00AF43ED"/>
    <w:rsid w:val="00B046C4"/>
    <w:rsid w:val="00B37C9A"/>
    <w:rsid w:val="00B907A3"/>
    <w:rsid w:val="00BA6D4F"/>
    <w:rsid w:val="00BF14B4"/>
    <w:rsid w:val="00C34C67"/>
    <w:rsid w:val="00C50538"/>
    <w:rsid w:val="00C52659"/>
    <w:rsid w:val="00CA59AE"/>
    <w:rsid w:val="00CF72E9"/>
    <w:rsid w:val="00D626E7"/>
    <w:rsid w:val="00D67FBD"/>
    <w:rsid w:val="00D82C99"/>
    <w:rsid w:val="00D9073D"/>
    <w:rsid w:val="00D95D57"/>
    <w:rsid w:val="00DA0656"/>
    <w:rsid w:val="00DF0152"/>
    <w:rsid w:val="00E25238"/>
    <w:rsid w:val="00E26255"/>
    <w:rsid w:val="00E40CB2"/>
    <w:rsid w:val="00E55C74"/>
    <w:rsid w:val="00EC218F"/>
    <w:rsid w:val="00ED327F"/>
    <w:rsid w:val="00EE650D"/>
    <w:rsid w:val="00EE7771"/>
    <w:rsid w:val="00F24766"/>
    <w:rsid w:val="00F26BB7"/>
    <w:rsid w:val="00F70F3C"/>
    <w:rsid w:val="00F76917"/>
    <w:rsid w:val="00F91DD3"/>
    <w:rsid w:val="00FA1C7F"/>
    <w:rsid w:val="00FB0561"/>
    <w:rsid w:val="00FB097E"/>
    <w:rsid w:val="00FE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526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rsid w:val="00A36CAD"/>
    <w:pPr>
      <w:tabs>
        <w:tab w:val="center" w:pos="4536"/>
        <w:tab w:val="right" w:pos="9072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uiPriority w:val="99"/>
    <w:rsid w:val="00A36CAD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Brezrazmikov">
    <w:name w:val="No Spacing"/>
    <w:uiPriority w:val="1"/>
    <w:qFormat/>
    <w:rsid w:val="003B2A0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kseznama">
    <w:name w:val="List Paragraph"/>
    <w:basedOn w:val="Navaden"/>
    <w:uiPriority w:val="34"/>
    <w:qFormat/>
    <w:rsid w:val="00BA6D4F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7630D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630DA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630D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30D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30DA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526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rsid w:val="00A36CAD"/>
    <w:pPr>
      <w:tabs>
        <w:tab w:val="center" w:pos="4536"/>
        <w:tab w:val="right" w:pos="9072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uiPriority w:val="99"/>
    <w:rsid w:val="00A36CAD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Brezrazmikov">
    <w:name w:val="No Spacing"/>
    <w:uiPriority w:val="1"/>
    <w:qFormat/>
    <w:rsid w:val="003B2A0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kseznama">
    <w:name w:val="List Paragraph"/>
    <w:basedOn w:val="Navaden"/>
    <w:uiPriority w:val="34"/>
    <w:qFormat/>
    <w:rsid w:val="00BA6D4F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7630D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630DA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630D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30D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30D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MZIP</Company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Miklavc</dc:creator>
  <cp:lastModifiedBy>Brigita Miklavc</cp:lastModifiedBy>
  <cp:revision>2</cp:revision>
  <dcterms:created xsi:type="dcterms:W3CDTF">2020-04-17T08:19:00Z</dcterms:created>
  <dcterms:modified xsi:type="dcterms:W3CDTF">2020-04-17T08:19:00Z</dcterms:modified>
</cp:coreProperties>
</file>