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1D34F" w14:textId="64D0A1BF" w:rsidR="00FE6029" w:rsidRDefault="00810F71" w:rsidP="00810F71">
      <w:pPr>
        <w:pStyle w:val="Heading1"/>
        <w:jc w:val="center"/>
      </w:pPr>
      <w:r w:rsidRPr="00810F71">
        <w:t>Primerjalna analiza preprečevanja in boja proti korupciji v državah članicah Evropske unije in GRECO</w:t>
      </w:r>
    </w:p>
    <w:p w14:paraId="32D9F87A" w14:textId="6F1E1CDC" w:rsidR="00810F71" w:rsidRDefault="00810F71" w:rsidP="00810F71"/>
    <w:p w14:paraId="71461B21" w14:textId="77777777" w:rsidR="00810F71" w:rsidRPr="00810F71" w:rsidRDefault="00810F71" w:rsidP="00810F71"/>
    <w:p w14:paraId="6B55DFDD" w14:textId="2820614F" w:rsidR="005604C9" w:rsidRPr="00E76AD1" w:rsidRDefault="005564FB" w:rsidP="00E76AD1">
      <w:pPr>
        <w:pStyle w:val="Heading1"/>
      </w:pPr>
      <w:r w:rsidRPr="00E76AD1">
        <w:t>Uvod</w:t>
      </w:r>
    </w:p>
    <w:p w14:paraId="587A1D11" w14:textId="77777777" w:rsidR="005604C9" w:rsidRPr="00C25B37" w:rsidRDefault="005604C9" w:rsidP="00006EC8">
      <w:pPr>
        <w:jc w:val="both"/>
        <w:rPr>
          <w:rFonts w:ascii="Arial" w:hAnsi="Arial" w:cs="Arial"/>
          <w:sz w:val="20"/>
          <w:szCs w:val="20"/>
        </w:rPr>
      </w:pPr>
    </w:p>
    <w:p w14:paraId="47F3B560" w14:textId="6C690634" w:rsidR="00F0730B" w:rsidRPr="00C25B37" w:rsidRDefault="006E6055" w:rsidP="00006EC8">
      <w:pPr>
        <w:jc w:val="both"/>
        <w:rPr>
          <w:rFonts w:ascii="Arial" w:hAnsi="Arial" w:cs="Arial"/>
          <w:sz w:val="20"/>
          <w:szCs w:val="20"/>
        </w:rPr>
      </w:pPr>
      <w:r w:rsidRPr="00C25B37">
        <w:rPr>
          <w:rFonts w:ascii="Arial" w:hAnsi="Arial" w:cs="Arial"/>
          <w:sz w:val="20"/>
          <w:szCs w:val="20"/>
        </w:rPr>
        <w:t>Analiza prikazuje ur</w:t>
      </w:r>
      <w:r w:rsidR="00F0730B" w:rsidRPr="00C25B37">
        <w:rPr>
          <w:rFonts w:ascii="Arial" w:hAnsi="Arial" w:cs="Arial"/>
          <w:sz w:val="20"/>
          <w:szCs w:val="20"/>
        </w:rPr>
        <w:t>editev protikorupcijskih institucij</w:t>
      </w:r>
      <w:r w:rsidRPr="00C25B37">
        <w:rPr>
          <w:rFonts w:ascii="Arial" w:hAnsi="Arial" w:cs="Arial"/>
          <w:sz w:val="20"/>
          <w:szCs w:val="20"/>
        </w:rPr>
        <w:t xml:space="preserve"> v državah Evropske unije in državah članicah GRECO, posebnega teles</w:t>
      </w:r>
      <w:r w:rsidR="00E54BFF" w:rsidRPr="00C25B37">
        <w:rPr>
          <w:rFonts w:ascii="Arial" w:hAnsi="Arial" w:cs="Arial"/>
          <w:sz w:val="20"/>
          <w:szCs w:val="20"/>
        </w:rPr>
        <w:t>a</w:t>
      </w:r>
      <w:r w:rsidRPr="00C25B37">
        <w:rPr>
          <w:rFonts w:ascii="Arial" w:hAnsi="Arial" w:cs="Arial"/>
          <w:sz w:val="20"/>
          <w:szCs w:val="20"/>
        </w:rPr>
        <w:t xml:space="preserve"> v okviru Sveta Evrope, namenjenega evalvaciji protikorupcijskih aktivnosti držav članic. </w:t>
      </w:r>
    </w:p>
    <w:p w14:paraId="1EB53EC1" w14:textId="6AAF2362" w:rsidR="005C5838" w:rsidRPr="00C25B37" w:rsidRDefault="00F0730B" w:rsidP="00006EC8">
      <w:pPr>
        <w:jc w:val="both"/>
        <w:rPr>
          <w:rFonts w:ascii="Arial" w:hAnsi="Arial" w:cs="Arial"/>
          <w:sz w:val="20"/>
          <w:szCs w:val="20"/>
        </w:rPr>
      </w:pPr>
      <w:r w:rsidRPr="00C25B37">
        <w:rPr>
          <w:rFonts w:ascii="Arial" w:hAnsi="Arial" w:cs="Arial"/>
          <w:sz w:val="20"/>
          <w:szCs w:val="20"/>
        </w:rPr>
        <w:t xml:space="preserve">Analiza je razdeljena na </w:t>
      </w:r>
      <w:r w:rsidR="004C1452" w:rsidRPr="00C25B37">
        <w:rPr>
          <w:rFonts w:ascii="Arial" w:hAnsi="Arial" w:cs="Arial"/>
          <w:sz w:val="20"/>
          <w:szCs w:val="20"/>
        </w:rPr>
        <w:t>dva</w:t>
      </w:r>
      <w:r w:rsidRPr="00C25B37">
        <w:rPr>
          <w:rFonts w:ascii="Arial" w:hAnsi="Arial" w:cs="Arial"/>
          <w:sz w:val="20"/>
          <w:szCs w:val="20"/>
        </w:rPr>
        <w:t xml:space="preserve"> povezan</w:t>
      </w:r>
      <w:r w:rsidR="004C1452" w:rsidRPr="00C25B37">
        <w:rPr>
          <w:rFonts w:ascii="Arial" w:hAnsi="Arial" w:cs="Arial"/>
          <w:sz w:val="20"/>
          <w:szCs w:val="20"/>
        </w:rPr>
        <w:t>a</w:t>
      </w:r>
      <w:r w:rsidRPr="00C25B37">
        <w:rPr>
          <w:rFonts w:ascii="Arial" w:hAnsi="Arial" w:cs="Arial"/>
          <w:sz w:val="20"/>
          <w:szCs w:val="20"/>
        </w:rPr>
        <w:t xml:space="preserve"> vsebinsk</w:t>
      </w:r>
      <w:r w:rsidR="004C1452" w:rsidRPr="00C25B37">
        <w:rPr>
          <w:rFonts w:ascii="Arial" w:hAnsi="Arial" w:cs="Arial"/>
          <w:sz w:val="20"/>
          <w:szCs w:val="20"/>
        </w:rPr>
        <w:t>a</w:t>
      </w:r>
      <w:r w:rsidRPr="00C25B37">
        <w:rPr>
          <w:rFonts w:ascii="Arial" w:hAnsi="Arial" w:cs="Arial"/>
          <w:sz w:val="20"/>
          <w:szCs w:val="20"/>
        </w:rPr>
        <w:t xml:space="preserve"> sklop</w:t>
      </w:r>
      <w:r w:rsidR="004C1452" w:rsidRPr="00C25B37">
        <w:rPr>
          <w:rFonts w:ascii="Arial" w:hAnsi="Arial" w:cs="Arial"/>
          <w:sz w:val="20"/>
          <w:szCs w:val="20"/>
        </w:rPr>
        <w:t>a</w:t>
      </w:r>
      <w:r w:rsidRPr="00C25B37">
        <w:rPr>
          <w:rFonts w:ascii="Arial" w:hAnsi="Arial" w:cs="Arial"/>
          <w:sz w:val="20"/>
          <w:szCs w:val="20"/>
        </w:rPr>
        <w:t xml:space="preserve">. Prvo poglavje prikazuje temeljno tipologijo protikorupcijskih institucij ter njihovo pojavnost v obravnavanih državah. Zraven </w:t>
      </w:r>
      <w:r w:rsidR="005C5838" w:rsidRPr="00C25B37">
        <w:rPr>
          <w:rFonts w:ascii="Arial" w:hAnsi="Arial" w:cs="Arial"/>
          <w:sz w:val="20"/>
          <w:szCs w:val="20"/>
        </w:rPr>
        <w:t xml:space="preserve">državnih organov, katerih pristojnost je izključno ali vsaj pretežno boj proti korupciji, </w:t>
      </w:r>
      <w:r w:rsidRPr="00C25B37">
        <w:rPr>
          <w:rFonts w:ascii="Arial" w:hAnsi="Arial" w:cs="Arial"/>
          <w:sz w:val="20"/>
          <w:szCs w:val="20"/>
        </w:rPr>
        <w:t xml:space="preserve">so v tem okviru obravnavani tudi  </w:t>
      </w:r>
      <w:proofErr w:type="spellStart"/>
      <w:r w:rsidR="005C5838" w:rsidRPr="00C25B37">
        <w:rPr>
          <w:rFonts w:ascii="Arial" w:hAnsi="Arial" w:cs="Arial"/>
          <w:sz w:val="20"/>
          <w:szCs w:val="20"/>
        </w:rPr>
        <w:t>nespecializirani</w:t>
      </w:r>
      <w:proofErr w:type="spellEnd"/>
      <w:r w:rsidR="005C5838" w:rsidRPr="00C25B37">
        <w:rPr>
          <w:rFonts w:ascii="Arial" w:hAnsi="Arial" w:cs="Arial"/>
          <w:sz w:val="20"/>
          <w:szCs w:val="20"/>
        </w:rPr>
        <w:t xml:space="preserve"> oziroma »tradicionalni« </w:t>
      </w:r>
      <w:r w:rsidRPr="00C25B37">
        <w:rPr>
          <w:rFonts w:ascii="Arial" w:hAnsi="Arial" w:cs="Arial"/>
          <w:sz w:val="20"/>
          <w:szCs w:val="20"/>
        </w:rPr>
        <w:t>državni organi ter institucije, ki nimajo oblastnih pooblastil ali celo niso del</w:t>
      </w:r>
      <w:r w:rsidR="005C5838" w:rsidRPr="00C25B37">
        <w:rPr>
          <w:rFonts w:ascii="Arial" w:hAnsi="Arial" w:cs="Arial"/>
          <w:sz w:val="20"/>
          <w:szCs w:val="20"/>
        </w:rPr>
        <w:t xml:space="preserve"> formalnega ustroja države. Vsebinska analiza namreč pokaže, da preprečevanje korupcije v vseh državah temelji tudi, v nekaterih državah pa </w:t>
      </w:r>
      <w:r w:rsidR="00BF3E5E" w:rsidRPr="00C25B37">
        <w:rPr>
          <w:rFonts w:ascii="Arial" w:hAnsi="Arial" w:cs="Arial"/>
          <w:sz w:val="20"/>
          <w:szCs w:val="20"/>
        </w:rPr>
        <w:t>izključno</w:t>
      </w:r>
      <w:r w:rsidR="00E54BFF" w:rsidRPr="00C25B37">
        <w:rPr>
          <w:rFonts w:ascii="Arial" w:hAnsi="Arial" w:cs="Arial"/>
          <w:sz w:val="20"/>
          <w:szCs w:val="20"/>
        </w:rPr>
        <w:t>,</w:t>
      </w:r>
      <w:r w:rsidR="00BF3E5E" w:rsidRPr="00C25B37">
        <w:rPr>
          <w:rFonts w:ascii="Arial" w:hAnsi="Arial" w:cs="Arial"/>
          <w:sz w:val="20"/>
          <w:szCs w:val="20"/>
        </w:rPr>
        <w:t xml:space="preserve"> </w:t>
      </w:r>
      <w:r w:rsidR="005C5838" w:rsidRPr="00C25B37">
        <w:rPr>
          <w:rFonts w:ascii="Arial" w:hAnsi="Arial" w:cs="Arial"/>
          <w:sz w:val="20"/>
          <w:szCs w:val="20"/>
        </w:rPr>
        <w:t>na slednjih</w:t>
      </w:r>
      <w:r w:rsidR="00BF3E5E" w:rsidRPr="00C25B37">
        <w:rPr>
          <w:rFonts w:ascii="Arial" w:hAnsi="Arial" w:cs="Arial"/>
          <w:sz w:val="20"/>
          <w:szCs w:val="20"/>
        </w:rPr>
        <w:t>, zato bi njihova izključitev iz analize lahko ustvarila napačno sliko.</w:t>
      </w:r>
      <w:r w:rsidR="004C1452" w:rsidRPr="00C25B37">
        <w:rPr>
          <w:rFonts w:ascii="Arial" w:hAnsi="Arial" w:cs="Arial"/>
          <w:sz w:val="20"/>
          <w:szCs w:val="20"/>
        </w:rPr>
        <w:t xml:space="preserve"> V tem poglavju je prav tako primeroma prikazana ureditev izbranih držav</w:t>
      </w:r>
      <w:r w:rsidR="00672A5D" w:rsidRPr="00C25B37">
        <w:rPr>
          <w:rFonts w:ascii="Arial" w:hAnsi="Arial" w:cs="Arial"/>
          <w:sz w:val="20"/>
          <w:szCs w:val="20"/>
        </w:rPr>
        <w:t xml:space="preserve">, predvsem tistih, ki so pri obvladovanju korupcije uspešnejše (glej tabelo v Prilogi 1). </w:t>
      </w:r>
      <w:r w:rsidR="004C1452" w:rsidRPr="00C25B37">
        <w:rPr>
          <w:rFonts w:ascii="Arial" w:hAnsi="Arial" w:cs="Arial"/>
          <w:sz w:val="20"/>
          <w:szCs w:val="20"/>
        </w:rPr>
        <w:t xml:space="preserve"> </w:t>
      </w:r>
      <w:r w:rsidR="00BF3E5E" w:rsidRPr="00C25B37">
        <w:rPr>
          <w:rFonts w:ascii="Arial" w:hAnsi="Arial" w:cs="Arial"/>
          <w:sz w:val="20"/>
          <w:szCs w:val="20"/>
        </w:rPr>
        <w:t xml:space="preserve"> </w:t>
      </w:r>
      <w:r w:rsidR="005C5838" w:rsidRPr="00C25B37">
        <w:rPr>
          <w:rFonts w:ascii="Arial" w:hAnsi="Arial" w:cs="Arial"/>
          <w:sz w:val="20"/>
          <w:szCs w:val="20"/>
        </w:rPr>
        <w:t xml:space="preserve"> </w:t>
      </w:r>
    </w:p>
    <w:p w14:paraId="57DB1664" w14:textId="31D87619" w:rsidR="005C5838" w:rsidRPr="00C25B37" w:rsidRDefault="004C1452" w:rsidP="00FA1D84">
      <w:pPr>
        <w:jc w:val="both"/>
        <w:rPr>
          <w:rFonts w:ascii="Arial" w:hAnsi="Arial" w:cs="Arial"/>
          <w:sz w:val="20"/>
          <w:szCs w:val="20"/>
        </w:rPr>
      </w:pPr>
      <w:r w:rsidRPr="00C25B37">
        <w:rPr>
          <w:rFonts w:ascii="Arial" w:hAnsi="Arial" w:cs="Arial"/>
          <w:sz w:val="20"/>
          <w:szCs w:val="20"/>
        </w:rPr>
        <w:t>Drugo</w:t>
      </w:r>
      <w:r w:rsidR="00BF3E5E" w:rsidRPr="00C25B37">
        <w:rPr>
          <w:rFonts w:ascii="Arial" w:hAnsi="Arial" w:cs="Arial"/>
          <w:sz w:val="20"/>
          <w:szCs w:val="20"/>
        </w:rPr>
        <w:t xml:space="preserve"> poglavje </w:t>
      </w:r>
      <w:r w:rsidR="00E54BFF" w:rsidRPr="00C25B37">
        <w:rPr>
          <w:rFonts w:ascii="Arial" w:hAnsi="Arial" w:cs="Arial"/>
          <w:sz w:val="20"/>
          <w:szCs w:val="20"/>
        </w:rPr>
        <w:t xml:space="preserve">se osredotoča na </w:t>
      </w:r>
      <w:r w:rsidR="00FA1D84" w:rsidRPr="00C25B37">
        <w:rPr>
          <w:rFonts w:ascii="Arial" w:hAnsi="Arial" w:cs="Arial"/>
          <w:sz w:val="20"/>
          <w:szCs w:val="20"/>
        </w:rPr>
        <w:t>slovensko protikorupcijsko ureditev ter izpostavlja nekatere podobnosti in odstopanja v primerjavi z ureditvami drugih držav. Za razliko do prvega poglavja</w:t>
      </w:r>
      <w:r w:rsidR="005A1366" w:rsidRPr="00C25B37">
        <w:rPr>
          <w:rFonts w:ascii="Arial" w:hAnsi="Arial" w:cs="Arial"/>
          <w:sz w:val="20"/>
          <w:szCs w:val="20"/>
        </w:rPr>
        <w:t xml:space="preserve"> je v tem delu večja pozornost namenjena posameznih nalogam, ki jih opravljajo protikorupcijske institucije. </w:t>
      </w:r>
      <w:r w:rsidR="00BF3E5E" w:rsidRPr="00C25B37">
        <w:rPr>
          <w:rFonts w:ascii="Arial" w:hAnsi="Arial" w:cs="Arial"/>
          <w:sz w:val="20"/>
          <w:szCs w:val="20"/>
        </w:rPr>
        <w:t xml:space="preserve">    </w:t>
      </w:r>
    </w:p>
    <w:p w14:paraId="022DA692" w14:textId="5BED4CE1" w:rsidR="006E6055" w:rsidRPr="00C25B37" w:rsidRDefault="00F0730B" w:rsidP="00006EC8">
      <w:pPr>
        <w:jc w:val="both"/>
        <w:rPr>
          <w:rFonts w:ascii="Arial" w:hAnsi="Arial" w:cs="Arial"/>
          <w:sz w:val="20"/>
          <w:szCs w:val="20"/>
        </w:rPr>
      </w:pPr>
      <w:r w:rsidRPr="00C25B37">
        <w:rPr>
          <w:rFonts w:ascii="Arial" w:hAnsi="Arial" w:cs="Arial"/>
          <w:sz w:val="20"/>
          <w:szCs w:val="20"/>
        </w:rPr>
        <w:t xml:space="preserve">   </w:t>
      </w:r>
    </w:p>
    <w:p w14:paraId="0E7CF126" w14:textId="03D1D3BA" w:rsidR="00C06BA0" w:rsidRPr="00C25B37" w:rsidRDefault="00C06BA0" w:rsidP="00E76AD1">
      <w:pPr>
        <w:pStyle w:val="Heading1"/>
        <w:numPr>
          <w:ilvl w:val="0"/>
          <w:numId w:val="11"/>
        </w:numPr>
      </w:pPr>
      <w:r w:rsidRPr="00C25B37">
        <w:t>Protikorupcijsk</w:t>
      </w:r>
      <w:r w:rsidR="00F0730B" w:rsidRPr="00C25B37">
        <w:t>e</w:t>
      </w:r>
      <w:r w:rsidRPr="00C25B37">
        <w:t xml:space="preserve"> </w:t>
      </w:r>
      <w:r w:rsidR="00F0730B" w:rsidRPr="00C25B37">
        <w:t>institucije</w:t>
      </w:r>
      <w:r w:rsidRPr="00C25B37">
        <w:t xml:space="preserve"> </w:t>
      </w:r>
    </w:p>
    <w:p w14:paraId="6A3C0084" w14:textId="77777777" w:rsidR="00C06BA0" w:rsidRPr="00C25B37" w:rsidRDefault="00C06BA0" w:rsidP="00006EC8">
      <w:pPr>
        <w:jc w:val="both"/>
        <w:rPr>
          <w:rFonts w:ascii="Arial" w:hAnsi="Arial" w:cs="Arial"/>
          <w:b/>
          <w:bCs/>
          <w:sz w:val="20"/>
          <w:szCs w:val="20"/>
        </w:rPr>
      </w:pPr>
    </w:p>
    <w:p w14:paraId="6E4D157D" w14:textId="6B762809" w:rsidR="00CD203A" w:rsidRPr="00C25B37" w:rsidRDefault="007451D4" w:rsidP="00006EC8">
      <w:pPr>
        <w:jc w:val="both"/>
        <w:rPr>
          <w:rFonts w:ascii="Arial" w:hAnsi="Arial" w:cs="Arial"/>
          <w:bCs/>
          <w:sz w:val="20"/>
          <w:szCs w:val="20"/>
        </w:rPr>
      </w:pPr>
      <w:r w:rsidRPr="00C25B37">
        <w:rPr>
          <w:rFonts w:ascii="Arial" w:hAnsi="Arial" w:cs="Arial"/>
          <w:bCs/>
          <w:sz w:val="20"/>
          <w:szCs w:val="20"/>
        </w:rPr>
        <w:t xml:space="preserve">Čeprav se ureditve </w:t>
      </w:r>
      <w:r w:rsidR="00E54BFF" w:rsidRPr="00C25B37">
        <w:rPr>
          <w:rFonts w:ascii="Arial" w:hAnsi="Arial" w:cs="Arial"/>
          <w:bCs/>
          <w:sz w:val="20"/>
          <w:szCs w:val="20"/>
        </w:rPr>
        <w:t xml:space="preserve">protikorupcijskih </w:t>
      </w:r>
      <w:r w:rsidR="009D7C04" w:rsidRPr="00C25B37">
        <w:rPr>
          <w:rFonts w:ascii="Arial" w:hAnsi="Arial" w:cs="Arial"/>
          <w:bCs/>
          <w:sz w:val="20"/>
          <w:szCs w:val="20"/>
        </w:rPr>
        <w:t>institucij</w:t>
      </w:r>
      <w:r w:rsidR="00E54BFF" w:rsidRPr="00C25B37">
        <w:rPr>
          <w:rFonts w:ascii="Arial" w:hAnsi="Arial" w:cs="Arial"/>
          <w:bCs/>
          <w:sz w:val="20"/>
          <w:szCs w:val="20"/>
        </w:rPr>
        <w:t xml:space="preserve"> </w:t>
      </w:r>
      <w:r w:rsidRPr="00C25B37">
        <w:rPr>
          <w:rFonts w:ascii="Arial" w:hAnsi="Arial" w:cs="Arial"/>
          <w:bCs/>
          <w:sz w:val="20"/>
          <w:szCs w:val="20"/>
        </w:rPr>
        <w:t xml:space="preserve">med posameznimi državami razlikujejo, še posebej glede </w:t>
      </w:r>
      <w:r w:rsidR="00A60075" w:rsidRPr="00C25B37">
        <w:rPr>
          <w:rFonts w:ascii="Arial" w:hAnsi="Arial" w:cs="Arial"/>
          <w:bCs/>
          <w:sz w:val="20"/>
          <w:szCs w:val="20"/>
        </w:rPr>
        <w:t xml:space="preserve">specifičnih </w:t>
      </w:r>
      <w:r w:rsidRPr="00C25B37">
        <w:rPr>
          <w:rFonts w:ascii="Arial" w:hAnsi="Arial" w:cs="Arial"/>
          <w:bCs/>
          <w:sz w:val="20"/>
          <w:szCs w:val="20"/>
        </w:rPr>
        <w:t xml:space="preserve">pristojnosti, </w:t>
      </w:r>
      <w:r w:rsidR="00640245" w:rsidRPr="00C25B37">
        <w:rPr>
          <w:rFonts w:ascii="Arial" w:hAnsi="Arial" w:cs="Arial"/>
          <w:bCs/>
          <w:sz w:val="20"/>
          <w:szCs w:val="20"/>
        </w:rPr>
        <w:t>imajo</w:t>
      </w:r>
      <w:r w:rsidRPr="00C25B37">
        <w:rPr>
          <w:rFonts w:ascii="Arial" w:hAnsi="Arial" w:cs="Arial"/>
          <w:bCs/>
          <w:sz w:val="20"/>
          <w:szCs w:val="20"/>
        </w:rPr>
        <w:t xml:space="preserve"> </w:t>
      </w:r>
      <w:r w:rsidR="00E54BFF" w:rsidRPr="00C25B37">
        <w:rPr>
          <w:rFonts w:ascii="Arial" w:hAnsi="Arial" w:cs="Arial"/>
          <w:bCs/>
          <w:sz w:val="20"/>
          <w:szCs w:val="20"/>
        </w:rPr>
        <w:t xml:space="preserve">nekatere </w:t>
      </w:r>
      <w:r w:rsidRPr="00C25B37">
        <w:rPr>
          <w:rFonts w:ascii="Arial" w:hAnsi="Arial" w:cs="Arial"/>
          <w:bCs/>
          <w:sz w:val="20"/>
          <w:szCs w:val="20"/>
        </w:rPr>
        <w:t xml:space="preserve">skupne značilnosti, zaradi katerih je mogoče govoriti o posameznih tipih protikorupcijskih institucij. Navedeno je posledica dejstva, da </w:t>
      </w:r>
      <w:r w:rsidR="00A60075" w:rsidRPr="00C25B37">
        <w:rPr>
          <w:rFonts w:ascii="Arial" w:hAnsi="Arial" w:cs="Arial"/>
          <w:bCs/>
          <w:sz w:val="20"/>
          <w:szCs w:val="20"/>
        </w:rPr>
        <w:t>so se</w:t>
      </w:r>
      <w:r w:rsidRPr="00C25B37">
        <w:rPr>
          <w:rFonts w:ascii="Arial" w:hAnsi="Arial" w:cs="Arial"/>
          <w:bCs/>
          <w:sz w:val="20"/>
          <w:szCs w:val="20"/>
        </w:rPr>
        <w:t xml:space="preserve"> </w:t>
      </w:r>
      <w:r w:rsidR="00A60075" w:rsidRPr="00C25B37">
        <w:rPr>
          <w:rFonts w:ascii="Arial" w:hAnsi="Arial" w:cs="Arial"/>
          <w:bCs/>
          <w:sz w:val="20"/>
          <w:szCs w:val="20"/>
        </w:rPr>
        <w:t>države</w:t>
      </w:r>
      <w:r w:rsidRPr="00C25B37">
        <w:rPr>
          <w:rFonts w:ascii="Arial" w:hAnsi="Arial" w:cs="Arial"/>
          <w:bCs/>
          <w:sz w:val="20"/>
          <w:szCs w:val="20"/>
        </w:rPr>
        <w:t xml:space="preserve">, ki so svojo trenutno politično in ekonomsko ureditev </w:t>
      </w:r>
      <w:r w:rsidR="00640245" w:rsidRPr="00C25B37">
        <w:rPr>
          <w:rFonts w:ascii="Arial" w:hAnsi="Arial" w:cs="Arial"/>
          <w:bCs/>
          <w:sz w:val="20"/>
          <w:szCs w:val="20"/>
        </w:rPr>
        <w:t>oblikovale</w:t>
      </w:r>
      <w:r w:rsidR="009D7C04" w:rsidRPr="00C25B37">
        <w:rPr>
          <w:rFonts w:ascii="Arial" w:hAnsi="Arial" w:cs="Arial"/>
          <w:bCs/>
          <w:sz w:val="20"/>
          <w:szCs w:val="20"/>
        </w:rPr>
        <w:t xml:space="preserve"> </w:t>
      </w:r>
      <w:r w:rsidRPr="00C25B37">
        <w:rPr>
          <w:rFonts w:ascii="Arial" w:hAnsi="Arial" w:cs="Arial"/>
          <w:bCs/>
          <w:sz w:val="20"/>
          <w:szCs w:val="20"/>
        </w:rPr>
        <w:t>v zadnjih desetletjih – v Evropi torej predvsem postsocialistične države</w:t>
      </w:r>
      <w:r w:rsidR="00A60075" w:rsidRPr="00C25B37">
        <w:rPr>
          <w:rFonts w:ascii="Arial" w:hAnsi="Arial" w:cs="Arial"/>
          <w:bCs/>
          <w:sz w:val="20"/>
          <w:szCs w:val="20"/>
        </w:rPr>
        <w:t xml:space="preserve"> –</w:t>
      </w:r>
      <w:r w:rsidR="009D7C04" w:rsidRPr="00C25B37">
        <w:rPr>
          <w:rFonts w:ascii="Arial" w:hAnsi="Arial" w:cs="Arial"/>
          <w:bCs/>
          <w:sz w:val="20"/>
          <w:szCs w:val="20"/>
        </w:rPr>
        <w:t>,</w:t>
      </w:r>
      <w:r w:rsidRPr="00C25B37">
        <w:rPr>
          <w:rFonts w:ascii="Arial" w:hAnsi="Arial" w:cs="Arial"/>
          <w:bCs/>
          <w:sz w:val="20"/>
          <w:szCs w:val="20"/>
        </w:rPr>
        <w:t xml:space="preserve"> pri tem </w:t>
      </w:r>
      <w:r w:rsidR="00A60075" w:rsidRPr="00C25B37">
        <w:rPr>
          <w:rFonts w:ascii="Arial" w:hAnsi="Arial" w:cs="Arial"/>
          <w:bCs/>
          <w:sz w:val="20"/>
          <w:szCs w:val="20"/>
        </w:rPr>
        <w:t>zgledovale po ureditvah</w:t>
      </w:r>
      <w:r w:rsidRPr="00C25B37">
        <w:rPr>
          <w:rFonts w:ascii="Arial" w:hAnsi="Arial" w:cs="Arial"/>
          <w:bCs/>
          <w:sz w:val="20"/>
          <w:szCs w:val="20"/>
        </w:rPr>
        <w:t xml:space="preserve"> uspešnih demokracij. Po drugi str</w:t>
      </w:r>
      <w:r w:rsidR="009D7C04" w:rsidRPr="00C25B37">
        <w:rPr>
          <w:rFonts w:ascii="Arial" w:hAnsi="Arial" w:cs="Arial"/>
          <w:bCs/>
          <w:sz w:val="20"/>
          <w:szCs w:val="20"/>
        </w:rPr>
        <w:t>a</w:t>
      </w:r>
      <w:r w:rsidRPr="00C25B37">
        <w:rPr>
          <w:rFonts w:ascii="Arial" w:hAnsi="Arial" w:cs="Arial"/>
          <w:bCs/>
          <w:sz w:val="20"/>
          <w:szCs w:val="20"/>
        </w:rPr>
        <w:t xml:space="preserve">ni </w:t>
      </w:r>
      <w:r w:rsidR="00547638" w:rsidRPr="00C25B37">
        <w:rPr>
          <w:rFonts w:ascii="Arial" w:hAnsi="Arial" w:cs="Arial"/>
          <w:bCs/>
          <w:sz w:val="20"/>
          <w:szCs w:val="20"/>
        </w:rPr>
        <w:t>je tudi pretežni del spodbude za ustanavljanje posebnih protikorupcijskih organov prihajal iz mednarodnih organizacij, v katere so se te države vključevale, kar je dodatno prispevalo k podobnosti njihovih ureditev. Kljub temu obstajajo določeni »osamelci«, ki jih ni mogoče uvrstiti v nobeno izmed kategorij, ki so prikazane v nadaljevanju</w:t>
      </w:r>
      <w:r w:rsidR="0030471A">
        <w:rPr>
          <w:rFonts w:ascii="Arial" w:hAnsi="Arial" w:cs="Arial"/>
          <w:bCs/>
          <w:sz w:val="20"/>
          <w:szCs w:val="20"/>
        </w:rPr>
        <w:t>,</w:t>
      </w:r>
      <w:r w:rsidR="00547638" w:rsidRPr="00C25B37">
        <w:rPr>
          <w:rFonts w:ascii="Arial" w:hAnsi="Arial" w:cs="Arial"/>
          <w:bCs/>
          <w:sz w:val="20"/>
          <w:szCs w:val="20"/>
        </w:rPr>
        <w:t xml:space="preserve"> ali pa se prevladujočim tipom prilegajo le s težavo. Na tem mestu velja izpostaviti primer Ukrajine, ki je leta 2019</w:t>
      </w:r>
      <w:r w:rsidRPr="00C25B37">
        <w:rPr>
          <w:rFonts w:ascii="Arial" w:hAnsi="Arial" w:cs="Arial"/>
          <w:bCs/>
          <w:sz w:val="20"/>
          <w:szCs w:val="20"/>
        </w:rPr>
        <w:t xml:space="preserve"> </w:t>
      </w:r>
      <w:r w:rsidR="00434A09" w:rsidRPr="00C25B37">
        <w:rPr>
          <w:rFonts w:ascii="Arial" w:hAnsi="Arial" w:cs="Arial"/>
          <w:bCs/>
          <w:sz w:val="20"/>
          <w:szCs w:val="20"/>
        </w:rPr>
        <w:t>uvedla posebno spec</w:t>
      </w:r>
      <w:r w:rsidR="00547638" w:rsidRPr="00C25B37">
        <w:rPr>
          <w:rFonts w:ascii="Arial" w:hAnsi="Arial" w:cs="Arial"/>
          <w:bCs/>
          <w:sz w:val="20"/>
          <w:szCs w:val="20"/>
        </w:rPr>
        <w:t>ializirano sodišče za korupcijo, ki nadomešča prvo- in drugostopen</w:t>
      </w:r>
      <w:r w:rsidR="007D15AF" w:rsidRPr="00C25B37">
        <w:rPr>
          <w:rFonts w:ascii="Arial" w:hAnsi="Arial" w:cs="Arial"/>
          <w:bCs/>
          <w:sz w:val="20"/>
          <w:szCs w:val="20"/>
        </w:rPr>
        <w:t>j</w:t>
      </w:r>
      <w:r w:rsidR="00A60075" w:rsidRPr="00C25B37">
        <w:rPr>
          <w:rFonts w:ascii="Arial" w:hAnsi="Arial" w:cs="Arial"/>
          <w:bCs/>
          <w:sz w:val="20"/>
          <w:szCs w:val="20"/>
        </w:rPr>
        <w:t xml:space="preserve">ska sodišča redne pristojnosti v postopkih zoper najvišje </w:t>
      </w:r>
      <w:r w:rsidR="007D15AF" w:rsidRPr="00C25B37">
        <w:rPr>
          <w:rFonts w:ascii="Arial" w:hAnsi="Arial" w:cs="Arial"/>
          <w:bCs/>
          <w:sz w:val="20"/>
          <w:szCs w:val="20"/>
        </w:rPr>
        <w:t xml:space="preserve">nosilce oblasti v </w:t>
      </w:r>
      <w:r w:rsidR="00A60075" w:rsidRPr="00C25B37">
        <w:rPr>
          <w:rFonts w:ascii="Arial" w:hAnsi="Arial" w:cs="Arial"/>
          <w:bCs/>
          <w:sz w:val="20"/>
          <w:szCs w:val="20"/>
        </w:rPr>
        <w:t xml:space="preserve">pomembnejših </w:t>
      </w:r>
      <w:r w:rsidR="007D15AF" w:rsidRPr="00C25B37">
        <w:rPr>
          <w:rFonts w:ascii="Arial" w:hAnsi="Arial" w:cs="Arial"/>
          <w:bCs/>
          <w:sz w:val="20"/>
          <w:szCs w:val="20"/>
        </w:rPr>
        <w:t xml:space="preserve">korupcijskih </w:t>
      </w:r>
      <w:r w:rsidR="00A60075" w:rsidRPr="00C25B37">
        <w:rPr>
          <w:rFonts w:ascii="Arial" w:hAnsi="Arial" w:cs="Arial"/>
          <w:bCs/>
          <w:sz w:val="20"/>
          <w:szCs w:val="20"/>
        </w:rPr>
        <w:t>zadevah</w:t>
      </w:r>
      <w:r w:rsidR="007D15AF" w:rsidRPr="00C25B37">
        <w:rPr>
          <w:rFonts w:ascii="Arial" w:hAnsi="Arial" w:cs="Arial"/>
          <w:bCs/>
          <w:sz w:val="20"/>
          <w:szCs w:val="20"/>
        </w:rPr>
        <w:t>.</w:t>
      </w:r>
      <w:r w:rsidR="00547638" w:rsidRPr="00C25B37">
        <w:rPr>
          <w:rFonts w:ascii="Arial" w:hAnsi="Arial" w:cs="Arial"/>
          <w:bCs/>
          <w:sz w:val="20"/>
          <w:szCs w:val="20"/>
        </w:rPr>
        <w:t xml:space="preserve"> </w:t>
      </w:r>
      <w:r w:rsidR="007D15AF" w:rsidRPr="00C25B37">
        <w:rPr>
          <w:rFonts w:ascii="Arial" w:hAnsi="Arial" w:cs="Arial"/>
          <w:bCs/>
          <w:sz w:val="20"/>
          <w:szCs w:val="20"/>
        </w:rPr>
        <w:t>Dodatna posebnost navedenega sodišča je tudi ta, da primernost sodnikov ocenjuje posebna komisija, katere člane imenujejo mednarodne organizacije.</w:t>
      </w:r>
      <w:r w:rsidR="00434A09" w:rsidRPr="00C25B37">
        <w:rPr>
          <w:rStyle w:val="FootnoteReference"/>
          <w:rFonts w:ascii="Arial" w:hAnsi="Arial" w:cs="Arial"/>
          <w:bCs/>
          <w:sz w:val="20"/>
          <w:szCs w:val="20"/>
        </w:rPr>
        <w:footnoteReference w:id="2"/>
      </w:r>
      <w:r w:rsidR="00434A09" w:rsidRPr="00C25B37">
        <w:rPr>
          <w:rFonts w:ascii="Arial" w:hAnsi="Arial" w:cs="Arial"/>
          <w:bCs/>
          <w:sz w:val="20"/>
          <w:szCs w:val="20"/>
        </w:rPr>
        <w:t xml:space="preserve"> </w:t>
      </w:r>
    </w:p>
    <w:p w14:paraId="1C6BCABA" w14:textId="77777777" w:rsidR="00CD203A" w:rsidRPr="00C25B37" w:rsidRDefault="00CD203A" w:rsidP="00006EC8">
      <w:pPr>
        <w:jc w:val="both"/>
        <w:rPr>
          <w:rFonts w:ascii="Arial" w:hAnsi="Arial" w:cs="Arial"/>
          <w:b/>
          <w:bCs/>
          <w:sz w:val="20"/>
          <w:szCs w:val="20"/>
        </w:rPr>
      </w:pPr>
    </w:p>
    <w:p w14:paraId="1AECAD42" w14:textId="56219E9E" w:rsidR="00C06BA0" w:rsidRPr="00C25B37" w:rsidRDefault="009D7C04" w:rsidP="00006EC8">
      <w:pPr>
        <w:keepNext/>
        <w:keepLines/>
        <w:spacing w:before="40" w:after="360"/>
        <w:jc w:val="both"/>
        <w:outlineLvl w:val="1"/>
        <w:rPr>
          <w:rFonts w:ascii="Arial" w:eastAsiaTheme="majorEastAsia" w:hAnsi="Arial" w:cs="Arial"/>
          <w:color w:val="2F5496" w:themeColor="accent1" w:themeShade="BF"/>
          <w:sz w:val="20"/>
          <w:szCs w:val="20"/>
        </w:rPr>
      </w:pPr>
      <w:r w:rsidRPr="00C25B37">
        <w:rPr>
          <w:rFonts w:ascii="Arial" w:eastAsiaTheme="majorEastAsia" w:hAnsi="Arial" w:cs="Arial"/>
          <w:color w:val="2F5496" w:themeColor="accent1" w:themeShade="BF"/>
          <w:sz w:val="20"/>
          <w:szCs w:val="20"/>
        </w:rPr>
        <w:lastRenderedPageBreak/>
        <w:t>Specializiran</w:t>
      </w:r>
      <w:r w:rsidR="00A60075" w:rsidRPr="00C25B37">
        <w:rPr>
          <w:rFonts w:ascii="Arial" w:eastAsiaTheme="majorEastAsia" w:hAnsi="Arial" w:cs="Arial"/>
          <w:color w:val="2F5496" w:themeColor="accent1" w:themeShade="BF"/>
          <w:sz w:val="20"/>
          <w:szCs w:val="20"/>
        </w:rPr>
        <w:t>i</w:t>
      </w:r>
      <w:r w:rsidRPr="00C25B37">
        <w:rPr>
          <w:rFonts w:ascii="Arial" w:eastAsiaTheme="majorEastAsia" w:hAnsi="Arial" w:cs="Arial"/>
          <w:color w:val="2F5496" w:themeColor="accent1" w:themeShade="BF"/>
          <w:sz w:val="20"/>
          <w:szCs w:val="20"/>
        </w:rPr>
        <w:t xml:space="preserve"> represivn</w:t>
      </w:r>
      <w:r w:rsidR="00A60075" w:rsidRPr="00C25B37">
        <w:rPr>
          <w:rFonts w:ascii="Arial" w:eastAsiaTheme="majorEastAsia" w:hAnsi="Arial" w:cs="Arial"/>
          <w:color w:val="2F5496" w:themeColor="accent1" w:themeShade="BF"/>
          <w:sz w:val="20"/>
          <w:szCs w:val="20"/>
        </w:rPr>
        <w:t>i</w:t>
      </w:r>
      <w:r w:rsidRPr="00C25B37">
        <w:rPr>
          <w:rFonts w:ascii="Arial" w:eastAsiaTheme="majorEastAsia" w:hAnsi="Arial" w:cs="Arial"/>
          <w:color w:val="2F5496" w:themeColor="accent1" w:themeShade="BF"/>
          <w:sz w:val="20"/>
          <w:szCs w:val="20"/>
        </w:rPr>
        <w:t xml:space="preserve"> </w:t>
      </w:r>
      <w:r w:rsidR="00B2111D" w:rsidRPr="00C25B37">
        <w:rPr>
          <w:rFonts w:ascii="Arial" w:eastAsiaTheme="majorEastAsia" w:hAnsi="Arial" w:cs="Arial"/>
          <w:color w:val="2F5496" w:themeColor="accent1" w:themeShade="BF"/>
          <w:sz w:val="20"/>
          <w:szCs w:val="20"/>
        </w:rPr>
        <w:t>organi</w:t>
      </w:r>
    </w:p>
    <w:p w14:paraId="429CBD88" w14:textId="62CF0164" w:rsidR="00C06BA0" w:rsidRPr="00C25B37" w:rsidRDefault="00C06BA0" w:rsidP="00006EC8">
      <w:pPr>
        <w:jc w:val="both"/>
        <w:rPr>
          <w:rFonts w:ascii="Arial" w:hAnsi="Arial" w:cs="Arial"/>
          <w:sz w:val="20"/>
          <w:szCs w:val="20"/>
        </w:rPr>
      </w:pPr>
      <w:r w:rsidRPr="00C25B37">
        <w:rPr>
          <w:rFonts w:ascii="Arial" w:hAnsi="Arial" w:cs="Arial"/>
          <w:sz w:val="20"/>
          <w:szCs w:val="20"/>
        </w:rPr>
        <w:t xml:space="preserve">Najpogostejša oblika specializiranih </w:t>
      </w:r>
      <w:r w:rsidR="007D15AF" w:rsidRPr="00C25B37">
        <w:rPr>
          <w:rFonts w:ascii="Arial" w:hAnsi="Arial" w:cs="Arial"/>
          <w:sz w:val="20"/>
          <w:szCs w:val="20"/>
        </w:rPr>
        <w:t>institucij</w:t>
      </w:r>
      <w:r w:rsidRPr="00C25B37">
        <w:rPr>
          <w:rFonts w:ascii="Arial" w:hAnsi="Arial" w:cs="Arial"/>
          <w:sz w:val="20"/>
          <w:szCs w:val="20"/>
        </w:rPr>
        <w:t xml:space="preserve"> </w:t>
      </w:r>
      <w:r w:rsidR="007D15AF" w:rsidRPr="00C25B37">
        <w:rPr>
          <w:rFonts w:ascii="Arial" w:hAnsi="Arial" w:cs="Arial"/>
          <w:sz w:val="20"/>
          <w:szCs w:val="20"/>
        </w:rPr>
        <w:t>boja zoper korupcijo</w:t>
      </w:r>
      <w:r w:rsidRPr="00C25B37">
        <w:rPr>
          <w:rFonts w:ascii="Arial" w:hAnsi="Arial" w:cs="Arial"/>
          <w:sz w:val="20"/>
          <w:szCs w:val="20"/>
        </w:rPr>
        <w:t xml:space="preserve"> so posebni organi oziroma oddelki preis</w:t>
      </w:r>
      <w:r w:rsidR="007D15AF" w:rsidRPr="00C25B37">
        <w:rPr>
          <w:rFonts w:ascii="Arial" w:hAnsi="Arial" w:cs="Arial"/>
          <w:sz w:val="20"/>
          <w:szCs w:val="20"/>
        </w:rPr>
        <w:t>kovanja in/ali pregona kaznivih</w:t>
      </w:r>
      <w:r w:rsidR="009D7C04" w:rsidRPr="00C25B37">
        <w:rPr>
          <w:rFonts w:ascii="Arial" w:hAnsi="Arial" w:cs="Arial"/>
          <w:sz w:val="20"/>
          <w:szCs w:val="20"/>
        </w:rPr>
        <w:t xml:space="preserve"> dejanj</w:t>
      </w:r>
      <w:r w:rsidR="007D15AF" w:rsidRPr="00C25B37">
        <w:rPr>
          <w:rFonts w:ascii="Arial" w:hAnsi="Arial" w:cs="Arial"/>
          <w:sz w:val="20"/>
          <w:szCs w:val="20"/>
        </w:rPr>
        <w:t xml:space="preserve">. Ti organi ne opravljajo </w:t>
      </w:r>
      <w:r w:rsidRPr="00C25B37">
        <w:rPr>
          <w:rFonts w:ascii="Arial" w:hAnsi="Arial" w:cs="Arial"/>
          <w:sz w:val="20"/>
          <w:szCs w:val="20"/>
        </w:rPr>
        <w:t xml:space="preserve">preventivnih nalog </w:t>
      </w:r>
      <w:r w:rsidR="007D15AF" w:rsidRPr="00C25B37">
        <w:rPr>
          <w:rFonts w:ascii="Arial" w:hAnsi="Arial" w:cs="Arial"/>
          <w:sz w:val="20"/>
          <w:szCs w:val="20"/>
        </w:rPr>
        <w:t>(</w:t>
      </w:r>
      <w:r w:rsidRPr="00C25B37">
        <w:rPr>
          <w:rFonts w:ascii="Arial" w:hAnsi="Arial" w:cs="Arial"/>
          <w:sz w:val="20"/>
          <w:szCs w:val="20"/>
        </w:rPr>
        <w:t>a</w:t>
      </w:r>
      <w:r w:rsidR="007D15AF" w:rsidRPr="00C25B37">
        <w:rPr>
          <w:rFonts w:ascii="Arial" w:hAnsi="Arial" w:cs="Arial"/>
          <w:sz w:val="20"/>
          <w:szCs w:val="20"/>
        </w:rPr>
        <w:t>li pa so te postranskega pomena), o</w:t>
      </w:r>
      <w:r w:rsidRPr="00C25B37">
        <w:rPr>
          <w:rFonts w:ascii="Arial" w:hAnsi="Arial" w:cs="Arial"/>
          <w:sz w:val="20"/>
          <w:szCs w:val="20"/>
        </w:rPr>
        <w:t xml:space="preserve">rganizirani </w:t>
      </w:r>
      <w:r w:rsidR="007D15AF" w:rsidRPr="00C25B37">
        <w:rPr>
          <w:rFonts w:ascii="Arial" w:hAnsi="Arial" w:cs="Arial"/>
          <w:sz w:val="20"/>
          <w:szCs w:val="20"/>
        </w:rPr>
        <w:t xml:space="preserve">pa </w:t>
      </w:r>
      <w:r w:rsidRPr="00C25B37">
        <w:rPr>
          <w:rFonts w:ascii="Arial" w:hAnsi="Arial" w:cs="Arial"/>
          <w:sz w:val="20"/>
          <w:szCs w:val="20"/>
        </w:rPr>
        <w:t xml:space="preserve">so zgolj za pregon korupcije ali pa ožjega nabora kaznivih dejanj, kamor sodi tudi korupcija (gospodarska, organizirana, hujša </w:t>
      </w:r>
      <w:r w:rsidR="009D7C04" w:rsidRPr="00C25B37">
        <w:rPr>
          <w:rFonts w:ascii="Arial" w:hAnsi="Arial" w:cs="Arial"/>
          <w:sz w:val="20"/>
          <w:szCs w:val="20"/>
        </w:rPr>
        <w:t>kriminaliteta</w:t>
      </w:r>
      <w:r w:rsidRPr="00C25B37">
        <w:rPr>
          <w:rFonts w:ascii="Arial" w:hAnsi="Arial" w:cs="Arial"/>
          <w:sz w:val="20"/>
          <w:szCs w:val="20"/>
        </w:rPr>
        <w:t xml:space="preserve">). </w:t>
      </w:r>
    </w:p>
    <w:p w14:paraId="121FEB97" w14:textId="1C60241E" w:rsidR="00C06BA0" w:rsidRPr="00C25B37" w:rsidRDefault="00C06BA0" w:rsidP="00006EC8">
      <w:pPr>
        <w:spacing w:after="360"/>
        <w:jc w:val="both"/>
        <w:rPr>
          <w:rFonts w:ascii="Arial" w:hAnsi="Arial" w:cs="Arial"/>
          <w:bCs/>
          <w:sz w:val="20"/>
          <w:szCs w:val="20"/>
        </w:rPr>
      </w:pPr>
      <w:r w:rsidRPr="00C25B37">
        <w:rPr>
          <w:rFonts w:ascii="Arial" w:hAnsi="Arial" w:cs="Arial"/>
          <w:bCs/>
          <w:sz w:val="20"/>
          <w:szCs w:val="20"/>
        </w:rPr>
        <w:t xml:space="preserve">Delno </w:t>
      </w:r>
      <w:r w:rsidR="009D7C04" w:rsidRPr="00C25B37">
        <w:rPr>
          <w:rFonts w:ascii="Arial" w:hAnsi="Arial" w:cs="Arial"/>
          <w:bCs/>
          <w:sz w:val="20"/>
          <w:szCs w:val="20"/>
        </w:rPr>
        <w:t xml:space="preserve">neodvisen </w:t>
      </w:r>
      <w:r w:rsidR="00B2111D" w:rsidRPr="00C25B37">
        <w:rPr>
          <w:rFonts w:ascii="Arial" w:hAnsi="Arial" w:cs="Arial"/>
          <w:bCs/>
          <w:sz w:val="20"/>
          <w:szCs w:val="20"/>
        </w:rPr>
        <w:t xml:space="preserve">specializiran </w:t>
      </w:r>
      <w:r w:rsidRPr="00C25B37">
        <w:rPr>
          <w:rFonts w:ascii="Arial" w:hAnsi="Arial" w:cs="Arial"/>
          <w:bCs/>
          <w:sz w:val="20"/>
          <w:szCs w:val="20"/>
        </w:rPr>
        <w:t>organ za pregon korupci</w:t>
      </w:r>
      <w:r w:rsidR="007D15AF" w:rsidRPr="00C25B37">
        <w:rPr>
          <w:rFonts w:ascii="Arial" w:hAnsi="Arial" w:cs="Arial"/>
          <w:bCs/>
          <w:sz w:val="20"/>
          <w:szCs w:val="20"/>
        </w:rPr>
        <w:t>jskih kaznivih dejanj</w:t>
      </w:r>
      <w:r w:rsidRPr="00C25B37">
        <w:rPr>
          <w:rFonts w:ascii="Arial" w:hAnsi="Arial" w:cs="Arial"/>
          <w:bCs/>
          <w:sz w:val="20"/>
          <w:szCs w:val="20"/>
        </w:rPr>
        <w:t xml:space="preserve"> </w:t>
      </w:r>
      <w:r w:rsidR="00B2111D" w:rsidRPr="00C25B37">
        <w:rPr>
          <w:rFonts w:ascii="Arial" w:hAnsi="Arial" w:cs="Arial"/>
          <w:bCs/>
          <w:sz w:val="20"/>
          <w:szCs w:val="20"/>
        </w:rPr>
        <w:t xml:space="preserve">je bil ustanovljen </w:t>
      </w:r>
      <w:r w:rsidRPr="00C25B37">
        <w:rPr>
          <w:rFonts w:ascii="Arial" w:hAnsi="Arial" w:cs="Arial"/>
          <w:bCs/>
          <w:sz w:val="20"/>
          <w:szCs w:val="20"/>
        </w:rPr>
        <w:t xml:space="preserve">v </w:t>
      </w:r>
      <w:r w:rsidRPr="00C25B37">
        <w:rPr>
          <w:rFonts w:ascii="Arial" w:hAnsi="Arial" w:cs="Arial"/>
          <w:b/>
          <w:bCs/>
          <w:sz w:val="20"/>
          <w:szCs w:val="20"/>
        </w:rPr>
        <w:t>Združenem kraljestvu</w:t>
      </w:r>
      <w:r w:rsidRPr="00C25B37">
        <w:rPr>
          <w:rFonts w:ascii="Arial" w:hAnsi="Arial" w:cs="Arial"/>
          <w:bCs/>
          <w:sz w:val="20"/>
          <w:szCs w:val="20"/>
        </w:rPr>
        <w:t xml:space="preserve"> (</w:t>
      </w:r>
      <w:proofErr w:type="spellStart"/>
      <w:r w:rsidRPr="00C25B37">
        <w:rPr>
          <w:rFonts w:ascii="Arial" w:hAnsi="Arial" w:cs="Arial"/>
          <w:bCs/>
          <w:i/>
          <w:sz w:val="20"/>
          <w:szCs w:val="20"/>
        </w:rPr>
        <w:t>Serious</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Fraud</w:t>
      </w:r>
      <w:proofErr w:type="spellEnd"/>
      <w:r w:rsidRPr="00C25B37">
        <w:rPr>
          <w:rFonts w:ascii="Arial" w:hAnsi="Arial" w:cs="Arial"/>
          <w:bCs/>
          <w:i/>
          <w:sz w:val="20"/>
          <w:szCs w:val="20"/>
        </w:rPr>
        <w:t xml:space="preserve"> Office</w:t>
      </w:r>
      <w:r w:rsidRPr="00C25B37">
        <w:rPr>
          <w:rFonts w:ascii="Arial" w:hAnsi="Arial" w:cs="Arial"/>
          <w:bCs/>
          <w:sz w:val="20"/>
          <w:szCs w:val="20"/>
        </w:rPr>
        <w:t xml:space="preserve">) povsem neodvisen pa v </w:t>
      </w:r>
      <w:r w:rsidRPr="00C25B37">
        <w:rPr>
          <w:rFonts w:ascii="Arial" w:hAnsi="Arial" w:cs="Arial"/>
          <w:b/>
          <w:bCs/>
          <w:sz w:val="20"/>
          <w:szCs w:val="20"/>
        </w:rPr>
        <w:t xml:space="preserve">Ukrajini </w:t>
      </w:r>
      <w:r w:rsidRPr="00C25B37">
        <w:rPr>
          <w:rFonts w:ascii="Arial" w:hAnsi="Arial" w:cs="Arial"/>
          <w:bCs/>
          <w:sz w:val="20"/>
          <w:szCs w:val="20"/>
        </w:rPr>
        <w:t>(</w:t>
      </w:r>
      <w:proofErr w:type="spellStart"/>
      <w:r w:rsidRPr="00C25B37">
        <w:rPr>
          <w:rFonts w:ascii="Arial" w:hAnsi="Arial" w:cs="Arial"/>
          <w:bCs/>
          <w:i/>
          <w:sz w:val="20"/>
          <w:szCs w:val="20"/>
        </w:rPr>
        <w:t>Національного</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антикорупційного</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бюро</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України</w:t>
      </w:r>
      <w:proofErr w:type="spellEnd"/>
      <w:r w:rsidR="00B2111D" w:rsidRPr="00C25B37">
        <w:rPr>
          <w:rFonts w:ascii="Arial" w:hAnsi="Arial" w:cs="Arial"/>
          <w:bCs/>
          <w:sz w:val="20"/>
          <w:szCs w:val="20"/>
        </w:rPr>
        <w:t>; navedeni organ sicer v manjšem obsegu o</w:t>
      </w:r>
      <w:r w:rsidRPr="00C25B37">
        <w:rPr>
          <w:rFonts w:ascii="Arial" w:hAnsi="Arial" w:cs="Arial"/>
          <w:bCs/>
          <w:sz w:val="20"/>
          <w:szCs w:val="20"/>
        </w:rPr>
        <w:t xml:space="preserve">pravlja tudi določene preventivne naloge).  </w:t>
      </w:r>
    </w:p>
    <w:tbl>
      <w:tblPr>
        <w:tblW w:w="0" w:type="auto"/>
        <w:tblInd w:w="392" w:type="dxa"/>
        <w:tblLook w:val="04A0" w:firstRow="1" w:lastRow="0" w:firstColumn="1" w:lastColumn="0" w:noHBand="0" w:noVBand="1"/>
      </w:tblPr>
      <w:tblGrid>
        <w:gridCol w:w="8363"/>
      </w:tblGrid>
      <w:tr w:rsidR="007B0CDF" w:rsidRPr="00C25B37" w14:paraId="0F7B9F62" w14:textId="77777777" w:rsidTr="00F935DE">
        <w:tc>
          <w:tcPr>
            <w:tcW w:w="8363" w:type="dxa"/>
            <w:tcBorders>
              <w:top w:val="single" w:sz="4" w:space="0" w:color="auto"/>
              <w:left w:val="single" w:sz="4" w:space="0" w:color="auto"/>
              <w:bottom w:val="single" w:sz="4" w:space="0" w:color="auto"/>
              <w:right w:val="single" w:sz="4" w:space="0" w:color="auto"/>
            </w:tcBorders>
          </w:tcPr>
          <w:p w14:paraId="720D0760" w14:textId="77777777" w:rsidR="007B0CDF" w:rsidRPr="00C25B37" w:rsidRDefault="007B0CDF" w:rsidP="00F935DE">
            <w:pPr>
              <w:spacing w:before="120"/>
              <w:ind w:left="113" w:right="113"/>
              <w:jc w:val="both"/>
              <w:rPr>
                <w:rFonts w:ascii="Arial" w:hAnsi="Arial" w:cs="Arial"/>
                <w:b/>
                <w:bCs/>
                <w:sz w:val="20"/>
                <w:szCs w:val="20"/>
              </w:rPr>
            </w:pPr>
            <w:r w:rsidRPr="00C25B37">
              <w:rPr>
                <w:rFonts w:ascii="Arial" w:hAnsi="Arial" w:cs="Arial"/>
                <w:b/>
                <w:bCs/>
                <w:sz w:val="20"/>
                <w:szCs w:val="20"/>
              </w:rPr>
              <w:t xml:space="preserve">Združeno kraljestvo </w:t>
            </w:r>
          </w:p>
          <w:p w14:paraId="6EE62DE5" w14:textId="73F85072" w:rsidR="007B0CDF" w:rsidRPr="00C25B37" w:rsidRDefault="007B0CDF" w:rsidP="00F935DE">
            <w:pPr>
              <w:spacing w:before="160"/>
              <w:ind w:left="113" w:right="113"/>
              <w:jc w:val="both"/>
              <w:rPr>
                <w:rFonts w:ascii="Arial" w:hAnsi="Arial" w:cs="Arial"/>
                <w:bCs/>
                <w:sz w:val="20"/>
                <w:szCs w:val="20"/>
              </w:rPr>
            </w:pPr>
            <w:proofErr w:type="spellStart"/>
            <w:r w:rsidRPr="00C25B37">
              <w:rPr>
                <w:rFonts w:ascii="Arial" w:hAnsi="Arial" w:cs="Arial"/>
                <w:bCs/>
                <w:i/>
                <w:sz w:val="20"/>
                <w:szCs w:val="20"/>
              </w:rPr>
              <w:t>Serious</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Fraud</w:t>
            </w:r>
            <w:proofErr w:type="spellEnd"/>
            <w:r w:rsidRPr="00C25B37">
              <w:rPr>
                <w:rFonts w:ascii="Arial" w:hAnsi="Arial" w:cs="Arial"/>
                <w:bCs/>
                <w:i/>
                <w:sz w:val="20"/>
                <w:szCs w:val="20"/>
              </w:rPr>
              <w:t xml:space="preserve"> Office</w:t>
            </w:r>
            <w:r w:rsidRPr="00C25B37">
              <w:rPr>
                <w:rFonts w:ascii="Arial" w:hAnsi="Arial" w:cs="Arial"/>
                <w:bCs/>
                <w:sz w:val="20"/>
                <w:szCs w:val="20"/>
              </w:rPr>
              <w:t>, SFO, je organ, ki opravlja tako naloge preiskovanja kot tudi pregona kaznivih dejanj goljufij</w:t>
            </w:r>
            <w:r w:rsidR="00303C2C" w:rsidRPr="00C25B37">
              <w:rPr>
                <w:rFonts w:ascii="Arial" w:hAnsi="Arial" w:cs="Arial"/>
                <w:bCs/>
                <w:sz w:val="20"/>
                <w:szCs w:val="20"/>
              </w:rPr>
              <w:t>e</w:t>
            </w:r>
            <w:r w:rsidRPr="00C25B37">
              <w:rPr>
                <w:rFonts w:ascii="Arial" w:hAnsi="Arial" w:cs="Arial"/>
                <w:bCs/>
                <w:sz w:val="20"/>
                <w:szCs w:val="20"/>
              </w:rPr>
              <w:t>, podkupo</w:t>
            </w:r>
            <w:r w:rsidR="00B2111D" w:rsidRPr="00C25B37">
              <w:rPr>
                <w:rFonts w:ascii="Arial" w:hAnsi="Arial" w:cs="Arial"/>
                <w:bCs/>
                <w:sz w:val="20"/>
                <w:szCs w:val="20"/>
              </w:rPr>
              <w:t xml:space="preserve">vanja in drugih oblik korupcije. Preiskovati sme </w:t>
            </w:r>
            <w:r w:rsidR="002D65F5" w:rsidRPr="00C25B37">
              <w:rPr>
                <w:rFonts w:ascii="Arial" w:hAnsi="Arial" w:cs="Arial"/>
                <w:bCs/>
                <w:sz w:val="20"/>
                <w:szCs w:val="20"/>
              </w:rPr>
              <w:t xml:space="preserve">vsak primer, za katerega oceni, da sodi na njegovo področje. </w:t>
            </w:r>
            <w:r w:rsidRPr="00C25B37">
              <w:rPr>
                <w:rFonts w:ascii="Arial" w:hAnsi="Arial" w:cs="Arial"/>
                <w:bCs/>
                <w:sz w:val="20"/>
                <w:szCs w:val="20"/>
              </w:rPr>
              <w:t xml:space="preserve">Razlog, da </w:t>
            </w:r>
            <w:r w:rsidR="002D65F5" w:rsidRPr="00C25B37">
              <w:rPr>
                <w:rFonts w:ascii="Arial" w:hAnsi="Arial" w:cs="Arial"/>
                <w:bCs/>
                <w:sz w:val="20"/>
                <w:szCs w:val="20"/>
              </w:rPr>
              <w:t>SFO</w:t>
            </w:r>
            <w:r w:rsidRPr="00C25B37">
              <w:rPr>
                <w:rFonts w:ascii="Arial" w:hAnsi="Arial" w:cs="Arial"/>
                <w:bCs/>
                <w:sz w:val="20"/>
                <w:szCs w:val="20"/>
              </w:rPr>
              <w:t xml:space="preserve"> vključuje tako policijska kot tožils</w:t>
            </w:r>
            <w:r w:rsidR="007D15AF" w:rsidRPr="00C25B37">
              <w:rPr>
                <w:rFonts w:ascii="Arial" w:hAnsi="Arial" w:cs="Arial"/>
                <w:bCs/>
                <w:sz w:val="20"/>
                <w:szCs w:val="20"/>
              </w:rPr>
              <w:t>k</w:t>
            </w:r>
            <w:r w:rsidRPr="00C25B37">
              <w:rPr>
                <w:rFonts w:ascii="Arial" w:hAnsi="Arial" w:cs="Arial"/>
                <w:bCs/>
                <w:sz w:val="20"/>
                <w:szCs w:val="20"/>
              </w:rPr>
              <w:t>a pooblastila</w:t>
            </w:r>
            <w:r w:rsidR="002D65F5" w:rsidRPr="00C25B37">
              <w:rPr>
                <w:rFonts w:ascii="Arial" w:hAnsi="Arial" w:cs="Arial"/>
                <w:bCs/>
                <w:sz w:val="20"/>
                <w:szCs w:val="20"/>
              </w:rPr>
              <w:t>,</w:t>
            </w:r>
            <w:r w:rsidRPr="00C25B37">
              <w:rPr>
                <w:rFonts w:ascii="Arial" w:hAnsi="Arial" w:cs="Arial"/>
                <w:bCs/>
                <w:sz w:val="20"/>
                <w:szCs w:val="20"/>
              </w:rPr>
              <w:t xml:space="preserve"> je</w:t>
            </w:r>
            <w:r w:rsidR="002D65F5" w:rsidRPr="00C25B37">
              <w:rPr>
                <w:rFonts w:ascii="Arial" w:hAnsi="Arial" w:cs="Arial"/>
                <w:bCs/>
                <w:sz w:val="20"/>
                <w:szCs w:val="20"/>
              </w:rPr>
              <w:t xml:space="preserve"> kompleksnost</w:t>
            </w:r>
            <w:r w:rsidRPr="00C25B37">
              <w:rPr>
                <w:rFonts w:ascii="Arial" w:hAnsi="Arial" w:cs="Arial"/>
                <w:bCs/>
                <w:sz w:val="20"/>
                <w:szCs w:val="20"/>
              </w:rPr>
              <w:t xml:space="preserve"> primer</w:t>
            </w:r>
            <w:r w:rsidR="002D65F5" w:rsidRPr="00C25B37">
              <w:rPr>
                <w:rFonts w:ascii="Arial" w:hAnsi="Arial" w:cs="Arial"/>
                <w:bCs/>
                <w:sz w:val="20"/>
                <w:szCs w:val="20"/>
              </w:rPr>
              <w:t>ov</w:t>
            </w:r>
            <w:r w:rsidRPr="00C25B37">
              <w:rPr>
                <w:rFonts w:ascii="Arial" w:hAnsi="Arial" w:cs="Arial"/>
                <w:bCs/>
                <w:sz w:val="20"/>
                <w:szCs w:val="20"/>
              </w:rPr>
              <w:t>,</w:t>
            </w:r>
            <w:r w:rsidR="00B2111D" w:rsidRPr="00C25B37">
              <w:rPr>
                <w:rFonts w:ascii="Arial" w:hAnsi="Arial" w:cs="Arial"/>
                <w:bCs/>
                <w:sz w:val="20"/>
                <w:szCs w:val="20"/>
              </w:rPr>
              <w:t xml:space="preserve"> s katerimi se sooča in</w:t>
            </w:r>
            <w:r w:rsidRPr="00C25B37">
              <w:rPr>
                <w:rFonts w:ascii="Arial" w:hAnsi="Arial" w:cs="Arial"/>
                <w:bCs/>
                <w:sz w:val="20"/>
                <w:szCs w:val="20"/>
              </w:rPr>
              <w:t xml:space="preserve"> ki terjajo sodelovanje že v zgodnjih </w:t>
            </w:r>
            <w:r w:rsidR="007D15AF" w:rsidRPr="00C25B37">
              <w:rPr>
                <w:rFonts w:ascii="Arial" w:hAnsi="Arial" w:cs="Arial"/>
                <w:bCs/>
                <w:sz w:val="20"/>
                <w:szCs w:val="20"/>
              </w:rPr>
              <w:t>f</w:t>
            </w:r>
            <w:r w:rsidRPr="00C25B37">
              <w:rPr>
                <w:rFonts w:ascii="Arial" w:hAnsi="Arial" w:cs="Arial"/>
                <w:bCs/>
                <w:sz w:val="20"/>
                <w:szCs w:val="20"/>
              </w:rPr>
              <w:t>azah postopka. Direktorja SFO imenuje in razr</w:t>
            </w:r>
            <w:r w:rsidR="002D65F5" w:rsidRPr="00C25B37">
              <w:rPr>
                <w:rFonts w:ascii="Arial" w:hAnsi="Arial" w:cs="Arial"/>
                <w:bCs/>
                <w:sz w:val="20"/>
                <w:szCs w:val="20"/>
              </w:rPr>
              <w:t xml:space="preserve">ešuje generalni državni tožilec, s čemer </w:t>
            </w:r>
            <w:r w:rsidR="00B2111D" w:rsidRPr="00C25B37">
              <w:rPr>
                <w:rFonts w:ascii="Arial" w:hAnsi="Arial" w:cs="Arial"/>
                <w:bCs/>
                <w:sz w:val="20"/>
                <w:szCs w:val="20"/>
              </w:rPr>
              <w:t>s</w:t>
            </w:r>
            <w:r w:rsidR="0030471A">
              <w:rPr>
                <w:rFonts w:ascii="Arial" w:hAnsi="Arial" w:cs="Arial"/>
                <w:bCs/>
                <w:sz w:val="20"/>
                <w:szCs w:val="20"/>
              </w:rPr>
              <w:t>e</w:t>
            </w:r>
            <w:r w:rsidR="00B2111D" w:rsidRPr="00C25B37">
              <w:rPr>
                <w:rFonts w:ascii="Arial" w:hAnsi="Arial" w:cs="Arial"/>
                <w:bCs/>
                <w:sz w:val="20"/>
                <w:szCs w:val="20"/>
              </w:rPr>
              <w:t xml:space="preserve"> preprečujejo v</w:t>
            </w:r>
            <w:r w:rsidR="002D65F5" w:rsidRPr="00C25B37">
              <w:rPr>
                <w:rFonts w:ascii="Arial" w:hAnsi="Arial" w:cs="Arial"/>
                <w:bCs/>
                <w:sz w:val="20"/>
                <w:szCs w:val="20"/>
              </w:rPr>
              <w:t xml:space="preserve">plivi politike na delo organa. </w:t>
            </w:r>
            <w:r w:rsidRPr="00C25B37">
              <w:rPr>
                <w:rFonts w:ascii="Arial" w:hAnsi="Arial" w:cs="Arial"/>
                <w:bCs/>
                <w:sz w:val="20"/>
                <w:szCs w:val="20"/>
              </w:rPr>
              <w:t xml:space="preserve">   </w:t>
            </w:r>
          </w:p>
        </w:tc>
      </w:tr>
    </w:tbl>
    <w:p w14:paraId="60697FE3" w14:textId="4A5C0CFE" w:rsidR="007B0CDF" w:rsidRPr="00C25B37" w:rsidRDefault="007B0CDF" w:rsidP="00006EC8">
      <w:pPr>
        <w:jc w:val="both"/>
        <w:rPr>
          <w:rFonts w:ascii="Arial" w:hAnsi="Arial" w:cs="Arial"/>
          <w:bCs/>
          <w:sz w:val="20"/>
          <w:szCs w:val="20"/>
        </w:rPr>
      </w:pPr>
    </w:p>
    <w:p w14:paraId="6D9DC9E2" w14:textId="6D0E05CC" w:rsidR="00C06BA0" w:rsidRPr="00C25B37" w:rsidRDefault="00C06BA0" w:rsidP="00006EC8">
      <w:pPr>
        <w:jc w:val="both"/>
        <w:rPr>
          <w:rFonts w:ascii="Arial" w:hAnsi="Arial" w:cs="Arial"/>
          <w:sz w:val="20"/>
          <w:szCs w:val="20"/>
        </w:rPr>
      </w:pPr>
      <w:r w:rsidRPr="00C25B37">
        <w:rPr>
          <w:rFonts w:ascii="Arial" w:hAnsi="Arial" w:cs="Arial"/>
          <w:sz w:val="20"/>
          <w:szCs w:val="20"/>
        </w:rPr>
        <w:t xml:space="preserve">V okviru državnega tožilstva so posebni protikorupcijski oddelki organizirani v </w:t>
      </w:r>
      <w:r w:rsidRPr="00C25B37">
        <w:rPr>
          <w:rFonts w:ascii="Arial" w:hAnsi="Arial" w:cs="Arial"/>
          <w:b/>
          <w:sz w:val="20"/>
          <w:szCs w:val="20"/>
        </w:rPr>
        <w:t xml:space="preserve">Španiji </w:t>
      </w:r>
      <w:r w:rsidR="002D65F5" w:rsidRPr="00C25B37">
        <w:rPr>
          <w:rFonts w:ascii="Arial" w:hAnsi="Arial" w:cs="Arial"/>
          <w:sz w:val="20"/>
          <w:szCs w:val="20"/>
        </w:rPr>
        <w:t>(</w:t>
      </w:r>
      <w:proofErr w:type="spellStart"/>
      <w:r w:rsidR="002D65F5" w:rsidRPr="00C25B37">
        <w:rPr>
          <w:rFonts w:ascii="Arial" w:hAnsi="Arial" w:cs="Arial"/>
          <w:i/>
          <w:sz w:val="20"/>
          <w:szCs w:val="20"/>
        </w:rPr>
        <w:t>Fiscalía</w:t>
      </w:r>
      <w:proofErr w:type="spellEnd"/>
      <w:r w:rsidR="002D65F5" w:rsidRPr="00C25B37">
        <w:rPr>
          <w:rFonts w:ascii="Arial" w:hAnsi="Arial" w:cs="Arial"/>
          <w:i/>
          <w:sz w:val="20"/>
          <w:szCs w:val="20"/>
        </w:rPr>
        <w:t xml:space="preserve"> </w:t>
      </w:r>
      <w:proofErr w:type="spellStart"/>
      <w:r w:rsidR="002D65F5" w:rsidRPr="00C25B37">
        <w:rPr>
          <w:rFonts w:ascii="Arial" w:hAnsi="Arial" w:cs="Arial"/>
          <w:i/>
          <w:sz w:val="20"/>
          <w:szCs w:val="20"/>
        </w:rPr>
        <w:t>Anticorrupción</w:t>
      </w:r>
      <w:proofErr w:type="spellEnd"/>
      <w:r w:rsidR="002D65F5" w:rsidRPr="00C25B37">
        <w:rPr>
          <w:rFonts w:ascii="Arial" w:hAnsi="Arial" w:cs="Arial"/>
          <w:sz w:val="20"/>
          <w:szCs w:val="20"/>
        </w:rPr>
        <w:t xml:space="preserve">), </w:t>
      </w:r>
      <w:r w:rsidRPr="00C25B37">
        <w:rPr>
          <w:rFonts w:ascii="Arial" w:hAnsi="Arial" w:cs="Arial"/>
          <w:sz w:val="20"/>
          <w:szCs w:val="20"/>
        </w:rPr>
        <w:t xml:space="preserve">na </w:t>
      </w:r>
      <w:r w:rsidRPr="00C25B37">
        <w:rPr>
          <w:rFonts w:ascii="Arial" w:hAnsi="Arial" w:cs="Arial"/>
          <w:b/>
          <w:sz w:val="20"/>
          <w:szCs w:val="20"/>
        </w:rPr>
        <w:t>Danskem</w:t>
      </w:r>
      <w:r w:rsidRPr="00C25B37">
        <w:rPr>
          <w:rFonts w:ascii="Arial" w:hAnsi="Arial" w:cs="Arial"/>
          <w:sz w:val="20"/>
          <w:szCs w:val="20"/>
        </w:rPr>
        <w:t xml:space="preserve"> (</w:t>
      </w:r>
      <w:proofErr w:type="spellStart"/>
      <w:r w:rsidRPr="00C25B37">
        <w:rPr>
          <w:rFonts w:ascii="Arial" w:hAnsi="Arial" w:cs="Arial"/>
          <w:i/>
          <w:iCs/>
          <w:sz w:val="20"/>
          <w:szCs w:val="20"/>
        </w:rPr>
        <w:t>Statsadvokaten</w:t>
      </w:r>
      <w:proofErr w:type="spellEnd"/>
      <w:r w:rsidRPr="00C25B37">
        <w:rPr>
          <w:rFonts w:ascii="Arial" w:hAnsi="Arial" w:cs="Arial"/>
          <w:i/>
          <w:iCs/>
          <w:sz w:val="20"/>
          <w:szCs w:val="20"/>
        </w:rPr>
        <w:t xml:space="preserve"> </w:t>
      </w:r>
      <w:proofErr w:type="spellStart"/>
      <w:r w:rsidRPr="00C25B37">
        <w:rPr>
          <w:rFonts w:ascii="Arial" w:hAnsi="Arial" w:cs="Arial"/>
          <w:i/>
          <w:iCs/>
          <w:sz w:val="20"/>
          <w:szCs w:val="20"/>
        </w:rPr>
        <w:t>for</w:t>
      </w:r>
      <w:proofErr w:type="spellEnd"/>
      <w:r w:rsidRPr="00C25B37">
        <w:rPr>
          <w:rFonts w:ascii="Arial" w:hAnsi="Arial" w:cs="Arial"/>
          <w:i/>
          <w:iCs/>
          <w:sz w:val="20"/>
          <w:szCs w:val="20"/>
        </w:rPr>
        <w:t xml:space="preserve"> </w:t>
      </w:r>
      <w:proofErr w:type="spellStart"/>
      <w:r w:rsidRPr="00C25B37">
        <w:rPr>
          <w:rFonts w:ascii="Arial" w:hAnsi="Arial" w:cs="Arial"/>
          <w:i/>
          <w:iCs/>
          <w:sz w:val="20"/>
          <w:szCs w:val="20"/>
        </w:rPr>
        <w:t>Særlig</w:t>
      </w:r>
      <w:proofErr w:type="spellEnd"/>
      <w:r w:rsidRPr="00C25B37">
        <w:rPr>
          <w:rFonts w:ascii="Arial" w:hAnsi="Arial" w:cs="Arial"/>
          <w:i/>
          <w:iCs/>
          <w:sz w:val="20"/>
          <w:szCs w:val="20"/>
        </w:rPr>
        <w:t xml:space="preserve"> </w:t>
      </w:r>
      <w:proofErr w:type="spellStart"/>
      <w:r w:rsidRPr="00C25B37">
        <w:rPr>
          <w:rFonts w:ascii="Arial" w:hAnsi="Arial" w:cs="Arial"/>
          <w:i/>
          <w:iCs/>
          <w:sz w:val="20"/>
          <w:szCs w:val="20"/>
        </w:rPr>
        <w:t>Økonomisk</w:t>
      </w:r>
      <w:proofErr w:type="spellEnd"/>
      <w:r w:rsidRPr="00C25B37">
        <w:rPr>
          <w:rFonts w:ascii="Arial" w:hAnsi="Arial" w:cs="Arial"/>
          <w:i/>
          <w:iCs/>
          <w:sz w:val="20"/>
          <w:szCs w:val="20"/>
        </w:rPr>
        <w:t xml:space="preserve"> </w:t>
      </w:r>
      <w:proofErr w:type="spellStart"/>
      <w:r w:rsidRPr="00C25B37">
        <w:rPr>
          <w:rFonts w:ascii="Arial" w:hAnsi="Arial" w:cs="Arial"/>
          <w:i/>
          <w:iCs/>
          <w:sz w:val="20"/>
          <w:szCs w:val="20"/>
        </w:rPr>
        <w:t>og</w:t>
      </w:r>
      <w:proofErr w:type="spellEnd"/>
      <w:r w:rsidRPr="00C25B37">
        <w:rPr>
          <w:rFonts w:ascii="Arial" w:hAnsi="Arial" w:cs="Arial"/>
          <w:i/>
          <w:iCs/>
          <w:sz w:val="20"/>
          <w:szCs w:val="20"/>
        </w:rPr>
        <w:t xml:space="preserve"> </w:t>
      </w:r>
      <w:proofErr w:type="spellStart"/>
      <w:r w:rsidRPr="00C25B37">
        <w:rPr>
          <w:rFonts w:ascii="Arial" w:hAnsi="Arial" w:cs="Arial"/>
          <w:i/>
          <w:iCs/>
          <w:sz w:val="20"/>
          <w:szCs w:val="20"/>
        </w:rPr>
        <w:t>International</w:t>
      </w:r>
      <w:proofErr w:type="spellEnd"/>
      <w:r w:rsidRPr="00C25B37">
        <w:rPr>
          <w:rFonts w:ascii="Arial" w:hAnsi="Arial" w:cs="Arial"/>
          <w:i/>
          <w:iCs/>
          <w:sz w:val="20"/>
          <w:szCs w:val="20"/>
        </w:rPr>
        <w:t xml:space="preserve"> Kriminalitet, </w:t>
      </w:r>
      <w:r w:rsidRPr="00C25B37">
        <w:rPr>
          <w:rFonts w:ascii="Arial" w:hAnsi="Arial" w:cs="Arial"/>
          <w:iCs/>
          <w:sz w:val="20"/>
          <w:szCs w:val="20"/>
        </w:rPr>
        <w:t xml:space="preserve">gre sicer za oddelek </w:t>
      </w:r>
      <w:r w:rsidRPr="00C25B37">
        <w:rPr>
          <w:rFonts w:ascii="Arial" w:hAnsi="Arial" w:cs="Arial"/>
          <w:sz w:val="20"/>
          <w:szCs w:val="20"/>
        </w:rPr>
        <w:t>javnega tožilstva za težjo ekonomsko in mednarodno kriminalitet</w:t>
      </w:r>
      <w:r w:rsidR="002D65F5" w:rsidRPr="00C25B37">
        <w:rPr>
          <w:rFonts w:ascii="Arial" w:hAnsi="Arial" w:cs="Arial"/>
          <w:sz w:val="20"/>
          <w:szCs w:val="20"/>
        </w:rPr>
        <w:t xml:space="preserve">o) in na </w:t>
      </w:r>
      <w:r w:rsidR="002D65F5" w:rsidRPr="00C25B37">
        <w:rPr>
          <w:rFonts w:ascii="Arial" w:hAnsi="Arial" w:cs="Arial"/>
          <w:b/>
          <w:sz w:val="20"/>
          <w:szCs w:val="20"/>
        </w:rPr>
        <w:t>Hrvaškem</w:t>
      </w:r>
      <w:r w:rsidR="002D65F5" w:rsidRPr="00C25B37">
        <w:rPr>
          <w:rFonts w:ascii="Arial" w:hAnsi="Arial" w:cs="Arial"/>
          <w:sz w:val="20"/>
          <w:szCs w:val="20"/>
        </w:rPr>
        <w:t xml:space="preserve"> (</w:t>
      </w:r>
      <w:proofErr w:type="spellStart"/>
      <w:r w:rsidR="002D65F5" w:rsidRPr="00C25B37">
        <w:rPr>
          <w:rFonts w:ascii="Arial" w:hAnsi="Arial" w:cs="Arial"/>
          <w:i/>
          <w:sz w:val="20"/>
          <w:szCs w:val="20"/>
        </w:rPr>
        <w:t>Ured</w:t>
      </w:r>
      <w:proofErr w:type="spellEnd"/>
      <w:r w:rsidR="002D65F5" w:rsidRPr="00C25B37">
        <w:rPr>
          <w:rFonts w:ascii="Arial" w:hAnsi="Arial" w:cs="Arial"/>
          <w:i/>
          <w:sz w:val="20"/>
          <w:szCs w:val="20"/>
        </w:rPr>
        <w:t xml:space="preserve"> za </w:t>
      </w:r>
      <w:proofErr w:type="spellStart"/>
      <w:r w:rsidR="002D65F5" w:rsidRPr="00C25B37">
        <w:rPr>
          <w:rFonts w:ascii="Arial" w:hAnsi="Arial" w:cs="Arial"/>
          <w:i/>
          <w:sz w:val="20"/>
          <w:szCs w:val="20"/>
        </w:rPr>
        <w:t>suzbijanje</w:t>
      </w:r>
      <w:proofErr w:type="spellEnd"/>
      <w:r w:rsidR="002D65F5" w:rsidRPr="00C25B37">
        <w:rPr>
          <w:rFonts w:ascii="Arial" w:hAnsi="Arial" w:cs="Arial"/>
          <w:i/>
          <w:sz w:val="20"/>
          <w:szCs w:val="20"/>
        </w:rPr>
        <w:t xml:space="preserve"> korupcije i </w:t>
      </w:r>
      <w:proofErr w:type="spellStart"/>
      <w:r w:rsidR="002D65F5" w:rsidRPr="00C25B37">
        <w:rPr>
          <w:rFonts w:ascii="Arial" w:hAnsi="Arial" w:cs="Arial"/>
          <w:i/>
          <w:sz w:val="20"/>
          <w:szCs w:val="20"/>
        </w:rPr>
        <w:t>organiziranog</w:t>
      </w:r>
      <w:proofErr w:type="spellEnd"/>
      <w:r w:rsidR="002D65F5" w:rsidRPr="00C25B37">
        <w:rPr>
          <w:rFonts w:ascii="Arial" w:hAnsi="Arial" w:cs="Arial"/>
          <w:i/>
          <w:sz w:val="20"/>
          <w:szCs w:val="20"/>
        </w:rPr>
        <w:t xml:space="preserve"> kriminaliteta</w:t>
      </w:r>
      <w:r w:rsidR="002D65F5" w:rsidRPr="00C25B37">
        <w:rPr>
          <w:rFonts w:ascii="Arial" w:hAnsi="Arial" w:cs="Arial"/>
          <w:sz w:val="20"/>
          <w:szCs w:val="20"/>
        </w:rPr>
        <w:t xml:space="preserve">). </w:t>
      </w:r>
    </w:p>
    <w:p w14:paraId="17409D5F" w14:textId="18330BC5" w:rsidR="00B2111D" w:rsidRPr="00C25B37" w:rsidRDefault="00C06BA0" w:rsidP="00F935DE">
      <w:pPr>
        <w:jc w:val="both"/>
        <w:rPr>
          <w:rFonts w:ascii="Arial" w:hAnsi="Arial" w:cs="Arial"/>
          <w:sz w:val="20"/>
          <w:szCs w:val="20"/>
        </w:rPr>
      </w:pPr>
      <w:r w:rsidRPr="00C25B37">
        <w:rPr>
          <w:rFonts w:ascii="Arial" w:hAnsi="Arial" w:cs="Arial"/>
          <w:sz w:val="20"/>
          <w:szCs w:val="20"/>
        </w:rPr>
        <w:t>Kot posebni oddelki policije so</w:t>
      </w:r>
      <w:r w:rsidR="002D65F5" w:rsidRPr="00C25B37">
        <w:rPr>
          <w:rFonts w:ascii="Arial" w:hAnsi="Arial" w:cs="Arial"/>
          <w:sz w:val="20"/>
          <w:szCs w:val="20"/>
        </w:rPr>
        <w:t xml:space="preserve"> specializirani protikorupcijski organi </w:t>
      </w:r>
      <w:r w:rsidRPr="00C25B37">
        <w:rPr>
          <w:rFonts w:ascii="Arial" w:hAnsi="Arial" w:cs="Arial"/>
          <w:sz w:val="20"/>
          <w:szCs w:val="20"/>
        </w:rPr>
        <w:t xml:space="preserve">organizirani v </w:t>
      </w:r>
      <w:r w:rsidRPr="00C25B37">
        <w:rPr>
          <w:rFonts w:ascii="Arial" w:hAnsi="Arial" w:cs="Arial"/>
          <w:b/>
          <w:sz w:val="20"/>
          <w:szCs w:val="20"/>
        </w:rPr>
        <w:t>Belgiji</w:t>
      </w:r>
      <w:r w:rsidRPr="00C25B37">
        <w:rPr>
          <w:rFonts w:ascii="Arial" w:hAnsi="Arial" w:cs="Arial"/>
          <w:sz w:val="20"/>
          <w:szCs w:val="20"/>
        </w:rPr>
        <w:t xml:space="preserve"> (</w:t>
      </w:r>
      <w:r w:rsidRPr="00C25B37">
        <w:rPr>
          <w:rFonts w:ascii="Arial" w:hAnsi="Arial" w:cs="Arial"/>
          <w:i/>
          <w:sz w:val="20"/>
          <w:szCs w:val="20"/>
        </w:rPr>
        <w:t xml:space="preserve">Office central </w:t>
      </w:r>
      <w:proofErr w:type="spellStart"/>
      <w:r w:rsidRPr="00C25B37">
        <w:rPr>
          <w:rFonts w:ascii="Arial" w:hAnsi="Arial" w:cs="Arial"/>
          <w:i/>
          <w:sz w:val="20"/>
          <w:szCs w:val="20"/>
        </w:rPr>
        <w:t>pour</w:t>
      </w:r>
      <w:proofErr w:type="spellEnd"/>
      <w:r w:rsidRPr="00C25B37">
        <w:rPr>
          <w:rFonts w:ascii="Arial" w:hAnsi="Arial" w:cs="Arial"/>
          <w:i/>
          <w:sz w:val="20"/>
          <w:szCs w:val="20"/>
        </w:rPr>
        <w:t xml:space="preserve"> la </w:t>
      </w:r>
      <w:proofErr w:type="spellStart"/>
      <w:r w:rsidRPr="00C25B37">
        <w:rPr>
          <w:rFonts w:ascii="Arial" w:hAnsi="Arial" w:cs="Arial"/>
          <w:i/>
          <w:sz w:val="20"/>
          <w:szCs w:val="20"/>
        </w:rPr>
        <w:t>répression</w:t>
      </w:r>
      <w:proofErr w:type="spellEnd"/>
      <w:r w:rsidRPr="00C25B37">
        <w:rPr>
          <w:rFonts w:ascii="Arial" w:hAnsi="Arial" w:cs="Arial"/>
          <w:i/>
          <w:sz w:val="20"/>
          <w:szCs w:val="20"/>
        </w:rPr>
        <w:t xml:space="preserve"> de la </w:t>
      </w:r>
      <w:proofErr w:type="spellStart"/>
      <w:r w:rsidRPr="00C25B37">
        <w:rPr>
          <w:rFonts w:ascii="Arial" w:hAnsi="Arial" w:cs="Arial"/>
          <w:i/>
          <w:sz w:val="20"/>
          <w:szCs w:val="20"/>
        </w:rPr>
        <w:t>corruption</w:t>
      </w:r>
      <w:proofErr w:type="spellEnd"/>
      <w:r w:rsidRPr="00C25B37">
        <w:rPr>
          <w:rFonts w:ascii="Arial" w:hAnsi="Arial" w:cs="Arial"/>
          <w:sz w:val="20"/>
          <w:szCs w:val="20"/>
        </w:rPr>
        <w:t xml:space="preserve">), na </w:t>
      </w:r>
      <w:r w:rsidRPr="00C25B37">
        <w:rPr>
          <w:rFonts w:ascii="Arial" w:hAnsi="Arial" w:cs="Arial"/>
          <w:b/>
          <w:sz w:val="20"/>
          <w:szCs w:val="20"/>
        </w:rPr>
        <w:t>Portugalskem</w:t>
      </w:r>
      <w:r w:rsidRPr="00C25B37">
        <w:rPr>
          <w:rFonts w:ascii="Arial" w:hAnsi="Arial" w:cs="Arial"/>
          <w:sz w:val="20"/>
          <w:szCs w:val="20"/>
        </w:rPr>
        <w:t xml:space="preserve"> (</w:t>
      </w:r>
      <w:proofErr w:type="spellStart"/>
      <w:r w:rsidRPr="00C25B37">
        <w:rPr>
          <w:rFonts w:ascii="Arial" w:hAnsi="Arial" w:cs="Arial"/>
          <w:i/>
          <w:sz w:val="20"/>
          <w:szCs w:val="20"/>
        </w:rPr>
        <w:t>Unidade</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Nacional</w:t>
      </w:r>
      <w:proofErr w:type="spellEnd"/>
      <w:r w:rsidRPr="00C25B37">
        <w:rPr>
          <w:rFonts w:ascii="Arial" w:hAnsi="Arial" w:cs="Arial"/>
          <w:i/>
          <w:sz w:val="20"/>
          <w:szCs w:val="20"/>
        </w:rPr>
        <w:t xml:space="preserve"> de </w:t>
      </w:r>
      <w:proofErr w:type="spellStart"/>
      <w:r w:rsidRPr="00C25B37">
        <w:rPr>
          <w:rFonts w:ascii="Arial" w:hAnsi="Arial" w:cs="Arial"/>
          <w:i/>
          <w:sz w:val="20"/>
          <w:szCs w:val="20"/>
        </w:rPr>
        <w:t>Combate</w:t>
      </w:r>
      <w:proofErr w:type="spellEnd"/>
      <w:r w:rsidRPr="00C25B37">
        <w:rPr>
          <w:rFonts w:ascii="Arial" w:hAnsi="Arial" w:cs="Arial"/>
          <w:i/>
          <w:sz w:val="20"/>
          <w:szCs w:val="20"/>
        </w:rPr>
        <w:t xml:space="preserve"> à </w:t>
      </w:r>
      <w:proofErr w:type="spellStart"/>
      <w:r w:rsidRPr="00C25B37">
        <w:rPr>
          <w:rFonts w:ascii="Arial" w:hAnsi="Arial" w:cs="Arial"/>
          <w:i/>
          <w:sz w:val="20"/>
          <w:szCs w:val="20"/>
        </w:rPr>
        <w:t>Corrupção</w:t>
      </w:r>
      <w:proofErr w:type="spellEnd"/>
      <w:r w:rsidRPr="00C25B37">
        <w:rPr>
          <w:rFonts w:ascii="Arial" w:hAnsi="Arial" w:cs="Arial"/>
          <w:sz w:val="20"/>
          <w:szCs w:val="20"/>
        </w:rPr>
        <w:t xml:space="preserve">), </w:t>
      </w:r>
      <w:r w:rsidRPr="00C25B37">
        <w:rPr>
          <w:rFonts w:ascii="Arial" w:hAnsi="Arial" w:cs="Arial"/>
          <w:b/>
          <w:sz w:val="20"/>
          <w:szCs w:val="20"/>
        </w:rPr>
        <w:t>Finskem</w:t>
      </w:r>
      <w:r w:rsidRPr="00C25B37">
        <w:rPr>
          <w:rFonts w:ascii="Arial" w:hAnsi="Arial" w:cs="Arial"/>
          <w:sz w:val="20"/>
          <w:szCs w:val="20"/>
        </w:rPr>
        <w:t xml:space="preserve"> (</w:t>
      </w:r>
      <w:proofErr w:type="spellStart"/>
      <w:r w:rsidRPr="00C25B37">
        <w:rPr>
          <w:rFonts w:ascii="Arial" w:hAnsi="Arial" w:cs="Arial"/>
          <w:i/>
          <w:sz w:val="20"/>
          <w:szCs w:val="20"/>
        </w:rPr>
        <w:t>Centralkriminalpolisen</w:t>
      </w:r>
      <w:proofErr w:type="spellEnd"/>
      <w:r w:rsidRPr="00C25B37">
        <w:rPr>
          <w:rFonts w:ascii="Arial" w:hAnsi="Arial" w:cs="Arial"/>
          <w:sz w:val="20"/>
          <w:szCs w:val="20"/>
        </w:rPr>
        <w:t xml:space="preserve">), </w:t>
      </w:r>
      <w:r w:rsidRPr="00C25B37">
        <w:rPr>
          <w:rFonts w:ascii="Arial" w:hAnsi="Arial" w:cs="Arial"/>
          <w:b/>
          <w:sz w:val="20"/>
          <w:szCs w:val="20"/>
        </w:rPr>
        <w:t>Švedskem</w:t>
      </w:r>
      <w:r w:rsidRPr="00C25B37">
        <w:rPr>
          <w:rFonts w:ascii="Arial" w:hAnsi="Arial" w:cs="Arial"/>
          <w:sz w:val="20"/>
          <w:szCs w:val="20"/>
        </w:rPr>
        <w:t xml:space="preserve"> (</w:t>
      </w:r>
      <w:proofErr w:type="spellStart"/>
      <w:r w:rsidRPr="00C25B37">
        <w:rPr>
          <w:rFonts w:ascii="Arial" w:hAnsi="Arial" w:cs="Arial"/>
          <w:i/>
          <w:sz w:val="20"/>
          <w:szCs w:val="20"/>
        </w:rPr>
        <w:t>Nationella</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anti</w:t>
      </w:r>
      <w:proofErr w:type="spellEnd"/>
      <w:r w:rsidRPr="00C25B37">
        <w:rPr>
          <w:rFonts w:ascii="Arial" w:hAnsi="Arial" w:cs="Arial"/>
          <w:i/>
          <w:sz w:val="20"/>
          <w:szCs w:val="20"/>
        </w:rPr>
        <w:t>-</w:t>
      </w:r>
      <w:proofErr w:type="spellStart"/>
      <w:r w:rsidRPr="00C25B37">
        <w:rPr>
          <w:rFonts w:ascii="Arial" w:hAnsi="Arial" w:cs="Arial"/>
          <w:i/>
          <w:sz w:val="20"/>
          <w:szCs w:val="20"/>
        </w:rPr>
        <w:t>korruptionsgruppen</w:t>
      </w:r>
      <w:proofErr w:type="spellEnd"/>
      <w:r w:rsidRPr="00C25B37">
        <w:rPr>
          <w:rFonts w:ascii="Arial" w:hAnsi="Arial" w:cs="Arial"/>
          <w:sz w:val="20"/>
          <w:szCs w:val="20"/>
        </w:rPr>
        <w:t xml:space="preserve">), </w:t>
      </w:r>
      <w:r w:rsidR="00303C2C" w:rsidRPr="00C25B37">
        <w:rPr>
          <w:rFonts w:ascii="Arial" w:hAnsi="Arial" w:cs="Arial"/>
          <w:b/>
          <w:sz w:val="20"/>
          <w:szCs w:val="20"/>
        </w:rPr>
        <w:t>Nizozemskem</w:t>
      </w:r>
      <w:r w:rsidRPr="00C25B37">
        <w:rPr>
          <w:rFonts w:ascii="Arial" w:hAnsi="Arial" w:cs="Arial"/>
          <w:sz w:val="20"/>
          <w:szCs w:val="20"/>
        </w:rPr>
        <w:t xml:space="preserve">, </w:t>
      </w:r>
      <w:r w:rsidRPr="00C25B37">
        <w:rPr>
          <w:rFonts w:ascii="Arial" w:hAnsi="Arial" w:cs="Arial"/>
          <w:b/>
          <w:sz w:val="20"/>
          <w:szCs w:val="20"/>
        </w:rPr>
        <w:t>Islandiji</w:t>
      </w:r>
      <w:r w:rsidRPr="00C25B37">
        <w:rPr>
          <w:rFonts w:ascii="Arial" w:hAnsi="Arial" w:cs="Arial"/>
          <w:sz w:val="20"/>
          <w:szCs w:val="20"/>
        </w:rPr>
        <w:t xml:space="preserve">, v </w:t>
      </w:r>
      <w:r w:rsidRPr="00C25B37">
        <w:rPr>
          <w:rFonts w:ascii="Arial" w:hAnsi="Arial" w:cs="Arial"/>
          <w:b/>
          <w:sz w:val="20"/>
          <w:szCs w:val="20"/>
        </w:rPr>
        <w:t>ZDA</w:t>
      </w:r>
      <w:r w:rsidRPr="00C25B37">
        <w:rPr>
          <w:rFonts w:ascii="Arial" w:hAnsi="Arial" w:cs="Arial"/>
          <w:sz w:val="20"/>
          <w:szCs w:val="20"/>
        </w:rPr>
        <w:t xml:space="preserve"> (</w:t>
      </w:r>
      <w:proofErr w:type="spellStart"/>
      <w:r w:rsidRPr="00C25B37">
        <w:rPr>
          <w:rFonts w:ascii="Arial" w:hAnsi="Arial" w:cs="Arial"/>
          <w:i/>
          <w:sz w:val="20"/>
          <w:szCs w:val="20"/>
        </w:rPr>
        <w:t>Corruption</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Unit</w:t>
      </w:r>
      <w:proofErr w:type="spellEnd"/>
      <w:r w:rsidRPr="00C25B37">
        <w:rPr>
          <w:rFonts w:ascii="Arial" w:hAnsi="Arial" w:cs="Arial"/>
          <w:sz w:val="20"/>
          <w:szCs w:val="20"/>
        </w:rPr>
        <w:t xml:space="preserve">, oddelek </w:t>
      </w:r>
      <w:proofErr w:type="spellStart"/>
      <w:r w:rsidRPr="00C25B37">
        <w:rPr>
          <w:rFonts w:ascii="Arial" w:hAnsi="Arial" w:cs="Arial"/>
          <w:i/>
          <w:sz w:val="20"/>
          <w:szCs w:val="20"/>
        </w:rPr>
        <w:t>Federal</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Bureau</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of</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Investigation</w:t>
      </w:r>
      <w:proofErr w:type="spellEnd"/>
      <w:r w:rsidRPr="00C25B37">
        <w:rPr>
          <w:rFonts w:ascii="Arial" w:hAnsi="Arial" w:cs="Arial"/>
          <w:sz w:val="20"/>
          <w:szCs w:val="20"/>
        </w:rPr>
        <w:t xml:space="preserve">), v </w:t>
      </w:r>
      <w:r w:rsidRPr="00C25B37">
        <w:rPr>
          <w:rFonts w:ascii="Arial" w:hAnsi="Arial" w:cs="Arial"/>
          <w:b/>
          <w:sz w:val="20"/>
          <w:szCs w:val="20"/>
        </w:rPr>
        <w:t>Franciji</w:t>
      </w:r>
      <w:r w:rsidRPr="00C25B37">
        <w:rPr>
          <w:rFonts w:ascii="Arial" w:hAnsi="Arial" w:cs="Arial"/>
          <w:sz w:val="20"/>
          <w:szCs w:val="20"/>
        </w:rPr>
        <w:t xml:space="preserve"> (</w:t>
      </w:r>
      <w:proofErr w:type="spellStart"/>
      <w:r w:rsidRPr="00C25B37">
        <w:rPr>
          <w:rFonts w:ascii="Arial" w:hAnsi="Arial" w:cs="Arial"/>
          <w:i/>
          <w:sz w:val="20"/>
          <w:szCs w:val="20"/>
        </w:rPr>
        <w:t>Division</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Nationale</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des</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Investigations</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Financières</w:t>
      </w:r>
      <w:proofErr w:type="spellEnd"/>
      <w:r w:rsidRPr="00C25B37">
        <w:rPr>
          <w:rFonts w:ascii="Arial" w:hAnsi="Arial" w:cs="Arial"/>
          <w:sz w:val="20"/>
          <w:szCs w:val="20"/>
        </w:rPr>
        <w:t xml:space="preserve">) in v </w:t>
      </w:r>
      <w:r w:rsidRPr="00C25B37">
        <w:rPr>
          <w:rFonts w:ascii="Arial" w:hAnsi="Arial" w:cs="Arial"/>
          <w:b/>
          <w:sz w:val="20"/>
          <w:szCs w:val="20"/>
        </w:rPr>
        <w:t>Estoniji</w:t>
      </w:r>
      <w:r w:rsidRPr="00C25B37">
        <w:rPr>
          <w:rFonts w:ascii="Arial" w:hAnsi="Arial" w:cs="Arial"/>
          <w:sz w:val="20"/>
          <w:szCs w:val="20"/>
        </w:rPr>
        <w:t xml:space="preserve"> (</w:t>
      </w:r>
      <w:proofErr w:type="spellStart"/>
      <w:r w:rsidRPr="00C25B37">
        <w:rPr>
          <w:rFonts w:ascii="Arial" w:hAnsi="Arial" w:cs="Arial"/>
          <w:i/>
          <w:sz w:val="20"/>
          <w:szCs w:val="20"/>
        </w:rPr>
        <w:t>Korruptsioonikuritegude</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büroo</w:t>
      </w:r>
      <w:proofErr w:type="spellEnd"/>
      <w:r w:rsidRPr="00C25B37">
        <w:rPr>
          <w:rFonts w:ascii="Arial" w:hAnsi="Arial" w:cs="Arial"/>
          <w:sz w:val="20"/>
          <w:szCs w:val="20"/>
        </w:rPr>
        <w:t xml:space="preserve">). </w:t>
      </w:r>
    </w:p>
    <w:p w14:paraId="4462217B" w14:textId="7F57D925" w:rsidR="00C06BA0" w:rsidRPr="00C25B37" w:rsidRDefault="002D65F5" w:rsidP="00006EC8">
      <w:pPr>
        <w:spacing w:after="360"/>
        <w:jc w:val="both"/>
        <w:rPr>
          <w:rFonts w:ascii="Arial" w:hAnsi="Arial" w:cs="Arial"/>
          <w:sz w:val="20"/>
          <w:szCs w:val="20"/>
        </w:rPr>
      </w:pPr>
      <w:r w:rsidRPr="00C25B37">
        <w:rPr>
          <w:rFonts w:ascii="Arial" w:hAnsi="Arial" w:cs="Arial"/>
          <w:b/>
          <w:sz w:val="20"/>
          <w:szCs w:val="20"/>
        </w:rPr>
        <w:t>Norveški</w:t>
      </w:r>
      <w:r w:rsidRPr="00C25B37">
        <w:rPr>
          <w:rFonts w:ascii="Arial" w:hAnsi="Arial" w:cs="Arial"/>
          <w:sz w:val="20"/>
          <w:szCs w:val="20"/>
        </w:rPr>
        <w:t xml:space="preserve"> </w:t>
      </w:r>
      <w:proofErr w:type="spellStart"/>
      <w:r w:rsidRPr="00C25B37">
        <w:rPr>
          <w:rFonts w:ascii="Arial" w:hAnsi="Arial" w:cs="Arial"/>
          <w:i/>
          <w:sz w:val="20"/>
          <w:szCs w:val="20"/>
        </w:rPr>
        <w:t>Den</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sentrale</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enhet</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for</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etterforskning</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og</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påtale</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av</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økonomisk</w:t>
      </w:r>
      <w:proofErr w:type="spellEnd"/>
      <w:r w:rsidRPr="00C25B37">
        <w:rPr>
          <w:rFonts w:ascii="Arial" w:hAnsi="Arial" w:cs="Arial"/>
          <w:i/>
          <w:sz w:val="20"/>
          <w:szCs w:val="20"/>
        </w:rPr>
        <w:t xml:space="preserve"> kriminalitet </w:t>
      </w:r>
      <w:proofErr w:type="spellStart"/>
      <w:r w:rsidRPr="00C25B37">
        <w:rPr>
          <w:rFonts w:ascii="Arial" w:hAnsi="Arial" w:cs="Arial"/>
          <w:i/>
          <w:sz w:val="20"/>
          <w:szCs w:val="20"/>
        </w:rPr>
        <w:t>og</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miljøkriminalitet</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Økokrim</w:t>
      </w:r>
      <w:proofErr w:type="spellEnd"/>
      <w:r w:rsidRPr="00C25B37">
        <w:rPr>
          <w:rFonts w:ascii="Arial" w:hAnsi="Arial" w:cs="Arial"/>
          <w:sz w:val="20"/>
          <w:szCs w:val="20"/>
        </w:rPr>
        <w:t>, vključuje tako tožilska</w:t>
      </w:r>
      <w:r w:rsidR="00F935DE" w:rsidRPr="00C25B37">
        <w:rPr>
          <w:rFonts w:ascii="Arial" w:hAnsi="Arial" w:cs="Arial"/>
          <w:sz w:val="20"/>
          <w:szCs w:val="20"/>
        </w:rPr>
        <w:t xml:space="preserve"> kot policijska pooblastila,</w:t>
      </w:r>
      <w:r w:rsidRPr="00C25B37">
        <w:rPr>
          <w:rFonts w:ascii="Arial" w:hAnsi="Arial" w:cs="Arial"/>
          <w:sz w:val="20"/>
          <w:szCs w:val="20"/>
        </w:rPr>
        <w:t xml:space="preserve"> </w:t>
      </w:r>
      <w:r w:rsidR="00F935DE" w:rsidRPr="00C25B37">
        <w:rPr>
          <w:rFonts w:ascii="Arial" w:hAnsi="Arial" w:cs="Arial"/>
          <w:sz w:val="20"/>
          <w:szCs w:val="20"/>
        </w:rPr>
        <w:t>v</w:t>
      </w:r>
      <w:r w:rsidR="00221AAB" w:rsidRPr="00C25B37">
        <w:rPr>
          <w:rFonts w:ascii="Arial" w:hAnsi="Arial" w:cs="Arial"/>
          <w:sz w:val="20"/>
          <w:szCs w:val="20"/>
        </w:rPr>
        <w:t xml:space="preserve"> </w:t>
      </w:r>
      <w:r w:rsidR="00221AAB" w:rsidRPr="00C25B37">
        <w:rPr>
          <w:rFonts w:ascii="Arial" w:hAnsi="Arial" w:cs="Arial"/>
          <w:b/>
          <w:sz w:val="20"/>
          <w:szCs w:val="20"/>
        </w:rPr>
        <w:t>Nemčiji</w:t>
      </w:r>
      <w:r w:rsidR="00221AAB" w:rsidRPr="00C25B37">
        <w:rPr>
          <w:rFonts w:ascii="Arial" w:hAnsi="Arial" w:cs="Arial"/>
          <w:sz w:val="20"/>
          <w:szCs w:val="20"/>
        </w:rPr>
        <w:t xml:space="preserve"> </w:t>
      </w:r>
      <w:r w:rsidR="00F935DE" w:rsidRPr="00C25B37">
        <w:rPr>
          <w:rFonts w:ascii="Arial" w:hAnsi="Arial" w:cs="Arial"/>
          <w:sz w:val="20"/>
          <w:szCs w:val="20"/>
        </w:rPr>
        <w:t xml:space="preserve">pa </w:t>
      </w:r>
      <w:r w:rsidR="00221AAB" w:rsidRPr="00C25B37">
        <w:rPr>
          <w:rFonts w:ascii="Arial" w:hAnsi="Arial" w:cs="Arial"/>
          <w:sz w:val="20"/>
          <w:szCs w:val="20"/>
        </w:rPr>
        <w:t xml:space="preserve">so posebni policijski in tožilski oddelki, pristojni za korupcijo, organizirani znotraj </w:t>
      </w:r>
      <w:r w:rsidR="00303C2C" w:rsidRPr="00C25B37">
        <w:rPr>
          <w:rFonts w:ascii="Arial" w:hAnsi="Arial" w:cs="Arial"/>
          <w:sz w:val="20"/>
          <w:szCs w:val="20"/>
        </w:rPr>
        <w:t xml:space="preserve">nekaterih deželnih </w:t>
      </w:r>
      <w:r w:rsidR="00221AAB" w:rsidRPr="00C25B37">
        <w:rPr>
          <w:rFonts w:ascii="Arial" w:hAnsi="Arial" w:cs="Arial"/>
          <w:sz w:val="20"/>
          <w:szCs w:val="20"/>
        </w:rPr>
        <w:t>policij/tožilstev</w:t>
      </w:r>
      <w:r w:rsidR="00303C2C" w:rsidRPr="00C25B37">
        <w:rPr>
          <w:rFonts w:ascii="Arial" w:hAnsi="Arial" w:cs="Arial"/>
          <w:sz w:val="20"/>
          <w:szCs w:val="20"/>
        </w:rPr>
        <w:t>.</w:t>
      </w:r>
    </w:p>
    <w:tbl>
      <w:tblPr>
        <w:tblW w:w="0" w:type="auto"/>
        <w:tblInd w:w="392" w:type="dxa"/>
        <w:tblLook w:val="04A0" w:firstRow="1" w:lastRow="0" w:firstColumn="1" w:lastColumn="0" w:noHBand="0" w:noVBand="1"/>
      </w:tblPr>
      <w:tblGrid>
        <w:gridCol w:w="8363"/>
      </w:tblGrid>
      <w:tr w:rsidR="002D65F5" w:rsidRPr="00C25B37" w14:paraId="3A98FE36" w14:textId="77777777" w:rsidTr="00361D87">
        <w:tc>
          <w:tcPr>
            <w:tcW w:w="8363" w:type="dxa"/>
            <w:tcBorders>
              <w:top w:val="single" w:sz="4" w:space="0" w:color="auto"/>
              <w:left w:val="single" w:sz="4" w:space="0" w:color="auto"/>
              <w:bottom w:val="single" w:sz="4" w:space="0" w:color="auto"/>
              <w:right w:val="single" w:sz="4" w:space="0" w:color="auto"/>
            </w:tcBorders>
          </w:tcPr>
          <w:p w14:paraId="78CA8AB4" w14:textId="77777777" w:rsidR="002D65F5" w:rsidRPr="00C25B37" w:rsidRDefault="002D65F5" w:rsidP="00F935DE">
            <w:pPr>
              <w:spacing w:before="120"/>
              <w:ind w:left="113" w:right="113"/>
              <w:jc w:val="both"/>
              <w:rPr>
                <w:rFonts w:ascii="Arial" w:hAnsi="Arial" w:cs="Arial"/>
                <w:b/>
                <w:bCs/>
                <w:sz w:val="20"/>
                <w:szCs w:val="20"/>
              </w:rPr>
            </w:pPr>
            <w:r w:rsidRPr="00C25B37">
              <w:rPr>
                <w:rFonts w:ascii="Arial" w:hAnsi="Arial" w:cs="Arial"/>
                <w:b/>
                <w:bCs/>
                <w:sz w:val="20"/>
                <w:szCs w:val="20"/>
              </w:rPr>
              <w:t>Norveška</w:t>
            </w:r>
          </w:p>
          <w:p w14:paraId="0D380EB5" w14:textId="4AD93681" w:rsidR="002D65F5" w:rsidRPr="00C25B37" w:rsidRDefault="002D65F5" w:rsidP="00F935DE">
            <w:pPr>
              <w:ind w:left="113" w:right="113"/>
              <w:jc w:val="both"/>
              <w:rPr>
                <w:rFonts w:ascii="Arial" w:hAnsi="Arial" w:cs="Arial"/>
                <w:sz w:val="20"/>
                <w:szCs w:val="20"/>
              </w:rPr>
            </w:pPr>
            <w:proofErr w:type="spellStart"/>
            <w:r w:rsidRPr="00C25B37">
              <w:rPr>
                <w:rFonts w:ascii="Arial" w:hAnsi="Arial" w:cs="Arial"/>
                <w:i/>
                <w:sz w:val="20"/>
                <w:szCs w:val="20"/>
              </w:rPr>
              <w:t>Økokrim</w:t>
            </w:r>
            <w:proofErr w:type="spellEnd"/>
            <w:r w:rsidRPr="00C25B37">
              <w:rPr>
                <w:rFonts w:ascii="Arial" w:hAnsi="Arial" w:cs="Arial"/>
                <w:sz w:val="20"/>
                <w:szCs w:val="20"/>
              </w:rPr>
              <w:t>,  ustanovljen leta 1989, je poseben organ preiskovan</w:t>
            </w:r>
            <w:r w:rsidR="00303C2C" w:rsidRPr="00C25B37">
              <w:rPr>
                <w:rFonts w:ascii="Arial" w:hAnsi="Arial" w:cs="Arial"/>
                <w:sz w:val="20"/>
                <w:szCs w:val="20"/>
              </w:rPr>
              <w:t>j</w:t>
            </w:r>
            <w:r w:rsidRPr="00C25B37">
              <w:rPr>
                <w:rFonts w:ascii="Arial" w:hAnsi="Arial" w:cs="Arial"/>
                <w:sz w:val="20"/>
                <w:szCs w:val="20"/>
              </w:rPr>
              <w:t>a in pregona ekonomske</w:t>
            </w:r>
            <w:r w:rsidR="00303C2C" w:rsidRPr="00C25B37">
              <w:rPr>
                <w:rFonts w:ascii="Arial" w:hAnsi="Arial" w:cs="Arial"/>
                <w:sz w:val="20"/>
                <w:szCs w:val="20"/>
              </w:rPr>
              <w:t>,</w:t>
            </w:r>
            <w:r w:rsidRPr="00C25B37">
              <w:rPr>
                <w:rFonts w:ascii="Arial" w:hAnsi="Arial" w:cs="Arial"/>
                <w:sz w:val="20"/>
                <w:szCs w:val="20"/>
              </w:rPr>
              <w:t xml:space="preserve"> okoljske in računalniške kriminalitete, vključno s korupcijo. Institucionalno je umeščen pod okrilje policije. Delo poteka v šestčlanskih timih, ki jih vodi višji državni tožilec, poleg tega pa vključujejo tudi posebne preiskovalce s policijskimi izkušnjami in preiskovalce z ekonomsko izobrazbo. Norveška je v preteklosti (l. 2003) povišala zagroženo kazen za korupcijska kazniva dejanja, s čemer je povečala pristojnosti  </w:t>
            </w:r>
            <w:proofErr w:type="spellStart"/>
            <w:r w:rsidRPr="00C25B37">
              <w:rPr>
                <w:rFonts w:ascii="Arial" w:hAnsi="Arial" w:cs="Arial"/>
                <w:i/>
                <w:sz w:val="20"/>
                <w:szCs w:val="20"/>
              </w:rPr>
              <w:t>Økokrim</w:t>
            </w:r>
            <w:proofErr w:type="spellEnd"/>
            <w:r w:rsidRPr="00C25B37">
              <w:rPr>
                <w:rFonts w:ascii="Arial" w:hAnsi="Arial" w:cs="Arial"/>
                <w:sz w:val="20"/>
                <w:szCs w:val="20"/>
              </w:rPr>
              <w:t xml:space="preserve"> za uporabo prikritih preiskovalnih ukrepov. Deluje tudi kot analitični organ za </w:t>
            </w:r>
            <w:r w:rsidR="00303C2C" w:rsidRPr="00C25B37">
              <w:rPr>
                <w:rFonts w:ascii="Arial" w:hAnsi="Arial" w:cs="Arial"/>
                <w:sz w:val="20"/>
                <w:szCs w:val="20"/>
              </w:rPr>
              <w:t xml:space="preserve">obdelavo </w:t>
            </w:r>
            <w:r w:rsidRPr="00C25B37">
              <w:rPr>
                <w:rFonts w:ascii="Arial" w:hAnsi="Arial" w:cs="Arial"/>
                <w:sz w:val="20"/>
                <w:szCs w:val="20"/>
              </w:rPr>
              <w:t xml:space="preserve">podatkov v zvezi s pranjem denarja ter organ za zaplembo premoženja.  </w:t>
            </w:r>
            <w:proofErr w:type="spellStart"/>
            <w:r w:rsidRPr="00C25B37">
              <w:rPr>
                <w:rFonts w:ascii="Arial" w:hAnsi="Arial" w:cs="Arial"/>
                <w:i/>
                <w:sz w:val="20"/>
                <w:szCs w:val="20"/>
              </w:rPr>
              <w:t>Økokrim</w:t>
            </w:r>
            <w:proofErr w:type="spellEnd"/>
            <w:r w:rsidRPr="00C25B37">
              <w:rPr>
                <w:rFonts w:ascii="Arial" w:hAnsi="Arial" w:cs="Arial"/>
                <w:sz w:val="20"/>
                <w:szCs w:val="20"/>
              </w:rPr>
              <w:t xml:space="preserve"> preiskuje zgolj najtežje in najbolj kompleksne primere korupcije, v drugih primerih pa nudi strokovno pomoč posameznim policijskim okrajem. Preiskavo prične na lastno iniciativo ali zahtevo nekaterih kvalificiranih predlagateljev. V preteklosti so se pojavile težnje, da se </w:t>
            </w:r>
            <w:proofErr w:type="spellStart"/>
            <w:r w:rsidRPr="00C25B37">
              <w:rPr>
                <w:rFonts w:ascii="Arial" w:hAnsi="Arial" w:cs="Arial"/>
                <w:i/>
                <w:sz w:val="20"/>
                <w:szCs w:val="20"/>
              </w:rPr>
              <w:t>Økokrim</w:t>
            </w:r>
            <w:proofErr w:type="spellEnd"/>
            <w:r w:rsidRPr="00C25B37">
              <w:rPr>
                <w:rFonts w:ascii="Arial" w:hAnsi="Arial" w:cs="Arial"/>
                <w:sz w:val="20"/>
                <w:szCs w:val="20"/>
              </w:rPr>
              <w:t xml:space="preserve"> nadomesti s posebno komisijo, ki bi bila podrejena vladi, vendar do navedenega ni prišlo.</w:t>
            </w:r>
          </w:p>
        </w:tc>
      </w:tr>
    </w:tbl>
    <w:p w14:paraId="7133BA23" w14:textId="77777777" w:rsidR="002D65F5" w:rsidRPr="00C25B37" w:rsidRDefault="002D65F5" w:rsidP="00006EC8">
      <w:pPr>
        <w:jc w:val="both"/>
        <w:rPr>
          <w:rFonts w:ascii="Arial" w:hAnsi="Arial" w:cs="Arial"/>
          <w:sz w:val="20"/>
          <w:szCs w:val="20"/>
        </w:rPr>
      </w:pPr>
    </w:p>
    <w:p w14:paraId="5A24538B" w14:textId="5D82FF3A" w:rsidR="00C06BA0" w:rsidRPr="00C25B37" w:rsidRDefault="00C06BA0" w:rsidP="00E76AD1">
      <w:pPr>
        <w:keepNext/>
        <w:keepLines/>
        <w:spacing w:before="40" w:after="360"/>
        <w:jc w:val="both"/>
        <w:outlineLvl w:val="1"/>
        <w:rPr>
          <w:rFonts w:ascii="Arial" w:eastAsiaTheme="majorEastAsia" w:hAnsi="Arial" w:cs="Arial"/>
          <w:color w:val="2F5496" w:themeColor="accent1" w:themeShade="BF"/>
          <w:sz w:val="20"/>
          <w:szCs w:val="20"/>
        </w:rPr>
      </w:pPr>
      <w:r w:rsidRPr="00C25B37">
        <w:rPr>
          <w:rFonts w:ascii="Arial" w:eastAsiaTheme="majorEastAsia" w:hAnsi="Arial" w:cs="Arial"/>
          <w:color w:val="2F5496" w:themeColor="accent1" w:themeShade="BF"/>
          <w:sz w:val="20"/>
          <w:szCs w:val="20"/>
        </w:rPr>
        <w:lastRenderedPageBreak/>
        <w:t>Specializiran</w:t>
      </w:r>
      <w:r w:rsidR="00F935DE" w:rsidRPr="00C25B37">
        <w:rPr>
          <w:rFonts w:ascii="Arial" w:eastAsiaTheme="majorEastAsia" w:hAnsi="Arial" w:cs="Arial"/>
          <w:color w:val="2F5496" w:themeColor="accent1" w:themeShade="BF"/>
          <w:sz w:val="20"/>
          <w:szCs w:val="20"/>
        </w:rPr>
        <w:t>i</w:t>
      </w:r>
      <w:r w:rsidRPr="00C25B37">
        <w:rPr>
          <w:rFonts w:ascii="Arial" w:eastAsiaTheme="majorEastAsia" w:hAnsi="Arial" w:cs="Arial"/>
          <w:color w:val="2F5496" w:themeColor="accent1" w:themeShade="BF"/>
          <w:sz w:val="20"/>
          <w:szCs w:val="20"/>
        </w:rPr>
        <w:t xml:space="preserve"> preventivn</w:t>
      </w:r>
      <w:r w:rsidR="00F935DE" w:rsidRPr="00C25B37">
        <w:rPr>
          <w:rFonts w:ascii="Arial" w:eastAsiaTheme="majorEastAsia" w:hAnsi="Arial" w:cs="Arial"/>
          <w:color w:val="2F5496" w:themeColor="accent1" w:themeShade="BF"/>
          <w:sz w:val="20"/>
          <w:szCs w:val="20"/>
        </w:rPr>
        <w:t>i</w:t>
      </w:r>
      <w:r w:rsidRPr="00C25B37">
        <w:rPr>
          <w:rFonts w:ascii="Arial" w:eastAsiaTheme="majorEastAsia" w:hAnsi="Arial" w:cs="Arial"/>
          <w:color w:val="2F5496" w:themeColor="accent1" w:themeShade="BF"/>
          <w:sz w:val="20"/>
          <w:szCs w:val="20"/>
        </w:rPr>
        <w:t xml:space="preserve"> </w:t>
      </w:r>
      <w:r w:rsidR="00F935DE" w:rsidRPr="00C25B37">
        <w:rPr>
          <w:rFonts w:ascii="Arial" w:eastAsiaTheme="majorEastAsia" w:hAnsi="Arial" w:cs="Arial"/>
          <w:color w:val="2F5496" w:themeColor="accent1" w:themeShade="BF"/>
          <w:sz w:val="20"/>
          <w:szCs w:val="20"/>
        </w:rPr>
        <w:t>organi</w:t>
      </w:r>
    </w:p>
    <w:p w14:paraId="3EA5E4EC" w14:textId="79573CD6" w:rsidR="00C06BA0" w:rsidRPr="00C25B37" w:rsidRDefault="00C06BA0" w:rsidP="00006EC8">
      <w:pPr>
        <w:jc w:val="both"/>
        <w:rPr>
          <w:rFonts w:ascii="Arial" w:hAnsi="Arial" w:cs="Arial"/>
          <w:bCs/>
          <w:sz w:val="20"/>
          <w:szCs w:val="20"/>
        </w:rPr>
      </w:pPr>
      <w:r w:rsidRPr="00C25B37">
        <w:rPr>
          <w:rFonts w:ascii="Arial" w:hAnsi="Arial" w:cs="Arial"/>
          <w:bCs/>
          <w:sz w:val="20"/>
          <w:szCs w:val="20"/>
        </w:rPr>
        <w:t>Številne države so ustanovile specializirane organe, ki opravljajo večje ali manjše število nalog za preprečevanje korupcije, kot so načrtovanje protikorupcijske politike, spodbujanje integritete, izobraževanje, svetovanje posamezniko</w:t>
      </w:r>
      <w:r w:rsidR="00893B48" w:rsidRPr="00C25B37">
        <w:rPr>
          <w:rFonts w:ascii="Arial" w:hAnsi="Arial" w:cs="Arial"/>
          <w:bCs/>
          <w:sz w:val="20"/>
          <w:szCs w:val="20"/>
        </w:rPr>
        <w:t>m</w:t>
      </w:r>
      <w:r w:rsidRPr="00C25B37">
        <w:rPr>
          <w:rFonts w:ascii="Arial" w:hAnsi="Arial" w:cs="Arial"/>
          <w:bCs/>
          <w:sz w:val="20"/>
          <w:szCs w:val="20"/>
        </w:rPr>
        <w:t xml:space="preserve">, </w:t>
      </w:r>
      <w:r w:rsidR="00361D87" w:rsidRPr="00C25B37">
        <w:rPr>
          <w:rFonts w:ascii="Arial" w:hAnsi="Arial" w:cs="Arial"/>
          <w:bCs/>
          <w:sz w:val="20"/>
          <w:szCs w:val="20"/>
        </w:rPr>
        <w:t>uradnim osebam</w:t>
      </w:r>
      <w:r w:rsidRPr="00C25B37">
        <w:rPr>
          <w:rFonts w:ascii="Arial" w:hAnsi="Arial" w:cs="Arial"/>
          <w:bCs/>
          <w:sz w:val="20"/>
          <w:szCs w:val="20"/>
        </w:rPr>
        <w:t xml:space="preserve"> in organizacijam javnega sektorja, zagotavljanje podpore pri upravljanju organizacij (mehanizmi za ocenjevanje korupcijskih tveganj), </w:t>
      </w:r>
      <w:r w:rsidR="00361D87" w:rsidRPr="00C25B37">
        <w:rPr>
          <w:rFonts w:ascii="Arial" w:hAnsi="Arial" w:cs="Arial"/>
          <w:bCs/>
          <w:sz w:val="20"/>
          <w:szCs w:val="20"/>
        </w:rPr>
        <w:t>nadzor nad poročanjem in analiza poročil</w:t>
      </w:r>
      <w:r w:rsidRPr="00C25B37">
        <w:rPr>
          <w:rFonts w:ascii="Arial" w:hAnsi="Arial" w:cs="Arial"/>
          <w:bCs/>
          <w:sz w:val="20"/>
          <w:szCs w:val="20"/>
        </w:rPr>
        <w:t xml:space="preserve"> (npr. </w:t>
      </w:r>
      <w:r w:rsidR="00361D87" w:rsidRPr="00C25B37">
        <w:rPr>
          <w:rFonts w:ascii="Arial" w:hAnsi="Arial" w:cs="Arial"/>
          <w:bCs/>
          <w:sz w:val="20"/>
          <w:szCs w:val="20"/>
        </w:rPr>
        <w:t>vodenje evidence</w:t>
      </w:r>
      <w:r w:rsidRPr="00C25B37">
        <w:rPr>
          <w:rFonts w:ascii="Arial" w:hAnsi="Arial" w:cs="Arial"/>
          <w:bCs/>
          <w:sz w:val="20"/>
          <w:szCs w:val="20"/>
        </w:rPr>
        <w:t xml:space="preserve"> lobističnih stikov, zbiranje in analiza izjav o premoženjskem stanju in drugih potencialnih virih nasprotja interesov, </w:t>
      </w:r>
      <w:r w:rsidR="00361D87" w:rsidRPr="00C25B37">
        <w:rPr>
          <w:rFonts w:ascii="Arial" w:hAnsi="Arial" w:cs="Arial"/>
          <w:bCs/>
          <w:sz w:val="20"/>
          <w:szCs w:val="20"/>
        </w:rPr>
        <w:t>vodenje evidenc</w:t>
      </w:r>
      <w:r w:rsidR="00FD7619">
        <w:rPr>
          <w:rFonts w:ascii="Arial" w:hAnsi="Arial" w:cs="Arial"/>
          <w:bCs/>
          <w:sz w:val="20"/>
          <w:szCs w:val="20"/>
        </w:rPr>
        <w:t>e</w:t>
      </w:r>
      <w:r w:rsidR="00361D87" w:rsidRPr="00C25B37">
        <w:rPr>
          <w:rFonts w:ascii="Arial" w:hAnsi="Arial" w:cs="Arial"/>
          <w:bCs/>
          <w:sz w:val="20"/>
          <w:szCs w:val="20"/>
        </w:rPr>
        <w:t xml:space="preserve"> daril</w:t>
      </w:r>
      <w:r w:rsidRPr="00C25B37">
        <w:rPr>
          <w:rFonts w:ascii="Arial" w:hAnsi="Arial" w:cs="Arial"/>
          <w:bCs/>
          <w:sz w:val="20"/>
          <w:szCs w:val="20"/>
        </w:rPr>
        <w:t>)</w:t>
      </w:r>
      <w:r w:rsidR="00893B48" w:rsidRPr="00C25B37">
        <w:rPr>
          <w:rFonts w:ascii="Arial" w:hAnsi="Arial" w:cs="Arial"/>
          <w:bCs/>
          <w:sz w:val="20"/>
          <w:szCs w:val="20"/>
        </w:rPr>
        <w:t>,</w:t>
      </w:r>
      <w:r w:rsidRPr="00C25B37">
        <w:rPr>
          <w:rFonts w:ascii="Arial" w:hAnsi="Arial" w:cs="Arial"/>
          <w:bCs/>
          <w:sz w:val="20"/>
          <w:szCs w:val="20"/>
        </w:rPr>
        <w:t xml:space="preserve"> izvajanje nadzora in </w:t>
      </w:r>
      <w:r w:rsidR="00893B48" w:rsidRPr="00C25B37">
        <w:rPr>
          <w:rFonts w:ascii="Arial" w:hAnsi="Arial" w:cs="Arial"/>
          <w:bCs/>
          <w:sz w:val="20"/>
          <w:szCs w:val="20"/>
        </w:rPr>
        <w:t xml:space="preserve">sankcioniranje omejitev </w:t>
      </w:r>
      <w:r w:rsidR="00361D87" w:rsidRPr="00C25B37">
        <w:rPr>
          <w:rFonts w:ascii="Arial" w:hAnsi="Arial" w:cs="Arial"/>
          <w:bCs/>
          <w:sz w:val="20"/>
          <w:szCs w:val="20"/>
        </w:rPr>
        <w:t xml:space="preserve">funkcionarjev in </w:t>
      </w:r>
      <w:r w:rsidRPr="00C25B37">
        <w:rPr>
          <w:rFonts w:ascii="Arial" w:hAnsi="Arial" w:cs="Arial"/>
          <w:bCs/>
          <w:sz w:val="20"/>
          <w:szCs w:val="20"/>
        </w:rPr>
        <w:t xml:space="preserve">uradnikov (izločanje v primeru nasprotja interesov, omejitve hkratnega opravljanja funkcij, omejitve poslovanje), analitične naloge, raziskovalne naloge itn.  </w:t>
      </w:r>
    </w:p>
    <w:p w14:paraId="7D4BFB03" w14:textId="2AA29546" w:rsidR="00C06BA0" w:rsidRPr="00C25B37" w:rsidRDefault="00C06BA0" w:rsidP="00006EC8">
      <w:pPr>
        <w:jc w:val="both"/>
        <w:rPr>
          <w:rFonts w:ascii="Arial" w:hAnsi="Arial" w:cs="Arial"/>
          <w:bCs/>
          <w:sz w:val="20"/>
          <w:szCs w:val="20"/>
        </w:rPr>
      </w:pPr>
      <w:r w:rsidRPr="00C25B37">
        <w:rPr>
          <w:rFonts w:ascii="Arial" w:hAnsi="Arial" w:cs="Arial"/>
          <w:bCs/>
          <w:sz w:val="20"/>
          <w:szCs w:val="20"/>
        </w:rPr>
        <w:t>Navedeni organi ne opravljajo nalog preiskovanja/pregona korupcijskih kaznivih dejanj, kar pa ne pomeni</w:t>
      </w:r>
      <w:r w:rsidR="00893B48" w:rsidRPr="00C25B37">
        <w:rPr>
          <w:rFonts w:ascii="Arial" w:hAnsi="Arial" w:cs="Arial"/>
          <w:bCs/>
          <w:sz w:val="20"/>
          <w:szCs w:val="20"/>
        </w:rPr>
        <w:t>,</w:t>
      </w:r>
      <w:r w:rsidRPr="00C25B37">
        <w:rPr>
          <w:rFonts w:ascii="Arial" w:hAnsi="Arial" w:cs="Arial"/>
          <w:bCs/>
          <w:sz w:val="20"/>
          <w:szCs w:val="20"/>
        </w:rPr>
        <w:t xml:space="preserve"> da so povsem brez represivnih pooblastil.  Tako lahko – podobno kot slovenska Komisija za preprečevanje korupcije – v določenih primerih </w:t>
      </w:r>
      <w:r w:rsidR="00361D87" w:rsidRPr="00C25B37">
        <w:rPr>
          <w:rFonts w:ascii="Arial" w:hAnsi="Arial" w:cs="Arial"/>
          <w:bCs/>
          <w:sz w:val="20"/>
          <w:szCs w:val="20"/>
        </w:rPr>
        <w:t xml:space="preserve">v prekrškovnih ali podobnih postopkih </w:t>
      </w:r>
      <w:r w:rsidRPr="00C25B37">
        <w:rPr>
          <w:rFonts w:ascii="Arial" w:hAnsi="Arial" w:cs="Arial"/>
          <w:bCs/>
          <w:sz w:val="20"/>
          <w:szCs w:val="20"/>
        </w:rPr>
        <w:t xml:space="preserve">sankcionirajo kršitve posebnih </w:t>
      </w:r>
      <w:r w:rsidR="00361D87" w:rsidRPr="00C25B37">
        <w:rPr>
          <w:rFonts w:ascii="Arial" w:hAnsi="Arial" w:cs="Arial"/>
          <w:bCs/>
          <w:sz w:val="20"/>
          <w:szCs w:val="20"/>
        </w:rPr>
        <w:t xml:space="preserve">(preventivnih) </w:t>
      </w:r>
      <w:r w:rsidRPr="00C25B37">
        <w:rPr>
          <w:rFonts w:ascii="Arial" w:hAnsi="Arial" w:cs="Arial"/>
          <w:bCs/>
          <w:sz w:val="20"/>
          <w:szCs w:val="20"/>
        </w:rPr>
        <w:t xml:space="preserve">protikorupcijskih </w:t>
      </w:r>
      <w:r w:rsidR="00361D87" w:rsidRPr="00C25B37">
        <w:rPr>
          <w:rFonts w:ascii="Arial" w:hAnsi="Arial" w:cs="Arial"/>
          <w:bCs/>
          <w:sz w:val="20"/>
          <w:szCs w:val="20"/>
        </w:rPr>
        <w:t>pravil</w:t>
      </w:r>
      <w:r w:rsidRPr="00C25B37">
        <w:rPr>
          <w:rFonts w:ascii="Arial" w:hAnsi="Arial" w:cs="Arial"/>
          <w:bCs/>
          <w:sz w:val="20"/>
          <w:szCs w:val="20"/>
        </w:rPr>
        <w:t xml:space="preserve"> (npr. kršitev pravil glede nasprotja interesov).</w:t>
      </w:r>
    </w:p>
    <w:p w14:paraId="66E994A7" w14:textId="62FF9DB5" w:rsidR="00C06BA0" w:rsidRPr="00C25B37" w:rsidRDefault="00C06BA0" w:rsidP="00006EC8">
      <w:pPr>
        <w:jc w:val="both"/>
        <w:rPr>
          <w:rFonts w:ascii="Arial" w:hAnsi="Arial" w:cs="Arial"/>
          <w:bCs/>
          <w:sz w:val="20"/>
          <w:szCs w:val="20"/>
        </w:rPr>
      </w:pPr>
      <w:r w:rsidRPr="00C25B37">
        <w:rPr>
          <w:rFonts w:ascii="Arial" w:hAnsi="Arial" w:cs="Arial"/>
          <w:bCs/>
          <w:sz w:val="20"/>
          <w:szCs w:val="20"/>
        </w:rPr>
        <w:t xml:space="preserve">Neodvisne preventivne organe poznajo </w:t>
      </w:r>
      <w:r w:rsidRPr="00C25B37">
        <w:rPr>
          <w:rFonts w:ascii="Arial" w:hAnsi="Arial" w:cs="Arial"/>
          <w:b/>
          <w:bCs/>
          <w:sz w:val="20"/>
          <w:szCs w:val="20"/>
        </w:rPr>
        <w:t>Francija</w:t>
      </w:r>
      <w:r w:rsidRPr="00C25B37">
        <w:rPr>
          <w:rFonts w:ascii="Arial" w:hAnsi="Arial" w:cs="Arial"/>
          <w:bCs/>
          <w:sz w:val="20"/>
          <w:szCs w:val="20"/>
        </w:rPr>
        <w:t xml:space="preserve"> (</w:t>
      </w:r>
      <w:proofErr w:type="spellStart"/>
      <w:r w:rsidRPr="00C25B37">
        <w:rPr>
          <w:rFonts w:ascii="Arial" w:hAnsi="Arial" w:cs="Arial"/>
          <w:bCs/>
          <w:i/>
          <w:sz w:val="20"/>
          <w:szCs w:val="20"/>
        </w:rPr>
        <w:t>Haute</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Autorité</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pour</w:t>
      </w:r>
      <w:proofErr w:type="spellEnd"/>
      <w:r w:rsidRPr="00C25B37">
        <w:rPr>
          <w:rFonts w:ascii="Arial" w:hAnsi="Arial" w:cs="Arial"/>
          <w:bCs/>
          <w:i/>
          <w:sz w:val="20"/>
          <w:szCs w:val="20"/>
        </w:rPr>
        <w:t xml:space="preserve"> la </w:t>
      </w:r>
      <w:proofErr w:type="spellStart"/>
      <w:r w:rsidRPr="00C25B37">
        <w:rPr>
          <w:rFonts w:ascii="Arial" w:hAnsi="Arial" w:cs="Arial"/>
          <w:bCs/>
          <w:i/>
          <w:sz w:val="20"/>
          <w:szCs w:val="20"/>
        </w:rPr>
        <w:t>transparence</w:t>
      </w:r>
      <w:proofErr w:type="spellEnd"/>
      <w:r w:rsidRPr="00C25B37">
        <w:rPr>
          <w:rFonts w:ascii="Arial" w:hAnsi="Arial" w:cs="Arial"/>
          <w:bCs/>
          <w:i/>
          <w:sz w:val="20"/>
          <w:szCs w:val="20"/>
        </w:rPr>
        <w:t xml:space="preserve"> de la </w:t>
      </w:r>
      <w:proofErr w:type="spellStart"/>
      <w:r w:rsidRPr="00C25B37">
        <w:rPr>
          <w:rFonts w:ascii="Arial" w:hAnsi="Arial" w:cs="Arial"/>
          <w:bCs/>
          <w:i/>
          <w:sz w:val="20"/>
          <w:szCs w:val="20"/>
        </w:rPr>
        <w:t>vie</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publique</w:t>
      </w:r>
      <w:proofErr w:type="spellEnd"/>
      <w:r w:rsidRPr="00C25B37">
        <w:rPr>
          <w:rFonts w:ascii="Arial" w:hAnsi="Arial" w:cs="Arial"/>
          <w:bCs/>
          <w:sz w:val="20"/>
          <w:szCs w:val="20"/>
        </w:rPr>
        <w:t xml:space="preserve">, HAPTVP, ter </w:t>
      </w:r>
      <w:proofErr w:type="spellStart"/>
      <w:r w:rsidRPr="00C25B37">
        <w:rPr>
          <w:rFonts w:ascii="Arial" w:hAnsi="Arial" w:cs="Arial"/>
          <w:bCs/>
          <w:i/>
          <w:sz w:val="20"/>
          <w:szCs w:val="20"/>
        </w:rPr>
        <w:t>Agence</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Française</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Anticorruption</w:t>
      </w:r>
      <w:proofErr w:type="spellEnd"/>
      <w:r w:rsidRPr="00C25B37">
        <w:rPr>
          <w:rFonts w:ascii="Arial" w:hAnsi="Arial" w:cs="Arial"/>
          <w:bCs/>
          <w:sz w:val="20"/>
          <w:szCs w:val="20"/>
        </w:rPr>
        <w:t xml:space="preserve">, AFA, ki je sicer podrejen vladi, vendar uživa določeno stopnjo neodvisnosti), </w:t>
      </w:r>
      <w:r w:rsidRPr="00C25B37">
        <w:rPr>
          <w:rFonts w:ascii="Arial" w:hAnsi="Arial" w:cs="Arial"/>
          <w:b/>
          <w:bCs/>
          <w:sz w:val="20"/>
          <w:szCs w:val="20"/>
        </w:rPr>
        <w:t>Italija</w:t>
      </w:r>
      <w:r w:rsidRPr="00C25B37">
        <w:rPr>
          <w:rFonts w:ascii="Arial" w:hAnsi="Arial" w:cs="Arial"/>
          <w:bCs/>
          <w:sz w:val="20"/>
          <w:szCs w:val="20"/>
        </w:rPr>
        <w:t xml:space="preserve"> (</w:t>
      </w:r>
      <w:proofErr w:type="spellStart"/>
      <w:r w:rsidRPr="00C25B37">
        <w:rPr>
          <w:rFonts w:ascii="Arial" w:hAnsi="Arial" w:cs="Arial"/>
          <w:bCs/>
          <w:i/>
          <w:sz w:val="20"/>
          <w:szCs w:val="20"/>
        </w:rPr>
        <w:t>Autorità</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Nazionale</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Anticorruzione</w:t>
      </w:r>
      <w:proofErr w:type="spellEnd"/>
      <w:r w:rsidRPr="00C25B37">
        <w:rPr>
          <w:rFonts w:ascii="Arial" w:hAnsi="Arial" w:cs="Arial"/>
          <w:bCs/>
          <w:sz w:val="20"/>
          <w:szCs w:val="20"/>
        </w:rPr>
        <w:t xml:space="preserve">, ANAC), </w:t>
      </w:r>
      <w:r w:rsidRPr="00C25B37">
        <w:rPr>
          <w:rFonts w:ascii="Arial" w:hAnsi="Arial" w:cs="Arial"/>
          <w:b/>
          <w:bCs/>
          <w:sz w:val="20"/>
          <w:szCs w:val="20"/>
        </w:rPr>
        <w:t xml:space="preserve">Bosna in Hercegovina </w:t>
      </w:r>
      <w:r w:rsidRPr="00C25B37">
        <w:rPr>
          <w:rFonts w:ascii="Arial" w:hAnsi="Arial" w:cs="Arial"/>
          <w:bCs/>
          <w:sz w:val="20"/>
          <w:szCs w:val="20"/>
        </w:rPr>
        <w:t>(</w:t>
      </w:r>
      <w:r w:rsidRPr="00C25B37">
        <w:rPr>
          <w:rFonts w:ascii="Arial" w:hAnsi="Arial" w:cs="Arial"/>
          <w:bCs/>
          <w:i/>
          <w:sz w:val="20"/>
          <w:szCs w:val="20"/>
        </w:rPr>
        <w:t xml:space="preserve">Agencija za </w:t>
      </w:r>
      <w:proofErr w:type="spellStart"/>
      <w:r w:rsidRPr="00C25B37">
        <w:rPr>
          <w:rFonts w:ascii="Arial" w:hAnsi="Arial" w:cs="Arial"/>
          <w:bCs/>
          <w:i/>
          <w:sz w:val="20"/>
          <w:szCs w:val="20"/>
        </w:rPr>
        <w:t>prevenciju</w:t>
      </w:r>
      <w:proofErr w:type="spellEnd"/>
      <w:r w:rsidRPr="00C25B37">
        <w:rPr>
          <w:rFonts w:ascii="Arial" w:hAnsi="Arial" w:cs="Arial"/>
          <w:bCs/>
          <w:i/>
          <w:sz w:val="20"/>
          <w:szCs w:val="20"/>
        </w:rPr>
        <w:t xml:space="preserve"> korupcije i </w:t>
      </w:r>
      <w:proofErr w:type="spellStart"/>
      <w:r w:rsidRPr="00C25B37">
        <w:rPr>
          <w:rFonts w:ascii="Arial" w:hAnsi="Arial" w:cs="Arial"/>
          <w:bCs/>
          <w:i/>
          <w:sz w:val="20"/>
          <w:szCs w:val="20"/>
        </w:rPr>
        <w:t>koordinaciju</w:t>
      </w:r>
      <w:proofErr w:type="spellEnd"/>
      <w:r w:rsidRPr="00C25B37">
        <w:rPr>
          <w:rFonts w:ascii="Arial" w:hAnsi="Arial" w:cs="Arial"/>
          <w:bCs/>
          <w:i/>
          <w:sz w:val="20"/>
          <w:szCs w:val="20"/>
        </w:rPr>
        <w:t xml:space="preserve"> borbe </w:t>
      </w:r>
      <w:proofErr w:type="spellStart"/>
      <w:r w:rsidRPr="00C25B37">
        <w:rPr>
          <w:rFonts w:ascii="Arial" w:hAnsi="Arial" w:cs="Arial"/>
          <w:bCs/>
          <w:i/>
          <w:sz w:val="20"/>
          <w:szCs w:val="20"/>
        </w:rPr>
        <w:t>protiv</w:t>
      </w:r>
      <w:proofErr w:type="spellEnd"/>
      <w:r w:rsidRPr="00C25B37">
        <w:rPr>
          <w:rFonts w:ascii="Arial" w:hAnsi="Arial" w:cs="Arial"/>
          <w:bCs/>
          <w:i/>
          <w:sz w:val="20"/>
          <w:szCs w:val="20"/>
        </w:rPr>
        <w:t xml:space="preserve"> korupcije</w:t>
      </w:r>
      <w:r w:rsidRPr="00C25B37">
        <w:rPr>
          <w:rFonts w:ascii="Arial" w:hAnsi="Arial" w:cs="Arial"/>
          <w:bCs/>
          <w:sz w:val="20"/>
          <w:szCs w:val="20"/>
        </w:rPr>
        <w:t xml:space="preserve">), </w:t>
      </w:r>
      <w:r w:rsidRPr="00C25B37">
        <w:rPr>
          <w:rFonts w:ascii="Arial" w:hAnsi="Arial" w:cs="Arial"/>
          <w:b/>
          <w:bCs/>
          <w:sz w:val="20"/>
          <w:szCs w:val="20"/>
        </w:rPr>
        <w:t>Severna Makedonija</w:t>
      </w:r>
      <w:r w:rsidRPr="00C25B37">
        <w:rPr>
          <w:rFonts w:ascii="Arial" w:hAnsi="Arial" w:cs="Arial"/>
          <w:bCs/>
          <w:sz w:val="20"/>
          <w:szCs w:val="20"/>
        </w:rPr>
        <w:t xml:space="preserve"> (</w:t>
      </w:r>
      <w:proofErr w:type="spellStart"/>
      <w:r w:rsidRPr="00C25B37">
        <w:rPr>
          <w:rFonts w:ascii="Arial" w:hAnsi="Arial" w:cs="Arial"/>
          <w:bCs/>
          <w:i/>
          <w:sz w:val="20"/>
          <w:szCs w:val="20"/>
        </w:rPr>
        <w:t>Државната</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комисија</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за</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спречување</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на</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корупција</w:t>
      </w:r>
      <w:proofErr w:type="spellEnd"/>
      <w:r w:rsidRPr="00C25B37">
        <w:rPr>
          <w:rFonts w:ascii="Arial" w:hAnsi="Arial" w:cs="Arial"/>
          <w:bCs/>
          <w:sz w:val="20"/>
          <w:szCs w:val="20"/>
        </w:rPr>
        <w:t xml:space="preserve">, DKSK),  </w:t>
      </w:r>
      <w:r w:rsidRPr="00C25B37">
        <w:rPr>
          <w:rFonts w:ascii="Arial" w:hAnsi="Arial" w:cs="Arial"/>
          <w:b/>
          <w:bCs/>
          <w:sz w:val="20"/>
          <w:szCs w:val="20"/>
        </w:rPr>
        <w:t>Moldavija</w:t>
      </w:r>
      <w:r w:rsidRPr="00C25B37">
        <w:rPr>
          <w:rFonts w:ascii="Arial" w:hAnsi="Arial" w:cs="Arial"/>
          <w:bCs/>
          <w:sz w:val="20"/>
          <w:szCs w:val="20"/>
        </w:rPr>
        <w:t xml:space="preserve"> (</w:t>
      </w:r>
      <w:proofErr w:type="spellStart"/>
      <w:r w:rsidRPr="00C25B37">
        <w:rPr>
          <w:rFonts w:ascii="Arial" w:hAnsi="Arial" w:cs="Arial"/>
          <w:bCs/>
          <w:i/>
          <w:sz w:val="20"/>
          <w:szCs w:val="20"/>
        </w:rPr>
        <w:t>Centrul</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Naţional</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Anticorupţie</w:t>
      </w:r>
      <w:proofErr w:type="spellEnd"/>
      <w:r w:rsidRPr="00C25B37">
        <w:rPr>
          <w:rFonts w:ascii="Arial" w:hAnsi="Arial" w:cs="Arial"/>
          <w:bCs/>
          <w:sz w:val="20"/>
          <w:szCs w:val="20"/>
        </w:rPr>
        <w:t xml:space="preserve">, CNA), </w:t>
      </w:r>
      <w:r w:rsidRPr="00C25B37">
        <w:rPr>
          <w:rFonts w:ascii="Arial" w:hAnsi="Arial" w:cs="Arial"/>
          <w:b/>
          <w:bCs/>
          <w:sz w:val="20"/>
          <w:szCs w:val="20"/>
        </w:rPr>
        <w:t>Črna gora</w:t>
      </w:r>
      <w:r w:rsidRPr="00C25B37">
        <w:rPr>
          <w:rFonts w:ascii="Arial" w:hAnsi="Arial" w:cs="Arial"/>
          <w:bCs/>
          <w:sz w:val="20"/>
          <w:szCs w:val="20"/>
        </w:rPr>
        <w:t xml:space="preserve"> (</w:t>
      </w:r>
      <w:r w:rsidRPr="00C25B37">
        <w:rPr>
          <w:rFonts w:ascii="Arial" w:hAnsi="Arial" w:cs="Arial"/>
          <w:bCs/>
          <w:i/>
          <w:sz w:val="20"/>
          <w:szCs w:val="20"/>
        </w:rPr>
        <w:t xml:space="preserve">Agencije za </w:t>
      </w:r>
      <w:proofErr w:type="spellStart"/>
      <w:r w:rsidRPr="00C25B37">
        <w:rPr>
          <w:rFonts w:ascii="Arial" w:hAnsi="Arial" w:cs="Arial"/>
          <w:bCs/>
          <w:i/>
          <w:sz w:val="20"/>
          <w:szCs w:val="20"/>
        </w:rPr>
        <w:t>sprjec</w:t>
      </w:r>
      <w:proofErr w:type="spellEnd"/>
      <w:r w:rsidRPr="00C25B37">
        <w:rPr>
          <w:rFonts w:ascii="Arial" w:hAnsi="Arial" w:cs="Arial"/>
          <w:bCs/>
          <w:i/>
          <w:sz w:val="20"/>
          <w:szCs w:val="20"/>
        </w:rPr>
        <w:t>̌avanje korupcije</w:t>
      </w:r>
      <w:r w:rsidRPr="00C25B37">
        <w:rPr>
          <w:rFonts w:ascii="Arial" w:hAnsi="Arial" w:cs="Arial"/>
          <w:bCs/>
          <w:sz w:val="20"/>
          <w:szCs w:val="20"/>
        </w:rPr>
        <w:t xml:space="preserve">), </w:t>
      </w:r>
      <w:r w:rsidRPr="00C25B37">
        <w:rPr>
          <w:rFonts w:ascii="Arial" w:hAnsi="Arial" w:cs="Arial"/>
          <w:b/>
          <w:bCs/>
          <w:sz w:val="20"/>
          <w:szCs w:val="20"/>
        </w:rPr>
        <w:t>Srbija</w:t>
      </w:r>
      <w:r w:rsidRPr="00C25B37">
        <w:rPr>
          <w:rFonts w:ascii="Arial" w:hAnsi="Arial" w:cs="Arial"/>
          <w:bCs/>
          <w:sz w:val="20"/>
          <w:szCs w:val="20"/>
        </w:rPr>
        <w:t xml:space="preserve"> (</w:t>
      </w:r>
      <w:proofErr w:type="spellStart"/>
      <w:r w:rsidRPr="00C25B37">
        <w:rPr>
          <w:rFonts w:ascii="Arial" w:hAnsi="Arial" w:cs="Arial"/>
          <w:bCs/>
          <w:i/>
          <w:sz w:val="20"/>
          <w:szCs w:val="20"/>
        </w:rPr>
        <w:t>Агенција</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за</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борбу</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против</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корупције</w:t>
      </w:r>
      <w:proofErr w:type="spellEnd"/>
      <w:r w:rsidRPr="00C25B37">
        <w:rPr>
          <w:rFonts w:ascii="Arial" w:hAnsi="Arial" w:cs="Arial"/>
          <w:bCs/>
          <w:sz w:val="20"/>
          <w:szCs w:val="20"/>
        </w:rPr>
        <w:t xml:space="preserve">) in </w:t>
      </w:r>
      <w:r w:rsidRPr="00C25B37">
        <w:rPr>
          <w:rFonts w:ascii="Arial" w:hAnsi="Arial" w:cs="Arial"/>
          <w:b/>
          <w:bCs/>
          <w:sz w:val="20"/>
          <w:szCs w:val="20"/>
        </w:rPr>
        <w:t>Grčija</w:t>
      </w:r>
      <w:r w:rsidRPr="00C25B37">
        <w:rPr>
          <w:rFonts w:ascii="Arial" w:hAnsi="Arial" w:cs="Arial"/>
          <w:bCs/>
          <w:sz w:val="20"/>
          <w:szCs w:val="20"/>
        </w:rPr>
        <w:t xml:space="preserve"> (</w:t>
      </w:r>
      <w:proofErr w:type="spellStart"/>
      <w:r w:rsidRPr="00C25B37">
        <w:rPr>
          <w:rFonts w:ascii="Arial" w:hAnsi="Arial" w:cs="Arial"/>
          <w:bCs/>
          <w:i/>
          <w:sz w:val="20"/>
          <w:szCs w:val="20"/>
        </w:rPr>
        <w:t>Εθνικη</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Αρχη</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Διαφανειασ</w:t>
      </w:r>
      <w:proofErr w:type="spellEnd"/>
      <w:r w:rsidRPr="00C25B37">
        <w:rPr>
          <w:rFonts w:ascii="Arial" w:hAnsi="Arial" w:cs="Arial"/>
          <w:bCs/>
          <w:sz w:val="20"/>
          <w:szCs w:val="20"/>
        </w:rPr>
        <w:t>)</w:t>
      </w:r>
      <w:r w:rsidR="00221AAB" w:rsidRPr="00C25B37">
        <w:rPr>
          <w:rFonts w:ascii="Arial" w:hAnsi="Arial" w:cs="Arial"/>
          <w:bCs/>
          <w:sz w:val="20"/>
          <w:szCs w:val="20"/>
        </w:rPr>
        <w:t>.</w:t>
      </w:r>
    </w:p>
    <w:p w14:paraId="53AF6032" w14:textId="77777777" w:rsidR="004D349A" w:rsidRPr="00C25B37" w:rsidRDefault="004D349A" w:rsidP="00361D87">
      <w:pPr>
        <w:jc w:val="both"/>
        <w:rPr>
          <w:rFonts w:ascii="Arial" w:hAnsi="Arial" w:cs="Arial"/>
          <w:bCs/>
          <w:sz w:val="20"/>
          <w:szCs w:val="20"/>
        </w:rPr>
      </w:pPr>
    </w:p>
    <w:tbl>
      <w:tblPr>
        <w:tblW w:w="0" w:type="auto"/>
        <w:tblInd w:w="392" w:type="dxa"/>
        <w:tblLook w:val="04A0" w:firstRow="1" w:lastRow="0" w:firstColumn="1" w:lastColumn="0" w:noHBand="0" w:noVBand="1"/>
      </w:tblPr>
      <w:tblGrid>
        <w:gridCol w:w="8363"/>
      </w:tblGrid>
      <w:tr w:rsidR="00361D87" w:rsidRPr="00C25B37" w14:paraId="64EECE6A" w14:textId="77777777" w:rsidTr="00562479">
        <w:tc>
          <w:tcPr>
            <w:tcW w:w="8363" w:type="dxa"/>
            <w:tcBorders>
              <w:top w:val="single" w:sz="4" w:space="0" w:color="auto"/>
              <w:left w:val="single" w:sz="4" w:space="0" w:color="auto"/>
              <w:bottom w:val="single" w:sz="4" w:space="0" w:color="auto"/>
              <w:right w:val="single" w:sz="4" w:space="0" w:color="auto"/>
            </w:tcBorders>
          </w:tcPr>
          <w:p w14:paraId="3048EAA6" w14:textId="5236B403" w:rsidR="00361D87" w:rsidRPr="00C25B37" w:rsidRDefault="00361D87" w:rsidP="00562479">
            <w:pPr>
              <w:spacing w:before="120"/>
              <w:ind w:left="113" w:right="113"/>
              <w:jc w:val="both"/>
              <w:rPr>
                <w:rFonts w:ascii="Arial" w:hAnsi="Arial" w:cs="Arial"/>
                <w:b/>
                <w:bCs/>
                <w:sz w:val="20"/>
                <w:szCs w:val="20"/>
              </w:rPr>
            </w:pPr>
            <w:r w:rsidRPr="00C25B37">
              <w:rPr>
                <w:rFonts w:ascii="Arial" w:hAnsi="Arial" w:cs="Arial"/>
                <w:b/>
                <w:bCs/>
                <w:sz w:val="20"/>
                <w:szCs w:val="20"/>
              </w:rPr>
              <w:t>Francija</w:t>
            </w:r>
          </w:p>
          <w:p w14:paraId="2144FE69" w14:textId="187F25AA" w:rsidR="000A4006" w:rsidRPr="00C25B37" w:rsidRDefault="000A4006" w:rsidP="000A4006">
            <w:pPr>
              <w:ind w:left="113" w:right="113"/>
              <w:jc w:val="both"/>
              <w:rPr>
                <w:rFonts w:ascii="Arial" w:hAnsi="Arial" w:cs="Arial"/>
                <w:sz w:val="20"/>
                <w:szCs w:val="20"/>
              </w:rPr>
            </w:pPr>
            <w:r w:rsidRPr="00C25B37">
              <w:rPr>
                <w:rFonts w:ascii="Arial" w:hAnsi="Arial" w:cs="Arial"/>
                <w:sz w:val="20"/>
                <w:szCs w:val="20"/>
              </w:rPr>
              <w:t>Francija je posebno preventivno telo znotraj ministrstva za pravosodje ustanovila že leta 1993 (</w:t>
            </w:r>
            <w:proofErr w:type="spellStart"/>
            <w:r w:rsidRPr="00C25B37">
              <w:rPr>
                <w:rFonts w:ascii="Arial" w:hAnsi="Arial" w:cs="Arial"/>
                <w:i/>
                <w:sz w:val="20"/>
                <w:szCs w:val="20"/>
              </w:rPr>
              <w:t>Service</w:t>
            </w:r>
            <w:proofErr w:type="spellEnd"/>
            <w:r w:rsidRPr="00C25B37">
              <w:rPr>
                <w:rFonts w:ascii="Arial" w:hAnsi="Arial" w:cs="Arial"/>
                <w:i/>
                <w:sz w:val="20"/>
                <w:szCs w:val="20"/>
              </w:rPr>
              <w:t xml:space="preserve"> Central de </w:t>
            </w:r>
            <w:proofErr w:type="spellStart"/>
            <w:r w:rsidRPr="00C25B37">
              <w:rPr>
                <w:rFonts w:ascii="Arial" w:hAnsi="Arial" w:cs="Arial"/>
                <w:i/>
                <w:sz w:val="20"/>
                <w:szCs w:val="20"/>
              </w:rPr>
              <w:t>Prévention</w:t>
            </w:r>
            <w:proofErr w:type="spellEnd"/>
            <w:r w:rsidRPr="00C25B37">
              <w:rPr>
                <w:rFonts w:ascii="Arial" w:hAnsi="Arial" w:cs="Arial"/>
                <w:i/>
                <w:sz w:val="20"/>
                <w:szCs w:val="20"/>
              </w:rPr>
              <w:t xml:space="preserve"> de la </w:t>
            </w:r>
            <w:proofErr w:type="spellStart"/>
            <w:r w:rsidRPr="00C25B37">
              <w:rPr>
                <w:rFonts w:ascii="Arial" w:hAnsi="Arial" w:cs="Arial"/>
                <w:i/>
                <w:sz w:val="20"/>
                <w:szCs w:val="20"/>
              </w:rPr>
              <w:t>Corruption</w:t>
            </w:r>
            <w:proofErr w:type="spellEnd"/>
            <w:r w:rsidRPr="00C25B37">
              <w:rPr>
                <w:rFonts w:ascii="Arial" w:hAnsi="Arial" w:cs="Arial"/>
                <w:sz w:val="20"/>
                <w:szCs w:val="20"/>
              </w:rPr>
              <w:t xml:space="preserve">). Leta 2016 </w:t>
            </w:r>
            <w:r w:rsidR="00FD7619">
              <w:rPr>
                <w:rFonts w:ascii="Arial" w:hAnsi="Arial" w:cs="Arial"/>
                <w:sz w:val="20"/>
                <w:szCs w:val="20"/>
              </w:rPr>
              <w:t>ga</w:t>
            </w:r>
            <w:r w:rsidRPr="00C25B37">
              <w:rPr>
                <w:rFonts w:ascii="Arial" w:hAnsi="Arial" w:cs="Arial"/>
                <w:sz w:val="20"/>
                <w:szCs w:val="20"/>
              </w:rPr>
              <w:t xml:space="preserve"> je nadomestila </w:t>
            </w:r>
            <w:proofErr w:type="spellStart"/>
            <w:r w:rsidRPr="00C25B37">
              <w:rPr>
                <w:rFonts w:ascii="Arial" w:hAnsi="Arial" w:cs="Arial"/>
                <w:i/>
                <w:sz w:val="20"/>
                <w:szCs w:val="20"/>
              </w:rPr>
              <w:t>Agence</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Française</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Anticorruption</w:t>
            </w:r>
            <w:proofErr w:type="spellEnd"/>
            <w:r w:rsidRPr="00C25B37">
              <w:rPr>
                <w:rFonts w:ascii="Arial" w:hAnsi="Arial" w:cs="Arial"/>
                <w:sz w:val="20"/>
                <w:szCs w:val="20"/>
              </w:rPr>
              <w:t xml:space="preserve">, AFA, predvsem zaradi dejstva, da dotedanji organ ni imel učinkovitih pooblastil za sankcioniranje subjektov zasebnega sektorja (gospodarskih družb), ki v svoje poslovanje ne vključujejo učinkovitih preventivnih strategij in mehanizmov, njene pristojnosti pa zajemajo tudi nadzor nad državnimi in lokalnimi organi. AFA tako razvija orodja za obvladovanje korupcijskih tveganj, nudi pomoč podjetjem in javnopravnim organizacijam pri njihovi implementaciji, nadzoruje spoštovanje zakonskih pravil o skladnosti in nekaterih omejitvah poslovanja, sodeluje z mednarodnimi organizacijami ter izvaja raziskovalne naloge ter naloge osveščanja in izobraževanja. Formalnih pristojnosti v kazenskem postopku nima, lahko pa svetuje tožilstvu, pa tudi sodišču pri izrekanju kazenskih sankcij. Direktorja AFA imenuje predsednik republike, razrešen pa je lahko zgolj zaradi protipravnega ravnanja, tako da organizacija kljub formalni umeščenosti pod ministrstvo uživa določeno stopnjo samostojnosti. Strateški svet organizacije, ki se sestane enkrat letno, je sestavljen iz predstavnikov ministrstev ter določa splošno politiko organizacije. Sankcije v primeru kršitev izreka poseben neodvisen odbor, pri čemer lahko posameznikom izreče sankcijo do 200.000 evrov, pravnim osebam pa do enega milijona evrov. </w:t>
            </w:r>
          </w:p>
          <w:p w14:paraId="785EB912" w14:textId="170929F2" w:rsidR="00361D87" w:rsidRPr="00C25B37" w:rsidRDefault="000A4006" w:rsidP="000A4006">
            <w:pPr>
              <w:ind w:left="113" w:right="113"/>
              <w:jc w:val="both"/>
              <w:rPr>
                <w:rFonts w:ascii="Arial" w:hAnsi="Arial" w:cs="Arial"/>
                <w:sz w:val="20"/>
                <w:szCs w:val="20"/>
              </w:rPr>
            </w:pPr>
            <w:r w:rsidRPr="00C25B37">
              <w:rPr>
                <w:rFonts w:ascii="Arial" w:hAnsi="Arial" w:cs="Arial"/>
                <w:sz w:val="20"/>
                <w:szCs w:val="20"/>
              </w:rPr>
              <w:t xml:space="preserve">Zraven AFA v Franciji obstoji tudi </w:t>
            </w:r>
            <w:proofErr w:type="spellStart"/>
            <w:r w:rsidRPr="00C25B37">
              <w:rPr>
                <w:rFonts w:ascii="Arial" w:hAnsi="Arial" w:cs="Arial"/>
                <w:i/>
                <w:sz w:val="20"/>
                <w:szCs w:val="20"/>
              </w:rPr>
              <w:t>Haute</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Autorité</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pour</w:t>
            </w:r>
            <w:proofErr w:type="spellEnd"/>
            <w:r w:rsidRPr="00C25B37">
              <w:rPr>
                <w:rFonts w:ascii="Arial" w:hAnsi="Arial" w:cs="Arial"/>
                <w:i/>
                <w:sz w:val="20"/>
                <w:szCs w:val="20"/>
              </w:rPr>
              <w:t xml:space="preserve"> la </w:t>
            </w:r>
            <w:proofErr w:type="spellStart"/>
            <w:r w:rsidRPr="00C25B37">
              <w:rPr>
                <w:rFonts w:ascii="Arial" w:hAnsi="Arial" w:cs="Arial"/>
                <w:i/>
                <w:sz w:val="20"/>
                <w:szCs w:val="20"/>
              </w:rPr>
              <w:t>transparence</w:t>
            </w:r>
            <w:proofErr w:type="spellEnd"/>
            <w:r w:rsidRPr="00C25B37">
              <w:rPr>
                <w:rFonts w:ascii="Arial" w:hAnsi="Arial" w:cs="Arial"/>
                <w:i/>
                <w:sz w:val="20"/>
                <w:szCs w:val="20"/>
              </w:rPr>
              <w:t xml:space="preserve"> de la </w:t>
            </w:r>
            <w:proofErr w:type="spellStart"/>
            <w:r w:rsidRPr="00C25B37">
              <w:rPr>
                <w:rFonts w:ascii="Arial" w:hAnsi="Arial" w:cs="Arial"/>
                <w:i/>
                <w:sz w:val="20"/>
                <w:szCs w:val="20"/>
              </w:rPr>
              <w:t>vie</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publique</w:t>
            </w:r>
            <w:proofErr w:type="spellEnd"/>
            <w:r w:rsidRPr="00C25B37">
              <w:rPr>
                <w:rFonts w:ascii="Arial" w:hAnsi="Arial" w:cs="Arial"/>
                <w:sz w:val="20"/>
                <w:szCs w:val="20"/>
              </w:rPr>
              <w:t>, HAPTVP, ustanovljen</w:t>
            </w:r>
            <w:r w:rsidR="00F52C7A">
              <w:rPr>
                <w:rFonts w:ascii="Arial" w:hAnsi="Arial" w:cs="Arial"/>
                <w:sz w:val="20"/>
                <w:szCs w:val="20"/>
              </w:rPr>
              <w:t>a</w:t>
            </w:r>
            <w:r w:rsidRPr="00C25B37">
              <w:rPr>
                <w:rFonts w:ascii="Arial" w:hAnsi="Arial" w:cs="Arial"/>
                <w:sz w:val="20"/>
                <w:szCs w:val="20"/>
              </w:rPr>
              <w:t xml:space="preserve"> leta 2014 za spodbujanje integritete javnega sektorja, zagotavljanje transparentnosti njegovega delovanja ter omejevanja nasprotja interesov. Med nje</w:t>
            </w:r>
            <w:r w:rsidR="00F52C7A">
              <w:rPr>
                <w:rFonts w:ascii="Arial" w:hAnsi="Arial" w:cs="Arial"/>
                <w:sz w:val="20"/>
                <w:szCs w:val="20"/>
              </w:rPr>
              <w:t>ne</w:t>
            </w:r>
            <w:r w:rsidRPr="00C25B37">
              <w:rPr>
                <w:rFonts w:ascii="Arial" w:hAnsi="Arial" w:cs="Arial"/>
                <w:sz w:val="20"/>
                <w:szCs w:val="20"/>
              </w:rPr>
              <w:t xml:space="preserve"> naloge tako sodi nadzor nad lobiranjem, vključno z upravljanjem registra lobistov in lobističnih stikov, nadzor nad prijavami premoženja in drugih potencialnih virov nasprotja interesov, ter nadzor nad nezdružljivost</w:t>
            </w:r>
            <w:r w:rsidR="00F52C7A">
              <w:rPr>
                <w:rFonts w:ascii="Arial" w:hAnsi="Arial" w:cs="Arial"/>
                <w:sz w:val="20"/>
                <w:szCs w:val="20"/>
              </w:rPr>
              <w:t>jo</w:t>
            </w:r>
            <w:r w:rsidRPr="00C25B37">
              <w:rPr>
                <w:rFonts w:ascii="Arial" w:hAnsi="Arial" w:cs="Arial"/>
                <w:sz w:val="20"/>
                <w:szCs w:val="20"/>
              </w:rPr>
              <w:t xml:space="preserve"> opravljanja funkcij, vključno z omejitvami po prenehanju opravljanja javne funkcije (t.i. </w:t>
            </w:r>
            <w:proofErr w:type="spellStart"/>
            <w:r w:rsidRPr="00C25B37">
              <w:rPr>
                <w:rFonts w:ascii="Arial" w:hAnsi="Arial" w:cs="Arial"/>
                <w:i/>
                <w:sz w:val="20"/>
                <w:szCs w:val="20"/>
              </w:rPr>
              <w:t>revolving</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door</w:t>
            </w:r>
            <w:proofErr w:type="spellEnd"/>
            <w:r w:rsidRPr="00C25B37">
              <w:rPr>
                <w:rFonts w:ascii="Arial" w:hAnsi="Arial" w:cs="Arial"/>
                <w:sz w:val="20"/>
                <w:szCs w:val="20"/>
              </w:rPr>
              <w:t>). HAPTVP je neodvisen organ, ki ga vodi trinajstčlanski kolegijski organ (pri čemer del članov imenuje tudi sodstvo), ni pa jih mogoče razrešiti, niti ne smejo prejemati navodil vlade.</w:t>
            </w:r>
          </w:p>
        </w:tc>
      </w:tr>
    </w:tbl>
    <w:p w14:paraId="535191B9" w14:textId="53E3D93D" w:rsidR="00361D87" w:rsidRPr="00C25B37" w:rsidRDefault="00361D87" w:rsidP="00361D87">
      <w:pPr>
        <w:jc w:val="both"/>
        <w:rPr>
          <w:rFonts w:ascii="Arial" w:hAnsi="Arial" w:cs="Arial"/>
          <w:bCs/>
          <w:sz w:val="20"/>
          <w:szCs w:val="20"/>
        </w:rPr>
      </w:pPr>
    </w:p>
    <w:p w14:paraId="691D785D" w14:textId="2219C24F" w:rsidR="00C06BA0" w:rsidRPr="00C25B37" w:rsidRDefault="00C06BA0" w:rsidP="00006EC8">
      <w:pPr>
        <w:jc w:val="both"/>
        <w:rPr>
          <w:rFonts w:ascii="Arial" w:hAnsi="Arial" w:cs="Arial"/>
          <w:sz w:val="20"/>
          <w:szCs w:val="20"/>
        </w:rPr>
      </w:pPr>
      <w:r w:rsidRPr="00C25B37">
        <w:rPr>
          <w:rFonts w:ascii="Arial" w:hAnsi="Arial" w:cs="Arial"/>
          <w:bCs/>
          <w:sz w:val="20"/>
          <w:szCs w:val="20"/>
        </w:rPr>
        <w:t xml:space="preserve">V </w:t>
      </w:r>
      <w:r w:rsidR="00893B48" w:rsidRPr="00C25B37">
        <w:rPr>
          <w:rFonts w:ascii="Arial" w:hAnsi="Arial" w:cs="Arial"/>
          <w:bCs/>
          <w:sz w:val="20"/>
          <w:szCs w:val="20"/>
        </w:rPr>
        <w:t xml:space="preserve">nekaterih </w:t>
      </w:r>
      <w:r w:rsidR="000A4006" w:rsidRPr="00C25B37">
        <w:rPr>
          <w:rFonts w:ascii="Arial" w:hAnsi="Arial" w:cs="Arial"/>
          <w:bCs/>
          <w:sz w:val="20"/>
          <w:szCs w:val="20"/>
        </w:rPr>
        <w:t xml:space="preserve">državah </w:t>
      </w:r>
      <w:r w:rsidRPr="00C25B37">
        <w:rPr>
          <w:rFonts w:ascii="Arial" w:hAnsi="Arial" w:cs="Arial"/>
          <w:bCs/>
          <w:sz w:val="20"/>
          <w:szCs w:val="20"/>
        </w:rPr>
        <w:t xml:space="preserve">lahko zasledimo nekoliko </w:t>
      </w:r>
      <w:r w:rsidR="000A4006" w:rsidRPr="00C25B37">
        <w:rPr>
          <w:rFonts w:ascii="Arial" w:hAnsi="Arial" w:cs="Arial"/>
          <w:bCs/>
          <w:sz w:val="20"/>
          <w:szCs w:val="20"/>
        </w:rPr>
        <w:t>samosvoje pristope k ustanavljanju preventivnih organov, ki pogosto opravljajo zgolj eno izmed zgoraj navedenih preventivnih nalog</w:t>
      </w:r>
      <w:r w:rsidRPr="00C25B37">
        <w:rPr>
          <w:rFonts w:ascii="Arial" w:hAnsi="Arial" w:cs="Arial"/>
          <w:bCs/>
          <w:sz w:val="20"/>
          <w:szCs w:val="20"/>
        </w:rPr>
        <w:t xml:space="preserve">: </w:t>
      </w:r>
      <w:r w:rsidRPr="00C25B37">
        <w:rPr>
          <w:rFonts w:ascii="Arial" w:hAnsi="Arial" w:cs="Arial"/>
          <w:b/>
          <w:sz w:val="20"/>
          <w:szCs w:val="20"/>
        </w:rPr>
        <w:t>Islandija,</w:t>
      </w:r>
      <w:r w:rsidRPr="00C25B37">
        <w:rPr>
          <w:rFonts w:ascii="Arial" w:hAnsi="Arial" w:cs="Arial"/>
          <w:bCs/>
          <w:sz w:val="20"/>
          <w:szCs w:val="20"/>
        </w:rPr>
        <w:t xml:space="preserve"> </w:t>
      </w:r>
      <w:r w:rsidRPr="00C25B37">
        <w:rPr>
          <w:rFonts w:ascii="Arial" w:hAnsi="Arial" w:cs="Arial"/>
          <w:b/>
          <w:bCs/>
          <w:sz w:val="20"/>
          <w:szCs w:val="20"/>
        </w:rPr>
        <w:t>Švica</w:t>
      </w:r>
      <w:r w:rsidRPr="00C25B37">
        <w:rPr>
          <w:rFonts w:ascii="Arial" w:hAnsi="Arial" w:cs="Arial"/>
          <w:bCs/>
          <w:sz w:val="20"/>
          <w:szCs w:val="20"/>
        </w:rPr>
        <w:t xml:space="preserve"> in </w:t>
      </w:r>
      <w:r w:rsidRPr="00C25B37">
        <w:rPr>
          <w:rFonts w:ascii="Arial" w:hAnsi="Arial" w:cs="Arial"/>
          <w:b/>
          <w:bCs/>
          <w:sz w:val="20"/>
          <w:szCs w:val="20"/>
        </w:rPr>
        <w:t xml:space="preserve">Finska </w:t>
      </w:r>
      <w:r w:rsidRPr="00C25B37">
        <w:rPr>
          <w:rFonts w:ascii="Arial" w:hAnsi="Arial" w:cs="Arial"/>
          <w:bCs/>
          <w:sz w:val="20"/>
          <w:szCs w:val="20"/>
        </w:rPr>
        <w:t>tako pozna</w:t>
      </w:r>
      <w:r w:rsidR="000A4006" w:rsidRPr="00C25B37">
        <w:rPr>
          <w:rFonts w:ascii="Arial" w:hAnsi="Arial" w:cs="Arial"/>
          <w:bCs/>
          <w:sz w:val="20"/>
          <w:szCs w:val="20"/>
        </w:rPr>
        <w:t>jo</w:t>
      </w:r>
      <w:r w:rsidRPr="00C25B37">
        <w:rPr>
          <w:rFonts w:ascii="Arial" w:hAnsi="Arial" w:cs="Arial"/>
          <w:bCs/>
          <w:sz w:val="20"/>
          <w:szCs w:val="20"/>
        </w:rPr>
        <w:t xml:space="preserve"> stalno posvetovalno skupino, namenjeno predvsem načrtovanju protikorupcijske politike (v primeru Finske v njej zraven predstavnikov vlade sodelujejo tudi predstavniki drugih državnih organov, npr. </w:t>
      </w:r>
      <w:proofErr w:type="spellStart"/>
      <w:r w:rsidRPr="00C25B37">
        <w:rPr>
          <w:rFonts w:ascii="Arial" w:hAnsi="Arial" w:cs="Arial"/>
          <w:bCs/>
          <w:sz w:val="20"/>
          <w:szCs w:val="20"/>
        </w:rPr>
        <w:t>ombudsman</w:t>
      </w:r>
      <w:proofErr w:type="spellEnd"/>
      <w:r w:rsidRPr="00C25B37">
        <w:rPr>
          <w:rFonts w:ascii="Arial" w:hAnsi="Arial" w:cs="Arial"/>
          <w:bCs/>
          <w:sz w:val="20"/>
          <w:szCs w:val="20"/>
        </w:rPr>
        <w:t xml:space="preserve">, </w:t>
      </w:r>
      <w:r w:rsidR="000A4006" w:rsidRPr="00C25B37">
        <w:rPr>
          <w:rFonts w:ascii="Arial" w:hAnsi="Arial" w:cs="Arial"/>
          <w:bCs/>
          <w:sz w:val="20"/>
          <w:szCs w:val="20"/>
        </w:rPr>
        <w:t>ter</w:t>
      </w:r>
      <w:r w:rsidRPr="00C25B37">
        <w:rPr>
          <w:rFonts w:ascii="Arial" w:hAnsi="Arial" w:cs="Arial"/>
          <w:bCs/>
          <w:sz w:val="20"/>
          <w:szCs w:val="20"/>
        </w:rPr>
        <w:t xml:space="preserve"> tudi predstavnik </w:t>
      </w:r>
      <w:proofErr w:type="spellStart"/>
      <w:r w:rsidRPr="00C25B37">
        <w:rPr>
          <w:rFonts w:ascii="Arial" w:hAnsi="Arial" w:cs="Arial"/>
          <w:bCs/>
          <w:sz w:val="20"/>
          <w:szCs w:val="20"/>
        </w:rPr>
        <w:t>Transparency</w:t>
      </w:r>
      <w:proofErr w:type="spellEnd"/>
      <w:r w:rsidRPr="00C25B37">
        <w:rPr>
          <w:rFonts w:ascii="Arial" w:hAnsi="Arial" w:cs="Arial"/>
          <w:bCs/>
          <w:sz w:val="20"/>
          <w:szCs w:val="20"/>
        </w:rPr>
        <w:t xml:space="preserve"> </w:t>
      </w:r>
      <w:proofErr w:type="spellStart"/>
      <w:r w:rsidRPr="00C25B37">
        <w:rPr>
          <w:rFonts w:ascii="Arial" w:hAnsi="Arial" w:cs="Arial"/>
          <w:bCs/>
          <w:sz w:val="20"/>
          <w:szCs w:val="20"/>
        </w:rPr>
        <w:t>International</w:t>
      </w:r>
      <w:proofErr w:type="spellEnd"/>
      <w:r w:rsidRPr="00C25B37">
        <w:rPr>
          <w:rFonts w:ascii="Arial" w:hAnsi="Arial" w:cs="Arial"/>
          <w:bCs/>
          <w:sz w:val="20"/>
          <w:szCs w:val="20"/>
        </w:rPr>
        <w:t xml:space="preserve">). </w:t>
      </w:r>
      <w:r w:rsidRPr="00C25B37">
        <w:rPr>
          <w:rFonts w:ascii="Arial" w:hAnsi="Arial" w:cs="Arial"/>
          <w:b/>
          <w:sz w:val="20"/>
          <w:szCs w:val="20"/>
        </w:rPr>
        <w:t>Estonija</w:t>
      </w:r>
      <w:r w:rsidRPr="00C25B37">
        <w:rPr>
          <w:rFonts w:ascii="Arial" w:hAnsi="Arial" w:cs="Arial"/>
          <w:bCs/>
          <w:sz w:val="20"/>
          <w:szCs w:val="20"/>
        </w:rPr>
        <w:t xml:space="preserve"> je v okviru parlamenta uvedla poseben protikorupcijski odbor, ki ga zraven poslance sestavljajo tudi predsednik vrhovnega sodišča, premier, predsednik </w:t>
      </w:r>
      <w:r w:rsidR="00221AAB" w:rsidRPr="00C25B37">
        <w:rPr>
          <w:rFonts w:ascii="Arial" w:hAnsi="Arial" w:cs="Arial"/>
          <w:bCs/>
          <w:sz w:val="20"/>
          <w:szCs w:val="20"/>
        </w:rPr>
        <w:t>centralne</w:t>
      </w:r>
      <w:r w:rsidRPr="00C25B37">
        <w:rPr>
          <w:rFonts w:ascii="Arial" w:hAnsi="Arial" w:cs="Arial"/>
          <w:bCs/>
          <w:sz w:val="20"/>
          <w:szCs w:val="20"/>
        </w:rPr>
        <w:t xml:space="preserve"> banke, predsednik republike in vrhovni državni revizor. Odbor skrbi za nadzor nad izvajanjem protikorupcijske politike in spoštovanjem nekaterih preventi</w:t>
      </w:r>
      <w:r w:rsidR="00221AAB" w:rsidRPr="00C25B37">
        <w:rPr>
          <w:rFonts w:ascii="Arial" w:hAnsi="Arial" w:cs="Arial"/>
          <w:bCs/>
          <w:sz w:val="20"/>
          <w:szCs w:val="20"/>
        </w:rPr>
        <w:t>vnih mehanizmov (npr. prijava p</w:t>
      </w:r>
      <w:r w:rsidRPr="00C25B37">
        <w:rPr>
          <w:rFonts w:ascii="Arial" w:hAnsi="Arial" w:cs="Arial"/>
          <w:bCs/>
          <w:sz w:val="20"/>
          <w:szCs w:val="20"/>
        </w:rPr>
        <w:t xml:space="preserve">remoženjskega stanja in drugih potencialnih virov nasprotja interesov). </w:t>
      </w:r>
      <w:r w:rsidRPr="00C25B37">
        <w:rPr>
          <w:rFonts w:ascii="Arial" w:hAnsi="Arial" w:cs="Arial"/>
          <w:sz w:val="20"/>
          <w:szCs w:val="20"/>
        </w:rPr>
        <w:t xml:space="preserve">V </w:t>
      </w:r>
      <w:r w:rsidRPr="00C25B37">
        <w:rPr>
          <w:rFonts w:ascii="Arial" w:hAnsi="Arial" w:cs="Arial"/>
          <w:b/>
          <w:sz w:val="20"/>
          <w:szCs w:val="20"/>
        </w:rPr>
        <w:t>Združenem kraljestvu</w:t>
      </w:r>
      <w:r w:rsidRPr="00C25B37">
        <w:rPr>
          <w:rFonts w:ascii="Arial" w:hAnsi="Arial" w:cs="Arial"/>
          <w:sz w:val="20"/>
          <w:szCs w:val="20"/>
        </w:rPr>
        <w:t xml:space="preserve"> premier imenuje posebnega pooblaščenca za področje korupcije (</w:t>
      </w:r>
      <w:proofErr w:type="spellStart"/>
      <w:r w:rsidRPr="00C25B37">
        <w:rPr>
          <w:rFonts w:ascii="Arial" w:hAnsi="Arial" w:cs="Arial"/>
          <w:i/>
          <w:sz w:val="20"/>
          <w:szCs w:val="20"/>
        </w:rPr>
        <w:t>The</w:t>
      </w:r>
      <w:proofErr w:type="spellEnd"/>
      <w:r w:rsidRPr="00C25B37">
        <w:rPr>
          <w:rFonts w:ascii="Arial" w:hAnsi="Arial" w:cs="Arial"/>
          <w:i/>
          <w:sz w:val="20"/>
          <w:szCs w:val="20"/>
        </w:rPr>
        <w:t xml:space="preserve"> Prime Minister’s </w:t>
      </w:r>
      <w:proofErr w:type="spellStart"/>
      <w:r w:rsidRPr="00C25B37">
        <w:rPr>
          <w:rFonts w:ascii="Arial" w:hAnsi="Arial" w:cs="Arial"/>
          <w:i/>
          <w:sz w:val="20"/>
          <w:szCs w:val="20"/>
        </w:rPr>
        <w:t>Anti</w:t>
      </w:r>
      <w:proofErr w:type="spellEnd"/>
      <w:r w:rsidRPr="00C25B37">
        <w:rPr>
          <w:rFonts w:ascii="Arial" w:hAnsi="Arial" w:cs="Arial"/>
          <w:i/>
          <w:sz w:val="20"/>
          <w:szCs w:val="20"/>
        </w:rPr>
        <w:t>-</w:t>
      </w:r>
      <w:proofErr w:type="spellStart"/>
      <w:r w:rsidRPr="00C25B37">
        <w:rPr>
          <w:rFonts w:ascii="Arial" w:hAnsi="Arial" w:cs="Arial"/>
          <w:i/>
          <w:sz w:val="20"/>
          <w:szCs w:val="20"/>
        </w:rPr>
        <w:t>Corruption</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Champion</w:t>
      </w:r>
      <w:proofErr w:type="spellEnd"/>
      <w:r w:rsidRPr="00C25B37">
        <w:rPr>
          <w:rFonts w:ascii="Arial" w:hAnsi="Arial" w:cs="Arial"/>
          <w:sz w:val="20"/>
          <w:szCs w:val="20"/>
        </w:rPr>
        <w:t xml:space="preserve">), ki nadzoruje delo resorjev, izvaja mednarodno sodelovanje ter sodeluje pri pripravi protikorupcijske politike. </w:t>
      </w:r>
      <w:r w:rsidRPr="00C25B37">
        <w:rPr>
          <w:rFonts w:ascii="Arial" w:hAnsi="Arial" w:cs="Arial"/>
          <w:b/>
          <w:sz w:val="20"/>
          <w:szCs w:val="20"/>
        </w:rPr>
        <w:t>Nizozemska</w:t>
      </w:r>
      <w:r w:rsidRPr="00C25B37">
        <w:rPr>
          <w:rFonts w:ascii="Arial" w:hAnsi="Arial" w:cs="Arial"/>
          <w:sz w:val="20"/>
          <w:szCs w:val="20"/>
        </w:rPr>
        <w:t xml:space="preserve"> je po drugi strani ukinila relativno samostojen organ, zadolžen za promocijo integritete javnega sektorja (</w:t>
      </w:r>
      <w:proofErr w:type="spellStart"/>
      <w:r w:rsidRPr="00C25B37">
        <w:rPr>
          <w:rFonts w:ascii="Arial" w:hAnsi="Arial" w:cs="Arial"/>
          <w:i/>
          <w:sz w:val="20"/>
          <w:szCs w:val="20"/>
        </w:rPr>
        <w:t>Bureau</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Integriteitsbevordering</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Openbare</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Sector</w:t>
      </w:r>
      <w:proofErr w:type="spellEnd"/>
      <w:r w:rsidRPr="00C25B37">
        <w:rPr>
          <w:rFonts w:ascii="Arial" w:hAnsi="Arial" w:cs="Arial"/>
          <w:sz w:val="20"/>
          <w:szCs w:val="20"/>
        </w:rPr>
        <w:t>), je pa med prvimi ustanovila poseben organ za zaščito oseb, ki izpostavljajo nepravilnosti (</w:t>
      </w:r>
      <w:proofErr w:type="spellStart"/>
      <w:r w:rsidRPr="00C25B37">
        <w:rPr>
          <w:rFonts w:ascii="Arial" w:hAnsi="Arial" w:cs="Arial"/>
          <w:i/>
          <w:sz w:val="20"/>
          <w:szCs w:val="20"/>
        </w:rPr>
        <w:t>Huis</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voor</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Klokkenluiders</w:t>
      </w:r>
      <w:proofErr w:type="spellEnd"/>
      <w:r w:rsidRPr="00C25B37">
        <w:rPr>
          <w:rFonts w:ascii="Arial" w:hAnsi="Arial" w:cs="Arial"/>
          <w:sz w:val="20"/>
          <w:szCs w:val="20"/>
        </w:rPr>
        <w:t xml:space="preserve">). V številnih državah (npr. </w:t>
      </w:r>
      <w:r w:rsidRPr="00C25B37">
        <w:rPr>
          <w:rFonts w:ascii="Arial" w:hAnsi="Arial" w:cs="Arial"/>
          <w:b/>
          <w:bCs/>
          <w:sz w:val="20"/>
          <w:szCs w:val="20"/>
        </w:rPr>
        <w:t>Belgija, Nemčija</w:t>
      </w:r>
      <w:r w:rsidRPr="00C25B37">
        <w:rPr>
          <w:rFonts w:ascii="Arial" w:hAnsi="Arial" w:cs="Arial"/>
          <w:sz w:val="20"/>
          <w:szCs w:val="20"/>
        </w:rPr>
        <w:t xml:space="preserve">) pa obstajajo tudi posebni oddelki znotraj državnih organov, namenjeni predvsem svetovanju javnim uslužbencem in funkcionarjem pri etičnih dilemah. </w:t>
      </w:r>
    </w:p>
    <w:p w14:paraId="703D2EED" w14:textId="77777777" w:rsidR="00CA567D" w:rsidRDefault="00CA567D" w:rsidP="00E76AD1">
      <w:pPr>
        <w:keepNext/>
        <w:keepLines/>
        <w:spacing w:before="40" w:after="360"/>
        <w:jc w:val="both"/>
        <w:outlineLvl w:val="1"/>
        <w:rPr>
          <w:rFonts w:ascii="Arial" w:eastAsiaTheme="majorEastAsia" w:hAnsi="Arial" w:cs="Arial"/>
          <w:color w:val="2F5496" w:themeColor="accent1" w:themeShade="BF"/>
          <w:sz w:val="20"/>
          <w:szCs w:val="20"/>
        </w:rPr>
      </w:pPr>
    </w:p>
    <w:p w14:paraId="2A9F72B6" w14:textId="290CEF18" w:rsidR="00C06BA0" w:rsidRPr="00C25B37" w:rsidRDefault="00C06BA0" w:rsidP="00E76AD1">
      <w:pPr>
        <w:keepNext/>
        <w:keepLines/>
        <w:spacing w:before="40" w:after="360"/>
        <w:jc w:val="both"/>
        <w:outlineLvl w:val="1"/>
        <w:rPr>
          <w:rFonts w:ascii="Arial" w:eastAsiaTheme="majorEastAsia" w:hAnsi="Arial" w:cs="Arial"/>
          <w:color w:val="2F5496" w:themeColor="accent1" w:themeShade="BF"/>
          <w:sz w:val="20"/>
          <w:szCs w:val="20"/>
        </w:rPr>
      </w:pPr>
      <w:r w:rsidRPr="00C25B37">
        <w:rPr>
          <w:rFonts w:ascii="Arial" w:eastAsiaTheme="majorEastAsia" w:hAnsi="Arial" w:cs="Arial"/>
          <w:color w:val="2F5496" w:themeColor="accent1" w:themeShade="BF"/>
          <w:sz w:val="20"/>
          <w:szCs w:val="20"/>
        </w:rPr>
        <w:t>Specializiran</w:t>
      </w:r>
      <w:r w:rsidR="000A4006" w:rsidRPr="00C25B37">
        <w:rPr>
          <w:rFonts w:ascii="Arial" w:eastAsiaTheme="majorEastAsia" w:hAnsi="Arial" w:cs="Arial"/>
          <w:color w:val="2F5496" w:themeColor="accent1" w:themeShade="BF"/>
          <w:sz w:val="20"/>
          <w:szCs w:val="20"/>
        </w:rPr>
        <w:t>i</w:t>
      </w:r>
      <w:r w:rsidRPr="00C25B37">
        <w:rPr>
          <w:rFonts w:ascii="Arial" w:eastAsiaTheme="majorEastAsia" w:hAnsi="Arial" w:cs="Arial"/>
          <w:color w:val="2F5496" w:themeColor="accent1" w:themeShade="BF"/>
          <w:sz w:val="20"/>
          <w:szCs w:val="20"/>
        </w:rPr>
        <w:t xml:space="preserve"> </w:t>
      </w:r>
      <w:r w:rsidR="00CF1F75" w:rsidRPr="00C25B37">
        <w:rPr>
          <w:rFonts w:ascii="Arial" w:eastAsiaTheme="majorEastAsia" w:hAnsi="Arial" w:cs="Arial"/>
          <w:color w:val="2F5496" w:themeColor="accent1" w:themeShade="BF"/>
          <w:sz w:val="20"/>
          <w:szCs w:val="20"/>
        </w:rPr>
        <w:t>mešan</w:t>
      </w:r>
      <w:r w:rsidR="000A4006" w:rsidRPr="00C25B37">
        <w:rPr>
          <w:rFonts w:ascii="Arial" w:eastAsiaTheme="majorEastAsia" w:hAnsi="Arial" w:cs="Arial"/>
          <w:color w:val="2F5496" w:themeColor="accent1" w:themeShade="BF"/>
          <w:sz w:val="20"/>
          <w:szCs w:val="20"/>
        </w:rPr>
        <w:t>i</w:t>
      </w:r>
      <w:r w:rsidR="00CF1F75" w:rsidRPr="00C25B37">
        <w:rPr>
          <w:rFonts w:ascii="Arial" w:eastAsiaTheme="majorEastAsia" w:hAnsi="Arial" w:cs="Arial"/>
          <w:color w:val="2F5496" w:themeColor="accent1" w:themeShade="BF"/>
          <w:sz w:val="20"/>
          <w:szCs w:val="20"/>
        </w:rPr>
        <w:t xml:space="preserve"> </w:t>
      </w:r>
      <w:r w:rsidR="000A4006" w:rsidRPr="00C25B37">
        <w:rPr>
          <w:rFonts w:ascii="Arial" w:eastAsiaTheme="majorEastAsia" w:hAnsi="Arial" w:cs="Arial"/>
          <w:color w:val="2F5496" w:themeColor="accent1" w:themeShade="BF"/>
          <w:sz w:val="20"/>
          <w:szCs w:val="20"/>
        </w:rPr>
        <w:t>organi</w:t>
      </w:r>
      <w:r w:rsidRPr="00C25B37">
        <w:rPr>
          <w:rFonts w:ascii="Arial" w:eastAsiaTheme="majorEastAsia" w:hAnsi="Arial" w:cs="Arial"/>
          <w:color w:val="2F5496" w:themeColor="accent1" w:themeShade="BF"/>
          <w:sz w:val="20"/>
          <w:szCs w:val="20"/>
        </w:rPr>
        <w:t xml:space="preserve"> </w:t>
      </w:r>
    </w:p>
    <w:p w14:paraId="2521A292" w14:textId="009EF7FB" w:rsidR="00C06BA0" w:rsidRPr="00C25B37" w:rsidRDefault="00C06BA0" w:rsidP="00006EC8">
      <w:pPr>
        <w:jc w:val="both"/>
        <w:rPr>
          <w:rFonts w:ascii="Arial" w:hAnsi="Arial" w:cs="Arial"/>
          <w:bCs/>
          <w:sz w:val="20"/>
          <w:szCs w:val="20"/>
        </w:rPr>
      </w:pPr>
      <w:r w:rsidRPr="00C25B37">
        <w:rPr>
          <w:rFonts w:ascii="Arial" w:hAnsi="Arial" w:cs="Arial"/>
          <w:bCs/>
          <w:sz w:val="20"/>
          <w:szCs w:val="20"/>
        </w:rPr>
        <w:t>Po vzoru Singapurja in Hongkonga</w:t>
      </w:r>
      <w:r w:rsidR="00A51817" w:rsidRPr="00C25B37">
        <w:rPr>
          <w:rStyle w:val="FootnoteReference"/>
          <w:rFonts w:ascii="Arial" w:hAnsi="Arial" w:cs="Arial"/>
          <w:bCs/>
          <w:sz w:val="20"/>
          <w:szCs w:val="20"/>
        </w:rPr>
        <w:footnoteReference w:id="3"/>
      </w:r>
      <w:r w:rsidRPr="00C25B37">
        <w:rPr>
          <w:rFonts w:ascii="Arial" w:hAnsi="Arial" w:cs="Arial"/>
          <w:bCs/>
          <w:sz w:val="20"/>
          <w:szCs w:val="20"/>
        </w:rPr>
        <w:t xml:space="preserve"> so nekatere države pričele ustanavljati institucije, ki vključujejo tako pristojnosti v okviru </w:t>
      </w:r>
      <w:r w:rsidRPr="00C25B37">
        <w:rPr>
          <w:rFonts w:ascii="Arial" w:hAnsi="Arial" w:cs="Arial"/>
          <w:b/>
          <w:bCs/>
          <w:sz w:val="20"/>
          <w:szCs w:val="20"/>
        </w:rPr>
        <w:t>preiskovanja in pregona</w:t>
      </w:r>
      <w:r w:rsidRPr="00C25B37">
        <w:rPr>
          <w:rFonts w:ascii="Arial" w:hAnsi="Arial" w:cs="Arial"/>
          <w:bCs/>
          <w:sz w:val="20"/>
          <w:szCs w:val="20"/>
        </w:rPr>
        <w:t xml:space="preserve"> kaznivih dejanj, opravljajo pa tudi številne </w:t>
      </w:r>
      <w:r w:rsidRPr="00C25B37">
        <w:rPr>
          <w:rFonts w:ascii="Arial" w:hAnsi="Arial" w:cs="Arial"/>
          <w:b/>
          <w:bCs/>
          <w:sz w:val="20"/>
          <w:szCs w:val="20"/>
        </w:rPr>
        <w:t>preventivne</w:t>
      </w:r>
      <w:r w:rsidRPr="00C25B37">
        <w:rPr>
          <w:rFonts w:ascii="Arial" w:hAnsi="Arial" w:cs="Arial"/>
          <w:bCs/>
          <w:sz w:val="20"/>
          <w:szCs w:val="20"/>
        </w:rPr>
        <w:t xml:space="preserve"> naloge.</w:t>
      </w:r>
    </w:p>
    <w:p w14:paraId="166691F5" w14:textId="3DB926BB" w:rsidR="00C06BA0" w:rsidRPr="00C25B37" w:rsidRDefault="00CF1F75" w:rsidP="00006EC8">
      <w:pPr>
        <w:jc w:val="both"/>
        <w:rPr>
          <w:rFonts w:ascii="Arial" w:hAnsi="Arial" w:cs="Arial"/>
          <w:bCs/>
          <w:sz w:val="20"/>
          <w:szCs w:val="20"/>
        </w:rPr>
      </w:pPr>
      <w:r w:rsidRPr="00C25B37">
        <w:rPr>
          <w:rFonts w:ascii="Arial" w:hAnsi="Arial" w:cs="Arial"/>
          <w:bCs/>
          <w:sz w:val="20"/>
          <w:szCs w:val="20"/>
        </w:rPr>
        <w:t>Takšna n</w:t>
      </w:r>
      <w:r w:rsidR="00C06BA0" w:rsidRPr="00C25B37">
        <w:rPr>
          <w:rFonts w:ascii="Arial" w:hAnsi="Arial" w:cs="Arial"/>
          <w:bCs/>
          <w:sz w:val="20"/>
          <w:szCs w:val="20"/>
        </w:rPr>
        <w:t xml:space="preserve">eodvisna organa </w:t>
      </w:r>
      <w:r w:rsidR="00F52C7A">
        <w:rPr>
          <w:rFonts w:ascii="Arial" w:hAnsi="Arial" w:cs="Arial"/>
          <w:bCs/>
          <w:sz w:val="20"/>
          <w:szCs w:val="20"/>
        </w:rPr>
        <w:t>sta</w:t>
      </w:r>
      <w:r w:rsidR="00C06BA0" w:rsidRPr="00C25B37">
        <w:rPr>
          <w:rFonts w:ascii="Arial" w:hAnsi="Arial" w:cs="Arial"/>
          <w:bCs/>
          <w:sz w:val="20"/>
          <w:szCs w:val="20"/>
        </w:rPr>
        <w:t xml:space="preserve"> ustanovili </w:t>
      </w:r>
      <w:r w:rsidRPr="00C25B37">
        <w:rPr>
          <w:rFonts w:ascii="Arial" w:hAnsi="Arial" w:cs="Arial"/>
          <w:b/>
          <w:bCs/>
          <w:sz w:val="20"/>
          <w:szCs w:val="20"/>
        </w:rPr>
        <w:t>Latvij</w:t>
      </w:r>
      <w:r w:rsidR="00F52C7A">
        <w:rPr>
          <w:rFonts w:ascii="Arial" w:hAnsi="Arial" w:cs="Arial"/>
          <w:b/>
          <w:bCs/>
          <w:sz w:val="20"/>
          <w:szCs w:val="20"/>
        </w:rPr>
        <w:t>a</w:t>
      </w:r>
      <w:r w:rsidRPr="00C25B37">
        <w:rPr>
          <w:rFonts w:ascii="Arial" w:hAnsi="Arial" w:cs="Arial"/>
          <w:bCs/>
          <w:sz w:val="20"/>
          <w:szCs w:val="20"/>
        </w:rPr>
        <w:t xml:space="preserve"> </w:t>
      </w:r>
      <w:r w:rsidR="00C06BA0" w:rsidRPr="00C25B37">
        <w:rPr>
          <w:rFonts w:ascii="Arial" w:hAnsi="Arial" w:cs="Arial"/>
          <w:bCs/>
          <w:sz w:val="20"/>
          <w:szCs w:val="20"/>
        </w:rPr>
        <w:t>(</w:t>
      </w:r>
      <w:proofErr w:type="spellStart"/>
      <w:r w:rsidR="00C06BA0" w:rsidRPr="00C25B37">
        <w:rPr>
          <w:rFonts w:ascii="Arial" w:hAnsi="Arial" w:cs="Arial"/>
          <w:bCs/>
          <w:i/>
          <w:sz w:val="20"/>
          <w:szCs w:val="20"/>
        </w:rPr>
        <w:t>Korupcijas</w:t>
      </w:r>
      <w:proofErr w:type="spellEnd"/>
      <w:r w:rsidR="00C06BA0" w:rsidRPr="00C25B37">
        <w:rPr>
          <w:rFonts w:ascii="Arial" w:hAnsi="Arial" w:cs="Arial"/>
          <w:bCs/>
          <w:i/>
          <w:sz w:val="20"/>
          <w:szCs w:val="20"/>
        </w:rPr>
        <w:t xml:space="preserve"> </w:t>
      </w:r>
      <w:proofErr w:type="spellStart"/>
      <w:r w:rsidR="00C06BA0" w:rsidRPr="00C25B37">
        <w:rPr>
          <w:rFonts w:ascii="Arial" w:hAnsi="Arial" w:cs="Arial"/>
          <w:bCs/>
          <w:i/>
          <w:sz w:val="20"/>
          <w:szCs w:val="20"/>
        </w:rPr>
        <w:t>Novēršanas</w:t>
      </w:r>
      <w:proofErr w:type="spellEnd"/>
      <w:r w:rsidR="00C06BA0" w:rsidRPr="00C25B37">
        <w:rPr>
          <w:rFonts w:ascii="Arial" w:hAnsi="Arial" w:cs="Arial"/>
          <w:bCs/>
          <w:i/>
          <w:sz w:val="20"/>
          <w:szCs w:val="20"/>
        </w:rPr>
        <w:t xml:space="preserve"> </w:t>
      </w:r>
      <w:proofErr w:type="spellStart"/>
      <w:r w:rsidR="00C06BA0" w:rsidRPr="00C25B37">
        <w:rPr>
          <w:rFonts w:ascii="Arial" w:hAnsi="Arial" w:cs="Arial"/>
          <w:bCs/>
          <w:i/>
          <w:sz w:val="20"/>
          <w:szCs w:val="20"/>
        </w:rPr>
        <w:t>un</w:t>
      </w:r>
      <w:proofErr w:type="spellEnd"/>
      <w:r w:rsidR="00C06BA0" w:rsidRPr="00C25B37">
        <w:rPr>
          <w:rFonts w:ascii="Arial" w:hAnsi="Arial" w:cs="Arial"/>
          <w:bCs/>
          <w:i/>
          <w:sz w:val="20"/>
          <w:szCs w:val="20"/>
        </w:rPr>
        <w:t xml:space="preserve"> </w:t>
      </w:r>
      <w:proofErr w:type="spellStart"/>
      <w:r w:rsidR="00C06BA0" w:rsidRPr="00C25B37">
        <w:rPr>
          <w:rFonts w:ascii="Arial" w:hAnsi="Arial" w:cs="Arial"/>
          <w:bCs/>
          <w:i/>
          <w:sz w:val="20"/>
          <w:szCs w:val="20"/>
        </w:rPr>
        <w:t>Apkarošanas</w:t>
      </w:r>
      <w:proofErr w:type="spellEnd"/>
      <w:r w:rsidR="00C06BA0" w:rsidRPr="00C25B37">
        <w:rPr>
          <w:rFonts w:ascii="Arial" w:hAnsi="Arial" w:cs="Arial"/>
          <w:bCs/>
          <w:i/>
          <w:sz w:val="20"/>
          <w:szCs w:val="20"/>
        </w:rPr>
        <w:t xml:space="preserve"> </w:t>
      </w:r>
      <w:proofErr w:type="spellStart"/>
      <w:r w:rsidR="00C06BA0" w:rsidRPr="00C25B37">
        <w:rPr>
          <w:rFonts w:ascii="Arial" w:hAnsi="Arial" w:cs="Arial"/>
          <w:bCs/>
          <w:i/>
          <w:sz w:val="20"/>
          <w:szCs w:val="20"/>
        </w:rPr>
        <w:t>Birojs</w:t>
      </w:r>
      <w:proofErr w:type="spellEnd"/>
      <w:r w:rsidR="00C06BA0" w:rsidRPr="00C25B37">
        <w:rPr>
          <w:rFonts w:ascii="Arial" w:hAnsi="Arial" w:cs="Arial"/>
          <w:bCs/>
          <w:sz w:val="20"/>
          <w:szCs w:val="20"/>
        </w:rPr>
        <w:t xml:space="preserve">, KNAB) in </w:t>
      </w:r>
      <w:r w:rsidRPr="00C25B37">
        <w:rPr>
          <w:rFonts w:ascii="Arial" w:hAnsi="Arial" w:cs="Arial"/>
          <w:b/>
          <w:bCs/>
          <w:sz w:val="20"/>
          <w:szCs w:val="20"/>
        </w:rPr>
        <w:t>Litv</w:t>
      </w:r>
      <w:r w:rsidR="00F52C7A">
        <w:rPr>
          <w:rFonts w:ascii="Arial" w:hAnsi="Arial" w:cs="Arial"/>
          <w:b/>
          <w:bCs/>
          <w:sz w:val="20"/>
          <w:szCs w:val="20"/>
        </w:rPr>
        <w:t>a</w:t>
      </w:r>
      <w:r w:rsidRPr="00C25B37">
        <w:rPr>
          <w:rFonts w:ascii="Arial" w:hAnsi="Arial" w:cs="Arial"/>
          <w:b/>
          <w:bCs/>
          <w:sz w:val="20"/>
          <w:szCs w:val="20"/>
        </w:rPr>
        <w:t xml:space="preserve"> </w:t>
      </w:r>
      <w:r w:rsidR="00C06BA0" w:rsidRPr="00C25B37">
        <w:rPr>
          <w:rFonts w:ascii="Arial" w:hAnsi="Arial" w:cs="Arial"/>
          <w:bCs/>
          <w:sz w:val="20"/>
          <w:szCs w:val="20"/>
        </w:rPr>
        <w:t>(</w:t>
      </w:r>
      <w:proofErr w:type="spellStart"/>
      <w:r w:rsidR="00C06BA0" w:rsidRPr="00C25B37">
        <w:rPr>
          <w:rFonts w:ascii="Arial" w:hAnsi="Arial" w:cs="Arial"/>
          <w:bCs/>
          <w:i/>
          <w:sz w:val="20"/>
          <w:szCs w:val="20"/>
        </w:rPr>
        <w:t>Specialiųjų</w:t>
      </w:r>
      <w:proofErr w:type="spellEnd"/>
      <w:r w:rsidR="00C06BA0" w:rsidRPr="00C25B37">
        <w:rPr>
          <w:rFonts w:ascii="Arial" w:hAnsi="Arial" w:cs="Arial"/>
          <w:bCs/>
          <w:i/>
          <w:sz w:val="20"/>
          <w:szCs w:val="20"/>
        </w:rPr>
        <w:t xml:space="preserve"> </w:t>
      </w:r>
      <w:proofErr w:type="spellStart"/>
      <w:r w:rsidR="00C06BA0" w:rsidRPr="00C25B37">
        <w:rPr>
          <w:rFonts w:ascii="Arial" w:hAnsi="Arial" w:cs="Arial"/>
          <w:bCs/>
          <w:i/>
          <w:sz w:val="20"/>
          <w:szCs w:val="20"/>
        </w:rPr>
        <w:t>tyrimų</w:t>
      </w:r>
      <w:proofErr w:type="spellEnd"/>
      <w:r w:rsidR="00C06BA0" w:rsidRPr="00C25B37">
        <w:rPr>
          <w:rFonts w:ascii="Arial" w:hAnsi="Arial" w:cs="Arial"/>
          <w:bCs/>
          <w:i/>
          <w:sz w:val="20"/>
          <w:szCs w:val="20"/>
        </w:rPr>
        <w:t xml:space="preserve"> </w:t>
      </w:r>
      <w:proofErr w:type="spellStart"/>
      <w:r w:rsidR="00C06BA0" w:rsidRPr="00C25B37">
        <w:rPr>
          <w:rFonts w:ascii="Arial" w:hAnsi="Arial" w:cs="Arial"/>
          <w:bCs/>
          <w:i/>
          <w:sz w:val="20"/>
          <w:szCs w:val="20"/>
        </w:rPr>
        <w:t>tarnyba</w:t>
      </w:r>
      <w:proofErr w:type="spellEnd"/>
      <w:r w:rsidR="00C06BA0" w:rsidRPr="00C25B37">
        <w:rPr>
          <w:rFonts w:ascii="Arial" w:hAnsi="Arial" w:cs="Arial"/>
          <w:bCs/>
          <w:sz w:val="20"/>
          <w:szCs w:val="20"/>
        </w:rPr>
        <w:t>, STT)</w:t>
      </w:r>
      <w:r w:rsidR="0057538D" w:rsidRPr="00C25B37">
        <w:rPr>
          <w:rFonts w:ascii="Arial" w:hAnsi="Arial" w:cs="Arial"/>
          <w:bCs/>
          <w:sz w:val="20"/>
          <w:szCs w:val="20"/>
        </w:rPr>
        <w:t xml:space="preserve">. Med neodvisne mešane organe bi lahko šteli tudi </w:t>
      </w:r>
      <w:r w:rsidR="0057538D" w:rsidRPr="00C25B37">
        <w:rPr>
          <w:rFonts w:ascii="Arial" w:hAnsi="Arial" w:cs="Arial"/>
          <w:b/>
          <w:bCs/>
          <w:sz w:val="20"/>
          <w:szCs w:val="20"/>
        </w:rPr>
        <w:t>Ukrajinsk</w:t>
      </w:r>
      <w:r w:rsidR="0057538D" w:rsidRPr="00C25B37">
        <w:rPr>
          <w:rFonts w:ascii="Arial" w:hAnsi="Arial" w:cs="Arial"/>
          <w:bCs/>
          <w:sz w:val="20"/>
          <w:szCs w:val="20"/>
        </w:rPr>
        <w:t xml:space="preserve">i </w:t>
      </w:r>
      <w:proofErr w:type="spellStart"/>
      <w:r w:rsidR="0057538D" w:rsidRPr="00C25B37">
        <w:rPr>
          <w:rFonts w:ascii="Arial" w:hAnsi="Arial" w:cs="Arial"/>
          <w:bCs/>
          <w:i/>
          <w:sz w:val="20"/>
          <w:szCs w:val="20"/>
        </w:rPr>
        <w:t>Національного</w:t>
      </w:r>
      <w:proofErr w:type="spellEnd"/>
      <w:r w:rsidR="0057538D" w:rsidRPr="00C25B37">
        <w:rPr>
          <w:rFonts w:ascii="Arial" w:hAnsi="Arial" w:cs="Arial"/>
          <w:bCs/>
          <w:i/>
          <w:sz w:val="20"/>
          <w:szCs w:val="20"/>
        </w:rPr>
        <w:t xml:space="preserve"> </w:t>
      </w:r>
      <w:proofErr w:type="spellStart"/>
      <w:r w:rsidR="0057538D" w:rsidRPr="00C25B37">
        <w:rPr>
          <w:rFonts w:ascii="Arial" w:hAnsi="Arial" w:cs="Arial"/>
          <w:bCs/>
          <w:i/>
          <w:sz w:val="20"/>
          <w:szCs w:val="20"/>
        </w:rPr>
        <w:t>антикорупційного</w:t>
      </w:r>
      <w:proofErr w:type="spellEnd"/>
      <w:r w:rsidR="0057538D" w:rsidRPr="00C25B37">
        <w:rPr>
          <w:rFonts w:ascii="Arial" w:hAnsi="Arial" w:cs="Arial"/>
          <w:bCs/>
          <w:i/>
          <w:sz w:val="20"/>
          <w:szCs w:val="20"/>
        </w:rPr>
        <w:t xml:space="preserve"> </w:t>
      </w:r>
      <w:proofErr w:type="spellStart"/>
      <w:r w:rsidR="0057538D" w:rsidRPr="00C25B37">
        <w:rPr>
          <w:rFonts w:ascii="Arial" w:hAnsi="Arial" w:cs="Arial"/>
          <w:bCs/>
          <w:i/>
          <w:sz w:val="20"/>
          <w:szCs w:val="20"/>
        </w:rPr>
        <w:t>бюро</w:t>
      </w:r>
      <w:proofErr w:type="spellEnd"/>
      <w:r w:rsidR="0057538D" w:rsidRPr="00C25B37">
        <w:rPr>
          <w:rFonts w:ascii="Arial" w:hAnsi="Arial" w:cs="Arial"/>
          <w:bCs/>
          <w:i/>
          <w:sz w:val="20"/>
          <w:szCs w:val="20"/>
        </w:rPr>
        <w:t xml:space="preserve"> </w:t>
      </w:r>
      <w:proofErr w:type="spellStart"/>
      <w:r w:rsidR="0057538D" w:rsidRPr="00C25B37">
        <w:rPr>
          <w:rFonts w:ascii="Arial" w:hAnsi="Arial" w:cs="Arial"/>
          <w:bCs/>
          <w:i/>
          <w:sz w:val="20"/>
          <w:szCs w:val="20"/>
        </w:rPr>
        <w:t>України</w:t>
      </w:r>
      <w:proofErr w:type="spellEnd"/>
      <w:r w:rsidR="0057538D" w:rsidRPr="00C25B37">
        <w:rPr>
          <w:rFonts w:ascii="Arial" w:hAnsi="Arial" w:cs="Arial"/>
          <w:bCs/>
          <w:sz w:val="20"/>
          <w:szCs w:val="20"/>
        </w:rPr>
        <w:t>, saj opravlja nekatere preventivne nalog</w:t>
      </w:r>
      <w:r w:rsidR="006B20FE" w:rsidRPr="00C25B37">
        <w:rPr>
          <w:rFonts w:ascii="Arial" w:hAnsi="Arial" w:cs="Arial"/>
          <w:bCs/>
          <w:sz w:val="20"/>
          <w:szCs w:val="20"/>
        </w:rPr>
        <w:t>e</w:t>
      </w:r>
      <w:r w:rsidR="0057538D" w:rsidRPr="00C25B37">
        <w:rPr>
          <w:rFonts w:ascii="Arial" w:hAnsi="Arial" w:cs="Arial"/>
          <w:bCs/>
          <w:sz w:val="20"/>
          <w:szCs w:val="20"/>
        </w:rPr>
        <w:t xml:space="preserve">. </w:t>
      </w:r>
      <w:r w:rsidRPr="00C25B37">
        <w:rPr>
          <w:rFonts w:ascii="Arial" w:hAnsi="Arial" w:cs="Arial"/>
          <w:bCs/>
          <w:sz w:val="20"/>
          <w:szCs w:val="20"/>
        </w:rPr>
        <w:t xml:space="preserve">Mešani </w:t>
      </w:r>
      <w:r w:rsidR="00C06BA0" w:rsidRPr="00C25B37">
        <w:rPr>
          <w:rFonts w:ascii="Arial" w:hAnsi="Arial" w:cs="Arial"/>
          <w:bCs/>
          <w:sz w:val="20"/>
          <w:szCs w:val="20"/>
        </w:rPr>
        <w:t xml:space="preserve">organ za boj </w:t>
      </w:r>
      <w:r w:rsidRPr="00C25B37">
        <w:rPr>
          <w:rFonts w:ascii="Arial" w:hAnsi="Arial" w:cs="Arial"/>
          <w:bCs/>
          <w:sz w:val="20"/>
          <w:szCs w:val="20"/>
        </w:rPr>
        <w:t xml:space="preserve">proti korupciji in njeno </w:t>
      </w:r>
      <w:r w:rsidR="00C06BA0" w:rsidRPr="00C25B37">
        <w:rPr>
          <w:rFonts w:ascii="Arial" w:hAnsi="Arial" w:cs="Arial"/>
          <w:bCs/>
          <w:sz w:val="20"/>
          <w:szCs w:val="20"/>
        </w:rPr>
        <w:t xml:space="preserve">preprečevanje poznata tudi </w:t>
      </w:r>
      <w:r w:rsidR="00C06BA0" w:rsidRPr="00C25B37">
        <w:rPr>
          <w:rFonts w:ascii="Arial" w:hAnsi="Arial" w:cs="Arial"/>
          <w:b/>
          <w:bCs/>
          <w:sz w:val="20"/>
          <w:szCs w:val="20"/>
        </w:rPr>
        <w:t xml:space="preserve">Avstrija </w:t>
      </w:r>
      <w:r w:rsidR="00C06BA0" w:rsidRPr="00C25B37">
        <w:rPr>
          <w:rFonts w:ascii="Arial" w:hAnsi="Arial" w:cs="Arial"/>
          <w:bCs/>
          <w:sz w:val="20"/>
          <w:szCs w:val="20"/>
        </w:rPr>
        <w:t>(</w:t>
      </w:r>
      <w:proofErr w:type="spellStart"/>
      <w:r w:rsidR="00C06BA0" w:rsidRPr="00C25B37">
        <w:rPr>
          <w:rFonts w:ascii="Arial" w:hAnsi="Arial" w:cs="Arial"/>
          <w:bCs/>
          <w:i/>
          <w:sz w:val="20"/>
          <w:szCs w:val="20"/>
        </w:rPr>
        <w:t>Bundesamt</w:t>
      </w:r>
      <w:proofErr w:type="spellEnd"/>
      <w:r w:rsidR="00C06BA0" w:rsidRPr="00C25B37">
        <w:rPr>
          <w:rFonts w:ascii="Arial" w:hAnsi="Arial" w:cs="Arial"/>
          <w:bCs/>
          <w:i/>
          <w:sz w:val="20"/>
          <w:szCs w:val="20"/>
        </w:rPr>
        <w:t xml:space="preserve"> </w:t>
      </w:r>
      <w:proofErr w:type="spellStart"/>
      <w:r w:rsidR="00C06BA0" w:rsidRPr="00C25B37">
        <w:rPr>
          <w:rFonts w:ascii="Arial" w:hAnsi="Arial" w:cs="Arial"/>
          <w:bCs/>
          <w:i/>
          <w:sz w:val="20"/>
          <w:szCs w:val="20"/>
        </w:rPr>
        <w:t>zur</w:t>
      </w:r>
      <w:proofErr w:type="spellEnd"/>
      <w:r w:rsidR="00C06BA0" w:rsidRPr="00C25B37">
        <w:rPr>
          <w:rFonts w:ascii="Arial" w:hAnsi="Arial" w:cs="Arial"/>
          <w:bCs/>
          <w:i/>
          <w:sz w:val="20"/>
          <w:szCs w:val="20"/>
        </w:rPr>
        <w:t xml:space="preserve"> </w:t>
      </w:r>
      <w:proofErr w:type="spellStart"/>
      <w:r w:rsidR="00C06BA0" w:rsidRPr="00C25B37">
        <w:rPr>
          <w:rFonts w:ascii="Arial" w:hAnsi="Arial" w:cs="Arial"/>
          <w:bCs/>
          <w:i/>
          <w:sz w:val="20"/>
          <w:szCs w:val="20"/>
        </w:rPr>
        <w:t>Korruptionsprävention</w:t>
      </w:r>
      <w:proofErr w:type="spellEnd"/>
      <w:r w:rsidR="00C06BA0" w:rsidRPr="00C25B37">
        <w:rPr>
          <w:rFonts w:ascii="Arial" w:hAnsi="Arial" w:cs="Arial"/>
          <w:bCs/>
          <w:i/>
          <w:sz w:val="20"/>
          <w:szCs w:val="20"/>
        </w:rPr>
        <w:t xml:space="preserve"> </w:t>
      </w:r>
      <w:proofErr w:type="spellStart"/>
      <w:r w:rsidR="00C06BA0" w:rsidRPr="00C25B37">
        <w:rPr>
          <w:rFonts w:ascii="Arial" w:hAnsi="Arial" w:cs="Arial"/>
          <w:bCs/>
          <w:i/>
          <w:sz w:val="20"/>
          <w:szCs w:val="20"/>
        </w:rPr>
        <w:t>und</w:t>
      </w:r>
      <w:proofErr w:type="spellEnd"/>
      <w:r w:rsidR="00C06BA0" w:rsidRPr="00C25B37">
        <w:rPr>
          <w:rFonts w:ascii="Arial" w:hAnsi="Arial" w:cs="Arial"/>
          <w:bCs/>
          <w:i/>
          <w:sz w:val="20"/>
          <w:szCs w:val="20"/>
        </w:rPr>
        <w:t xml:space="preserve"> </w:t>
      </w:r>
      <w:proofErr w:type="spellStart"/>
      <w:r w:rsidR="00C06BA0" w:rsidRPr="00C25B37">
        <w:rPr>
          <w:rFonts w:ascii="Arial" w:hAnsi="Arial" w:cs="Arial"/>
          <w:bCs/>
          <w:i/>
          <w:sz w:val="20"/>
          <w:szCs w:val="20"/>
        </w:rPr>
        <w:t>Korruptionsbekämpfung</w:t>
      </w:r>
      <w:proofErr w:type="spellEnd"/>
      <w:r w:rsidR="00C06BA0" w:rsidRPr="00C25B37">
        <w:rPr>
          <w:rFonts w:ascii="Arial" w:hAnsi="Arial" w:cs="Arial"/>
          <w:bCs/>
          <w:sz w:val="20"/>
          <w:szCs w:val="20"/>
        </w:rPr>
        <w:t xml:space="preserve">, BAK) in </w:t>
      </w:r>
      <w:r w:rsidR="00C06BA0" w:rsidRPr="00C25B37">
        <w:rPr>
          <w:rFonts w:ascii="Arial" w:hAnsi="Arial" w:cs="Arial"/>
          <w:b/>
          <w:bCs/>
          <w:sz w:val="20"/>
          <w:szCs w:val="20"/>
        </w:rPr>
        <w:t>Poljska</w:t>
      </w:r>
      <w:r w:rsidR="00C06BA0" w:rsidRPr="00C25B37">
        <w:rPr>
          <w:rFonts w:ascii="Arial" w:hAnsi="Arial" w:cs="Arial"/>
          <w:bCs/>
          <w:sz w:val="20"/>
          <w:szCs w:val="20"/>
        </w:rPr>
        <w:t xml:space="preserve"> (</w:t>
      </w:r>
      <w:r w:rsidR="00C06BA0" w:rsidRPr="00C25B37">
        <w:rPr>
          <w:rFonts w:ascii="Arial" w:hAnsi="Arial" w:cs="Arial"/>
          <w:bCs/>
          <w:i/>
          <w:sz w:val="20"/>
          <w:szCs w:val="20"/>
        </w:rPr>
        <w:t xml:space="preserve">Centralne </w:t>
      </w:r>
      <w:proofErr w:type="spellStart"/>
      <w:r w:rsidR="00C06BA0" w:rsidRPr="00C25B37">
        <w:rPr>
          <w:rFonts w:ascii="Arial" w:hAnsi="Arial" w:cs="Arial"/>
          <w:bCs/>
          <w:i/>
          <w:sz w:val="20"/>
          <w:szCs w:val="20"/>
        </w:rPr>
        <w:t>Biuro</w:t>
      </w:r>
      <w:proofErr w:type="spellEnd"/>
      <w:r w:rsidR="00C06BA0" w:rsidRPr="00C25B37">
        <w:rPr>
          <w:rFonts w:ascii="Arial" w:hAnsi="Arial" w:cs="Arial"/>
          <w:bCs/>
          <w:i/>
          <w:sz w:val="20"/>
          <w:szCs w:val="20"/>
        </w:rPr>
        <w:t xml:space="preserve"> </w:t>
      </w:r>
      <w:proofErr w:type="spellStart"/>
      <w:r w:rsidR="00C06BA0" w:rsidRPr="00C25B37">
        <w:rPr>
          <w:rFonts w:ascii="Arial" w:hAnsi="Arial" w:cs="Arial"/>
          <w:bCs/>
          <w:i/>
          <w:sz w:val="20"/>
          <w:szCs w:val="20"/>
        </w:rPr>
        <w:t>Antykorupcyjne</w:t>
      </w:r>
      <w:proofErr w:type="spellEnd"/>
      <w:r w:rsidR="00C06BA0" w:rsidRPr="00C25B37">
        <w:rPr>
          <w:rFonts w:ascii="Arial" w:hAnsi="Arial" w:cs="Arial"/>
          <w:bCs/>
          <w:sz w:val="20"/>
          <w:szCs w:val="20"/>
        </w:rPr>
        <w:t xml:space="preserve">, CBA), sicer pod nadzorom vlade oziroma ministrstva za notranje zadeve. </w:t>
      </w:r>
    </w:p>
    <w:p w14:paraId="40F6BDDF" w14:textId="77777777" w:rsidR="000A4006" w:rsidRPr="00C25B37" w:rsidRDefault="000A4006" w:rsidP="00006EC8">
      <w:pPr>
        <w:jc w:val="both"/>
        <w:rPr>
          <w:rFonts w:ascii="Arial" w:hAnsi="Arial" w:cs="Arial"/>
          <w:bCs/>
          <w:sz w:val="20"/>
          <w:szCs w:val="20"/>
        </w:rPr>
      </w:pPr>
    </w:p>
    <w:tbl>
      <w:tblPr>
        <w:tblW w:w="0" w:type="auto"/>
        <w:tblInd w:w="392" w:type="dxa"/>
        <w:tblLook w:val="04A0" w:firstRow="1" w:lastRow="0" w:firstColumn="1" w:lastColumn="0" w:noHBand="0" w:noVBand="1"/>
      </w:tblPr>
      <w:tblGrid>
        <w:gridCol w:w="8363"/>
      </w:tblGrid>
      <w:tr w:rsidR="00C06BA0" w:rsidRPr="00C25B37" w14:paraId="168FA7BD" w14:textId="77777777" w:rsidTr="000A4006">
        <w:tc>
          <w:tcPr>
            <w:tcW w:w="8363" w:type="dxa"/>
            <w:tcBorders>
              <w:top w:val="single" w:sz="4" w:space="0" w:color="auto"/>
              <w:left w:val="single" w:sz="4" w:space="0" w:color="auto"/>
              <w:bottom w:val="single" w:sz="4" w:space="0" w:color="auto"/>
              <w:right w:val="single" w:sz="4" w:space="0" w:color="auto"/>
            </w:tcBorders>
          </w:tcPr>
          <w:p w14:paraId="77FA3273" w14:textId="77777777" w:rsidR="00C06BA0" w:rsidRPr="00C25B37" w:rsidRDefault="00C06BA0" w:rsidP="000A4006">
            <w:pPr>
              <w:spacing w:before="120"/>
              <w:ind w:left="113" w:right="113"/>
              <w:jc w:val="both"/>
              <w:rPr>
                <w:rFonts w:ascii="Arial" w:hAnsi="Arial" w:cs="Arial"/>
                <w:b/>
                <w:bCs/>
                <w:sz w:val="20"/>
                <w:szCs w:val="20"/>
              </w:rPr>
            </w:pPr>
            <w:r w:rsidRPr="00C25B37">
              <w:rPr>
                <w:rFonts w:ascii="Arial" w:hAnsi="Arial" w:cs="Arial"/>
                <w:b/>
                <w:bCs/>
                <w:sz w:val="20"/>
                <w:szCs w:val="20"/>
              </w:rPr>
              <w:t xml:space="preserve">Latvija </w:t>
            </w:r>
          </w:p>
          <w:p w14:paraId="546E6CCC" w14:textId="7FE98C13" w:rsidR="00C06BA0" w:rsidRPr="00C25B37" w:rsidRDefault="00F52C7A" w:rsidP="000A4006">
            <w:pPr>
              <w:ind w:left="113" w:right="113"/>
              <w:jc w:val="both"/>
              <w:rPr>
                <w:rFonts w:ascii="Arial" w:hAnsi="Arial" w:cs="Arial"/>
                <w:bCs/>
                <w:sz w:val="20"/>
                <w:szCs w:val="20"/>
              </w:rPr>
            </w:pPr>
            <w:proofErr w:type="spellStart"/>
            <w:r w:rsidRPr="00C25B37">
              <w:rPr>
                <w:rFonts w:ascii="Arial" w:hAnsi="Arial" w:cs="Arial"/>
                <w:bCs/>
                <w:i/>
                <w:sz w:val="20"/>
                <w:szCs w:val="20"/>
              </w:rPr>
              <w:t>Korupcijas</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Novēršanas</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un</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Apkarošanas</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Birojs</w:t>
            </w:r>
            <w:proofErr w:type="spellEnd"/>
            <w:r w:rsidRPr="00C25B37">
              <w:rPr>
                <w:rFonts w:ascii="Arial" w:hAnsi="Arial" w:cs="Arial"/>
                <w:bCs/>
                <w:sz w:val="20"/>
                <w:szCs w:val="20"/>
              </w:rPr>
              <w:t xml:space="preserve">, </w:t>
            </w:r>
            <w:r w:rsidR="00C06BA0" w:rsidRPr="00C25B37">
              <w:rPr>
                <w:rFonts w:ascii="Arial" w:hAnsi="Arial" w:cs="Arial"/>
                <w:bCs/>
                <w:sz w:val="20"/>
                <w:szCs w:val="20"/>
              </w:rPr>
              <w:t xml:space="preserve">KNAB je bil ustanovljen leta 2002 v procesu vključevanja Latvije v Evropsko unijo in NATO. Gre za neodvisno telo s preiskovalnimi in preventivnimi pooblastili, katerega pristojnosti so se sčasoma povečevale. Na področju preventivne dejavnosti nadzoruje nezdružljivost funkcij oziroma dejavnosti uradnih oseb, omejitve prejemanja daril, preliminarnega in </w:t>
            </w:r>
            <w:r w:rsidR="00C06BA0" w:rsidRPr="00C25B37">
              <w:rPr>
                <w:rFonts w:ascii="Arial" w:hAnsi="Arial" w:cs="Arial"/>
                <w:bCs/>
                <w:i/>
                <w:sz w:val="20"/>
                <w:szCs w:val="20"/>
              </w:rPr>
              <w:t xml:space="preserve">ad hoc </w:t>
            </w:r>
            <w:r w:rsidR="00C06BA0" w:rsidRPr="00C25B37">
              <w:rPr>
                <w:rFonts w:ascii="Arial" w:hAnsi="Arial" w:cs="Arial"/>
                <w:bCs/>
                <w:sz w:val="20"/>
                <w:szCs w:val="20"/>
              </w:rPr>
              <w:t>razkrivanja</w:t>
            </w:r>
            <w:r w:rsidR="00C06BA0" w:rsidRPr="00C25B37">
              <w:rPr>
                <w:rFonts w:ascii="Arial" w:hAnsi="Arial" w:cs="Arial"/>
                <w:bCs/>
                <w:i/>
                <w:sz w:val="20"/>
                <w:szCs w:val="20"/>
              </w:rPr>
              <w:t xml:space="preserve"> </w:t>
            </w:r>
            <w:r w:rsidR="00C06BA0" w:rsidRPr="00C25B37">
              <w:rPr>
                <w:rFonts w:ascii="Arial" w:hAnsi="Arial" w:cs="Arial"/>
                <w:bCs/>
                <w:sz w:val="20"/>
                <w:szCs w:val="20"/>
              </w:rPr>
              <w:t xml:space="preserve">nasprotja interesov, opravlja nadzor nad financiranjem političnih strank (register financiranja je objavljen na spletni strani KNAB), skrbi za zaščito </w:t>
            </w:r>
            <w:proofErr w:type="spellStart"/>
            <w:r w:rsidR="00C06BA0" w:rsidRPr="00C25B37">
              <w:rPr>
                <w:rFonts w:ascii="Arial" w:hAnsi="Arial" w:cs="Arial"/>
                <w:bCs/>
                <w:sz w:val="20"/>
                <w:szCs w:val="20"/>
              </w:rPr>
              <w:t>izpostaviteljev</w:t>
            </w:r>
            <w:proofErr w:type="spellEnd"/>
            <w:r w:rsidR="00C06BA0" w:rsidRPr="00C25B37">
              <w:rPr>
                <w:rFonts w:ascii="Arial" w:hAnsi="Arial" w:cs="Arial"/>
                <w:bCs/>
                <w:sz w:val="20"/>
                <w:szCs w:val="20"/>
              </w:rPr>
              <w:t xml:space="preserve"> kršitev </w:t>
            </w:r>
            <w:r w:rsidR="00C06BA0" w:rsidRPr="00C25B37">
              <w:rPr>
                <w:rFonts w:ascii="Arial" w:hAnsi="Arial" w:cs="Arial"/>
                <w:bCs/>
                <w:sz w:val="20"/>
                <w:szCs w:val="20"/>
              </w:rPr>
              <w:lastRenderedPageBreak/>
              <w:t xml:space="preserve">ipd. Aktiven je tudi na področju priprave protikorupcijske politike, izvaja raziskave javnega mnenja, raziskave, svetovanje pri odpravi korupcijskih tveganj ter izobraževanje. </w:t>
            </w:r>
          </w:p>
          <w:p w14:paraId="2B50B43D" w14:textId="5EDA6D42" w:rsidR="00C06BA0" w:rsidRPr="00C25B37" w:rsidRDefault="00C06BA0" w:rsidP="000A4006">
            <w:pPr>
              <w:ind w:left="113" w:right="113"/>
              <w:jc w:val="both"/>
              <w:rPr>
                <w:rFonts w:ascii="Arial" w:hAnsi="Arial" w:cs="Arial"/>
                <w:bCs/>
                <w:sz w:val="20"/>
                <w:szCs w:val="20"/>
              </w:rPr>
            </w:pPr>
            <w:r w:rsidRPr="00C25B37">
              <w:rPr>
                <w:rFonts w:ascii="Arial" w:hAnsi="Arial" w:cs="Arial"/>
                <w:sz w:val="20"/>
                <w:szCs w:val="20"/>
              </w:rPr>
              <w:t xml:space="preserve">KNAB izvaja preiskovanje korupcijskih kaznivih dejanj v skladu s policijskimi pooblastili. </w:t>
            </w:r>
            <w:r w:rsidRPr="00C25B37">
              <w:rPr>
                <w:rFonts w:ascii="Arial" w:hAnsi="Arial" w:cs="Arial"/>
                <w:bCs/>
                <w:sz w:val="20"/>
                <w:szCs w:val="20"/>
              </w:rPr>
              <w:t xml:space="preserve">V prvih desetih letih njegovega delovanja je bilo na podlagi preiskav KNAB obsojenih 166 oseb, povprečen čas trajanja preiskave v letu 2020 pa traja pet mesecev. Pri tem dodajamo, da tudi znotraj policije obstajata specializirana </w:t>
            </w:r>
            <w:r w:rsidRPr="00C25B37">
              <w:rPr>
                <w:rFonts w:ascii="Arial" w:hAnsi="Arial" w:cs="Arial"/>
                <w:sz w:val="20"/>
                <w:szCs w:val="20"/>
              </w:rPr>
              <w:t xml:space="preserve">oddelka s pristojnostmi za preiskovanje korupcijskih dejanj, in sicer oddelek za ekonomsko kriminaliteto, pristojen za preiskovanje podkupovanja v zasebnem sektorju, in enota za organiziran kriminal. </w:t>
            </w:r>
          </w:p>
          <w:p w14:paraId="590E36F4" w14:textId="7EC27BE0" w:rsidR="00C06BA0" w:rsidRPr="00C25B37" w:rsidRDefault="00C06BA0" w:rsidP="000A4006">
            <w:pPr>
              <w:ind w:left="113" w:right="113"/>
              <w:jc w:val="both"/>
              <w:rPr>
                <w:rFonts w:ascii="Arial" w:hAnsi="Arial" w:cs="Arial"/>
                <w:bCs/>
                <w:sz w:val="20"/>
                <w:szCs w:val="20"/>
              </w:rPr>
            </w:pPr>
            <w:r w:rsidRPr="00C25B37">
              <w:rPr>
                <w:rFonts w:ascii="Arial" w:hAnsi="Arial" w:cs="Arial"/>
                <w:bCs/>
                <w:sz w:val="20"/>
                <w:szCs w:val="20"/>
              </w:rPr>
              <w:t>Direktorja imenuje</w:t>
            </w:r>
            <w:r w:rsidR="00151B50" w:rsidRPr="00C25B37">
              <w:rPr>
                <w:rFonts w:ascii="Arial" w:hAnsi="Arial" w:cs="Arial"/>
                <w:bCs/>
                <w:sz w:val="20"/>
                <w:szCs w:val="20"/>
              </w:rPr>
              <w:t xml:space="preserve"> parlament na</w:t>
            </w:r>
            <w:r w:rsidRPr="00C25B37">
              <w:rPr>
                <w:rFonts w:ascii="Arial" w:hAnsi="Arial" w:cs="Arial"/>
                <w:bCs/>
                <w:sz w:val="20"/>
                <w:szCs w:val="20"/>
              </w:rPr>
              <w:t xml:space="preserve"> predlog vlade</w:t>
            </w:r>
            <w:r w:rsidR="00151B50" w:rsidRPr="00C25B37">
              <w:rPr>
                <w:rFonts w:ascii="Arial" w:hAnsi="Arial" w:cs="Arial"/>
                <w:bCs/>
                <w:sz w:val="20"/>
                <w:szCs w:val="20"/>
              </w:rPr>
              <w:t xml:space="preserve"> (</w:t>
            </w:r>
            <w:r w:rsidRPr="00C25B37">
              <w:rPr>
                <w:rFonts w:ascii="Arial" w:hAnsi="Arial" w:cs="Arial"/>
                <w:bCs/>
                <w:sz w:val="20"/>
                <w:szCs w:val="20"/>
              </w:rPr>
              <w:t>ki pa je v preteklosti za ta namen ustanovila posebno natečajno komisijo</w:t>
            </w:r>
            <w:r w:rsidR="00151B50" w:rsidRPr="00C25B37">
              <w:rPr>
                <w:rFonts w:ascii="Arial" w:hAnsi="Arial" w:cs="Arial"/>
                <w:bCs/>
                <w:sz w:val="20"/>
                <w:szCs w:val="20"/>
              </w:rPr>
              <w:t>)</w:t>
            </w:r>
            <w:r w:rsidRPr="00C25B37">
              <w:rPr>
                <w:rFonts w:ascii="Arial" w:hAnsi="Arial" w:cs="Arial"/>
                <w:bCs/>
                <w:sz w:val="20"/>
                <w:szCs w:val="20"/>
              </w:rPr>
              <w:t xml:space="preserve">, razrešen pa je lahko zgolj zaradi ugotovljenih pravnih kršitev.  </w:t>
            </w:r>
          </w:p>
          <w:p w14:paraId="115F08C8" w14:textId="05E0A7D8" w:rsidR="00221AAB" w:rsidRPr="00C25B37" w:rsidRDefault="00221AAB" w:rsidP="000A4006">
            <w:pPr>
              <w:ind w:left="113" w:right="113"/>
              <w:jc w:val="both"/>
              <w:rPr>
                <w:rFonts w:ascii="Arial" w:hAnsi="Arial" w:cs="Arial"/>
                <w:b/>
                <w:bCs/>
                <w:sz w:val="20"/>
                <w:szCs w:val="20"/>
              </w:rPr>
            </w:pPr>
            <w:r w:rsidRPr="00C25B37">
              <w:rPr>
                <w:rFonts w:ascii="Arial" w:hAnsi="Arial" w:cs="Arial"/>
                <w:b/>
                <w:bCs/>
                <w:sz w:val="20"/>
                <w:szCs w:val="20"/>
              </w:rPr>
              <w:t>Avstrija</w:t>
            </w:r>
          </w:p>
          <w:p w14:paraId="521F51BD" w14:textId="221B81C8" w:rsidR="00221AAB" w:rsidRPr="00C25B37" w:rsidRDefault="00D74BA0" w:rsidP="000A4006">
            <w:pPr>
              <w:ind w:left="113" w:right="113"/>
              <w:jc w:val="both"/>
              <w:rPr>
                <w:rFonts w:ascii="Arial" w:hAnsi="Arial" w:cs="Arial"/>
                <w:bCs/>
                <w:sz w:val="20"/>
                <w:szCs w:val="20"/>
              </w:rPr>
            </w:pPr>
            <w:proofErr w:type="spellStart"/>
            <w:r w:rsidRPr="00C25B37">
              <w:rPr>
                <w:rFonts w:ascii="Arial" w:hAnsi="Arial" w:cs="Arial"/>
                <w:bCs/>
                <w:i/>
                <w:sz w:val="20"/>
                <w:szCs w:val="20"/>
              </w:rPr>
              <w:t>Bundesamt</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zur</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Korruptionsprävention</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und</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Korruptionsbekämpfung</w:t>
            </w:r>
            <w:proofErr w:type="spellEnd"/>
            <w:r w:rsidRPr="00C25B37">
              <w:rPr>
                <w:rFonts w:ascii="Arial" w:hAnsi="Arial" w:cs="Arial"/>
                <w:bCs/>
                <w:sz w:val="20"/>
                <w:szCs w:val="20"/>
              </w:rPr>
              <w:t xml:space="preserve">, BAK, je bil ustanovljen leta 2010 v okviru ministrstva, pristojnega za notranje zadeve. Naloge BAK vključujejo preiskovanje korupcijskih kaznivih dejanj, mednarodno, izobraževalno in analitično-raziskovalno dejavnost, na pa tudi nadzora nad izvrševanjem protikorupcijskih mehanizmov. Direktorja </w:t>
            </w:r>
            <w:r w:rsidR="00527A4B" w:rsidRPr="00C25B37">
              <w:rPr>
                <w:rFonts w:ascii="Arial" w:hAnsi="Arial" w:cs="Arial"/>
                <w:bCs/>
                <w:sz w:val="20"/>
                <w:szCs w:val="20"/>
              </w:rPr>
              <w:t xml:space="preserve">BAK </w:t>
            </w:r>
            <w:r w:rsidRPr="00C25B37">
              <w:rPr>
                <w:rFonts w:ascii="Arial" w:hAnsi="Arial" w:cs="Arial"/>
                <w:bCs/>
                <w:sz w:val="20"/>
                <w:szCs w:val="20"/>
              </w:rPr>
              <w:t>imenuje minister.</w:t>
            </w:r>
          </w:p>
        </w:tc>
      </w:tr>
    </w:tbl>
    <w:p w14:paraId="2022BC9A" w14:textId="77777777" w:rsidR="00C06BA0" w:rsidRPr="00C25B37" w:rsidRDefault="00C06BA0" w:rsidP="00006EC8">
      <w:pPr>
        <w:jc w:val="both"/>
        <w:rPr>
          <w:rFonts w:ascii="Arial" w:hAnsi="Arial" w:cs="Arial"/>
          <w:bCs/>
          <w:sz w:val="20"/>
          <w:szCs w:val="20"/>
        </w:rPr>
      </w:pPr>
    </w:p>
    <w:p w14:paraId="45F2788B" w14:textId="7CA98947" w:rsidR="00C06BA0" w:rsidRPr="00E76AD1" w:rsidRDefault="00C06BA0" w:rsidP="00E76AD1">
      <w:pPr>
        <w:keepNext/>
        <w:keepLines/>
        <w:spacing w:before="40" w:after="360"/>
        <w:jc w:val="both"/>
        <w:outlineLvl w:val="1"/>
        <w:rPr>
          <w:rFonts w:ascii="Arial" w:eastAsiaTheme="majorEastAsia" w:hAnsi="Arial" w:cs="Arial"/>
          <w:color w:val="2F5496" w:themeColor="accent1" w:themeShade="BF"/>
          <w:sz w:val="20"/>
          <w:szCs w:val="20"/>
        </w:rPr>
      </w:pPr>
      <w:proofErr w:type="spellStart"/>
      <w:r w:rsidRPr="00C25B37">
        <w:rPr>
          <w:rFonts w:ascii="Arial" w:eastAsiaTheme="majorEastAsia" w:hAnsi="Arial" w:cs="Arial"/>
          <w:color w:val="2F5496" w:themeColor="accent1" w:themeShade="BF"/>
          <w:sz w:val="20"/>
          <w:szCs w:val="20"/>
        </w:rPr>
        <w:t>Nespecializirani</w:t>
      </w:r>
      <w:proofErr w:type="spellEnd"/>
      <w:r w:rsidRPr="00C25B37">
        <w:rPr>
          <w:rFonts w:ascii="Arial" w:eastAsiaTheme="majorEastAsia" w:hAnsi="Arial" w:cs="Arial"/>
          <w:color w:val="2F5496" w:themeColor="accent1" w:themeShade="BF"/>
          <w:sz w:val="20"/>
          <w:szCs w:val="20"/>
        </w:rPr>
        <w:t xml:space="preserve"> organi</w:t>
      </w:r>
    </w:p>
    <w:p w14:paraId="020756C0" w14:textId="030FB9B1" w:rsidR="00C06BA0" w:rsidRPr="00C25B37" w:rsidRDefault="00C06BA0" w:rsidP="00006EC8">
      <w:pPr>
        <w:contextualSpacing/>
        <w:jc w:val="both"/>
        <w:rPr>
          <w:rFonts w:ascii="Arial" w:hAnsi="Arial" w:cs="Arial"/>
          <w:bCs/>
          <w:sz w:val="20"/>
          <w:szCs w:val="20"/>
        </w:rPr>
      </w:pPr>
      <w:r w:rsidRPr="00C25B37">
        <w:rPr>
          <w:rFonts w:ascii="Arial" w:hAnsi="Arial" w:cs="Arial"/>
          <w:bCs/>
          <w:sz w:val="20"/>
          <w:szCs w:val="20"/>
        </w:rPr>
        <w:t xml:space="preserve">Pregled protikorupcijskih organov </w:t>
      </w:r>
      <w:r w:rsidR="00151B50" w:rsidRPr="00C25B37">
        <w:rPr>
          <w:rFonts w:ascii="Arial" w:hAnsi="Arial" w:cs="Arial"/>
          <w:bCs/>
          <w:sz w:val="20"/>
          <w:szCs w:val="20"/>
        </w:rPr>
        <w:t>ne bi pokazal pravilne slike</w:t>
      </w:r>
      <w:r w:rsidRPr="00C25B37">
        <w:rPr>
          <w:rFonts w:ascii="Arial" w:hAnsi="Arial" w:cs="Arial"/>
          <w:bCs/>
          <w:sz w:val="20"/>
          <w:szCs w:val="20"/>
        </w:rPr>
        <w:t xml:space="preserve">, če vanj ne </w:t>
      </w:r>
      <w:r w:rsidR="00151B50" w:rsidRPr="00C25B37">
        <w:rPr>
          <w:rFonts w:ascii="Arial" w:hAnsi="Arial" w:cs="Arial"/>
          <w:bCs/>
          <w:sz w:val="20"/>
          <w:szCs w:val="20"/>
        </w:rPr>
        <w:t xml:space="preserve">bi vključili </w:t>
      </w:r>
      <w:r w:rsidRPr="00C25B37">
        <w:rPr>
          <w:rFonts w:ascii="Arial" w:hAnsi="Arial" w:cs="Arial"/>
          <w:bCs/>
          <w:sz w:val="20"/>
          <w:szCs w:val="20"/>
        </w:rPr>
        <w:t>tudi organov, ki niso specializirani za pregon korupcije</w:t>
      </w:r>
      <w:r w:rsidR="00A97CD2" w:rsidRPr="00C25B37">
        <w:rPr>
          <w:rFonts w:ascii="Arial" w:hAnsi="Arial" w:cs="Arial"/>
          <w:bCs/>
          <w:sz w:val="20"/>
          <w:szCs w:val="20"/>
        </w:rPr>
        <w:t xml:space="preserve">, na primer zakonodajnega telesa, sodstva, vlade, uradništva, policije itn. </w:t>
      </w:r>
      <w:r w:rsidRPr="00C25B37">
        <w:rPr>
          <w:rFonts w:ascii="Arial" w:hAnsi="Arial" w:cs="Arial"/>
          <w:bCs/>
          <w:sz w:val="20"/>
          <w:szCs w:val="20"/>
        </w:rPr>
        <w:t xml:space="preserve">Prvič zato, ker so nekatere države naloge, ki jih sicer opravljajo specializirani organi, zaupale organom z drugimi pristojnostmi. Kot primer navedimo </w:t>
      </w:r>
      <w:r w:rsidRPr="00C25B37">
        <w:rPr>
          <w:rFonts w:ascii="Arial" w:hAnsi="Arial" w:cs="Arial"/>
          <w:b/>
          <w:sz w:val="20"/>
          <w:szCs w:val="20"/>
        </w:rPr>
        <w:t>Estonijo</w:t>
      </w:r>
      <w:r w:rsidRPr="00C25B37">
        <w:rPr>
          <w:rFonts w:ascii="Arial" w:hAnsi="Arial" w:cs="Arial"/>
          <w:bCs/>
          <w:sz w:val="20"/>
          <w:szCs w:val="20"/>
        </w:rPr>
        <w:t xml:space="preserve">, ki pozna številne protikorupcijske preventivne mehanizme, vključno z predhodnim razkritjem premoženja in drugih potencialnih virov nasprotja interesov, nadzor nad navedenim mehanizmom </w:t>
      </w:r>
      <w:r w:rsidRPr="00C25B37">
        <w:rPr>
          <w:rFonts w:ascii="Arial" w:hAnsi="Arial" w:cs="Arial"/>
          <w:sz w:val="20"/>
          <w:szCs w:val="20"/>
        </w:rPr>
        <w:t>pa opravljajo različni organi: posebni odbor parlamenta, ministrstva, organi lokalne samouprave, nadzorni odbori družb v državni lastni ipd. (pri tem pa načeloma velja, da lahko nadzor izjave posamezne osebe hkrati zapade v pristojnost različnih organov).</w:t>
      </w:r>
      <w:r w:rsidR="004B3EB3">
        <w:rPr>
          <w:rFonts w:ascii="Arial" w:hAnsi="Arial" w:cs="Arial"/>
          <w:sz w:val="20"/>
          <w:szCs w:val="20"/>
        </w:rPr>
        <w:t xml:space="preserve"> </w:t>
      </w:r>
      <w:r w:rsidRPr="00C25B37">
        <w:rPr>
          <w:rFonts w:ascii="Arial" w:hAnsi="Arial" w:cs="Arial"/>
          <w:sz w:val="20"/>
          <w:szCs w:val="20"/>
        </w:rPr>
        <w:t xml:space="preserve"> Podobno velja za </w:t>
      </w:r>
      <w:r w:rsidRPr="00C25B37">
        <w:rPr>
          <w:rFonts w:ascii="Arial" w:hAnsi="Arial" w:cs="Arial"/>
          <w:b/>
          <w:bCs/>
          <w:sz w:val="20"/>
          <w:szCs w:val="20"/>
        </w:rPr>
        <w:t>Gruzijo</w:t>
      </w:r>
      <w:r w:rsidRPr="00C25B37">
        <w:rPr>
          <w:rFonts w:ascii="Arial" w:hAnsi="Arial" w:cs="Arial"/>
          <w:sz w:val="20"/>
          <w:szCs w:val="20"/>
        </w:rPr>
        <w:t xml:space="preserve">, ki za izvajanje preventivnih ukrepov (omejitve prejemanja daril, nezdružljivost funkcij oz. dodatnih dejavnosti, </w:t>
      </w:r>
      <w:r w:rsidRPr="00C25B37">
        <w:rPr>
          <w:rFonts w:ascii="Arial" w:hAnsi="Arial" w:cs="Arial"/>
          <w:i/>
          <w:iCs/>
          <w:sz w:val="20"/>
          <w:szCs w:val="20"/>
        </w:rPr>
        <w:t>ad hoc</w:t>
      </w:r>
      <w:r w:rsidRPr="00C25B37">
        <w:rPr>
          <w:rFonts w:ascii="Arial" w:hAnsi="Arial" w:cs="Arial"/>
          <w:sz w:val="20"/>
          <w:szCs w:val="20"/>
        </w:rPr>
        <w:t xml:space="preserve"> razkritja nasprotja interesov, periodičnega razkrivanja potencialnih virov nasprotja interesov, zaščite pri</w:t>
      </w:r>
      <w:r w:rsidR="00593F8F" w:rsidRPr="00C25B37">
        <w:rPr>
          <w:rFonts w:ascii="Arial" w:hAnsi="Arial" w:cs="Arial"/>
          <w:sz w:val="20"/>
          <w:szCs w:val="20"/>
        </w:rPr>
        <w:t>javiteljev itn.)</w:t>
      </w:r>
      <w:r w:rsidRPr="00C25B37">
        <w:rPr>
          <w:rFonts w:ascii="Arial" w:hAnsi="Arial" w:cs="Arial"/>
          <w:sz w:val="20"/>
          <w:szCs w:val="20"/>
          <w:vertAlign w:val="superscript"/>
        </w:rPr>
        <w:footnoteReference w:id="4"/>
      </w:r>
      <w:r w:rsidRPr="00C25B37">
        <w:rPr>
          <w:rFonts w:ascii="Arial" w:hAnsi="Arial" w:cs="Arial"/>
          <w:sz w:val="20"/>
          <w:szCs w:val="20"/>
        </w:rPr>
        <w:t xml:space="preserve"> ni uvedla posebnega organa, pač pa to kot eno izmed svojih nalog opravlja urad za javno upravo (</w:t>
      </w:r>
      <w:proofErr w:type="spellStart"/>
      <w:r w:rsidRPr="00C25B37">
        <w:rPr>
          <w:rFonts w:ascii="Sylfaen" w:hAnsi="Sylfaen" w:cs="Sylfaen"/>
          <w:sz w:val="20"/>
          <w:szCs w:val="20"/>
        </w:rPr>
        <w:t>საჯარო</w:t>
      </w:r>
      <w:proofErr w:type="spellEnd"/>
      <w:r w:rsidRPr="00C25B37">
        <w:rPr>
          <w:rFonts w:ascii="Arial" w:hAnsi="Arial" w:cs="Arial"/>
          <w:sz w:val="20"/>
          <w:szCs w:val="20"/>
        </w:rPr>
        <w:t xml:space="preserve"> </w:t>
      </w:r>
      <w:proofErr w:type="spellStart"/>
      <w:r w:rsidRPr="00C25B37">
        <w:rPr>
          <w:rFonts w:ascii="Sylfaen" w:hAnsi="Sylfaen" w:cs="Sylfaen"/>
          <w:sz w:val="20"/>
          <w:szCs w:val="20"/>
        </w:rPr>
        <w:t>სამსახურის</w:t>
      </w:r>
      <w:proofErr w:type="spellEnd"/>
      <w:r w:rsidRPr="00C25B37">
        <w:rPr>
          <w:rFonts w:ascii="Arial" w:hAnsi="Arial" w:cs="Arial"/>
          <w:sz w:val="20"/>
          <w:szCs w:val="20"/>
        </w:rPr>
        <w:t xml:space="preserve"> </w:t>
      </w:r>
      <w:proofErr w:type="spellStart"/>
      <w:r w:rsidRPr="00C25B37">
        <w:rPr>
          <w:rFonts w:ascii="Sylfaen" w:hAnsi="Sylfaen" w:cs="Sylfaen"/>
          <w:sz w:val="20"/>
          <w:szCs w:val="20"/>
        </w:rPr>
        <w:t>ბიურო</w:t>
      </w:r>
      <w:proofErr w:type="spellEnd"/>
      <w:r w:rsidRPr="00C25B37">
        <w:rPr>
          <w:rFonts w:ascii="Arial" w:hAnsi="Arial" w:cs="Arial"/>
          <w:sz w:val="20"/>
          <w:szCs w:val="20"/>
        </w:rPr>
        <w:t>),ki je del izvršilne veje oblasti.</w:t>
      </w:r>
      <w:r w:rsidR="004B3EB3">
        <w:rPr>
          <w:rFonts w:ascii="Arial" w:hAnsi="Arial" w:cs="Arial"/>
          <w:sz w:val="20"/>
          <w:szCs w:val="20"/>
        </w:rPr>
        <w:t xml:space="preserve"> V določenih državah</w:t>
      </w:r>
      <w:r w:rsidR="00CA567D">
        <w:rPr>
          <w:rFonts w:ascii="Arial" w:hAnsi="Arial" w:cs="Arial"/>
          <w:sz w:val="20"/>
          <w:szCs w:val="20"/>
        </w:rPr>
        <w:t xml:space="preserve"> </w:t>
      </w:r>
      <w:r w:rsidR="004B3EB3">
        <w:rPr>
          <w:rFonts w:ascii="Arial" w:hAnsi="Arial" w:cs="Arial"/>
          <w:sz w:val="20"/>
          <w:szCs w:val="20"/>
        </w:rPr>
        <w:t xml:space="preserve">je uveden sistem samoregulacije: </w:t>
      </w:r>
      <w:r w:rsidR="00CA567D">
        <w:rPr>
          <w:rFonts w:ascii="Arial" w:hAnsi="Arial" w:cs="Arial"/>
          <w:sz w:val="20"/>
          <w:szCs w:val="20"/>
        </w:rPr>
        <w:t>v</w:t>
      </w:r>
      <w:r w:rsidR="004B3EB3" w:rsidRPr="004B3EB3">
        <w:rPr>
          <w:rFonts w:ascii="Arial" w:hAnsi="Arial" w:cs="Arial"/>
          <w:sz w:val="20"/>
          <w:szCs w:val="20"/>
        </w:rPr>
        <w:t xml:space="preserve"> </w:t>
      </w:r>
      <w:r w:rsidR="004B3EB3" w:rsidRPr="004B3EB3">
        <w:rPr>
          <w:rFonts w:ascii="Arial" w:hAnsi="Arial" w:cs="Arial"/>
          <w:b/>
          <w:bCs/>
          <w:sz w:val="20"/>
          <w:szCs w:val="20"/>
        </w:rPr>
        <w:t>Nemčiji</w:t>
      </w:r>
      <w:r w:rsidR="004B3EB3">
        <w:rPr>
          <w:rFonts w:ascii="Arial" w:hAnsi="Arial" w:cs="Arial"/>
          <w:sz w:val="20"/>
          <w:szCs w:val="20"/>
        </w:rPr>
        <w:t xml:space="preserve"> tako</w:t>
      </w:r>
      <w:r w:rsidR="004B3EB3" w:rsidRPr="004B3EB3">
        <w:rPr>
          <w:rFonts w:ascii="Arial" w:hAnsi="Arial" w:cs="Arial"/>
          <w:sz w:val="20"/>
          <w:szCs w:val="20"/>
        </w:rPr>
        <w:t xml:space="preserve"> nadzor nad nezdružljivostjo opravljanja pridobitne</w:t>
      </w:r>
      <w:r w:rsidR="004B3EB3">
        <w:rPr>
          <w:rFonts w:ascii="Arial" w:hAnsi="Arial" w:cs="Arial"/>
          <w:sz w:val="20"/>
          <w:szCs w:val="20"/>
        </w:rPr>
        <w:t xml:space="preserve"> </w:t>
      </w:r>
      <w:r w:rsidR="004B3EB3" w:rsidRPr="004B3EB3">
        <w:rPr>
          <w:rFonts w:ascii="Arial" w:hAnsi="Arial" w:cs="Arial"/>
          <w:sz w:val="20"/>
          <w:szCs w:val="20"/>
        </w:rPr>
        <w:t xml:space="preserve">dejavnosti ter nad prejetimi darili za poslance opravlja predsednik </w:t>
      </w:r>
      <w:proofErr w:type="spellStart"/>
      <w:r w:rsidR="004B3EB3" w:rsidRPr="004B3EB3">
        <w:rPr>
          <w:rFonts w:ascii="Arial" w:hAnsi="Arial" w:cs="Arial"/>
          <w:i/>
          <w:iCs/>
          <w:sz w:val="20"/>
          <w:szCs w:val="20"/>
        </w:rPr>
        <w:t>Bundestaga</w:t>
      </w:r>
      <w:proofErr w:type="spellEnd"/>
      <w:r w:rsidR="004B3EB3" w:rsidRPr="004B3EB3">
        <w:rPr>
          <w:rFonts w:ascii="Arial" w:hAnsi="Arial" w:cs="Arial"/>
          <w:sz w:val="20"/>
          <w:szCs w:val="20"/>
        </w:rPr>
        <w:t>, za ministre</w:t>
      </w:r>
      <w:r w:rsidR="004B3EB3">
        <w:rPr>
          <w:rFonts w:ascii="Arial" w:hAnsi="Arial" w:cs="Arial"/>
          <w:sz w:val="20"/>
          <w:szCs w:val="20"/>
        </w:rPr>
        <w:t xml:space="preserve"> pa</w:t>
      </w:r>
      <w:r w:rsidR="004B3EB3" w:rsidRPr="004B3EB3">
        <w:rPr>
          <w:rFonts w:ascii="Arial" w:hAnsi="Arial" w:cs="Arial"/>
          <w:sz w:val="20"/>
          <w:szCs w:val="20"/>
        </w:rPr>
        <w:t xml:space="preserve"> </w:t>
      </w:r>
      <w:r w:rsidR="004B3EB3">
        <w:rPr>
          <w:rFonts w:ascii="Arial" w:hAnsi="Arial" w:cs="Arial"/>
          <w:sz w:val="20"/>
          <w:szCs w:val="20"/>
        </w:rPr>
        <w:t>v</w:t>
      </w:r>
      <w:r w:rsidR="004B3EB3" w:rsidRPr="004B3EB3">
        <w:rPr>
          <w:rFonts w:ascii="Arial" w:hAnsi="Arial" w:cs="Arial"/>
          <w:sz w:val="20"/>
          <w:szCs w:val="20"/>
        </w:rPr>
        <w:t>lad</w:t>
      </w:r>
      <w:r w:rsidR="004B3EB3">
        <w:rPr>
          <w:rFonts w:ascii="Arial" w:hAnsi="Arial" w:cs="Arial"/>
          <w:sz w:val="20"/>
          <w:szCs w:val="20"/>
        </w:rPr>
        <w:t xml:space="preserve">a. </w:t>
      </w:r>
      <w:r w:rsidR="008B43D3" w:rsidRPr="00C25B37">
        <w:rPr>
          <w:rFonts w:ascii="Arial" w:hAnsi="Arial" w:cs="Arial"/>
          <w:bCs/>
          <w:sz w:val="20"/>
          <w:szCs w:val="20"/>
        </w:rPr>
        <w:t>Končno</w:t>
      </w:r>
      <w:r w:rsidRPr="00C25B37">
        <w:rPr>
          <w:rFonts w:ascii="Arial" w:hAnsi="Arial" w:cs="Arial"/>
          <w:bCs/>
          <w:sz w:val="20"/>
          <w:szCs w:val="20"/>
        </w:rPr>
        <w:t xml:space="preserve"> lahko podoben primer najdemo tudi v Sloveniji, saj nadzor nad financiranjem političnih strank, ki ga v Latviji</w:t>
      </w:r>
      <w:r w:rsidR="00593F8F" w:rsidRPr="00C25B37">
        <w:rPr>
          <w:rFonts w:ascii="Arial" w:hAnsi="Arial" w:cs="Arial"/>
          <w:bCs/>
          <w:sz w:val="20"/>
          <w:szCs w:val="20"/>
        </w:rPr>
        <w:t xml:space="preserve"> in Franciji izvajajo posebni p</w:t>
      </w:r>
      <w:r w:rsidRPr="00C25B37">
        <w:rPr>
          <w:rFonts w:ascii="Arial" w:hAnsi="Arial" w:cs="Arial"/>
          <w:bCs/>
          <w:sz w:val="20"/>
          <w:szCs w:val="20"/>
        </w:rPr>
        <w:t>r</w:t>
      </w:r>
      <w:r w:rsidR="00593F8F" w:rsidRPr="00C25B37">
        <w:rPr>
          <w:rFonts w:ascii="Arial" w:hAnsi="Arial" w:cs="Arial"/>
          <w:bCs/>
          <w:sz w:val="20"/>
          <w:szCs w:val="20"/>
        </w:rPr>
        <w:t>o</w:t>
      </w:r>
      <w:r w:rsidRPr="00C25B37">
        <w:rPr>
          <w:rFonts w:ascii="Arial" w:hAnsi="Arial" w:cs="Arial"/>
          <w:bCs/>
          <w:sz w:val="20"/>
          <w:szCs w:val="20"/>
        </w:rPr>
        <w:t xml:space="preserve">tikorupcijski organi, pri nas izvaja </w:t>
      </w:r>
      <w:r w:rsidR="00593F8F" w:rsidRPr="00C25B37">
        <w:rPr>
          <w:rFonts w:ascii="Arial" w:hAnsi="Arial" w:cs="Arial"/>
          <w:bCs/>
          <w:sz w:val="20"/>
          <w:szCs w:val="20"/>
        </w:rPr>
        <w:t xml:space="preserve">revizijski organ – </w:t>
      </w:r>
      <w:r w:rsidRPr="00C25B37">
        <w:rPr>
          <w:rFonts w:ascii="Arial" w:hAnsi="Arial" w:cs="Arial"/>
          <w:bCs/>
          <w:sz w:val="20"/>
          <w:szCs w:val="20"/>
        </w:rPr>
        <w:t xml:space="preserve">Računsko sodišče. </w:t>
      </w:r>
      <w:r w:rsidR="004D349A" w:rsidRPr="00C25B37">
        <w:rPr>
          <w:rFonts w:ascii="Arial" w:hAnsi="Arial" w:cs="Arial"/>
          <w:bCs/>
          <w:sz w:val="20"/>
          <w:szCs w:val="20"/>
        </w:rPr>
        <w:t xml:space="preserve">Na drugi strani specializirani protikorupcijski organi pogosto zgolj prevzemajo del nalog, ki so jih predhodno opravljali tradicionalni organi, kar še posebej velja za specializirane represivne protikorupcijske organe.  </w:t>
      </w:r>
    </w:p>
    <w:p w14:paraId="6E97A697" w14:textId="77777777" w:rsidR="00C06BA0" w:rsidRPr="00C25B37" w:rsidRDefault="00C06BA0" w:rsidP="00006EC8">
      <w:pPr>
        <w:contextualSpacing/>
        <w:jc w:val="both"/>
        <w:rPr>
          <w:rFonts w:ascii="Arial" w:hAnsi="Arial" w:cs="Arial"/>
          <w:b/>
          <w:sz w:val="20"/>
          <w:szCs w:val="20"/>
        </w:rPr>
      </w:pPr>
    </w:p>
    <w:p w14:paraId="1CEDA6ED" w14:textId="0D53620B" w:rsidR="00C06BA0" w:rsidRPr="00C25B37" w:rsidRDefault="00C06BA0" w:rsidP="00006EC8">
      <w:pPr>
        <w:contextualSpacing/>
        <w:jc w:val="both"/>
        <w:rPr>
          <w:rFonts w:ascii="Arial" w:hAnsi="Arial" w:cs="Arial"/>
          <w:sz w:val="20"/>
          <w:szCs w:val="20"/>
        </w:rPr>
      </w:pPr>
      <w:r w:rsidRPr="00C25B37">
        <w:rPr>
          <w:rFonts w:ascii="Arial" w:hAnsi="Arial" w:cs="Arial"/>
          <w:bCs/>
          <w:sz w:val="20"/>
          <w:szCs w:val="20"/>
        </w:rPr>
        <w:t xml:space="preserve">Še pomembnejši razlog, da je med protikorupcijske organe potrebno uvrstiti tudi </w:t>
      </w:r>
      <w:proofErr w:type="spellStart"/>
      <w:r w:rsidRPr="00C25B37">
        <w:rPr>
          <w:rFonts w:ascii="Arial" w:hAnsi="Arial" w:cs="Arial"/>
          <w:bCs/>
          <w:sz w:val="20"/>
          <w:szCs w:val="20"/>
        </w:rPr>
        <w:t>nespecializirane</w:t>
      </w:r>
      <w:proofErr w:type="spellEnd"/>
      <w:r w:rsidR="00593F8F" w:rsidRPr="00C25B37">
        <w:rPr>
          <w:rFonts w:ascii="Arial" w:hAnsi="Arial" w:cs="Arial"/>
          <w:bCs/>
          <w:sz w:val="20"/>
          <w:szCs w:val="20"/>
        </w:rPr>
        <w:t xml:space="preserve">, </w:t>
      </w:r>
      <w:r w:rsidRPr="00C25B37">
        <w:rPr>
          <w:rFonts w:ascii="Arial" w:hAnsi="Arial" w:cs="Arial"/>
          <w:bCs/>
          <w:sz w:val="20"/>
          <w:szCs w:val="20"/>
        </w:rPr>
        <w:t xml:space="preserve"> </w:t>
      </w:r>
      <w:r w:rsidR="00593F8F" w:rsidRPr="00C25B37">
        <w:rPr>
          <w:rFonts w:ascii="Arial" w:hAnsi="Arial" w:cs="Arial"/>
          <w:bCs/>
          <w:sz w:val="20"/>
          <w:szCs w:val="20"/>
        </w:rPr>
        <w:t>»</w:t>
      </w:r>
      <w:r w:rsidRPr="00C25B37">
        <w:rPr>
          <w:rFonts w:ascii="Arial" w:hAnsi="Arial" w:cs="Arial"/>
          <w:bCs/>
          <w:sz w:val="20"/>
          <w:szCs w:val="20"/>
        </w:rPr>
        <w:t>tradicionalne</w:t>
      </w:r>
      <w:r w:rsidR="00593F8F" w:rsidRPr="00C25B37">
        <w:rPr>
          <w:rFonts w:ascii="Arial" w:hAnsi="Arial" w:cs="Arial"/>
          <w:bCs/>
          <w:sz w:val="20"/>
          <w:szCs w:val="20"/>
        </w:rPr>
        <w:t>«</w:t>
      </w:r>
      <w:r w:rsidRPr="00C25B37">
        <w:rPr>
          <w:rFonts w:ascii="Arial" w:hAnsi="Arial" w:cs="Arial"/>
          <w:bCs/>
          <w:sz w:val="20"/>
          <w:szCs w:val="20"/>
        </w:rPr>
        <w:t xml:space="preserve"> organe,</w:t>
      </w:r>
      <w:r w:rsidR="0041071B" w:rsidRPr="00C25B37">
        <w:rPr>
          <w:rFonts w:ascii="Arial" w:hAnsi="Arial" w:cs="Arial"/>
          <w:bCs/>
          <w:sz w:val="20"/>
          <w:szCs w:val="20"/>
        </w:rPr>
        <w:t xml:space="preserve"> pa</w:t>
      </w:r>
      <w:r w:rsidRPr="00C25B37">
        <w:rPr>
          <w:rFonts w:ascii="Arial" w:hAnsi="Arial" w:cs="Arial"/>
          <w:bCs/>
          <w:sz w:val="20"/>
          <w:szCs w:val="20"/>
        </w:rPr>
        <w:t xml:space="preserve"> je ta, da je</w:t>
      </w:r>
      <w:r w:rsidR="00DC5BA3" w:rsidRPr="00C25B37">
        <w:rPr>
          <w:rFonts w:ascii="Arial" w:hAnsi="Arial" w:cs="Arial"/>
          <w:sz w:val="20"/>
          <w:szCs w:val="20"/>
        </w:rPr>
        <w:t xml:space="preserve"> </w:t>
      </w:r>
      <w:r w:rsidRPr="00C25B37">
        <w:rPr>
          <w:rFonts w:ascii="Arial" w:hAnsi="Arial" w:cs="Arial"/>
          <w:bCs/>
          <w:sz w:val="20"/>
          <w:szCs w:val="20"/>
        </w:rPr>
        <w:t>pri njihove</w:t>
      </w:r>
      <w:r w:rsidR="008B43D3" w:rsidRPr="00C25B37">
        <w:rPr>
          <w:rFonts w:ascii="Arial" w:hAnsi="Arial" w:cs="Arial"/>
          <w:bCs/>
          <w:sz w:val="20"/>
          <w:szCs w:val="20"/>
        </w:rPr>
        <w:t>m</w:t>
      </w:r>
      <w:r w:rsidRPr="00C25B37">
        <w:rPr>
          <w:rFonts w:ascii="Arial" w:hAnsi="Arial" w:cs="Arial"/>
          <w:bCs/>
          <w:sz w:val="20"/>
          <w:szCs w:val="20"/>
        </w:rPr>
        <w:t xml:space="preserve"> zgodovinskem razvoju in določanju medsebojnih razmerij ključno vlogo</w:t>
      </w:r>
      <w:r w:rsidR="008B43D3" w:rsidRPr="00C25B37">
        <w:rPr>
          <w:rFonts w:ascii="Arial" w:hAnsi="Arial" w:cs="Arial"/>
          <w:bCs/>
          <w:sz w:val="20"/>
          <w:szCs w:val="20"/>
        </w:rPr>
        <w:t xml:space="preserve"> pogosto igral prav vidik preprečevanja korupcije</w:t>
      </w:r>
      <w:r w:rsidR="004D349A" w:rsidRPr="00C25B37">
        <w:rPr>
          <w:rFonts w:ascii="Arial" w:hAnsi="Arial" w:cs="Arial"/>
          <w:bCs/>
          <w:sz w:val="20"/>
          <w:szCs w:val="20"/>
        </w:rPr>
        <w:t xml:space="preserve">. </w:t>
      </w:r>
      <w:r w:rsidRPr="00C25B37">
        <w:rPr>
          <w:rFonts w:ascii="Arial" w:hAnsi="Arial" w:cs="Arial"/>
          <w:bCs/>
          <w:sz w:val="20"/>
          <w:szCs w:val="20"/>
        </w:rPr>
        <w:t>Sodobne ustavne ureditve</w:t>
      </w:r>
      <w:r w:rsidR="004D349A" w:rsidRPr="00C25B37">
        <w:rPr>
          <w:rFonts w:ascii="Arial" w:hAnsi="Arial" w:cs="Arial"/>
          <w:bCs/>
          <w:sz w:val="20"/>
          <w:szCs w:val="20"/>
        </w:rPr>
        <w:t xml:space="preserve"> namreč</w:t>
      </w:r>
      <w:r w:rsidRPr="00C25B37">
        <w:rPr>
          <w:rFonts w:ascii="Arial" w:hAnsi="Arial" w:cs="Arial"/>
          <w:bCs/>
          <w:sz w:val="20"/>
          <w:szCs w:val="20"/>
        </w:rPr>
        <w:t xml:space="preserve"> temeljijo na načelu delitve oblasti – ideji, za širšo naklonjenost katere je zaslužno </w:t>
      </w:r>
      <w:r w:rsidRPr="00C25B37">
        <w:rPr>
          <w:rFonts w:ascii="Arial" w:hAnsi="Arial" w:cs="Arial"/>
          <w:sz w:val="20"/>
          <w:szCs w:val="20"/>
        </w:rPr>
        <w:t xml:space="preserve">Montesquieujevo delo </w:t>
      </w:r>
      <w:r w:rsidR="009412FB">
        <w:rPr>
          <w:rFonts w:ascii="Arial" w:hAnsi="Arial" w:cs="Arial"/>
          <w:sz w:val="20"/>
          <w:szCs w:val="20"/>
        </w:rPr>
        <w:t>O</w:t>
      </w:r>
      <w:r w:rsidRPr="00C25B37">
        <w:rPr>
          <w:rFonts w:ascii="Arial" w:hAnsi="Arial" w:cs="Arial"/>
          <w:sz w:val="20"/>
          <w:szCs w:val="20"/>
        </w:rPr>
        <w:t xml:space="preserve"> duhu zakonov (1748), zgleduje pa se po takratni angleški ureditvi. Njene zgodovinske zametke lahko najdemo vsaj v 13. stoletju z izdajo </w:t>
      </w:r>
      <w:proofErr w:type="spellStart"/>
      <w:r w:rsidRPr="00C25B37">
        <w:rPr>
          <w:rFonts w:ascii="Arial" w:hAnsi="Arial" w:cs="Arial"/>
          <w:i/>
          <w:iCs/>
          <w:sz w:val="20"/>
          <w:szCs w:val="20"/>
        </w:rPr>
        <w:t>Magne</w:t>
      </w:r>
      <w:proofErr w:type="spellEnd"/>
      <w:r w:rsidRPr="00C25B37">
        <w:rPr>
          <w:rFonts w:ascii="Arial" w:hAnsi="Arial" w:cs="Arial"/>
          <w:i/>
          <w:iCs/>
          <w:sz w:val="20"/>
          <w:szCs w:val="20"/>
        </w:rPr>
        <w:t xml:space="preserve"> </w:t>
      </w:r>
      <w:proofErr w:type="spellStart"/>
      <w:r w:rsidRPr="00C25B37">
        <w:rPr>
          <w:rFonts w:ascii="Arial" w:hAnsi="Arial" w:cs="Arial"/>
          <w:i/>
          <w:iCs/>
          <w:sz w:val="20"/>
          <w:szCs w:val="20"/>
        </w:rPr>
        <w:t>Carte</w:t>
      </w:r>
      <w:proofErr w:type="spellEnd"/>
      <w:r w:rsidRPr="00C25B37">
        <w:rPr>
          <w:rFonts w:ascii="Arial" w:hAnsi="Arial" w:cs="Arial"/>
          <w:i/>
          <w:iCs/>
          <w:sz w:val="20"/>
          <w:szCs w:val="20"/>
        </w:rPr>
        <w:t xml:space="preserve"> </w:t>
      </w:r>
      <w:r w:rsidRPr="00C25B37">
        <w:rPr>
          <w:rFonts w:ascii="Arial" w:hAnsi="Arial" w:cs="Arial"/>
          <w:sz w:val="20"/>
          <w:szCs w:val="20"/>
        </w:rPr>
        <w:t xml:space="preserve">(1215), ki pomeni mejnik pri omejevanju absolutne kraljeve oblasti (v protikorupcijski terminologiji: sistemske korupcije, ugrabitve </w:t>
      </w:r>
      <w:r w:rsidRPr="00C25B37">
        <w:rPr>
          <w:rFonts w:ascii="Arial" w:hAnsi="Arial" w:cs="Arial"/>
          <w:sz w:val="20"/>
          <w:szCs w:val="20"/>
        </w:rPr>
        <w:lastRenderedPageBreak/>
        <w:t>države</w:t>
      </w:r>
      <w:r w:rsidR="0041071B" w:rsidRPr="00C25B37">
        <w:rPr>
          <w:rFonts w:ascii="Arial" w:hAnsi="Arial" w:cs="Arial"/>
          <w:sz w:val="20"/>
          <w:szCs w:val="20"/>
        </w:rPr>
        <w:t xml:space="preserve"> – </w:t>
      </w:r>
      <w:proofErr w:type="spellStart"/>
      <w:r w:rsidR="0041071B" w:rsidRPr="00C25B37">
        <w:rPr>
          <w:rFonts w:ascii="Arial" w:hAnsi="Arial" w:cs="Arial"/>
          <w:i/>
          <w:sz w:val="20"/>
          <w:szCs w:val="20"/>
        </w:rPr>
        <w:t>state</w:t>
      </w:r>
      <w:proofErr w:type="spellEnd"/>
      <w:r w:rsidR="0041071B" w:rsidRPr="00C25B37">
        <w:rPr>
          <w:rFonts w:ascii="Arial" w:hAnsi="Arial" w:cs="Arial"/>
          <w:i/>
          <w:sz w:val="20"/>
          <w:szCs w:val="20"/>
        </w:rPr>
        <w:t xml:space="preserve"> </w:t>
      </w:r>
      <w:proofErr w:type="spellStart"/>
      <w:r w:rsidR="0041071B" w:rsidRPr="00C25B37">
        <w:rPr>
          <w:rFonts w:ascii="Arial" w:hAnsi="Arial" w:cs="Arial"/>
          <w:i/>
          <w:sz w:val="20"/>
          <w:szCs w:val="20"/>
        </w:rPr>
        <w:t>capture</w:t>
      </w:r>
      <w:proofErr w:type="spellEnd"/>
      <w:r w:rsidRPr="00C25B37">
        <w:rPr>
          <w:rFonts w:ascii="Arial" w:hAnsi="Arial" w:cs="Arial"/>
          <w:sz w:val="20"/>
          <w:szCs w:val="20"/>
        </w:rPr>
        <w:t>), predvsem v obliki kraljeve vezanosti na zakon, prepovedi samostojnega obdavčevanja</w:t>
      </w:r>
      <w:r w:rsidR="00DC5BA3" w:rsidRPr="00C25B37">
        <w:rPr>
          <w:rFonts w:ascii="Arial" w:hAnsi="Arial" w:cs="Arial"/>
          <w:sz w:val="20"/>
          <w:szCs w:val="20"/>
        </w:rPr>
        <w:t xml:space="preserve"> in pravice do sojenja</w:t>
      </w:r>
      <w:r w:rsidRPr="00C25B37">
        <w:rPr>
          <w:rFonts w:ascii="Arial" w:hAnsi="Arial" w:cs="Arial"/>
          <w:sz w:val="20"/>
          <w:szCs w:val="20"/>
        </w:rPr>
        <w:t>. Izločitev tretje veje, sodstva, je sicer sledila bistveno kasneje, in sicer na prelom</w:t>
      </w:r>
      <w:r w:rsidR="0041071B" w:rsidRPr="00C25B37">
        <w:rPr>
          <w:rFonts w:ascii="Arial" w:hAnsi="Arial" w:cs="Arial"/>
          <w:sz w:val="20"/>
          <w:szCs w:val="20"/>
        </w:rPr>
        <w:t>u</w:t>
      </w:r>
      <w:r w:rsidRPr="00C25B37">
        <w:rPr>
          <w:rFonts w:ascii="Arial" w:hAnsi="Arial" w:cs="Arial"/>
          <w:sz w:val="20"/>
          <w:szCs w:val="20"/>
        </w:rPr>
        <w:t xml:space="preserve"> iz  17. v 18. stoletje s sprejetjem Zakona o nasledstvu (</w:t>
      </w:r>
      <w:proofErr w:type="spellStart"/>
      <w:r w:rsidRPr="00C25B37">
        <w:rPr>
          <w:rFonts w:ascii="Arial" w:hAnsi="Arial" w:cs="Arial"/>
          <w:i/>
          <w:iCs/>
          <w:sz w:val="20"/>
          <w:szCs w:val="20"/>
        </w:rPr>
        <w:t>Act</w:t>
      </w:r>
      <w:proofErr w:type="spellEnd"/>
      <w:r w:rsidRPr="00C25B37">
        <w:rPr>
          <w:rFonts w:ascii="Arial" w:hAnsi="Arial" w:cs="Arial"/>
          <w:i/>
          <w:iCs/>
          <w:sz w:val="20"/>
          <w:szCs w:val="20"/>
        </w:rPr>
        <w:t xml:space="preserve"> </w:t>
      </w:r>
      <w:proofErr w:type="spellStart"/>
      <w:r w:rsidRPr="00C25B37">
        <w:rPr>
          <w:rFonts w:ascii="Arial" w:hAnsi="Arial" w:cs="Arial"/>
          <w:i/>
          <w:iCs/>
          <w:sz w:val="20"/>
          <w:szCs w:val="20"/>
        </w:rPr>
        <w:t>of</w:t>
      </w:r>
      <w:proofErr w:type="spellEnd"/>
      <w:r w:rsidRPr="00C25B37">
        <w:rPr>
          <w:rFonts w:ascii="Arial" w:hAnsi="Arial" w:cs="Arial"/>
          <w:i/>
          <w:iCs/>
          <w:sz w:val="20"/>
          <w:szCs w:val="20"/>
        </w:rPr>
        <w:t xml:space="preserve"> </w:t>
      </w:r>
      <w:proofErr w:type="spellStart"/>
      <w:r w:rsidRPr="00C25B37">
        <w:rPr>
          <w:rFonts w:ascii="Arial" w:hAnsi="Arial" w:cs="Arial"/>
          <w:i/>
          <w:iCs/>
          <w:sz w:val="20"/>
          <w:szCs w:val="20"/>
        </w:rPr>
        <w:t>Settlement</w:t>
      </w:r>
      <w:proofErr w:type="spellEnd"/>
      <w:r w:rsidRPr="00C25B37">
        <w:rPr>
          <w:rFonts w:ascii="Arial" w:hAnsi="Arial" w:cs="Arial"/>
          <w:sz w:val="20"/>
          <w:szCs w:val="20"/>
        </w:rPr>
        <w:t>) l. 1701, čeprav se je koncept pojavil tudi v drugih takratnih dokumentih</w:t>
      </w:r>
      <w:r w:rsidR="00B54D91" w:rsidRPr="00C25B37">
        <w:rPr>
          <w:rFonts w:ascii="Arial" w:hAnsi="Arial" w:cs="Arial"/>
          <w:sz w:val="20"/>
          <w:szCs w:val="20"/>
        </w:rPr>
        <w:t xml:space="preserve">. </w:t>
      </w:r>
      <w:r w:rsidR="00DC5BA3" w:rsidRPr="00C25B37">
        <w:rPr>
          <w:rFonts w:ascii="Arial" w:hAnsi="Arial" w:cs="Arial"/>
          <w:sz w:val="20"/>
          <w:szCs w:val="20"/>
        </w:rPr>
        <w:t>Sistem delitve oblasti je bil v posameznih državah podvržen nadaljnjemu razvoju:</w:t>
      </w:r>
      <w:r w:rsidRPr="00C25B37">
        <w:rPr>
          <w:rFonts w:ascii="Arial" w:hAnsi="Arial" w:cs="Arial"/>
          <w:sz w:val="20"/>
          <w:szCs w:val="20"/>
        </w:rPr>
        <w:t xml:space="preserve"> </w:t>
      </w:r>
      <w:r w:rsidR="00760B5E" w:rsidRPr="00C25B37">
        <w:rPr>
          <w:rFonts w:ascii="Arial" w:hAnsi="Arial" w:cs="Arial"/>
          <w:sz w:val="20"/>
          <w:szCs w:val="20"/>
        </w:rPr>
        <w:t xml:space="preserve">ločitev </w:t>
      </w:r>
      <w:r w:rsidR="00DC5BA3" w:rsidRPr="00C25B37">
        <w:rPr>
          <w:rFonts w:ascii="Arial" w:hAnsi="Arial" w:cs="Arial"/>
          <w:sz w:val="20"/>
          <w:szCs w:val="20"/>
        </w:rPr>
        <w:t>funkcije šefa države in vlade</w:t>
      </w:r>
      <w:r w:rsidR="00F54D4D" w:rsidRPr="00C25B37">
        <w:rPr>
          <w:rFonts w:ascii="Arial" w:hAnsi="Arial" w:cs="Arial"/>
          <w:sz w:val="20"/>
          <w:szCs w:val="20"/>
        </w:rPr>
        <w:t xml:space="preserve"> v parlamentarnih sistemih</w:t>
      </w:r>
      <w:r w:rsidR="00DC5BA3" w:rsidRPr="00C25B37">
        <w:rPr>
          <w:rFonts w:ascii="Arial" w:hAnsi="Arial" w:cs="Arial"/>
          <w:sz w:val="20"/>
          <w:szCs w:val="20"/>
        </w:rPr>
        <w:t>, zagotovitev neodvisnega položaj</w:t>
      </w:r>
      <w:r w:rsidR="00760B5E" w:rsidRPr="00C25B37">
        <w:rPr>
          <w:rFonts w:ascii="Arial" w:hAnsi="Arial" w:cs="Arial"/>
          <w:sz w:val="20"/>
          <w:szCs w:val="20"/>
        </w:rPr>
        <w:t>a</w:t>
      </w:r>
      <w:r w:rsidR="00DC5BA3" w:rsidRPr="00C25B37">
        <w:rPr>
          <w:rFonts w:ascii="Arial" w:hAnsi="Arial" w:cs="Arial"/>
          <w:sz w:val="20"/>
          <w:szCs w:val="20"/>
        </w:rPr>
        <w:t xml:space="preserve"> </w:t>
      </w:r>
      <w:r w:rsidRPr="00C25B37">
        <w:rPr>
          <w:rFonts w:ascii="Arial" w:hAnsi="Arial" w:cs="Arial"/>
          <w:sz w:val="20"/>
          <w:szCs w:val="20"/>
        </w:rPr>
        <w:t>tožilstv</w:t>
      </w:r>
      <w:r w:rsidR="00DC5BA3" w:rsidRPr="00C25B37">
        <w:rPr>
          <w:rFonts w:ascii="Arial" w:hAnsi="Arial" w:cs="Arial"/>
          <w:sz w:val="20"/>
          <w:szCs w:val="20"/>
        </w:rPr>
        <w:t>a</w:t>
      </w:r>
      <w:r w:rsidR="00B54D91" w:rsidRPr="00C25B37">
        <w:rPr>
          <w:rFonts w:ascii="Arial" w:hAnsi="Arial" w:cs="Arial"/>
          <w:sz w:val="20"/>
          <w:szCs w:val="20"/>
        </w:rPr>
        <w:t>, pojav ustavnih</w:t>
      </w:r>
      <w:r w:rsidRPr="00C25B37">
        <w:rPr>
          <w:rFonts w:ascii="Arial" w:hAnsi="Arial" w:cs="Arial"/>
          <w:sz w:val="20"/>
          <w:szCs w:val="20"/>
        </w:rPr>
        <w:t xml:space="preserve"> sodišč (prvič u</w:t>
      </w:r>
      <w:r w:rsidR="00B54D91" w:rsidRPr="00C25B37">
        <w:rPr>
          <w:rFonts w:ascii="Arial" w:hAnsi="Arial" w:cs="Arial"/>
          <w:sz w:val="20"/>
          <w:szCs w:val="20"/>
        </w:rPr>
        <w:t xml:space="preserve">stanovljeno v Avstriji l. 1920), </w:t>
      </w:r>
      <w:proofErr w:type="spellStart"/>
      <w:r w:rsidRPr="00C25B37">
        <w:rPr>
          <w:rFonts w:ascii="Arial" w:hAnsi="Arial" w:cs="Arial"/>
          <w:sz w:val="20"/>
          <w:szCs w:val="20"/>
        </w:rPr>
        <w:t>ombudsman</w:t>
      </w:r>
      <w:r w:rsidR="00B54D91" w:rsidRPr="00C25B37">
        <w:rPr>
          <w:rFonts w:ascii="Arial" w:hAnsi="Arial" w:cs="Arial"/>
          <w:sz w:val="20"/>
          <w:szCs w:val="20"/>
        </w:rPr>
        <w:t>a</w:t>
      </w:r>
      <w:proofErr w:type="spellEnd"/>
      <w:r w:rsidRPr="00C25B37">
        <w:rPr>
          <w:rFonts w:ascii="Arial" w:hAnsi="Arial" w:cs="Arial"/>
          <w:sz w:val="20"/>
          <w:szCs w:val="20"/>
        </w:rPr>
        <w:t xml:space="preserve"> (po skandinavskem vzoru, v 18. oz. 19. stol., takrat sicer v vlogi »odp</w:t>
      </w:r>
      <w:r w:rsidR="00B54D91" w:rsidRPr="00C25B37">
        <w:rPr>
          <w:rFonts w:ascii="Arial" w:hAnsi="Arial" w:cs="Arial"/>
          <w:sz w:val="20"/>
          <w:szCs w:val="20"/>
        </w:rPr>
        <w:t xml:space="preserve">oslanca« kralja ali parlamenta), neodvisnega revizijskega organa itn. </w:t>
      </w:r>
      <w:r w:rsidR="004D349A" w:rsidRPr="00C25B37">
        <w:rPr>
          <w:rFonts w:ascii="Arial" w:hAnsi="Arial" w:cs="Arial"/>
          <w:sz w:val="20"/>
          <w:szCs w:val="20"/>
        </w:rPr>
        <w:t>Sistem delitve oblasti ključno prispeva k obvladovanju korupcije, saj si z</w:t>
      </w:r>
      <w:r w:rsidRPr="00C25B37">
        <w:rPr>
          <w:rFonts w:ascii="Arial" w:hAnsi="Arial" w:cs="Arial"/>
          <w:sz w:val="20"/>
          <w:szCs w:val="20"/>
        </w:rPr>
        <w:t xml:space="preserve"> ločitvijo nalog med posameznimi vejami oblasti, njihovo prirejenostjo ter nezdružljivostjo opravljanja funkcij v več vejah hkrati, </w:t>
      </w:r>
      <w:r w:rsidR="004D349A" w:rsidRPr="00C25B37">
        <w:rPr>
          <w:rFonts w:ascii="Arial" w:hAnsi="Arial" w:cs="Arial"/>
          <w:sz w:val="20"/>
          <w:szCs w:val="20"/>
        </w:rPr>
        <w:t>posamezne</w:t>
      </w:r>
      <w:r w:rsidRPr="00C25B37">
        <w:rPr>
          <w:rFonts w:ascii="Arial" w:hAnsi="Arial" w:cs="Arial"/>
          <w:sz w:val="20"/>
          <w:szCs w:val="20"/>
        </w:rPr>
        <w:t xml:space="preserve"> veje oblasti medsebojno preprečujejo, da bi posamezniki kršili pravo zaradi doseganja lastnih interesov ali drugače zlorabili oblast. </w:t>
      </w:r>
      <w:bookmarkStart w:id="0" w:name="_Hlk86824814"/>
    </w:p>
    <w:bookmarkEnd w:id="0"/>
    <w:p w14:paraId="2B9FD85B" w14:textId="1FFCB999" w:rsidR="00C06BA0" w:rsidRPr="00E76AD1" w:rsidRDefault="00C06BA0" w:rsidP="00E76AD1">
      <w:pPr>
        <w:keepNext/>
        <w:keepLines/>
        <w:spacing w:before="40" w:after="360"/>
        <w:jc w:val="both"/>
        <w:outlineLvl w:val="1"/>
        <w:rPr>
          <w:rFonts w:ascii="Arial" w:eastAsiaTheme="majorEastAsia" w:hAnsi="Arial" w:cs="Arial"/>
          <w:color w:val="2F5496" w:themeColor="accent1" w:themeShade="BF"/>
          <w:sz w:val="20"/>
          <w:szCs w:val="20"/>
        </w:rPr>
      </w:pPr>
      <w:proofErr w:type="spellStart"/>
      <w:r w:rsidRPr="00C25B37">
        <w:rPr>
          <w:rFonts w:ascii="Arial" w:eastAsiaTheme="majorEastAsia" w:hAnsi="Arial" w:cs="Arial"/>
          <w:color w:val="2F5496" w:themeColor="accent1" w:themeShade="BF"/>
          <w:sz w:val="20"/>
          <w:szCs w:val="20"/>
        </w:rPr>
        <w:t>Neoblastne</w:t>
      </w:r>
      <w:proofErr w:type="spellEnd"/>
      <w:r w:rsidRPr="00C25B37">
        <w:rPr>
          <w:rFonts w:ascii="Arial" w:eastAsiaTheme="majorEastAsia" w:hAnsi="Arial" w:cs="Arial"/>
          <w:color w:val="2F5496" w:themeColor="accent1" w:themeShade="BF"/>
          <w:sz w:val="20"/>
          <w:szCs w:val="20"/>
        </w:rPr>
        <w:t xml:space="preserve"> institucije boja proti korupciji </w:t>
      </w:r>
    </w:p>
    <w:p w14:paraId="2E3BF6C6" w14:textId="33D637B4" w:rsidR="00C06BA0" w:rsidRPr="00C25B37" w:rsidRDefault="00C06BA0" w:rsidP="00006EC8">
      <w:pPr>
        <w:jc w:val="both"/>
        <w:rPr>
          <w:rFonts w:ascii="Arial" w:hAnsi="Arial" w:cs="Arial"/>
          <w:sz w:val="20"/>
          <w:szCs w:val="20"/>
        </w:rPr>
      </w:pPr>
      <w:r w:rsidRPr="00C25B37">
        <w:rPr>
          <w:rFonts w:ascii="Arial" w:hAnsi="Arial" w:cs="Arial"/>
          <w:sz w:val="20"/>
          <w:szCs w:val="20"/>
        </w:rPr>
        <w:t>Nazadnje je pri prikazu protikorupcijskih institucij potrebno omeniti še neformalne (ne pa tudi nujno nedržavne) institucije, predvsem medije (tudi sicer pogosto označene kot četrta veja oblasti) ter organizacije civilne družbe. Statistične raziskave kažejo na pozitivno vzročno korelacijo med svobodo medijev in obvladovanjem koruptivnih praks</w:t>
      </w:r>
      <w:r w:rsidR="0093598E" w:rsidRPr="00C25B37">
        <w:rPr>
          <w:rStyle w:val="FootnoteReference"/>
          <w:rFonts w:ascii="Arial" w:hAnsi="Arial" w:cs="Arial"/>
          <w:sz w:val="20"/>
          <w:szCs w:val="20"/>
        </w:rPr>
        <w:footnoteReference w:id="5"/>
      </w:r>
      <w:r w:rsidRPr="00C25B37">
        <w:rPr>
          <w:rFonts w:ascii="Arial" w:hAnsi="Arial" w:cs="Arial"/>
          <w:sz w:val="20"/>
          <w:szCs w:val="20"/>
        </w:rPr>
        <w:t xml:space="preserve"> – kar ponazarja tudi dejstvo, da je med 10 najuspešne</w:t>
      </w:r>
      <w:r w:rsidR="009412FB">
        <w:rPr>
          <w:rFonts w:ascii="Arial" w:hAnsi="Arial" w:cs="Arial"/>
          <w:sz w:val="20"/>
          <w:szCs w:val="20"/>
        </w:rPr>
        <w:t>j</w:t>
      </w:r>
      <w:r w:rsidRPr="00C25B37">
        <w:rPr>
          <w:rFonts w:ascii="Arial" w:hAnsi="Arial" w:cs="Arial"/>
          <w:sz w:val="20"/>
          <w:szCs w:val="20"/>
        </w:rPr>
        <w:t>šimi državami EU oziroma GRECO, kar sedem takih, ki so tudi med prvimi desetimi državami glede na indeks svobode medijev.</w:t>
      </w:r>
      <w:r w:rsidRPr="00C25B37">
        <w:rPr>
          <w:rFonts w:ascii="Arial" w:hAnsi="Arial" w:cs="Arial"/>
          <w:sz w:val="20"/>
          <w:szCs w:val="20"/>
          <w:vertAlign w:val="superscript"/>
        </w:rPr>
        <w:footnoteReference w:id="6"/>
      </w:r>
      <w:r w:rsidRPr="00C25B37">
        <w:rPr>
          <w:rFonts w:ascii="Arial" w:hAnsi="Arial" w:cs="Arial"/>
          <w:sz w:val="20"/>
          <w:szCs w:val="20"/>
        </w:rPr>
        <w:t xml:space="preserve"> Podobno velja za nevladne organizacije</w:t>
      </w:r>
      <w:r w:rsidR="00627342" w:rsidRPr="00C25B37">
        <w:rPr>
          <w:rFonts w:ascii="Arial" w:hAnsi="Arial" w:cs="Arial"/>
          <w:sz w:val="20"/>
          <w:szCs w:val="20"/>
        </w:rPr>
        <w:t>. S</w:t>
      </w:r>
      <w:r w:rsidRPr="00C25B37">
        <w:rPr>
          <w:rFonts w:ascii="Arial" w:hAnsi="Arial" w:cs="Arial"/>
          <w:sz w:val="20"/>
          <w:szCs w:val="20"/>
        </w:rPr>
        <w:t xml:space="preserve">tatistika izkazuje </w:t>
      </w:r>
      <w:r w:rsidR="00627342" w:rsidRPr="00C25B37">
        <w:rPr>
          <w:rFonts w:ascii="Arial" w:hAnsi="Arial" w:cs="Arial"/>
          <w:sz w:val="20"/>
          <w:szCs w:val="20"/>
        </w:rPr>
        <w:t>pozitivno korelacijo med visokim</w:t>
      </w:r>
      <w:r w:rsidRPr="00C25B37">
        <w:rPr>
          <w:rFonts w:ascii="Arial" w:hAnsi="Arial" w:cs="Arial"/>
          <w:sz w:val="20"/>
          <w:szCs w:val="20"/>
        </w:rPr>
        <w:t xml:space="preserve"> deležem prebivalstva, vključenega v </w:t>
      </w:r>
      <w:r w:rsidR="004D349A" w:rsidRPr="00C25B37">
        <w:rPr>
          <w:rFonts w:ascii="Arial" w:hAnsi="Arial" w:cs="Arial"/>
          <w:sz w:val="20"/>
          <w:szCs w:val="20"/>
        </w:rPr>
        <w:t>te</w:t>
      </w:r>
      <w:r w:rsidR="00627342" w:rsidRPr="00C25B37">
        <w:rPr>
          <w:rFonts w:ascii="Arial" w:hAnsi="Arial" w:cs="Arial"/>
          <w:sz w:val="20"/>
          <w:szCs w:val="20"/>
        </w:rPr>
        <w:t xml:space="preserve"> </w:t>
      </w:r>
      <w:r w:rsidRPr="00C25B37">
        <w:rPr>
          <w:rFonts w:ascii="Arial" w:hAnsi="Arial" w:cs="Arial"/>
          <w:sz w:val="20"/>
          <w:szCs w:val="20"/>
        </w:rPr>
        <w:t>organizacije</w:t>
      </w:r>
      <w:r w:rsidR="00E86F39" w:rsidRPr="00C25B37">
        <w:rPr>
          <w:rFonts w:ascii="Arial" w:hAnsi="Arial" w:cs="Arial"/>
          <w:sz w:val="20"/>
          <w:szCs w:val="20"/>
        </w:rPr>
        <w:t>,</w:t>
      </w:r>
      <w:r w:rsidR="004D349A" w:rsidRPr="00C25B37">
        <w:rPr>
          <w:rFonts w:ascii="Arial" w:hAnsi="Arial" w:cs="Arial"/>
          <w:sz w:val="20"/>
          <w:szCs w:val="20"/>
        </w:rPr>
        <w:t xml:space="preserve"> in obvladovanjem</w:t>
      </w:r>
      <w:r w:rsidR="00E86F39" w:rsidRPr="00C25B37">
        <w:rPr>
          <w:rFonts w:ascii="Arial" w:hAnsi="Arial" w:cs="Arial"/>
          <w:sz w:val="20"/>
          <w:szCs w:val="20"/>
        </w:rPr>
        <w:t xml:space="preserve"> korupcije</w:t>
      </w:r>
      <w:r w:rsidRPr="00C25B37">
        <w:rPr>
          <w:rFonts w:ascii="Arial" w:hAnsi="Arial" w:cs="Arial"/>
          <w:sz w:val="20"/>
          <w:szCs w:val="20"/>
        </w:rPr>
        <w:t xml:space="preserve">, kar </w:t>
      </w:r>
      <w:r w:rsidR="00E86F39" w:rsidRPr="00C25B37">
        <w:rPr>
          <w:rFonts w:ascii="Arial" w:hAnsi="Arial" w:cs="Arial"/>
          <w:sz w:val="20"/>
          <w:szCs w:val="20"/>
        </w:rPr>
        <w:t xml:space="preserve">je mogoče pripisati obstoju </w:t>
      </w:r>
      <w:r w:rsidRPr="00C25B37">
        <w:rPr>
          <w:rFonts w:ascii="Arial" w:hAnsi="Arial" w:cs="Arial"/>
          <w:sz w:val="20"/>
          <w:szCs w:val="20"/>
        </w:rPr>
        <w:t xml:space="preserve">skupnih </w:t>
      </w:r>
      <w:r w:rsidR="00E86F39" w:rsidRPr="00C25B37">
        <w:rPr>
          <w:rFonts w:ascii="Arial" w:hAnsi="Arial" w:cs="Arial"/>
          <w:sz w:val="20"/>
          <w:szCs w:val="20"/>
        </w:rPr>
        <w:t xml:space="preserve">družbenih </w:t>
      </w:r>
      <w:r w:rsidRPr="00C25B37">
        <w:rPr>
          <w:rFonts w:ascii="Arial" w:hAnsi="Arial" w:cs="Arial"/>
          <w:sz w:val="20"/>
          <w:szCs w:val="20"/>
        </w:rPr>
        <w:t>cil</w:t>
      </w:r>
      <w:r w:rsidR="00E86F39" w:rsidRPr="00C25B37">
        <w:rPr>
          <w:rFonts w:ascii="Arial" w:hAnsi="Arial" w:cs="Arial"/>
          <w:sz w:val="20"/>
          <w:szCs w:val="20"/>
        </w:rPr>
        <w:t>jev in praks</w:t>
      </w:r>
      <w:r w:rsidR="0043113C">
        <w:rPr>
          <w:rFonts w:ascii="Arial" w:hAnsi="Arial" w:cs="Arial"/>
          <w:sz w:val="20"/>
          <w:szCs w:val="20"/>
        </w:rPr>
        <w:t>i</w:t>
      </w:r>
      <w:r w:rsidR="00E86F39" w:rsidRPr="00C25B37">
        <w:rPr>
          <w:rFonts w:ascii="Arial" w:hAnsi="Arial" w:cs="Arial"/>
          <w:sz w:val="20"/>
          <w:szCs w:val="20"/>
        </w:rPr>
        <w:t xml:space="preserve"> kolektivnega </w:t>
      </w:r>
      <w:r w:rsidRPr="00C25B37">
        <w:rPr>
          <w:rFonts w:ascii="Arial" w:hAnsi="Arial" w:cs="Arial"/>
          <w:sz w:val="20"/>
          <w:szCs w:val="20"/>
        </w:rPr>
        <w:t>reševanja problemov (</w:t>
      </w:r>
      <w:proofErr w:type="spellStart"/>
      <w:r w:rsidRPr="00C25B37">
        <w:rPr>
          <w:rFonts w:ascii="Arial" w:hAnsi="Arial" w:cs="Arial"/>
          <w:i/>
          <w:iCs/>
          <w:sz w:val="20"/>
          <w:szCs w:val="20"/>
        </w:rPr>
        <w:t>collective</w:t>
      </w:r>
      <w:proofErr w:type="spellEnd"/>
      <w:r w:rsidRPr="00C25B37">
        <w:rPr>
          <w:rFonts w:ascii="Arial" w:hAnsi="Arial" w:cs="Arial"/>
          <w:i/>
          <w:iCs/>
          <w:sz w:val="20"/>
          <w:szCs w:val="20"/>
        </w:rPr>
        <w:t xml:space="preserve"> </w:t>
      </w:r>
      <w:proofErr w:type="spellStart"/>
      <w:r w:rsidRPr="00C25B37">
        <w:rPr>
          <w:rFonts w:ascii="Arial" w:hAnsi="Arial" w:cs="Arial"/>
          <w:i/>
          <w:iCs/>
          <w:sz w:val="20"/>
          <w:szCs w:val="20"/>
        </w:rPr>
        <w:t>action</w:t>
      </w:r>
      <w:proofErr w:type="spellEnd"/>
      <w:r w:rsidRPr="00C25B37">
        <w:rPr>
          <w:rFonts w:ascii="Arial" w:hAnsi="Arial" w:cs="Arial"/>
          <w:sz w:val="20"/>
          <w:szCs w:val="20"/>
        </w:rPr>
        <w:t>).</w:t>
      </w:r>
      <w:r w:rsidR="00006EC8" w:rsidRPr="00C25B37">
        <w:rPr>
          <w:rStyle w:val="FootnoteReference"/>
          <w:rFonts w:ascii="Arial" w:hAnsi="Arial" w:cs="Arial"/>
          <w:sz w:val="20"/>
          <w:szCs w:val="20"/>
        </w:rPr>
        <w:footnoteReference w:id="7"/>
      </w:r>
    </w:p>
    <w:p w14:paraId="1F7E2F22" w14:textId="320D75A8" w:rsidR="00E76AD1" w:rsidRDefault="00C06BA0" w:rsidP="00E76AD1">
      <w:pPr>
        <w:jc w:val="both"/>
        <w:rPr>
          <w:rFonts w:ascii="Arial" w:hAnsi="Arial" w:cs="Arial"/>
          <w:sz w:val="20"/>
          <w:szCs w:val="20"/>
        </w:rPr>
      </w:pPr>
      <w:r w:rsidRPr="00C25B37">
        <w:rPr>
          <w:rFonts w:ascii="Arial" w:hAnsi="Arial" w:cs="Arial"/>
          <w:sz w:val="20"/>
          <w:szCs w:val="20"/>
        </w:rPr>
        <w:t xml:space="preserve">Glede medijev velja sicer izpostaviti, da zgolj medijska svoboda ni zadosten pogoj </w:t>
      </w:r>
      <w:r w:rsidR="0043113C">
        <w:rPr>
          <w:rFonts w:ascii="Arial" w:hAnsi="Arial" w:cs="Arial"/>
          <w:sz w:val="20"/>
          <w:szCs w:val="20"/>
        </w:rPr>
        <w:t>za</w:t>
      </w:r>
      <w:r w:rsidRPr="00C25B37">
        <w:rPr>
          <w:rFonts w:ascii="Arial" w:hAnsi="Arial" w:cs="Arial"/>
          <w:sz w:val="20"/>
          <w:szCs w:val="20"/>
        </w:rPr>
        <w:t xml:space="preserve"> njihov prispevek k preprečevanju korupcije; medijska objektivnost, kot temeljno načelo poročanja, ki se je zgodovinsko oblikovalo predvsem v Združenih državah, namreč kljub medijski svobodi ni samoumevna. Tako kot utegnejo biti državni mediji sredstvo politične propagande oblasti, utegnejo biti to tudi tržni mediji preko vzvodov financiranja, kar v dobi nadvse svobodnih digitalnih medijev dokazuje tudi vse bolj pereč pojav </w:t>
      </w:r>
      <w:proofErr w:type="spellStart"/>
      <w:r w:rsidRPr="00C25B37">
        <w:rPr>
          <w:rFonts w:ascii="Arial" w:hAnsi="Arial" w:cs="Arial"/>
          <w:i/>
          <w:iCs/>
          <w:sz w:val="20"/>
          <w:szCs w:val="20"/>
        </w:rPr>
        <w:t>fake</w:t>
      </w:r>
      <w:proofErr w:type="spellEnd"/>
      <w:r w:rsidRPr="00C25B37">
        <w:rPr>
          <w:rFonts w:ascii="Arial" w:hAnsi="Arial" w:cs="Arial"/>
          <w:i/>
          <w:iCs/>
          <w:sz w:val="20"/>
          <w:szCs w:val="20"/>
        </w:rPr>
        <w:t xml:space="preserve"> </w:t>
      </w:r>
      <w:proofErr w:type="spellStart"/>
      <w:r w:rsidRPr="00C25B37">
        <w:rPr>
          <w:rFonts w:ascii="Arial" w:hAnsi="Arial" w:cs="Arial"/>
          <w:i/>
          <w:iCs/>
          <w:sz w:val="20"/>
          <w:szCs w:val="20"/>
        </w:rPr>
        <w:t>news</w:t>
      </w:r>
      <w:proofErr w:type="spellEnd"/>
      <w:r w:rsidRPr="00C25B37">
        <w:rPr>
          <w:rFonts w:ascii="Arial" w:hAnsi="Arial" w:cs="Arial"/>
          <w:sz w:val="20"/>
          <w:szCs w:val="20"/>
        </w:rPr>
        <w:t>.</w:t>
      </w:r>
      <w:r w:rsidR="001F0ADF" w:rsidRPr="00C25B37">
        <w:rPr>
          <w:rStyle w:val="FootnoteReference"/>
          <w:rFonts w:ascii="Arial" w:hAnsi="Arial" w:cs="Arial"/>
          <w:sz w:val="20"/>
          <w:szCs w:val="20"/>
        </w:rPr>
        <w:footnoteReference w:id="8"/>
      </w:r>
      <w:r w:rsidRPr="00C25B37">
        <w:rPr>
          <w:rFonts w:ascii="Arial" w:hAnsi="Arial" w:cs="Arial"/>
          <w:sz w:val="20"/>
          <w:szCs w:val="20"/>
        </w:rPr>
        <w:t xml:space="preserve"> Medijske pristranskosti sicer ni mogoče pripisati vsem tržnim medijem, še posebej pa ne medijem, ki delujejo v okviru neprofitnih organizacij. Po drugi strani pa se zdi, da je veliko število javnih medijev ohranilo dovoljšno mero neodvisnosti, predvsem od izvršilne veje oblasti, ter lahko zaradi manjših teženj po </w:t>
      </w:r>
      <w:proofErr w:type="spellStart"/>
      <w:r w:rsidRPr="00C25B37">
        <w:rPr>
          <w:rFonts w:ascii="Arial" w:hAnsi="Arial" w:cs="Arial"/>
          <w:sz w:val="20"/>
          <w:szCs w:val="20"/>
        </w:rPr>
        <w:t>profitabilnosti</w:t>
      </w:r>
      <w:proofErr w:type="spellEnd"/>
      <w:r w:rsidRPr="00C25B37">
        <w:rPr>
          <w:rFonts w:ascii="Arial" w:hAnsi="Arial" w:cs="Arial"/>
          <w:sz w:val="20"/>
          <w:szCs w:val="20"/>
        </w:rPr>
        <w:t xml:space="preserve"> ohranjajo visoko stopnjo novinarske etike. Zato ne preseneča, da javnomnenjske raziskave kažejo, da v 60 odstotkih evropskih držav javni mediji še zmeraj predstavljajo najbolj zaupanja vreden vir informacij.</w:t>
      </w:r>
      <w:r w:rsidRPr="00C25B37">
        <w:rPr>
          <w:rFonts w:ascii="Arial" w:hAnsi="Arial" w:cs="Arial"/>
          <w:sz w:val="20"/>
          <w:szCs w:val="20"/>
          <w:vertAlign w:val="superscript"/>
        </w:rPr>
        <w:footnoteReference w:id="9"/>
      </w:r>
    </w:p>
    <w:p w14:paraId="09B06F80" w14:textId="77777777" w:rsidR="00E76AD1" w:rsidRDefault="00E76AD1" w:rsidP="00E76AD1">
      <w:pPr>
        <w:jc w:val="both"/>
        <w:rPr>
          <w:rFonts w:ascii="Arial" w:hAnsi="Arial" w:cs="Arial"/>
          <w:sz w:val="20"/>
          <w:szCs w:val="20"/>
        </w:rPr>
      </w:pPr>
    </w:p>
    <w:p w14:paraId="39C72273" w14:textId="77777777" w:rsidR="0087736C" w:rsidRDefault="0087736C">
      <w:pPr>
        <w:spacing w:after="0" w:line="240" w:lineRule="auto"/>
        <w:rPr>
          <w:rFonts w:asciiTheme="majorHAnsi" w:eastAsiaTheme="majorEastAsia" w:hAnsiTheme="majorHAnsi" w:cstheme="majorBidi"/>
          <w:color w:val="2F5496" w:themeColor="accent1" w:themeShade="BF"/>
          <w:sz w:val="32"/>
          <w:szCs w:val="32"/>
        </w:rPr>
      </w:pPr>
      <w:r>
        <w:br w:type="page"/>
      </w:r>
    </w:p>
    <w:p w14:paraId="490ECAFE" w14:textId="534FDC66" w:rsidR="00D67F6A" w:rsidRPr="00E76AD1" w:rsidRDefault="00A82CAD" w:rsidP="00E76AD1">
      <w:pPr>
        <w:pStyle w:val="Heading1"/>
        <w:numPr>
          <w:ilvl w:val="0"/>
          <w:numId w:val="11"/>
        </w:numPr>
      </w:pPr>
      <w:r w:rsidRPr="00E76AD1">
        <w:lastRenderedPageBreak/>
        <w:t>S</w:t>
      </w:r>
      <w:r w:rsidR="00D67F6A" w:rsidRPr="00E76AD1">
        <w:t>lovensk</w:t>
      </w:r>
      <w:r w:rsidRPr="00E76AD1">
        <w:t>a</w:t>
      </w:r>
      <w:r w:rsidR="00D67F6A" w:rsidRPr="00E76AD1">
        <w:t xml:space="preserve"> uredit</w:t>
      </w:r>
      <w:r w:rsidRPr="00E76AD1">
        <w:t>e</w:t>
      </w:r>
      <w:r w:rsidR="00D67F6A" w:rsidRPr="00E76AD1">
        <w:t>v</w:t>
      </w:r>
      <w:r w:rsidR="004211AE" w:rsidRPr="00E76AD1">
        <w:t xml:space="preserve"> </w:t>
      </w:r>
    </w:p>
    <w:p w14:paraId="7F7F5B3B" w14:textId="2024E805" w:rsidR="00C25B37" w:rsidRDefault="00C25B37" w:rsidP="00C25B37">
      <w:pPr>
        <w:rPr>
          <w:rFonts w:ascii="Arial" w:hAnsi="Arial" w:cs="Arial"/>
          <w:sz w:val="20"/>
          <w:szCs w:val="20"/>
        </w:rPr>
      </w:pPr>
    </w:p>
    <w:p w14:paraId="58ACECA7" w14:textId="65372E48" w:rsidR="00310F7C" w:rsidRPr="00310F7C" w:rsidRDefault="00310F7C" w:rsidP="00310F7C">
      <w:pPr>
        <w:keepNext/>
        <w:keepLines/>
        <w:spacing w:before="40" w:after="360"/>
        <w:jc w:val="both"/>
        <w:outlineLvl w:val="1"/>
        <w:rPr>
          <w:rFonts w:ascii="Arial" w:eastAsiaTheme="majorEastAsia" w:hAnsi="Arial" w:cs="Arial"/>
          <w:color w:val="2F5496" w:themeColor="accent1" w:themeShade="BF"/>
          <w:sz w:val="20"/>
          <w:szCs w:val="20"/>
        </w:rPr>
      </w:pPr>
      <w:r w:rsidRPr="00310F7C">
        <w:rPr>
          <w:rFonts w:ascii="Arial" w:eastAsiaTheme="majorEastAsia" w:hAnsi="Arial" w:cs="Arial"/>
          <w:color w:val="2F5496" w:themeColor="accent1" w:themeShade="BF"/>
          <w:sz w:val="20"/>
          <w:szCs w:val="20"/>
        </w:rPr>
        <w:t>Razvoj Komisije za preprečevanje korupcije</w:t>
      </w:r>
    </w:p>
    <w:p w14:paraId="63566498" w14:textId="1D32821A" w:rsidR="00C25B37" w:rsidRPr="00E76AD1" w:rsidRDefault="00C25B37" w:rsidP="00C25B37">
      <w:pPr>
        <w:jc w:val="both"/>
        <w:rPr>
          <w:rFonts w:ascii="Arial" w:hAnsi="Arial" w:cs="Arial"/>
          <w:sz w:val="20"/>
          <w:szCs w:val="20"/>
        </w:rPr>
      </w:pPr>
      <w:r w:rsidRPr="00E76AD1">
        <w:rPr>
          <w:rFonts w:ascii="Arial" w:hAnsi="Arial" w:cs="Arial"/>
          <w:sz w:val="20"/>
          <w:szCs w:val="20"/>
        </w:rPr>
        <w:t>Komisija za preprečevanje korupcije (Komisija) je bila ustanovljena na podlagi Zakona o preprečevanju korupcije (ZPKor) ter Konvencije ZN proti korupciji (UNCAC), ki držav</w:t>
      </w:r>
      <w:r w:rsidR="0043113C">
        <w:rPr>
          <w:rFonts w:ascii="Arial" w:hAnsi="Arial" w:cs="Arial"/>
          <w:sz w:val="20"/>
          <w:szCs w:val="20"/>
        </w:rPr>
        <w:t>am</w:t>
      </w:r>
      <w:r w:rsidRPr="00E76AD1">
        <w:rPr>
          <w:rFonts w:ascii="Arial" w:hAnsi="Arial" w:cs="Arial"/>
          <w:sz w:val="20"/>
          <w:szCs w:val="20"/>
        </w:rPr>
        <w:t xml:space="preserve"> članic</w:t>
      </w:r>
      <w:r w:rsidR="0043113C">
        <w:rPr>
          <w:rFonts w:ascii="Arial" w:hAnsi="Arial" w:cs="Arial"/>
          <w:sz w:val="20"/>
          <w:szCs w:val="20"/>
        </w:rPr>
        <w:t>am</w:t>
      </w:r>
      <w:r w:rsidRPr="00E76AD1">
        <w:rPr>
          <w:rFonts w:ascii="Arial" w:hAnsi="Arial" w:cs="Arial"/>
          <w:sz w:val="20"/>
          <w:szCs w:val="20"/>
        </w:rPr>
        <w:t xml:space="preserve"> priporoča ustanovitev neodvisnega organa za omejevanje korupcije. Predhodnik Komisije je bil Urad Vlade RS za preprečevanje korupcije, ki je bil leta 2001 ustanovljen na priporočilo GRECO</w:t>
      </w:r>
      <w:r w:rsidR="0043113C">
        <w:rPr>
          <w:rFonts w:ascii="Arial" w:hAnsi="Arial" w:cs="Arial"/>
          <w:sz w:val="20"/>
          <w:szCs w:val="20"/>
        </w:rPr>
        <w:t>.</w:t>
      </w:r>
      <w:r w:rsidRPr="00E76AD1">
        <w:rPr>
          <w:rFonts w:ascii="Arial" w:hAnsi="Arial" w:cs="Arial"/>
          <w:sz w:val="20"/>
          <w:szCs w:val="20"/>
        </w:rPr>
        <w:t xml:space="preserve"> Leta 2004 je bil</w:t>
      </w:r>
      <w:r w:rsidR="0043113C">
        <w:rPr>
          <w:rFonts w:ascii="Arial" w:hAnsi="Arial" w:cs="Arial"/>
          <w:sz w:val="20"/>
          <w:szCs w:val="20"/>
        </w:rPr>
        <w:t xml:space="preserve"> tako</w:t>
      </w:r>
      <w:r w:rsidRPr="00E76AD1">
        <w:rPr>
          <w:rFonts w:ascii="Arial" w:hAnsi="Arial" w:cs="Arial"/>
          <w:sz w:val="20"/>
          <w:szCs w:val="20"/>
        </w:rPr>
        <w:t xml:space="preserve"> sprejet Zakon o preprečevanju korupcije (ZPKor)</w:t>
      </w:r>
      <w:r w:rsidR="0043113C">
        <w:rPr>
          <w:rFonts w:ascii="Arial" w:hAnsi="Arial" w:cs="Arial"/>
          <w:sz w:val="20"/>
          <w:szCs w:val="20"/>
        </w:rPr>
        <w:t xml:space="preserve">, ki </w:t>
      </w:r>
      <w:r w:rsidRPr="00E76AD1">
        <w:rPr>
          <w:rFonts w:ascii="Arial" w:hAnsi="Arial" w:cs="Arial"/>
          <w:sz w:val="20"/>
          <w:szCs w:val="20"/>
        </w:rPr>
        <w:t xml:space="preserve">je urad nadomestil s Komisijo za preprečevanje korupcije, ki je postala samostojni državni organ z večjimi pooblastili v boju proti korupciji. 5. junija 2010 je </w:t>
      </w:r>
      <w:r w:rsidR="00D52FD4">
        <w:rPr>
          <w:rFonts w:ascii="Arial" w:hAnsi="Arial" w:cs="Arial"/>
          <w:sz w:val="20"/>
          <w:szCs w:val="20"/>
        </w:rPr>
        <w:t xml:space="preserve">začel veljati </w:t>
      </w:r>
      <w:r w:rsidRPr="00E76AD1">
        <w:rPr>
          <w:rFonts w:ascii="Arial" w:hAnsi="Arial" w:cs="Arial"/>
          <w:sz w:val="20"/>
          <w:szCs w:val="20"/>
        </w:rPr>
        <w:t xml:space="preserve"> Zakon o integriteti in preprečevanju korupcije (</w:t>
      </w:r>
      <w:proofErr w:type="spellStart"/>
      <w:r w:rsidRPr="00E76AD1">
        <w:rPr>
          <w:rFonts w:ascii="Arial" w:hAnsi="Arial" w:cs="Arial"/>
          <w:sz w:val="20"/>
          <w:szCs w:val="20"/>
        </w:rPr>
        <w:t>ZIntPK</w:t>
      </w:r>
      <w:proofErr w:type="spellEnd"/>
      <w:r w:rsidRPr="00E76AD1">
        <w:rPr>
          <w:rFonts w:ascii="Arial" w:hAnsi="Arial" w:cs="Arial"/>
          <w:sz w:val="20"/>
          <w:szCs w:val="20"/>
        </w:rPr>
        <w:t xml:space="preserve">), s čimer je </w:t>
      </w:r>
      <w:r w:rsidR="0043113C">
        <w:rPr>
          <w:rFonts w:ascii="Arial" w:hAnsi="Arial" w:cs="Arial"/>
          <w:sz w:val="20"/>
          <w:szCs w:val="20"/>
        </w:rPr>
        <w:t xml:space="preserve">ZPKor </w:t>
      </w:r>
      <w:r w:rsidRPr="00E76AD1">
        <w:rPr>
          <w:rFonts w:ascii="Arial" w:hAnsi="Arial" w:cs="Arial"/>
          <w:sz w:val="20"/>
          <w:szCs w:val="20"/>
        </w:rPr>
        <w:t xml:space="preserve">prenehal veljati. Novi zakon je ohranil ime Komisije, vendar pomembno razširil njene naloge in pristojnosti ter uvedel drugačen sistem imenovanja vodstva Komisije, ki ga sedaj imenuje predsednik države na predlog posebne izbirne komisije. Komisija je v okviru razširjenih pristojnosti med drugim postala </w:t>
      </w:r>
      <w:proofErr w:type="spellStart"/>
      <w:r w:rsidRPr="00E76AD1">
        <w:rPr>
          <w:rFonts w:ascii="Arial" w:hAnsi="Arial" w:cs="Arial"/>
          <w:sz w:val="20"/>
          <w:szCs w:val="20"/>
        </w:rPr>
        <w:t>prekrškovni</w:t>
      </w:r>
      <w:proofErr w:type="spellEnd"/>
      <w:r w:rsidRPr="00E76AD1">
        <w:rPr>
          <w:rFonts w:ascii="Arial" w:hAnsi="Arial" w:cs="Arial"/>
          <w:sz w:val="20"/>
          <w:szCs w:val="20"/>
        </w:rPr>
        <w:t xml:space="preserve"> organ, poleg tega pa je pristojna za zaščito prijaviteljev, izvajanje nadzora nad lobiranjem ter oblikovanje in nadzor nad izvajanjem načrtov integritete. </w:t>
      </w:r>
      <w:proofErr w:type="spellStart"/>
      <w:r w:rsidRPr="00E76AD1">
        <w:rPr>
          <w:rFonts w:ascii="Arial" w:hAnsi="Arial" w:cs="Arial"/>
          <w:sz w:val="20"/>
          <w:szCs w:val="20"/>
        </w:rPr>
        <w:t>ZIntPK</w:t>
      </w:r>
      <w:proofErr w:type="spellEnd"/>
      <w:r w:rsidRPr="00E76AD1">
        <w:rPr>
          <w:rFonts w:ascii="Arial" w:hAnsi="Arial" w:cs="Arial"/>
          <w:sz w:val="20"/>
          <w:szCs w:val="20"/>
        </w:rPr>
        <w:t xml:space="preserve"> obenem določa tudi dolžnost zasebnega sektorja, da se odzove na zahteve Komisije v primeru preiskave suma koruptivnih dejanj – po starem Zakonu o preprečevanju korupcije je dolžnost odziva veljala le za javni sektor, medtem ko je sodelovanje zasebnega sektorja potekalo na prostovoljni osnovi.</w:t>
      </w:r>
    </w:p>
    <w:p w14:paraId="6ADB05FE" w14:textId="35B5EF3F" w:rsidR="00A82CAD" w:rsidRPr="00E76AD1" w:rsidRDefault="00ED19A8" w:rsidP="00C25B37">
      <w:pPr>
        <w:jc w:val="both"/>
        <w:rPr>
          <w:rFonts w:ascii="Arial" w:hAnsi="Arial" w:cs="Arial"/>
          <w:sz w:val="20"/>
          <w:szCs w:val="20"/>
        </w:rPr>
      </w:pPr>
      <w:r w:rsidRPr="00E76AD1">
        <w:rPr>
          <w:rFonts w:ascii="Arial" w:hAnsi="Arial" w:cs="Arial"/>
          <w:sz w:val="20"/>
          <w:szCs w:val="20"/>
        </w:rPr>
        <w:t>N</w:t>
      </w:r>
      <w:r w:rsidR="00C25B37" w:rsidRPr="00E76AD1">
        <w:rPr>
          <w:rFonts w:ascii="Arial" w:hAnsi="Arial" w:cs="Arial"/>
          <w:sz w:val="20"/>
          <w:szCs w:val="20"/>
        </w:rPr>
        <w:t xml:space="preserve">ovembra 2021 je </w:t>
      </w:r>
      <w:r w:rsidR="00D52FD4">
        <w:rPr>
          <w:rFonts w:ascii="Arial" w:hAnsi="Arial" w:cs="Arial"/>
          <w:sz w:val="20"/>
          <w:szCs w:val="20"/>
        </w:rPr>
        <w:t xml:space="preserve">začela veljati </w:t>
      </w:r>
      <w:r w:rsidR="00C25B37" w:rsidRPr="00E76AD1">
        <w:rPr>
          <w:rFonts w:ascii="Arial" w:hAnsi="Arial" w:cs="Arial"/>
          <w:sz w:val="20"/>
          <w:szCs w:val="20"/>
        </w:rPr>
        <w:t xml:space="preserve">novela </w:t>
      </w:r>
      <w:proofErr w:type="spellStart"/>
      <w:r w:rsidR="00C25B37" w:rsidRPr="00E76AD1">
        <w:rPr>
          <w:rFonts w:ascii="Arial" w:hAnsi="Arial" w:cs="Arial"/>
          <w:sz w:val="20"/>
          <w:szCs w:val="20"/>
        </w:rPr>
        <w:t>ZIntPK</w:t>
      </w:r>
      <w:proofErr w:type="spellEnd"/>
      <w:r w:rsidR="00C25B37" w:rsidRPr="00E76AD1">
        <w:rPr>
          <w:rFonts w:ascii="Arial" w:hAnsi="Arial" w:cs="Arial"/>
          <w:sz w:val="20"/>
          <w:szCs w:val="20"/>
        </w:rPr>
        <w:t xml:space="preserve"> (</w:t>
      </w:r>
      <w:proofErr w:type="spellStart"/>
      <w:r w:rsidR="00C25B37" w:rsidRPr="00E76AD1">
        <w:rPr>
          <w:rFonts w:ascii="Arial" w:hAnsi="Arial" w:cs="Arial"/>
          <w:sz w:val="20"/>
          <w:szCs w:val="20"/>
        </w:rPr>
        <w:t>ZIntPK</w:t>
      </w:r>
      <w:proofErr w:type="spellEnd"/>
      <w:r w:rsidR="00C25B37" w:rsidRPr="00E76AD1">
        <w:rPr>
          <w:rFonts w:ascii="Arial" w:hAnsi="Arial" w:cs="Arial"/>
          <w:sz w:val="20"/>
          <w:szCs w:val="20"/>
        </w:rPr>
        <w:t>–C), katere priprava je potekala več kot 5 let. Z novelo so se zakonsko uredila procesna jamstva v postopkih komisije obravnavanih oseb, enotno zakonsko podlago so dobile tudi pridobivanje, uporaba, obdelava in povezovanje informacij o denarnem toku javnega sektorja, ki se beležijo v aplikaciji Erar. Novela je uvedla spremenjeno opredelitev javnega sektorja, funkcionarjev in javnih oseb ter razširila nabor zavezancev. Jasneje je razmejila med pristojnostmi komisije ter policije in tožilstva in uvedla nekatere pomembne spremembe znotraj posameznih institutov.</w:t>
      </w:r>
    </w:p>
    <w:p w14:paraId="5CEF007F" w14:textId="77777777" w:rsidR="0016509C" w:rsidRDefault="0016509C" w:rsidP="00006EC8">
      <w:pPr>
        <w:jc w:val="both"/>
        <w:rPr>
          <w:rFonts w:ascii="Arial" w:hAnsi="Arial" w:cs="Arial"/>
          <w:b/>
          <w:bCs/>
          <w:sz w:val="20"/>
          <w:szCs w:val="20"/>
        </w:rPr>
      </w:pPr>
    </w:p>
    <w:p w14:paraId="4854F83B" w14:textId="6BD8F1EF" w:rsidR="00DA7812" w:rsidRPr="00310F7C" w:rsidRDefault="009C2BBC" w:rsidP="00310F7C">
      <w:pPr>
        <w:keepNext/>
        <w:keepLines/>
        <w:spacing w:before="40" w:after="360"/>
        <w:jc w:val="both"/>
        <w:outlineLvl w:val="1"/>
        <w:rPr>
          <w:rFonts w:ascii="Arial" w:eastAsiaTheme="majorEastAsia" w:hAnsi="Arial" w:cs="Arial"/>
          <w:color w:val="2F5496" w:themeColor="accent1" w:themeShade="BF"/>
          <w:sz w:val="20"/>
          <w:szCs w:val="20"/>
        </w:rPr>
      </w:pPr>
      <w:r w:rsidRPr="00310F7C">
        <w:rPr>
          <w:rFonts w:ascii="Arial" w:eastAsiaTheme="majorEastAsia" w:hAnsi="Arial" w:cs="Arial"/>
          <w:color w:val="2F5496" w:themeColor="accent1" w:themeShade="BF"/>
          <w:sz w:val="20"/>
          <w:szCs w:val="20"/>
        </w:rPr>
        <w:t>Pregon korupcijskih kaznivih dejanj</w:t>
      </w:r>
      <w:r w:rsidR="00923850" w:rsidRPr="00310F7C">
        <w:rPr>
          <w:rFonts w:ascii="Arial" w:eastAsiaTheme="majorEastAsia" w:hAnsi="Arial" w:cs="Arial"/>
          <w:color w:val="2F5496" w:themeColor="accent1" w:themeShade="BF"/>
          <w:sz w:val="20"/>
          <w:szCs w:val="20"/>
        </w:rPr>
        <w:t xml:space="preserve"> in preiskovalna pooblastila </w:t>
      </w:r>
      <w:r w:rsidR="00310F7C" w:rsidRPr="00310F7C">
        <w:rPr>
          <w:rFonts w:ascii="Arial" w:eastAsiaTheme="majorEastAsia" w:hAnsi="Arial" w:cs="Arial"/>
          <w:color w:val="2F5496" w:themeColor="accent1" w:themeShade="BF"/>
          <w:sz w:val="20"/>
          <w:szCs w:val="20"/>
        </w:rPr>
        <w:t>K</w:t>
      </w:r>
      <w:r w:rsidR="00923850" w:rsidRPr="00310F7C">
        <w:rPr>
          <w:rFonts w:ascii="Arial" w:eastAsiaTheme="majorEastAsia" w:hAnsi="Arial" w:cs="Arial"/>
          <w:color w:val="2F5496" w:themeColor="accent1" w:themeShade="BF"/>
          <w:sz w:val="20"/>
          <w:szCs w:val="20"/>
        </w:rPr>
        <w:t>omisije</w:t>
      </w:r>
    </w:p>
    <w:p w14:paraId="0D52DFE8" w14:textId="303588A6" w:rsidR="00F46722" w:rsidRPr="00C25B37" w:rsidRDefault="009C2BBC" w:rsidP="00222F82">
      <w:pPr>
        <w:jc w:val="both"/>
        <w:rPr>
          <w:rFonts w:ascii="Arial" w:hAnsi="Arial" w:cs="Arial"/>
          <w:sz w:val="20"/>
          <w:szCs w:val="20"/>
        </w:rPr>
      </w:pPr>
      <w:r w:rsidRPr="00C25B37">
        <w:rPr>
          <w:rFonts w:ascii="Arial" w:hAnsi="Arial" w:cs="Arial"/>
          <w:sz w:val="20"/>
          <w:szCs w:val="20"/>
        </w:rPr>
        <w:t xml:space="preserve">Področje odkrivanja in preiskovanja korupcijskih kaznivih dejanj sodi v pristojnost </w:t>
      </w:r>
      <w:r w:rsidR="00FE6029">
        <w:rPr>
          <w:rFonts w:ascii="Arial" w:hAnsi="Arial" w:cs="Arial"/>
          <w:sz w:val="20"/>
          <w:szCs w:val="20"/>
        </w:rPr>
        <w:t>P</w:t>
      </w:r>
      <w:r w:rsidRPr="00C25B37">
        <w:rPr>
          <w:rFonts w:ascii="Arial" w:hAnsi="Arial" w:cs="Arial"/>
          <w:sz w:val="20"/>
          <w:szCs w:val="20"/>
        </w:rPr>
        <w:t>olicije</w:t>
      </w:r>
      <w:r w:rsidR="00FE6029">
        <w:rPr>
          <w:rFonts w:ascii="Arial" w:hAnsi="Arial" w:cs="Arial"/>
          <w:sz w:val="20"/>
          <w:szCs w:val="20"/>
        </w:rPr>
        <w:t xml:space="preserve">, organa v sestavi Ministrstva za notranje zadeve. </w:t>
      </w:r>
      <w:r w:rsidR="00222F82" w:rsidRPr="00222F82">
        <w:rPr>
          <w:rFonts w:ascii="Arial" w:hAnsi="Arial" w:cs="Arial"/>
          <w:sz w:val="20"/>
          <w:szCs w:val="20"/>
        </w:rPr>
        <w:t>Z</w:t>
      </w:r>
      <w:proofErr w:type="spellStart"/>
      <w:r w:rsidR="00222F82" w:rsidRPr="00222F82">
        <w:rPr>
          <w:rFonts w:ascii="Arial" w:hAnsi="Arial" w:cs="Arial"/>
          <w:sz w:val="20"/>
          <w:szCs w:val="20"/>
          <w:lang w:val="x-none"/>
        </w:rPr>
        <w:t>ahtev</w:t>
      </w:r>
      <w:r w:rsidR="00222F82" w:rsidRPr="00222F82">
        <w:rPr>
          <w:rFonts w:ascii="Arial" w:hAnsi="Arial" w:cs="Arial"/>
          <w:sz w:val="20"/>
          <w:szCs w:val="20"/>
        </w:rPr>
        <w:t>na</w:t>
      </w:r>
      <w:proofErr w:type="spellEnd"/>
      <w:r w:rsidR="00222F82" w:rsidRPr="00222F82">
        <w:rPr>
          <w:rFonts w:ascii="Arial" w:hAnsi="Arial" w:cs="Arial"/>
          <w:sz w:val="20"/>
          <w:szCs w:val="20"/>
          <w:lang w:val="x-none"/>
        </w:rPr>
        <w:t xml:space="preserve"> kazniv</w:t>
      </w:r>
      <w:r w:rsidR="00222F82" w:rsidRPr="00222F82">
        <w:rPr>
          <w:rFonts w:ascii="Arial" w:hAnsi="Arial" w:cs="Arial"/>
          <w:sz w:val="20"/>
          <w:szCs w:val="20"/>
        </w:rPr>
        <w:t>a</w:t>
      </w:r>
      <w:r w:rsidR="00222F82" w:rsidRPr="00222F82">
        <w:rPr>
          <w:rFonts w:ascii="Arial" w:hAnsi="Arial" w:cs="Arial"/>
          <w:sz w:val="20"/>
          <w:szCs w:val="20"/>
          <w:lang w:val="x-none"/>
        </w:rPr>
        <w:t xml:space="preserve"> dejanj</w:t>
      </w:r>
      <w:r w:rsidR="00222F82" w:rsidRPr="00222F82">
        <w:rPr>
          <w:rFonts w:ascii="Arial" w:hAnsi="Arial" w:cs="Arial"/>
          <w:sz w:val="20"/>
          <w:szCs w:val="20"/>
        </w:rPr>
        <w:t>a</w:t>
      </w:r>
      <w:r w:rsidR="00222F82" w:rsidRPr="00222F82">
        <w:rPr>
          <w:rFonts w:ascii="Arial" w:hAnsi="Arial" w:cs="Arial"/>
          <w:sz w:val="20"/>
          <w:szCs w:val="20"/>
          <w:lang w:val="x-none"/>
        </w:rPr>
        <w:t>, zlasti s področij gospodarstva, korupcije in organiziranega kriminala</w:t>
      </w:r>
      <w:r w:rsidR="00222F82" w:rsidRPr="00222F82">
        <w:rPr>
          <w:rFonts w:ascii="Arial" w:hAnsi="Arial" w:cs="Arial"/>
          <w:sz w:val="20"/>
          <w:szCs w:val="20"/>
        </w:rPr>
        <w:t>, so v pristojnosti Nacionalnega preiskovalnega urada</w:t>
      </w:r>
      <w:r w:rsidR="005F0F2A">
        <w:rPr>
          <w:rFonts w:ascii="Arial" w:hAnsi="Arial" w:cs="Arial"/>
          <w:sz w:val="20"/>
          <w:szCs w:val="20"/>
        </w:rPr>
        <w:t xml:space="preserve"> (</w:t>
      </w:r>
      <w:r w:rsidR="00222F82" w:rsidRPr="00222F82">
        <w:rPr>
          <w:rFonts w:ascii="Arial" w:hAnsi="Arial" w:cs="Arial"/>
          <w:sz w:val="20"/>
          <w:szCs w:val="20"/>
        </w:rPr>
        <w:t>NPU</w:t>
      </w:r>
      <w:r w:rsidR="005F0F2A">
        <w:rPr>
          <w:rFonts w:ascii="Arial" w:hAnsi="Arial" w:cs="Arial"/>
          <w:sz w:val="20"/>
          <w:szCs w:val="20"/>
        </w:rPr>
        <w:t>)</w:t>
      </w:r>
      <w:r w:rsidR="00222F82" w:rsidRPr="00222F82">
        <w:rPr>
          <w:rFonts w:ascii="Arial" w:hAnsi="Arial" w:cs="Arial"/>
          <w:sz w:val="20"/>
          <w:szCs w:val="20"/>
        </w:rPr>
        <w:t>, ki je notranja organizacijska enota G</w:t>
      </w:r>
      <w:proofErr w:type="spellStart"/>
      <w:r w:rsidR="00222F82" w:rsidRPr="00222F82">
        <w:rPr>
          <w:rFonts w:ascii="Arial" w:hAnsi="Arial" w:cs="Arial"/>
          <w:sz w:val="20"/>
          <w:szCs w:val="20"/>
          <w:lang w:val="x-none"/>
        </w:rPr>
        <w:t>eneralne</w:t>
      </w:r>
      <w:proofErr w:type="spellEnd"/>
      <w:r w:rsidR="00222F82" w:rsidRPr="00222F82">
        <w:rPr>
          <w:rFonts w:ascii="Arial" w:hAnsi="Arial" w:cs="Arial"/>
          <w:sz w:val="20"/>
          <w:szCs w:val="20"/>
          <w:lang w:val="x-none"/>
        </w:rPr>
        <w:t xml:space="preserve"> policijske uprave</w:t>
      </w:r>
      <w:r w:rsidR="00222F82" w:rsidRPr="00222F82">
        <w:rPr>
          <w:rFonts w:ascii="Arial" w:hAnsi="Arial" w:cs="Arial"/>
          <w:sz w:val="20"/>
          <w:szCs w:val="20"/>
        </w:rPr>
        <w:t>.</w:t>
      </w:r>
      <w:r w:rsidR="00222F82">
        <w:rPr>
          <w:rFonts w:ascii="Arial" w:hAnsi="Arial" w:cs="Arial"/>
          <w:sz w:val="20"/>
          <w:szCs w:val="20"/>
        </w:rPr>
        <w:t xml:space="preserve"> </w:t>
      </w:r>
    </w:p>
    <w:p w14:paraId="3F48C3ED" w14:textId="2BB17544" w:rsidR="00713D42" w:rsidRPr="00C25B37" w:rsidRDefault="00C24DDA" w:rsidP="00006EC8">
      <w:pPr>
        <w:jc w:val="both"/>
        <w:rPr>
          <w:rFonts w:ascii="Arial" w:hAnsi="Arial" w:cs="Arial"/>
          <w:sz w:val="20"/>
          <w:szCs w:val="20"/>
        </w:rPr>
      </w:pPr>
      <w:r w:rsidRPr="00C25B37">
        <w:rPr>
          <w:rFonts w:ascii="Arial" w:hAnsi="Arial" w:cs="Arial"/>
          <w:sz w:val="20"/>
          <w:szCs w:val="20"/>
        </w:rPr>
        <w:t xml:space="preserve">Pregon kaznivih dejanj oziroma zastopanje obtožbe pred sodiščem izvaja </w:t>
      </w:r>
      <w:r w:rsidR="009412FB">
        <w:rPr>
          <w:rFonts w:ascii="Arial" w:hAnsi="Arial" w:cs="Arial"/>
          <w:sz w:val="20"/>
          <w:szCs w:val="20"/>
        </w:rPr>
        <w:t>d</w:t>
      </w:r>
      <w:r w:rsidRPr="00C25B37">
        <w:rPr>
          <w:rFonts w:ascii="Arial" w:hAnsi="Arial" w:cs="Arial"/>
          <w:sz w:val="20"/>
          <w:szCs w:val="20"/>
        </w:rPr>
        <w:t xml:space="preserve">ržavno tožilstvo. </w:t>
      </w:r>
      <w:r w:rsidR="00E71251" w:rsidRPr="00C25B37">
        <w:rPr>
          <w:rFonts w:ascii="Arial" w:hAnsi="Arial" w:cs="Arial"/>
          <w:sz w:val="20"/>
          <w:szCs w:val="20"/>
        </w:rPr>
        <w:t>S</w:t>
      </w:r>
      <w:r w:rsidRPr="00C25B37">
        <w:rPr>
          <w:rFonts w:ascii="Arial" w:hAnsi="Arial" w:cs="Arial"/>
          <w:sz w:val="20"/>
          <w:szCs w:val="20"/>
        </w:rPr>
        <w:t xml:space="preserve">lovenska </w:t>
      </w:r>
      <w:r w:rsidR="00E71251" w:rsidRPr="00C25B37">
        <w:rPr>
          <w:rFonts w:ascii="Arial" w:hAnsi="Arial" w:cs="Arial"/>
          <w:sz w:val="20"/>
          <w:szCs w:val="20"/>
        </w:rPr>
        <w:t xml:space="preserve">ustava sicer </w:t>
      </w:r>
      <w:r w:rsidRPr="00C25B37">
        <w:rPr>
          <w:rFonts w:ascii="Arial" w:hAnsi="Arial" w:cs="Arial"/>
          <w:sz w:val="20"/>
          <w:szCs w:val="20"/>
        </w:rPr>
        <w:t>izrecno ne d</w:t>
      </w:r>
      <w:r w:rsidR="005B3CCB" w:rsidRPr="00C25B37">
        <w:rPr>
          <w:rFonts w:ascii="Arial" w:hAnsi="Arial" w:cs="Arial"/>
          <w:sz w:val="20"/>
          <w:szCs w:val="20"/>
        </w:rPr>
        <w:t>oloča razmerja med slednjim in V</w:t>
      </w:r>
      <w:r w:rsidRPr="00C25B37">
        <w:rPr>
          <w:rFonts w:ascii="Arial" w:hAnsi="Arial" w:cs="Arial"/>
          <w:sz w:val="20"/>
          <w:szCs w:val="20"/>
        </w:rPr>
        <w:t xml:space="preserve">lado (ter drugimi vejami oblasti), </w:t>
      </w:r>
      <w:r w:rsidR="00E71251" w:rsidRPr="00C25B37">
        <w:rPr>
          <w:rFonts w:ascii="Arial" w:hAnsi="Arial" w:cs="Arial"/>
          <w:sz w:val="20"/>
          <w:szCs w:val="20"/>
        </w:rPr>
        <w:t xml:space="preserve">vendar pa </w:t>
      </w:r>
      <w:r w:rsidR="002F2696" w:rsidRPr="00C25B37">
        <w:rPr>
          <w:rFonts w:ascii="Arial" w:hAnsi="Arial" w:cs="Arial"/>
          <w:sz w:val="20"/>
          <w:szCs w:val="20"/>
        </w:rPr>
        <w:t xml:space="preserve"> je U</w:t>
      </w:r>
      <w:r w:rsidRPr="00C25B37">
        <w:rPr>
          <w:rFonts w:ascii="Arial" w:hAnsi="Arial" w:cs="Arial"/>
          <w:sz w:val="20"/>
          <w:szCs w:val="20"/>
        </w:rPr>
        <w:t xml:space="preserve">stavno sodišče </w:t>
      </w:r>
      <w:r w:rsidR="00E71251" w:rsidRPr="00C25B37">
        <w:rPr>
          <w:rFonts w:ascii="Arial" w:hAnsi="Arial" w:cs="Arial"/>
          <w:sz w:val="20"/>
          <w:szCs w:val="20"/>
        </w:rPr>
        <w:t>že sprejelo stališče, da iz  ustavne</w:t>
      </w:r>
      <w:r w:rsidRPr="00C25B37">
        <w:rPr>
          <w:rFonts w:ascii="Arial" w:hAnsi="Arial" w:cs="Arial"/>
          <w:sz w:val="20"/>
          <w:szCs w:val="20"/>
        </w:rPr>
        <w:t xml:space="preserve"> vloge državnega tožilstva </w:t>
      </w:r>
      <w:r w:rsidR="00E71251" w:rsidRPr="00C25B37">
        <w:rPr>
          <w:rFonts w:ascii="Arial" w:hAnsi="Arial" w:cs="Arial"/>
          <w:sz w:val="20"/>
          <w:szCs w:val="20"/>
        </w:rPr>
        <w:t>izhaja</w:t>
      </w:r>
      <w:r w:rsidRPr="00C25B37">
        <w:rPr>
          <w:rFonts w:ascii="Arial" w:hAnsi="Arial" w:cs="Arial"/>
          <w:sz w:val="20"/>
          <w:szCs w:val="20"/>
        </w:rPr>
        <w:t>, da morata biti državnim tožilcem »</w:t>
      </w:r>
      <w:r w:rsidR="00C50E86" w:rsidRPr="00C25B37">
        <w:rPr>
          <w:rFonts w:ascii="Arial" w:hAnsi="Arial" w:cs="Arial"/>
          <w:sz w:val="20"/>
          <w:szCs w:val="20"/>
        </w:rPr>
        <w:t>zagotovljeni samostojnost v razmerju do izvršilne veje oblasti ter neodvisnost v razmerju do zakonodajne in sodne veje oblasti«.</w:t>
      </w:r>
      <w:r w:rsidR="00C50E86" w:rsidRPr="00C25B37">
        <w:rPr>
          <w:rStyle w:val="FootnoteReference"/>
          <w:rFonts w:ascii="Arial" w:hAnsi="Arial" w:cs="Arial"/>
          <w:sz w:val="20"/>
          <w:szCs w:val="20"/>
        </w:rPr>
        <w:footnoteReference w:id="10"/>
      </w:r>
      <w:r w:rsidR="00C50E86" w:rsidRPr="00C25B37">
        <w:rPr>
          <w:rFonts w:ascii="Arial" w:hAnsi="Arial" w:cs="Arial"/>
          <w:sz w:val="20"/>
          <w:szCs w:val="20"/>
        </w:rPr>
        <w:t xml:space="preserve"> </w:t>
      </w:r>
      <w:r w:rsidR="009412FB">
        <w:rPr>
          <w:rFonts w:ascii="Arial" w:hAnsi="Arial" w:cs="Arial"/>
          <w:sz w:val="20"/>
          <w:szCs w:val="20"/>
        </w:rPr>
        <w:t>Samostojnost državnega tožilstva</w:t>
      </w:r>
      <w:r w:rsidR="00F14765" w:rsidRPr="00C25B37">
        <w:rPr>
          <w:rFonts w:ascii="Arial" w:hAnsi="Arial" w:cs="Arial"/>
          <w:sz w:val="20"/>
          <w:szCs w:val="20"/>
        </w:rPr>
        <w:t xml:space="preserve"> zagotavlja tudi postopek imenovanj tožilcev, ki jih sicer imenuje </w:t>
      </w:r>
      <w:r w:rsidR="00A47FB1" w:rsidRPr="00C25B37">
        <w:rPr>
          <w:rFonts w:ascii="Arial" w:hAnsi="Arial" w:cs="Arial"/>
          <w:sz w:val="20"/>
          <w:szCs w:val="20"/>
        </w:rPr>
        <w:t>V</w:t>
      </w:r>
      <w:r w:rsidR="00C112F0" w:rsidRPr="00C25B37">
        <w:rPr>
          <w:rFonts w:ascii="Arial" w:hAnsi="Arial" w:cs="Arial"/>
          <w:sz w:val="20"/>
          <w:szCs w:val="20"/>
        </w:rPr>
        <w:t xml:space="preserve">lada na predlog ministra za pravosodje, </w:t>
      </w:r>
      <w:r w:rsidR="00F14765" w:rsidRPr="00C25B37">
        <w:rPr>
          <w:rFonts w:ascii="Arial" w:hAnsi="Arial" w:cs="Arial"/>
          <w:sz w:val="20"/>
          <w:szCs w:val="20"/>
        </w:rPr>
        <w:t xml:space="preserve">vendar je </w:t>
      </w:r>
      <w:r w:rsidR="00C112F0" w:rsidRPr="00C25B37">
        <w:rPr>
          <w:rFonts w:ascii="Arial" w:hAnsi="Arial" w:cs="Arial"/>
          <w:sz w:val="20"/>
          <w:szCs w:val="20"/>
        </w:rPr>
        <w:t xml:space="preserve">slednji pri oblikovanju predloga vezan na mnenje </w:t>
      </w:r>
      <w:proofErr w:type="spellStart"/>
      <w:r w:rsidR="00A47FB1" w:rsidRPr="00C25B37">
        <w:rPr>
          <w:rFonts w:ascii="Arial" w:hAnsi="Arial" w:cs="Arial"/>
          <w:sz w:val="20"/>
          <w:szCs w:val="20"/>
        </w:rPr>
        <w:t>Državnotožilskega</w:t>
      </w:r>
      <w:proofErr w:type="spellEnd"/>
      <w:r w:rsidR="00A47FB1" w:rsidRPr="00C25B37">
        <w:rPr>
          <w:rFonts w:ascii="Arial" w:hAnsi="Arial" w:cs="Arial"/>
          <w:sz w:val="20"/>
          <w:szCs w:val="20"/>
        </w:rPr>
        <w:t xml:space="preserve"> sveta, organa sestavljenega iz tožilcev in pravnih strokovnjakov.</w:t>
      </w:r>
      <w:r w:rsidR="00E64B18" w:rsidRPr="00C25B37">
        <w:rPr>
          <w:rFonts w:ascii="Arial" w:hAnsi="Arial" w:cs="Arial"/>
          <w:sz w:val="20"/>
          <w:szCs w:val="20"/>
        </w:rPr>
        <w:t xml:space="preserve"> </w:t>
      </w:r>
      <w:r w:rsidR="00FA51AD" w:rsidRPr="00C25B37">
        <w:rPr>
          <w:rFonts w:ascii="Arial" w:hAnsi="Arial" w:cs="Arial"/>
          <w:sz w:val="20"/>
          <w:szCs w:val="20"/>
          <w:lang w:val="x-none"/>
        </w:rPr>
        <w:t>Najzahtevnejša kazniva dejanja,</w:t>
      </w:r>
      <w:r w:rsidR="00E71251" w:rsidRPr="00C25B37">
        <w:rPr>
          <w:rFonts w:ascii="Arial" w:hAnsi="Arial" w:cs="Arial"/>
          <w:sz w:val="20"/>
          <w:szCs w:val="20"/>
        </w:rPr>
        <w:t xml:space="preserve"> vključno z nekaterimi korupcijskimi dejanji,</w:t>
      </w:r>
      <w:r w:rsidR="00FA51AD" w:rsidRPr="00C25B37">
        <w:rPr>
          <w:rFonts w:ascii="Arial" w:hAnsi="Arial" w:cs="Arial"/>
          <w:sz w:val="20"/>
          <w:szCs w:val="20"/>
          <w:lang w:val="x-none"/>
        </w:rPr>
        <w:t xml:space="preserve"> katerih pregon terja posebno organiziranost in usposobljenost državnih tožilcev ter najvišjo raven učinkovitosti, obravnava Specializirano državno tožilstvo Republike Slovenije</w:t>
      </w:r>
      <w:r w:rsidR="00FA51AD" w:rsidRPr="00C25B37">
        <w:rPr>
          <w:rFonts w:ascii="Arial" w:hAnsi="Arial" w:cs="Arial"/>
          <w:sz w:val="20"/>
          <w:szCs w:val="20"/>
        </w:rPr>
        <w:t xml:space="preserve">. </w:t>
      </w:r>
      <w:r w:rsidR="00E64B18" w:rsidRPr="00C25B37">
        <w:rPr>
          <w:rFonts w:ascii="Arial" w:hAnsi="Arial" w:cs="Arial"/>
          <w:sz w:val="20"/>
          <w:szCs w:val="20"/>
        </w:rPr>
        <w:t xml:space="preserve">V njegovem okviru deluje tudi </w:t>
      </w:r>
      <w:r w:rsidR="000F1216">
        <w:rPr>
          <w:rFonts w:ascii="Arial" w:hAnsi="Arial" w:cs="Arial"/>
          <w:sz w:val="20"/>
          <w:szCs w:val="20"/>
        </w:rPr>
        <w:t>O</w:t>
      </w:r>
      <w:proofErr w:type="spellStart"/>
      <w:r w:rsidR="000F1216" w:rsidRPr="00C25B37">
        <w:rPr>
          <w:rFonts w:ascii="Arial" w:hAnsi="Arial" w:cs="Arial"/>
          <w:sz w:val="20"/>
          <w:szCs w:val="20"/>
          <w:lang w:val="x-none"/>
        </w:rPr>
        <w:t>ddelek</w:t>
      </w:r>
      <w:proofErr w:type="spellEnd"/>
      <w:r w:rsidR="000F1216" w:rsidRPr="00C25B37">
        <w:rPr>
          <w:rFonts w:ascii="Arial" w:hAnsi="Arial" w:cs="Arial"/>
          <w:sz w:val="20"/>
          <w:szCs w:val="20"/>
          <w:lang w:val="x-none"/>
        </w:rPr>
        <w:t xml:space="preserve"> </w:t>
      </w:r>
      <w:r w:rsidR="00E64B18" w:rsidRPr="00C25B37">
        <w:rPr>
          <w:rFonts w:ascii="Arial" w:hAnsi="Arial" w:cs="Arial"/>
          <w:sz w:val="20"/>
          <w:szCs w:val="20"/>
          <w:lang w:val="x-none"/>
        </w:rPr>
        <w:t>za preiskovanje in pregon uradnih oseb s posebnimi pooblastili</w:t>
      </w:r>
      <w:r w:rsidR="00E64B18" w:rsidRPr="00C25B37">
        <w:rPr>
          <w:rFonts w:ascii="Arial" w:hAnsi="Arial" w:cs="Arial"/>
          <w:sz w:val="20"/>
          <w:szCs w:val="20"/>
        </w:rPr>
        <w:t xml:space="preserve"> (uradne osebe policije, vojaške policije, obveščevalnih služb), ki združuje tako tožilsko kot policijsko osebje. </w:t>
      </w:r>
    </w:p>
    <w:p w14:paraId="10F67580" w14:textId="534D7B72" w:rsidR="0047686C" w:rsidRPr="00C25B37" w:rsidRDefault="00E71251" w:rsidP="00006EC8">
      <w:pPr>
        <w:jc w:val="both"/>
        <w:rPr>
          <w:rFonts w:ascii="Arial" w:hAnsi="Arial" w:cs="Arial"/>
          <w:sz w:val="20"/>
          <w:szCs w:val="20"/>
        </w:rPr>
      </w:pPr>
      <w:r w:rsidRPr="00C25B37">
        <w:rPr>
          <w:rFonts w:ascii="Arial" w:hAnsi="Arial" w:cs="Arial"/>
          <w:sz w:val="20"/>
          <w:szCs w:val="20"/>
        </w:rPr>
        <w:t xml:space="preserve">Tudi </w:t>
      </w:r>
      <w:r w:rsidR="002735E1" w:rsidRPr="00C25B37">
        <w:rPr>
          <w:rFonts w:ascii="Arial" w:hAnsi="Arial" w:cs="Arial"/>
          <w:sz w:val="20"/>
          <w:szCs w:val="20"/>
        </w:rPr>
        <w:t xml:space="preserve">Komisija za preprečevanje </w:t>
      </w:r>
      <w:r w:rsidRPr="00C25B37">
        <w:rPr>
          <w:rFonts w:ascii="Arial" w:hAnsi="Arial" w:cs="Arial"/>
          <w:sz w:val="20"/>
          <w:szCs w:val="20"/>
        </w:rPr>
        <w:t xml:space="preserve">korupcije </w:t>
      </w:r>
      <w:r w:rsidR="002735E1" w:rsidRPr="00C25B37">
        <w:rPr>
          <w:rFonts w:ascii="Arial" w:hAnsi="Arial" w:cs="Arial"/>
          <w:sz w:val="20"/>
          <w:szCs w:val="20"/>
        </w:rPr>
        <w:t>ima pooblastilo preiskovati posamična dejanja korupcije</w:t>
      </w:r>
      <w:r w:rsidR="00386A1A" w:rsidRPr="00C25B37">
        <w:rPr>
          <w:rFonts w:ascii="Arial" w:hAnsi="Arial" w:cs="Arial"/>
          <w:sz w:val="20"/>
          <w:szCs w:val="20"/>
        </w:rPr>
        <w:t xml:space="preserve">, </w:t>
      </w:r>
      <w:r w:rsidR="002735E1" w:rsidRPr="00C25B37">
        <w:rPr>
          <w:rFonts w:ascii="Arial" w:hAnsi="Arial" w:cs="Arial"/>
          <w:sz w:val="20"/>
          <w:szCs w:val="20"/>
        </w:rPr>
        <w:t>nima</w:t>
      </w:r>
      <w:r w:rsidR="00386A1A" w:rsidRPr="00C25B37">
        <w:rPr>
          <w:rFonts w:ascii="Arial" w:hAnsi="Arial" w:cs="Arial"/>
          <w:sz w:val="20"/>
          <w:szCs w:val="20"/>
        </w:rPr>
        <w:t xml:space="preserve"> pa</w:t>
      </w:r>
      <w:r w:rsidR="002735E1" w:rsidRPr="00C25B37">
        <w:rPr>
          <w:rFonts w:ascii="Arial" w:hAnsi="Arial" w:cs="Arial"/>
          <w:sz w:val="20"/>
          <w:szCs w:val="20"/>
        </w:rPr>
        <w:t xml:space="preserve"> pristojnosti od</w:t>
      </w:r>
      <w:r w:rsidR="007A0956" w:rsidRPr="00C25B37">
        <w:rPr>
          <w:rFonts w:ascii="Arial" w:hAnsi="Arial" w:cs="Arial"/>
          <w:sz w:val="20"/>
          <w:szCs w:val="20"/>
        </w:rPr>
        <w:t>k</w:t>
      </w:r>
      <w:r w:rsidR="002735E1" w:rsidRPr="00C25B37">
        <w:rPr>
          <w:rFonts w:ascii="Arial" w:hAnsi="Arial" w:cs="Arial"/>
          <w:sz w:val="20"/>
          <w:szCs w:val="20"/>
        </w:rPr>
        <w:t>rivanja in pregona kaznivih dejanje. Namen postopk</w:t>
      </w:r>
      <w:r w:rsidR="007A0956" w:rsidRPr="00C25B37">
        <w:rPr>
          <w:rFonts w:ascii="Arial" w:hAnsi="Arial" w:cs="Arial"/>
          <w:sz w:val="20"/>
          <w:szCs w:val="20"/>
        </w:rPr>
        <w:t>ov</w:t>
      </w:r>
      <w:r w:rsidR="002735E1" w:rsidRPr="00C25B37">
        <w:rPr>
          <w:rFonts w:ascii="Arial" w:hAnsi="Arial" w:cs="Arial"/>
          <w:sz w:val="20"/>
          <w:szCs w:val="20"/>
        </w:rPr>
        <w:t xml:space="preserve"> pred </w:t>
      </w:r>
      <w:r w:rsidR="00A06070" w:rsidRPr="00C25B37">
        <w:rPr>
          <w:rFonts w:ascii="Arial" w:hAnsi="Arial" w:cs="Arial"/>
          <w:sz w:val="20"/>
          <w:szCs w:val="20"/>
        </w:rPr>
        <w:t xml:space="preserve">Komisijo </w:t>
      </w:r>
      <w:r w:rsidR="002735E1" w:rsidRPr="00C25B37">
        <w:rPr>
          <w:rFonts w:ascii="Arial" w:hAnsi="Arial" w:cs="Arial"/>
          <w:sz w:val="20"/>
          <w:szCs w:val="20"/>
        </w:rPr>
        <w:t xml:space="preserve">v primeru </w:t>
      </w:r>
      <w:r w:rsidR="002735E1" w:rsidRPr="00C25B37">
        <w:rPr>
          <w:rFonts w:ascii="Arial" w:hAnsi="Arial" w:cs="Arial"/>
          <w:sz w:val="20"/>
          <w:szCs w:val="20"/>
        </w:rPr>
        <w:lastRenderedPageBreak/>
        <w:t>preiskav korupcijskih dejanj</w:t>
      </w:r>
      <w:r w:rsidR="007462AD" w:rsidRPr="00C25B37">
        <w:rPr>
          <w:rFonts w:ascii="Arial" w:hAnsi="Arial" w:cs="Arial"/>
          <w:sz w:val="20"/>
          <w:szCs w:val="20"/>
        </w:rPr>
        <w:t xml:space="preserve"> – tudi če gre za dejanja, ki imajo vse znak</w:t>
      </w:r>
      <w:r w:rsidR="00386A1A" w:rsidRPr="00C25B37">
        <w:rPr>
          <w:rFonts w:ascii="Arial" w:hAnsi="Arial" w:cs="Arial"/>
          <w:sz w:val="20"/>
          <w:szCs w:val="20"/>
        </w:rPr>
        <w:t>e</w:t>
      </w:r>
      <w:r w:rsidR="007462AD" w:rsidRPr="00C25B37">
        <w:rPr>
          <w:rFonts w:ascii="Arial" w:hAnsi="Arial" w:cs="Arial"/>
          <w:sz w:val="20"/>
          <w:szCs w:val="20"/>
        </w:rPr>
        <w:t xml:space="preserve"> katerega </w:t>
      </w:r>
      <w:r w:rsidR="00386A1A" w:rsidRPr="00C25B37">
        <w:rPr>
          <w:rFonts w:ascii="Arial" w:hAnsi="Arial" w:cs="Arial"/>
          <w:sz w:val="20"/>
          <w:szCs w:val="20"/>
        </w:rPr>
        <w:t>izmed</w:t>
      </w:r>
      <w:r w:rsidR="007462AD" w:rsidRPr="00C25B37">
        <w:rPr>
          <w:rFonts w:ascii="Arial" w:hAnsi="Arial" w:cs="Arial"/>
          <w:sz w:val="20"/>
          <w:szCs w:val="20"/>
        </w:rPr>
        <w:t xml:space="preserve"> kaznivih dejanj</w:t>
      </w:r>
      <w:r w:rsidR="007A0956" w:rsidRPr="00C25B37">
        <w:rPr>
          <w:rFonts w:ascii="Arial" w:hAnsi="Arial" w:cs="Arial"/>
          <w:sz w:val="20"/>
          <w:szCs w:val="20"/>
        </w:rPr>
        <w:t xml:space="preserve"> </w:t>
      </w:r>
      <w:r w:rsidR="007462AD" w:rsidRPr="00C25B37">
        <w:rPr>
          <w:rFonts w:ascii="Arial" w:hAnsi="Arial" w:cs="Arial"/>
          <w:sz w:val="20"/>
          <w:szCs w:val="20"/>
        </w:rPr>
        <w:t>– ni</w:t>
      </w:r>
      <w:r w:rsidR="006007E3" w:rsidRPr="00C25B37">
        <w:rPr>
          <w:rFonts w:ascii="Arial" w:hAnsi="Arial" w:cs="Arial"/>
          <w:sz w:val="20"/>
          <w:szCs w:val="20"/>
        </w:rPr>
        <w:t xml:space="preserve"> kazenska</w:t>
      </w:r>
      <w:r w:rsidR="007462AD" w:rsidRPr="00C25B37">
        <w:rPr>
          <w:rFonts w:ascii="Arial" w:hAnsi="Arial" w:cs="Arial"/>
          <w:sz w:val="20"/>
          <w:szCs w:val="20"/>
        </w:rPr>
        <w:t xml:space="preserve"> obsodba storilca in njegovo sankcioniranje.</w:t>
      </w:r>
      <w:r w:rsidR="007A0956" w:rsidRPr="00C25B37">
        <w:rPr>
          <w:rFonts w:ascii="Arial" w:hAnsi="Arial" w:cs="Arial"/>
          <w:sz w:val="20"/>
          <w:szCs w:val="20"/>
        </w:rPr>
        <w:t xml:space="preserve"> Komisija namreč po zaključenem postopku izda </w:t>
      </w:r>
      <w:r w:rsidR="006906D2" w:rsidRPr="00C25B37">
        <w:rPr>
          <w:rFonts w:ascii="Arial" w:hAnsi="Arial" w:cs="Arial"/>
          <w:sz w:val="20"/>
          <w:szCs w:val="20"/>
        </w:rPr>
        <w:t xml:space="preserve">(in objavi) </w:t>
      </w:r>
      <w:r w:rsidR="007A0956" w:rsidRPr="00C25B37">
        <w:rPr>
          <w:rFonts w:ascii="Arial" w:hAnsi="Arial" w:cs="Arial"/>
          <w:sz w:val="20"/>
          <w:szCs w:val="20"/>
        </w:rPr>
        <w:t xml:space="preserve">le načelno mnenje </w:t>
      </w:r>
      <w:r w:rsidR="0047686C" w:rsidRPr="00C25B37">
        <w:rPr>
          <w:rFonts w:ascii="Arial" w:hAnsi="Arial" w:cs="Arial"/>
          <w:sz w:val="20"/>
          <w:szCs w:val="20"/>
        </w:rPr>
        <w:t>(</w:t>
      </w:r>
      <w:proofErr w:type="spellStart"/>
      <w:r w:rsidR="0047686C" w:rsidRPr="00C25B37">
        <w:rPr>
          <w:rFonts w:ascii="Arial" w:hAnsi="Arial" w:cs="Arial"/>
          <w:sz w:val="20"/>
          <w:szCs w:val="20"/>
        </w:rPr>
        <w:t>anonimizirano</w:t>
      </w:r>
      <w:proofErr w:type="spellEnd"/>
      <w:r w:rsidR="0047686C" w:rsidRPr="00C25B37">
        <w:rPr>
          <w:rFonts w:ascii="Arial" w:hAnsi="Arial" w:cs="Arial"/>
          <w:sz w:val="20"/>
          <w:szCs w:val="20"/>
        </w:rPr>
        <w:t xml:space="preserve">) </w:t>
      </w:r>
      <w:r w:rsidR="007A0956" w:rsidRPr="00C25B37">
        <w:rPr>
          <w:rFonts w:ascii="Arial" w:hAnsi="Arial" w:cs="Arial"/>
          <w:sz w:val="20"/>
          <w:szCs w:val="20"/>
        </w:rPr>
        <w:t>ali ugotovitve o konkretnem primeru</w:t>
      </w:r>
      <w:r w:rsidR="0047686C" w:rsidRPr="00C25B37">
        <w:rPr>
          <w:rFonts w:ascii="Arial" w:hAnsi="Arial" w:cs="Arial"/>
          <w:sz w:val="20"/>
          <w:szCs w:val="20"/>
        </w:rPr>
        <w:t xml:space="preserve"> (oseba, katere ravnanje se presoja, je</w:t>
      </w:r>
      <w:r w:rsidR="00A06070" w:rsidRPr="00C25B37">
        <w:rPr>
          <w:rFonts w:ascii="Arial" w:hAnsi="Arial" w:cs="Arial"/>
          <w:sz w:val="20"/>
          <w:szCs w:val="20"/>
        </w:rPr>
        <w:t xml:space="preserve"> v tem primeru</w:t>
      </w:r>
      <w:r w:rsidR="0047686C" w:rsidRPr="00C25B37">
        <w:rPr>
          <w:rFonts w:ascii="Arial" w:hAnsi="Arial" w:cs="Arial"/>
          <w:sz w:val="20"/>
          <w:szCs w:val="20"/>
        </w:rPr>
        <w:t xml:space="preserve"> znana)</w:t>
      </w:r>
      <w:r w:rsidR="007A0956" w:rsidRPr="00C25B37">
        <w:rPr>
          <w:rFonts w:ascii="Arial" w:hAnsi="Arial" w:cs="Arial"/>
          <w:sz w:val="20"/>
          <w:szCs w:val="20"/>
        </w:rPr>
        <w:t>,</w:t>
      </w:r>
      <w:r w:rsidR="006906D2" w:rsidRPr="00C25B37">
        <w:rPr>
          <w:rFonts w:ascii="Arial" w:hAnsi="Arial" w:cs="Arial"/>
          <w:sz w:val="20"/>
          <w:szCs w:val="20"/>
        </w:rPr>
        <w:t xml:space="preserve"> s katerim</w:t>
      </w:r>
      <w:r w:rsidR="00386A1A" w:rsidRPr="00C25B37">
        <w:rPr>
          <w:rFonts w:ascii="Arial" w:hAnsi="Arial" w:cs="Arial"/>
          <w:sz w:val="20"/>
          <w:szCs w:val="20"/>
        </w:rPr>
        <w:t>i</w:t>
      </w:r>
      <w:r w:rsidR="006906D2" w:rsidRPr="00C25B37">
        <w:rPr>
          <w:rFonts w:ascii="Arial" w:hAnsi="Arial" w:cs="Arial"/>
          <w:sz w:val="20"/>
          <w:szCs w:val="20"/>
        </w:rPr>
        <w:t xml:space="preserve"> vrednostno oceni ugotovljeno oziroma pojasni pričakovano ravnanje.</w:t>
      </w:r>
      <w:r w:rsidR="0047686C" w:rsidRPr="00C25B37">
        <w:rPr>
          <w:rFonts w:ascii="Arial" w:hAnsi="Arial" w:cs="Arial"/>
          <w:sz w:val="20"/>
          <w:szCs w:val="20"/>
        </w:rPr>
        <w:t xml:space="preserve"> Če Komisija </w:t>
      </w:r>
      <w:r w:rsidR="006007E3" w:rsidRPr="00C25B37">
        <w:rPr>
          <w:rFonts w:ascii="Arial" w:hAnsi="Arial" w:cs="Arial"/>
          <w:sz w:val="20"/>
          <w:szCs w:val="20"/>
        </w:rPr>
        <w:t>u</w:t>
      </w:r>
      <w:r w:rsidR="0047686C" w:rsidRPr="00C25B37">
        <w:rPr>
          <w:rFonts w:ascii="Arial" w:hAnsi="Arial" w:cs="Arial"/>
          <w:sz w:val="20"/>
          <w:szCs w:val="20"/>
        </w:rPr>
        <w:t xml:space="preserve">gotovi, da ima </w:t>
      </w:r>
      <w:r w:rsidR="00F31F30" w:rsidRPr="00C25B37">
        <w:rPr>
          <w:rFonts w:ascii="Arial" w:hAnsi="Arial" w:cs="Arial"/>
          <w:sz w:val="20"/>
          <w:szCs w:val="20"/>
        </w:rPr>
        <w:t>r</w:t>
      </w:r>
      <w:r w:rsidR="0047686C" w:rsidRPr="00C25B37">
        <w:rPr>
          <w:rFonts w:ascii="Arial" w:hAnsi="Arial" w:cs="Arial"/>
          <w:sz w:val="20"/>
          <w:szCs w:val="20"/>
        </w:rPr>
        <w:t>avnanje</w:t>
      </w:r>
      <w:r w:rsidR="00F31F30" w:rsidRPr="00C25B37">
        <w:rPr>
          <w:rFonts w:ascii="Arial" w:hAnsi="Arial" w:cs="Arial"/>
          <w:sz w:val="20"/>
          <w:szCs w:val="20"/>
        </w:rPr>
        <w:t>, ki ga obravnava,</w:t>
      </w:r>
      <w:r w:rsidR="0047686C" w:rsidRPr="00C25B37">
        <w:rPr>
          <w:rFonts w:ascii="Arial" w:hAnsi="Arial" w:cs="Arial"/>
          <w:sz w:val="20"/>
          <w:szCs w:val="20"/>
        </w:rPr>
        <w:t xml:space="preserve"> vse znake kaznivega</w:t>
      </w:r>
      <w:r w:rsidR="006007E3" w:rsidRPr="00C25B37">
        <w:rPr>
          <w:rFonts w:ascii="Arial" w:hAnsi="Arial" w:cs="Arial"/>
          <w:sz w:val="20"/>
          <w:szCs w:val="20"/>
        </w:rPr>
        <w:t xml:space="preserve"> dejanja, poda ovadbo policiji, s</w:t>
      </w:r>
      <w:r w:rsidR="0047686C" w:rsidRPr="00C25B37">
        <w:rPr>
          <w:rFonts w:ascii="Arial" w:hAnsi="Arial" w:cs="Arial"/>
          <w:sz w:val="20"/>
          <w:szCs w:val="20"/>
        </w:rPr>
        <w:t xml:space="preserve">ama </w:t>
      </w:r>
      <w:r w:rsidR="00A06070" w:rsidRPr="00C25B37">
        <w:rPr>
          <w:rFonts w:ascii="Arial" w:hAnsi="Arial" w:cs="Arial"/>
          <w:sz w:val="20"/>
          <w:szCs w:val="20"/>
        </w:rPr>
        <w:t xml:space="preserve">pa </w:t>
      </w:r>
      <w:r w:rsidR="0047686C" w:rsidRPr="00C25B37">
        <w:rPr>
          <w:rFonts w:ascii="Arial" w:hAnsi="Arial" w:cs="Arial"/>
          <w:sz w:val="20"/>
          <w:szCs w:val="20"/>
        </w:rPr>
        <w:t>postopek ustavi ali izda načelno mnenje (pred spremembo Zakona o integriteti in preprečevanju koru</w:t>
      </w:r>
      <w:r w:rsidR="00386A1A" w:rsidRPr="00C25B37">
        <w:rPr>
          <w:rFonts w:ascii="Arial" w:hAnsi="Arial" w:cs="Arial"/>
          <w:sz w:val="20"/>
          <w:szCs w:val="20"/>
        </w:rPr>
        <w:t xml:space="preserve">pcije iz leta 2020, </w:t>
      </w:r>
      <w:proofErr w:type="spellStart"/>
      <w:r w:rsidR="00386A1A" w:rsidRPr="00C25B37">
        <w:rPr>
          <w:rFonts w:ascii="Arial" w:hAnsi="Arial" w:cs="Arial"/>
          <w:sz w:val="20"/>
          <w:szCs w:val="20"/>
        </w:rPr>
        <w:t>ZIntPK</w:t>
      </w:r>
      <w:proofErr w:type="spellEnd"/>
      <w:r w:rsidR="00386A1A" w:rsidRPr="00C25B37">
        <w:rPr>
          <w:rFonts w:ascii="Arial" w:hAnsi="Arial" w:cs="Arial"/>
          <w:sz w:val="20"/>
          <w:szCs w:val="20"/>
        </w:rPr>
        <w:t xml:space="preserve">-C, </w:t>
      </w:r>
      <w:r w:rsidR="0047686C" w:rsidRPr="00C25B37">
        <w:rPr>
          <w:rFonts w:ascii="Arial" w:hAnsi="Arial" w:cs="Arial"/>
          <w:sz w:val="20"/>
          <w:szCs w:val="20"/>
        </w:rPr>
        <w:t xml:space="preserve">je lahko tudi v teh primerih izdala ugotovitev o konkretnem primeru). Komisija </w:t>
      </w:r>
      <w:r w:rsidR="00254916">
        <w:rPr>
          <w:rFonts w:ascii="Arial" w:hAnsi="Arial" w:cs="Arial"/>
          <w:sz w:val="20"/>
          <w:szCs w:val="20"/>
        </w:rPr>
        <w:t>tudi n</w:t>
      </w:r>
      <w:r w:rsidR="0047686C" w:rsidRPr="00C25B37">
        <w:rPr>
          <w:rFonts w:ascii="Arial" w:hAnsi="Arial" w:cs="Arial"/>
          <w:sz w:val="20"/>
          <w:szCs w:val="20"/>
        </w:rPr>
        <w:t xml:space="preserve">ima </w:t>
      </w:r>
      <w:r w:rsidR="00254916">
        <w:rPr>
          <w:rFonts w:ascii="Arial" w:hAnsi="Arial" w:cs="Arial"/>
          <w:sz w:val="20"/>
          <w:szCs w:val="20"/>
        </w:rPr>
        <w:t xml:space="preserve">policijskih </w:t>
      </w:r>
      <w:r w:rsidR="0047686C" w:rsidRPr="00C25B37">
        <w:rPr>
          <w:rFonts w:ascii="Arial" w:hAnsi="Arial" w:cs="Arial"/>
          <w:sz w:val="20"/>
          <w:szCs w:val="20"/>
        </w:rPr>
        <w:t>pooblastil</w:t>
      </w:r>
      <w:r w:rsidR="00254916">
        <w:rPr>
          <w:rFonts w:ascii="Arial" w:hAnsi="Arial" w:cs="Arial"/>
          <w:sz w:val="20"/>
          <w:szCs w:val="20"/>
        </w:rPr>
        <w:t>,</w:t>
      </w:r>
      <w:r w:rsidR="0047686C" w:rsidRPr="00C25B37">
        <w:rPr>
          <w:rFonts w:ascii="Arial" w:hAnsi="Arial" w:cs="Arial"/>
          <w:sz w:val="20"/>
          <w:szCs w:val="20"/>
        </w:rPr>
        <w:t xml:space="preserve"> saj sme za ugotovitev dejanskega stanja</w:t>
      </w:r>
      <w:r w:rsidR="006007E3" w:rsidRPr="00C25B37">
        <w:rPr>
          <w:rFonts w:ascii="Arial" w:hAnsi="Arial" w:cs="Arial"/>
          <w:sz w:val="20"/>
          <w:szCs w:val="20"/>
        </w:rPr>
        <w:t xml:space="preserve"> samostojno</w:t>
      </w:r>
      <w:r w:rsidR="0047686C" w:rsidRPr="00C25B37">
        <w:rPr>
          <w:rFonts w:ascii="Arial" w:hAnsi="Arial" w:cs="Arial"/>
          <w:sz w:val="20"/>
          <w:szCs w:val="20"/>
        </w:rPr>
        <w:t xml:space="preserve"> pridobivati le listinske dokaze in izpovedbe</w:t>
      </w:r>
      <w:r w:rsidR="004D3567">
        <w:rPr>
          <w:rFonts w:ascii="Arial" w:hAnsi="Arial" w:cs="Arial"/>
          <w:sz w:val="20"/>
          <w:szCs w:val="20"/>
        </w:rPr>
        <w:t>, skladno z ZUP</w:t>
      </w:r>
      <w:r w:rsidR="0047686C" w:rsidRPr="00C25B37">
        <w:rPr>
          <w:rFonts w:ascii="Arial" w:hAnsi="Arial" w:cs="Arial"/>
          <w:sz w:val="20"/>
          <w:szCs w:val="20"/>
        </w:rPr>
        <w:t xml:space="preserve">. </w:t>
      </w:r>
    </w:p>
    <w:p w14:paraId="4BEAD22C" w14:textId="55A2F0C3" w:rsidR="00CA567D" w:rsidRDefault="00B20345" w:rsidP="00222F82">
      <w:pPr>
        <w:jc w:val="both"/>
        <w:rPr>
          <w:rFonts w:ascii="Arial" w:hAnsi="Arial" w:cs="Arial"/>
          <w:sz w:val="20"/>
          <w:szCs w:val="20"/>
        </w:rPr>
      </w:pPr>
      <w:r w:rsidRPr="00C25B37">
        <w:rPr>
          <w:rFonts w:ascii="Arial" w:hAnsi="Arial" w:cs="Arial"/>
          <w:sz w:val="20"/>
          <w:szCs w:val="20"/>
        </w:rPr>
        <w:t>Komisije torej ne moremo uvrstiti v kategorijo specializiranih organov z represivnimi pooblastili oziroma mešanih organov</w:t>
      </w:r>
      <w:r>
        <w:rPr>
          <w:rFonts w:ascii="Arial" w:hAnsi="Arial" w:cs="Arial"/>
          <w:sz w:val="20"/>
          <w:szCs w:val="20"/>
        </w:rPr>
        <w:t>.</w:t>
      </w:r>
      <w:r>
        <w:rPr>
          <w:rStyle w:val="FootnoteReference"/>
          <w:rFonts w:ascii="Arial" w:hAnsi="Arial" w:cs="Arial"/>
          <w:sz w:val="20"/>
          <w:szCs w:val="20"/>
        </w:rPr>
        <w:footnoteReference w:id="11"/>
      </w:r>
      <w:r w:rsidRPr="00C25B37">
        <w:rPr>
          <w:rFonts w:ascii="Arial" w:hAnsi="Arial" w:cs="Arial"/>
          <w:sz w:val="20"/>
          <w:szCs w:val="20"/>
        </w:rPr>
        <w:t xml:space="preserve"> </w:t>
      </w:r>
      <w:r>
        <w:rPr>
          <w:rFonts w:ascii="Arial" w:hAnsi="Arial" w:cs="Arial"/>
          <w:sz w:val="20"/>
          <w:szCs w:val="20"/>
        </w:rPr>
        <w:t>P</w:t>
      </w:r>
      <w:r w:rsidRPr="00C25B37">
        <w:rPr>
          <w:rFonts w:ascii="Arial" w:hAnsi="Arial" w:cs="Arial"/>
          <w:sz w:val="20"/>
          <w:szCs w:val="20"/>
        </w:rPr>
        <w:t>ristojnost</w:t>
      </w:r>
      <w:r>
        <w:rPr>
          <w:rFonts w:ascii="Arial" w:hAnsi="Arial" w:cs="Arial"/>
          <w:sz w:val="20"/>
          <w:szCs w:val="20"/>
        </w:rPr>
        <w:t>i</w:t>
      </w:r>
      <w:r w:rsidRPr="00C25B37">
        <w:rPr>
          <w:rFonts w:ascii="Arial" w:hAnsi="Arial" w:cs="Arial"/>
          <w:sz w:val="20"/>
          <w:szCs w:val="20"/>
        </w:rPr>
        <w:t xml:space="preserve"> Komisije za izdajanje načelnih mnenj, še bolj pa </w:t>
      </w:r>
      <w:r>
        <w:rPr>
          <w:rFonts w:ascii="Arial" w:hAnsi="Arial" w:cs="Arial"/>
          <w:sz w:val="20"/>
          <w:szCs w:val="20"/>
        </w:rPr>
        <w:t xml:space="preserve">za izdajanje </w:t>
      </w:r>
      <w:r w:rsidRPr="00C25B37">
        <w:rPr>
          <w:rFonts w:ascii="Arial" w:hAnsi="Arial" w:cs="Arial"/>
          <w:sz w:val="20"/>
          <w:szCs w:val="20"/>
        </w:rPr>
        <w:t>ugotovit</w:t>
      </w:r>
      <w:r>
        <w:rPr>
          <w:rFonts w:ascii="Arial" w:hAnsi="Arial" w:cs="Arial"/>
          <w:sz w:val="20"/>
          <w:szCs w:val="20"/>
        </w:rPr>
        <w:t>e</w:t>
      </w:r>
      <w:r w:rsidRPr="00C25B37">
        <w:rPr>
          <w:rFonts w:ascii="Arial" w:hAnsi="Arial" w:cs="Arial"/>
          <w:sz w:val="20"/>
          <w:szCs w:val="20"/>
        </w:rPr>
        <w:t>v o konkretnem primeru, ki se nanašajo na določenega posameznika</w:t>
      </w:r>
      <w:r>
        <w:rPr>
          <w:rFonts w:ascii="Arial" w:hAnsi="Arial" w:cs="Arial"/>
          <w:sz w:val="20"/>
          <w:szCs w:val="20"/>
        </w:rPr>
        <w:t xml:space="preserve">, predstavljajo zgolj </w:t>
      </w:r>
      <w:r w:rsidRPr="00C25B37">
        <w:rPr>
          <w:rFonts w:ascii="Arial" w:hAnsi="Arial" w:cs="Arial"/>
          <w:sz w:val="20"/>
          <w:szCs w:val="20"/>
        </w:rPr>
        <w:t xml:space="preserve">vrednostno oceno </w:t>
      </w:r>
      <w:r>
        <w:rPr>
          <w:rFonts w:ascii="Arial" w:hAnsi="Arial" w:cs="Arial"/>
          <w:sz w:val="20"/>
          <w:szCs w:val="20"/>
        </w:rPr>
        <w:t>posameznikovega</w:t>
      </w:r>
      <w:r w:rsidRPr="00C25B37">
        <w:rPr>
          <w:rFonts w:ascii="Arial" w:hAnsi="Arial" w:cs="Arial"/>
          <w:sz w:val="20"/>
          <w:szCs w:val="20"/>
        </w:rPr>
        <w:t xml:space="preserve"> ravnanja</w:t>
      </w:r>
      <w:r>
        <w:rPr>
          <w:rFonts w:ascii="Arial" w:hAnsi="Arial" w:cs="Arial"/>
          <w:sz w:val="20"/>
          <w:szCs w:val="20"/>
        </w:rPr>
        <w:t xml:space="preserve"> in s tem opredelitev pričakovanega ravnanja, skladnega z zakonodajo, in so po svoji </w:t>
      </w:r>
      <w:r w:rsidRPr="00C25B37">
        <w:rPr>
          <w:rFonts w:ascii="Arial" w:hAnsi="Arial" w:cs="Arial"/>
          <w:sz w:val="20"/>
          <w:szCs w:val="20"/>
        </w:rPr>
        <w:t>narav</w:t>
      </w:r>
      <w:r>
        <w:rPr>
          <w:rFonts w:ascii="Arial" w:hAnsi="Arial" w:cs="Arial"/>
          <w:sz w:val="20"/>
          <w:szCs w:val="20"/>
        </w:rPr>
        <w:t>i</w:t>
      </w:r>
      <w:r w:rsidRPr="00C25B37">
        <w:rPr>
          <w:rFonts w:ascii="Arial" w:hAnsi="Arial" w:cs="Arial"/>
          <w:sz w:val="20"/>
          <w:szCs w:val="20"/>
        </w:rPr>
        <w:t xml:space="preserve"> </w:t>
      </w:r>
      <w:r>
        <w:rPr>
          <w:rFonts w:ascii="Arial" w:hAnsi="Arial" w:cs="Arial"/>
          <w:sz w:val="20"/>
          <w:szCs w:val="20"/>
        </w:rPr>
        <w:t>š</w:t>
      </w:r>
      <w:r w:rsidRPr="00C25B37">
        <w:rPr>
          <w:rFonts w:ascii="Arial" w:hAnsi="Arial" w:cs="Arial"/>
          <w:sz w:val="20"/>
          <w:szCs w:val="20"/>
        </w:rPr>
        <w:t>e najbolj podobn</w:t>
      </w:r>
      <w:r>
        <w:rPr>
          <w:rFonts w:ascii="Arial" w:hAnsi="Arial" w:cs="Arial"/>
          <w:sz w:val="20"/>
          <w:szCs w:val="20"/>
        </w:rPr>
        <w:t>e</w:t>
      </w:r>
      <w:r w:rsidRPr="00C25B37">
        <w:rPr>
          <w:rFonts w:ascii="Arial" w:hAnsi="Arial" w:cs="Arial"/>
          <w:sz w:val="20"/>
          <w:szCs w:val="20"/>
        </w:rPr>
        <w:t xml:space="preserve"> odločitvam etičnih razsodišč.</w:t>
      </w:r>
    </w:p>
    <w:p w14:paraId="19C44EC4" w14:textId="77777777" w:rsidR="004E08F6" w:rsidRDefault="004E08F6" w:rsidP="00222F82">
      <w:pPr>
        <w:jc w:val="both"/>
        <w:rPr>
          <w:rFonts w:ascii="Arial" w:hAnsi="Arial" w:cs="Arial"/>
          <w:sz w:val="20"/>
          <w:szCs w:val="20"/>
        </w:rPr>
      </w:pPr>
    </w:p>
    <w:p w14:paraId="1AC50C38" w14:textId="612EDA5C" w:rsidR="00DA7812" w:rsidRPr="00310F7C" w:rsidRDefault="00D67F6A" w:rsidP="00310F7C">
      <w:pPr>
        <w:keepNext/>
        <w:keepLines/>
        <w:spacing w:before="40" w:after="360"/>
        <w:jc w:val="both"/>
        <w:outlineLvl w:val="1"/>
        <w:rPr>
          <w:rFonts w:ascii="Arial" w:eastAsiaTheme="majorEastAsia" w:hAnsi="Arial" w:cs="Arial"/>
          <w:color w:val="2F5496" w:themeColor="accent1" w:themeShade="BF"/>
          <w:sz w:val="20"/>
          <w:szCs w:val="20"/>
        </w:rPr>
      </w:pPr>
      <w:r w:rsidRPr="00310F7C">
        <w:rPr>
          <w:rFonts w:ascii="Arial" w:eastAsiaTheme="majorEastAsia" w:hAnsi="Arial" w:cs="Arial"/>
          <w:color w:val="2F5496" w:themeColor="accent1" w:themeShade="BF"/>
          <w:sz w:val="20"/>
          <w:szCs w:val="20"/>
        </w:rPr>
        <w:t>Problematika sistemske korupcije</w:t>
      </w:r>
    </w:p>
    <w:p w14:paraId="2B1569D8" w14:textId="166EE147" w:rsidR="00B7548B" w:rsidRPr="00C25B37" w:rsidRDefault="004F6D8D" w:rsidP="00006EC8">
      <w:pPr>
        <w:jc w:val="both"/>
        <w:rPr>
          <w:rFonts w:ascii="Arial" w:hAnsi="Arial" w:cs="Arial"/>
          <w:sz w:val="20"/>
          <w:szCs w:val="20"/>
        </w:rPr>
      </w:pPr>
      <w:r w:rsidRPr="00C25B37">
        <w:rPr>
          <w:rFonts w:ascii="Arial" w:hAnsi="Arial" w:cs="Arial"/>
          <w:sz w:val="20"/>
          <w:szCs w:val="20"/>
        </w:rPr>
        <w:t xml:space="preserve">Koncept </w:t>
      </w:r>
      <w:r w:rsidR="00D67F6A" w:rsidRPr="00C25B37">
        <w:rPr>
          <w:rFonts w:ascii="Arial" w:hAnsi="Arial" w:cs="Arial"/>
          <w:sz w:val="20"/>
          <w:szCs w:val="20"/>
        </w:rPr>
        <w:t xml:space="preserve">korupcije temelji na etično-filozofskem izhodišču, da se oblast </w:t>
      </w:r>
      <w:r w:rsidR="008867FB" w:rsidRPr="00C25B37">
        <w:rPr>
          <w:rFonts w:ascii="Arial" w:hAnsi="Arial" w:cs="Arial"/>
          <w:sz w:val="20"/>
          <w:szCs w:val="20"/>
        </w:rPr>
        <w:t>ne sme izvrševati</w:t>
      </w:r>
      <w:r w:rsidR="00D67F6A" w:rsidRPr="00C25B37">
        <w:rPr>
          <w:rFonts w:ascii="Arial" w:hAnsi="Arial" w:cs="Arial"/>
          <w:sz w:val="20"/>
          <w:szCs w:val="20"/>
        </w:rPr>
        <w:t xml:space="preserve"> v korist tistega, ki </w:t>
      </w:r>
      <w:r w:rsidR="00F31F30" w:rsidRPr="00C25B37">
        <w:rPr>
          <w:rFonts w:ascii="Arial" w:hAnsi="Arial" w:cs="Arial"/>
          <w:sz w:val="20"/>
          <w:szCs w:val="20"/>
        </w:rPr>
        <w:t>jo</w:t>
      </w:r>
      <w:r w:rsidR="0089230C" w:rsidRPr="00C25B37">
        <w:rPr>
          <w:rFonts w:ascii="Arial" w:hAnsi="Arial" w:cs="Arial"/>
          <w:sz w:val="20"/>
          <w:szCs w:val="20"/>
        </w:rPr>
        <w:t xml:space="preserve"> izvršuje</w:t>
      </w:r>
      <w:r w:rsidR="00D67F6A" w:rsidRPr="00C25B37">
        <w:rPr>
          <w:rFonts w:ascii="Arial" w:hAnsi="Arial" w:cs="Arial"/>
          <w:sz w:val="20"/>
          <w:szCs w:val="20"/>
        </w:rPr>
        <w:t xml:space="preserve">, </w:t>
      </w:r>
      <w:r w:rsidR="0089230C" w:rsidRPr="00C25B37">
        <w:rPr>
          <w:rFonts w:ascii="Arial" w:hAnsi="Arial" w:cs="Arial"/>
          <w:sz w:val="20"/>
          <w:szCs w:val="20"/>
        </w:rPr>
        <w:t xml:space="preserve">temveč </w:t>
      </w:r>
      <w:r w:rsidR="008867FB" w:rsidRPr="00C25B37">
        <w:rPr>
          <w:rFonts w:ascii="Arial" w:hAnsi="Arial" w:cs="Arial"/>
          <w:sz w:val="20"/>
          <w:szCs w:val="20"/>
        </w:rPr>
        <w:t xml:space="preserve">se v korist </w:t>
      </w:r>
      <w:r w:rsidR="0089230C" w:rsidRPr="00C25B37">
        <w:rPr>
          <w:rFonts w:ascii="Arial" w:hAnsi="Arial" w:cs="Arial"/>
          <w:sz w:val="20"/>
          <w:szCs w:val="20"/>
        </w:rPr>
        <w:t>tistega, od katerega oblast izvira</w:t>
      </w:r>
      <w:r w:rsidR="008867FB" w:rsidRPr="00C25B37">
        <w:rPr>
          <w:rFonts w:ascii="Arial" w:hAnsi="Arial" w:cs="Arial"/>
          <w:sz w:val="20"/>
          <w:szCs w:val="20"/>
        </w:rPr>
        <w:t>,</w:t>
      </w:r>
      <w:r w:rsidR="0089230C" w:rsidRPr="00C25B37">
        <w:rPr>
          <w:rFonts w:ascii="Arial" w:hAnsi="Arial" w:cs="Arial"/>
          <w:sz w:val="20"/>
          <w:szCs w:val="20"/>
        </w:rPr>
        <w:t xml:space="preserve"> torej v korist ljudstva oziroma v javnem interesu</w:t>
      </w:r>
      <w:r w:rsidR="00D67F6A" w:rsidRPr="00C25B37">
        <w:rPr>
          <w:rFonts w:ascii="Arial" w:hAnsi="Arial" w:cs="Arial"/>
          <w:sz w:val="20"/>
          <w:szCs w:val="20"/>
        </w:rPr>
        <w:t xml:space="preserve">. Korupcijo tako običajno razumemo kot ravnanje v škodo javnega interesa z namenom uresničevanja partikularnih oziroma zasebnih interesov. </w:t>
      </w:r>
    </w:p>
    <w:p w14:paraId="6E99CA23" w14:textId="29216B89" w:rsidR="00D67F6A" w:rsidRPr="00C25B37" w:rsidRDefault="004F6D8D" w:rsidP="00006EC8">
      <w:pPr>
        <w:jc w:val="both"/>
        <w:rPr>
          <w:rFonts w:ascii="Arial" w:hAnsi="Arial" w:cs="Arial"/>
          <w:sz w:val="20"/>
          <w:szCs w:val="20"/>
        </w:rPr>
      </w:pPr>
      <w:r w:rsidRPr="00C25B37">
        <w:rPr>
          <w:rFonts w:ascii="Arial" w:hAnsi="Arial" w:cs="Arial"/>
          <w:sz w:val="20"/>
          <w:szCs w:val="20"/>
        </w:rPr>
        <w:t xml:space="preserve">Javni interes </w:t>
      </w:r>
      <w:r w:rsidR="00D67F6A" w:rsidRPr="00C25B37">
        <w:rPr>
          <w:rFonts w:ascii="Arial" w:hAnsi="Arial" w:cs="Arial"/>
          <w:sz w:val="20"/>
          <w:szCs w:val="20"/>
        </w:rPr>
        <w:t xml:space="preserve">se </w:t>
      </w:r>
      <w:r w:rsidR="006821D7" w:rsidRPr="00C25B37">
        <w:rPr>
          <w:rFonts w:ascii="Arial" w:hAnsi="Arial" w:cs="Arial"/>
          <w:sz w:val="20"/>
          <w:szCs w:val="20"/>
        </w:rPr>
        <w:t>opredeljuje</w:t>
      </w:r>
      <w:r w:rsidR="00D67F6A" w:rsidRPr="00C25B37">
        <w:rPr>
          <w:rFonts w:ascii="Arial" w:hAnsi="Arial" w:cs="Arial"/>
          <w:sz w:val="20"/>
          <w:szCs w:val="20"/>
        </w:rPr>
        <w:t xml:space="preserve"> v političnem proc</w:t>
      </w:r>
      <w:r w:rsidR="00B7548B" w:rsidRPr="00C25B37">
        <w:rPr>
          <w:rFonts w:ascii="Arial" w:hAnsi="Arial" w:cs="Arial"/>
          <w:sz w:val="20"/>
          <w:szCs w:val="20"/>
        </w:rPr>
        <w:t>esu skozi oblikovanje predpisov. Kaj je javni interes</w:t>
      </w:r>
      <w:r w:rsidRPr="00C25B37">
        <w:rPr>
          <w:rFonts w:ascii="Arial" w:hAnsi="Arial" w:cs="Arial"/>
          <w:sz w:val="20"/>
          <w:szCs w:val="20"/>
        </w:rPr>
        <w:t>,</w:t>
      </w:r>
      <w:r w:rsidR="00B7548B" w:rsidRPr="00C25B37">
        <w:rPr>
          <w:rFonts w:ascii="Arial" w:hAnsi="Arial" w:cs="Arial"/>
          <w:sz w:val="20"/>
          <w:szCs w:val="20"/>
        </w:rPr>
        <w:t xml:space="preserve"> tako povedo predpisi, zato korupcijo običajno razumemo kot </w:t>
      </w:r>
      <w:r w:rsidR="00B7548B" w:rsidRPr="00C25B37">
        <w:rPr>
          <w:rFonts w:ascii="Arial" w:hAnsi="Arial" w:cs="Arial"/>
          <w:i/>
          <w:sz w:val="20"/>
          <w:szCs w:val="20"/>
        </w:rPr>
        <w:t>protipravno</w:t>
      </w:r>
      <w:r w:rsidR="00B7548B" w:rsidRPr="00C25B37">
        <w:rPr>
          <w:rFonts w:ascii="Arial" w:hAnsi="Arial" w:cs="Arial"/>
          <w:sz w:val="20"/>
          <w:szCs w:val="20"/>
        </w:rPr>
        <w:t xml:space="preserve"> ravnanje z namenom </w:t>
      </w:r>
      <w:r w:rsidR="00D67F6A" w:rsidRPr="00C25B37">
        <w:rPr>
          <w:rFonts w:ascii="Arial" w:hAnsi="Arial" w:cs="Arial"/>
          <w:sz w:val="20"/>
          <w:szCs w:val="20"/>
        </w:rPr>
        <w:t>uresničevanja zase</w:t>
      </w:r>
      <w:r w:rsidR="00694CE7" w:rsidRPr="00C25B37">
        <w:rPr>
          <w:rFonts w:ascii="Arial" w:hAnsi="Arial" w:cs="Arial"/>
          <w:sz w:val="20"/>
          <w:szCs w:val="20"/>
        </w:rPr>
        <w:t>bnih interesov</w:t>
      </w:r>
      <w:r w:rsidR="00B7548B" w:rsidRPr="00C25B37">
        <w:rPr>
          <w:rFonts w:ascii="Arial" w:hAnsi="Arial" w:cs="Arial"/>
          <w:sz w:val="20"/>
          <w:szCs w:val="20"/>
        </w:rPr>
        <w:t xml:space="preserve">. Na </w:t>
      </w:r>
      <w:r w:rsidR="00CF0B75" w:rsidRPr="00C25B37">
        <w:rPr>
          <w:rFonts w:ascii="Arial" w:hAnsi="Arial" w:cs="Arial"/>
          <w:sz w:val="20"/>
          <w:szCs w:val="20"/>
        </w:rPr>
        <w:t xml:space="preserve"> drugi strani pa je lahko</w:t>
      </w:r>
      <w:r w:rsidR="00B7548B" w:rsidRPr="00C25B37">
        <w:rPr>
          <w:rFonts w:ascii="Arial" w:hAnsi="Arial" w:cs="Arial"/>
          <w:sz w:val="20"/>
          <w:szCs w:val="20"/>
        </w:rPr>
        <w:t xml:space="preserve"> </w:t>
      </w:r>
      <w:r w:rsidR="00694CE7" w:rsidRPr="00C25B37">
        <w:rPr>
          <w:rFonts w:ascii="Arial" w:hAnsi="Arial" w:cs="Arial"/>
          <w:sz w:val="20"/>
          <w:szCs w:val="20"/>
        </w:rPr>
        <w:t xml:space="preserve">že zakon </w:t>
      </w:r>
      <w:r w:rsidR="00B7548B" w:rsidRPr="00C25B37">
        <w:rPr>
          <w:rFonts w:ascii="Arial" w:hAnsi="Arial" w:cs="Arial"/>
          <w:sz w:val="20"/>
          <w:szCs w:val="20"/>
        </w:rPr>
        <w:t xml:space="preserve">ali drug </w:t>
      </w:r>
      <w:r w:rsidR="00694CE7" w:rsidRPr="00C25B37">
        <w:rPr>
          <w:rFonts w:ascii="Arial" w:hAnsi="Arial" w:cs="Arial"/>
          <w:sz w:val="20"/>
          <w:szCs w:val="20"/>
        </w:rPr>
        <w:t>predpis oblikovan v nasprotju z javnim interesom</w:t>
      </w:r>
      <w:r w:rsidR="00F31F30" w:rsidRPr="00C25B37">
        <w:rPr>
          <w:rFonts w:ascii="Arial" w:hAnsi="Arial" w:cs="Arial"/>
          <w:sz w:val="20"/>
          <w:szCs w:val="20"/>
        </w:rPr>
        <w:t>. Če so se osebe, ki so pri sprejemu zakona sodelovale, tega dejstva zavedale, govorimo o zakonodajni oziroma sistemski korupciji</w:t>
      </w:r>
      <w:r w:rsidR="00694CE7" w:rsidRPr="00C25B37">
        <w:rPr>
          <w:rFonts w:ascii="Arial" w:hAnsi="Arial" w:cs="Arial"/>
          <w:sz w:val="20"/>
          <w:szCs w:val="20"/>
        </w:rPr>
        <w:t xml:space="preserve">. </w:t>
      </w:r>
      <w:r w:rsidR="00D67F6A" w:rsidRPr="00C25B37">
        <w:rPr>
          <w:rFonts w:ascii="Arial" w:hAnsi="Arial" w:cs="Arial"/>
          <w:sz w:val="20"/>
          <w:szCs w:val="20"/>
        </w:rPr>
        <w:t>V sodobnih družbah je problem sistemske korupcije</w:t>
      </w:r>
      <w:r w:rsidR="00B7548B" w:rsidRPr="00C25B37">
        <w:rPr>
          <w:rFonts w:ascii="Arial" w:hAnsi="Arial" w:cs="Arial"/>
          <w:sz w:val="20"/>
          <w:szCs w:val="20"/>
        </w:rPr>
        <w:t xml:space="preserve"> običajno</w:t>
      </w:r>
      <w:r w:rsidR="00D67F6A" w:rsidRPr="00C25B37">
        <w:rPr>
          <w:rFonts w:ascii="Arial" w:hAnsi="Arial" w:cs="Arial"/>
          <w:sz w:val="20"/>
          <w:szCs w:val="20"/>
        </w:rPr>
        <w:t xml:space="preserve"> povezan s prilagajanjem zakonodaje v korist multinacionalk, tujih držav in drugih centro</w:t>
      </w:r>
      <w:r w:rsidR="00694CE7" w:rsidRPr="00C25B37">
        <w:rPr>
          <w:rFonts w:ascii="Arial" w:hAnsi="Arial" w:cs="Arial"/>
          <w:sz w:val="20"/>
          <w:szCs w:val="20"/>
        </w:rPr>
        <w:t>v gospodarske in politične moči in njihovim (nejavnim) vplivanjem na</w:t>
      </w:r>
      <w:r w:rsidR="00386A1A" w:rsidRPr="00C25B37">
        <w:rPr>
          <w:rFonts w:ascii="Arial" w:hAnsi="Arial" w:cs="Arial"/>
          <w:sz w:val="20"/>
          <w:szCs w:val="20"/>
        </w:rPr>
        <w:t xml:space="preserve"> </w:t>
      </w:r>
      <w:r w:rsidRPr="00C25B37">
        <w:rPr>
          <w:rFonts w:ascii="Arial" w:hAnsi="Arial" w:cs="Arial"/>
          <w:sz w:val="20"/>
          <w:szCs w:val="20"/>
        </w:rPr>
        <w:t>odločevalce</w:t>
      </w:r>
      <w:r w:rsidR="00B7548B" w:rsidRPr="00C25B37">
        <w:rPr>
          <w:rFonts w:ascii="Arial" w:hAnsi="Arial" w:cs="Arial"/>
          <w:sz w:val="20"/>
          <w:szCs w:val="20"/>
        </w:rPr>
        <w:t xml:space="preserve">, </w:t>
      </w:r>
      <w:r w:rsidR="00386A1A" w:rsidRPr="00C25B37">
        <w:rPr>
          <w:rFonts w:ascii="Arial" w:hAnsi="Arial" w:cs="Arial"/>
          <w:sz w:val="20"/>
          <w:szCs w:val="20"/>
        </w:rPr>
        <w:t xml:space="preserve">torej </w:t>
      </w:r>
      <w:r w:rsidRPr="00C25B37">
        <w:rPr>
          <w:rFonts w:ascii="Arial" w:hAnsi="Arial" w:cs="Arial"/>
          <w:sz w:val="20"/>
          <w:szCs w:val="20"/>
        </w:rPr>
        <w:t xml:space="preserve">z </w:t>
      </w:r>
      <w:r w:rsidR="00386A1A" w:rsidRPr="00C25B37">
        <w:rPr>
          <w:rFonts w:ascii="Arial" w:hAnsi="Arial" w:cs="Arial"/>
          <w:sz w:val="20"/>
          <w:szCs w:val="20"/>
        </w:rPr>
        <w:t>lobiranjem</w:t>
      </w:r>
      <w:r w:rsidR="00F31F30" w:rsidRPr="00C25B37">
        <w:rPr>
          <w:rFonts w:ascii="Arial" w:hAnsi="Arial" w:cs="Arial"/>
          <w:sz w:val="20"/>
          <w:szCs w:val="20"/>
        </w:rPr>
        <w:t xml:space="preserve"> </w:t>
      </w:r>
      <w:r w:rsidRPr="00C25B37">
        <w:rPr>
          <w:rFonts w:ascii="Arial" w:hAnsi="Arial" w:cs="Arial"/>
          <w:sz w:val="20"/>
          <w:szCs w:val="20"/>
        </w:rPr>
        <w:t>in</w:t>
      </w:r>
      <w:r w:rsidR="00386A1A" w:rsidRPr="00C25B37">
        <w:rPr>
          <w:rFonts w:ascii="Arial" w:hAnsi="Arial" w:cs="Arial"/>
          <w:sz w:val="20"/>
          <w:szCs w:val="20"/>
        </w:rPr>
        <w:t xml:space="preserve"> financiranjem političnih strank.</w:t>
      </w:r>
    </w:p>
    <w:p w14:paraId="1CEC83B3" w14:textId="58836812" w:rsidR="00D67F6A" w:rsidRPr="00C25B37" w:rsidRDefault="00D67F6A" w:rsidP="00006EC8">
      <w:pPr>
        <w:jc w:val="both"/>
        <w:rPr>
          <w:rFonts w:ascii="Arial" w:hAnsi="Arial" w:cs="Arial"/>
          <w:sz w:val="20"/>
          <w:szCs w:val="20"/>
        </w:rPr>
      </w:pPr>
      <w:r w:rsidRPr="00C25B37">
        <w:rPr>
          <w:rFonts w:ascii="Arial" w:hAnsi="Arial" w:cs="Arial"/>
          <w:sz w:val="20"/>
          <w:szCs w:val="20"/>
        </w:rPr>
        <w:t>Na razsežnost problema sistemske korupcije pogosto kažejo tudi raziskave korupcije, ki temeljijo na subjektivnih ocenah anketirancev oziroma, natančneje, n</w:t>
      </w:r>
      <w:r w:rsidR="00386A1A" w:rsidRPr="00C25B37">
        <w:rPr>
          <w:rFonts w:ascii="Arial" w:hAnsi="Arial" w:cs="Arial"/>
          <w:sz w:val="20"/>
          <w:szCs w:val="20"/>
        </w:rPr>
        <w:t>a pogost</w:t>
      </w:r>
      <w:r w:rsidR="00B7548B" w:rsidRPr="00C25B37">
        <w:rPr>
          <w:rFonts w:ascii="Arial" w:hAnsi="Arial" w:cs="Arial"/>
          <w:sz w:val="20"/>
          <w:szCs w:val="20"/>
        </w:rPr>
        <w:t>o zaznanem</w:t>
      </w:r>
      <w:r w:rsidRPr="00C25B37">
        <w:rPr>
          <w:rFonts w:ascii="Arial" w:hAnsi="Arial" w:cs="Arial"/>
          <w:sz w:val="20"/>
          <w:szCs w:val="20"/>
        </w:rPr>
        <w:t xml:space="preserve"> razkorak</w:t>
      </w:r>
      <w:r w:rsidR="00386A1A" w:rsidRPr="00C25B37">
        <w:rPr>
          <w:rFonts w:ascii="Arial" w:hAnsi="Arial" w:cs="Arial"/>
          <w:sz w:val="20"/>
          <w:szCs w:val="20"/>
        </w:rPr>
        <w:t>u</w:t>
      </w:r>
      <w:r w:rsidRPr="00C25B37">
        <w:rPr>
          <w:rFonts w:ascii="Arial" w:hAnsi="Arial" w:cs="Arial"/>
          <w:sz w:val="20"/>
          <w:szCs w:val="20"/>
        </w:rPr>
        <w:t xml:space="preserve"> med oceno posameznega anketiranca, da je korupcija v državi problem</w:t>
      </w:r>
      <w:r w:rsidR="009A70DE" w:rsidRPr="00C25B37">
        <w:rPr>
          <w:rFonts w:ascii="Arial" w:hAnsi="Arial" w:cs="Arial"/>
          <w:sz w:val="20"/>
          <w:szCs w:val="20"/>
        </w:rPr>
        <w:t>,</w:t>
      </w:r>
      <w:r w:rsidRPr="00C25B37">
        <w:rPr>
          <w:rFonts w:ascii="Arial" w:hAnsi="Arial" w:cs="Arial"/>
          <w:sz w:val="20"/>
          <w:szCs w:val="20"/>
        </w:rPr>
        <w:t xml:space="preserve"> in na drugi strani med njegovo osebno zaznavo le-te (le malo anketirancev</w:t>
      </w:r>
      <w:r w:rsidR="00B7548B" w:rsidRPr="00C25B37">
        <w:rPr>
          <w:rFonts w:ascii="Arial" w:hAnsi="Arial" w:cs="Arial"/>
          <w:sz w:val="20"/>
          <w:szCs w:val="20"/>
        </w:rPr>
        <w:t>, ki korupcijo ocenjuje kot težavo,</w:t>
      </w:r>
      <w:r w:rsidRPr="00C25B37">
        <w:rPr>
          <w:rFonts w:ascii="Arial" w:hAnsi="Arial" w:cs="Arial"/>
          <w:sz w:val="20"/>
          <w:szCs w:val="20"/>
        </w:rPr>
        <w:t xml:space="preserve"> je bilo samih udeleženih pri dajanju ali prejema</w:t>
      </w:r>
      <w:r w:rsidR="00216FDD" w:rsidRPr="00C25B37">
        <w:rPr>
          <w:rFonts w:ascii="Arial" w:hAnsi="Arial" w:cs="Arial"/>
          <w:sz w:val="20"/>
          <w:szCs w:val="20"/>
        </w:rPr>
        <w:t>nju podkupnine). T</w:t>
      </w:r>
      <w:r w:rsidRPr="00C25B37">
        <w:rPr>
          <w:rFonts w:ascii="Arial" w:hAnsi="Arial" w:cs="Arial"/>
          <w:sz w:val="20"/>
          <w:szCs w:val="20"/>
        </w:rPr>
        <w:t xml:space="preserve">a razkorak </w:t>
      </w:r>
      <w:r w:rsidR="00216FDD" w:rsidRPr="00C25B37">
        <w:rPr>
          <w:rFonts w:ascii="Arial" w:hAnsi="Arial" w:cs="Arial"/>
          <w:sz w:val="20"/>
          <w:szCs w:val="20"/>
        </w:rPr>
        <w:t xml:space="preserve">lahko pripišemo </w:t>
      </w:r>
      <w:r w:rsidRPr="00C25B37">
        <w:rPr>
          <w:rFonts w:ascii="Arial" w:hAnsi="Arial" w:cs="Arial"/>
          <w:sz w:val="20"/>
          <w:szCs w:val="20"/>
        </w:rPr>
        <w:t xml:space="preserve">prav </w:t>
      </w:r>
      <w:r w:rsidR="009A70DE" w:rsidRPr="00C25B37">
        <w:rPr>
          <w:rFonts w:ascii="Arial" w:hAnsi="Arial" w:cs="Arial"/>
          <w:sz w:val="20"/>
          <w:szCs w:val="20"/>
        </w:rPr>
        <w:t xml:space="preserve">predstavi posameznikov, da se zakonodaja </w:t>
      </w:r>
      <w:r w:rsidRPr="00C25B37">
        <w:rPr>
          <w:rFonts w:ascii="Arial" w:hAnsi="Arial" w:cs="Arial"/>
          <w:sz w:val="20"/>
          <w:szCs w:val="20"/>
        </w:rPr>
        <w:t>oblik</w:t>
      </w:r>
      <w:r w:rsidR="009A70DE" w:rsidRPr="00C25B37">
        <w:rPr>
          <w:rFonts w:ascii="Arial" w:hAnsi="Arial" w:cs="Arial"/>
          <w:sz w:val="20"/>
          <w:szCs w:val="20"/>
        </w:rPr>
        <w:t>uje</w:t>
      </w:r>
      <w:r w:rsidRPr="00C25B37">
        <w:rPr>
          <w:rFonts w:ascii="Arial" w:hAnsi="Arial" w:cs="Arial"/>
          <w:sz w:val="20"/>
          <w:szCs w:val="20"/>
        </w:rPr>
        <w:t xml:space="preserve"> v korist posameznih družbenih skup</w:t>
      </w:r>
      <w:r w:rsidR="009A70DE" w:rsidRPr="00C25B37">
        <w:rPr>
          <w:rFonts w:ascii="Arial" w:hAnsi="Arial" w:cs="Arial"/>
          <w:sz w:val="20"/>
          <w:szCs w:val="20"/>
        </w:rPr>
        <w:t>in</w:t>
      </w:r>
      <w:r w:rsidRPr="00C25B37">
        <w:rPr>
          <w:rFonts w:ascii="Arial" w:hAnsi="Arial" w:cs="Arial"/>
          <w:sz w:val="20"/>
          <w:szCs w:val="20"/>
        </w:rPr>
        <w:t xml:space="preserve"> na škodo drugih</w:t>
      </w:r>
      <w:r w:rsidR="009A70DE" w:rsidRPr="00C25B37">
        <w:rPr>
          <w:rFonts w:ascii="Arial" w:hAnsi="Arial" w:cs="Arial"/>
          <w:sz w:val="20"/>
          <w:szCs w:val="20"/>
        </w:rPr>
        <w:t>.</w:t>
      </w:r>
      <w:r w:rsidR="00F31F30" w:rsidRPr="00C25B37">
        <w:rPr>
          <w:rStyle w:val="FootnoteReference"/>
          <w:rFonts w:ascii="Arial" w:hAnsi="Arial" w:cs="Arial"/>
          <w:sz w:val="20"/>
          <w:szCs w:val="20"/>
        </w:rPr>
        <w:footnoteReference w:id="12"/>
      </w:r>
      <w:r w:rsidRPr="00C25B37">
        <w:rPr>
          <w:rFonts w:ascii="Arial" w:hAnsi="Arial" w:cs="Arial"/>
          <w:sz w:val="20"/>
          <w:szCs w:val="20"/>
        </w:rPr>
        <w:t xml:space="preserve"> </w:t>
      </w:r>
      <w:r w:rsidR="009A70DE" w:rsidRPr="00C25B37">
        <w:rPr>
          <w:rFonts w:ascii="Arial" w:hAnsi="Arial" w:cs="Arial"/>
          <w:sz w:val="20"/>
          <w:szCs w:val="20"/>
        </w:rPr>
        <w:t>V</w:t>
      </w:r>
      <w:r w:rsidRPr="00C25B37">
        <w:rPr>
          <w:rFonts w:ascii="Arial" w:hAnsi="Arial" w:cs="Arial"/>
          <w:sz w:val="20"/>
          <w:szCs w:val="20"/>
        </w:rPr>
        <w:t xml:space="preserve"> očeh volilnega telesa </w:t>
      </w:r>
      <w:r w:rsidR="009A70DE" w:rsidRPr="00C25B37">
        <w:rPr>
          <w:rFonts w:ascii="Arial" w:hAnsi="Arial" w:cs="Arial"/>
          <w:sz w:val="20"/>
          <w:szCs w:val="20"/>
        </w:rPr>
        <w:t>tako koruptivn</w:t>
      </w:r>
      <w:r w:rsidR="006821D7" w:rsidRPr="00C25B37">
        <w:rPr>
          <w:rFonts w:ascii="Arial" w:hAnsi="Arial" w:cs="Arial"/>
          <w:sz w:val="20"/>
          <w:szCs w:val="20"/>
        </w:rPr>
        <w:t>o</w:t>
      </w:r>
      <w:r w:rsidR="009A70DE" w:rsidRPr="00C25B37">
        <w:rPr>
          <w:rFonts w:ascii="Arial" w:hAnsi="Arial" w:cs="Arial"/>
          <w:sz w:val="20"/>
          <w:szCs w:val="20"/>
        </w:rPr>
        <w:t xml:space="preserve"> ravnanj</w:t>
      </w:r>
      <w:r w:rsidR="006821D7" w:rsidRPr="00C25B37">
        <w:rPr>
          <w:rFonts w:ascii="Arial" w:hAnsi="Arial" w:cs="Arial"/>
          <w:sz w:val="20"/>
          <w:szCs w:val="20"/>
        </w:rPr>
        <w:t>e pogosto</w:t>
      </w:r>
      <w:r w:rsidR="009A70DE" w:rsidRPr="00C25B37">
        <w:rPr>
          <w:rFonts w:ascii="Arial" w:hAnsi="Arial" w:cs="Arial"/>
          <w:sz w:val="20"/>
          <w:szCs w:val="20"/>
        </w:rPr>
        <w:t xml:space="preserve"> </w:t>
      </w:r>
      <w:r w:rsidRPr="00C25B37">
        <w:rPr>
          <w:rFonts w:ascii="Arial" w:hAnsi="Arial" w:cs="Arial"/>
          <w:sz w:val="20"/>
          <w:szCs w:val="20"/>
        </w:rPr>
        <w:t xml:space="preserve">ne izhaja iz kršitev zakonodaje, </w:t>
      </w:r>
      <w:r w:rsidR="009A70DE" w:rsidRPr="00C25B37">
        <w:rPr>
          <w:rFonts w:ascii="Arial" w:hAnsi="Arial" w:cs="Arial"/>
          <w:sz w:val="20"/>
          <w:szCs w:val="20"/>
        </w:rPr>
        <w:t>temveč iz zakonodaje same</w:t>
      </w:r>
      <w:r w:rsidRPr="00C25B37">
        <w:rPr>
          <w:rFonts w:ascii="Arial" w:hAnsi="Arial" w:cs="Arial"/>
          <w:sz w:val="20"/>
          <w:szCs w:val="20"/>
        </w:rPr>
        <w:t xml:space="preserve">. </w:t>
      </w:r>
      <w:r w:rsidR="00CF0B75" w:rsidRPr="00C25B37">
        <w:rPr>
          <w:rFonts w:ascii="Arial" w:hAnsi="Arial" w:cs="Arial"/>
          <w:sz w:val="20"/>
          <w:szCs w:val="20"/>
        </w:rPr>
        <w:t xml:space="preserve"> </w:t>
      </w:r>
    </w:p>
    <w:p w14:paraId="1A147C1A" w14:textId="616D8184" w:rsidR="00CF1E46" w:rsidRPr="00C25B37" w:rsidRDefault="00722475" w:rsidP="00006EC8">
      <w:pPr>
        <w:jc w:val="both"/>
        <w:rPr>
          <w:rFonts w:ascii="Arial" w:hAnsi="Arial" w:cs="Arial"/>
          <w:sz w:val="20"/>
          <w:szCs w:val="20"/>
        </w:rPr>
      </w:pPr>
      <w:r w:rsidRPr="00C25B37">
        <w:rPr>
          <w:rFonts w:ascii="Arial" w:hAnsi="Arial" w:cs="Arial"/>
          <w:sz w:val="20"/>
          <w:szCs w:val="20"/>
        </w:rPr>
        <w:t xml:space="preserve">Vse bolj pogosto se </w:t>
      </w:r>
      <w:r w:rsidR="00CF7CF5" w:rsidRPr="00C25B37">
        <w:rPr>
          <w:rFonts w:ascii="Arial" w:hAnsi="Arial" w:cs="Arial"/>
          <w:sz w:val="20"/>
          <w:szCs w:val="20"/>
        </w:rPr>
        <w:t xml:space="preserve">tudi </w:t>
      </w:r>
      <w:r w:rsidRPr="00C25B37">
        <w:rPr>
          <w:rFonts w:ascii="Arial" w:hAnsi="Arial" w:cs="Arial"/>
          <w:sz w:val="20"/>
          <w:szCs w:val="20"/>
        </w:rPr>
        <w:t>pojavlja</w:t>
      </w:r>
      <w:r w:rsidR="00CF1E46" w:rsidRPr="00C25B37">
        <w:rPr>
          <w:rFonts w:ascii="Arial" w:hAnsi="Arial" w:cs="Arial"/>
          <w:sz w:val="20"/>
          <w:szCs w:val="20"/>
        </w:rPr>
        <w:t xml:space="preserve"> stališče, da v stabilnih političnih sistemih sistemska korupcija predstavlja bistveno pomembnejši vzvod</w:t>
      </w:r>
      <w:r w:rsidR="00D50CB4" w:rsidRPr="00C25B37">
        <w:rPr>
          <w:rFonts w:ascii="Arial" w:hAnsi="Arial" w:cs="Arial"/>
          <w:sz w:val="20"/>
          <w:szCs w:val="20"/>
        </w:rPr>
        <w:t xml:space="preserve"> doseganja zasebnih interesov kot druge oblike korupcije</w:t>
      </w:r>
      <w:r w:rsidR="001770E2" w:rsidRPr="00C25B37">
        <w:rPr>
          <w:rFonts w:ascii="Arial" w:hAnsi="Arial" w:cs="Arial"/>
          <w:sz w:val="20"/>
          <w:szCs w:val="20"/>
        </w:rPr>
        <w:t xml:space="preserve">. Sistemska korupcija je namreč povezana z </w:t>
      </w:r>
      <w:r w:rsidR="00CF1E46" w:rsidRPr="00C25B37">
        <w:rPr>
          <w:rFonts w:ascii="Arial" w:hAnsi="Arial" w:cs="Arial"/>
          <w:sz w:val="20"/>
          <w:szCs w:val="20"/>
        </w:rPr>
        <w:t>nižji</w:t>
      </w:r>
      <w:r w:rsidR="001770E2" w:rsidRPr="00C25B37">
        <w:rPr>
          <w:rFonts w:ascii="Arial" w:hAnsi="Arial" w:cs="Arial"/>
          <w:sz w:val="20"/>
          <w:szCs w:val="20"/>
        </w:rPr>
        <w:t>mi</w:t>
      </w:r>
      <w:r w:rsidR="00CF1E46" w:rsidRPr="00C25B37">
        <w:rPr>
          <w:rFonts w:ascii="Arial" w:hAnsi="Arial" w:cs="Arial"/>
          <w:sz w:val="20"/>
          <w:szCs w:val="20"/>
        </w:rPr>
        <w:t xml:space="preserve"> tveganj</w:t>
      </w:r>
      <w:r w:rsidR="001770E2" w:rsidRPr="00C25B37">
        <w:rPr>
          <w:rFonts w:ascii="Arial" w:hAnsi="Arial" w:cs="Arial"/>
          <w:sz w:val="20"/>
          <w:szCs w:val="20"/>
        </w:rPr>
        <w:t>i</w:t>
      </w:r>
      <w:r w:rsidR="00CF1E46" w:rsidRPr="00C25B37">
        <w:rPr>
          <w:rFonts w:ascii="Arial" w:hAnsi="Arial" w:cs="Arial"/>
          <w:sz w:val="20"/>
          <w:szCs w:val="20"/>
        </w:rPr>
        <w:t xml:space="preserve"> in </w:t>
      </w:r>
      <w:r w:rsidR="001770E2" w:rsidRPr="00C25B37">
        <w:rPr>
          <w:rFonts w:ascii="Arial" w:hAnsi="Arial" w:cs="Arial"/>
          <w:sz w:val="20"/>
          <w:szCs w:val="20"/>
        </w:rPr>
        <w:t xml:space="preserve">trajnejšimi </w:t>
      </w:r>
      <w:r w:rsidR="00CF1E46" w:rsidRPr="00C25B37">
        <w:rPr>
          <w:rFonts w:ascii="Arial" w:hAnsi="Arial" w:cs="Arial"/>
          <w:sz w:val="20"/>
          <w:szCs w:val="20"/>
        </w:rPr>
        <w:t>korist</w:t>
      </w:r>
      <w:r w:rsidR="001770E2" w:rsidRPr="00C25B37">
        <w:rPr>
          <w:rFonts w:ascii="Arial" w:hAnsi="Arial" w:cs="Arial"/>
          <w:sz w:val="20"/>
          <w:szCs w:val="20"/>
        </w:rPr>
        <w:t>m</w:t>
      </w:r>
      <w:r w:rsidR="00CF1E46" w:rsidRPr="00C25B37">
        <w:rPr>
          <w:rFonts w:ascii="Arial" w:hAnsi="Arial" w:cs="Arial"/>
          <w:sz w:val="20"/>
          <w:szCs w:val="20"/>
        </w:rPr>
        <w:t xml:space="preserve">i. Pri tem je sicer potrebno upoštevati, da je vprašanje, ali lobiranje vodi v ugrabitev države ali pa gre za legitimno usklajevanje družbenih interesov, </w:t>
      </w:r>
      <w:r w:rsidR="00763A93" w:rsidRPr="00C25B37">
        <w:rPr>
          <w:rFonts w:ascii="Arial" w:hAnsi="Arial" w:cs="Arial"/>
          <w:sz w:val="20"/>
          <w:szCs w:val="20"/>
        </w:rPr>
        <w:t xml:space="preserve">do določene mere stvar neformalnih standardov, ki so jih udeležene strani pripravljene sprejeti. Tako </w:t>
      </w:r>
      <w:r w:rsidR="001770E2" w:rsidRPr="00C25B37">
        <w:rPr>
          <w:rFonts w:ascii="Arial" w:hAnsi="Arial" w:cs="Arial"/>
          <w:sz w:val="20"/>
          <w:szCs w:val="20"/>
        </w:rPr>
        <w:t xml:space="preserve">se </w:t>
      </w:r>
      <w:r w:rsidR="00763A93" w:rsidRPr="00C25B37">
        <w:rPr>
          <w:rFonts w:ascii="Arial" w:hAnsi="Arial" w:cs="Arial"/>
          <w:sz w:val="20"/>
          <w:szCs w:val="20"/>
        </w:rPr>
        <w:t>na primer danski</w:t>
      </w:r>
      <w:r w:rsidR="00385BA1" w:rsidRPr="00C25B37">
        <w:rPr>
          <w:rFonts w:ascii="Arial" w:hAnsi="Arial" w:cs="Arial"/>
          <w:sz w:val="20"/>
          <w:szCs w:val="20"/>
        </w:rPr>
        <w:t xml:space="preserve"> oziroma skandinavski</w:t>
      </w:r>
      <w:r w:rsidR="00763A93" w:rsidRPr="00C25B37">
        <w:rPr>
          <w:rFonts w:ascii="Arial" w:hAnsi="Arial" w:cs="Arial"/>
          <w:sz w:val="20"/>
          <w:szCs w:val="20"/>
        </w:rPr>
        <w:t xml:space="preserve"> politični sistem opisuje kot obliko korporativizma, ki pri sprejemanju odločitev vključuje različne interesne skupine ob jasno vzpostavljenih </w:t>
      </w:r>
      <w:r w:rsidR="00763A93" w:rsidRPr="00C25B37">
        <w:rPr>
          <w:rFonts w:ascii="Arial" w:hAnsi="Arial" w:cs="Arial"/>
          <w:sz w:val="20"/>
          <w:szCs w:val="20"/>
        </w:rPr>
        <w:lastRenderedPageBreak/>
        <w:t>standardih etičnega ravnanja</w:t>
      </w:r>
      <w:r w:rsidR="00385BA1" w:rsidRPr="00C25B37">
        <w:rPr>
          <w:rFonts w:ascii="Arial" w:hAnsi="Arial" w:cs="Arial"/>
          <w:sz w:val="20"/>
          <w:szCs w:val="20"/>
        </w:rPr>
        <w:t>,</w:t>
      </w:r>
      <w:r w:rsidR="00763A93" w:rsidRPr="00C25B37">
        <w:rPr>
          <w:rStyle w:val="FootnoteReference"/>
          <w:rFonts w:ascii="Arial" w:hAnsi="Arial" w:cs="Arial"/>
          <w:sz w:val="20"/>
          <w:szCs w:val="20"/>
        </w:rPr>
        <w:footnoteReference w:id="13"/>
      </w:r>
      <w:r w:rsidR="00385BA1" w:rsidRPr="00C25B37">
        <w:rPr>
          <w:rFonts w:ascii="Arial" w:hAnsi="Arial" w:cs="Arial"/>
          <w:sz w:val="20"/>
          <w:szCs w:val="20"/>
        </w:rPr>
        <w:t xml:space="preserve"> na drugi strani </w:t>
      </w:r>
      <w:r w:rsidR="00A70847" w:rsidRPr="00C25B37">
        <w:rPr>
          <w:rFonts w:ascii="Arial" w:hAnsi="Arial" w:cs="Arial"/>
          <w:sz w:val="20"/>
          <w:szCs w:val="20"/>
        </w:rPr>
        <w:t>pa tudi</w:t>
      </w:r>
      <w:r w:rsidRPr="00C25B37">
        <w:rPr>
          <w:rFonts w:ascii="Arial" w:hAnsi="Arial" w:cs="Arial"/>
          <w:sz w:val="20"/>
          <w:szCs w:val="20"/>
        </w:rPr>
        <w:t xml:space="preserve"> nekatere razvite države, kot </w:t>
      </w:r>
      <w:r w:rsidR="00A70847" w:rsidRPr="00C25B37">
        <w:rPr>
          <w:rFonts w:ascii="Arial" w:hAnsi="Arial" w:cs="Arial"/>
          <w:sz w:val="20"/>
          <w:szCs w:val="20"/>
        </w:rPr>
        <w:t>ZDA, ni</w:t>
      </w:r>
      <w:r w:rsidRPr="00C25B37">
        <w:rPr>
          <w:rFonts w:ascii="Arial" w:hAnsi="Arial" w:cs="Arial"/>
          <w:sz w:val="20"/>
          <w:szCs w:val="20"/>
        </w:rPr>
        <w:t xml:space="preserve">so imune na »ugrabitev države« kot posledice lobističnega mreženja oziroma vplivanja. </w:t>
      </w:r>
      <w:r w:rsidR="006821D7" w:rsidRPr="00C25B37">
        <w:rPr>
          <w:rFonts w:ascii="Arial" w:hAnsi="Arial" w:cs="Arial"/>
          <w:sz w:val="20"/>
          <w:szCs w:val="20"/>
        </w:rPr>
        <w:t>Ob tem je seveda vprašanje</w:t>
      </w:r>
      <w:r w:rsidRPr="00C25B37">
        <w:rPr>
          <w:rFonts w:ascii="Arial" w:hAnsi="Arial" w:cs="Arial"/>
          <w:sz w:val="20"/>
          <w:szCs w:val="20"/>
        </w:rPr>
        <w:t xml:space="preserve">, ali je </w:t>
      </w:r>
      <w:r w:rsidR="0065644E" w:rsidRPr="00C25B37">
        <w:rPr>
          <w:rFonts w:ascii="Arial" w:hAnsi="Arial" w:cs="Arial"/>
          <w:sz w:val="20"/>
          <w:szCs w:val="20"/>
        </w:rPr>
        <w:t>slovenski za</w:t>
      </w:r>
      <w:r w:rsidR="00216FDD" w:rsidRPr="00C25B37">
        <w:rPr>
          <w:rFonts w:ascii="Arial" w:hAnsi="Arial" w:cs="Arial"/>
          <w:sz w:val="20"/>
          <w:szCs w:val="20"/>
        </w:rPr>
        <w:t>konodajalec pravilno ocenil smer razvoja slovenske družbe</w:t>
      </w:r>
      <w:r w:rsidR="0065644E" w:rsidRPr="00C25B37">
        <w:rPr>
          <w:rFonts w:ascii="Arial" w:hAnsi="Arial" w:cs="Arial"/>
          <w:sz w:val="20"/>
          <w:szCs w:val="20"/>
        </w:rPr>
        <w:t xml:space="preserve">, ko je </w:t>
      </w:r>
      <w:r w:rsidR="00216FDD" w:rsidRPr="00C25B37">
        <w:rPr>
          <w:rFonts w:ascii="Arial" w:hAnsi="Arial" w:cs="Arial"/>
          <w:sz w:val="20"/>
          <w:szCs w:val="20"/>
        </w:rPr>
        <w:t>v predlog Zakona o integriteti in preprečevanju korupcije</w:t>
      </w:r>
      <w:r w:rsidR="005C65D0" w:rsidRPr="00C25B37">
        <w:rPr>
          <w:rFonts w:ascii="Arial" w:hAnsi="Arial" w:cs="Arial"/>
          <w:sz w:val="20"/>
          <w:szCs w:val="20"/>
        </w:rPr>
        <w:t xml:space="preserve"> zapisal: »V  demokratični  družbi  je vsakršno politično delovanje legitimna funkcija posameznika ali skupine, ki vključuje tudi  različne  interesne  skupine  poslovnega  sveta  in  civilne družbe. Več, ko je različnih interesnih skupin, formalnih in neformalnih, večja kot je njihova neposredna ali  posredna  konkurenca,  večja  je  uravnoteženost  družbe  in  večja  je  možnost  za  racionalnejšo  in  bolj  demokratično  izbiro.  Družba  potrebuje  lobiranje kot obliko preseganja </w:t>
      </w:r>
      <w:r w:rsidR="00CF7CF5" w:rsidRPr="00C25B37">
        <w:rPr>
          <w:rFonts w:ascii="Arial" w:hAnsi="Arial" w:cs="Arial"/>
          <w:sz w:val="20"/>
          <w:szCs w:val="20"/>
        </w:rPr>
        <w:t>pomanjkanja informacij odločeval</w:t>
      </w:r>
      <w:r w:rsidR="005C65D0" w:rsidRPr="00C25B37">
        <w:rPr>
          <w:rFonts w:ascii="Arial" w:hAnsi="Arial" w:cs="Arial"/>
          <w:sz w:val="20"/>
          <w:szCs w:val="20"/>
        </w:rPr>
        <w:t>cev in kot obliko nadomeščanja demokratičnega deficita«.</w:t>
      </w:r>
      <w:r w:rsidR="005C65D0" w:rsidRPr="00C25B37">
        <w:rPr>
          <w:rStyle w:val="FootnoteReference"/>
          <w:rFonts w:ascii="Arial" w:hAnsi="Arial" w:cs="Arial"/>
          <w:sz w:val="20"/>
          <w:szCs w:val="20"/>
        </w:rPr>
        <w:footnoteReference w:id="14"/>
      </w:r>
      <w:r w:rsidR="005C65D0" w:rsidRPr="00C25B37">
        <w:rPr>
          <w:rFonts w:ascii="Arial" w:hAnsi="Arial" w:cs="Arial"/>
          <w:sz w:val="20"/>
          <w:szCs w:val="20"/>
        </w:rPr>
        <w:t xml:space="preserve"> </w:t>
      </w:r>
      <w:r w:rsidR="0065644E" w:rsidRPr="00C25B37">
        <w:rPr>
          <w:rFonts w:ascii="Arial" w:hAnsi="Arial" w:cs="Arial"/>
          <w:sz w:val="20"/>
          <w:szCs w:val="20"/>
        </w:rPr>
        <w:t xml:space="preserve"> </w:t>
      </w:r>
    </w:p>
    <w:p w14:paraId="2D3B7129" w14:textId="4060791F" w:rsidR="00961348" w:rsidRPr="00C25B37" w:rsidRDefault="002173A4" w:rsidP="00006EC8">
      <w:pPr>
        <w:jc w:val="both"/>
        <w:rPr>
          <w:rFonts w:ascii="Arial" w:hAnsi="Arial" w:cs="Arial"/>
          <w:sz w:val="20"/>
          <w:szCs w:val="20"/>
        </w:rPr>
      </w:pPr>
      <w:r w:rsidRPr="00C25B37">
        <w:rPr>
          <w:rFonts w:ascii="Arial" w:hAnsi="Arial" w:cs="Arial"/>
          <w:sz w:val="20"/>
          <w:szCs w:val="20"/>
        </w:rPr>
        <w:t>S</w:t>
      </w:r>
      <w:r w:rsidR="00FE5115" w:rsidRPr="00C25B37">
        <w:rPr>
          <w:rFonts w:ascii="Arial" w:hAnsi="Arial" w:cs="Arial"/>
          <w:sz w:val="20"/>
          <w:szCs w:val="20"/>
        </w:rPr>
        <w:t>lovenski pravni red vprašanje sistemske korupcije naslavlja predvsem na dva načina: z omejitvami pri financiranju političnih strank in z zagotavljanjem transparentnosti lobističnih stikov.</w:t>
      </w:r>
      <w:r w:rsidR="006821D7" w:rsidRPr="00C25B37">
        <w:rPr>
          <w:rFonts w:ascii="Arial" w:hAnsi="Arial" w:cs="Arial"/>
          <w:sz w:val="20"/>
          <w:szCs w:val="20"/>
        </w:rPr>
        <w:t xml:space="preserve"> </w:t>
      </w:r>
      <w:r w:rsidR="00FE5115" w:rsidRPr="00C25B37">
        <w:rPr>
          <w:rFonts w:ascii="Arial" w:hAnsi="Arial" w:cs="Arial"/>
          <w:sz w:val="20"/>
          <w:szCs w:val="20"/>
        </w:rPr>
        <w:t>Financiranje političnih strank ureja Zakon o političnih strankah</w:t>
      </w:r>
      <w:r w:rsidR="005F0F2A">
        <w:rPr>
          <w:rFonts w:ascii="Arial" w:hAnsi="Arial" w:cs="Arial"/>
          <w:sz w:val="20"/>
          <w:szCs w:val="20"/>
        </w:rPr>
        <w:t xml:space="preserve"> (</w:t>
      </w:r>
      <w:r w:rsidR="00FE5115" w:rsidRPr="00C25B37">
        <w:rPr>
          <w:rFonts w:ascii="Arial" w:hAnsi="Arial" w:cs="Arial"/>
          <w:sz w:val="20"/>
          <w:szCs w:val="20"/>
        </w:rPr>
        <w:t>ZPolS</w:t>
      </w:r>
      <w:r w:rsidR="005F0F2A">
        <w:rPr>
          <w:rFonts w:ascii="Arial" w:hAnsi="Arial" w:cs="Arial"/>
          <w:sz w:val="20"/>
          <w:szCs w:val="20"/>
        </w:rPr>
        <w:t>)</w:t>
      </w:r>
      <w:r w:rsidR="00731DA6" w:rsidRPr="00C25B37">
        <w:rPr>
          <w:rFonts w:ascii="Arial" w:hAnsi="Arial" w:cs="Arial"/>
          <w:sz w:val="20"/>
          <w:szCs w:val="20"/>
        </w:rPr>
        <w:t>,</w:t>
      </w:r>
      <w:r w:rsidR="00731DA6" w:rsidRPr="00C25B37">
        <w:rPr>
          <w:rStyle w:val="FootnoteReference"/>
          <w:rFonts w:ascii="Arial" w:hAnsi="Arial" w:cs="Arial"/>
          <w:sz w:val="20"/>
          <w:szCs w:val="20"/>
        </w:rPr>
        <w:footnoteReference w:id="15"/>
      </w:r>
      <w:r w:rsidR="00731DA6" w:rsidRPr="00C25B37">
        <w:rPr>
          <w:rFonts w:ascii="Arial" w:hAnsi="Arial" w:cs="Arial"/>
          <w:sz w:val="20"/>
          <w:szCs w:val="20"/>
        </w:rPr>
        <w:t xml:space="preserve"> v skladu s katerim je </w:t>
      </w:r>
      <w:r w:rsidR="00026B19">
        <w:rPr>
          <w:rFonts w:ascii="Arial" w:hAnsi="Arial" w:cs="Arial"/>
          <w:sz w:val="20"/>
          <w:szCs w:val="20"/>
        </w:rPr>
        <w:t>prepovedano</w:t>
      </w:r>
      <w:r w:rsidR="00731DA6" w:rsidRPr="00C25B37">
        <w:rPr>
          <w:rFonts w:ascii="Arial" w:hAnsi="Arial" w:cs="Arial"/>
          <w:sz w:val="20"/>
          <w:szCs w:val="20"/>
        </w:rPr>
        <w:t xml:space="preserve"> financiranje političnih strank s strani pravnih oseb in tujih subjektov, vključno z brezplačnim opravljanjem storitev in najemanjem posojil (razen pri bankah in hranilnicah), prispevki posameznikov pa so omejeni</w:t>
      </w:r>
      <w:r w:rsidR="00026B19">
        <w:rPr>
          <w:rFonts w:ascii="Arial" w:hAnsi="Arial" w:cs="Arial"/>
          <w:sz w:val="20"/>
          <w:szCs w:val="20"/>
        </w:rPr>
        <w:t xml:space="preserve"> in so </w:t>
      </w:r>
      <w:r w:rsidR="00CF7CF5" w:rsidRPr="00C25B37">
        <w:rPr>
          <w:rFonts w:ascii="Arial" w:hAnsi="Arial" w:cs="Arial"/>
          <w:sz w:val="20"/>
          <w:szCs w:val="20"/>
        </w:rPr>
        <w:t>lahko anonimni zgolj, če ne presegajo določenega zneska</w:t>
      </w:r>
      <w:r w:rsidR="00731DA6" w:rsidRPr="00C25B37">
        <w:rPr>
          <w:rFonts w:ascii="Arial" w:hAnsi="Arial" w:cs="Arial"/>
          <w:sz w:val="20"/>
          <w:szCs w:val="20"/>
        </w:rPr>
        <w:t>. Stranke morajo vire financiran</w:t>
      </w:r>
      <w:r w:rsidR="00CF7CF5" w:rsidRPr="00C25B37">
        <w:rPr>
          <w:rFonts w:ascii="Arial" w:hAnsi="Arial" w:cs="Arial"/>
          <w:sz w:val="20"/>
          <w:szCs w:val="20"/>
        </w:rPr>
        <w:t>ja prikazati v letnih poročilih, n</w:t>
      </w:r>
      <w:r w:rsidR="00731DA6" w:rsidRPr="00C25B37">
        <w:rPr>
          <w:rFonts w:ascii="Arial" w:hAnsi="Arial" w:cs="Arial"/>
          <w:sz w:val="20"/>
          <w:szCs w:val="20"/>
        </w:rPr>
        <w:t>adzor nad financiranjem strank</w:t>
      </w:r>
      <w:r w:rsidR="00CF7CF5" w:rsidRPr="00C25B37">
        <w:rPr>
          <w:rFonts w:ascii="Arial" w:hAnsi="Arial" w:cs="Arial"/>
          <w:sz w:val="20"/>
          <w:szCs w:val="20"/>
        </w:rPr>
        <w:t xml:space="preserve"> pa opravlja R</w:t>
      </w:r>
      <w:r w:rsidR="00731DA6" w:rsidRPr="00C25B37">
        <w:rPr>
          <w:rFonts w:ascii="Arial" w:hAnsi="Arial" w:cs="Arial"/>
          <w:sz w:val="20"/>
          <w:szCs w:val="20"/>
        </w:rPr>
        <w:t>a</w:t>
      </w:r>
      <w:r w:rsidR="003811D3" w:rsidRPr="00C25B37">
        <w:rPr>
          <w:rFonts w:ascii="Arial" w:hAnsi="Arial" w:cs="Arial"/>
          <w:sz w:val="20"/>
          <w:szCs w:val="20"/>
        </w:rPr>
        <w:t>čunsko sodišče. Smiselno enaka pravila</w:t>
      </w:r>
      <w:r w:rsidR="00731DA6" w:rsidRPr="00C25B37">
        <w:rPr>
          <w:rFonts w:ascii="Arial" w:hAnsi="Arial" w:cs="Arial"/>
          <w:sz w:val="20"/>
          <w:szCs w:val="20"/>
        </w:rPr>
        <w:t xml:space="preserve"> veljajo za financiranje volilnih in referendumskih kampanj po Zakon</w:t>
      </w:r>
      <w:r w:rsidR="001770E2" w:rsidRPr="00C25B37">
        <w:rPr>
          <w:rFonts w:ascii="Arial" w:hAnsi="Arial" w:cs="Arial"/>
          <w:sz w:val="20"/>
          <w:szCs w:val="20"/>
        </w:rPr>
        <w:t>u</w:t>
      </w:r>
      <w:r w:rsidR="00731DA6" w:rsidRPr="00C25B37">
        <w:rPr>
          <w:rFonts w:ascii="Arial" w:hAnsi="Arial" w:cs="Arial"/>
          <w:sz w:val="20"/>
          <w:szCs w:val="20"/>
        </w:rPr>
        <w:t xml:space="preserve"> o volilni in referendumski kampanji</w:t>
      </w:r>
      <w:r w:rsidR="003811D3" w:rsidRPr="00C25B37">
        <w:rPr>
          <w:rFonts w:ascii="Arial" w:hAnsi="Arial" w:cs="Arial"/>
          <w:sz w:val="20"/>
          <w:szCs w:val="20"/>
        </w:rPr>
        <w:t>.</w:t>
      </w:r>
      <w:r w:rsidR="00731DA6" w:rsidRPr="00C25B37">
        <w:rPr>
          <w:rStyle w:val="FootnoteReference"/>
          <w:rFonts w:ascii="Arial" w:hAnsi="Arial" w:cs="Arial"/>
          <w:sz w:val="20"/>
          <w:szCs w:val="20"/>
        </w:rPr>
        <w:footnoteReference w:id="16"/>
      </w:r>
      <w:r w:rsidR="000E4EA7" w:rsidRPr="00C25B37">
        <w:rPr>
          <w:rFonts w:ascii="Arial" w:hAnsi="Arial" w:cs="Arial"/>
          <w:sz w:val="20"/>
          <w:szCs w:val="20"/>
        </w:rPr>
        <w:t xml:space="preserve"> </w:t>
      </w:r>
      <w:r w:rsidR="0087736C">
        <w:rPr>
          <w:rFonts w:ascii="Arial" w:hAnsi="Arial" w:cs="Arial"/>
          <w:sz w:val="20"/>
          <w:szCs w:val="20"/>
        </w:rPr>
        <w:t xml:space="preserve">Kot primerjavo navajamo, da </w:t>
      </w:r>
      <w:r w:rsidR="000F13C6" w:rsidRPr="00C25B37">
        <w:rPr>
          <w:rFonts w:ascii="Arial" w:hAnsi="Arial" w:cs="Arial"/>
          <w:sz w:val="20"/>
          <w:szCs w:val="20"/>
        </w:rPr>
        <w:t xml:space="preserve">je </w:t>
      </w:r>
      <w:r w:rsidR="00C61D04" w:rsidRPr="00C25B37">
        <w:rPr>
          <w:rFonts w:ascii="Arial" w:hAnsi="Arial" w:cs="Arial"/>
          <w:sz w:val="20"/>
          <w:szCs w:val="20"/>
        </w:rPr>
        <w:t xml:space="preserve">npr. </w:t>
      </w:r>
      <w:r w:rsidR="001770E2" w:rsidRPr="00C25B37">
        <w:rPr>
          <w:rFonts w:ascii="Arial" w:hAnsi="Arial" w:cs="Arial"/>
          <w:sz w:val="20"/>
          <w:szCs w:val="20"/>
        </w:rPr>
        <w:t xml:space="preserve">v </w:t>
      </w:r>
      <w:r w:rsidR="00F31F30" w:rsidRPr="00C25B37">
        <w:rPr>
          <w:rFonts w:ascii="Arial" w:hAnsi="Arial" w:cs="Arial"/>
          <w:sz w:val="20"/>
          <w:szCs w:val="20"/>
        </w:rPr>
        <w:t>Nemčiji in na Danskem</w:t>
      </w:r>
      <w:r w:rsidR="00C61D04" w:rsidRPr="00C25B37">
        <w:rPr>
          <w:rFonts w:ascii="Arial" w:hAnsi="Arial" w:cs="Arial"/>
          <w:sz w:val="20"/>
          <w:szCs w:val="20"/>
        </w:rPr>
        <w:t xml:space="preserve"> omejitev </w:t>
      </w:r>
      <w:r w:rsidR="001770E2" w:rsidRPr="00C25B37">
        <w:rPr>
          <w:rFonts w:ascii="Arial" w:hAnsi="Arial" w:cs="Arial"/>
          <w:sz w:val="20"/>
          <w:szCs w:val="20"/>
        </w:rPr>
        <w:t>manj</w:t>
      </w:r>
      <w:r w:rsidR="00C61D04" w:rsidRPr="00C25B37">
        <w:rPr>
          <w:rFonts w:ascii="Arial" w:hAnsi="Arial" w:cs="Arial"/>
          <w:sz w:val="20"/>
          <w:szCs w:val="20"/>
        </w:rPr>
        <w:t xml:space="preserve">, obstojijo pa določena pravila o transparentnosti financiranja. </w:t>
      </w:r>
      <w:r w:rsidR="00901B8E" w:rsidRPr="00C25B37">
        <w:rPr>
          <w:rFonts w:ascii="Arial" w:hAnsi="Arial" w:cs="Arial"/>
          <w:sz w:val="20"/>
          <w:szCs w:val="20"/>
        </w:rPr>
        <w:t xml:space="preserve">V </w:t>
      </w:r>
      <w:r w:rsidR="001770E2" w:rsidRPr="00C25B37">
        <w:rPr>
          <w:rFonts w:ascii="Arial" w:hAnsi="Arial" w:cs="Arial"/>
          <w:sz w:val="20"/>
          <w:szCs w:val="20"/>
        </w:rPr>
        <w:t>Estoniji</w:t>
      </w:r>
      <w:r w:rsidR="00901B8E" w:rsidRPr="00C25B37">
        <w:rPr>
          <w:rFonts w:ascii="Arial" w:hAnsi="Arial" w:cs="Arial"/>
          <w:sz w:val="20"/>
          <w:szCs w:val="20"/>
        </w:rPr>
        <w:t xml:space="preserve"> </w:t>
      </w:r>
      <w:r w:rsidR="0087736C">
        <w:rPr>
          <w:rFonts w:ascii="Arial" w:hAnsi="Arial" w:cs="Arial"/>
          <w:sz w:val="20"/>
          <w:szCs w:val="20"/>
        </w:rPr>
        <w:t xml:space="preserve">pa </w:t>
      </w:r>
      <w:r w:rsidR="00901B8E" w:rsidRPr="00C25B37">
        <w:rPr>
          <w:rFonts w:ascii="Arial" w:hAnsi="Arial" w:cs="Arial"/>
          <w:sz w:val="20"/>
          <w:szCs w:val="20"/>
        </w:rPr>
        <w:t>je</w:t>
      </w:r>
      <w:r w:rsidR="006821D7" w:rsidRPr="00C25B37">
        <w:rPr>
          <w:rFonts w:ascii="Arial" w:hAnsi="Arial" w:cs="Arial"/>
          <w:sz w:val="20"/>
          <w:szCs w:val="20"/>
        </w:rPr>
        <w:t>,</w:t>
      </w:r>
      <w:r w:rsidR="00901B8E" w:rsidRPr="00C25B37">
        <w:rPr>
          <w:rFonts w:ascii="Arial" w:hAnsi="Arial" w:cs="Arial"/>
          <w:sz w:val="20"/>
          <w:szCs w:val="20"/>
        </w:rPr>
        <w:t xml:space="preserve"> denimo</w:t>
      </w:r>
      <w:r w:rsidR="006821D7" w:rsidRPr="00C25B37">
        <w:rPr>
          <w:rFonts w:ascii="Arial" w:hAnsi="Arial" w:cs="Arial"/>
          <w:sz w:val="20"/>
          <w:szCs w:val="20"/>
        </w:rPr>
        <w:t>,</w:t>
      </w:r>
      <w:r w:rsidR="00C61D04" w:rsidRPr="00C25B37">
        <w:rPr>
          <w:rFonts w:ascii="Arial" w:hAnsi="Arial" w:cs="Arial"/>
          <w:sz w:val="20"/>
          <w:szCs w:val="20"/>
        </w:rPr>
        <w:t xml:space="preserve"> političnim strankam </w:t>
      </w:r>
      <w:r w:rsidR="001770E2" w:rsidRPr="00C25B37">
        <w:rPr>
          <w:rFonts w:ascii="Arial" w:hAnsi="Arial" w:cs="Arial"/>
          <w:sz w:val="20"/>
          <w:szCs w:val="20"/>
        </w:rPr>
        <w:t xml:space="preserve">prepovedano </w:t>
      </w:r>
      <w:r w:rsidR="00961348" w:rsidRPr="00C25B37">
        <w:rPr>
          <w:rFonts w:ascii="Arial" w:hAnsi="Arial" w:cs="Arial"/>
          <w:sz w:val="20"/>
          <w:szCs w:val="20"/>
        </w:rPr>
        <w:t>lastništvo drug</w:t>
      </w:r>
      <w:r w:rsidR="00CF7CF5" w:rsidRPr="00C25B37">
        <w:rPr>
          <w:rFonts w:ascii="Arial" w:hAnsi="Arial" w:cs="Arial"/>
          <w:sz w:val="20"/>
          <w:szCs w:val="20"/>
        </w:rPr>
        <w:t xml:space="preserve">ih pravnih (gospodarskih) oseb, </w:t>
      </w:r>
      <w:r w:rsidR="00961348" w:rsidRPr="00C25B37">
        <w:rPr>
          <w:rFonts w:ascii="Arial" w:hAnsi="Arial" w:cs="Arial"/>
          <w:sz w:val="20"/>
          <w:szCs w:val="20"/>
        </w:rPr>
        <w:t>omejitve</w:t>
      </w:r>
      <w:r w:rsidR="00CF7CF5" w:rsidRPr="00C25B37">
        <w:rPr>
          <w:rFonts w:ascii="Arial" w:hAnsi="Arial" w:cs="Arial"/>
          <w:sz w:val="20"/>
          <w:szCs w:val="20"/>
        </w:rPr>
        <w:t xml:space="preserve"> financiranja pa se nanašajo tudi na financiranje </w:t>
      </w:r>
      <w:r w:rsidR="00961348" w:rsidRPr="00C25B37">
        <w:rPr>
          <w:rFonts w:ascii="Arial" w:hAnsi="Arial" w:cs="Arial"/>
          <w:sz w:val="20"/>
          <w:szCs w:val="20"/>
        </w:rPr>
        <w:t>neprofitnih in drugih, s strankami povezanih organizacij</w:t>
      </w:r>
      <w:r w:rsidR="0087736C">
        <w:rPr>
          <w:rFonts w:ascii="Arial" w:hAnsi="Arial" w:cs="Arial"/>
          <w:sz w:val="20"/>
          <w:szCs w:val="20"/>
        </w:rPr>
        <w:t>.</w:t>
      </w:r>
      <w:r w:rsidR="00961348" w:rsidRPr="00C25B37">
        <w:rPr>
          <w:rStyle w:val="FootnoteReference"/>
          <w:rFonts w:ascii="Arial" w:hAnsi="Arial" w:cs="Arial"/>
          <w:sz w:val="20"/>
          <w:szCs w:val="20"/>
        </w:rPr>
        <w:footnoteReference w:id="17"/>
      </w:r>
      <w:r w:rsidR="00A937B5" w:rsidRPr="00C25B37">
        <w:rPr>
          <w:rFonts w:ascii="Arial" w:hAnsi="Arial" w:cs="Arial"/>
          <w:sz w:val="20"/>
          <w:szCs w:val="20"/>
        </w:rPr>
        <w:t xml:space="preserve"> </w:t>
      </w:r>
    </w:p>
    <w:p w14:paraId="6E81AC00" w14:textId="7745E8D5" w:rsidR="0080532E" w:rsidRPr="00C25B37" w:rsidRDefault="00CE7EDA" w:rsidP="00006EC8">
      <w:pPr>
        <w:jc w:val="both"/>
        <w:rPr>
          <w:rFonts w:ascii="Arial" w:hAnsi="Arial" w:cs="Arial"/>
          <w:sz w:val="20"/>
          <w:szCs w:val="20"/>
        </w:rPr>
      </w:pPr>
      <w:r w:rsidRPr="00C25B37">
        <w:rPr>
          <w:rFonts w:ascii="Arial" w:hAnsi="Arial" w:cs="Arial"/>
          <w:sz w:val="20"/>
          <w:szCs w:val="20"/>
        </w:rPr>
        <w:t>Z nadzorom lobiranja se po drugi strani zagotavlja predvsem večja transparentnost lobističnih stikov, torej vplivov gospodarskih družb in drugih interesnih združenj</w:t>
      </w:r>
      <w:r w:rsidR="00901B8E" w:rsidRPr="00C25B37">
        <w:rPr>
          <w:rFonts w:ascii="Arial" w:hAnsi="Arial" w:cs="Arial"/>
          <w:sz w:val="20"/>
          <w:szCs w:val="20"/>
        </w:rPr>
        <w:t xml:space="preserve"> na</w:t>
      </w:r>
      <w:r w:rsidRPr="00C25B37">
        <w:rPr>
          <w:rFonts w:ascii="Arial" w:hAnsi="Arial" w:cs="Arial"/>
          <w:sz w:val="20"/>
          <w:szCs w:val="20"/>
        </w:rPr>
        <w:t xml:space="preserve"> </w:t>
      </w:r>
      <w:r w:rsidR="00901B8E" w:rsidRPr="00C25B37">
        <w:rPr>
          <w:rFonts w:ascii="Arial" w:hAnsi="Arial" w:cs="Arial"/>
          <w:sz w:val="20"/>
          <w:szCs w:val="20"/>
        </w:rPr>
        <w:t xml:space="preserve">izvrševalce </w:t>
      </w:r>
      <w:r w:rsidRPr="00C25B37">
        <w:rPr>
          <w:rFonts w:ascii="Arial" w:hAnsi="Arial" w:cs="Arial"/>
          <w:sz w:val="20"/>
          <w:szCs w:val="20"/>
        </w:rPr>
        <w:t>oblasti</w:t>
      </w:r>
      <w:r w:rsidR="00901B8E" w:rsidRPr="00C25B37">
        <w:rPr>
          <w:rFonts w:ascii="Arial" w:hAnsi="Arial" w:cs="Arial"/>
          <w:sz w:val="20"/>
          <w:szCs w:val="20"/>
        </w:rPr>
        <w:t>, da</w:t>
      </w:r>
      <w:r w:rsidRPr="00C25B37">
        <w:rPr>
          <w:rFonts w:ascii="Arial" w:hAnsi="Arial" w:cs="Arial"/>
          <w:sz w:val="20"/>
          <w:szCs w:val="20"/>
        </w:rPr>
        <w:t xml:space="preserve"> sprejmejo predpise z določeno vsebino ali opravijo druga dejanja iz svoje pristojnosti. </w:t>
      </w:r>
      <w:r w:rsidR="00C93682" w:rsidRPr="00C25B37">
        <w:rPr>
          <w:rFonts w:ascii="Arial" w:hAnsi="Arial" w:cs="Arial"/>
          <w:sz w:val="20"/>
          <w:szCs w:val="20"/>
        </w:rPr>
        <w:t>Obveznost vpisa v register lobistov (za profesionalne lobiste) in poročanje o lobističnih stikih</w:t>
      </w:r>
      <w:r w:rsidR="00A937B5" w:rsidRPr="00C25B37">
        <w:rPr>
          <w:rFonts w:ascii="Arial" w:hAnsi="Arial" w:cs="Arial"/>
          <w:sz w:val="20"/>
          <w:szCs w:val="20"/>
        </w:rPr>
        <w:t xml:space="preserve"> </w:t>
      </w:r>
      <w:r w:rsidR="00C93682" w:rsidRPr="00C25B37">
        <w:rPr>
          <w:rFonts w:ascii="Arial" w:hAnsi="Arial" w:cs="Arial"/>
          <w:sz w:val="20"/>
          <w:szCs w:val="20"/>
        </w:rPr>
        <w:t xml:space="preserve">je določena </w:t>
      </w:r>
      <w:r w:rsidR="00A937B5" w:rsidRPr="00C25B37">
        <w:rPr>
          <w:rFonts w:ascii="Arial" w:hAnsi="Arial" w:cs="Arial"/>
          <w:sz w:val="20"/>
          <w:szCs w:val="20"/>
        </w:rPr>
        <w:t>v Zakonu integriteti in preprečevanje korupcije</w:t>
      </w:r>
      <w:r w:rsidR="00901B8E" w:rsidRPr="00C25B37">
        <w:rPr>
          <w:rFonts w:ascii="Arial" w:hAnsi="Arial" w:cs="Arial"/>
          <w:sz w:val="20"/>
          <w:szCs w:val="20"/>
        </w:rPr>
        <w:t>.</w:t>
      </w:r>
      <w:r w:rsidR="00340E6D" w:rsidRPr="00C25B37">
        <w:rPr>
          <w:rStyle w:val="FootnoteReference"/>
          <w:rFonts w:ascii="Arial" w:hAnsi="Arial" w:cs="Arial"/>
          <w:sz w:val="20"/>
          <w:szCs w:val="20"/>
        </w:rPr>
        <w:footnoteReference w:id="18"/>
      </w:r>
      <w:r w:rsidR="00A937B5" w:rsidRPr="00C25B37">
        <w:rPr>
          <w:rFonts w:ascii="Arial" w:hAnsi="Arial" w:cs="Arial"/>
          <w:sz w:val="20"/>
          <w:szCs w:val="20"/>
        </w:rPr>
        <w:t xml:space="preserve"> Slovenija </w:t>
      </w:r>
      <w:r w:rsidR="00901B8E" w:rsidRPr="00C25B37">
        <w:rPr>
          <w:rFonts w:ascii="Arial" w:hAnsi="Arial" w:cs="Arial"/>
          <w:sz w:val="20"/>
          <w:szCs w:val="20"/>
        </w:rPr>
        <w:t>se s tem uvršča med maloštevilne države</w:t>
      </w:r>
      <w:r w:rsidR="00A937B5" w:rsidRPr="00C25B37">
        <w:rPr>
          <w:rFonts w:ascii="Arial" w:hAnsi="Arial" w:cs="Arial"/>
          <w:sz w:val="20"/>
          <w:szCs w:val="20"/>
        </w:rPr>
        <w:t xml:space="preserve">, </w:t>
      </w:r>
      <w:r w:rsidR="00901B8E" w:rsidRPr="00C25B37">
        <w:rPr>
          <w:rFonts w:ascii="Arial" w:hAnsi="Arial" w:cs="Arial"/>
          <w:sz w:val="20"/>
          <w:szCs w:val="20"/>
        </w:rPr>
        <w:t xml:space="preserve">v katerih </w:t>
      </w:r>
      <w:r w:rsidR="00C93682" w:rsidRPr="00C25B37">
        <w:rPr>
          <w:rFonts w:ascii="Arial" w:hAnsi="Arial" w:cs="Arial"/>
          <w:sz w:val="20"/>
          <w:szCs w:val="20"/>
        </w:rPr>
        <w:t>so pravila o transparentnosti zavezujoča</w:t>
      </w:r>
      <w:r w:rsidR="00901B8E" w:rsidRPr="00C25B37">
        <w:rPr>
          <w:rFonts w:ascii="Arial" w:hAnsi="Arial" w:cs="Arial"/>
          <w:sz w:val="20"/>
          <w:szCs w:val="20"/>
        </w:rPr>
        <w:t xml:space="preserve"> (v to skupino sodijo še </w:t>
      </w:r>
      <w:r w:rsidR="00A937B5" w:rsidRPr="00C25B37">
        <w:rPr>
          <w:rFonts w:ascii="Arial" w:hAnsi="Arial" w:cs="Arial"/>
          <w:sz w:val="20"/>
          <w:szCs w:val="20"/>
        </w:rPr>
        <w:t>Avstrija, Irska, Litva, Poljska</w:t>
      </w:r>
      <w:r w:rsidR="00901B8E" w:rsidRPr="00C25B37">
        <w:rPr>
          <w:rFonts w:ascii="Arial" w:hAnsi="Arial" w:cs="Arial"/>
          <w:sz w:val="20"/>
          <w:szCs w:val="20"/>
        </w:rPr>
        <w:t xml:space="preserve"> in </w:t>
      </w:r>
      <w:r w:rsidR="00C93682" w:rsidRPr="00C25B37">
        <w:rPr>
          <w:rFonts w:ascii="Arial" w:hAnsi="Arial" w:cs="Arial"/>
          <w:sz w:val="20"/>
          <w:szCs w:val="20"/>
        </w:rPr>
        <w:t>Združeno kraljestvo</w:t>
      </w:r>
      <w:r w:rsidR="00901B8E" w:rsidRPr="00C25B37">
        <w:rPr>
          <w:rFonts w:ascii="Arial" w:hAnsi="Arial" w:cs="Arial"/>
          <w:sz w:val="20"/>
          <w:szCs w:val="20"/>
        </w:rPr>
        <w:t>)</w:t>
      </w:r>
      <w:r w:rsidR="00A937B5" w:rsidRPr="00C25B37">
        <w:rPr>
          <w:rFonts w:ascii="Arial" w:hAnsi="Arial" w:cs="Arial"/>
          <w:sz w:val="20"/>
          <w:szCs w:val="20"/>
        </w:rPr>
        <w:t>.</w:t>
      </w:r>
      <w:r w:rsidR="00C93682" w:rsidRPr="00C25B37">
        <w:rPr>
          <w:rFonts w:ascii="Arial" w:hAnsi="Arial" w:cs="Arial"/>
          <w:sz w:val="20"/>
          <w:szCs w:val="20"/>
        </w:rPr>
        <w:t xml:space="preserve"> V Franciji, Nemčiji, Italiji in na Nizozemskem poznajo prostovoljno registracijo lobistov, </w:t>
      </w:r>
      <w:r w:rsidR="004405EB" w:rsidRPr="00C25B37">
        <w:rPr>
          <w:rFonts w:ascii="Arial" w:hAnsi="Arial" w:cs="Arial"/>
          <w:sz w:val="20"/>
          <w:szCs w:val="20"/>
        </w:rPr>
        <w:t>medtem ko druge evropske države takih mehanizmov ne poznajo ali pa standarde transparentnosti zagotavljajo nedržavni akterji.</w:t>
      </w:r>
      <w:r w:rsidR="003563AB" w:rsidRPr="00C25B37">
        <w:rPr>
          <w:rFonts w:ascii="Arial" w:hAnsi="Arial" w:cs="Arial"/>
          <w:sz w:val="20"/>
          <w:szCs w:val="20"/>
        </w:rPr>
        <w:t xml:space="preserve"> </w:t>
      </w:r>
      <w:r w:rsidR="00901B8E" w:rsidRPr="00C25B37">
        <w:rPr>
          <w:rFonts w:ascii="Arial" w:hAnsi="Arial" w:cs="Arial"/>
          <w:sz w:val="20"/>
          <w:szCs w:val="20"/>
        </w:rPr>
        <w:t>Čeprav lahko slovensko ureditev označimo kot napredno</w:t>
      </w:r>
      <w:r w:rsidR="00340E6D" w:rsidRPr="00C25B37">
        <w:rPr>
          <w:rFonts w:ascii="Arial" w:hAnsi="Arial" w:cs="Arial"/>
          <w:sz w:val="20"/>
          <w:szCs w:val="20"/>
        </w:rPr>
        <w:t>, pa Komisija za preprečevanje korupcije ugotavlja, da »se zakonske določbe o lobiranju v praksi uveljavljajo zelo počasi, da ima omejene realne možnosti nadzora na tem področju ter da je ocenjeno sivo polje nenadzorovanega lobiranja še vedno izrazito veliko. Še posebej je zaznana nizka stopnja poročanja o lobističnih stikih na lokalni ravni«</w:t>
      </w:r>
      <w:r w:rsidR="00590258" w:rsidRPr="00C25B37">
        <w:rPr>
          <w:rFonts w:ascii="Arial" w:hAnsi="Arial" w:cs="Arial"/>
          <w:sz w:val="20"/>
          <w:szCs w:val="20"/>
        </w:rPr>
        <w:t>.</w:t>
      </w:r>
      <w:r w:rsidR="00340E6D" w:rsidRPr="00C25B37">
        <w:rPr>
          <w:rStyle w:val="FootnoteReference"/>
          <w:rFonts w:ascii="Arial" w:hAnsi="Arial" w:cs="Arial"/>
          <w:sz w:val="20"/>
          <w:szCs w:val="20"/>
        </w:rPr>
        <w:footnoteReference w:id="19"/>
      </w:r>
      <w:r w:rsidR="00340E6D" w:rsidRPr="00C25B37">
        <w:rPr>
          <w:rFonts w:ascii="Arial" w:hAnsi="Arial" w:cs="Arial"/>
          <w:sz w:val="20"/>
          <w:szCs w:val="20"/>
        </w:rPr>
        <w:t xml:space="preserve"> </w:t>
      </w:r>
    </w:p>
    <w:p w14:paraId="180B78C3" w14:textId="0A8DB23C" w:rsidR="00EA0FAA" w:rsidRDefault="0080532E" w:rsidP="00B422C4">
      <w:pPr>
        <w:jc w:val="both"/>
        <w:rPr>
          <w:rFonts w:ascii="Arial" w:hAnsi="Arial" w:cs="Arial"/>
          <w:sz w:val="20"/>
          <w:szCs w:val="20"/>
        </w:rPr>
      </w:pPr>
      <w:r w:rsidRPr="00C25B37">
        <w:rPr>
          <w:rFonts w:ascii="Arial" w:hAnsi="Arial" w:cs="Arial"/>
          <w:sz w:val="20"/>
          <w:szCs w:val="20"/>
        </w:rPr>
        <w:t>Pravila o</w:t>
      </w:r>
      <w:r w:rsidR="00A20DA3" w:rsidRPr="00C25B37">
        <w:rPr>
          <w:rFonts w:ascii="Arial" w:hAnsi="Arial" w:cs="Arial"/>
          <w:sz w:val="20"/>
          <w:szCs w:val="20"/>
        </w:rPr>
        <w:t xml:space="preserve"> financiranju političnih strank, predvsem pa </w:t>
      </w:r>
      <w:r w:rsidRPr="00C25B37">
        <w:rPr>
          <w:rFonts w:ascii="Arial" w:hAnsi="Arial" w:cs="Arial"/>
          <w:sz w:val="20"/>
          <w:szCs w:val="20"/>
        </w:rPr>
        <w:t>lobiranju</w:t>
      </w:r>
      <w:r w:rsidR="00A20DA3" w:rsidRPr="00C25B37">
        <w:rPr>
          <w:rFonts w:ascii="Arial" w:hAnsi="Arial" w:cs="Arial"/>
          <w:sz w:val="20"/>
          <w:szCs w:val="20"/>
        </w:rPr>
        <w:t xml:space="preserve">, </w:t>
      </w:r>
      <w:r w:rsidRPr="00C25B37">
        <w:rPr>
          <w:rFonts w:ascii="Arial" w:hAnsi="Arial" w:cs="Arial"/>
          <w:sz w:val="20"/>
          <w:szCs w:val="20"/>
        </w:rPr>
        <w:t>imajo</w:t>
      </w:r>
      <w:r w:rsidR="00B422C4" w:rsidRPr="00C25B37">
        <w:rPr>
          <w:rFonts w:ascii="Arial" w:hAnsi="Arial" w:cs="Arial"/>
          <w:sz w:val="20"/>
          <w:szCs w:val="20"/>
        </w:rPr>
        <w:t xml:space="preserve"> sicer </w:t>
      </w:r>
      <w:r w:rsidRPr="00C25B37">
        <w:rPr>
          <w:rFonts w:ascii="Arial" w:hAnsi="Arial" w:cs="Arial"/>
          <w:sz w:val="20"/>
          <w:szCs w:val="20"/>
        </w:rPr>
        <w:t xml:space="preserve">že v </w:t>
      </w:r>
      <w:r w:rsidR="00B422C4" w:rsidRPr="00C25B37">
        <w:rPr>
          <w:rFonts w:ascii="Arial" w:hAnsi="Arial" w:cs="Arial"/>
          <w:sz w:val="20"/>
          <w:szCs w:val="20"/>
        </w:rPr>
        <w:t>svoji zasnovi</w:t>
      </w:r>
      <w:r w:rsidRPr="00C25B37">
        <w:rPr>
          <w:rFonts w:ascii="Arial" w:hAnsi="Arial" w:cs="Arial"/>
          <w:sz w:val="20"/>
          <w:szCs w:val="20"/>
        </w:rPr>
        <w:t xml:space="preserve"> določene </w:t>
      </w:r>
      <w:r w:rsidR="00B422C4" w:rsidRPr="00C25B37">
        <w:rPr>
          <w:rFonts w:ascii="Arial" w:hAnsi="Arial" w:cs="Arial"/>
          <w:sz w:val="20"/>
          <w:szCs w:val="20"/>
        </w:rPr>
        <w:t>omejitve</w:t>
      </w:r>
      <w:r w:rsidRPr="00C25B37">
        <w:rPr>
          <w:rFonts w:ascii="Arial" w:hAnsi="Arial" w:cs="Arial"/>
          <w:sz w:val="20"/>
          <w:szCs w:val="20"/>
        </w:rPr>
        <w:t xml:space="preserve">, saj sistemsko korupcijo naslavljajo zgolj </w:t>
      </w:r>
      <w:r w:rsidR="00A20DA3" w:rsidRPr="00C25B37">
        <w:rPr>
          <w:rFonts w:ascii="Arial" w:hAnsi="Arial" w:cs="Arial"/>
          <w:sz w:val="20"/>
          <w:szCs w:val="20"/>
        </w:rPr>
        <w:t>posredno. Urejajo namreč le formalne pogoje, pod katerimi je financiranje oziroma vplivanje dovoljeno. Če tem</w:t>
      </w:r>
      <w:r w:rsidR="00B422C4" w:rsidRPr="00C25B37">
        <w:rPr>
          <w:rFonts w:ascii="Arial" w:hAnsi="Arial" w:cs="Arial"/>
          <w:sz w:val="20"/>
          <w:szCs w:val="20"/>
        </w:rPr>
        <w:t xml:space="preserve"> pogojem zadoščeno (</w:t>
      </w:r>
      <w:r w:rsidR="00A20DA3" w:rsidRPr="00C25B37">
        <w:rPr>
          <w:rFonts w:ascii="Arial" w:hAnsi="Arial" w:cs="Arial"/>
          <w:sz w:val="20"/>
          <w:szCs w:val="20"/>
        </w:rPr>
        <w:t xml:space="preserve">na primer če lobist in </w:t>
      </w:r>
      <w:proofErr w:type="spellStart"/>
      <w:r w:rsidR="00A20DA3" w:rsidRPr="00C25B37">
        <w:rPr>
          <w:rFonts w:ascii="Arial" w:hAnsi="Arial" w:cs="Arial"/>
          <w:sz w:val="20"/>
          <w:szCs w:val="20"/>
        </w:rPr>
        <w:t>lobiranec</w:t>
      </w:r>
      <w:proofErr w:type="spellEnd"/>
      <w:r w:rsidR="00A20DA3" w:rsidRPr="00C25B37">
        <w:rPr>
          <w:rFonts w:ascii="Arial" w:hAnsi="Arial" w:cs="Arial"/>
          <w:sz w:val="20"/>
          <w:szCs w:val="20"/>
        </w:rPr>
        <w:t xml:space="preserve"> prijavita lobistični stik</w:t>
      </w:r>
      <w:r w:rsidR="00B422C4" w:rsidRPr="00C25B37">
        <w:rPr>
          <w:rFonts w:ascii="Arial" w:hAnsi="Arial" w:cs="Arial"/>
          <w:sz w:val="20"/>
          <w:szCs w:val="20"/>
        </w:rPr>
        <w:t>)</w:t>
      </w:r>
      <w:r w:rsidR="00A20DA3" w:rsidRPr="00C25B37">
        <w:rPr>
          <w:rFonts w:ascii="Arial" w:hAnsi="Arial" w:cs="Arial"/>
          <w:sz w:val="20"/>
          <w:szCs w:val="20"/>
        </w:rPr>
        <w:t xml:space="preserve"> </w:t>
      </w:r>
      <w:r w:rsidR="00A05880" w:rsidRPr="00C25B37">
        <w:rPr>
          <w:rFonts w:ascii="Arial" w:hAnsi="Arial" w:cs="Arial"/>
          <w:sz w:val="20"/>
          <w:szCs w:val="20"/>
        </w:rPr>
        <w:t xml:space="preserve">je z vidika teh pravil nepomembno, ali je finančni prispevek ali pobuda zasebnega subjekta prispevala k zakonodaji, ki zasleduje javni interes ali pa zasebni interes darovalca oziroma organizacije, ki jo zastopa lobist. Res je sicer, da bi to presojo težko opravili nadzorni organi sami </w:t>
      </w:r>
      <w:r w:rsidR="00A05880" w:rsidRPr="00C25B37">
        <w:rPr>
          <w:rFonts w:ascii="Arial" w:hAnsi="Arial" w:cs="Arial"/>
          <w:sz w:val="20"/>
          <w:szCs w:val="20"/>
        </w:rPr>
        <w:lastRenderedPageBreak/>
        <w:t xml:space="preserve">– s tem bi namreč prevzeli vlogo zakonodajalca oziroma mu postali celo nadrejeni – </w:t>
      </w:r>
      <w:r w:rsidR="00762C95" w:rsidRPr="00C25B37">
        <w:rPr>
          <w:rFonts w:ascii="Arial" w:hAnsi="Arial" w:cs="Arial"/>
          <w:sz w:val="20"/>
          <w:szCs w:val="20"/>
        </w:rPr>
        <w:t xml:space="preserve">kar pa pomeni, da lahko navedena instituta prispevata k ustreznejši zakonodaji le ob aktivnih državljanih, ki neprimernost predpisov naslovijo z instituti neposredne demokracije. Šele v takih okoliščinah lahko </w:t>
      </w:r>
      <w:r w:rsidR="00B422C4" w:rsidRPr="00C25B37">
        <w:rPr>
          <w:rFonts w:ascii="Arial" w:hAnsi="Arial" w:cs="Arial"/>
          <w:sz w:val="20"/>
          <w:szCs w:val="20"/>
        </w:rPr>
        <w:t xml:space="preserve">naloge Računskega sodišča in Komisije za preprečevanje korupcije v zvezi s </w:t>
      </w:r>
      <w:r w:rsidR="00762C95" w:rsidRPr="00C25B37">
        <w:rPr>
          <w:rFonts w:ascii="Arial" w:hAnsi="Arial" w:cs="Arial"/>
          <w:sz w:val="20"/>
          <w:szCs w:val="20"/>
        </w:rPr>
        <w:t xml:space="preserve">financiranju političnih strank in </w:t>
      </w:r>
      <w:r w:rsidR="00B422C4" w:rsidRPr="00C25B37">
        <w:rPr>
          <w:rFonts w:ascii="Arial" w:hAnsi="Arial" w:cs="Arial"/>
          <w:sz w:val="20"/>
          <w:szCs w:val="20"/>
        </w:rPr>
        <w:t>lobiranjem prispevajo k preprečevanju sistemske korupcije, in sicer z zagotavljanjem ustrezne informiranosti volivcev.</w:t>
      </w:r>
      <w:r w:rsidR="00352B64" w:rsidRPr="00C25B37">
        <w:rPr>
          <w:rFonts w:ascii="Arial" w:hAnsi="Arial" w:cs="Arial"/>
          <w:sz w:val="20"/>
          <w:szCs w:val="20"/>
        </w:rPr>
        <w:t xml:space="preserve"> </w:t>
      </w:r>
    </w:p>
    <w:p w14:paraId="78FB6FE0" w14:textId="77777777" w:rsidR="00CA567D" w:rsidRPr="00C25B37" w:rsidRDefault="00CA567D" w:rsidP="00B422C4">
      <w:pPr>
        <w:jc w:val="both"/>
        <w:rPr>
          <w:rFonts w:ascii="Arial" w:hAnsi="Arial" w:cs="Arial"/>
          <w:sz w:val="20"/>
          <w:szCs w:val="20"/>
        </w:rPr>
      </w:pPr>
    </w:p>
    <w:p w14:paraId="07CB55A4" w14:textId="50022FE9" w:rsidR="00EA0FAA" w:rsidRPr="00310F7C" w:rsidRDefault="00EA0FAA" w:rsidP="00310F7C">
      <w:pPr>
        <w:keepNext/>
        <w:keepLines/>
        <w:spacing w:before="40" w:after="360"/>
        <w:jc w:val="both"/>
        <w:outlineLvl w:val="1"/>
        <w:rPr>
          <w:rFonts w:ascii="Arial" w:eastAsiaTheme="majorEastAsia" w:hAnsi="Arial" w:cs="Arial"/>
          <w:color w:val="2F5496" w:themeColor="accent1" w:themeShade="BF"/>
          <w:sz w:val="20"/>
          <w:szCs w:val="20"/>
        </w:rPr>
      </w:pPr>
      <w:r w:rsidRPr="00310F7C">
        <w:rPr>
          <w:rFonts w:ascii="Arial" w:eastAsiaTheme="majorEastAsia" w:hAnsi="Arial" w:cs="Arial"/>
          <w:color w:val="2F5496" w:themeColor="accent1" w:themeShade="BF"/>
          <w:sz w:val="20"/>
          <w:szCs w:val="20"/>
        </w:rPr>
        <w:t>Zagotavljanje transparentnosti javnega sektorja – proaktiv</w:t>
      </w:r>
      <w:r w:rsidR="0057019D" w:rsidRPr="00310F7C">
        <w:rPr>
          <w:rFonts w:ascii="Arial" w:eastAsiaTheme="majorEastAsia" w:hAnsi="Arial" w:cs="Arial"/>
          <w:color w:val="2F5496" w:themeColor="accent1" w:themeShade="BF"/>
          <w:sz w:val="20"/>
          <w:szCs w:val="20"/>
        </w:rPr>
        <w:t>n</w:t>
      </w:r>
      <w:r w:rsidRPr="00310F7C">
        <w:rPr>
          <w:rFonts w:ascii="Arial" w:eastAsiaTheme="majorEastAsia" w:hAnsi="Arial" w:cs="Arial"/>
          <w:color w:val="2F5496" w:themeColor="accent1" w:themeShade="BF"/>
          <w:sz w:val="20"/>
          <w:szCs w:val="20"/>
        </w:rPr>
        <w:t>a objava podatkov</w:t>
      </w:r>
    </w:p>
    <w:p w14:paraId="0F8C66CF" w14:textId="5F694655" w:rsidR="00C83CE3" w:rsidRPr="00C25B37" w:rsidRDefault="00B422C4" w:rsidP="00397DF9">
      <w:pPr>
        <w:jc w:val="both"/>
        <w:rPr>
          <w:rFonts w:ascii="Arial" w:hAnsi="Arial" w:cs="Arial"/>
          <w:sz w:val="20"/>
          <w:szCs w:val="20"/>
        </w:rPr>
      </w:pPr>
      <w:r w:rsidRPr="00C25B37">
        <w:rPr>
          <w:rFonts w:ascii="Arial" w:hAnsi="Arial" w:cs="Arial"/>
          <w:sz w:val="20"/>
          <w:szCs w:val="20"/>
        </w:rPr>
        <w:t xml:space="preserve">Slovenski </w:t>
      </w:r>
      <w:r w:rsidR="00B6433C" w:rsidRPr="00C25B37">
        <w:rPr>
          <w:rFonts w:ascii="Arial" w:hAnsi="Arial" w:cs="Arial"/>
          <w:sz w:val="20"/>
          <w:szCs w:val="20"/>
        </w:rPr>
        <w:t xml:space="preserve">formalni okvir zagotavljanja dostopa do podatkov </w:t>
      </w:r>
      <w:r w:rsidRPr="00C25B37">
        <w:rPr>
          <w:rFonts w:ascii="Arial" w:hAnsi="Arial" w:cs="Arial"/>
          <w:sz w:val="20"/>
          <w:szCs w:val="20"/>
        </w:rPr>
        <w:t xml:space="preserve">javnega značaja je mogoče oceniti kot dober; glede na </w:t>
      </w:r>
      <w:r w:rsidR="00B6433C" w:rsidRPr="00C25B37">
        <w:rPr>
          <w:rFonts w:ascii="Arial" w:hAnsi="Arial" w:cs="Arial"/>
          <w:sz w:val="20"/>
          <w:szCs w:val="20"/>
        </w:rPr>
        <w:t>indeks dostopa do informacij javnega značaja se</w:t>
      </w:r>
      <w:r w:rsidRPr="00C25B37">
        <w:rPr>
          <w:rFonts w:ascii="Arial" w:hAnsi="Arial" w:cs="Arial"/>
          <w:sz w:val="20"/>
          <w:szCs w:val="20"/>
        </w:rPr>
        <w:t xml:space="preserve"> v svetovnem merilu</w:t>
      </w:r>
      <w:r w:rsidR="00B6433C" w:rsidRPr="00C25B37">
        <w:rPr>
          <w:rFonts w:ascii="Arial" w:hAnsi="Arial" w:cs="Arial"/>
          <w:sz w:val="20"/>
          <w:szCs w:val="20"/>
        </w:rPr>
        <w:t xml:space="preserve"> </w:t>
      </w:r>
      <w:r w:rsidRPr="00C25B37">
        <w:rPr>
          <w:rFonts w:ascii="Arial" w:hAnsi="Arial" w:cs="Arial"/>
          <w:sz w:val="20"/>
          <w:szCs w:val="20"/>
        </w:rPr>
        <w:t>uvršča</w:t>
      </w:r>
      <w:r w:rsidR="0012089B" w:rsidRPr="00C25B37">
        <w:rPr>
          <w:rFonts w:ascii="Arial" w:hAnsi="Arial" w:cs="Arial"/>
          <w:sz w:val="20"/>
          <w:szCs w:val="20"/>
        </w:rPr>
        <w:t xml:space="preserve"> celo</w:t>
      </w:r>
      <w:r w:rsidRPr="00C25B37">
        <w:rPr>
          <w:rFonts w:ascii="Arial" w:hAnsi="Arial" w:cs="Arial"/>
          <w:sz w:val="20"/>
          <w:szCs w:val="20"/>
        </w:rPr>
        <w:t xml:space="preserve"> na peto</w:t>
      </w:r>
      <w:r w:rsidR="00B6433C" w:rsidRPr="00C25B37">
        <w:rPr>
          <w:rFonts w:ascii="Arial" w:hAnsi="Arial" w:cs="Arial"/>
          <w:sz w:val="20"/>
          <w:szCs w:val="20"/>
        </w:rPr>
        <w:t xml:space="preserve"> mest</w:t>
      </w:r>
      <w:r w:rsidRPr="00C25B37">
        <w:rPr>
          <w:rFonts w:ascii="Arial" w:hAnsi="Arial" w:cs="Arial"/>
          <w:sz w:val="20"/>
          <w:szCs w:val="20"/>
        </w:rPr>
        <w:t>o</w:t>
      </w:r>
      <w:r w:rsidR="00504998" w:rsidRPr="00C25B37">
        <w:rPr>
          <w:rFonts w:ascii="Arial" w:hAnsi="Arial" w:cs="Arial"/>
          <w:sz w:val="20"/>
          <w:szCs w:val="20"/>
        </w:rPr>
        <w:t>.</w:t>
      </w:r>
      <w:bookmarkStart w:id="1" w:name="_Ref88498503"/>
      <w:r w:rsidR="008604CA" w:rsidRPr="00C25B37">
        <w:rPr>
          <w:rStyle w:val="FootnoteReference"/>
          <w:rFonts w:ascii="Arial" w:hAnsi="Arial" w:cs="Arial"/>
          <w:sz w:val="20"/>
          <w:szCs w:val="20"/>
        </w:rPr>
        <w:footnoteReference w:id="20"/>
      </w:r>
      <w:bookmarkEnd w:id="1"/>
      <w:r w:rsidR="00504998" w:rsidRPr="00C25B37">
        <w:rPr>
          <w:rFonts w:ascii="Arial" w:hAnsi="Arial" w:cs="Arial"/>
          <w:sz w:val="20"/>
          <w:szCs w:val="20"/>
        </w:rPr>
        <w:t xml:space="preserve"> </w:t>
      </w:r>
      <w:r w:rsidR="0012089B" w:rsidRPr="00C25B37">
        <w:rPr>
          <w:rFonts w:ascii="Arial" w:hAnsi="Arial" w:cs="Arial"/>
          <w:sz w:val="20"/>
          <w:szCs w:val="20"/>
        </w:rPr>
        <w:t>Zraven pravice do d</w:t>
      </w:r>
      <w:r w:rsidR="00397DF9" w:rsidRPr="00C25B37">
        <w:rPr>
          <w:rFonts w:ascii="Arial" w:hAnsi="Arial" w:cs="Arial"/>
          <w:sz w:val="20"/>
          <w:szCs w:val="20"/>
        </w:rPr>
        <w:t xml:space="preserve">ostopa do informacij na zahtevo </w:t>
      </w:r>
      <w:r w:rsidR="00C83CE3" w:rsidRPr="00C25B37">
        <w:rPr>
          <w:rFonts w:ascii="Arial" w:hAnsi="Arial" w:cs="Arial"/>
          <w:sz w:val="20"/>
          <w:szCs w:val="20"/>
        </w:rPr>
        <w:t>zainteresiranih oseb</w:t>
      </w:r>
      <w:r w:rsidR="00397DF9" w:rsidRPr="00C25B37">
        <w:rPr>
          <w:rFonts w:ascii="Arial" w:hAnsi="Arial" w:cs="Arial"/>
          <w:sz w:val="20"/>
          <w:szCs w:val="20"/>
        </w:rPr>
        <w:t xml:space="preserve">, pa se od držav vse bolj pričakuje, da podatke širšemu krogu oseb zagotovijo proaktivno. Tudi na tem področju Komisija za preprečevanje korupcije izvaja določene naloge; zraven </w:t>
      </w:r>
      <w:r w:rsidR="00C83CE3" w:rsidRPr="00C25B37">
        <w:rPr>
          <w:rFonts w:ascii="Arial" w:hAnsi="Arial" w:cs="Arial"/>
          <w:sz w:val="20"/>
          <w:szCs w:val="20"/>
        </w:rPr>
        <w:t xml:space="preserve">vodenja </w:t>
      </w:r>
      <w:r w:rsidR="00397DF9" w:rsidRPr="00C25B37">
        <w:rPr>
          <w:rFonts w:ascii="Arial" w:hAnsi="Arial" w:cs="Arial"/>
          <w:sz w:val="20"/>
          <w:szCs w:val="20"/>
        </w:rPr>
        <w:t xml:space="preserve">že omenjenega registra lobističnih stikov </w:t>
      </w:r>
      <w:r w:rsidR="00BC6039" w:rsidRPr="00C25B37">
        <w:rPr>
          <w:rFonts w:ascii="Arial" w:hAnsi="Arial" w:cs="Arial"/>
          <w:sz w:val="20"/>
          <w:szCs w:val="20"/>
        </w:rPr>
        <w:t>objavlja</w:t>
      </w:r>
      <w:r w:rsidR="00C83CE3" w:rsidRPr="00C25B37">
        <w:rPr>
          <w:rFonts w:ascii="Arial" w:hAnsi="Arial" w:cs="Arial"/>
          <w:sz w:val="20"/>
          <w:szCs w:val="20"/>
        </w:rPr>
        <w:t xml:space="preserve"> še</w:t>
      </w:r>
      <w:r w:rsidR="00BC6039" w:rsidRPr="00C25B37">
        <w:rPr>
          <w:rFonts w:ascii="Arial" w:hAnsi="Arial" w:cs="Arial"/>
          <w:sz w:val="20"/>
          <w:szCs w:val="20"/>
        </w:rPr>
        <w:t xml:space="preserve"> seznam </w:t>
      </w:r>
      <w:r w:rsidR="00F86938">
        <w:rPr>
          <w:rFonts w:ascii="Arial" w:hAnsi="Arial" w:cs="Arial"/>
          <w:sz w:val="20"/>
          <w:szCs w:val="20"/>
        </w:rPr>
        <w:t>poslovnih subjektov</w:t>
      </w:r>
      <w:r w:rsidR="00BC6039" w:rsidRPr="00C25B37">
        <w:rPr>
          <w:rFonts w:ascii="Arial" w:hAnsi="Arial" w:cs="Arial"/>
          <w:sz w:val="20"/>
          <w:szCs w:val="20"/>
        </w:rPr>
        <w:t>, za katere veljajo omejitve poslovanja</w:t>
      </w:r>
      <w:r w:rsidR="00C83CE3" w:rsidRPr="00C25B37">
        <w:rPr>
          <w:rFonts w:ascii="Arial" w:hAnsi="Arial" w:cs="Arial"/>
          <w:sz w:val="20"/>
          <w:szCs w:val="20"/>
        </w:rPr>
        <w:t>,</w:t>
      </w:r>
      <w:r w:rsidR="00BC6039" w:rsidRPr="00C25B37">
        <w:rPr>
          <w:rFonts w:ascii="Arial" w:hAnsi="Arial" w:cs="Arial"/>
          <w:sz w:val="20"/>
          <w:szCs w:val="20"/>
        </w:rPr>
        <w:t xml:space="preserve"> ter seznam prejetih daril uradnih os</w:t>
      </w:r>
      <w:r w:rsidR="00397DF9" w:rsidRPr="00C25B37">
        <w:rPr>
          <w:rFonts w:ascii="Arial" w:hAnsi="Arial" w:cs="Arial"/>
          <w:sz w:val="20"/>
          <w:szCs w:val="20"/>
        </w:rPr>
        <w:t>eb. Š</w:t>
      </w:r>
      <w:r w:rsidR="00BC6039" w:rsidRPr="00C25B37">
        <w:rPr>
          <w:rFonts w:ascii="Arial" w:hAnsi="Arial" w:cs="Arial"/>
          <w:sz w:val="20"/>
          <w:szCs w:val="20"/>
        </w:rPr>
        <w:t xml:space="preserve">e posebej pa </w:t>
      </w:r>
      <w:r w:rsidR="00EA0FAA" w:rsidRPr="00C25B37">
        <w:rPr>
          <w:rFonts w:ascii="Arial" w:hAnsi="Arial" w:cs="Arial"/>
          <w:sz w:val="20"/>
          <w:szCs w:val="20"/>
        </w:rPr>
        <w:t xml:space="preserve">gre </w:t>
      </w:r>
      <w:r w:rsidR="00397DF9" w:rsidRPr="00C25B37">
        <w:rPr>
          <w:rFonts w:ascii="Arial" w:hAnsi="Arial" w:cs="Arial"/>
          <w:sz w:val="20"/>
          <w:szCs w:val="20"/>
        </w:rPr>
        <w:t>opozoriti</w:t>
      </w:r>
      <w:r w:rsidR="00EA0FAA" w:rsidRPr="00C25B37">
        <w:rPr>
          <w:rFonts w:ascii="Arial" w:hAnsi="Arial" w:cs="Arial"/>
          <w:sz w:val="20"/>
          <w:szCs w:val="20"/>
        </w:rPr>
        <w:t xml:space="preserve"> </w:t>
      </w:r>
      <w:r w:rsidR="00590258" w:rsidRPr="00C25B37">
        <w:rPr>
          <w:rFonts w:ascii="Arial" w:hAnsi="Arial" w:cs="Arial"/>
          <w:sz w:val="20"/>
          <w:szCs w:val="20"/>
        </w:rPr>
        <w:t xml:space="preserve">na </w:t>
      </w:r>
      <w:r w:rsidR="00EA0FAA" w:rsidRPr="00C25B37">
        <w:rPr>
          <w:rFonts w:ascii="Arial" w:hAnsi="Arial" w:cs="Arial"/>
          <w:sz w:val="20"/>
          <w:szCs w:val="20"/>
        </w:rPr>
        <w:t>spletno storitev Erar</w:t>
      </w:r>
      <w:r w:rsidR="00BC6039" w:rsidRPr="00C25B37">
        <w:rPr>
          <w:rFonts w:ascii="Arial" w:hAnsi="Arial" w:cs="Arial"/>
          <w:sz w:val="20"/>
          <w:szCs w:val="20"/>
        </w:rPr>
        <w:t xml:space="preserve">, ki </w:t>
      </w:r>
      <w:r w:rsidR="00397DF9" w:rsidRPr="00C25B37">
        <w:rPr>
          <w:rFonts w:ascii="Arial" w:hAnsi="Arial" w:cs="Arial"/>
          <w:sz w:val="20"/>
          <w:szCs w:val="20"/>
        </w:rPr>
        <w:t>v globalnem merilu</w:t>
      </w:r>
      <w:r w:rsidR="00590258" w:rsidRPr="00C25B37">
        <w:rPr>
          <w:rFonts w:ascii="Arial" w:hAnsi="Arial" w:cs="Arial"/>
          <w:sz w:val="20"/>
          <w:szCs w:val="20"/>
        </w:rPr>
        <w:t xml:space="preserve"> predstavlja</w:t>
      </w:r>
      <w:r w:rsidR="00EA0FAA" w:rsidRPr="00C25B37">
        <w:rPr>
          <w:rFonts w:ascii="Arial" w:hAnsi="Arial" w:cs="Arial"/>
          <w:sz w:val="20"/>
          <w:szCs w:val="20"/>
        </w:rPr>
        <w:t xml:space="preserve"> </w:t>
      </w:r>
      <w:r w:rsidR="00397DF9" w:rsidRPr="00C25B37">
        <w:rPr>
          <w:rFonts w:ascii="Arial" w:hAnsi="Arial" w:cs="Arial"/>
          <w:sz w:val="20"/>
          <w:szCs w:val="20"/>
        </w:rPr>
        <w:t>izstopajoč</w:t>
      </w:r>
      <w:r w:rsidR="0014765C" w:rsidRPr="00C25B37">
        <w:rPr>
          <w:rFonts w:ascii="Arial" w:hAnsi="Arial" w:cs="Arial"/>
          <w:sz w:val="20"/>
          <w:szCs w:val="20"/>
        </w:rPr>
        <w:t xml:space="preserve"> </w:t>
      </w:r>
      <w:r w:rsidR="00EA0FAA" w:rsidRPr="00C25B37">
        <w:rPr>
          <w:rFonts w:ascii="Arial" w:hAnsi="Arial" w:cs="Arial"/>
          <w:sz w:val="20"/>
          <w:szCs w:val="20"/>
        </w:rPr>
        <w:t>mehanizem</w:t>
      </w:r>
      <w:r w:rsidR="0014765C" w:rsidRPr="00C25B37">
        <w:rPr>
          <w:rFonts w:ascii="Arial" w:hAnsi="Arial" w:cs="Arial"/>
          <w:sz w:val="20"/>
          <w:szCs w:val="20"/>
        </w:rPr>
        <w:t xml:space="preserve"> zagotavljanja transparentnosti </w:t>
      </w:r>
      <w:r w:rsidR="00504998" w:rsidRPr="00C25B37">
        <w:rPr>
          <w:rFonts w:ascii="Arial" w:hAnsi="Arial" w:cs="Arial"/>
          <w:sz w:val="20"/>
          <w:szCs w:val="20"/>
        </w:rPr>
        <w:t>finančnih tokov javnega sektorja</w:t>
      </w:r>
      <w:r w:rsidR="00BC6039" w:rsidRPr="00C25B37">
        <w:rPr>
          <w:rFonts w:ascii="Arial" w:hAnsi="Arial" w:cs="Arial"/>
          <w:sz w:val="20"/>
          <w:szCs w:val="20"/>
        </w:rPr>
        <w:t xml:space="preserve"> </w:t>
      </w:r>
      <w:r w:rsidR="00397DF9" w:rsidRPr="00C25B37">
        <w:rPr>
          <w:rFonts w:ascii="Arial" w:hAnsi="Arial" w:cs="Arial"/>
          <w:sz w:val="20"/>
          <w:szCs w:val="20"/>
        </w:rPr>
        <w:t>in prispeva k povezovanju protikorupcijskih naporov različnih subjektov</w:t>
      </w:r>
      <w:r w:rsidR="0014765C" w:rsidRPr="00C25B37">
        <w:rPr>
          <w:rFonts w:ascii="Arial" w:hAnsi="Arial" w:cs="Arial"/>
          <w:sz w:val="20"/>
          <w:szCs w:val="20"/>
        </w:rPr>
        <w:t xml:space="preserve">, </w:t>
      </w:r>
      <w:r w:rsidR="007135F7" w:rsidRPr="00C25B37">
        <w:rPr>
          <w:rFonts w:ascii="Arial" w:hAnsi="Arial" w:cs="Arial"/>
          <w:sz w:val="20"/>
          <w:szCs w:val="20"/>
        </w:rPr>
        <w:t xml:space="preserve">saj </w:t>
      </w:r>
      <w:r w:rsidR="00BC6039" w:rsidRPr="00C25B37">
        <w:rPr>
          <w:rFonts w:ascii="Arial" w:hAnsi="Arial" w:cs="Arial"/>
          <w:sz w:val="20"/>
          <w:szCs w:val="20"/>
        </w:rPr>
        <w:t xml:space="preserve">pogosto zagotavlja </w:t>
      </w:r>
      <w:r w:rsidR="007135F7" w:rsidRPr="00C25B37">
        <w:rPr>
          <w:rFonts w:ascii="Arial" w:hAnsi="Arial" w:cs="Arial"/>
          <w:sz w:val="20"/>
          <w:szCs w:val="20"/>
        </w:rPr>
        <w:t>vir podatkov</w:t>
      </w:r>
      <w:r w:rsidR="00397DF9" w:rsidRPr="00C25B37">
        <w:rPr>
          <w:rFonts w:ascii="Arial" w:hAnsi="Arial" w:cs="Arial"/>
          <w:sz w:val="20"/>
          <w:szCs w:val="20"/>
        </w:rPr>
        <w:t xml:space="preserve"> drugim državnim organom pa tudi</w:t>
      </w:r>
      <w:r w:rsidR="007135F7" w:rsidRPr="00C25B37">
        <w:rPr>
          <w:rFonts w:ascii="Arial" w:hAnsi="Arial" w:cs="Arial"/>
          <w:sz w:val="20"/>
          <w:szCs w:val="20"/>
        </w:rPr>
        <w:t xml:space="preserve"> novinarjem</w:t>
      </w:r>
      <w:r w:rsidR="00BC6039" w:rsidRPr="00C25B37">
        <w:rPr>
          <w:rFonts w:ascii="Arial" w:hAnsi="Arial" w:cs="Arial"/>
          <w:sz w:val="20"/>
          <w:szCs w:val="20"/>
        </w:rPr>
        <w:t>.</w:t>
      </w:r>
      <w:r w:rsidR="001A676A" w:rsidRPr="00C25B37">
        <w:rPr>
          <w:rFonts w:ascii="Arial" w:hAnsi="Arial" w:cs="Arial"/>
          <w:sz w:val="20"/>
          <w:szCs w:val="20"/>
        </w:rPr>
        <w:t xml:space="preserve"> </w:t>
      </w:r>
      <w:r w:rsidR="00352B64" w:rsidRPr="00C25B37">
        <w:rPr>
          <w:rFonts w:ascii="Arial" w:hAnsi="Arial" w:cs="Arial"/>
          <w:sz w:val="20"/>
          <w:szCs w:val="20"/>
        </w:rPr>
        <w:t>Med</w:t>
      </w:r>
      <w:r w:rsidR="00BC6039" w:rsidRPr="00C25B37">
        <w:rPr>
          <w:rFonts w:ascii="Arial" w:hAnsi="Arial" w:cs="Arial"/>
          <w:sz w:val="20"/>
          <w:szCs w:val="20"/>
        </w:rPr>
        <w:t xml:space="preserve"> zakonske</w:t>
      </w:r>
      <w:r w:rsidR="00352B64" w:rsidRPr="00C25B37">
        <w:rPr>
          <w:rFonts w:ascii="Arial" w:hAnsi="Arial" w:cs="Arial"/>
          <w:sz w:val="20"/>
          <w:szCs w:val="20"/>
        </w:rPr>
        <w:t xml:space="preserve"> naloge Komisije </w:t>
      </w:r>
      <w:r w:rsidR="00397DF9" w:rsidRPr="00C25B37">
        <w:rPr>
          <w:rFonts w:ascii="Arial" w:hAnsi="Arial" w:cs="Arial"/>
          <w:sz w:val="20"/>
          <w:szCs w:val="20"/>
        </w:rPr>
        <w:t xml:space="preserve">na drugi strani </w:t>
      </w:r>
      <w:r w:rsidR="00352B64" w:rsidRPr="00C25B37">
        <w:rPr>
          <w:rFonts w:ascii="Arial" w:hAnsi="Arial" w:cs="Arial"/>
          <w:sz w:val="20"/>
          <w:szCs w:val="20"/>
        </w:rPr>
        <w:t xml:space="preserve">spada tudi objava podatkov o premoženjskem stanju oziroma potencialnih virih nasprotja interesov </w:t>
      </w:r>
      <w:r w:rsidR="00397DF9" w:rsidRPr="00C25B37">
        <w:rPr>
          <w:rFonts w:ascii="Arial" w:hAnsi="Arial" w:cs="Arial"/>
          <w:sz w:val="20"/>
          <w:szCs w:val="20"/>
        </w:rPr>
        <w:t xml:space="preserve">določenih, korupcijsko bolj izpostavljenih uradnih oseb. </w:t>
      </w:r>
      <w:r w:rsidR="00C83CE3" w:rsidRPr="00C25B37">
        <w:rPr>
          <w:rFonts w:ascii="Arial" w:hAnsi="Arial" w:cs="Arial"/>
          <w:sz w:val="20"/>
          <w:szCs w:val="20"/>
        </w:rPr>
        <w:t>P</w:t>
      </w:r>
      <w:r w:rsidR="003D53E2" w:rsidRPr="00C25B37">
        <w:rPr>
          <w:rFonts w:ascii="Arial" w:hAnsi="Arial" w:cs="Arial"/>
          <w:sz w:val="20"/>
          <w:szCs w:val="20"/>
        </w:rPr>
        <w:t>odatki o premoženjskem stanju oziroma potencialnih virih nasprotja interesov</w:t>
      </w:r>
      <w:r w:rsidR="00C83CE3" w:rsidRPr="00C25B37">
        <w:rPr>
          <w:rFonts w:ascii="Arial" w:hAnsi="Arial" w:cs="Arial"/>
          <w:sz w:val="20"/>
          <w:szCs w:val="20"/>
        </w:rPr>
        <w:t xml:space="preserve"> so</w:t>
      </w:r>
      <w:r w:rsidR="003D53E2" w:rsidRPr="00C25B37">
        <w:rPr>
          <w:rFonts w:ascii="Arial" w:hAnsi="Arial" w:cs="Arial"/>
          <w:sz w:val="20"/>
          <w:szCs w:val="20"/>
        </w:rPr>
        <w:t xml:space="preserve"> sicer dostopni javnosti</w:t>
      </w:r>
      <w:r w:rsidR="00C83CE3" w:rsidRPr="00C25B37">
        <w:rPr>
          <w:rFonts w:ascii="Arial" w:hAnsi="Arial" w:cs="Arial"/>
          <w:sz w:val="20"/>
          <w:szCs w:val="20"/>
        </w:rPr>
        <w:t xml:space="preserve"> še vsaj</w:t>
      </w:r>
      <w:r w:rsidR="003D53E2" w:rsidRPr="00C25B37">
        <w:rPr>
          <w:rFonts w:ascii="Arial" w:hAnsi="Arial" w:cs="Arial"/>
          <w:sz w:val="20"/>
          <w:szCs w:val="20"/>
        </w:rPr>
        <w:t xml:space="preserve"> v Belgiji, na Madžarskem, v Španiji, Grčiji, Rusiji in Črni gori, v praksi </w:t>
      </w:r>
      <w:r w:rsidR="00C83CE3" w:rsidRPr="00C25B37">
        <w:rPr>
          <w:rFonts w:ascii="Arial" w:hAnsi="Arial" w:cs="Arial"/>
          <w:sz w:val="20"/>
          <w:szCs w:val="20"/>
        </w:rPr>
        <w:t xml:space="preserve">(brez izrecne zakonske podlage) </w:t>
      </w:r>
      <w:r w:rsidR="003D53E2" w:rsidRPr="00C25B37">
        <w:rPr>
          <w:rFonts w:ascii="Arial" w:hAnsi="Arial" w:cs="Arial"/>
          <w:sz w:val="20"/>
          <w:szCs w:val="20"/>
        </w:rPr>
        <w:t>pa tudi na Danskem, Finskem in Norveškem,</w:t>
      </w:r>
      <w:r w:rsidR="003D53E2" w:rsidRPr="00C25B37">
        <w:rPr>
          <w:rStyle w:val="FootnoteReference"/>
          <w:rFonts w:ascii="Arial" w:hAnsi="Arial" w:cs="Arial"/>
          <w:sz w:val="20"/>
          <w:szCs w:val="20"/>
        </w:rPr>
        <w:footnoteReference w:id="21"/>
      </w:r>
      <w:r w:rsidR="003D53E2" w:rsidRPr="00C25B37">
        <w:rPr>
          <w:rFonts w:ascii="Arial" w:hAnsi="Arial" w:cs="Arial"/>
          <w:sz w:val="20"/>
          <w:szCs w:val="20"/>
        </w:rPr>
        <w:t xml:space="preserve"> </w:t>
      </w:r>
      <w:r w:rsidR="00F51743" w:rsidRPr="00C25B37">
        <w:rPr>
          <w:rFonts w:ascii="Arial" w:hAnsi="Arial" w:cs="Arial"/>
          <w:sz w:val="20"/>
          <w:szCs w:val="20"/>
        </w:rPr>
        <w:t>je</w:t>
      </w:r>
      <w:r w:rsidR="00C83CE3" w:rsidRPr="00C25B37">
        <w:rPr>
          <w:rFonts w:ascii="Arial" w:hAnsi="Arial" w:cs="Arial"/>
          <w:sz w:val="20"/>
          <w:szCs w:val="20"/>
        </w:rPr>
        <w:t xml:space="preserve"> pa </w:t>
      </w:r>
      <w:r w:rsidR="00F51743" w:rsidRPr="00C25B37">
        <w:rPr>
          <w:rFonts w:ascii="Arial" w:hAnsi="Arial" w:cs="Arial"/>
          <w:sz w:val="20"/>
          <w:szCs w:val="20"/>
        </w:rPr>
        <w:t xml:space="preserve">slovenska ureditev, ki vključuje proaktivno objavo teh podatkov, vendarle redkost, ki jo poznata le še </w:t>
      </w:r>
      <w:r w:rsidR="00CD203A" w:rsidRPr="00C25B37">
        <w:rPr>
          <w:rFonts w:ascii="Arial" w:hAnsi="Arial" w:cs="Arial"/>
          <w:sz w:val="20"/>
          <w:szCs w:val="20"/>
        </w:rPr>
        <w:t xml:space="preserve">Ukrajina in </w:t>
      </w:r>
      <w:r w:rsidR="00F51743" w:rsidRPr="00C25B37">
        <w:rPr>
          <w:rFonts w:ascii="Arial" w:hAnsi="Arial" w:cs="Arial"/>
          <w:sz w:val="20"/>
          <w:szCs w:val="20"/>
        </w:rPr>
        <w:t>Litva</w:t>
      </w:r>
      <w:r w:rsidR="00C83CE3" w:rsidRPr="00C25B37">
        <w:rPr>
          <w:rFonts w:ascii="Arial" w:hAnsi="Arial" w:cs="Arial"/>
          <w:sz w:val="20"/>
          <w:szCs w:val="20"/>
        </w:rPr>
        <w:t xml:space="preserve"> (slednja sicer informacij prav tako še ne objavlja). </w:t>
      </w:r>
    </w:p>
    <w:tbl>
      <w:tblPr>
        <w:tblW w:w="0" w:type="auto"/>
        <w:tblInd w:w="392" w:type="dxa"/>
        <w:tblLook w:val="04A0" w:firstRow="1" w:lastRow="0" w:firstColumn="1" w:lastColumn="0" w:noHBand="0" w:noVBand="1"/>
      </w:tblPr>
      <w:tblGrid>
        <w:gridCol w:w="8363"/>
      </w:tblGrid>
      <w:tr w:rsidR="00672A5D" w:rsidRPr="00C25B37" w14:paraId="345A3320" w14:textId="77777777" w:rsidTr="00672A5D">
        <w:tc>
          <w:tcPr>
            <w:tcW w:w="8363" w:type="dxa"/>
            <w:tcBorders>
              <w:top w:val="single" w:sz="4" w:space="0" w:color="auto"/>
              <w:left w:val="single" w:sz="4" w:space="0" w:color="auto"/>
              <w:bottom w:val="single" w:sz="4" w:space="0" w:color="auto"/>
              <w:right w:val="single" w:sz="4" w:space="0" w:color="auto"/>
            </w:tcBorders>
          </w:tcPr>
          <w:p w14:paraId="5EEF1D1D" w14:textId="77777777" w:rsidR="00672A5D" w:rsidRPr="00C25B37" w:rsidRDefault="00672A5D" w:rsidP="00672A5D">
            <w:pPr>
              <w:spacing w:before="120"/>
              <w:ind w:left="113" w:right="113"/>
              <w:jc w:val="both"/>
              <w:rPr>
                <w:rFonts w:ascii="Arial" w:hAnsi="Arial" w:cs="Arial"/>
                <w:b/>
                <w:sz w:val="20"/>
                <w:szCs w:val="20"/>
              </w:rPr>
            </w:pPr>
            <w:r w:rsidRPr="00C25B37">
              <w:rPr>
                <w:rFonts w:ascii="Arial" w:hAnsi="Arial" w:cs="Arial"/>
                <w:b/>
                <w:sz w:val="20"/>
                <w:szCs w:val="20"/>
              </w:rPr>
              <w:t>Dostop do informacij javnega značaja</w:t>
            </w:r>
          </w:p>
          <w:p w14:paraId="163CC4E5" w14:textId="4BD68568" w:rsidR="00672A5D" w:rsidRPr="00C25B37" w:rsidRDefault="00672A5D" w:rsidP="00672A5D">
            <w:pPr>
              <w:ind w:left="113" w:right="113"/>
              <w:jc w:val="both"/>
              <w:rPr>
                <w:rFonts w:ascii="Arial" w:hAnsi="Arial" w:cs="Arial"/>
                <w:sz w:val="20"/>
                <w:szCs w:val="20"/>
              </w:rPr>
            </w:pPr>
            <w:r w:rsidRPr="00C25B37">
              <w:rPr>
                <w:rFonts w:ascii="Arial" w:hAnsi="Arial" w:cs="Arial"/>
                <w:sz w:val="20"/>
                <w:szCs w:val="20"/>
              </w:rPr>
              <w:t>Protikorupcijski mehanizem, ki ima v skandinavskih državah dolgo tradicijo, je pravica do dostopa do informacij javnega značaja. Na Švedskem je bil prvi zakon, ki je določal pravico do dostopa do »arhivov« sprejet že leta 1766,</w:t>
            </w:r>
            <w:r w:rsidRPr="00C25B37">
              <w:rPr>
                <w:rStyle w:val="FootnoteReference"/>
                <w:rFonts w:ascii="Arial" w:hAnsi="Arial" w:cs="Arial"/>
                <w:sz w:val="20"/>
                <w:szCs w:val="20"/>
              </w:rPr>
              <w:footnoteReference w:id="22"/>
            </w:r>
            <w:r w:rsidRPr="00C25B37">
              <w:rPr>
                <w:rFonts w:ascii="Arial" w:hAnsi="Arial" w:cs="Arial"/>
                <w:sz w:val="20"/>
                <w:szCs w:val="20"/>
              </w:rPr>
              <w:t xml:space="preserve"> 1809 pa so njegova izhodišča postala tudi ustavno zavarovana. Čeprav trenutna švedska zakonodaja ni povsem v skladu s sodobnimi mednarodnimi standardi, ki so se glede te pravice izoblikovali (tako se </w:t>
            </w:r>
            <w:r w:rsidR="00026B19">
              <w:rPr>
                <w:rFonts w:ascii="Arial" w:hAnsi="Arial" w:cs="Arial"/>
                <w:sz w:val="20"/>
                <w:szCs w:val="20"/>
              </w:rPr>
              <w:t>Š</w:t>
            </w:r>
            <w:r w:rsidRPr="00C25B37">
              <w:rPr>
                <w:rFonts w:ascii="Arial" w:hAnsi="Arial" w:cs="Arial"/>
                <w:sz w:val="20"/>
                <w:szCs w:val="20"/>
              </w:rPr>
              <w:t>vedska na indeksu dostopa do informacij javnega značaja, ki meri predvsem kvaliteto formalnega/zakonodajnega okvira</w:t>
            </w:r>
            <w:r w:rsidR="00026B19">
              <w:rPr>
                <w:rFonts w:ascii="Arial" w:hAnsi="Arial" w:cs="Arial"/>
                <w:sz w:val="20"/>
                <w:szCs w:val="20"/>
              </w:rPr>
              <w:t>,</w:t>
            </w:r>
            <w:r w:rsidRPr="00C25B37">
              <w:rPr>
                <w:rFonts w:ascii="Arial" w:hAnsi="Arial" w:cs="Arial"/>
                <w:sz w:val="20"/>
                <w:szCs w:val="20"/>
              </w:rPr>
              <w:t xml:space="preserve"> nahaja šele na 41</w:t>
            </w:r>
            <w:r w:rsidR="00F86938">
              <w:rPr>
                <w:rFonts w:ascii="Arial" w:hAnsi="Arial" w:cs="Arial"/>
                <w:sz w:val="20"/>
                <w:szCs w:val="20"/>
              </w:rPr>
              <w:t>.</w:t>
            </w:r>
            <w:r w:rsidRPr="00C25B37">
              <w:rPr>
                <w:rFonts w:ascii="Arial" w:hAnsi="Arial" w:cs="Arial"/>
                <w:sz w:val="20"/>
                <w:szCs w:val="20"/>
              </w:rPr>
              <w:t xml:space="preserve"> mestu; na prvih treh mestih so Afganistan, Mehika in Srbija),</w:t>
            </w:r>
            <w:r w:rsidRPr="00C25B37">
              <w:rPr>
                <w:rStyle w:val="FootnoteReference"/>
                <w:rFonts w:ascii="Arial" w:hAnsi="Arial" w:cs="Arial"/>
                <w:sz w:val="20"/>
                <w:szCs w:val="20"/>
              </w:rPr>
              <w:footnoteReference w:id="23"/>
            </w:r>
            <w:r w:rsidRPr="00C25B37">
              <w:rPr>
                <w:rFonts w:ascii="Arial" w:hAnsi="Arial" w:cs="Arial"/>
                <w:sz w:val="20"/>
                <w:szCs w:val="20"/>
              </w:rPr>
              <w:t xml:space="preserve"> se zdi, da navedeno ne izkazuje dejanske prakse na tem področju, saj je na Švedskem, v drugih skandinavskih državah, pa tudi na primer v Estoniji, dostop do informacij javnega značaja v praksi državljanom in medijem omogoča učinkovit dostop do informacij. </w:t>
            </w:r>
          </w:p>
        </w:tc>
      </w:tr>
    </w:tbl>
    <w:p w14:paraId="33154E73" w14:textId="77777777" w:rsidR="00672A5D" w:rsidRPr="00C25B37" w:rsidRDefault="00672A5D" w:rsidP="00397DF9">
      <w:pPr>
        <w:jc w:val="both"/>
        <w:rPr>
          <w:rFonts w:ascii="Arial" w:hAnsi="Arial" w:cs="Arial"/>
          <w:sz w:val="20"/>
          <w:szCs w:val="20"/>
        </w:rPr>
      </w:pPr>
    </w:p>
    <w:p w14:paraId="7E964F85" w14:textId="445806E9" w:rsidR="00434A09" w:rsidRPr="00310F7C" w:rsidRDefault="004E6FBC" w:rsidP="00310F7C">
      <w:pPr>
        <w:keepNext/>
        <w:keepLines/>
        <w:spacing w:before="40" w:after="360"/>
        <w:jc w:val="both"/>
        <w:outlineLvl w:val="1"/>
        <w:rPr>
          <w:rFonts w:ascii="Arial" w:eastAsiaTheme="majorEastAsia" w:hAnsi="Arial" w:cs="Arial"/>
          <w:color w:val="2F5496" w:themeColor="accent1" w:themeShade="BF"/>
          <w:sz w:val="20"/>
          <w:szCs w:val="20"/>
        </w:rPr>
      </w:pPr>
      <w:r w:rsidRPr="00310F7C">
        <w:rPr>
          <w:rFonts w:ascii="Arial" w:eastAsiaTheme="majorEastAsia" w:hAnsi="Arial" w:cs="Arial"/>
          <w:color w:val="2F5496" w:themeColor="accent1" w:themeShade="BF"/>
          <w:sz w:val="20"/>
          <w:szCs w:val="20"/>
        </w:rPr>
        <w:t>Druge naloge Komisije za preprečevanje korupcije</w:t>
      </w:r>
    </w:p>
    <w:p w14:paraId="7F1C36D9" w14:textId="7FC8D60C" w:rsidR="00E32514" w:rsidRPr="00C25B37" w:rsidRDefault="00D72D2F" w:rsidP="00E32514">
      <w:pPr>
        <w:jc w:val="both"/>
        <w:rPr>
          <w:rFonts w:ascii="Arial" w:hAnsi="Arial" w:cs="Arial"/>
          <w:b/>
          <w:sz w:val="20"/>
          <w:szCs w:val="20"/>
        </w:rPr>
      </w:pPr>
      <w:r w:rsidRPr="00C25B37">
        <w:rPr>
          <w:rFonts w:ascii="Arial" w:hAnsi="Arial" w:cs="Arial"/>
          <w:sz w:val="20"/>
          <w:szCs w:val="20"/>
        </w:rPr>
        <w:t>Komisija izvaja nadzor</w:t>
      </w:r>
      <w:r w:rsidR="00FA15AB" w:rsidRPr="00C25B37">
        <w:rPr>
          <w:rFonts w:ascii="Arial" w:hAnsi="Arial" w:cs="Arial"/>
          <w:sz w:val="20"/>
          <w:szCs w:val="20"/>
        </w:rPr>
        <w:t xml:space="preserve"> – ki praviloma vključuje tudi</w:t>
      </w:r>
      <w:r w:rsidR="001E428A" w:rsidRPr="00C25B37">
        <w:rPr>
          <w:rFonts w:ascii="Arial" w:hAnsi="Arial" w:cs="Arial"/>
          <w:sz w:val="20"/>
          <w:szCs w:val="20"/>
        </w:rPr>
        <w:t xml:space="preserve"> sankcioniranje</w:t>
      </w:r>
      <w:r w:rsidR="00FA15AB" w:rsidRPr="00C25B37">
        <w:rPr>
          <w:rFonts w:ascii="Arial" w:hAnsi="Arial" w:cs="Arial"/>
          <w:sz w:val="20"/>
          <w:szCs w:val="20"/>
        </w:rPr>
        <w:t xml:space="preserve"> kršitev v </w:t>
      </w:r>
      <w:proofErr w:type="spellStart"/>
      <w:r w:rsidR="001E428A" w:rsidRPr="00C25B37">
        <w:rPr>
          <w:rFonts w:ascii="Arial" w:hAnsi="Arial" w:cs="Arial"/>
          <w:sz w:val="20"/>
          <w:szCs w:val="20"/>
        </w:rPr>
        <w:t>prekrškovnem</w:t>
      </w:r>
      <w:proofErr w:type="spellEnd"/>
      <w:r w:rsidR="001E428A" w:rsidRPr="00C25B37">
        <w:rPr>
          <w:rFonts w:ascii="Arial" w:hAnsi="Arial" w:cs="Arial"/>
          <w:sz w:val="20"/>
          <w:szCs w:val="20"/>
        </w:rPr>
        <w:t xml:space="preserve"> postopku – </w:t>
      </w:r>
      <w:r w:rsidRPr="00C25B37">
        <w:rPr>
          <w:rFonts w:ascii="Arial" w:hAnsi="Arial" w:cs="Arial"/>
          <w:sz w:val="20"/>
          <w:szCs w:val="20"/>
        </w:rPr>
        <w:t xml:space="preserve">nad zakonskimi določbami o nezdružljivosti funkcij, o prepovedi </w:t>
      </w:r>
      <w:r w:rsidR="00C83CE3" w:rsidRPr="00C25B37">
        <w:rPr>
          <w:rFonts w:ascii="Arial" w:hAnsi="Arial" w:cs="Arial"/>
          <w:sz w:val="20"/>
          <w:szCs w:val="20"/>
        </w:rPr>
        <w:t xml:space="preserve">opravljanja dejavnosti hkrati z opravljanjem </w:t>
      </w:r>
      <w:r w:rsidR="00C83CE3" w:rsidRPr="00C25B37">
        <w:rPr>
          <w:rFonts w:ascii="Arial" w:hAnsi="Arial" w:cs="Arial"/>
          <w:sz w:val="20"/>
          <w:szCs w:val="20"/>
        </w:rPr>
        <w:lastRenderedPageBreak/>
        <w:t>javne funkcije in po njej</w:t>
      </w:r>
      <w:r w:rsidRPr="00C25B37">
        <w:rPr>
          <w:rFonts w:ascii="Arial" w:hAnsi="Arial" w:cs="Arial"/>
          <w:sz w:val="20"/>
          <w:szCs w:val="20"/>
        </w:rPr>
        <w:t>, o omejitvah sprejemanja daril, o omejitvah poslovanja, o dolžnem izogibanju nasprotju interesov in o dolžnosti prijave premoženjskega stanja. Gre za nabor omejitev in dolžnosti uradnih oseb, ki jih zaradi preprečevanja korupcijskih tveganj ali lažjega odkrivanja korupti</w:t>
      </w:r>
      <w:r w:rsidR="00FA15AB" w:rsidRPr="00C25B37">
        <w:rPr>
          <w:rFonts w:ascii="Arial" w:hAnsi="Arial" w:cs="Arial"/>
          <w:sz w:val="20"/>
          <w:szCs w:val="20"/>
        </w:rPr>
        <w:t xml:space="preserve">vnih dejanj pozna večina držav. </w:t>
      </w:r>
      <w:r w:rsidR="00E32514" w:rsidRPr="00C25B37">
        <w:rPr>
          <w:rFonts w:ascii="Arial" w:hAnsi="Arial" w:cs="Arial"/>
          <w:sz w:val="20"/>
          <w:szCs w:val="20"/>
        </w:rPr>
        <w:t xml:space="preserve">Obseg omejitev je primerljiv z drugimi državami, </w:t>
      </w:r>
      <w:r w:rsidR="004E2381" w:rsidRPr="00C25B37">
        <w:rPr>
          <w:rFonts w:ascii="Arial" w:hAnsi="Arial" w:cs="Arial"/>
          <w:sz w:val="20"/>
          <w:szCs w:val="20"/>
        </w:rPr>
        <w:t>izpostaviti kaže</w:t>
      </w:r>
      <w:r w:rsidR="00E32514" w:rsidRPr="00C25B37">
        <w:rPr>
          <w:rFonts w:ascii="Arial" w:hAnsi="Arial" w:cs="Arial"/>
          <w:sz w:val="20"/>
          <w:szCs w:val="20"/>
        </w:rPr>
        <w:t xml:space="preserve"> zgolj določbe o prepovedi opravljanja dejavnosti po prenehanju javne funkcije, t</w:t>
      </w:r>
      <w:r w:rsidR="004E2381" w:rsidRPr="00C25B37">
        <w:rPr>
          <w:rFonts w:ascii="Arial" w:hAnsi="Arial" w:cs="Arial"/>
          <w:sz w:val="20"/>
          <w:szCs w:val="20"/>
        </w:rPr>
        <w:t xml:space="preserve">. </w:t>
      </w:r>
      <w:r w:rsidR="00E32514" w:rsidRPr="00C25B37">
        <w:rPr>
          <w:rFonts w:ascii="Arial" w:hAnsi="Arial" w:cs="Arial"/>
          <w:sz w:val="20"/>
          <w:szCs w:val="20"/>
        </w:rPr>
        <w:t xml:space="preserve">i. </w:t>
      </w:r>
      <w:proofErr w:type="spellStart"/>
      <w:r w:rsidR="00E32514" w:rsidRPr="00C25B37">
        <w:rPr>
          <w:rFonts w:ascii="Arial" w:hAnsi="Arial" w:cs="Arial"/>
          <w:i/>
          <w:sz w:val="20"/>
          <w:szCs w:val="20"/>
        </w:rPr>
        <w:t>revolving</w:t>
      </w:r>
      <w:proofErr w:type="spellEnd"/>
      <w:r w:rsidR="00E32514" w:rsidRPr="00C25B37">
        <w:rPr>
          <w:rFonts w:ascii="Arial" w:hAnsi="Arial" w:cs="Arial"/>
          <w:i/>
          <w:sz w:val="20"/>
          <w:szCs w:val="20"/>
        </w:rPr>
        <w:t xml:space="preserve"> </w:t>
      </w:r>
      <w:proofErr w:type="spellStart"/>
      <w:r w:rsidR="00E32514" w:rsidRPr="00C25B37">
        <w:rPr>
          <w:rFonts w:ascii="Arial" w:hAnsi="Arial" w:cs="Arial"/>
          <w:i/>
          <w:sz w:val="20"/>
          <w:szCs w:val="20"/>
        </w:rPr>
        <w:t>door</w:t>
      </w:r>
      <w:proofErr w:type="spellEnd"/>
      <w:r w:rsidR="00E32514" w:rsidRPr="00C25B37">
        <w:rPr>
          <w:rFonts w:ascii="Arial" w:hAnsi="Arial" w:cs="Arial"/>
          <w:sz w:val="20"/>
          <w:szCs w:val="20"/>
        </w:rPr>
        <w:t xml:space="preserve">, kjer se zdijo omejitve nekoliko šibke. Zakon o integriteti in preprečevanju korupcije določa namreč le, da v roku dveh let po prenehanju funkcije funkcionar v razmerju do organa ali organizacije javnega sektorja, pri katerem je opravljal svojo funkcijo, ne sme nastopiti kot predstavnik poslovnega subjekta, ki </w:t>
      </w:r>
      <w:r w:rsidR="00C83CE3" w:rsidRPr="00C25B37">
        <w:rPr>
          <w:rFonts w:ascii="Arial" w:hAnsi="Arial" w:cs="Arial"/>
          <w:sz w:val="20"/>
          <w:szCs w:val="20"/>
        </w:rPr>
        <w:t xml:space="preserve">ima </w:t>
      </w:r>
      <w:r w:rsidR="00E32514" w:rsidRPr="00C25B37">
        <w:rPr>
          <w:rFonts w:ascii="Arial" w:hAnsi="Arial" w:cs="Arial"/>
          <w:sz w:val="20"/>
          <w:szCs w:val="20"/>
        </w:rPr>
        <w:t>s tem organom ali organizacijo poslovne stike</w:t>
      </w:r>
      <w:r w:rsidR="00C83CE3" w:rsidRPr="00C25B37">
        <w:rPr>
          <w:rFonts w:ascii="Arial" w:hAnsi="Arial" w:cs="Arial"/>
          <w:sz w:val="20"/>
          <w:szCs w:val="20"/>
        </w:rPr>
        <w:t xml:space="preserve"> ali jih vzpostavlja</w:t>
      </w:r>
      <w:r w:rsidR="001105C4" w:rsidRPr="00C25B37">
        <w:rPr>
          <w:rFonts w:ascii="Arial" w:hAnsi="Arial" w:cs="Arial"/>
          <w:sz w:val="20"/>
          <w:szCs w:val="20"/>
        </w:rPr>
        <w:t xml:space="preserve">, ter da </w:t>
      </w:r>
      <w:r w:rsidR="00E32514" w:rsidRPr="00C25B37">
        <w:rPr>
          <w:rFonts w:ascii="Arial" w:hAnsi="Arial" w:cs="Arial"/>
          <w:sz w:val="20"/>
          <w:szCs w:val="20"/>
        </w:rPr>
        <w:t>organizacija javnega sektorja, v kater</w:t>
      </w:r>
      <w:r w:rsidR="001105C4" w:rsidRPr="00C25B37">
        <w:rPr>
          <w:rFonts w:ascii="Arial" w:hAnsi="Arial" w:cs="Arial"/>
          <w:sz w:val="20"/>
          <w:szCs w:val="20"/>
        </w:rPr>
        <w:t>i</w:t>
      </w:r>
      <w:r w:rsidR="00E32514" w:rsidRPr="00C25B37">
        <w:rPr>
          <w:rFonts w:ascii="Arial" w:hAnsi="Arial" w:cs="Arial"/>
          <w:sz w:val="20"/>
          <w:szCs w:val="20"/>
        </w:rPr>
        <w:t xml:space="preserve"> je funkcionar opravljal funkcijo, </w:t>
      </w:r>
      <w:r w:rsidR="001105C4" w:rsidRPr="00C25B37">
        <w:rPr>
          <w:rFonts w:ascii="Arial" w:hAnsi="Arial" w:cs="Arial"/>
          <w:sz w:val="20"/>
          <w:szCs w:val="20"/>
        </w:rPr>
        <w:t xml:space="preserve">z njim, njegovim podjetjem ali podjetjem, ki ga vodi, ne sme poslovati še eno leto. </w:t>
      </w:r>
      <w:r w:rsidR="00E32514" w:rsidRPr="00C25B37">
        <w:rPr>
          <w:rFonts w:ascii="Arial" w:hAnsi="Arial" w:cs="Arial"/>
          <w:sz w:val="20"/>
          <w:szCs w:val="20"/>
        </w:rPr>
        <w:t xml:space="preserve">Na drugi strani je Nemčija sprejela zakonodajo, v skladu s katero </w:t>
      </w:r>
      <w:r w:rsidR="00F55D32" w:rsidRPr="00C25B37">
        <w:rPr>
          <w:rFonts w:ascii="Arial" w:hAnsi="Arial" w:cs="Arial"/>
          <w:sz w:val="20"/>
          <w:szCs w:val="20"/>
        </w:rPr>
        <w:t xml:space="preserve">morajo </w:t>
      </w:r>
      <w:r w:rsidR="00E32514" w:rsidRPr="00C25B37">
        <w:rPr>
          <w:rFonts w:ascii="Arial" w:hAnsi="Arial" w:cs="Arial"/>
          <w:sz w:val="20"/>
          <w:szCs w:val="20"/>
        </w:rPr>
        <w:t xml:space="preserve">bivši člani vlade </w:t>
      </w:r>
      <w:r w:rsidR="00F55D32" w:rsidRPr="00C25B37">
        <w:rPr>
          <w:rFonts w:ascii="Arial" w:hAnsi="Arial" w:cs="Arial"/>
          <w:sz w:val="20"/>
          <w:szCs w:val="20"/>
        </w:rPr>
        <w:t>obvestiti vlado o vseh položajih v gospodarstvu, ki jih želijo sprejeti v 18 mesecih po preneh</w:t>
      </w:r>
      <w:r w:rsidR="001105C4" w:rsidRPr="00C25B37">
        <w:rPr>
          <w:rFonts w:ascii="Arial" w:hAnsi="Arial" w:cs="Arial"/>
          <w:sz w:val="20"/>
          <w:szCs w:val="20"/>
        </w:rPr>
        <w:t xml:space="preserve">anju opravljanja javne funkcije, </w:t>
      </w:r>
      <w:r w:rsidR="00026B19">
        <w:rPr>
          <w:rFonts w:ascii="Arial" w:hAnsi="Arial" w:cs="Arial"/>
          <w:sz w:val="20"/>
          <w:szCs w:val="20"/>
        </w:rPr>
        <w:t>v</w:t>
      </w:r>
      <w:r w:rsidR="00F55D32" w:rsidRPr="00C25B37">
        <w:rPr>
          <w:rFonts w:ascii="Arial" w:hAnsi="Arial" w:cs="Arial"/>
          <w:sz w:val="20"/>
          <w:szCs w:val="20"/>
        </w:rPr>
        <w:t>lada</w:t>
      </w:r>
      <w:r w:rsidR="001105C4" w:rsidRPr="00C25B37">
        <w:rPr>
          <w:rFonts w:ascii="Arial" w:hAnsi="Arial" w:cs="Arial"/>
          <w:sz w:val="20"/>
          <w:szCs w:val="20"/>
        </w:rPr>
        <w:t xml:space="preserve"> pa nato</w:t>
      </w:r>
      <w:r w:rsidR="00F55D32" w:rsidRPr="00C25B37">
        <w:rPr>
          <w:rFonts w:ascii="Arial" w:hAnsi="Arial" w:cs="Arial"/>
          <w:sz w:val="20"/>
          <w:szCs w:val="20"/>
        </w:rPr>
        <w:t xml:space="preserve"> odloči, ali dovoli opravljanje takšne funkcije ali ne. Še strožja pravila poznajo v Španiji</w:t>
      </w:r>
      <w:r w:rsidR="00EA2E6B" w:rsidRPr="00C25B37">
        <w:rPr>
          <w:rFonts w:ascii="Arial" w:hAnsi="Arial" w:cs="Arial"/>
          <w:sz w:val="20"/>
          <w:szCs w:val="20"/>
        </w:rPr>
        <w:t>,</w:t>
      </w:r>
      <w:r w:rsidR="00F55D32" w:rsidRPr="00C25B37">
        <w:rPr>
          <w:rFonts w:ascii="Arial" w:hAnsi="Arial" w:cs="Arial"/>
          <w:sz w:val="20"/>
          <w:szCs w:val="20"/>
        </w:rPr>
        <w:t xml:space="preserve"> kjer ministri, državni sekretarji in nekateri višji državni uradniki </w:t>
      </w:r>
      <w:r w:rsidR="001105C4" w:rsidRPr="00C25B37">
        <w:rPr>
          <w:rFonts w:ascii="Arial" w:hAnsi="Arial" w:cs="Arial"/>
          <w:sz w:val="20"/>
          <w:szCs w:val="20"/>
        </w:rPr>
        <w:t xml:space="preserve">za opravljanje gospodarskih aktivnosti </w:t>
      </w:r>
      <w:r w:rsidR="00F55D32" w:rsidRPr="00C25B37">
        <w:rPr>
          <w:rFonts w:ascii="Arial" w:hAnsi="Arial" w:cs="Arial"/>
          <w:sz w:val="20"/>
          <w:szCs w:val="20"/>
        </w:rPr>
        <w:t>še dve leti po opravljanju javne funkcije potrebujejo dovoljenje posebnega organa.</w:t>
      </w:r>
      <w:r w:rsidR="00E32514" w:rsidRPr="00C25B37">
        <w:rPr>
          <w:rStyle w:val="FootnoteReference"/>
          <w:rFonts w:ascii="Arial" w:hAnsi="Arial" w:cs="Arial"/>
          <w:b/>
          <w:sz w:val="20"/>
          <w:szCs w:val="20"/>
        </w:rPr>
        <w:footnoteReference w:id="24"/>
      </w:r>
      <w:r w:rsidR="00E32514" w:rsidRPr="00C25B37">
        <w:rPr>
          <w:rFonts w:ascii="Arial" w:hAnsi="Arial" w:cs="Arial"/>
          <w:b/>
          <w:sz w:val="20"/>
          <w:szCs w:val="20"/>
        </w:rPr>
        <w:t xml:space="preserve">  </w:t>
      </w:r>
    </w:p>
    <w:p w14:paraId="27E6F1EC" w14:textId="64BC09F6" w:rsidR="00EA2E6B" w:rsidRPr="00C25B37" w:rsidRDefault="00830232" w:rsidP="001C7B20">
      <w:pPr>
        <w:jc w:val="both"/>
        <w:rPr>
          <w:rFonts w:ascii="Arial" w:hAnsi="Arial" w:cs="Arial"/>
          <w:sz w:val="20"/>
          <w:szCs w:val="20"/>
        </w:rPr>
      </w:pPr>
      <w:r w:rsidRPr="00C25B37">
        <w:rPr>
          <w:rFonts w:ascii="Arial" w:hAnsi="Arial" w:cs="Arial"/>
          <w:sz w:val="20"/>
          <w:szCs w:val="20"/>
        </w:rPr>
        <w:t xml:space="preserve">Komisija prav tako pripravlja </w:t>
      </w:r>
      <w:r w:rsidR="00DB7138" w:rsidRPr="00C25B37">
        <w:rPr>
          <w:rFonts w:ascii="Arial" w:hAnsi="Arial" w:cs="Arial"/>
          <w:sz w:val="20"/>
          <w:szCs w:val="20"/>
        </w:rPr>
        <w:t>Resolucijo o preprečevanju korupcije v Republiki Sloveniji, ki jo predlaga Vladi</w:t>
      </w:r>
      <w:r w:rsidR="00FD17FF" w:rsidRPr="00C25B37">
        <w:rPr>
          <w:rFonts w:ascii="Arial" w:hAnsi="Arial" w:cs="Arial"/>
          <w:sz w:val="20"/>
          <w:szCs w:val="20"/>
        </w:rPr>
        <w:t xml:space="preserve">, ta pa </w:t>
      </w:r>
      <w:r w:rsidR="004E2381" w:rsidRPr="00C25B37">
        <w:rPr>
          <w:rFonts w:ascii="Arial" w:hAnsi="Arial" w:cs="Arial"/>
          <w:sz w:val="20"/>
          <w:szCs w:val="20"/>
        </w:rPr>
        <w:t xml:space="preserve">jo </w:t>
      </w:r>
      <w:r w:rsidR="00FD17FF" w:rsidRPr="00C25B37">
        <w:rPr>
          <w:rFonts w:ascii="Arial" w:hAnsi="Arial" w:cs="Arial"/>
          <w:sz w:val="20"/>
          <w:szCs w:val="20"/>
        </w:rPr>
        <w:t xml:space="preserve">predloži v sprejem Državnemu zboru. </w:t>
      </w:r>
      <w:r w:rsidR="00EA2E6B" w:rsidRPr="00C25B37">
        <w:rPr>
          <w:rFonts w:ascii="Arial" w:hAnsi="Arial" w:cs="Arial"/>
          <w:sz w:val="20"/>
          <w:szCs w:val="20"/>
        </w:rPr>
        <w:t xml:space="preserve">Glede na to, da je </w:t>
      </w:r>
      <w:r w:rsidR="00FD17FF" w:rsidRPr="00C25B37">
        <w:rPr>
          <w:rFonts w:ascii="Arial" w:hAnsi="Arial" w:cs="Arial"/>
          <w:sz w:val="20"/>
          <w:szCs w:val="20"/>
        </w:rPr>
        <w:t xml:space="preserve">resolucija </w:t>
      </w:r>
      <w:r w:rsidR="00553B8F" w:rsidRPr="00C25B37">
        <w:rPr>
          <w:rFonts w:ascii="Arial" w:hAnsi="Arial" w:cs="Arial"/>
          <w:sz w:val="20"/>
          <w:szCs w:val="20"/>
        </w:rPr>
        <w:t xml:space="preserve">(tudi) </w:t>
      </w:r>
      <w:r w:rsidR="00FD17FF" w:rsidRPr="00C25B37">
        <w:rPr>
          <w:rFonts w:ascii="Arial" w:hAnsi="Arial" w:cs="Arial"/>
          <w:sz w:val="20"/>
          <w:szCs w:val="20"/>
        </w:rPr>
        <w:t>politično</w:t>
      </w:r>
      <w:r w:rsidR="00553B8F" w:rsidRPr="00C25B37">
        <w:rPr>
          <w:rFonts w:ascii="Arial" w:hAnsi="Arial" w:cs="Arial"/>
          <w:sz w:val="20"/>
          <w:szCs w:val="20"/>
        </w:rPr>
        <w:t>-</w:t>
      </w:r>
      <w:r w:rsidR="00FD17FF" w:rsidRPr="00C25B37">
        <w:rPr>
          <w:rFonts w:ascii="Arial" w:hAnsi="Arial" w:cs="Arial"/>
          <w:sz w:val="20"/>
          <w:szCs w:val="20"/>
        </w:rPr>
        <w:t xml:space="preserve">strateški dokument, </w:t>
      </w:r>
      <w:r w:rsidR="00EA2E6B" w:rsidRPr="00C25B37">
        <w:rPr>
          <w:rFonts w:ascii="Arial" w:hAnsi="Arial" w:cs="Arial"/>
          <w:sz w:val="20"/>
          <w:szCs w:val="20"/>
        </w:rPr>
        <w:t>v</w:t>
      </w:r>
      <w:r w:rsidR="00FD17FF" w:rsidRPr="00C25B37">
        <w:rPr>
          <w:rFonts w:ascii="Arial" w:hAnsi="Arial" w:cs="Arial"/>
          <w:sz w:val="20"/>
          <w:szCs w:val="20"/>
        </w:rPr>
        <w:t xml:space="preserve"> tujini organi za pripravo </w:t>
      </w:r>
      <w:r w:rsidR="007D3884" w:rsidRPr="00C25B37">
        <w:rPr>
          <w:rFonts w:ascii="Arial" w:hAnsi="Arial" w:cs="Arial"/>
          <w:sz w:val="20"/>
          <w:szCs w:val="20"/>
        </w:rPr>
        <w:t>podobnih dokumentov</w:t>
      </w:r>
      <w:r w:rsidR="00026B19">
        <w:rPr>
          <w:rFonts w:ascii="Arial" w:hAnsi="Arial" w:cs="Arial"/>
          <w:sz w:val="20"/>
          <w:szCs w:val="20"/>
        </w:rPr>
        <w:t xml:space="preserve"> pogosto</w:t>
      </w:r>
      <w:r w:rsidR="00EA2E6B" w:rsidRPr="00C25B37">
        <w:rPr>
          <w:rFonts w:ascii="Arial" w:hAnsi="Arial" w:cs="Arial"/>
          <w:sz w:val="20"/>
          <w:szCs w:val="20"/>
        </w:rPr>
        <w:t xml:space="preserve"> </w:t>
      </w:r>
      <w:r w:rsidR="00FD17FF" w:rsidRPr="00C25B37">
        <w:rPr>
          <w:rFonts w:ascii="Arial" w:hAnsi="Arial" w:cs="Arial"/>
          <w:sz w:val="20"/>
          <w:szCs w:val="20"/>
        </w:rPr>
        <w:t>vključujejo tudi</w:t>
      </w:r>
      <w:r w:rsidR="005A6A0A" w:rsidRPr="00C25B37">
        <w:rPr>
          <w:rFonts w:ascii="Arial" w:hAnsi="Arial" w:cs="Arial"/>
          <w:sz w:val="20"/>
          <w:szCs w:val="20"/>
        </w:rPr>
        <w:t xml:space="preserve"> </w:t>
      </w:r>
      <w:r w:rsidR="007D3884" w:rsidRPr="00C25B37">
        <w:rPr>
          <w:rFonts w:ascii="Arial" w:hAnsi="Arial" w:cs="Arial"/>
          <w:sz w:val="20"/>
          <w:szCs w:val="20"/>
        </w:rPr>
        <w:t>(</w:t>
      </w:r>
      <w:r w:rsidR="005A6A0A" w:rsidRPr="00C25B37">
        <w:rPr>
          <w:rFonts w:ascii="Arial" w:hAnsi="Arial" w:cs="Arial"/>
          <w:sz w:val="20"/>
          <w:szCs w:val="20"/>
        </w:rPr>
        <w:t>ali pretežno</w:t>
      </w:r>
      <w:r w:rsidR="007D3884" w:rsidRPr="00C25B37">
        <w:rPr>
          <w:rFonts w:ascii="Arial" w:hAnsi="Arial" w:cs="Arial"/>
          <w:sz w:val="20"/>
          <w:szCs w:val="20"/>
        </w:rPr>
        <w:t>)</w:t>
      </w:r>
      <w:r w:rsidR="005A6A0A" w:rsidRPr="00C25B37">
        <w:rPr>
          <w:rFonts w:ascii="Arial" w:hAnsi="Arial" w:cs="Arial"/>
          <w:sz w:val="20"/>
          <w:szCs w:val="20"/>
        </w:rPr>
        <w:t xml:space="preserve"> predstavnike </w:t>
      </w:r>
      <w:r w:rsidR="007D3884" w:rsidRPr="00C25B37">
        <w:rPr>
          <w:rFonts w:ascii="Arial" w:hAnsi="Arial" w:cs="Arial"/>
          <w:sz w:val="20"/>
          <w:szCs w:val="20"/>
        </w:rPr>
        <w:t xml:space="preserve">izvršilne oblasti, na primer v Švici, </w:t>
      </w:r>
      <w:r w:rsidR="00FD17FF" w:rsidRPr="00C25B37">
        <w:rPr>
          <w:rFonts w:ascii="Arial" w:hAnsi="Arial" w:cs="Arial"/>
          <w:sz w:val="20"/>
          <w:szCs w:val="20"/>
        </w:rPr>
        <w:t>Estoniji</w:t>
      </w:r>
      <w:r w:rsidR="007D3884" w:rsidRPr="00C25B37">
        <w:rPr>
          <w:rFonts w:ascii="Arial" w:hAnsi="Arial" w:cs="Arial"/>
          <w:sz w:val="20"/>
          <w:szCs w:val="20"/>
        </w:rPr>
        <w:t xml:space="preserve"> in na Finskem</w:t>
      </w:r>
      <w:r w:rsidR="004E2381" w:rsidRPr="00C25B37">
        <w:rPr>
          <w:rFonts w:ascii="Arial" w:hAnsi="Arial" w:cs="Arial"/>
          <w:sz w:val="20"/>
          <w:szCs w:val="20"/>
        </w:rPr>
        <w:t xml:space="preserve"> (</w:t>
      </w:r>
      <w:r w:rsidR="00FD17FF" w:rsidRPr="00C25B37">
        <w:rPr>
          <w:rFonts w:ascii="Arial" w:hAnsi="Arial" w:cs="Arial"/>
          <w:sz w:val="20"/>
          <w:szCs w:val="20"/>
        </w:rPr>
        <w:t>glej zgoraj</w:t>
      </w:r>
      <w:r w:rsidR="007D3884" w:rsidRPr="00C25B37">
        <w:rPr>
          <w:rFonts w:ascii="Arial" w:hAnsi="Arial" w:cs="Arial"/>
          <w:sz w:val="20"/>
          <w:szCs w:val="20"/>
        </w:rPr>
        <w:t xml:space="preserve">). </w:t>
      </w:r>
      <w:r w:rsidR="00C81C77" w:rsidRPr="00C25B37">
        <w:rPr>
          <w:rFonts w:ascii="Arial" w:hAnsi="Arial" w:cs="Arial"/>
          <w:sz w:val="20"/>
          <w:szCs w:val="20"/>
        </w:rPr>
        <w:t xml:space="preserve">Zagotovo pa je vključenost Komisije v pripravo resolucije izredno pomembna zaradi zagotavljanja ustrezne strokovne podlage, ki je potrebna za njeno pripravo. To podlago </w:t>
      </w:r>
      <w:r w:rsidR="0044147E">
        <w:rPr>
          <w:rFonts w:ascii="Arial" w:hAnsi="Arial" w:cs="Arial"/>
          <w:sz w:val="20"/>
          <w:szCs w:val="20"/>
        </w:rPr>
        <w:t>K</w:t>
      </w:r>
      <w:r w:rsidR="0044147E" w:rsidRPr="00C25B37">
        <w:rPr>
          <w:rFonts w:ascii="Arial" w:hAnsi="Arial" w:cs="Arial"/>
          <w:sz w:val="20"/>
          <w:szCs w:val="20"/>
        </w:rPr>
        <w:t xml:space="preserve">omisija </w:t>
      </w:r>
      <w:r w:rsidR="00C81C77" w:rsidRPr="00C25B37">
        <w:rPr>
          <w:rFonts w:ascii="Arial" w:hAnsi="Arial" w:cs="Arial"/>
          <w:sz w:val="20"/>
          <w:szCs w:val="20"/>
        </w:rPr>
        <w:t xml:space="preserve">zagotavlja z izvajanjem nekaterih drugih nalog, med katere sodi tudi vsakoletna priprava ocene stanja, </w:t>
      </w:r>
      <w:r w:rsidR="00DB7138" w:rsidRPr="00C25B37">
        <w:rPr>
          <w:rFonts w:ascii="Arial" w:hAnsi="Arial" w:cs="Arial"/>
          <w:sz w:val="20"/>
          <w:szCs w:val="20"/>
        </w:rPr>
        <w:t xml:space="preserve">opravljanje analiz delovanja javnega sektorja, spremljanje in analiziranje podatkov o številu kaznivih dejanj korupcije v Sloveniji </w:t>
      </w:r>
      <w:r w:rsidR="00967DD8" w:rsidRPr="00C25B37">
        <w:rPr>
          <w:rFonts w:ascii="Arial" w:hAnsi="Arial" w:cs="Arial"/>
          <w:sz w:val="20"/>
          <w:szCs w:val="20"/>
        </w:rPr>
        <w:t>ter zadev</w:t>
      </w:r>
      <w:r w:rsidR="00DB7138" w:rsidRPr="00C25B37">
        <w:rPr>
          <w:rFonts w:ascii="Arial" w:hAnsi="Arial" w:cs="Arial"/>
          <w:sz w:val="20"/>
          <w:szCs w:val="20"/>
        </w:rPr>
        <w:t xml:space="preserve"> </w:t>
      </w:r>
      <w:r w:rsidR="00C81C77" w:rsidRPr="00C25B37">
        <w:rPr>
          <w:rFonts w:ascii="Arial" w:hAnsi="Arial" w:cs="Arial"/>
          <w:sz w:val="20"/>
          <w:szCs w:val="20"/>
        </w:rPr>
        <w:t xml:space="preserve">s področja mednarodne korupcije ter sodelovanje </w:t>
      </w:r>
      <w:r w:rsidR="00967DD8" w:rsidRPr="00C25B37">
        <w:rPr>
          <w:rFonts w:ascii="Arial" w:hAnsi="Arial" w:cs="Arial"/>
          <w:sz w:val="20"/>
          <w:szCs w:val="20"/>
        </w:rPr>
        <w:t>z znanstvenimi, strokovnimi, medijskimi in neprofitnimi organizacijami</w:t>
      </w:r>
      <w:r w:rsidR="001C7B20" w:rsidRPr="00C25B37">
        <w:rPr>
          <w:rFonts w:ascii="Arial" w:hAnsi="Arial" w:cs="Arial"/>
          <w:sz w:val="20"/>
          <w:szCs w:val="20"/>
        </w:rPr>
        <w:t xml:space="preserve">. </w:t>
      </w:r>
      <w:r w:rsidR="001E428A" w:rsidRPr="00C25B37">
        <w:rPr>
          <w:rFonts w:ascii="Arial" w:hAnsi="Arial" w:cs="Arial"/>
          <w:sz w:val="20"/>
          <w:szCs w:val="20"/>
        </w:rPr>
        <w:t xml:space="preserve">Komisija prav tako skrbi za koordinacijo izvajanja akcijskega načrta, ki določa konkretne naloge za doseganje ciljev Resolucije. </w:t>
      </w:r>
    </w:p>
    <w:p w14:paraId="451FC373" w14:textId="354F3B86" w:rsidR="00EA2E6B" w:rsidRPr="00C25B37" w:rsidRDefault="00EA2E6B" w:rsidP="001C7B20">
      <w:pPr>
        <w:jc w:val="both"/>
        <w:rPr>
          <w:rFonts w:ascii="Arial" w:hAnsi="Arial" w:cs="Arial"/>
          <w:sz w:val="20"/>
          <w:szCs w:val="20"/>
        </w:rPr>
      </w:pPr>
      <w:r w:rsidRPr="00C25B37">
        <w:rPr>
          <w:rFonts w:ascii="Arial" w:hAnsi="Arial" w:cs="Arial"/>
          <w:sz w:val="20"/>
          <w:szCs w:val="20"/>
        </w:rPr>
        <w:t>Komisija opravlja tudi naloge pomoči pri upravljanju subjektov javnega sektorja, predvsem skozi pripravo načrtov integritete</w:t>
      </w:r>
      <w:r w:rsidR="00704649" w:rsidRPr="00C25B37">
        <w:rPr>
          <w:rFonts w:ascii="Arial" w:hAnsi="Arial" w:cs="Arial"/>
          <w:sz w:val="20"/>
          <w:szCs w:val="20"/>
        </w:rPr>
        <w:t xml:space="preserve"> (tak pristop je uveljavljen tudi v Franciji, kjer pa so med zavezanci tudi subjekti iz javnega sektorja</w:t>
      </w:r>
      <w:r w:rsidR="00590258" w:rsidRPr="00C25B37">
        <w:rPr>
          <w:rFonts w:ascii="Arial" w:hAnsi="Arial" w:cs="Arial"/>
          <w:sz w:val="20"/>
          <w:szCs w:val="20"/>
        </w:rPr>
        <w:t xml:space="preserve">, slovenski model pa se je zgledoval predvsem po </w:t>
      </w:r>
      <w:r w:rsidR="00D316A7">
        <w:rPr>
          <w:rFonts w:ascii="Arial" w:hAnsi="Arial" w:cs="Arial"/>
          <w:sz w:val="20"/>
          <w:szCs w:val="20"/>
        </w:rPr>
        <w:t>n</w:t>
      </w:r>
      <w:r w:rsidR="00590258" w:rsidRPr="00C25B37">
        <w:rPr>
          <w:rFonts w:ascii="Arial" w:hAnsi="Arial" w:cs="Arial"/>
          <w:sz w:val="20"/>
          <w:szCs w:val="20"/>
        </w:rPr>
        <w:t>izozemskem</w:t>
      </w:r>
      <w:r w:rsidR="00704649" w:rsidRPr="00C25B37">
        <w:rPr>
          <w:rFonts w:ascii="Arial" w:hAnsi="Arial" w:cs="Arial"/>
          <w:sz w:val="20"/>
          <w:szCs w:val="20"/>
        </w:rPr>
        <w:t xml:space="preserve"> 2020. Komisija izvaja pomoč in svetovanje organizacijam javnega sektorja glede drugih vprašanj ter izvaja splošna in specializirana izobraževanja. </w:t>
      </w:r>
    </w:p>
    <w:p w14:paraId="6E99DC34" w14:textId="60FFDA89" w:rsidR="00EA2E6B" w:rsidRDefault="00704649" w:rsidP="001C7B20">
      <w:pPr>
        <w:jc w:val="both"/>
        <w:rPr>
          <w:rFonts w:ascii="Arial" w:hAnsi="Arial" w:cs="Arial"/>
          <w:sz w:val="20"/>
          <w:szCs w:val="20"/>
        </w:rPr>
      </w:pPr>
      <w:r w:rsidRPr="00C25B37">
        <w:rPr>
          <w:rFonts w:ascii="Arial" w:hAnsi="Arial" w:cs="Arial"/>
          <w:sz w:val="20"/>
          <w:szCs w:val="20"/>
        </w:rPr>
        <w:t xml:space="preserve">Komisija </w:t>
      </w:r>
      <w:r w:rsidR="001E428A" w:rsidRPr="00C25B37">
        <w:rPr>
          <w:rFonts w:ascii="Arial" w:hAnsi="Arial" w:cs="Arial"/>
          <w:sz w:val="20"/>
          <w:szCs w:val="20"/>
        </w:rPr>
        <w:t xml:space="preserve">ima pristojnosti </w:t>
      </w:r>
      <w:r w:rsidRPr="00C25B37">
        <w:rPr>
          <w:rFonts w:ascii="Arial" w:hAnsi="Arial" w:cs="Arial"/>
          <w:sz w:val="20"/>
          <w:szCs w:val="20"/>
        </w:rPr>
        <w:t xml:space="preserve">na področju zaščite </w:t>
      </w:r>
      <w:proofErr w:type="spellStart"/>
      <w:r w:rsidRPr="00C25B37">
        <w:rPr>
          <w:rFonts w:ascii="Arial" w:hAnsi="Arial" w:cs="Arial"/>
          <w:sz w:val="20"/>
          <w:szCs w:val="20"/>
        </w:rPr>
        <w:t>izpostaviteljev</w:t>
      </w:r>
      <w:proofErr w:type="spellEnd"/>
      <w:r w:rsidRPr="00C25B37">
        <w:rPr>
          <w:rFonts w:ascii="Arial" w:hAnsi="Arial" w:cs="Arial"/>
          <w:sz w:val="20"/>
          <w:szCs w:val="20"/>
        </w:rPr>
        <w:t xml:space="preserve"> nepravilnosti (</w:t>
      </w:r>
      <w:proofErr w:type="spellStart"/>
      <w:r w:rsidR="00AE73B7" w:rsidRPr="00C25B37">
        <w:rPr>
          <w:rFonts w:ascii="Arial" w:hAnsi="Arial" w:cs="Arial"/>
          <w:i/>
          <w:sz w:val="20"/>
          <w:szCs w:val="20"/>
        </w:rPr>
        <w:t>whistleblowers</w:t>
      </w:r>
      <w:proofErr w:type="spellEnd"/>
      <w:r w:rsidR="00AE73B7" w:rsidRPr="00C25B37">
        <w:rPr>
          <w:rFonts w:ascii="Arial" w:hAnsi="Arial" w:cs="Arial"/>
          <w:sz w:val="20"/>
          <w:szCs w:val="20"/>
        </w:rPr>
        <w:t>), kjer pa je tako v slovenski kot v tujih ureditvah pričakovati številne spremembe, glede na uveljavitev nove evropske direktive</w:t>
      </w:r>
      <w:r w:rsidR="001E428A" w:rsidRPr="00C25B37">
        <w:rPr>
          <w:rFonts w:ascii="Arial" w:hAnsi="Arial" w:cs="Arial"/>
          <w:sz w:val="20"/>
          <w:szCs w:val="20"/>
        </w:rPr>
        <w:t xml:space="preserve"> o zaščiti oseb, ki prijavijo kršitve prava Unije</w:t>
      </w:r>
      <w:r w:rsidR="00AE73B7" w:rsidRPr="00C25B37">
        <w:rPr>
          <w:rFonts w:ascii="Arial" w:hAnsi="Arial" w:cs="Arial"/>
          <w:sz w:val="20"/>
          <w:szCs w:val="20"/>
        </w:rPr>
        <w:t>.</w:t>
      </w:r>
      <w:r w:rsidR="001E428A" w:rsidRPr="00C25B37">
        <w:rPr>
          <w:rStyle w:val="FootnoteReference"/>
          <w:rFonts w:ascii="Arial" w:hAnsi="Arial" w:cs="Arial"/>
          <w:sz w:val="20"/>
          <w:szCs w:val="20"/>
        </w:rPr>
        <w:footnoteReference w:id="25"/>
      </w:r>
      <w:r w:rsidR="00AE73B7" w:rsidRPr="00C25B37">
        <w:rPr>
          <w:rFonts w:ascii="Arial" w:hAnsi="Arial" w:cs="Arial"/>
          <w:sz w:val="20"/>
          <w:szCs w:val="20"/>
        </w:rPr>
        <w:t xml:space="preserve"> Prav tako opravlja pregled predpisov, ki so v postopku sprejemanja, z vidika naslavljanja tveganj </w:t>
      </w:r>
      <w:proofErr w:type="spellStart"/>
      <w:r w:rsidR="00AE73B7" w:rsidRPr="00C25B37">
        <w:rPr>
          <w:rFonts w:ascii="Arial" w:hAnsi="Arial" w:cs="Arial"/>
          <w:sz w:val="20"/>
          <w:szCs w:val="20"/>
        </w:rPr>
        <w:t>neintegritetnega</w:t>
      </w:r>
      <w:proofErr w:type="spellEnd"/>
      <w:r w:rsidR="00AE73B7" w:rsidRPr="00C25B37">
        <w:rPr>
          <w:rFonts w:ascii="Arial" w:hAnsi="Arial" w:cs="Arial"/>
          <w:sz w:val="20"/>
          <w:szCs w:val="20"/>
        </w:rPr>
        <w:t xml:space="preserve"> ravnanja (</w:t>
      </w:r>
      <w:proofErr w:type="spellStart"/>
      <w:r w:rsidR="00AE73B7" w:rsidRPr="00C25B37">
        <w:rPr>
          <w:rFonts w:ascii="Arial" w:hAnsi="Arial" w:cs="Arial"/>
          <w:i/>
          <w:sz w:val="20"/>
          <w:szCs w:val="20"/>
        </w:rPr>
        <w:t>coruption</w:t>
      </w:r>
      <w:proofErr w:type="spellEnd"/>
      <w:r w:rsidR="00AE73B7" w:rsidRPr="00C25B37">
        <w:rPr>
          <w:rFonts w:ascii="Arial" w:hAnsi="Arial" w:cs="Arial"/>
          <w:i/>
          <w:sz w:val="20"/>
          <w:szCs w:val="20"/>
        </w:rPr>
        <w:t xml:space="preserve"> </w:t>
      </w:r>
      <w:proofErr w:type="spellStart"/>
      <w:r w:rsidR="00AE73B7" w:rsidRPr="00C25B37">
        <w:rPr>
          <w:rFonts w:ascii="Arial" w:hAnsi="Arial" w:cs="Arial"/>
          <w:i/>
          <w:sz w:val="20"/>
          <w:szCs w:val="20"/>
        </w:rPr>
        <w:t>proofing</w:t>
      </w:r>
      <w:proofErr w:type="spellEnd"/>
      <w:r w:rsidR="00AE73B7" w:rsidRPr="00C25B37">
        <w:rPr>
          <w:rFonts w:ascii="Arial" w:hAnsi="Arial" w:cs="Arial"/>
          <w:sz w:val="20"/>
          <w:szCs w:val="20"/>
        </w:rPr>
        <w:t xml:space="preserve">) ter daje predloge in pobude za </w:t>
      </w:r>
      <w:r w:rsidR="001E428A" w:rsidRPr="00C25B37">
        <w:rPr>
          <w:rFonts w:ascii="Arial" w:hAnsi="Arial" w:cs="Arial"/>
          <w:sz w:val="20"/>
          <w:szCs w:val="20"/>
        </w:rPr>
        <w:t xml:space="preserve">normativno </w:t>
      </w:r>
      <w:r w:rsidR="00AE73B7" w:rsidRPr="00C25B37">
        <w:rPr>
          <w:rFonts w:ascii="Arial" w:hAnsi="Arial" w:cs="Arial"/>
          <w:sz w:val="20"/>
          <w:szCs w:val="20"/>
        </w:rPr>
        <w:t xml:space="preserve">urejanje </w:t>
      </w:r>
      <w:r w:rsidR="001E428A" w:rsidRPr="00C25B37">
        <w:rPr>
          <w:rFonts w:ascii="Arial" w:hAnsi="Arial" w:cs="Arial"/>
          <w:sz w:val="20"/>
          <w:szCs w:val="20"/>
        </w:rPr>
        <w:t xml:space="preserve">posameznih </w:t>
      </w:r>
      <w:r w:rsidR="00AE73B7" w:rsidRPr="00C25B37">
        <w:rPr>
          <w:rFonts w:ascii="Arial" w:hAnsi="Arial" w:cs="Arial"/>
          <w:sz w:val="20"/>
          <w:szCs w:val="20"/>
        </w:rPr>
        <w:t xml:space="preserve">področji. </w:t>
      </w:r>
    </w:p>
    <w:p w14:paraId="526FA4D7" w14:textId="0AB8B3F4" w:rsidR="00CA567D" w:rsidRPr="00C25B37" w:rsidRDefault="00CA567D" w:rsidP="001C7B20">
      <w:pPr>
        <w:jc w:val="both"/>
        <w:rPr>
          <w:rFonts w:ascii="Arial" w:hAnsi="Arial" w:cs="Arial"/>
          <w:sz w:val="20"/>
          <w:szCs w:val="20"/>
        </w:rPr>
      </w:pPr>
    </w:p>
    <w:p w14:paraId="2DD47556" w14:textId="4B6D080F" w:rsidR="00CD0884" w:rsidRPr="00E76AD1" w:rsidRDefault="00E76AD1" w:rsidP="00E76AD1">
      <w:pPr>
        <w:keepNext/>
        <w:keepLines/>
        <w:spacing w:before="40" w:after="360"/>
        <w:jc w:val="both"/>
        <w:outlineLvl w:val="1"/>
        <w:rPr>
          <w:rFonts w:ascii="Arial" w:eastAsiaTheme="majorEastAsia" w:hAnsi="Arial" w:cs="Arial"/>
          <w:color w:val="2F5496" w:themeColor="accent1" w:themeShade="BF"/>
          <w:sz w:val="20"/>
          <w:szCs w:val="20"/>
        </w:rPr>
      </w:pPr>
      <w:r w:rsidRPr="00E76AD1">
        <w:rPr>
          <w:rFonts w:ascii="Arial" w:eastAsiaTheme="majorEastAsia" w:hAnsi="Arial" w:cs="Arial"/>
          <w:color w:val="2F5496" w:themeColor="accent1" w:themeShade="BF"/>
          <w:sz w:val="20"/>
          <w:szCs w:val="20"/>
        </w:rPr>
        <w:t xml:space="preserve">Načelo delitve oblasti </w:t>
      </w:r>
      <w:r w:rsidR="00EA2E6B" w:rsidRPr="00E76AD1">
        <w:rPr>
          <w:rFonts w:ascii="Arial" w:eastAsiaTheme="majorEastAsia" w:hAnsi="Arial" w:cs="Arial"/>
          <w:color w:val="2F5496" w:themeColor="accent1" w:themeShade="BF"/>
          <w:sz w:val="20"/>
          <w:szCs w:val="20"/>
        </w:rPr>
        <w:t xml:space="preserve"> </w:t>
      </w:r>
    </w:p>
    <w:p w14:paraId="69B45454" w14:textId="79D84A70" w:rsidR="007663FC" w:rsidRDefault="00E76AD1" w:rsidP="00E76AD1">
      <w:pPr>
        <w:jc w:val="both"/>
        <w:rPr>
          <w:rFonts w:ascii="Arial" w:hAnsi="Arial" w:cs="Arial"/>
          <w:sz w:val="20"/>
          <w:szCs w:val="20"/>
        </w:rPr>
      </w:pPr>
      <w:r w:rsidRPr="00E76AD1">
        <w:rPr>
          <w:rFonts w:ascii="Arial" w:hAnsi="Arial" w:cs="Arial"/>
          <w:sz w:val="20"/>
          <w:szCs w:val="20"/>
        </w:rPr>
        <w:t xml:space="preserve">V Sloveniji načelo delitve oblasti </w:t>
      </w:r>
      <w:r w:rsidR="00393143">
        <w:rPr>
          <w:rFonts w:ascii="Arial" w:hAnsi="Arial" w:cs="Arial"/>
          <w:sz w:val="20"/>
          <w:szCs w:val="20"/>
        </w:rPr>
        <w:t xml:space="preserve">izhaja iz suverenosti ljudstva, določene v 3. členu </w:t>
      </w:r>
      <w:r w:rsidRPr="00E76AD1">
        <w:rPr>
          <w:rFonts w:ascii="Arial" w:hAnsi="Arial" w:cs="Arial"/>
          <w:sz w:val="20"/>
          <w:szCs w:val="20"/>
        </w:rPr>
        <w:t>Ustav</w:t>
      </w:r>
      <w:r w:rsidR="00393143">
        <w:rPr>
          <w:rFonts w:ascii="Arial" w:hAnsi="Arial" w:cs="Arial"/>
          <w:sz w:val="20"/>
          <w:szCs w:val="20"/>
        </w:rPr>
        <w:t>e</w:t>
      </w:r>
      <w:r w:rsidRPr="00E76AD1">
        <w:rPr>
          <w:rFonts w:ascii="Arial" w:hAnsi="Arial" w:cs="Arial"/>
          <w:sz w:val="20"/>
          <w:szCs w:val="20"/>
        </w:rPr>
        <w:t xml:space="preserve"> Republike Slovenije</w:t>
      </w:r>
      <w:r w:rsidR="00393143">
        <w:rPr>
          <w:rFonts w:ascii="Arial" w:hAnsi="Arial" w:cs="Arial"/>
          <w:sz w:val="20"/>
          <w:szCs w:val="20"/>
        </w:rPr>
        <w:t xml:space="preserve">. Ustavno sodišče Republike Slovenije pojasnjuje, </w:t>
      </w:r>
      <w:r w:rsidR="00634CC0">
        <w:rPr>
          <w:rFonts w:ascii="Arial" w:hAnsi="Arial" w:cs="Arial"/>
          <w:sz w:val="20"/>
          <w:szCs w:val="20"/>
        </w:rPr>
        <w:t xml:space="preserve">da </w:t>
      </w:r>
      <w:r w:rsidR="00393143">
        <w:rPr>
          <w:rFonts w:ascii="Arial" w:hAnsi="Arial" w:cs="Arial"/>
          <w:sz w:val="20"/>
          <w:szCs w:val="20"/>
        </w:rPr>
        <w:t xml:space="preserve">gre za načelo, »ki naj prepreči </w:t>
      </w:r>
      <w:r w:rsidRPr="00E76AD1">
        <w:rPr>
          <w:rFonts w:ascii="Arial" w:hAnsi="Arial" w:cs="Arial"/>
          <w:sz w:val="20"/>
          <w:szCs w:val="20"/>
        </w:rPr>
        <w:t xml:space="preserve">zlorabo oblasti, ki gre vselej na račun ljudstva oziroma na račun pravic posameznika. Zato ima načelo delitve oblasti dva pomembna elementa, to je ločitev posameznih funkcij oblasti in obstoj zavor in ravnovesij med </w:t>
      </w:r>
      <w:r w:rsidRPr="00E76AD1">
        <w:rPr>
          <w:rFonts w:ascii="Arial" w:hAnsi="Arial" w:cs="Arial"/>
          <w:sz w:val="20"/>
          <w:szCs w:val="20"/>
        </w:rPr>
        <w:lastRenderedPageBreak/>
        <w:t>njimi. Prvi element zahteva, da so zakonodajna, izvršilna in sodna veja oblasti ločene druga od druge, kar tudi pomeni, da so organi oziroma nosilci teh posameznih vej oblasti ločeni oziroma da niso isti</w:t>
      </w:r>
      <w:r w:rsidR="00393143">
        <w:rPr>
          <w:rFonts w:ascii="Arial" w:hAnsi="Arial" w:cs="Arial"/>
          <w:sz w:val="20"/>
          <w:szCs w:val="20"/>
        </w:rPr>
        <w:t>«</w:t>
      </w:r>
      <w:r w:rsidR="007663FC">
        <w:rPr>
          <w:rFonts w:ascii="Arial" w:hAnsi="Arial" w:cs="Arial"/>
          <w:sz w:val="20"/>
          <w:szCs w:val="20"/>
        </w:rPr>
        <w:t>.</w:t>
      </w:r>
      <w:r w:rsidR="007663FC">
        <w:rPr>
          <w:rStyle w:val="FootnoteReference"/>
          <w:rFonts w:ascii="Arial" w:hAnsi="Arial" w:cs="Arial"/>
          <w:sz w:val="20"/>
          <w:szCs w:val="20"/>
        </w:rPr>
        <w:footnoteReference w:id="26"/>
      </w:r>
      <w:r w:rsidR="00393143">
        <w:rPr>
          <w:rFonts w:ascii="Arial" w:hAnsi="Arial" w:cs="Arial"/>
          <w:sz w:val="20"/>
          <w:szCs w:val="20"/>
        </w:rPr>
        <w:t xml:space="preserve"> </w:t>
      </w:r>
      <w:r w:rsidR="00634CC0">
        <w:rPr>
          <w:rFonts w:ascii="Arial" w:hAnsi="Arial" w:cs="Arial"/>
          <w:sz w:val="20"/>
          <w:szCs w:val="20"/>
        </w:rPr>
        <w:t xml:space="preserve">Hkrati pa </w:t>
      </w:r>
      <w:r w:rsidR="007663FC">
        <w:rPr>
          <w:rFonts w:ascii="Arial" w:hAnsi="Arial" w:cs="Arial"/>
          <w:sz w:val="20"/>
          <w:szCs w:val="20"/>
        </w:rPr>
        <w:t>»</w:t>
      </w:r>
      <w:r w:rsidRPr="00E76AD1">
        <w:rPr>
          <w:rFonts w:ascii="Arial" w:hAnsi="Arial" w:cs="Arial"/>
          <w:sz w:val="20"/>
          <w:szCs w:val="20"/>
        </w:rPr>
        <w:t>mora med posameznimi vejami oblasti obstajati sistem zavor in ravnovesij, s katerim vsaka od njih vpliva na drugo in jo omejuje, na drugi strani pa morajo do določene mere med seboj sodelovati, saj si sicer ni mogoče predstavljati delovanja sistema državne oblasti kot celote</w:t>
      </w:r>
      <w:r w:rsidR="007663FC">
        <w:rPr>
          <w:rFonts w:ascii="Arial" w:hAnsi="Arial" w:cs="Arial"/>
          <w:sz w:val="20"/>
          <w:szCs w:val="20"/>
        </w:rPr>
        <w:t>«.</w:t>
      </w:r>
      <w:r w:rsidR="009A585E">
        <w:rPr>
          <w:rStyle w:val="FootnoteReference"/>
          <w:rFonts w:ascii="Arial" w:hAnsi="Arial" w:cs="Arial"/>
          <w:sz w:val="20"/>
          <w:szCs w:val="20"/>
        </w:rPr>
        <w:footnoteReference w:id="27"/>
      </w:r>
      <w:r w:rsidRPr="00E76AD1">
        <w:rPr>
          <w:rFonts w:ascii="Arial" w:hAnsi="Arial" w:cs="Arial"/>
          <w:sz w:val="20"/>
          <w:szCs w:val="20"/>
        </w:rPr>
        <w:t xml:space="preserve"> </w:t>
      </w:r>
      <w:r w:rsidR="007663FC">
        <w:rPr>
          <w:rFonts w:ascii="Arial" w:hAnsi="Arial" w:cs="Arial"/>
          <w:sz w:val="20"/>
          <w:szCs w:val="20"/>
        </w:rPr>
        <w:t>»</w:t>
      </w:r>
      <w:r w:rsidRPr="00E76AD1">
        <w:rPr>
          <w:rFonts w:ascii="Arial" w:hAnsi="Arial" w:cs="Arial"/>
          <w:sz w:val="20"/>
          <w:szCs w:val="20"/>
        </w:rPr>
        <w:t>Pri tem morajo biti med posameznimi vejami oblasti vzpostavljena taka razmerja, da nobena ne more dobiti prevlade in monopola nad drugimi</w:t>
      </w:r>
      <w:r w:rsidR="007663FC">
        <w:rPr>
          <w:rFonts w:ascii="Arial" w:hAnsi="Arial" w:cs="Arial"/>
          <w:sz w:val="20"/>
          <w:szCs w:val="20"/>
        </w:rPr>
        <w:t>.«</w:t>
      </w:r>
      <w:r w:rsidR="007663FC">
        <w:rPr>
          <w:rStyle w:val="FootnoteReference"/>
          <w:rFonts w:ascii="Arial" w:hAnsi="Arial" w:cs="Arial"/>
          <w:sz w:val="20"/>
          <w:szCs w:val="20"/>
        </w:rPr>
        <w:footnoteReference w:id="28"/>
      </w:r>
      <w:r w:rsidRPr="00E76AD1">
        <w:rPr>
          <w:rFonts w:ascii="Arial" w:hAnsi="Arial" w:cs="Arial"/>
          <w:sz w:val="20"/>
          <w:szCs w:val="20"/>
        </w:rPr>
        <w:t xml:space="preserve"> </w:t>
      </w:r>
    </w:p>
    <w:p w14:paraId="08730855" w14:textId="06CC2DF7" w:rsidR="00FE6029" w:rsidRDefault="007663FC" w:rsidP="00FE6029">
      <w:pPr>
        <w:jc w:val="both"/>
        <w:rPr>
          <w:rFonts w:ascii="Arial" w:hAnsi="Arial" w:cs="Arial"/>
          <w:sz w:val="20"/>
          <w:szCs w:val="20"/>
        </w:rPr>
      </w:pPr>
      <w:r>
        <w:rPr>
          <w:rFonts w:ascii="Arial" w:hAnsi="Arial" w:cs="Arial"/>
          <w:sz w:val="20"/>
          <w:szCs w:val="20"/>
        </w:rPr>
        <w:t xml:space="preserve">Načelo delitve oblasti je pomembno tudi z vidika pristojnosti izvajanja posameznih protikorupcijskih nalog. </w:t>
      </w:r>
      <w:r w:rsidR="00657998" w:rsidRPr="00657998">
        <w:rPr>
          <w:rFonts w:ascii="Arial" w:hAnsi="Arial" w:cs="Arial"/>
          <w:sz w:val="20"/>
          <w:szCs w:val="20"/>
        </w:rPr>
        <w:t>Ustavno sodišče Republike Slovenije je</w:t>
      </w:r>
      <w:r w:rsidR="00657998">
        <w:rPr>
          <w:rFonts w:ascii="Arial" w:hAnsi="Arial" w:cs="Arial"/>
          <w:sz w:val="20"/>
          <w:szCs w:val="20"/>
        </w:rPr>
        <w:t xml:space="preserve"> </w:t>
      </w:r>
      <w:r w:rsidR="00657998" w:rsidRPr="00657998">
        <w:rPr>
          <w:rFonts w:ascii="Arial" w:hAnsi="Arial" w:cs="Arial"/>
          <w:sz w:val="20"/>
          <w:szCs w:val="20"/>
        </w:rPr>
        <w:t xml:space="preserve">ob presoji ustavnosti Zakona o nezdružljivosti opravljanja javne funkcije s pridobitno dejavnostjo </w:t>
      </w:r>
      <w:r w:rsidR="00657998">
        <w:rPr>
          <w:rFonts w:ascii="Arial" w:hAnsi="Arial" w:cs="Arial"/>
          <w:sz w:val="20"/>
          <w:szCs w:val="20"/>
        </w:rPr>
        <w:t>tako</w:t>
      </w:r>
      <w:r w:rsidR="00E34F72">
        <w:rPr>
          <w:rFonts w:ascii="Arial" w:hAnsi="Arial" w:cs="Arial"/>
          <w:sz w:val="20"/>
          <w:szCs w:val="20"/>
        </w:rPr>
        <w:t xml:space="preserve"> odločalo o ustreznosti ureditve, po kateri o nezdružljivosti funkcije funkcionarjev različnih vej oblasti odloča komisija Državnega zbora. Pri tem je navedlo: </w:t>
      </w:r>
      <w:r w:rsidR="00657998">
        <w:rPr>
          <w:rFonts w:ascii="Arial" w:hAnsi="Arial" w:cs="Arial"/>
          <w:sz w:val="20"/>
          <w:szCs w:val="20"/>
        </w:rPr>
        <w:t>»</w:t>
      </w:r>
      <w:r w:rsidR="00657998" w:rsidRPr="00657998">
        <w:rPr>
          <w:rFonts w:ascii="Arial" w:hAnsi="Arial" w:cs="Arial"/>
          <w:sz w:val="20"/>
          <w:szCs w:val="20"/>
        </w:rPr>
        <w:t xml:space="preserve">Namen prepovedi in omejitev, ki se kažejo kot nezdružljivost pri opravljanju javne funkcije </w:t>
      </w:r>
      <w:r w:rsidR="00657998">
        <w:rPr>
          <w:rFonts w:ascii="Arial" w:hAnsi="Arial" w:cs="Arial"/>
          <w:sz w:val="20"/>
          <w:szCs w:val="20"/>
        </w:rPr>
        <w:t>/…/</w:t>
      </w:r>
      <w:r w:rsidR="00657998" w:rsidRPr="00657998">
        <w:rPr>
          <w:rFonts w:ascii="Arial" w:hAnsi="Arial" w:cs="Arial"/>
          <w:sz w:val="20"/>
          <w:szCs w:val="20"/>
        </w:rPr>
        <w:t xml:space="preserve"> ter nadzor nad njihovim spoštovanjem je v zagotovitvi učinkovitega in neodvisnega izvrševanja javne funkcije in v zagotovitvi ustavno določenega položaja oziroma funkcije posameznega organa. Gre za krepitev zaupanja v institucije in v pravni red. Vendar mora biti pristojnost organa za odločanje o</w:t>
      </w:r>
      <w:r w:rsidR="00657998">
        <w:rPr>
          <w:rFonts w:ascii="Arial" w:hAnsi="Arial" w:cs="Arial"/>
          <w:sz w:val="20"/>
          <w:szCs w:val="20"/>
        </w:rPr>
        <w:t xml:space="preserve"> </w:t>
      </w:r>
      <w:r w:rsidR="00657998" w:rsidRPr="00657998">
        <w:rPr>
          <w:rFonts w:ascii="Arial" w:hAnsi="Arial" w:cs="Arial"/>
          <w:sz w:val="20"/>
          <w:szCs w:val="20"/>
        </w:rPr>
        <w:t>konkretni nezdružljivosti oziroma o nadzoru opravljanja javne funkcije opredeljena tako,</w:t>
      </w:r>
      <w:r w:rsidR="00657998">
        <w:rPr>
          <w:rFonts w:ascii="Arial" w:hAnsi="Arial" w:cs="Arial"/>
          <w:sz w:val="20"/>
          <w:szCs w:val="20"/>
        </w:rPr>
        <w:t xml:space="preserve"> </w:t>
      </w:r>
      <w:r w:rsidR="00657998" w:rsidRPr="00657998">
        <w:rPr>
          <w:rFonts w:ascii="Arial" w:hAnsi="Arial" w:cs="Arial"/>
          <w:sz w:val="20"/>
          <w:szCs w:val="20"/>
        </w:rPr>
        <w:t>da preprečuje možnost njegovega neposrednega vplivanja na sprejemanje odločitev iz</w:t>
      </w:r>
      <w:r w:rsidR="00657998">
        <w:rPr>
          <w:rFonts w:ascii="Arial" w:hAnsi="Arial" w:cs="Arial"/>
          <w:sz w:val="20"/>
          <w:szCs w:val="20"/>
        </w:rPr>
        <w:t xml:space="preserve"> </w:t>
      </w:r>
      <w:r w:rsidR="00657998" w:rsidRPr="00657998">
        <w:rPr>
          <w:rFonts w:ascii="Arial" w:hAnsi="Arial" w:cs="Arial"/>
          <w:sz w:val="20"/>
          <w:szCs w:val="20"/>
        </w:rPr>
        <w:t>pristojnosti  drugega,  ustavno  določenega  organa</w:t>
      </w:r>
      <w:r w:rsidR="00657998">
        <w:rPr>
          <w:rFonts w:ascii="Arial" w:hAnsi="Arial" w:cs="Arial"/>
          <w:sz w:val="20"/>
          <w:szCs w:val="20"/>
        </w:rPr>
        <w:t>«.</w:t>
      </w:r>
      <w:r w:rsidR="00657998">
        <w:rPr>
          <w:rStyle w:val="FootnoteReference"/>
          <w:rFonts w:ascii="Arial" w:hAnsi="Arial" w:cs="Arial"/>
          <w:sz w:val="20"/>
          <w:szCs w:val="20"/>
        </w:rPr>
        <w:footnoteReference w:id="29"/>
      </w:r>
      <w:r w:rsidR="00657998">
        <w:rPr>
          <w:rFonts w:ascii="Arial" w:hAnsi="Arial" w:cs="Arial"/>
          <w:sz w:val="20"/>
          <w:szCs w:val="20"/>
        </w:rPr>
        <w:t xml:space="preserve"> </w:t>
      </w:r>
      <w:r w:rsidR="00CA567D">
        <w:rPr>
          <w:rFonts w:ascii="Arial" w:hAnsi="Arial" w:cs="Arial"/>
          <w:sz w:val="20"/>
          <w:szCs w:val="20"/>
        </w:rPr>
        <w:t xml:space="preserve">Posledično je Ustavno sodišče kot nedopustno označilo pristojnost </w:t>
      </w:r>
      <w:r w:rsidR="00E34F72">
        <w:rPr>
          <w:rFonts w:ascii="Arial" w:hAnsi="Arial" w:cs="Arial"/>
          <w:sz w:val="20"/>
          <w:szCs w:val="20"/>
        </w:rPr>
        <w:t>Državn</w:t>
      </w:r>
      <w:r w:rsidR="00CA567D">
        <w:rPr>
          <w:rFonts w:ascii="Arial" w:hAnsi="Arial" w:cs="Arial"/>
          <w:sz w:val="20"/>
          <w:szCs w:val="20"/>
        </w:rPr>
        <w:t>ega</w:t>
      </w:r>
      <w:r w:rsidR="00E34F72">
        <w:rPr>
          <w:rFonts w:ascii="Arial" w:hAnsi="Arial" w:cs="Arial"/>
          <w:sz w:val="20"/>
          <w:szCs w:val="20"/>
        </w:rPr>
        <w:t xml:space="preserve"> zb</w:t>
      </w:r>
      <w:r w:rsidR="00CA567D">
        <w:rPr>
          <w:rFonts w:ascii="Arial" w:hAnsi="Arial" w:cs="Arial"/>
          <w:sz w:val="20"/>
          <w:szCs w:val="20"/>
        </w:rPr>
        <w:t xml:space="preserve">ora, da presoja nezdružljivost funkcionarjev </w:t>
      </w:r>
      <w:r w:rsidR="00E34F72" w:rsidRPr="00E34F72">
        <w:rPr>
          <w:rFonts w:ascii="Arial" w:hAnsi="Arial" w:cs="Arial"/>
          <w:sz w:val="20"/>
          <w:szCs w:val="20"/>
          <w:lang w:val="x-none"/>
        </w:rPr>
        <w:t>državn</w:t>
      </w:r>
      <w:r w:rsidR="00CA567D">
        <w:rPr>
          <w:rFonts w:ascii="Arial" w:hAnsi="Arial" w:cs="Arial"/>
          <w:sz w:val="20"/>
          <w:szCs w:val="20"/>
        </w:rPr>
        <w:t>ih</w:t>
      </w:r>
      <w:r w:rsidR="00E34F72">
        <w:rPr>
          <w:rFonts w:ascii="Arial" w:hAnsi="Arial" w:cs="Arial"/>
          <w:sz w:val="20"/>
          <w:szCs w:val="20"/>
        </w:rPr>
        <w:t xml:space="preserve"> </w:t>
      </w:r>
      <w:r w:rsidR="00E34F72" w:rsidRPr="00E34F72">
        <w:rPr>
          <w:rFonts w:ascii="Arial" w:hAnsi="Arial" w:cs="Arial"/>
          <w:sz w:val="20"/>
          <w:szCs w:val="20"/>
          <w:lang w:val="x-none"/>
        </w:rPr>
        <w:t>organ</w:t>
      </w:r>
      <w:r w:rsidR="00CA567D">
        <w:rPr>
          <w:rFonts w:ascii="Arial" w:hAnsi="Arial" w:cs="Arial"/>
          <w:sz w:val="20"/>
          <w:szCs w:val="20"/>
        </w:rPr>
        <w:t>ov</w:t>
      </w:r>
      <w:r w:rsidR="00E34F72" w:rsidRPr="00E34F72">
        <w:rPr>
          <w:rFonts w:ascii="Arial" w:hAnsi="Arial" w:cs="Arial"/>
          <w:sz w:val="20"/>
          <w:szCs w:val="20"/>
          <w:lang w:val="x-none"/>
        </w:rPr>
        <w:t>, ki jim Ustava zagotavlja samostojen in neodvisen položaj</w:t>
      </w:r>
      <w:r w:rsidR="00817CC5">
        <w:rPr>
          <w:rFonts w:ascii="Arial" w:hAnsi="Arial" w:cs="Arial"/>
          <w:sz w:val="20"/>
          <w:szCs w:val="20"/>
        </w:rPr>
        <w:t>, kot so Državni svet, predsednik republike, državni tožilci, Ustavno sodišče, organi lokalne samouprave in Varuh človekovih pravic.</w:t>
      </w:r>
      <w:r w:rsidR="00E34F72">
        <w:rPr>
          <w:rStyle w:val="FootnoteReference"/>
          <w:rFonts w:ascii="Arial" w:hAnsi="Arial" w:cs="Arial"/>
          <w:sz w:val="20"/>
          <w:szCs w:val="20"/>
        </w:rPr>
        <w:footnoteReference w:id="30"/>
      </w:r>
    </w:p>
    <w:p w14:paraId="1E9AE103" w14:textId="77777777" w:rsidR="00E34F72" w:rsidRPr="00FE6029" w:rsidRDefault="00E34F72" w:rsidP="00FE6029">
      <w:pPr>
        <w:jc w:val="both"/>
        <w:rPr>
          <w:rFonts w:ascii="Arial" w:hAnsi="Arial" w:cs="Arial"/>
          <w:sz w:val="20"/>
          <w:szCs w:val="20"/>
        </w:rPr>
      </w:pPr>
    </w:p>
    <w:p w14:paraId="7FB44303" w14:textId="664D04BA" w:rsidR="00504998" w:rsidRPr="00E76AD1" w:rsidRDefault="00A84874" w:rsidP="00E76AD1">
      <w:pPr>
        <w:pStyle w:val="Heading1"/>
      </w:pPr>
      <w:r w:rsidRPr="00E76AD1">
        <w:t>Zaključek</w:t>
      </w:r>
    </w:p>
    <w:p w14:paraId="5D49104C" w14:textId="3699080C" w:rsidR="0097394B" w:rsidRPr="00C25B37" w:rsidRDefault="0097394B" w:rsidP="00006EC8">
      <w:pPr>
        <w:jc w:val="both"/>
        <w:rPr>
          <w:rFonts w:ascii="Arial" w:hAnsi="Arial" w:cs="Arial"/>
          <w:sz w:val="20"/>
          <w:szCs w:val="20"/>
        </w:rPr>
      </w:pPr>
    </w:p>
    <w:p w14:paraId="24EC9979" w14:textId="20A41F42" w:rsidR="00504998" w:rsidRPr="00C25B37" w:rsidRDefault="00A46816" w:rsidP="00222F82">
      <w:pPr>
        <w:jc w:val="both"/>
        <w:rPr>
          <w:rFonts w:ascii="Arial" w:hAnsi="Arial" w:cs="Arial"/>
          <w:sz w:val="20"/>
          <w:szCs w:val="20"/>
        </w:rPr>
      </w:pPr>
      <w:r w:rsidRPr="00C25B37">
        <w:rPr>
          <w:rFonts w:ascii="Arial" w:hAnsi="Arial" w:cs="Arial"/>
          <w:sz w:val="20"/>
          <w:szCs w:val="20"/>
        </w:rPr>
        <w:t>Republika Slovenija je razvila protikorupcijski sistem, ki je formalno v večini primerov vsaj primerljiv z drugimi državami, pogosto pa ga tudi presega.</w:t>
      </w:r>
      <w:r w:rsidR="00AC2DD5" w:rsidRPr="00C25B37">
        <w:rPr>
          <w:rFonts w:ascii="Arial" w:hAnsi="Arial" w:cs="Arial"/>
          <w:sz w:val="20"/>
          <w:szCs w:val="20"/>
        </w:rPr>
        <w:t xml:space="preserve"> Čeprav K</w:t>
      </w:r>
      <w:r w:rsidR="003B62DE" w:rsidRPr="00C25B37">
        <w:rPr>
          <w:rFonts w:ascii="Arial" w:hAnsi="Arial" w:cs="Arial"/>
          <w:sz w:val="20"/>
          <w:szCs w:val="20"/>
        </w:rPr>
        <w:t xml:space="preserve">omisija za preprečevanje </w:t>
      </w:r>
      <w:r w:rsidR="00AC2DD5" w:rsidRPr="00C25B37">
        <w:rPr>
          <w:rFonts w:ascii="Arial" w:hAnsi="Arial" w:cs="Arial"/>
          <w:sz w:val="20"/>
          <w:szCs w:val="20"/>
        </w:rPr>
        <w:t xml:space="preserve">korupcije </w:t>
      </w:r>
      <w:r w:rsidR="003B62DE" w:rsidRPr="00C25B37">
        <w:rPr>
          <w:rFonts w:ascii="Arial" w:hAnsi="Arial" w:cs="Arial"/>
          <w:sz w:val="20"/>
          <w:szCs w:val="20"/>
        </w:rPr>
        <w:t>nima preiskovalnih pooblasti v smislu odkr</w:t>
      </w:r>
      <w:r w:rsidR="00AC2DD5" w:rsidRPr="00C25B37">
        <w:rPr>
          <w:rFonts w:ascii="Arial" w:hAnsi="Arial" w:cs="Arial"/>
          <w:sz w:val="20"/>
          <w:szCs w:val="20"/>
        </w:rPr>
        <w:t>ivanja/pregona kaznivih dejanj korupcije, pa ima glede na možnost izdajanja načelnih mnenj in ugotovitev v konkretnih primerih širša pooblastila kot preventivni specializirani organi drugih držav. Na drugi strani so v okviru policije in tožilstva vzpostavljene organizacijske enote, ki so namenjene preprečevanju korupcije, kar v pretežni meri odtehta odsotnost policijsko/tožilskih pooblastil Komisije. Prav tak</w:t>
      </w:r>
      <w:r w:rsidR="002F51FE">
        <w:rPr>
          <w:rFonts w:ascii="Arial" w:hAnsi="Arial" w:cs="Arial"/>
          <w:sz w:val="20"/>
          <w:szCs w:val="20"/>
        </w:rPr>
        <w:t>o</w:t>
      </w:r>
      <w:r w:rsidR="00AC2DD5" w:rsidRPr="00C25B37">
        <w:rPr>
          <w:rFonts w:ascii="Arial" w:hAnsi="Arial" w:cs="Arial"/>
          <w:sz w:val="20"/>
          <w:szCs w:val="20"/>
        </w:rPr>
        <w:t xml:space="preserve"> je potrebno izpostaviti, da v Sloveniji na področju preprečevanja korupcije</w:t>
      </w:r>
      <w:r w:rsidR="0044147E">
        <w:rPr>
          <w:rFonts w:ascii="Arial" w:hAnsi="Arial" w:cs="Arial"/>
          <w:sz w:val="20"/>
          <w:szCs w:val="20"/>
        </w:rPr>
        <w:t>,</w:t>
      </w:r>
      <w:r w:rsidR="00AC2DD5" w:rsidRPr="00C25B37">
        <w:rPr>
          <w:rFonts w:ascii="Arial" w:hAnsi="Arial" w:cs="Arial"/>
          <w:sz w:val="20"/>
          <w:szCs w:val="20"/>
        </w:rPr>
        <w:t>enako kot to velja za druge države</w:t>
      </w:r>
      <w:r w:rsidR="0044147E">
        <w:rPr>
          <w:rFonts w:ascii="Arial" w:hAnsi="Arial" w:cs="Arial"/>
          <w:sz w:val="20"/>
          <w:szCs w:val="20"/>
        </w:rPr>
        <w:t xml:space="preserve">, </w:t>
      </w:r>
      <w:r w:rsidR="00AC2DD5" w:rsidRPr="00C25B37">
        <w:rPr>
          <w:rFonts w:ascii="Arial" w:hAnsi="Arial" w:cs="Arial"/>
          <w:sz w:val="20"/>
          <w:szCs w:val="20"/>
        </w:rPr>
        <w:t xml:space="preserve">sodelujejo tudi drugi državni organi, predvsem Računsko sodišče.  </w:t>
      </w:r>
    </w:p>
    <w:p w14:paraId="0985BEE0" w14:textId="77777777" w:rsidR="00A51817" w:rsidRPr="00C25B37" w:rsidRDefault="00A51817" w:rsidP="00672A5D">
      <w:pPr>
        <w:jc w:val="both"/>
        <w:rPr>
          <w:rFonts w:ascii="Arial" w:hAnsi="Arial" w:cs="Arial"/>
          <w:sz w:val="20"/>
          <w:szCs w:val="20"/>
        </w:rPr>
      </w:pPr>
    </w:p>
    <w:p w14:paraId="29F8CC54" w14:textId="77777777" w:rsidR="00672A5D" w:rsidRPr="00C25B37" w:rsidRDefault="00672A5D" w:rsidP="00672A5D">
      <w:pPr>
        <w:jc w:val="both"/>
        <w:rPr>
          <w:rFonts w:ascii="Arial" w:hAnsi="Arial" w:cs="Arial"/>
          <w:sz w:val="20"/>
          <w:szCs w:val="20"/>
        </w:rPr>
      </w:pPr>
    </w:p>
    <w:p w14:paraId="68C6ED85" w14:textId="77777777" w:rsidR="00AE726D" w:rsidRPr="00C25B37" w:rsidRDefault="00AE726D">
      <w:pPr>
        <w:spacing w:after="0" w:line="240" w:lineRule="auto"/>
        <w:rPr>
          <w:rFonts w:ascii="Arial" w:hAnsi="Arial" w:cs="Arial"/>
          <w:sz w:val="20"/>
          <w:szCs w:val="20"/>
        </w:rPr>
      </w:pPr>
    </w:p>
    <w:p w14:paraId="3292E8B9" w14:textId="77777777" w:rsidR="00AE726D" w:rsidRPr="00C25B37" w:rsidRDefault="00AE726D">
      <w:pPr>
        <w:spacing w:after="0" w:line="240" w:lineRule="auto"/>
        <w:rPr>
          <w:rFonts w:ascii="Arial" w:hAnsi="Arial" w:cs="Arial"/>
          <w:sz w:val="20"/>
          <w:szCs w:val="20"/>
        </w:rPr>
      </w:pPr>
    </w:p>
    <w:p w14:paraId="48F6E024" w14:textId="77777777" w:rsidR="00AE726D" w:rsidRPr="00C25B37" w:rsidRDefault="00AE726D">
      <w:pPr>
        <w:spacing w:after="0" w:line="240" w:lineRule="auto"/>
        <w:rPr>
          <w:rFonts w:ascii="Arial" w:hAnsi="Arial" w:cs="Arial"/>
          <w:sz w:val="20"/>
          <w:szCs w:val="20"/>
        </w:rPr>
      </w:pPr>
    </w:p>
    <w:p w14:paraId="4201A43D" w14:textId="77777777" w:rsidR="00AE726D" w:rsidRPr="00C25B37" w:rsidRDefault="00AE726D">
      <w:pPr>
        <w:spacing w:after="0" w:line="240" w:lineRule="auto"/>
        <w:rPr>
          <w:rFonts w:ascii="Arial" w:hAnsi="Arial" w:cs="Arial"/>
          <w:sz w:val="20"/>
          <w:szCs w:val="20"/>
        </w:rPr>
      </w:pPr>
    </w:p>
    <w:p w14:paraId="540685DC" w14:textId="77777777" w:rsidR="00AE726D" w:rsidRPr="00C25B37" w:rsidRDefault="00AE726D">
      <w:pPr>
        <w:spacing w:after="0" w:line="240" w:lineRule="auto"/>
        <w:rPr>
          <w:rFonts w:ascii="Arial" w:hAnsi="Arial" w:cs="Arial"/>
          <w:sz w:val="20"/>
          <w:szCs w:val="20"/>
        </w:rPr>
      </w:pPr>
    </w:p>
    <w:p w14:paraId="194A30A0" w14:textId="77777777" w:rsidR="00AE726D" w:rsidRPr="00C25B37" w:rsidRDefault="00AE726D">
      <w:pPr>
        <w:spacing w:after="0" w:line="240" w:lineRule="auto"/>
        <w:rPr>
          <w:rFonts w:ascii="Arial" w:hAnsi="Arial" w:cs="Arial"/>
          <w:sz w:val="20"/>
          <w:szCs w:val="20"/>
        </w:rPr>
      </w:pPr>
    </w:p>
    <w:p w14:paraId="4E382C96" w14:textId="77777777" w:rsidR="00AE726D" w:rsidRPr="00C25B37" w:rsidRDefault="00AE726D">
      <w:pPr>
        <w:spacing w:after="0" w:line="240" w:lineRule="auto"/>
        <w:rPr>
          <w:rFonts w:ascii="Arial" w:hAnsi="Arial" w:cs="Arial"/>
          <w:sz w:val="20"/>
          <w:szCs w:val="20"/>
        </w:rPr>
      </w:pPr>
    </w:p>
    <w:p w14:paraId="7F29E421" w14:textId="7A263A5A" w:rsidR="00AE726D" w:rsidRPr="00C25B37" w:rsidRDefault="00AE726D">
      <w:pPr>
        <w:spacing w:after="0" w:line="240" w:lineRule="auto"/>
        <w:rPr>
          <w:rFonts w:ascii="Arial" w:hAnsi="Arial" w:cs="Arial"/>
          <w:sz w:val="20"/>
          <w:szCs w:val="20"/>
        </w:rPr>
        <w:sectPr w:rsidR="00AE726D" w:rsidRPr="00C25B37" w:rsidSect="00A32E0F">
          <w:footerReference w:type="default" r:id="rId9"/>
          <w:pgSz w:w="11906" w:h="16838"/>
          <w:pgMar w:top="1417" w:right="1417" w:bottom="1417" w:left="1134" w:header="0" w:footer="0" w:gutter="0"/>
          <w:cols w:space="708"/>
          <w:formProt w:val="0"/>
          <w:docGrid w:linePitch="360" w:charSpace="4096"/>
        </w:sectPr>
      </w:pPr>
    </w:p>
    <w:p w14:paraId="7513F002" w14:textId="321F33C2" w:rsidR="00672A5D" w:rsidRPr="00C25B37" w:rsidRDefault="00AE726D" w:rsidP="00A32E0F">
      <w:pPr>
        <w:pStyle w:val="Heading1"/>
        <w:rPr>
          <w:rFonts w:ascii="Arial" w:hAnsi="Arial" w:cs="Arial"/>
          <w:sz w:val="20"/>
          <w:szCs w:val="20"/>
        </w:rPr>
      </w:pPr>
      <w:bookmarkStart w:id="2" w:name="_GoBack"/>
      <w:bookmarkEnd w:id="2"/>
      <w:r w:rsidRPr="00C25B37">
        <w:rPr>
          <w:rFonts w:ascii="Arial" w:hAnsi="Arial" w:cs="Arial"/>
          <w:sz w:val="20"/>
          <w:szCs w:val="20"/>
        </w:rPr>
        <w:lastRenderedPageBreak/>
        <w:t>Priloga 1</w:t>
      </w:r>
    </w:p>
    <w:p w14:paraId="721164A0" w14:textId="77777777" w:rsidR="00AE726D" w:rsidRPr="00C25B37" w:rsidRDefault="00AE726D" w:rsidP="00672A5D">
      <w:pPr>
        <w:spacing w:after="0" w:line="240" w:lineRule="auto"/>
        <w:rPr>
          <w:rFonts w:ascii="Arial" w:hAnsi="Arial" w:cs="Arial"/>
          <w:sz w:val="20"/>
          <w:szCs w:val="20"/>
        </w:rPr>
      </w:pPr>
    </w:p>
    <w:tbl>
      <w:tblPr>
        <w:tblW w:w="5563"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649"/>
        <w:gridCol w:w="649"/>
        <w:gridCol w:w="649"/>
        <w:gridCol w:w="649"/>
        <w:gridCol w:w="649"/>
        <w:gridCol w:w="649"/>
        <w:gridCol w:w="648"/>
        <w:gridCol w:w="648"/>
        <w:gridCol w:w="648"/>
        <w:gridCol w:w="648"/>
        <w:gridCol w:w="649"/>
        <w:gridCol w:w="648"/>
        <w:gridCol w:w="648"/>
        <w:gridCol w:w="648"/>
        <w:gridCol w:w="648"/>
        <w:gridCol w:w="648"/>
        <w:gridCol w:w="649"/>
        <w:gridCol w:w="648"/>
        <w:gridCol w:w="648"/>
        <w:gridCol w:w="648"/>
        <w:gridCol w:w="648"/>
        <w:gridCol w:w="649"/>
      </w:tblGrid>
      <w:tr w:rsidR="00AE726D" w:rsidRPr="00C25B37" w14:paraId="10D4B851" w14:textId="77777777" w:rsidTr="00E76AD1">
        <w:trPr>
          <w:trHeight w:val="720"/>
          <w:tblHeader/>
        </w:trPr>
        <w:tc>
          <w:tcPr>
            <w:tcW w:w="1530" w:type="dxa"/>
          </w:tcPr>
          <w:p w14:paraId="5A30DF3C" w14:textId="77777777" w:rsidR="00AE726D" w:rsidRPr="00C25B37" w:rsidRDefault="00AE726D" w:rsidP="00945418">
            <w:pPr>
              <w:spacing w:after="0" w:line="240" w:lineRule="auto"/>
              <w:jc w:val="both"/>
              <w:rPr>
                <w:rFonts w:ascii="Arial" w:eastAsia="Times New Roman" w:hAnsi="Arial" w:cs="Arial"/>
                <w:sz w:val="20"/>
                <w:szCs w:val="20"/>
                <w:lang w:eastAsia="sl-SI"/>
              </w:rPr>
            </w:pPr>
          </w:p>
          <w:p w14:paraId="1FF0F0E4" w14:textId="77777777" w:rsidR="00AE726D" w:rsidRPr="00C25B37" w:rsidRDefault="00AE726D" w:rsidP="00945418">
            <w:pPr>
              <w:spacing w:after="0" w:line="240" w:lineRule="auto"/>
              <w:jc w:val="both"/>
              <w:rPr>
                <w:rFonts w:ascii="Arial" w:eastAsia="Times New Roman" w:hAnsi="Arial" w:cs="Arial"/>
                <w:sz w:val="20"/>
                <w:szCs w:val="20"/>
                <w:lang w:eastAsia="sl-SI"/>
              </w:rPr>
            </w:pPr>
          </w:p>
          <w:p w14:paraId="79562A79" w14:textId="77777777" w:rsidR="00AE726D" w:rsidRPr="00C25B37" w:rsidRDefault="00AE726D" w:rsidP="00945418">
            <w:pPr>
              <w:spacing w:after="0" w:line="240" w:lineRule="auto"/>
              <w:jc w:val="both"/>
              <w:rPr>
                <w:rFonts w:ascii="Arial" w:eastAsia="Times New Roman" w:hAnsi="Arial" w:cs="Arial"/>
                <w:sz w:val="20"/>
                <w:szCs w:val="20"/>
                <w:lang w:eastAsia="sl-SI"/>
              </w:rPr>
            </w:pPr>
          </w:p>
        </w:tc>
        <w:tc>
          <w:tcPr>
            <w:tcW w:w="638" w:type="dxa"/>
            <w:textDirection w:val="btLr"/>
          </w:tcPr>
          <w:p w14:paraId="79A86761"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1996</w:t>
            </w:r>
          </w:p>
        </w:tc>
        <w:tc>
          <w:tcPr>
            <w:tcW w:w="638" w:type="dxa"/>
            <w:textDirection w:val="btLr"/>
          </w:tcPr>
          <w:p w14:paraId="4C92E528"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1998</w:t>
            </w:r>
          </w:p>
        </w:tc>
        <w:tc>
          <w:tcPr>
            <w:tcW w:w="638" w:type="dxa"/>
            <w:textDirection w:val="btLr"/>
          </w:tcPr>
          <w:p w14:paraId="3A6DFF2E"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2000</w:t>
            </w:r>
          </w:p>
        </w:tc>
        <w:tc>
          <w:tcPr>
            <w:tcW w:w="638" w:type="dxa"/>
            <w:textDirection w:val="btLr"/>
          </w:tcPr>
          <w:p w14:paraId="28E364C6"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2002</w:t>
            </w:r>
          </w:p>
        </w:tc>
        <w:tc>
          <w:tcPr>
            <w:tcW w:w="638" w:type="dxa"/>
            <w:textDirection w:val="btLr"/>
          </w:tcPr>
          <w:p w14:paraId="369DCA56"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2003</w:t>
            </w:r>
          </w:p>
        </w:tc>
        <w:tc>
          <w:tcPr>
            <w:tcW w:w="639" w:type="dxa"/>
            <w:textDirection w:val="btLr"/>
          </w:tcPr>
          <w:p w14:paraId="5E6806E1"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2004</w:t>
            </w:r>
          </w:p>
        </w:tc>
        <w:tc>
          <w:tcPr>
            <w:tcW w:w="638" w:type="dxa"/>
            <w:textDirection w:val="btLr"/>
          </w:tcPr>
          <w:p w14:paraId="57DCC412"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2005</w:t>
            </w:r>
          </w:p>
        </w:tc>
        <w:tc>
          <w:tcPr>
            <w:tcW w:w="638" w:type="dxa"/>
            <w:textDirection w:val="btLr"/>
          </w:tcPr>
          <w:p w14:paraId="4B5ADAAD"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2006</w:t>
            </w:r>
          </w:p>
        </w:tc>
        <w:tc>
          <w:tcPr>
            <w:tcW w:w="638" w:type="dxa"/>
            <w:textDirection w:val="btLr"/>
          </w:tcPr>
          <w:p w14:paraId="77840D84"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2007</w:t>
            </w:r>
          </w:p>
        </w:tc>
        <w:tc>
          <w:tcPr>
            <w:tcW w:w="638" w:type="dxa"/>
            <w:textDirection w:val="btLr"/>
          </w:tcPr>
          <w:p w14:paraId="200765A9"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2008</w:t>
            </w:r>
          </w:p>
        </w:tc>
        <w:tc>
          <w:tcPr>
            <w:tcW w:w="639" w:type="dxa"/>
            <w:textDirection w:val="btLr"/>
          </w:tcPr>
          <w:p w14:paraId="56D3BCAA"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2009</w:t>
            </w:r>
          </w:p>
        </w:tc>
        <w:tc>
          <w:tcPr>
            <w:tcW w:w="638" w:type="dxa"/>
            <w:textDirection w:val="btLr"/>
          </w:tcPr>
          <w:p w14:paraId="13F9AF69"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2010</w:t>
            </w:r>
          </w:p>
        </w:tc>
        <w:tc>
          <w:tcPr>
            <w:tcW w:w="638" w:type="dxa"/>
            <w:textDirection w:val="btLr"/>
          </w:tcPr>
          <w:p w14:paraId="6CCB06F7"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2011</w:t>
            </w:r>
          </w:p>
        </w:tc>
        <w:tc>
          <w:tcPr>
            <w:tcW w:w="638" w:type="dxa"/>
            <w:textDirection w:val="btLr"/>
          </w:tcPr>
          <w:p w14:paraId="43D717EF"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2012</w:t>
            </w:r>
          </w:p>
        </w:tc>
        <w:tc>
          <w:tcPr>
            <w:tcW w:w="638" w:type="dxa"/>
            <w:textDirection w:val="btLr"/>
          </w:tcPr>
          <w:p w14:paraId="2DBDFC60"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2013</w:t>
            </w:r>
          </w:p>
        </w:tc>
        <w:tc>
          <w:tcPr>
            <w:tcW w:w="638" w:type="dxa"/>
            <w:textDirection w:val="btLr"/>
          </w:tcPr>
          <w:p w14:paraId="6C87AC77"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2014</w:t>
            </w:r>
          </w:p>
        </w:tc>
        <w:tc>
          <w:tcPr>
            <w:tcW w:w="639" w:type="dxa"/>
            <w:textDirection w:val="btLr"/>
          </w:tcPr>
          <w:p w14:paraId="2BF036E9"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2015</w:t>
            </w:r>
          </w:p>
        </w:tc>
        <w:tc>
          <w:tcPr>
            <w:tcW w:w="638" w:type="dxa"/>
            <w:textDirection w:val="btLr"/>
          </w:tcPr>
          <w:p w14:paraId="39774EDA"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2016</w:t>
            </w:r>
          </w:p>
        </w:tc>
        <w:tc>
          <w:tcPr>
            <w:tcW w:w="638" w:type="dxa"/>
            <w:textDirection w:val="btLr"/>
          </w:tcPr>
          <w:p w14:paraId="3118E29A"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2017</w:t>
            </w:r>
          </w:p>
        </w:tc>
        <w:tc>
          <w:tcPr>
            <w:tcW w:w="638" w:type="dxa"/>
            <w:textDirection w:val="btLr"/>
          </w:tcPr>
          <w:p w14:paraId="22BA0CE2"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2018</w:t>
            </w:r>
          </w:p>
        </w:tc>
        <w:tc>
          <w:tcPr>
            <w:tcW w:w="638" w:type="dxa"/>
            <w:textDirection w:val="btLr"/>
          </w:tcPr>
          <w:p w14:paraId="568CF2E5"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2019</w:t>
            </w:r>
          </w:p>
        </w:tc>
        <w:tc>
          <w:tcPr>
            <w:tcW w:w="639" w:type="dxa"/>
            <w:textDirection w:val="btLr"/>
          </w:tcPr>
          <w:p w14:paraId="784F2F41"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2020</w:t>
            </w:r>
          </w:p>
        </w:tc>
      </w:tr>
      <w:tr w:rsidR="00AE726D" w:rsidRPr="00C25B37" w14:paraId="51155918" w14:textId="77777777" w:rsidTr="00E76AD1">
        <w:trPr>
          <w:trHeight w:val="300"/>
        </w:trPr>
        <w:tc>
          <w:tcPr>
            <w:tcW w:w="1530" w:type="dxa"/>
          </w:tcPr>
          <w:p w14:paraId="4BAFBDE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Danska</w:t>
            </w:r>
          </w:p>
        </w:tc>
        <w:tc>
          <w:tcPr>
            <w:tcW w:w="638" w:type="dxa"/>
          </w:tcPr>
          <w:p w14:paraId="30148BB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1F41256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2143C6A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40294C1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0B58CA2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9" w:type="dxa"/>
          </w:tcPr>
          <w:p w14:paraId="684FEBB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5D11E7F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w:t>
            </w:r>
          </w:p>
        </w:tc>
        <w:tc>
          <w:tcPr>
            <w:tcW w:w="638" w:type="dxa"/>
          </w:tcPr>
          <w:p w14:paraId="12FD334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16A4A28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44FCD5D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9" w:type="dxa"/>
          </w:tcPr>
          <w:p w14:paraId="32A3573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3F54C95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32BD06F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18C01A7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1CC391E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15C0585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9" w:type="dxa"/>
          </w:tcPr>
          <w:p w14:paraId="0F0A58F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98.6</w:t>
            </w:r>
          </w:p>
        </w:tc>
        <w:tc>
          <w:tcPr>
            <w:tcW w:w="638" w:type="dxa"/>
          </w:tcPr>
          <w:p w14:paraId="1B033D7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6659DA3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w:t>
            </w:r>
          </w:p>
        </w:tc>
        <w:tc>
          <w:tcPr>
            <w:tcW w:w="638" w:type="dxa"/>
          </w:tcPr>
          <w:p w14:paraId="2016587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144C7BD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9" w:type="dxa"/>
          </w:tcPr>
          <w:p w14:paraId="553799D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r>
      <w:tr w:rsidR="00AE726D" w:rsidRPr="00C25B37" w14:paraId="7A9D5BB9" w14:textId="77777777" w:rsidTr="00E76AD1">
        <w:trPr>
          <w:trHeight w:val="300"/>
        </w:trPr>
        <w:tc>
          <w:tcPr>
            <w:tcW w:w="1530" w:type="dxa"/>
          </w:tcPr>
          <w:p w14:paraId="3B07C9F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Finska</w:t>
            </w:r>
          </w:p>
        </w:tc>
        <w:tc>
          <w:tcPr>
            <w:tcW w:w="638" w:type="dxa"/>
          </w:tcPr>
          <w:p w14:paraId="34DB867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64C30BA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29A2DFE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6873AF4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3917156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9" w:type="dxa"/>
          </w:tcPr>
          <w:p w14:paraId="459CBA2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289E4AA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5BA3A6E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30463CB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119401B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w:t>
            </w:r>
          </w:p>
        </w:tc>
        <w:tc>
          <w:tcPr>
            <w:tcW w:w="639" w:type="dxa"/>
          </w:tcPr>
          <w:p w14:paraId="7611822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98.6</w:t>
            </w:r>
          </w:p>
        </w:tc>
        <w:tc>
          <w:tcPr>
            <w:tcW w:w="638" w:type="dxa"/>
          </w:tcPr>
          <w:p w14:paraId="18BBA58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98.1</w:t>
            </w:r>
          </w:p>
        </w:tc>
        <w:tc>
          <w:tcPr>
            <w:tcW w:w="638" w:type="dxa"/>
          </w:tcPr>
          <w:p w14:paraId="71CA1A4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99.1</w:t>
            </w:r>
          </w:p>
        </w:tc>
        <w:tc>
          <w:tcPr>
            <w:tcW w:w="638" w:type="dxa"/>
          </w:tcPr>
          <w:p w14:paraId="715E5D9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98.1</w:t>
            </w:r>
          </w:p>
        </w:tc>
        <w:tc>
          <w:tcPr>
            <w:tcW w:w="638" w:type="dxa"/>
          </w:tcPr>
          <w:p w14:paraId="4C3987B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98.1</w:t>
            </w:r>
          </w:p>
        </w:tc>
        <w:tc>
          <w:tcPr>
            <w:tcW w:w="638" w:type="dxa"/>
          </w:tcPr>
          <w:p w14:paraId="5618DFF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98.6</w:t>
            </w:r>
          </w:p>
        </w:tc>
        <w:tc>
          <w:tcPr>
            <w:tcW w:w="639" w:type="dxa"/>
          </w:tcPr>
          <w:p w14:paraId="1355923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54D7801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w:t>
            </w:r>
          </w:p>
        </w:tc>
        <w:tc>
          <w:tcPr>
            <w:tcW w:w="638" w:type="dxa"/>
          </w:tcPr>
          <w:p w14:paraId="6A59644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98.6</w:t>
            </w:r>
          </w:p>
        </w:tc>
        <w:tc>
          <w:tcPr>
            <w:tcW w:w="638" w:type="dxa"/>
          </w:tcPr>
          <w:p w14:paraId="02687F3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7DE513C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98.6</w:t>
            </w:r>
          </w:p>
        </w:tc>
        <w:tc>
          <w:tcPr>
            <w:tcW w:w="639" w:type="dxa"/>
          </w:tcPr>
          <w:p w14:paraId="5834BF5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r>
      <w:tr w:rsidR="00AE726D" w:rsidRPr="00C25B37" w14:paraId="4C5D5D65" w14:textId="77777777" w:rsidTr="00E76AD1">
        <w:trPr>
          <w:trHeight w:val="300"/>
        </w:trPr>
        <w:tc>
          <w:tcPr>
            <w:tcW w:w="1530" w:type="dxa"/>
          </w:tcPr>
          <w:p w14:paraId="01D4B05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Švedska</w:t>
            </w:r>
          </w:p>
        </w:tc>
        <w:tc>
          <w:tcPr>
            <w:tcW w:w="638" w:type="dxa"/>
          </w:tcPr>
          <w:p w14:paraId="577E7F7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98.9</w:t>
            </w:r>
          </w:p>
        </w:tc>
        <w:tc>
          <w:tcPr>
            <w:tcW w:w="638" w:type="dxa"/>
          </w:tcPr>
          <w:p w14:paraId="2AED652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w:t>
            </w:r>
          </w:p>
        </w:tc>
        <w:tc>
          <w:tcPr>
            <w:tcW w:w="638" w:type="dxa"/>
          </w:tcPr>
          <w:p w14:paraId="704E875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w:t>
            </w:r>
          </w:p>
        </w:tc>
        <w:tc>
          <w:tcPr>
            <w:tcW w:w="638" w:type="dxa"/>
          </w:tcPr>
          <w:p w14:paraId="0FAB36A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w:t>
            </w:r>
          </w:p>
        </w:tc>
        <w:tc>
          <w:tcPr>
            <w:tcW w:w="638" w:type="dxa"/>
          </w:tcPr>
          <w:p w14:paraId="365D607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97.5</w:t>
            </w:r>
          </w:p>
        </w:tc>
        <w:tc>
          <w:tcPr>
            <w:tcW w:w="639" w:type="dxa"/>
          </w:tcPr>
          <w:p w14:paraId="374B8CD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6867612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610827A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98.5</w:t>
            </w:r>
          </w:p>
        </w:tc>
        <w:tc>
          <w:tcPr>
            <w:tcW w:w="638" w:type="dxa"/>
          </w:tcPr>
          <w:p w14:paraId="10E735B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98.5</w:t>
            </w:r>
          </w:p>
        </w:tc>
        <w:tc>
          <w:tcPr>
            <w:tcW w:w="638" w:type="dxa"/>
          </w:tcPr>
          <w:p w14:paraId="1104C92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9" w:type="dxa"/>
          </w:tcPr>
          <w:p w14:paraId="7FA6D4C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w:t>
            </w:r>
          </w:p>
        </w:tc>
        <w:tc>
          <w:tcPr>
            <w:tcW w:w="638" w:type="dxa"/>
          </w:tcPr>
          <w:p w14:paraId="3E3DEC2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w:t>
            </w:r>
          </w:p>
        </w:tc>
        <w:tc>
          <w:tcPr>
            <w:tcW w:w="638" w:type="dxa"/>
          </w:tcPr>
          <w:p w14:paraId="6899526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98.6</w:t>
            </w:r>
          </w:p>
        </w:tc>
        <w:tc>
          <w:tcPr>
            <w:tcW w:w="638" w:type="dxa"/>
          </w:tcPr>
          <w:p w14:paraId="5CFC43F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99.1</w:t>
            </w:r>
          </w:p>
        </w:tc>
        <w:tc>
          <w:tcPr>
            <w:tcW w:w="638" w:type="dxa"/>
          </w:tcPr>
          <w:p w14:paraId="54C92EA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98.6</w:t>
            </w:r>
          </w:p>
        </w:tc>
        <w:tc>
          <w:tcPr>
            <w:tcW w:w="638" w:type="dxa"/>
          </w:tcPr>
          <w:p w14:paraId="4510A70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9" w:type="dxa"/>
          </w:tcPr>
          <w:p w14:paraId="2AE4548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98.1</w:t>
            </w:r>
          </w:p>
        </w:tc>
        <w:tc>
          <w:tcPr>
            <w:tcW w:w="638" w:type="dxa"/>
          </w:tcPr>
          <w:p w14:paraId="148C174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98.1</w:t>
            </w:r>
          </w:p>
        </w:tc>
        <w:tc>
          <w:tcPr>
            <w:tcW w:w="638" w:type="dxa"/>
          </w:tcPr>
          <w:p w14:paraId="5D662D9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98.1</w:t>
            </w:r>
          </w:p>
        </w:tc>
        <w:tc>
          <w:tcPr>
            <w:tcW w:w="638" w:type="dxa"/>
          </w:tcPr>
          <w:p w14:paraId="33F03DD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98.1</w:t>
            </w:r>
          </w:p>
        </w:tc>
        <w:tc>
          <w:tcPr>
            <w:tcW w:w="638" w:type="dxa"/>
          </w:tcPr>
          <w:p w14:paraId="22824E1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98.1</w:t>
            </w:r>
          </w:p>
        </w:tc>
        <w:tc>
          <w:tcPr>
            <w:tcW w:w="639" w:type="dxa"/>
          </w:tcPr>
          <w:p w14:paraId="7BFA4CB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98.1</w:t>
            </w:r>
          </w:p>
        </w:tc>
      </w:tr>
      <w:tr w:rsidR="00AE726D" w:rsidRPr="00C25B37" w14:paraId="0F266315" w14:textId="77777777" w:rsidTr="00E76AD1">
        <w:trPr>
          <w:trHeight w:val="300"/>
        </w:trPr>
        <w:tc>
          <w:tcPr>
            <w:tcW w:w="1530" w:type="dxa"/>
          </w:tcPr>
          <w:p w14:paraId="34D4DAF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Norveška</w:t>
            </w:r>
          </w:p>
        </w:tc>
        <w:tc>
          <w:tcPr>
            <w:tcW w:w="638" w:type="dxa"/>
          </w:tcPr>
          <w:p w14:paraId="64E0DF1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98.4</w:t>
            </w:r>
          </w:p>
        </w:tc>
        <w:tc>
          <w:tcPr>
            <w:tcW w:w="638" w:type="dxa"/>
          </w:tcPr>
          <w:p w14:paraId="21DB596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98.5</w:t>
            </w:r>
          </w:p>
        </w:tc>
        <w:tc>
          <w:tcPr>
            <w:tcW w:w="638" w:type="dxa"/>
          </w:tcPr>
          <w:p w14:paraId="7700F13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96.4</w:t>
            </w:r>
          </w:p>
        </w:tc>
        <w:tc>
          <w:tcPr>
            <w:tcW w:w="638" w:type="dxa"/>
          </w:tcPr>
          <w:p w14:paraId="7A33E64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w:t>
            </w:r>
          </w:p>
        </w:tc>
        <w:tc>
          <w:tcPr>
            <w:tcW w:w="638" w:type="dxa"/>
          </w:tcPr>
          <w:p w14:paraId="3415733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96.5</w:t>
            </w:r>
          </w:p>
        </w:tc>
        <w:tc>
          <w:tcPr>
            <w:tcW w:w="639" w:type="dxa"/>
          </w:tcPr>
          <w:p w14:paraId="35F25EA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95.1</w:t>
            </w:r>
          </w:p>
        </w:tc>
        <w:tc>
          <w:tcPr>
            <w:tcW w:w="638" w:type="dxa"/>
          </w:tcPr>
          <w:p w14:paraId="2E25D35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96.6</w:t>
            </w:r>
          </w:p>
        </w:tc>
        <w:tc>
          <w:tcPr>
            <w:tcW w:w="638" w:type="dxa"/>
          </w:tcPr>
          <w:p w14:paraId="7C29333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97.1</w:t>
            </w:r>
          </w:p>
        </w:tc>
        <w:tc>
          <w:tcPr>
            <w:tcW w:w="638" w:type="dxa"/>
          </w:tcPr>
          <w:p w14:paraId="539F1F9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94.7</w:t>
            </w:r>
          </w:p>
        </w:tc>
        <w:tc>
          <w:tcPr>
            <w:tcW w:w="638" w:type="dxa"/>
          </w:tcPr>
          <w:p w14:paraId="1A8CF1C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94.7</w:t>
            </w:r>
          </w:p>
        </w:tc>
        <w:tc>
          <w:tcPr>
            <w:tcW w:w="639" w:type="dxa"/>
          </w:tcPr>
          <w:p w14:paraId="2C25138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95.2</w:t>
            </w:r>
          </w:p>
        </w:tc>
        <w:tc>
          <w:tcPr>
            <w:tcW w:w="638" w:type="dxa"/>
          </w:tcPr>
          <w:p w14:paraId="256BC60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97.1</w:t>
            </w:r>
          </w:p>
        </w:tc>
        <w:tc>
          <w:tcPr>
            <w:tcW w:w="638" w:type="dxa"/>
          </w:tcPr>
          <w:p w14:paraId="329941D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3C80285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98.6</w:t>
            </w:r>
          </w:p>
        </w:tc>
        <w:tc>
          <w:tcPr>
            <w:tcW w:w="638" w:type="dxa"/>
          </w:tcPr>
          <w:p w14:paraId="1B97FA1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99.1</w:t>
            </w:r>
          </w:p>
        </w:tc>
        <w:tc>
          <w:tcPr>
            <w:tcW w:w="638" w:type="dxa"/>
          </w:tcPr>
          <w:p w14:paraId="3061A9C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w:t>
            </w:r>
          </w:p>
        </w:tc>
        <w:tc>
          <w:tcPr>
            <w:tcW w:w="639" w:type="dxa"/>
          </w:tcPr>
          <w:p w14:paraId="2DBA3EC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w:t>
            </w:r>
          </w:p>
        </w:tc>
        <w:tc>
          <w:tcPr>
            <w:tcW w:w="638" w:type="dxa"/>
          </w:tcPr>
          <w:p w14:paraId="5D08620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98.6</w:t>
            </w:r>
          </w:p>
        </w:tc>
        <w:tc>
          <w:tcPr>
            <w:tcW w:w="638" w:type="dxa"/>
          </w:tcPr>
          <w:p w14:paraId="25A6077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6D79B81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71987CA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97.1</w:t>
            </w:r>
          </w:p>
        </w:tc>
        <w:tc>
          <w:tcPr>
            <w:tcW w:w="639" w:type="dxa"/>
          </w:tcPr>
          <w:p w14:paraId="01F42B1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r>
      <w:tr w:rsidR="00AE726D" w:rsidRPr="00C25B37" w14:paraId="2ACE20C7" w14:textId="77777777" w:rsidTr="00E76AD1">
        <w:trPr>
          <w:trHeight w:val="300"/>
        </w:trPr>
        <w:tc>
          <w:tcPr>
            <w:tcW w:w="1530" w:type="dxa"/>
          </w:tcPr>
          <w:p w14:paraId="4EB3DFE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Švica</w:t>
            </w:r>
          </w:p>
        </w:tc>
        <w:tc>
          <w:tcPr>
            <w:tcW w:w="638" w:type="dxa"/>
          </w:tcPr>
          <w:p w14:paraId="65A2093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95.7</w:t>
            </w:r>
          </w:p>
        </w:tc>
        <w:tc>
          <w:tcPr>
            <w:tcW w:w="638" w:type="dxa"/>
          </w:tcPr>
          <w:p w14:paraId="1447A04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95.9</w:t>
            </w:r>
          </w:p>
        </w:tc>
        <w:tc>
          <w:tcPr>
            <w:tcW w:w="638" w:type="dxa"/>
          </w:tcPr>
          <w:p w14:paraId="1ADD7B5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94.9</w:t>
            </w:r>
          </w:p>
        </w:tc>
        <w:tc>
          <w:tcPr>
            <w:tcW w:w="638" w:type="dxa"/>
          </w:tcPr>
          <w:p w14:paraId="3DD1C2D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w:t>
            </w:r>
          </w:p>
        </w:tc>
        <w:tc>
          <w:tcPr>
            <w:tcW w:w="638" w:type="dxa"/>
          </w:tcPr>
          <w:p w14:paraId="332CDD8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w:t>
            </w:r>
          </w:p>
        </w:tc>
        <w:tc>
          <w:tcPr>
            <w:tcW w:w="639" w:type="dxa"/>
          </w:tcPr>
          <w:p w14:paraId="5B3BE7C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96.1</w:t>
            </w:r>
          </w:p>
        </w:tc>
        <w:tc>
          <w:tcPr>
            <w:tcW w:w="638" w:type="dxa"/>
          </w:tcPr>
          <w:p w14:paraId="24368AD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97.1</w:t>
            </w:r>
          </w:p>
        </w:tc>
        <w:tc>
          <w:tcPr>
            <w:tcW w:w="638" w:type="dxa"/>
          </w:tcPr>
          <w:p w14:paraId="5B78342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96.6</w:t>
            </w:r>
          </w:p>
        </w:tc>
        <w:tc>
          <w:tcPr>
            <w:tcW w:w="638" w:type="dxa"/>
          </w:tcPr>
          <w:p w14:paraId="2D75161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96.6</w:t>
            </w:r>
          </w:p>
        </w:tc>
        <w:tc>
          <w:tcPr>
            <w:tcW w:w="638" w:type="dxa"/>
          </w:tcPr>
          <w:p w14:paraId="7FDDD92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97.1</w:t>
            </w:r>
          </w:p>
        </w:tc>
        <w:tc>
          <w:tcPr>
            <w:tcW w:w="639" w:type="dxa"/>
          </w:tcPr>
          <w:p w14:paraId="7CE0BB1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97.1</w:t>
            </w:r>
          </w:p>
        </w:tc>
        <w:tc>
          <w:tcPr>
            <w:tcW w:w="638" w:type="dxa"/>
          </w:tcPr>
          <w:p w14:paraId="5475EFA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96.7</w:t>
            </w:r>
          </w:p>
        </w:tc>
        <w:tc>
          <w:tcPr>
            <w:tcW w:w="638" w:type="dxa"/>
          </w:tcPr>
          <w:p w14:paraId="4B78414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95.7</w:t>
            </w:r>
          </w:p>
        </w:tc>
        <w:tc>
          <w:tcPr>
            <w:tcW w:w="638" w:type="dxa"/>
          </w:tcPr>
          <w:p w14:paraId="5F6CDF3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6EBC111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3FE80CC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98.1</w:t>
            </w:r>
          </w:p>
        </w:tc>
        <w:tc>
          <w:tcPr>
            <w:tcW w:w="639" w:type="dxa"/>
          </w:tcPr>
          <w:p w14:paraId="443EDFF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3B23175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95.7</w:t>
            </w:r>
          </w:p>
        </w:tc>
        <w:tc>
          <w:tcPr>
            <w:tcW w:w="638" w:type="dxa"/>
          </w:tcPr>
          <w:p w14:paraId="4C43542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96.6</w:t>
            </w:r>
          </w:p>
        </w:tc>
        <w:tc>
          <w:tcPr>
            <w:tcW w:w="638" w:type="dxa"/>
          </w:tcPr>
          <w:p w14:paraId="4E01079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96.6</w:t>
            </w:r>
          </w:p>
        </w:tc>
        <w:tc>
          <w:tcPr>
            <w:tcW w:w="638" w:type="dxa"/>
          </w:tcPr>
          <w:p w14:paraId="188CB2A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96.6</w:t>
            </w:r>
          </w:p>
        </w:tc>
        <w:tc>
          <w:tcPr>
            <w:tcW w:w="639" w:type="dxa"/>
          </w:tcPr>
          <w:p w14:paraId="68AF5EA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97.1</w:t>
            </w:r>
          </w:p>
        </w:tc>
      </w:tr>
      <w:tr w:rsidR="00AE726D" w:rsidRPr="00C25B37" w14:paraId="1F4E04D8" w14:textId="77777777" w:rsidTr="00E76AD1">
        <w:trPr>
          <w:trHeight w:val="300"/>
        </w:trPr>
        <w:tc>
          <w:tcPr>
            <w:tcW w:w="1530" w:type="dxa"/>
          </w:tcPr>
          <w:p w14:paraId="40CC476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Nizozemska</w:t>
            </w:r>
          </w:p>
        </w:tc>
        <w:tc>
          <w:tcPr>
            <w:tcW w:w="638" w:type="dxa"/>
          </w:tcPr>
          <w:p w14:paraId="77DC6E2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96.8</w:t>
            </w:r>
          </w:p>
        </w:tc>
        <w:tc>
          <w:tcPr>
            <w:tcW w:w="638" w:type="dxa"/>
          </w:tcPr>
          <w:p w14:paraId="5E7B5E7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97.4</w:t>
            </w:r>
          </w:p>
        </w:tc>
        <w:tc>
          <w:tcPr>
            <w:tcW w:w="638" w:type="dxa"/>
          </w:tcPr>
          <w:p w14:paraId="3DE38BA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w:t>
            </w:r>
          </w:p>
        </w:tc>
        <w:tc>
          <w:tcPr>
            <w:tcW w:w="638" w:type="dxa"/>
          </w:tcPr>
          <w:p w14:paraId="5D70E3F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96.5</w:t>
            </w:r>
          </w:p>
        </w:tc>
        <w:tc>
          <w:tcPr>
            <w:tcW w:w="638" w:type="dxa"/>
          </w:tcPr>
          <w:p w14:paraId="4EE5C52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w:t>
            </w:r>
          </w:p>
        </w:tc>
        <w:tc>
          <w:tcPr>
            <w:tcW w:w="639" w:type="dxa"/>
          </w:tcPr>
          <w:p w14:paraId="5FC96E3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95.6</w:t>
            </w:r>
          </w:p>
        </w:tc>
        <w:tc>
          <w:tcPr>
            <w:tcW w:w="638" w:type="dxa"/>
          </w:tcPr>
          <w:p w14:paraId="4D970AC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96.1</w:t>
            </w:r>
          </w:p>
        </w:tc>
        <w:tc>
          <w:tcPr>
            <w:tcW w:w="638" w:type="dxa"/>
          </w:tcPr>
          <w:p w14:paraId="36854E5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96.1</w:t>
            </w:r>
          </w:p>
        </w:tc>
        <w:tc>
          <w:tcPr>
            <w:tcW w:w="638" w:type="dxa"/>
          </w:tcPr>
          <w:p w14:paraId="331BDFA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97.1</w:t>
            </w:r>
          </w:p>
        </w:tc>
        <w:tc>
          <w:tcPr>
            <w:tcW w:w="638" w:type="dxa"/>
          </w:tcPr>
          <w:p w14:paraId="4F5F3D3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96.6</w:t>
            </w:r>
          </w:p>
        </w:tc>
        <w:tc>
          <w:tcPr>
            <w:tcW w:w="639" w:type="dxa"/>
          </w:tcPr>
          <w:p w14:paraId="13BD42E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5EBB4C9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52750B3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96.7</w:t>
            </w:r>
          </w:p>
        </w:tc>
        <w:tc>
          <w:tcPr>
            <w:tcW w:w="638" w:type="dxa"/>
          </w:tcPr>
          <w:p w14:paraId="6F3B8A0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96.2</w:t>
            </w:r>
          </w:p>
        </w:tc>
        <w:tc>
          <w:tcPr>
            <w:tcW w:w="638" w:type="dxa"/>
          </w:tcPr>
          <w:p w14:paraId="5A2B1AF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96.2</w:t>
            </w:r>
          </w:p>
        </w:tc>
        <w:tc>
          <w:tcPr>
            <w:tcW w:w="638" w:type="dxa"/>
          </w:tcPr>
          <w:p w14:paraId="42B6494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95.7</w:t>
            </w:r>
          </w:p>
        </w:tc>
        <w:tc>
          <w:tcPr>
            <w:tcW w:w="639" w:type="dxa"/>
          </w:tcPr>
          <w:p w14:paraId="6625F09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94.2</w:t>
            </w:r>
          </w:p>
        </w:tc>
        <w:tc>
          <w:tcPr>
            <w:tcW w:w="638" w:type="dxa"/>
          </w:tcPr>
          <w:p w14:paraId="588B11B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94.7</w:t>
            </w:r>
          </w:p>
        </w:tc>
        <w:tc>
          <w:tcPr>
            <w:tcW w:w="638" w:type="dxa"/>
          </w:tcPr>
          <w:p w14:paraId="6A32886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92.8</w:t>
            </w:r>
          </w:p>
        </w:tc>
        <w:tc>
          <w:tcPr>
            <w:tcW w:w="638" w:type="dxa"/>
          </w:tcPr>
          <w:p w14:paraId="2FA857E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95.2</w:t>
            </w:r>
          </w:p>
        </w:tc>
        <w:tc>
          <w:tcPr>
            <w:tcW w:w="638" w:type="dxa"/>
          </w:tcPr>
          <w:p w14:paraId="6840E30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95.7</w:t>
            </w:r>
          </w:p>
        </w:tc>
        <w:tc>
          <w:tcPr>
            <w:tcW w:w="639" w:type="dxa"/>
          </w:tcPr>
          <w:p w14:paraId="1C52608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96.2</w:t>
            </w:r>
          </w:p>
        </w:tc>
      </w:tr>
      <w:tr w:rsidR="00AE726D" w:rsidRPr="00C25B37" w14:paraId="63FEC6CE" w14:textId="77777777" w:rsidTr="00E76AD1">
        <w:trPr>
          <w:trHeight w:val="300"/>
        </w:trPr>
        <w:tc>
          <w:tcPr>
            <w:tcW w:w="1530" w:type="dxa"/>
          </w:tcPr>
          <w:p w14:paraId="0F1C983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Islandija</w:t>
            </w:r>
          </w:p>
        </w:tc>
        <w:tc>
          <w:tcPr>
            <w:tcW w:w="638" w:type="dxa"/>
          </w:tcPr>
          <w:p w14:paraId="5708C70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w:t>
            </w:r>
          </w:p>
        </w:tc>
        <w:tc>
          <w:tcPr>
            <w:tcW w:w="638" w:type="dxa"/>
          </w:tcPr>
          <w:p w14:paraId="06C84F3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94.3</w:t>
            </w:r>
          </w:p>
        </w:tc>
        <w:tc>
          <w:tcPr>
            <w:tcW w:w="638" w:type="dxa"/>
          </w:tcPr>
          <w:p w14:paraId="4D935AC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98.5</w:t>
            </w:r>
          </w:p>
        </w:tc>
        <w:tc>
          <w:tcPr>
            <w:tcW w:w="638" w:type="dxa"/>
          </w:tcPr>
          <w:p w14:paraId="290F4D4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97.5</w:t>
            </w:r>
          </w:p>
        </w:tc>
        <w:tc>
          <w:tcPr>
            <w:tcW w:w="638" w:type="dxa"/>
          </w:tcPr>
          <w:p w14:paraId="4B15733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98.5</w:t>
            </w:r>
          </w:p>
        </w:tc>
        <w:tc>
          <w:tcPr>
            <w:tcW w:w="639" w:type="dxa"/>
          </w:tcPr>
          <w:p w14:paraId="10F1E29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w:t>
            </w:r>
          </w:p>
        </w:tc>
        <w:tc>
          <w:tcPr>
            <w:tcW w:w="638" w:type="dxa"/>
          </w:tcPr>
          <w:p w14:paraId="2A8DA97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17AC384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44F84FD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051BC69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9" w:type="dxa"/>
          </w:tcPr>
          <w:p w14:paraId="159E86B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95.7</w:t>
            </w:r>
          </w:p>
        </w:tc>
        <w:tc>
          <w:tcPr>
            <w:tcW w:w="638" w:type="dxa"/>
          </w:tcPr>
          <w:p w14:paraId="7DA3F27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94.3</w:t>
            </w:r>
          </w:p>
        </w:tc>
        <w:tc>
          <w:tcPr>
            <w:tcW w:w="638" w:type="dxa"/>
          </w:tcPr>
          <w:p w14:paraId="159A08C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94.8</w:t>
            </w:r>
          </w:p>
        </w:tc>
        <w:tc>
          <w:tcPr>
            <w:tcW w:w="638" w:type="dxa"/>
          </w:tcPr>
          <w:p w14:paraId="514FF88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94.8</w:t>
            </w:r>
          </w:p>
        </w:tc>
        <w:tc>
          <w:tcPr>
            <w:tcW w:w="638" w:type="dxa"/>
          </w:tcPr>
          <w:p w14:paraId="03FE80B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95.7</w:t>
            </w:r>
          </w:p>
        </w:tc>
        <w:tc>
          <w:tcPr>
            <w:tcW w:w="638" w:type="dxa"/>
          </w:tcPr>
          <w:p w14:paraId="559D3B0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94.2</w:t>
            </w:r>
          </w:p>
        </w:tc>
        <w:tc>
          <w:tcPr>
            <w:tcW w:w="639" w:type="dxa"/>
          </w:tcPr>
          <w:p w14:paraId="0BEF7FF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95.7</w:t>
            </w:r>
          </w:p>
        </w:tc>
        <w:tc>
          <w:tcPr>
            <w:tcW w:w="638" w:type="dxa"/>
          </w:tcPr>
          <w:p w14:paraId="7E0D3EE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95.2</w:t>
            </w:r>
          </w:p>
        </w:tc>
        <w:tc>
          <w:tcPr>
            <w:tcW w:w="638" w:type="dxa"/>
          </w:tcPr>
          <w:p w14:paraId="5D33471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93.8</w:t>
            </w:r>
          </w:p>
        </w:tc>
        <w:tc>
          <w:tcPr>
            <w:tcW w:w="638" w:type="dxa"/>
          </w:tcPr>
          <w:p w14:paraId="133BEEB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93.8</w:t>
            </w:r>
          </w:p>
        </w:tc>
        <w:tc>
          <w:tcPr>
            <w:tcW w:w="638" w:type="dxa"/>
          </w:tcPr>
          <w:p w14:paraId="7D40B6E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92.8</w:t>
            </w:r>
          </w:p>
        </w:tc>
        <w:tc>
          <w:tcPr>
            <w:tcW w:w="639" w:type="dxa"/>
          </w:tcPr>
          <w:p w14:paraId="36B54AA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94.7</w:t>
            </w:r>
          </w:p>
        </w:tc>
      </w:tr>
      <w:tr w:rsidR="00AE726D" w:rsidRPr="00C25B37" w14:paraId="1FCE75FE" w14:textId="77777777" w:rsidTr="00E76AD1">
        <w:trPr>
          <w:trHeight w:val="300"/>
        </w:trPr>
        <w:tc>
          <w:tcPr>
            <w:tcW w:w="1530" w:type="dxa"/>
          </w:tcPr>
          <w:p w14:paraId="401DC59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Luksemburg</w:t>
            </w:r>
          </w:p>
        </w:tc>
        <w:tc>
          <w:tcPr>
            <w:tcW w:w="638" w:type="dxa"/>
          </w:tcPr>
          <w:p w14:paraId="5133371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94.6</w:t>
            </w:r>
          </w:p>
        </w:tc>
        <w:tc>
          <w:tcPr>
            <w:tcW w:w="638" w:type="dxa"/>
          </w:tcPr>
          <w:p w14:paraId="34D5F88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93.8</w:t>
            </w:r>
          </w:p>
        </w:tc>
        <w:tc>
          <w:tcPr>
            <w:tcW w:w="638" w:type="dxa"/>
          </w:tcPr>
          <w:p w14:paraId="0FAD08B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94.4</w:t>
            </w:r>
          </w:p>
        </w:tc>
        <w:tc>
          <w:tcPr>
            <w:tcW w:w="638" w:type="dxa"/>
          </w:tcPr>
          <w:p w14:paraId="7C34705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95.5</w:t>
            </w:r>
          </w:p>
        </w:tc>
        <w:tc>
          <w:tcPr>
            <w:tcW w:w="638" w:type="dxa"/>
          </w:tcPr>
          <w:p w14:paraId="02C63F8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91.9</w:t>
            </w:r>
          </w:p>
        </w:tc>
        <w:tc>
          <w:tcPr>
            <w:tcW w:w="639" w:type="dxa"/>
          </w:tcPr>
          <w:p w14:paraId="0A7FDF0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93.2</w:t>
            </w:r>
          </w:p>
        </w:tc>
        <w:tc>
          <w:tcPr>
            <w:tcW w:w="638" w:type="dxa"/>
          </w:tcPr>
          <w:p w14:paraId="669B15B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92.7</w:t>
            </w:r>
          </w:p>
        </w:tc>
        <w:tc>
          <w:tcPr>
            <w:tcW w:w="638" w:type="dxa"/>
          </w:tcPr>
          <w:p w14:paraId="669CCA9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94.1</w:t>
            </w:r>
          </w:p>
        </w:tc>
        <w:tc>
          <w:tcPr>
            <w:tcW w:w="638" w:type="dxa"/>
          </w:tcPr>
          <w:p w14:paraId="2815BBF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94.2</w:t>
            </w:r>
          </w:p>
        </w:tc>
        <w:tc>
          <w:tcPr>
            <w:tcW w:w="638" w:type="dxa"/>
          </w:tcPr>
          <w:p w14:paraId="64D968F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95.1</w:t>
            </w:r>
          </w:p>
        </w:tc>
        <w:tc>
          <w:tcPr>
            <w:tcW w:w="639" w:type="dxa"/>
          </w:tcPr>
          <w:p w14:paraId="039BE0D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94.7</w:t>
            </w:r>
          </w:p>
        </w:tc>
        <w:tc>
          <w:tcPr>
            <w:tcW w:w="638" w:type="dxa"/>
          </w:tcPr>
          <w:p w14:paraId="0E0C375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95.7</w:t>
            </w:r>
          </w:p>
        </w:tc>
        <w:tc>
          <w:tcPr>
            <w:tcW w:w="638" w:type="dxa"/>
          </w:tcPr>
          <w:p w14:paraId="05B321A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98.1</w:t>
            </w:r>
          </w:p>
        </w:tc>
        <w:tc>
          <w:tcPr>
            <w:tcW w:w="638" w:type="dxa"/>
          </w:tcPr>
          <w:p w14:paraId="441DD2F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96.7</w:t>
            </w:r>
          </w:p>
        </w:tc>
        <w:tc>
          <w:tcPr>
            <w:tcW w:w="638" w:type="dxa"/>
          </w:tcPr>
          <w:p w14:paraId="473401E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97.2</w:t>
            </w:r>
          </w:p>
        </w:tc>
        <w:tc>
          <w:tcPr>
            <w:tcW w:w="638" w:type="dxa"/>
          </w:tcPr>
          <w:p w14:paraId="313A24D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96.6</w:t>
            </w:r>
          </w:p>
        </w:tc>
        <w:tc>
          <w:tcPr>
            <w:tcW w:w="639" w:type="dxa"/>
          </w:tcPr>
          <w:p w14:paraId="1EA4BDE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97.1</w:t>
            </w:r>
          </w:p>
        </w:tc>
        <w:tc>
          <w:tcPr>
            <w:tcW w:w="638" w:type="dxa"/>
          </w:tcPr>
          <w:p w14:paraId="3116005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3416DC2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96.2</w:t>
            </w:r>
          </w:p>
        </w:tc>
        <w:tc>
          <w:tcPr>
            <w:tcW w:w="638" w:type="dxa"/>
          </w:tcPr>
          <w:p w14:paraId="6C08648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97.1</w:t>
            </w:r>
          </w:p>
        </w:tc>
        <w:tc>
          <w:tcPr>
            <w:tcW w:w="638" w:type="dxa"/>
          </w:tcPr>
          <w:p w14:paraId="1905C79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9" w:type="dxa"/>
          </w:tcPr>
          <w:p w14:paraId="0DC6D46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96.6</w:t>
            </w:r>
          </w:p>
        </w:tc>
      </w:tr>
      <w:tr w:rsidR="00AE726D" w:rsidRPr="00C25B37" w14:paraId="5F5C0652" w14:textId="77777777" w:rsidTr="00E76AD1">
        <w:trPr>
          <w:trHeight w:val="300"/>
        </w:trPr>
        <w:tc>
          <w:tcPr>
            <w:tcW w:w="1530" w:type="dxa"/>
          </w:tcPr>
          <w:p w14:paraId="4E914233" w14:textId="77777777" w:rsidR="00AE726D" w:rsidRPr="00C25B37" w:rsidRDefault="00AE726D" w:rsidP="00945418">
            <w:pPr>
              <w:spacing w:after="0" w:line="240" w:lineRule="auto"/>
              <w:jc w:val="both"/>
              <w:rPr>
                <w:rFonts w:ascii="Arial" w:eastAsia="Times New Roman" w:hAnsi="Arial" w:cs="Arial"/>
                <w:sz w:val="20"/>
                <w:szCs w:val="20"/>
                <w:lang w:eastAsia="sl-SI"/>
              </w:rPr>
            </w:pPr>
            <w:proofErr w:type="spellStart"/>
            <w:r w:rsidRPr="00C25B37">
              <w:rPr>
                <w:rFonts w:ascii="Arial" w:eastAsia="Times New Roman" w:hAnsi="Arial" w:cs="Arial"/>
                <w:sz w:val="20"/>
                <w:szCs w:val="20"/>
                <w:lang w:eastAsia="sl-SI"/>
              </w:rPr>
              <w:t>Zdr</w:t>
            </w:r>
            <w:proofErr w:type="spellEnd"/>
            <w:r w:rsidRPr="00C25B37">
              <w:rPr>
                <w:rFonts w:ascii="Arial" w:eastAsia="Times New Roman" w:hAnsi="Arial" w:cs="Arial"/>
                <w:sz w:val="20"/>
                <w:szCs w:val="20"/>
                <w:lang w:eastAsia="sl-SI"/>
              </w:rPr>
              <w:t>. kraljestvo</w:t>
            </w:r>
          </w:p>
        </w:tc>
        <w:tc>
          <w:tcPr>
            <w:tcW w:w="638" w:type="dxa"/>
          </w:tcPr>
          <w:p w14:paraId="35A58FD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95.2</w:t>
            </w:r>
          </w:p>
        </w:tc>
        <w:tc>
          <w:tcPr>
            <w:tcW w:w="638" w:type="dxa"/>
          </w:tcPr>
          <w:p w14:paraId="2B8B375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96.4</w:t>
            </w:r>
          </w:p>
        </w:tc>
        <w:tc>
          <w:tcPr>
            <w:tcW w:w="638" w:type="dxa"/>
          </w:tcPr>
          <w:p w14:paraId="16D6EC7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95.9</w:t>
            </w:r>
          </w:p>
        </w:tc>
        <w:tc>
          <w:tcPr>
            <w:tcW w:w="638" w:type="dxa"/>
          </w:tcPr>
          <w:p w14:paraId="4E3A14E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94.9</w:t>
            </w:r>
          </w:p>
        </w:tc>
        <w:tc>
          <w:tcPr>
            <w:tcW w:w="638" w:type="dxa"/>
          </w:tcPr>
          <w:p w14:paraId="2540B7F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95.5</w:t>
            </w:r>
          </w:p>
        </w:tc>
        <w:tc>
          <w:tcPr>
            <w:tcW w:w="639" w:type="dxa"/>
          </w:tcPr>
          <w:p w14:paraId="3EDD39B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94.6</w:t>
            </w:r>
          </w:p>
        </w:tc>
        <w:tc>
          <w:tcPr>
            <w:tcW w:w="638" w:type="dxa"/>
          </w:tcPr>
          <w:p w14:paraId="47FD19C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94.6</w:t>
            </w:r>
          </w:p>
        </w:tc>
        <w:tc>
          <w:tcPr>
            <w:tcW w:w="638" w:type="dxa"/>
          </w:tcPr>
          <w:p w14:paraId="53D27C0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92.7</w:t>
            </w:r>
          </w:p>
        </w:tc>
        <w:tc>
          <w:tcPr>
            <w:tcW w:w="638" w:type="dxa"/>
          </w:tcPr>
          <w:p w14:paraId="4CEDBE4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92.7</w:t>
            </w:r>
          </w:p>
        </w:tc>
        <w:tc>
          <w:tcPr>
            <w:tcW w:w="638" w:type="dxa"/>
          </w:tcPr>
          <w:p w14:paraId="57A8EB6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92.2</w:t>
            </w:r>
          </w:p>
        </w:tc>
        <w:tc>
          <w:tcPr>
            <w:tcW w:w="639" w:type="dxa"/>
          </w:tcPr>
          <w:p w14:paraId="065AB65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91.9</w:t>
            </w:r>
          </w:p>
        </w:tc>
        <w:tc>
          <w:tcPr>
            <w:tcW w:w="638" w:type="dxa"/>
          </w:tcPr>
          <w:p w14:paraId="6110FF3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92.4</w:t>
            </w:r>
          </w:p>
        </w:tc>
        <w:tc>
          <w:tcPr>
            <w:tcW w:w="638" w:type="dxa"/>
          </w:tcPr>
          <w:p w14:paraId="641CC1B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92.4</w:t>
            </w:r>
          </w:p>
        </w:tc>
        <w:tc>
          <w:tcPr>
            <w:tcW w:w="638" w:type="dxa"/>
          </w:tcPr>
          <w:p w14:paraId="3E41762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92.9</w:t>
            </w:r>
          </w:p>
        </w:tc>
        <w:tc>
          <w:tcPr>
            <w:tcW w:w="638" w:type="dxa"/>
          </w:tcPr>
          <w:p w14:paraId="705EB81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93.4</w:t>
            </w:r>
          </w:p>
        </w:tc>
        <w:tc>
          <w:tcPr>
            <w:tcW w:w="638" w:type="dxa"/>
          </w:tcPr>
          <w:p w14:paraId="7CC9493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93.3</w:t>
            </w:r>
          </w:p>
        </w:tc>
        <w:tc>
          <w:tcPr>
            <w:tcW w:w="639" w:type="dxa"/>
          </w:tcPr>
          <w:p w14:paraId="510A640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93.8</w:t>
            </w:r>
          </w:p>
        </w:tc>
        <w:tc>
          <w:tcPr>
            <w:tcW w:w="638" w:type="dxa"/>
          </w:tcPr>
          <w:p w14:paraId="16AC181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94.2</w:t>
            </w:r>
          </w:p>
        </w:tc>
        <w:tc>
          <w:tcPr>
            <w:tcW w:w="638" w:type="dxa"/>
          </w:tcPr>
          <w:p w14:paraId="63240E8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95.2</w:t>
            </w:r>
          </w:p>
        </w:tc>
        <w:tc>
          <w:tcPr>
            <w:tcW w:w="638" w:type="dxa"/>
          </w:tcPr>
          <w:p w14:paraId="794D4BE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94.2</w:t>
            </w:r>
          </w:p>
        </w:tc>
        <w:tc>
          <w:tcPr>
            <w:tcW w:w="638" w:type="dxa"/>
          </w:tcPr>
          <w:p w14:paraId="256572A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93.8</w:t>
            </w:r>
          </w:p>
        </w:tc>
        <w:tc>
          <w:tcPr>
            <w:tcW w:w="639" w:type="dxa"/>
          </w:tcPr>
          <w:p w14:paraId="3FEC17D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94.2</w:t>
            </w:r>
          </w:p>
        </w:tc>
      </w:tr>
      <w:tr w:rsidR="00AE726D" w:rsidRPr="00C25B37" w14:paraId="4E13CB22" w14:textId="77777777" w:rsidTr="00E76AD1">
        <w:trPr>
          <w:trHeight w:val="300"/>
        </w:trPr>
        <w:tc>
          <w:tcPr>
            <w:tcW w:w="1530" w:type="dxa"/>
          </w:tcPr>
          <w:p w14:paraId="686B68D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Nemčija</w:t>
            </w:r>
          </w:p>
        </w:tc>
        <w:tc>
          <w:tcPr>
            <w:tcW w:w="638" w:type="dxa"/>
          </w:tcPr>
          <w:p w14:paraId="7BA2771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94.1</w:t>
            </w:r>
          </w:p>
        </w:tc>
        <w:tc>
          <w:tcPr>
            <w:tcW w:w="638" w:type="dxa"/>
          </w:tcPr>
          <w:p w14:paraId="22BEBB6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94.8</w:t>
            </w:r>
          </w:p>
        </w:tc>
        <w:tc>
          <w:tcPr>
            <w:tcW w:w="638" w:type="dxa"/>
          </w:tcPr>
          <w:p w14:paraId="0A27BAA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93.4</w:t>
            </w:r>
          </w:p>
        </w:tc>
        <w:tc>
          <w:tcPr>
            <w:tcW w:w="638" w:type="dxa"/>
          </w:tcPr>
          <w:p w14:paraId="3131666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93.4</w:t>
            </w:r>
          </w:p>
        </w:tc>
        <w:tc>
          <w:tcPr>
            <w:tcW w:w="638" w:type="dxa"/>
          </w:tcPr>
          <w:p w14:paraId="4F3231F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93.4</w:t>
            </w:r>
          </w:p>
        </w:tc>
        <w:tc>
          <w:tcPr>
            <w:tcW w:w="639" w:type="dxa"/>
          </w:tcPr>
          <w:p w14:paraId="53B2D10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93.7</w:t>
            </w:r>
          </w:p>
        </w:tc>
        <w:tc>
          <w:tcPr>
            <w:tcW w:w="638" w:type="dxa"/>
          </w:tcPr>
          <w:p w14:paraId="0E0ACC2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94.1</w:t>
            </w:r>
          </w:p>
        </w:tc>
        <w:tc>
          <w:tcPr>
            <w:tcW w:w="638" w:type="dxa"/>
          </w:tcPr>
          <w:p w14:paraId="4F467AE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93.2</w:t>
            </w:r>
          </w:p>
        </w:tc>
        <w:tc>
          <w:tcPr>
            <w:tcW w:w="638" w:type="dxa"/>
          </w:tcPr>
          <w:p w14:paraId="5DE623D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92.2</w:t>
            </w:r>
          </w:p>
        </w:tc>
        <w:tc>
          <w:tcPr>
            <w:tcW w:w="638" w:type="dxa"/>
          </w:tcPr>
          <w:p w14:paraId="60F90DB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93.2</w:t>
            </w:r>
          </w:p>
        </w:tc>
        <w:tc>
          <w:tcPr>
            <w:tcW w:w="639" w:type="dxa"/>
          </w:tcPr>
          <w:p w14:paraId="4D8F60C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93.3</w:t>
            </w:r>
          </w:p>
        </w:tc>
        <w:tc>
          <w:tcPr>
            <w:tcW w:w="638" w:type="dxa"/>
          </w:tcPr>
          <w:p w14:paraId="1080501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93.3</w:t>
            </w:r>
          </w:p>
        </w:tc>
        <w:tc>
          <w:tcPr>
            <w:tcW w:w="638" w:type="dxa"/>
          </w:tcPr>
          <w:p w14:paraId="258E4D9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93.4</w:t>
            </w:r>
          </w:p>
        </w:tc>
        <w:tc>
          <w:tcPr>
            <w:tcW w:w="638" w:type="dxa"/>
          </w:tcPr>
          <w:p w14:paraId="5F445B2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94.3</w:t>
            </w:r>
          </w:p>
        </w:tc>
        <w:tc>
          <w:tcPr>
            <w:tcW w:w="638" w:type="dxa"/>
          </w:tcPr>
          <w:p w14:paraId="5C6995D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94.3</w:t>
            </w:r>
          </w:p>
        </w:tc>
        <w:tc>
          <w:tcPr>
            <w:tcW w:w="638" w:type="dxa"/>
          </w:tcPr>
          <w:p w14:paraId="59A685E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93.8</w:t>
            </w:r>
          </w:p>
        </w:tc>
        <w:tc>
          <w:tcPr>
            <w:tcW w:w="639" w:type="dxa"/>
          </w:tcPr>
          <w:p w14:paraId="646B506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93.3</w:t>
            </w:r>
          </w:p>
        </w:tc>
        <w:tc>
          <w:tcPr>
            <w:tcW w:w="638" w:type="dxa"/>
          </w:tcPr>
          <w:p w14:paraId="03F91BD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93.8</w:t>
            </w:r>
          </w:p>
        </w:tc>
        <w:tc>
          <w:tcPr>
            <w:tcW w:w="638" w:type="dxa"/>
          </w:tcPr>
          <w:p w14:paraId="06AE1AC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94.2</w:t>
            </w:r>
          </w:p>
        </w:tc>
        <w:tc>
          <w:tcPr>
            <w:tcW w:w="638" w:type="dxa"/>
          </w:tcPr>
          <w:p w14:paraId="604691B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95.7</w:t>
            </w:r>
          </w:p>
        </w:tc>
        <w:tc>
          <w:tcPr>
            <w:tcW w:w="638" w:type="dxa"/>
          </w:tcPr>
          <w:p w14:paraId="0E52287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95.2</w:t>
            </w:r>
          </w:p>
        </w:tc>
        <w:tc>
          <w:tcPr>
            <w:tcW w:w="639" w:type="dxa"/>
          </w:tcPr>
          <w:p w14:paraId="00E78CD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95.2</w:t>
            </w:r>
          </w:p>
        </w:tc>
      </w:tr>
      <w:tr w:rsidR="00AE726D" w:rsidRPr="00C25B37" w14:paraId="0C7868FB" w14:textId="77777777" w:rsidTr="00E76AD1">
        <w:trPr>
          <w:trHeight w:val="300"/>
        </w:trPr>
        <w:tc>
          <w:tcPr>
            <w:tcW w:w="1530" w:type="dxa"/>
          </w:tcPr>
          <w:p w14:paraId="6864B0D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Avstrija</w:t>
            </w:r>
          </w:p>
        </w:tc>
        <w:tc>
          <w:tcPr>
            <w:tcW w:w="638" w:type="dxa"/>
          </w:tcPr>
          <w:p w14:paraId="79E0229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92.5</w:t>
            </w:r>
          </w:p>
        </w:tc>
        <w:tc>
          <w:tcPr>
            <w:tcW w:w="638" w:type="dxa"/>
          </w:tcPr>
          <w:p w14:paraId="269B941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93.3</w:t>
            </w:r>
          </w:p>
        </w:tc>
        <w:tc>
          <w:tcPr>
            <w:tcW w:w="638" w:type="dxa"/>
          </w:tcPr>
          <w:p w14:paraId="398DB1E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92.9</w:t>
            </w:r>
          </w:p>
        </w:tc>
        <w:tc>
          <w:tcPr>
            <w:tcW w:w="638" w:type="dxa"/>
          </w:tcPr>
          <w:p w14:paraId="0BEE48C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93.9</w:t>
            </w:r>
          </w:p>
        </w:tc>
        <w:tc>
          <w:tcPr>
            <w:tcW w:w="638" w:type="dxa"/>
          </w:tcPr>
          <w:p w14:paraId="4F69CE2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94.9</w:t>
            </w:r>
          </w:p>
        </w:tc>
        <w:tc>
          <w:tcPr>
            <w:tcW w:w="639" w:type="dxa"/>
          </w:tcPr>
          <w:p w14:paraId="2917B22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97.1</w:t>
            </w:r>
          </w:p>
        </w:tc>
        <w:tc>
          <w:tcPr>
            <w:tcW w:w="638" w:type="dxa"/>
          </w:tcPr>
          <w:p w14:paraId="0D1A23D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95.1</w:t>
            </w:r>
          </w:p>
        </w:tc>
        <w:tc>
          <w:tcPr>
            <w:tcW w:w="638" w:type="dxa"/>
          </w:tcPr>
          <w:p w14:paraId="3EDCAB6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94.6</w:t>
            </w:r>
          </w:p>
        </w:tc>
        <w:tc>
          <w:tcPr>
            <w:tcW w:w="638" w:type="dxa"/>
          </w:tcPr>
          <w:p w14:paraId="32A80A7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96.1</w:t>
            </w:r>
          </w:p>
        </w:tc>
        <w:tc>
          <w:tcPr>
            <w:tcW w:w="638" w:type="dxa"/>
          </w:tcPr>
          <w:p w14:paraId="73A59F9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93.7</w:t>
            </w:r>
          </w:p>
        </w:tc>
        <w:tc>
          <w:tcPr>
            <w:tcW w:w="639" w:type="dxa"/>
          </w:tcPr>
          <w:p w14:paraId="33E7439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92.8</w:t>
            </w:r>
          </w:p>
        </w:tc>
        <w:tc>
          <w:tcPr>
            <w:tcW w:w="638" w:type="dxa"/>
          </w:tcPr>
          <w:p w14:paraId="4A18971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91.9</w:t>
            </w:r>
          </w:p>
        </w:tc>
        <w:tc>
          <w:tcPr>
            <w:tcW w:w="638" w:type="dxa"/>
          </w:tcPr>
          <w:p w14:paraId="2C69907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89.6</w:t>
            </w:r>
          </w:p>
        </w:tc>
        <w:tc>
          <w:tcPr>
            <w:tcW w:w="638" w:type="dxa"/>
          </w:tcPr>
          <w:p w14:paraId="68D8252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89.6</w:t>
            </w:r>
          </w:p>
        </w:tc>
        <w:tc>
          <w:tcPr>
            <w:tcW w:w="638" w:type="dxa"/>
          </w:tcPr>
          <w:p w14:paraId="4715658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90.5</w:t>
            </w:r>
          </w:p>
        </w:tc>
        <w:tc>
          <w:tcPr>
            <w:tcW w:w="638" w:type="dxa"/>
          </w:tcPr>
          <w:p w14:paraId="1AE43C7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90.4</w:t>
            </w:r>
          </w:p>
        </w:tc>
        <w:tc>
          <w:tcPr>
            <w:tcW w:w="639" w:type="dxa"/>
          </w:tcPr>
          <w:p w14:paraId="40F06DF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90.9</w:t>
            </w:r>
          </w:p>
        </w:tc>
        <w:tc>
          <w:tcPr>
            <w:tcW w:w="638" w:type="dxa"/>
          </w:tcPr>
          <w:p w14:paraId="62B729D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91.3</w:t>
            </w:r>
          </w:p>
        </w:tc>
        <w:tc>
          <w:tcPr>
            <w:tcW w:w="638" w:type="dxa"/>
          </w:tcPr>
          <w:p w14:paraId="27CD152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90.9</w:t>
            </w:r>
          </w:p>
        </w:tc>
        <w:tc>
          <w:tcPr>
            <w:tcW w:w="638" w:type="dxa"/>
          </w:tcPr>
          <w:p w14:paraId="01B0DF7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91.3</w:t>
            </w:r>
          </w:p>
        </w:tc>
        <w:tc>
          <w:tcPr>
            <w:tcW w:w="638" w:type="dxa"/>
          </w:tcPr>
          <w:p w14:paraId="7979CCD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90.9</w:t>
            </w:r>
          </w:p>
        </w:tc>
        <w:tc>
          <w:tcPr>
            <w:tcW w:w="639" w:type="dxa"/>
          </w:tcPr>
          <w:p w14:paraId="50B3600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90.9</w:t>
            </w:r>
          </w:p>
        </w:tc>
      </w:tr>
      <w:tr w:rsidR="00AE726D" w:rsidRPr="00C25B37" w14:paraId="098F370F" w14:textId="77777777" w:rsidTr="00E76AD1">
        <w:trPr>
          <w:trHeight w:val="300"/>
        </w:trPr>
        <w:tc>
          <w:tcPr>
            <w:tcW w:w="1530" w:type="dxa"/>
          </w:tcPr>
          <w:p w14:paraId="026016A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Lihtenštajn</w:t>
            </w:r>
          </w:p>
        </w:tc>
        <w:tc>
          <w:tcPr>
            <w:tcW w:w="638" w:type="dxa"/>
          </w:tcPr>
          <w:p w14:paraId="3B51408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87.1</w:t>
            </w:r>
          </w:p>
        </w:tc>
        <w:tc>
          <w:tcPr>
            <w:tcW w:w="638" w:type="dxa"/>
          </w:tcPr>
          <w:p w14:paraId="3726838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89.2</w:t>
            </w:r>
          </w:p>
        </w:tc>
        <w:tc>
          <w:tcPr>
            <w:tcW w:w="638" w:type="dxa"/>
          </w:tcPr>
          <w:p w14:paraId="5B90606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88.8</w:t>
            </w:r>
          </w:p>
        </w:tc>
        <w:tc>
          <w:tcPr>
            <w:tcW w:w="638" w:type="dxa"/>
          </w:tcPr>
          <w:p w14:paraId="4CD0310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88.4</w:t>
            </w:r>
          </w:p>
        </w:tc>
        <w:tc>
          <w:tcPr>
            <w:tcW w:w="638" w:type="dxa"/>
          </w:tcPr>
          <w:p w14:paraId="69F4D36B"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88.9</w:t>
            </w:r>
          </w:p>
        </w:tc>
        <w:tc>
          <w:tcPr>
            <w:tcW w:w="639" w:type="dxa"/>
          </w:tcPr>
          <w:p w14:paraId="705FAAD3"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89.3</w:t>
            </w:r>
          </w:p>
        </w:tc>
        <w:tc>
          <w:tcPr>
            <w:tcW w:w="638" w:type="dxa"/>
          </w:tcPr>
          <w:p w14:paraId="212963A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88.3</w:t>
            </w:r>
          </w:p>
        </w:tc>
        <w:tc>
          <w:tcPr>
            <w:tcW w:w="638" w:type="dxa"/>
          </w:tcPr>
          <w:p w14:paraId="4BDFDE72"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88.3</w:t>
            </w:r>
          </w:p>
        </w:tc>
        <w:tc>
          <w:tcPr>
            <w:tcW w:w="638" w:type="dxa"/>
          </w:tcPr>
          <w:p w14:paraId="666595C7"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84.5</w:t>
            </w:r>
          </w:p>
        </w:tc>
        <w:tc>
          <w:tcPr>
            <w:tcW w:w="638" w:type="dxa"/>
          </w:tcPr>
          <w:p w14:paraId="622FCF6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84</w:t>
            </w:r>
          </w:p>
        </w:tc>
        <w:tc>
          <w:tcPr>
            <w:tcW w:w="639" w:type="dxa"/>
          </w:tcPr>
          <w:p w14:paraId="5F339F2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92.3</w:t>
            </w:r>
          </w:p>
        </w:tc>
        <w:tc>
          <w:tcPr>
            <w:tcW w:w="638" w:type="dxa"/>
          </w:tcPr>
          <w:p w14:paraId="5A6D1F4A"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93.8</w:t>
            </w:r>
          </w:p>
        </w:tc>
        <w:tc>
          <w:tcPr>
            <w:tcW w:w="638" w:type="dxa"/>
          </w:tcPr>
          <w:p w14:paraId="27563359"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93.8</w:t>
            </w:r>
          </w:p>
        </w:tc>
        <w:tc>
          <w:tcPr>
            <w:tcW w:w="638" w:type="dxa"/>
          </w:tcPr>
          <w:p w14:paraId="30FCB287"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93.8</w:t>
            </w:r>
          </w:p>
        </w:tc>
        <w:tc>
          <w:tcPr>
            <w:tcW w:w="638" w:type="dxa"/>
          </w:tcPr>
          <w:p w14:paraId="6959ACAC"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94.8</w:t>
            </w:r>
          </w:p>
        </w:tc>
        <w:tc>
          <w:tcPr>
            <w:tcW w:w="638" w:type="dxa"/>
          </w:tcPr>
          <w:p w14:paraId="30423533"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97.1</w:t>
            </w:r>
          </w:p>
        </w:tc>
        <w:tc>
          <w:tcPr>
            <w:tcW w:w="639" w:type="dxa"/>
          </w:tcPr>
          <w:p w14:paraId="76FFC2E3"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96.2</w:t>
            </w:r>
          </w:p>
        </w:tc>
        <w:tc>
          <w:tcPr>
            <w:tcW w:w="638" w:type="dxa"/>
          </w:tcPr>
          <w:p w14:paraId="4CE464B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96.6</w:t>
            </w:r>
          </w:p>
        </w:tc>
        <w:tc>
          <w:tcPr>
            <w:tcW w:w="638" w:type="dxa"/>
          </w:tcPr>
          <w:p w14:paraId="70F9A49D"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97.1</w:t>
            </w:r>
          </w:p>
        </w:tc>
        <w:tc>
          <w:tcPr>
            <w:tcW w:w="638" w:type="dxa"/>
          </w:tcPr>
          <w:p w14:paraId="342D01D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96.2</w:t>
            </w:r>
          </w:p>
        </w:tc>
        <w:tc>
          <w:tcPr>
            <w:tcW w:w="638" w:type="dxa"/>
          </w:tcPr>
          <w:p w14:paraId="3DAC50AD"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96.2</w:t>
            </w:r>
          </w:p>
        </w:tc>
        <w:tc>
          <w:tcPr>
            <w:tcW w:w="639" w:type="dxa"/>
          </w:tcPr>
          <w:p w14:paraId="169FBFD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95.7</w:t>
            </w:r>
          </w:p>
        </w:tc>
      </w:tr>
      <w:tr w:rsidR="00AE726D" w:rsidRPr="00C25B37" w14:paraId="355A2B23" w14:textId="77777777" w:rsidTr="00E76AD1">
        <w:trPr>
          <w:trHeight w:val="300"/>
        </w:trPr>
        <w:tc>
          <w:tcPr>
            <w:tcW w:w="1530" w:type="dxa"/>
          </w:tcPr>
          <w:p w14:paraId="563FE46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Irska</w:t>
            </w:r>
          </w:p>
        </w:tc>
        <w:tc>
          <w:tcPr>
            <w:tcW w:w="638" w:type="dxa"/>
          </w:tcPr>
          <w:p w14:paraId="6C2A5F3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91.9</w:t>
            </w:r>
          </w:p>
        </w:tc>
        <w:tc>
          <w:tcPr>
            <w:tcW w:w="638" w:type="dxa"/>
          </w:tcPr>
          <w:p w14:paraId="3092CCD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91.8</w:t>
            </w:r>
          </w:p>
        </w:tc>
        <w:tc>
          <w:tcPr>
            <w:tcW w:w="638" w:type="dxa"/>
          </w:tcPr>
          <w:p w14:paraId="0AC93FA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90.4</w:t>
            </w:r>
          </w:p>
        </w:tc>
        <w:tc>
          <w:tcPr>
            <w:tcW w:w="638" w:type="dxa"/>
          </w:tcPr>
          <w:p w14:paraId="659AD01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89.4</w:t>
            </w:r>
          </w:p>
        </w:tc>
        <w:tc>
          <w:tcPr>
            <w:tcW w:w="638" w:type="dxa"/>
          </w:tcPr>
          <w:p w14:paraId="7F2CE81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90.9</w:t>
            </w:r>
          </w:p>
        </w:tc>
        <w:tc>
          <w:tcPr>
            <w:tcW w:w="639" w:type="dxa"/>
          </w:tcPr>
          <w:p w14:paraId="78D0212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87.3</w:t>
            </w:r>
          </w:p>
        </w:tc>
        <w:tc>
          <w:tcPr>
            <w:tcW w:w="638" w:type="dxa"/>
          </w:tcPr>
          <w:p w14:paraId="6395BA5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92.2</w:t>
            </w:r>
          </w:p>
        </w:tc>
        <w:tc>
          <w:tcPr>
            <w:tcW w:w="638" w:type="dxa"/>
          </w:tcPr>
          <w:p w14:paraId="021AE40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92.2</w:t>
            </w:r>
          </w:p>
        </w:tc>
        <w:tc>
          <w:tcPr>
            <w:tcW w:w="638" w:type="dxa"/>
          </w:tcPr>
          <w:p w14:paraId="5CAB293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93.2</w:t>
            </w:r>
          </w:p>
        </w:tc>
        <w:tc>
          <w:tcPr>
            <w:tcW w:w="638" w:type="dxa"/>
          </w:tcPr>
          <w:p w14:paraId="2D58740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92.7</w:t>
            </w:r>
          </w:p>
        </w:tc>
        <w:tc>
          <w:tcPr>
            <w:tcW w:w="639" w:type="dxa"/>
          </w:tcPr>
          <w:p w14:paraId="3567191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93.8</w:t>
            </w:r>
          </w:p>
        </w:tc>
        <w:tc>
          <w:tcPr>
            <w:tcW w:w="638" w:type="dxa"/>
          </w:tcPr>
          <w:p w14:paraId="4F3B43B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92.9</w:t>
            </w:r>
          </w:p>
        </w:tc>
        <w:tc>
          <w:tcPr>
            <w:tcW w:w="638" w:type="dxa"/>
          </w:tcPr>
          <w:p w14:paraId="2FA125E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91.9</w:t>
            </w:r>
          </w:p>
        </w:tc>
        <w:tc>
          <w:tcPr>
            <w:tcW w:w="638" w:type="dxa"/>
          </w:tcPr>
          <w:p w14:paraId="5437329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w:t>
            </w:r>
          </w:p>
        </w:tc>
        <w:tc>
          <w:tcPr>
            <w:tcW w:w="638" w:type="dxa"/>
          </w:tcPr>
          <w:p w14:paraId="649D468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92.4</w:t>
            </w:r>
          </w:p>
        </w:tc>
        <w:tc>
          <w:tcPr>
            <w:tcW w:w="638" w:type="dxa"/>
          </w:tcPr>
          <w:p w14:paraId="00A7FAF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92.8</w:t>
            </w:r>
          </w:p>
        </w:tc>
        <w:tc>
          <w:tcPr>
            <w:tcW w:w="639" w:type="dxa"/>
          </w:tcPr>
          <w:p w14:paraId="4754BA7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92.8</w:t>
            </w:r>
          </w:p>
        </w:tc>
        <w:tc>
          <w:tcPr>
            <w:tcW w:w="638" w:type="dxa"/>
          </w:tcPr>
          <w:p w14:paraId="1882390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92.8</w:t>
            </w:r>
          </w:p>
        </w:tc>
        <w:tc>
          <w:tcPr>
            <w:tcW w:w="638" w:type="dxa"/>
          </w:tcPr>
          <w:p w14:paraId="56D39A8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91.8</w:t>
            </w:r>
          </w:p>
        </w:tc>
        <w:tc>
          <w:tcPr>
            <w:tcW w:w="638" w:type="dxa"/>
          </w:tcPr>
          <w:p w14:paraId="0EDB77E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90.9</w:t>
            </w:r>
          </w:p>
        </w:tc>
        <w:tc>
          <w:tcPr>
            <w:tcW w:w="638" w:type="dxa"/>
          </w:tcPr>
          <w:p w14:paraId="1494548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90.4</w:t>
            </w:r>
          </w:p>
        </w:tc>
        <w:tc>
          <w:tcPr>
            <w:tcW w:w="639" w:type="dxa"/>
          </w:tcPr>
          <w:p w14:paraId="197B96F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91.3</w:t>
            </w:r>
          </w:p>
        </w:tc>
      </w:tr>
      <w:tr w:rsidR="00AE726D" w:rsidRPr="00C25B37" w14:paraId="05D07E36" w14:textId="77777777" w:rsidTr="00E76AD1">
        <w:trPr>
          <w:trHeight w:val="300"/>
        </w:trPr>
        <w:tc>
          <w:tcPr>
            <w:tcW w:w="1530" w:type="dxa"/>
          </w:tcPr>
          <w:p w14:paraId="5F35AF2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Belgija</w:t>
            </w:r>
          </w:p>
        </w:tc>
        <w:tc>
          <w:tcPr>
            <w:tcW w:w="638" w:type="dxa"/>
          </w:tcPr>
          <w:p w14:paraId="298DA2B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88.7</w:t>
            </w:r>
          </w:p>
        </w:tc>
        <w:tc>
          <w:tcPr>
            <w:tcW w:w="638" w:type="dxa"/>
          </w:tcPr>
          <w:p w14:paraId="39A92D9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87.1</w:t>
            </w:r>
          </w:p>
        </w:tc>
        <w:tc>
          <w:tcPr>
            <w:tcW w:w="638" w:type="dxa"/>
          </w:tcPr>
          <w:p w14:paraId="2A47AAA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90.9</w:t>
            </w:r>
          </w:p>
        </w:tc>
        <w:tc>
          <w:tcPr>
            <w:tcW w:w="638" w:type="dxa"/>
          </w:tcPr>
          <w:p w14:paraId="1A6B124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90.4</w:t>
            </w:r>
          </w:p>
        </w:tc>
        <w:tc>
          <w:tcPr>
            <w:tcW w:w="638" w:type="dxa"/>
          </w:tcPr>
          <w:p w14:paraId="18A9E5F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89.9</w:t>
            </w:r>
          </w:p>
        </w:tc>
        <w:tc>
          <w:tcPr>
            <w:tcW w:w="639" w:type="dxa"/>
          </w:tcPr>
          <w:p w14:paraId="48E743D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90.2</w:t>
            </w:r>
          </w:p>
        </w:tc>
        <w:tc>
          <w:tcPr>
            <w:tcW w:w="638" w:type="dxa"/>
          </w:tcPr>
          <w:p w14:paraId="6B2166A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90.2</w:t>
            </w:r>
          </w:p>
        </w:tc>
        <w:tc>
          <w:tcPr>
            <w:tcW w:w="638" w:type="dxa"/>
          </w:tcPr>
          <w:p w14:paraId="7B6C7B5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88.8</w:t>
            </w:r>
          </w:p>
        </w:tc>
        <w:tc>
          <w:tcPr>
            <w:tcW w:w="638" w:type="dxa"/>
          </w:tcPr>
          <w:p w14:paraId="0BC5CFD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89.8</w:t>
            </w:r>
          </w:p>
        </w:tc>
        <w:tc>
          <w:tcPr>
            <w:tcW w:w="638" w:type="dxa"/>
          </w:tcPr>
          <w:p w14:paraId="3EC34D5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90.3</w:t>
            </w:r>
          </w:p>
        </w:tc>
        <w:tc>
          <w:tcPr>
            <w:tcW w:w="639" w:type="dxa"/>
          </w:tcPr>
          <w:p w14:paraId="657ABB1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90.9</w:t>
            </w:r>
          </w:p>
        </w:tc>
        <w:tc>
          <w:tcPr>
            <w:tcW w:w="638" w:type="dxa"/>
          </w:tcPr>
          <w:p w14:paraId="3068ACA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89.5</w:t>
            </w:r>
          </w:p>
        </w:tc>
        <w:tc>
          <w:tcPr>
            <w:tcW w:w="638" w:type="dxa"/>
          </w:tcPr>
          <w:p w14:paraId="3AB3BB0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w:t>
            </w:r>
          </w:p>
        </w:tc>
        <w:tc>
          <w:tcPr>
            <w:tcW w:w="638" w:type="dxa"/>
          </w:tcPr>
          <w:p w14:paraId="1C1B2F9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w:t>
            </w:r>
          </w:p>
        </w:tc>
        <w:tc>
          <w:tcPr>
            <w:tcW w:w="638" w:type="dxa"/>
          </w:tcPr>
          <w:p w14:paraId="59FDC69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w:t>
            </w:r>
          </w:p>
        </w:tc>
        <w:tc>
          <w:tcPr>
            <w:tcW w:w="638" w:type="dxa"/>
          </w:tcPr>
          <w:p w14:paraId="77B7752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91.3</w:t>
            </w:r>
          </w:p>
        </w:tc>
        <w:tc>
          <w:tcPr>
            <w:tcW w:w="639" w:type="dxa"/>
          </w:tcPr>
          <w:p w14:paraId="54172AA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91.3</w:t>
            </w:r>
          </w:p>
        </w:tc>
        <w:tc>
          <w:tcPr>
            <w:tcW w:w="638" w:type="dxa"/>
          </w:tcPr>
          <w:p w14:paraId="17CBD9F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92.3</w:t>
            </w:r>
          </w:p>
        </w:tc>
        <w:tc>
          <w:tcPr>
            <w:tcW w:w="638" w:type="dxa"/>
          </w:tcPr>
          <w:p w14:paraId="0276241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89.9</w:t>
            </w:r>
          </w:p>
        </w:tc>
        <w:tc>
          <w:tcPr>
            <w:tcW w:w="638" w:type="dxa"/>
          </w:tcPr>
          <w:p w14:paraId="095338C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89.9</w:t>
            </w:r>
          </w:p>
        </w:tc>
        <w:tc>
          <w:tcPr>
            <w:tcW w:w="638" w:type="dxa"/>
          </w:tcPr>
          <w:p w14:paraId="58B633D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89.9</w:t>
            </w:r>
          </w:p>
        </w:tc>
        <w:tc>
          <w:tcPr>
            <w:tcW w:w="639" w:type="dxa"/>
          </w:tcPr>
          <w:p w14:paraId="60F082A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89.9</w:t>
            </w:r>
          </w:p>
        </w:tc>
      </w:tr>
      <w:tr w:rsidR="00AE726D" w:rsidRPr="00C25B37" w14:paraId="3D8F38DA" w14:textId="77777777" w:rsidTr="00E76AD1">
        <w:trPr>
          <w:trHeight w:val="300"/>
        </w:trPr>
        <w:tc>
          <w:tcPr>
            <w:tcW w:w="1530" w:type="dxa"/>
          </w:tcPr>
          <w:p w14:paraId="2A868CA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ZDA</w:t>
            </w:r>
          </w:p>
        </w:tc>
        <w:tc>
          <w:tcPr>
            <w:tcW w:w="638" w:type="dxa"/>
          </w:tcPr>
          <w:p w14:paraId="06CF7F0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91.4</w:t>
            </w:r>
          </w:p>
        </w:tc>
        <w:tc>
          <w:tcPr>
            <w:tcW w:w="638" w:type="dxa"/>
          </w:tcPr>
          <w:p w14:paraId="6148C92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92.3</w:t>
            </w:r>
          </w:p>
        </w:tc>
        <w:tc>
          <w:tcPr>
            <w:tcW w:w="638" w:type="dxa"/>
          </w:tcPr>
          <w:p w14:paraId="405A551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92.4</w:t>
            </w:r>
          </w:p>
        </w:tc>
        <w:tc>
          <w:tcPr>
            <w:tcW w:w="638" w:type="dxa"/>
          </w:tcPr>
          <w:p w14:paraId="647FC88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92.9</w:t>
            </w:r>
          </w:p>
        </w:tc>
        <w:tc>
          <w:tcPr>
            <w:tcW w:w="638" w:type="dxa"/>
          </w:tcPr>
          <w:p w14:paraId="153C7CB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92.4</w:t>
            </w:r>
          </w:p>
        </w:tc>
        <w:tc>
          <w:tcPr>
            <w:tcW w:w="639" w:type="dxa"/>
          </w:tcPr>
          <w:p w14:paraId="4C8A6A7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92.7</w:t>
            </w:r>
          </w:p>
        </w:tc>
        <w:tc>
          <w:tcPr>
            <w:tcW w:w="638" w:type="dxa"/>
          </w:tcPr>
          <w:p w14:paraId="7523A1E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91.7</w:t>
            </w:r>
          </w:p>
        </w:tc>
        <w:tc>
          <w:tcPr>
            <w:tcW w:w="638" w:type="dxa"/>
          </w:tcPr>
          <w:p w14:paraId="73074E7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90.7</w:t>
            </w:r>
          </w:p>
        </w:tc>
        <w:tc>
          <w:tcPr>
            <w:tcW w:w="638" w:type="dxa"/>
          </w:tcPr>
          <w:p w14:paraId="7A594D5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90.3</w:t>
            </w:r>
          </w:p>
        </w:tc>
        <w:tc>
          <w:tcPr>
            <w:tcW w:w="638" w:type="dxa"/>
          </w:tcPr>
          <w:p w14:paraId="4EF9126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91.7</w:t>
            </w:r>
          </w:p>
        </w:tc>
        <w:tc>
          <w:tcPr>
            <w:tcW w:w="639" w:type="dxa"/>
          </w:tcPr>
          <w:p w14:paraId="4443760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86.1</w:t>
            </w:r>
          </w:p>
        </w:tc>
        <w:tc>
          <w:tcPr>
            <w:tcW w:w="638" w:type="dxa"/>
          </w:tcPr>
          <w:p w14:paraId="6B147D8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85.7</w:t>
            </w:r>
          </w:p>
        </w:tc>
        <w:tc>
          <w:tcPr>
            <w:tcW w:w="638" w:type="dxa"/>
          </w:tcPr>
          <w:p w14:paraId="0C2095B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85.8</w:t>
            </w:r>
          </w:p>
        </w:tc>
        <w:tc>
          <w:tcPr>
            <w:tcW w:w="638" w:type="dxa"/>
          </w:tcPr>
          <w:p w14:paraId="591C2FB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89.1</w:t>
            </w:r>
          </w:p>
        </w:tc>
        <w:tc>
          <w:tcPr>
            <w:tcW w:w="638" w:type="dxa"/>
          </w:tcPr>
          <w:p w14:paraId="295FA66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88.2</w:t>
            </w:r>
          </w:p>
        </w:tc>
        <w:tc>
          <w:tcPr>
            <w:tcW w:w="638" w:type="dxa"/>
          </w:tcPr>
          <w:p w14:paraId="55804B6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89.4</w:t>
            </w:r>
          </w:p>
        </w:tc>
        <w:tc>
          <w:tcPr>
            <w:tcW w:w="639" w:type="dxa"/>
          </w:tcPr>
          <w:p w14:paraId="35D8D9C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89.9</w:t>
            </w:r>
          </w:p>
        </w:tc>
        <w:tc>
          <w:tcPr>
            <w:tcW w:w="638" w:type="dxa"/>
          </w:tcPr>
          <w:p w14:paraId="5B266AD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90.4</w:t>
            </w:r>
          </w:p>
        </w:tc>
        <w:tc>
          <w:tcPr>
            <w:tcW w:w="638" w:type="dxa"/>
          </w:tcPr>
          <w:p w14:paraId="6BDDE75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88.9</w:t>
            </w:r>
          </w:p>
        </w:tc>
        <w:tc>
          <w:tcPr>
            <w:tcW w:w="638" w:type="dxa"/>
          </w:tcPr>
          <w:p w14:paraId="3B00CCA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88.5</w:t>
            </w:r>
          </w:p>
        </w:tc>
        <w:tc>
          <w:tcPr>
            <w:tcW w:w="638" w:type="dxa"/>
          </w:tcPr>
          <w:p w14:paraId="28B7C04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85.1</w:t>
            </w:r>
          </w:p>
        </w:tc>
        <w:tc>
          <w:tcPr>
            <w:tcW w:w="639" w:type="dxa"/>
          </w:tcPr>
          <w:p w14:paraId="2C57C0E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82.7</w:t>
            </w:r>
          </w:p>
        </w:tc>
      </w:tr>
      <w:tr w:rsidR="00AE726D" w:rsidRPr="00C25B37" w14:paraId="18E28AE0" w14:textId="77777777" w:rsidTr="00E76AD1">
        <w:trPr>
          <w:trHeight w:val="300"/>
        </w:trPr>
        <w:tc>
          <w:tcPr>
            <w:tcW w:w="1530" w:type="dxa"/>
          </w:tcPr>
          <w:p w14:paraId="3A84D71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Francija</w:t>
            </w:r>
          </w:p>
        </w:tc>
        <w:tc>
          <w:tcPr>
            <w:tcW w:w="638" w:type="dxa"/>
          </w:tcPr>
          <w:p w14:paraId="153D5E2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84.9</w:t>
            </w:r>
          </w:p>
        </w:tc>
        <w:tc>
          <w:tcPr>
            <w:tcW w:w="638" w:type="dxa"/>
          </w:tcPr>
          <w:p w14:paraId="6E52109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90.2</w:t>
            </w:r>
          </w:p>
        </w:tc>
        <w:tc>
          <w:tcPr>
            <w:tcW w:w="638" w:type="dxa"/>
          </w:tcPr>
          <w:p w14:paraId="5D52D4C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89.3</w:t>
            </w:r>
          </w:p>
        </w:tc>
        <w:tc>
          <w:tcPr>
            <w:tcW w:w="638" w:type="dxa"/>
          </w:tcPr>
          <w:p w14:paraId="4DB8EBF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84.8</w:t>
            </w:r>
          </w:p>
        </w:tc>
        <w:tc>
          <w:tcPr>
            <w:tcW w:w="638" w:type="dxa"/>
          </w:tcPr>
          <w:p w14:paraId="4A416C9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86.4</w:t>
            </w:r>
          </w:p>
        </w:tc>
        <w:tc>
          <w:tcPr>
            <w:tcW w:w="639" w:type="dxa"/>
          </w:tcPr>
          <w:p w14:paraId="4AF00BD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88.3</w:t>
            </w:r>
          </w:p>
        </w:tc>
        <w:tc>
          <w:tcPr>
            <w:tcW w:w="638" w:type="dxa"/>
          </w:tcPr>
          <w:p w14:paraId="7602096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89.8</w:t>
            </w:r>
          </w:p>
        </w:tc>
        <w:tc>
          <w:tcPr>
            <w:tcW w:w="638" w:type="dxa"/>
          </w:tcPr>
          <w:p w14:paraId="47304C6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91.7</w:t>
            </w:r>
          </w:p>
        </w:tc>
        <w:tc>
          <w:tcPr>
            <w:tcW w:w="638" w:type="dxa"/>
          </w:tcPr>
          <w:p w14:paraId="22F0C37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91.7</w:t>
            </w:r>
          </w:p>
        </w:tc>
        <w:tc>
          <w:tcPr>
            <w:tcW w:w="638" w:type="dxa"/>
          </w:tcPr>
          <w:p w14:paraId="0988A71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91.3</w:t>
            </w:r>
          </w:p>
        </w:tc>
        <w:tc>
          <w:tcPr>
            <w:tcW w:w="639" w:type="dxa"/>
          </w:tcPr>
          <w:p w14:paraId="5A7E1F6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90.4</w:t>
            </w:r>
          </w:p>
        </w:tc>
        <w:tc>
          <w:tcPr>
            <w:tcW w:w="638" w:type="dxa"/>
          </w:tcPr>
          <w:p w14:paraId="33877F4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90.5</w:t>
            </w:r>
          </w:p>
        </w:tc>
        <w:tc>
          <w:tcPr>
            <w:tcW w:w="638" w:type="dxa"/>
          </w:tcPr>
          <w:p w14:paraId="702B480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w:t>
            </w:r>
          </w:p>
        </w:tc>
        <w:tc>
          <w:tcPr>
            <w:tcW w:w="638" w:type="dxa"/>
          </w:tcPr>
          <w:p w14:paraId="4776D79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90.5</w:t>
            </w:r>
          </w:p>
        </w:tc>
        <w:tc>
          <w:tcPr>
            <w:tcW w:w="638" w:type="dxa"/>
          </w:tcPr>
          <w:p w14:paraId="353A55D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87.7</w:t>
            </w:r>
          </w:p>
        </w:tc>
        <w:tc>
          <w:tcPr>
            <w:tcW w:w="638" w:type="dxa"/>
          </w:tcPr>
          <w:p w14:paraId="19FAD3B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w:t>
            </w:r>
          </w:p>
        </w:tc>
        <w:tc>
          <w:tcPr>
            <w:tcW w:w="639" w:type="dxa"/>
          </w:tcPr>
          <w:p w14:paraId="469A0F4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w:t>
            </w:r>
          </w:p>
        </w:tc>
        <w:tc>
          <w:tcPr>
            <w:tcW w:w="638" w:type="dxa"/>
          </w:tcPr>
          <w:p w14:paraId="1F497FF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89.9</w:t>
            </w:r>
          </w:p>
        </w:tc>
        <w:tc>
          <w:tcPr>
            <w:tcW w:w="638" w:type="dxa"/>
          </w:tcPr>
          <w:p w14:paraId="61BF311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87.5</w:t>
            </w:r>
          </w:p>
        </w:tc>
        <w:tc>
          <w:tcPr>
            <w:tcW w:w="638" w:type="dxa"/>
          </w:tcPr>
          <w:p w14:paraId="7ECC5EE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w:t>
            </w:r>
          </w:p>
        </w:tc>
        <w:tc>
          <w:tcPr>
            <w:tcW w:w="638" w:type="dxa"/>
          </w:tcPr>
          <w:p w14:paraId="0161D2A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88.9</w:t>
            </w:r>
          </w:p>
        </w:tc>
        <w:tc>
          <w:tcPr>
            <w:tcW w:w="639" w:type="dxa"/>
          </w:tcPr>
          <w:p w14:paraId="20DB51E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84.6</w:t>
            </w:r>
          </w:p>
        </w:tc>
      </w:tr>
      <w:tr w:rsidR="00AE726D" w:rsidRPr="00C25B37" w14:paraId="14E7633A" w14:textId="77777777" w:rsidTr="00E76AD1">
        <w:trPr>
          <w:trHeight w:val="300"/>
        </w:trPr>
        <w:tc>
          <w:tcPr>
            <w:tcW w:w="1530" w:type="dxa"/>
          </w:tcPr>
          <w:p w14:paraId="45F684E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Andora</w:t>
            </w:r>
          </w:p>
        </w:tc>
        <w:tc>
          <w:tcPr>
            <w:tcW w:w="638" w:type="dxa"/>
          </w:tcPr>
          <w:p w14:paraId="1D56A6F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87.1</w:t>
            </w:r>
          </w:p>
        </w:tc>
        <w:tc>
          <w:tcPr>
            <w:tcW w:w="638" w:type="dxa"/>
          </w:tcPr>
          <w:p w14:paraId="204F531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89.2</w:t>
            </w:r>
          </w:p>
        </w:tc>
        <w:tc>
          <w:tcPr>
            <w:tcW w:w="638" w:type="dxa"/>
          </w:tcPr>
          <w:p w14:paraId="1E33E75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88.8</w:t>
            </w:r>
          </w:p>
        </w:tc>
        <w:tc>
          <w:tcPr>
            <w:tcW w:w="638" w:type="dxa"/>
          </w:tcPr>
          <w:p w14:paraId="483E8E6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88.4</w:t>
            </w:r>
          </w:p>
        </w:tc>
        <w:tc>
          <w:tcPr>
            <w:tcW w:w="638" w:type="dxa"/>
          </w:tcPr>
          <w:p w14:paraId="22E90BA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88.9</w:t>
            </w:r>
          </w:p>
        </w:tc>
        <w:tc>
          <w:tcPr>
            <w:tcW w:w="639" w:type="dxa"/>
          </w:tcPr>
          <w:p w14:paraId="617125D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84.4</w:t>
            </w:r>
          </w:p>
        </w:tc>
        <w:tc>
          <w:tcPr>
            <w:tcW w:w="638" w:type="dxa"/>
          </w:tcPr>
          <w:p w14:paraId="4CC6767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88.3</w:t>
            </w:r>
          </w:p>
        </w:tc>
        <w:tc>
          <w:tcPr>
            <w:tcW w:w="638" w:type="dxa"/>
          </w:tcPr>
          <w:p w14:paraId="74BB6B4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88.3</w:t>
            </w:r>
          </w:p>
        </w:tc>
        <w:tc>
          <w:tcPr>
            <w:tcW w:w="638" w:type="dxa"/>
          </w:tcPr>
          <w:p w14:paraId="550F578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88.8</w:t>
            </w:r>
          </w:p>
        </w:tc>
        <w:tc>
          <w:tcPr>
            <w:tcW w:w="638" w:type="dxa"/>
          </w:tcPr>
          <w:p w14:paraId="489E0D6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87.9</w:t>
            </w:r>
          </w:p>
        </w:tc>
        <w:tc>
          <w:tcPr>
            <w:tcW w:w="639" w:type="dxa"/>
          </w:tcPr>
          <w:p w14:paraId="7274A15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w:t>
            </w:r>
          </w:p>
        </w:tc>
        <w:tc>
          <w:tcPr>
            <w:tcW w:w="638" w:type="dxa"/>
          </w:tcPr>
          <w:p w14:paraId="7F5FB6D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88.1</w:t>
            </w:r>
          </w:p>
        </w:tc>
        <w:tc>
          <w:tcPr>
            <w:tcW w:w="638" w:type="dxa"/>
          </w:tcPr>
          <w:p w14:paraId="15F7382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88.2</w:t>
            </w:r>
          </w:p>
        </w:tc>
        <w:tc>
          <w:tcPr>
            <w:tcW w:w="638" w:type="dxa"/>
          </w:tcPr>
          <w:p w14:paraId="4831A0A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87.2</w:t>
            </w:r>
          </w:p>
        </w:tc>
        <w:tc>
          <w:tcPr>
            <w:tcW w:w="638" w:type="dxa"/>
          </w:tcPr>
          <w:p w14:paraId="32ED363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86.7</w:t>
            </w:r>
          </w:p>
        </w:tc>
        <w:tc>
          <w:tcPr>
            <w:tcW w:w="638" w:type="dxa"/>
          </w:tcPr>
          <w:p w14:paraId="5146502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87</w:t>
            </w:r>
          </w:p>
        </w:tc>
        <w:tc>
          <w:tcPr>
            <w:tcW w:w="639" w:type="dxa"/>
          </w:tcPr>
          <w:p w14:paraId="117E808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87</w:t>
            </w:r>
          </w:p>
        </w:tc>
        <w:tc>
          <w:tcPr>
            <w:tcW w:w="638" w:type="dxa"/>
          </w:tcPr>
          <w:p w14:paraId="3D166F8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87.5</w:t>
            </w:r>
          </w:p>
        </w:tc>
        <w:tc>
          <w:tcPr>
            <w:tcW w:w="638" w:type="dxa"/>
          </w:tcPr>
          <w:p w14:paraId="20C13A6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86.5</w:t>
            </w:r>
          </w:p>
        </w:tc>
        <w:tc>
          <w:tcPr>
            <w:tcW w:w="638" w:type="dxa"/>
          </w:tcPr>
          <w:p w14:paraId="2FEA494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86.5</w:t>
            </w:r>
          </w:p>
        </w:tc>
        <w:tc>
          <w:tcPr>
            <w:tcW w:w="638" w:type="dxa"/>
          </w:tcPr>
          <w:p w14:paraId="4A09E3B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w:t>
            </w:r>
          </w:p>
        </w:tc>
        <w:tc>
          <w:tcPr>
            <w:tcW w:w="639" w:type="dxa"/>
          </w:tcPr>
          <w:p w14:paraId="7870A7E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88.9</w:t>
            </w:r>
          </w:p>
        </w:tc>
      </w:tr>
      <w:tr w:rsidR="00AE726D" w:rsidRPr="00C25B37" w14:paraId="543578F5" w14:textId="77777777" w:rsidTr="00E76AD1">
        <w:trPr>
          <w:trHeight w:val="300"/>
        </w:trPr>
        <w:tc>
          <w:tcPr>
            <w:tcW w:w="1530" w:type="dxa"/>
          </w:tcPr>
          <w:p w14:paraId="0BD6750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Estonija</w:t>
            </w:r>
          </w:p>
        </w:tc>
        <w:tc>
          <w:tcPr>
            <w:tcW w:w="638" w:type="dxa"/>
          </w:tcPr>
          <w:p w14:paraId="3D542F9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69.9</w:t>
            </w:r>
          </w:p>
        </w:tc>
        <w:tc>
          <w:tcPr>
            <w:tcW w:w="638" w:type="dxa"/>
          </w:tcPr>
          <w:p w14:paraId="61B16C9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75.3</w:t>
            </w:r>
          </w:p>
        </w:tc>
        <w:tc>
          <w:tcPr>
            <w:tcW w:w="638" w:type="dxa"/>
          </w:tcPr>
          <w:p w14:paraId="6EA0EA4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79.2</w:t>
            </w:r>
          </w:p>
        </w:tc>
        <w:tc>
          <w:tcPr>
            <w:tcW w:w="638" w:type="dxa"/>
          </w:tcPr>
          <w:p w14:paraId="2E48697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77.8</w:t>
            </w:r>
          </w:p>
        </w:tc>
        <w:tc>
          <w:tcPr>
            <w:tcW w:w="638" w:type="dxa"/>
          </w:tcPr>
          <w:p w14:paraId="2B0261E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80.8</w:t>
            </w:r>
          </w:p>
        </w:tc>
        <w:tc>
          <w:tcPr>
            <w:tcW w:w="639" w:type="dxa"/>
          </w:tcPr>
          <w:p w14:paraId="1571CD4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82.4</w:t>
            </w:r>
          </w:p>
        </w:tc>
        <w:tc>
          <w:tcPr>
            <w:tcW w:w="638" w:type="dxa"/>
          </w:tcPr>
          <w:p w14:paraId="49DDF7A3"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82</w:t>
            </w:r>
          </w:p>
        </w:tc>
        <w:tc>
          <w:tcPr>
            <w:tcW w:w="638" w:type="dxa"/>
          </w:tcPr>
          <w:p w14:paraId="6371FAE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82</w:t>
            </w:r>
          </w:p>
        </w:tc>
        <w:tc>
          <w:tcPr>
            <w:tcW w:w="638" w:type="dxa"/>
          </w:tcPr>
          <w:p w14:paraId="26B4910C"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79.6</w:t>
            </w:r>
          </w:p>
        </w:tc>
        <w:tc>
          <w:tcPr>
            <w:tcW w:w="638" w:type="dxa"/>
          </w:tcPr>
          <w:p w14:paraId="782D344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81.1</w:t>
            </w:r>
          </w:p>
        </w:tc>
        <w:tc>
          <w:tcPr>
            <w:tcW w:w="639" w:type="dxa"/>
          </w:tcPr>
          <w:p w14:paraId="793A729C"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80.4</w:t>
            </w:r>
          </w:p>
        </w:tc>
        <w:tc>
          <w:tcPr>
            <w:tcW w:w="638" w:type="dxa"/>
          </w:tcPr>
          <w:p w14:paraId="524BB22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80.5</w:t>
            </w:r>
          </w:p>
        </w:tc>
        <w:tc>
          <w:tcPr>
            <w:tcW w:w="638" w:type="dxa"/>
          </w:tcPr>
          <w:p w14:paraId="3CFE2FCD"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81.5</w:t>
            </w:r>
          </w:p>
        </w:tc>
        <w:tc>
          <w:tcPr>
            <w:tcW w:w="638" w:type="dxa"/>
          </w:tcPr>
          <w:p w14:paraId="7E7C96B2"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82</w:t>
            </w:r>
          </w:p>
        </w:tc>
        <w:tc>
          <w:tcPr>
            <w:tcW w:w="638" w:type="dxa"/>
          </w:tcPr>
          <w:p w14:paraId="0CAE38F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83.4</w:t>
            </w:r>
          </w:p>
        </w:tc>
        <w:tc>
          <w:tcPr>
            <w:tcW w:w="638" w:type="dxa"/>
          </w:tcPr>
          <w:p w14:paraId="12CBC01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88.5</w:t>
            </w:r>
          </w:p>
        </w:tc>
        <w:tc>
          <w:tcPr>
            <w:tcW w:w="639" w:type="dxa"/>
          </w:tcPr>
          <w:p w14:paraId="2D94BE7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88.5</w:t>
            </w:r>
          </w:p>
        </w:tc>
        <w:tc>
          <w:tcPr>
            <w:tcW w:w="638" w:type="dxa"/>
          </w:tcPr>
          <w:p w14:paraId="3E5CD1F2"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88.9</w:t>
            </w:r>
          </w:p>
        </w:tc>
        <w:tc>
          <w:tcPr>
            <w:tcW w:w="638" w:type="dxa"/>
          </w:tcPr>
          <w:p w14:paraId="09EF198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87</w:t>
            </w:r>
          </w:p>
        </w:tc>
        <w:tc>
          <w:tcPr>
            <w:tcW w:w="638" w:type="dxa"/>
          </w:tcPr>
          <w:p w14:paraId="34B2A64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90.4</w:t>
            </w:r>
          </w:p>
        </w:tc>
        <w:tc>
          <w:tcPr>
            <w:tcW w:w="638" w:type="dxa"/>
          </w:tcPr>
          <w:p w14:paraId="44A2F7D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91.3</w:t>
            </w:r>
          </w:p>
        </w:tc>
        <w:tc>
          <w:tcPr>
            <w:tcW w:w="639" w:type="dxa"/>
          </w:tcPr>
          <w:p w14:paraId="3B0BF15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92.3</w:t>
            </w:r>
          </w:p>
        </w:tc>
      </w:tr>
      <w:tr w:rsidR="00AE726D" w:rsidRPr="00C25B37" w14:paraId="3CE1280A" w14:textId="77777777" w:rsidTr="00E76AD1">
        <w:trPr>
          <w:trHeight w:val="300"/>
        </w:trPr>
        <w:tc>
          <w:tcPr>
            <w:tcW w:w="1530" w:type="dxa"/>
          </w:tcPr>
          <w:p w14:paraId="226E224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Portugalska</w:t>
            </w:r>
          </w:p>
        </w:tc>
        <w:tc>
          <w:tcPr>
            <w:tcW w:w="638" w:type="dxa"/>
          </w:tcPr>
          <w:p w14:paraId="7624C38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89.2</w:t>
            </w:r>
          </w:p>
        </w:tc>
        <w:tc>
          <w:tcPr>
            <w:tcW w:w="638" w:type="dxa"/>
          </w:tcPr>
          <w:p w14:paraId="7B6DB01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85.6</w:t>
            </w:r>
          </w:p>
        </w:tc>
        <w:tc>
          <w:tcPr>
            <w:tcW w:w="638" w:type="dxa"/>
          </w:tcPr>
          <w:p w14:paraId="3A09360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85.3</w:t>
            </w:r>
          </w:p>
        </w:tc>
        <w:tc>
          <w:tcPr>
            <w:tcW w:w="638" w:type="dxa"/>
          </w:tcPr>
          <w:p w14:paraId="0E6B668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85.9</w:t>
            </w:r>
          </w:p>
        </w:tc>
        <w:tc>
          <w:tcPr>
            <w:tcW w:w="638" w:type="dxa"/>
          </w:tcPr>
          <w:p w14:paraId="4948AEF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83.8</w:t>
            </w:r>
          </w:p>
        </w:tc>
        <w:tc>
          <w:tcPr>
            <w:tcW w:w="639" w:type="dxa"/>
          </w:tcPr>
          <w:p w14:paraId="046D31D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84.9</w:t>
            </w:r>
          </w:p>
        </w:tc>
        <w:tc>
          <w:tcPr>
            <w:tcW w:w="638" w:type="dxa"/>
          </w:tcPr>
          <w:p w14:paraId="6C1DE57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82.4</w:t>
            </w:r>
          </w:p>
        </w:tc>
        <w:tc>
          <w:tcPr>
            <w:tcW w:w="638" w:type="dxa"/>
          </w:tcPr>
          <w:p w14:paraId="51F8D05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81.5</w:t>
            </w:r>
          </w:p>
        </w:tc>
        <w:tc>
          <w:tcPr>
            <w:tcW w:w="638" w:type="dxa"/>
          </w:tcPr>
          <w:p w14:paraId="515D3F7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82</w:t>
            </w:r>
          </w:p>
        </w:tc>
        <w:tc>
          <w:tcPr>
            <w:tcW w:w="638" w:type="dxa"/>
          </w:tcPr>
          <w:p w14:paraId="0157C7D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82.5</w:t>
            </w:r>
          </w:p>
        </w:tc>
        <w:tc>
          <w:tcPr>
            <w:tcW w:w="639" w:type="dxa"/>
          </w:tcPr>
          <w:p w14:paraId="1F9A4B4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82.8</w:t>
            </w:r>
          </w:p>
        </w:tc>
        <w:tc>
          <w:tcPr>
            <w:tcW w:w="638" w:type="dxa"/>
          </w:tcPr>
          <w:p w14:paraId="7D46201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82.4</w:t>
            </w:r>
          </w:p>
        </w:tc>
        <w:tc>
          <w:tcPr>
            <w:tcW w:w="638" w:type="dxa"/>
          </w:tcPr>
          <w:p w14:paraId="064A9E3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82.5</w:t>
            </w:r>
          </w:p>
        </w:tc>
        <w:tc>
          <w:tcPr>
            <w:tcW w:w="638" w:type="dxa"/>
          </w:tcPr>
          <w:p w14:paraId="77A368B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80.6</w:t>
            </w:r>
          </w:p>
        </w:tc>
        <w:tc>
          <w:tcPr>
            <w:tcW w:w="638" w:type="dxa"/>
          </w:tcPr>
          <w:p w14:paraId="52F5D13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78.7</w:t>
            </w:r>
          </w:p>
        </w:tc>
        <w:tc>
          <w:tcPr>
            <w:tcW w:w="638" w:type="dxa"/>
          </w:tcPr>
          <w:p w14:paraId="3B67C11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79.3</w:t>
            </w:r>
          </w:p>
        </w:tc>
        <w:tc>
          <w:tcPr>
            <w:tcW w:w="639" w:type="dxa"/>
          </w:tcPr>
          <w:p w14:paraId="166732E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79.3</w:t>
            </w:r>
          </w:p>
        </w:tc>
        <w:tc>
          <w:tcPr>
            <w:tcW w:w="638" w:type="dxa"/>
          </w:tcPr>
          <w:p w14:paraId="1017729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79.8</w:t>
            </w:r>
          </w:p>
        </w:tc>
        <w:tc>
          <w:tcPr>
            <w:tcW w:w="638" w:type="dxa"/>
          </w:tcPr>
          <w:p w14:paraId="6E942C6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80.8</w:t>
            </w:r>
          </w:p>
        </w:tc>
        <w:tc>
          <w:tcPr>
            <w:tcW w:w="638" w:type="dxa"/>
          </w:tcPr>
          <w:p w14:paraId="4578369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80.3</w:t>
            </w:r>
          </w:p>
        </w:tc>
        <w:tc>
          <w:tcPr>
            <w:tcW w:w="638" w:type="dxa"/>
          </w:tcPr>
          <w:p w14:paraId="2FD2601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77.4</w:t>
            </w:r>
          </w:p>
        </w:tc>
        <w:tc>
          <w:tcPr>
            <w:tcW w:w="639" w:type="dxa"/>
          </w:tcPr>
          <w:p w14:paraId="34BC74F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76.9</w:t>
            </w:r>
          </w:p>
        </w:tc>
      </w:tr>
      <w:tr w:rsidR="00AE726D" w:rsidRPr="00C25B37" w14:paraId="651DCF45" w14:textId="77777777" w:rsidTr="00E76AD1">
        <w:trPr>
          <w:trHeight w:val="300"/>
        </w:trPr>
        <w:tc>
          <w:tcPr>
            <w:tcW w:w="1530" w:type="dxa"/>
          </w:tcPr>
          <w:p w14:paraId="24C9D37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Španija</w:t>
            </w:r>
          </w:p>
        </w:tc>
        <w:tc>
          <w:tcPr>
            <w:tcW w:w="638" w:type="dxa"/>
          </w:tcPr>
          <w:p w14:paraId="6DC228C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82.8</w:t>
            </w:r>
          </w:p>
        </w:tc>
        <w:tc>
          <w:tcPr>
            <w:tcW w:w="638" w:type="dxa"/>
          </w:tcPr>
          <w:p w14:paraId="4CA4905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90.7</w:t>
            </w:r>
          </w:p>
        </w:tc>
        <w:tc>
          <w:tcPr>
            <w:tcW w:w="638" w:type="dxa"/>
          </w:tcPr>
          <w:p w14:paraId="6041953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89.8</w:t>
            </w:r>
          </w:p>
        </w:tc>
        <w:tc>
          <w:tcPr>
            <w:tcW w:w="638" w:type="dxa"/>
          </w:tcPr>
          <w:p w14:paraId="4F057F3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88.9</w:t>
            </w:r>
          </w:p>
        </w:tc>
        <w:tc>
          <w:tcPr>
            <w:tcW w:w="638" w:type="dxa"/>
          </w:tcPr>
          <w:p w14:paraId="20EE824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89.4</w:t>
            </w:r>
          </w:p>
        </w:tc>
        <w:tc>
          <w:tcPr>
            <w:tcW w:w="639" w:type="dxa"/>
          </w:tcPr>
          <w:p w14:paraId="7909A09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88.8</w:t>
            </w:r>
          </w:p>
        </w:tc>
        <w:tc>
          <w:tcPr>
            <w:tcW w:w="638" w:type="dxa"/>
          </w:tcPr>
          <w:p w14:paraId="0162617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88.8</w:t>
            </w:r>
          </w:p>
        </w:tc>
        <w:tc>
          <w:tcPr>
            <w:tcW w:w="638" w:type="dxa"/>
          </w:tcPr>
          <w:p w14:paraId="3641533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84.9</w:t>
            </w:r>
          </w:p>
        </w:tc>
        <w:tc>
          <w:tcPr>
            <w:tcW w:w="638" w:type="dxa"/>
          </w:tcPr>
          <w:p w14:paraId="0322480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w:t>
            </w:r>
          </w:p>
        </w:tc>
        <w:tc>
          <w:tcPr>
            <w:tcW w:w="638" w:type="dxa"/>
          </w:tcPr>
          <w:p w14:paraId="55326B8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84.5</w:t>
            </w:r>
          </w:p>
        </w:tc>
        <w:tc>
          <w:tcPr>
            <w:tcW w:w="639" w:type="dxa"/>
          </w:tcPr>
          <w:p w14:paraId="0A53968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82.3</w:t>
            </w:r>
          </w:p>
        </w:tc>
        <w:tc>
          <w:tcPr>
            <w:tcW w:w="638" w:type="dxa"/>
          </w:tcPr>
          <w:p w14:paraId="43C26EE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84.3</w:t>
            </w:r>
          </w:p>
        </w:tc>
        <w:tc>
          <w:tcPr>
            <w:tcW w:w="638" w:type="dxa"/>
          </w:tcPr>
          <w:p w14:paraId="1525F7D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83.9</w:t>
            </w:r>
          </w:p>
        </w:tc>
        <w:tc>
          <w:tcPr>
            <w:tcW w:w="638" w:type="dxa"/>
          </w:tcPr>
          <w:p w14:paraId="6CA22EC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83.9</w:t>
            </w:r>
          </w:p>
        </w:tc>
        <w:tc>
          <w:tcPr>
            <w:tcW w:w="638" w:type="dxa"/>
          </w:tcPr>
          <w:p w14:paraId="24EA48B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79.6</w:t>
            </w:r>
          </w:p>
        </w:tc>
        <w:tc>
          <w:tcPr>
            <w:tcW w:w="638" w:type="dxa"/>
          </w:tcPr>
          <w:p w14:paraId="4AF3561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w:t>
            </w:r>
          </w:p>
        </w:tc>
        <w:tc>
          <w:tcPr>
            <w:tcW w:w="639" w:type="dxa"/>
          </w:tcPr>
          <w:p w14:paraId="743A752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73.1</w:t>
            </w:r>
          </w:p>
        </w:tc>
        <w:tc>
          <w:tcPr>
            <w:tcW w:w="638" w:type="dxa"/>
          </w:tcPr>
          <w:p w14:paraId="01ACB62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70.2</w:t>
            </w:r>
          </w:p>
        </w:tc>
        <w:tc>
          <w:tcPr>
            <w:tcW w:w="638" w:type="dxa"/>
          </w:tcPr>
          <w:p w14:paraId="59D5BCE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69.7</w:t>
            </w:r>
          </w:p>
        </w:tc>
        <w:tc>
          <w:tcPr>
            <w:tcW w:w="638" w:type="dxa"/>
          </w:tcPr>
          <w:p w14:paraId="77BDD57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74.5</w:t>
            </w:r>
          </w:p>
        </w:tc>
        <w:tc>
          <w:tcPr>
            <w:tcW w:w="638" w:type="dxa"/>
          </w:tcPr>
          <w:p w14:paraId="48B359B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74.5</w:t>
            </w:r>
          </w:p>
        </w:tc>
        <w:tc>
          <w:tcPr>
            <w:tcW w:w="639" w:type="dxa"/>
          </w:tcPr>
          <w:p w14:paraId="2385F53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76.4</w:t>
            </w:r>
          </w:p>
        </w:tc>
      </w:tr>
      <w:tr w:rsidR="00AE726D" w:rsidRPr="00C25B37" w14:paraId="03790F78" w14:textId="77777777" w:rsidTr="00E76AD1">
        <w:trPr>
          <w:trHeight w:val="300"/>
        </w:trPr>
        <w:tc>
          <w:tcPr>
            <w:tcW w:w="1530" w:type="dxa"/>
          </w:tcPr>
          <w:p w14:paraId="43A5670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Ciper</w:t>
            </w:r>
          </w:p>
        </w:tc>
        <w:tc>
          <w:tcPr>
            <w:tcW w:w="638" w:type="dxa"/>
          </w:tcPr>
          <w:p w14:paraId="3B6F478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87.6</w:t>
            </w:r>
          </w:p>
        </w:tc>
        <w:tc>
          <w:tcPr>
            <w:tcW w:w="638" w:type="dxa"/>
          </w:tcPr>
          <w:p w14:paraId="3717A57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83.5</w:t>
            </w:r>
          </w:p>
        </w:tc>
        <w:tc>
          <w:tcPr>
            <w:tcW w:w="638" w:type="dxa"/>
          </w:tcPr>
          <w:p w14:paraId="213297A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84.8</w:t>
            </w:r>
          </w:p>
        </w:tc>
        <w:tc>
          <w:tcPr>
            <w:tcW w:w="638" w:type="dxa"/>
          </w:tcPr>
          <w:p w14:paraId="2CF08C9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84.3</w:t>
            </w:r>
          </w:p>
        </w:tc>
        <w:tc>
          <w:tcPr>
            <w:tcW w:w="638" w:type="dxa"/>
          </w:tcPr>
          <w:p w14:paraId="234ECCD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85.4</w:t>
            </w:r>
          </w:p>
        </w:tc>
        <w:tc>
          <w:tcPr>
            <w:tcW w:w="639" w:type="dxa"/>
          </w:tcPr>
          <w:p w14:paraId="2115D06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w:t>
            </w:r>
          </w:p>
        </w:tc>
        <w:tc>
          <w:tcPr>
            <w:tcW w:w="638" w:type="dxa"/>
          </w:tcPr>
          <w:p w14:paraId="5CE8563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79.5</w:t>
            </w:r>
          </w:p>
        </w:tc>
        <w:tc>
          <w:tcPr>
            <w:tcW w:w="638" w:type="dxa"/>
          </w:tcPr>
          <w:p w14:paraId="58400CD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83.4</w:t>
            </w:r>
          </w:p>
        </w:tc>
        <w:tc>
          <w:tcPr>
            <w:tcW w:w="638" w:type="dxa"/>
          </w:tcPr>
          <w:p w14:paraId="2C3968E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83.5</w:t>
            </w:r>
          </w:p>
        </w:tc>
        <w:tc>
          <w:tcPr>
            <w:tcW w:w="638" w:type="dxa"/>
          </w:tcPr>
          <w:p w14:paraId="317B174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85</w:t>
            </w:r>
          </w:p>
        </w:tc>
        <w:tc>
          <w:tcPr>
            <w:tcW w:w="639" w:type="dxa"/>
          </w:tcPr>
          <w:p w14:paraId="5A37D33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78.5</w:t>
            </w:r>
          </w:p>
        </w:tc>
        <w:tc>
          <w:tcPr>
            <w:tcW w:w="638" w:type="dxa"/>
          </w:tcPr>
          <w:p w14:paraId="2AAE73B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w:t>
            </w:r>
          </w:p>
        </w:tc>
        <w:tc>
          <w:tcPr>
            <w:tcW w:w="638" w:type="dxa"/>
          </w:tcPr>
          <w:p w14:paraId="019B118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77.7</w:t>
            </w:r>
          </w:p>
        </w:tc>
        <w:tc>
          <w:tcPr>
            <w:tcW w:w="638" w:type="dxa"/>
          </w:tcPr>
          <w:p w14:paraId="34FCF35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85.3</w:t>
            </w:r>
          </w:p>
        </w:tc>
        <w:tc>
          <w:tcPr>
            <w:tcW w:w="638" w:type="dxa"/>
          </w:tcPr>
          <w:p w14:paraId="670F1A8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84.8</w:t>
            </w:r>
          </w:p>
        </w:tc>
        <w:tc>
          <w:tcPr>
            <w:tcW w:w="638" w:type="dxa"/>
          </w:tcPr>
          <w:p w14:paraId="4979A9E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82.2</w:t>
            </w:r>
          </w:p>
        </w:tc>
        <w:tc>
          <w:tcPr>
            <w:tcW w:w="639" w:type="dxa"/>
          </w:tcPr>
          <w:p w14:paraId="5B78315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80.8</w:t>
            </w:r>
          </w:p>
        </w:tc>
        <w:tc>
          <w:tcPr>
            <w:tcW w:w="638" w:type="dxa"/>
          </w:tcPr>
          <w:p w14:paraId="2D0A1E2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77.9</w:t>
            </w:r>
          </w:p>
        </w:tc>
        <w:tc>
          <w:tcPr>
            <w:tcW w:w="638" w:type="dxa"/>
          </w:tcPr>
          <w:p w14:paraId="783319C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78.4</w:t>
            </w:r>
          </w:p>
        </w:tc>
        <w:tc>
          <w:tcPr>
            <w:tcW w:w="638" w:type="dxa"/>
          </w:tcPr>
          <w:p w14:paraId="5B6FD05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w:t>
            </w:r>
          </w:p>
        </w:tc>
        <w:tc>
          <w:tcPr>
            <w:tcW w:w="638" w:type="dxa"/>
          </w:tcPr>
          <w:p w14:paraId="6B9766C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72.1</w:t>
            </w:r>
          </w:p>
        </w:tc>
        <w:tc>
          <w:tcPr>
            <w:tcW w:w="639" w:type="dxa"/>
          </w:tcPr>
          <w:p w14:paraId="2A4DBDD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65.9</w:t>
            </w:r>
          </w:p>
        </w:tc>
      </w:tr>
      <w:tr w:rsidR="00AE726D" w:rsidRPr="00C25B37" w14:paraId="7527C998" w14:textId="77777777" w:rsidTr="00E76AD1">
        <w:trPr>
          <w:trHeight w:val="300"/>
        </w:trPr>
        <w:tc>
          <w:tcPr>
            <w:tcW w:w="1530" w:type="dxa"/>
          </w:tcPr>
          <w:p w14:paraId="565315B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Slovenija</w:t>
            </w:r>
          </w:p>
        </w:tc>
        <w:tc>
          <w:tcPr>
            <w:tcW w:w="638" w:type="dxa"/>
          </w:tcPr>
          <w:p w14:paraId="4C74938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81.7</w:t>
            </w:r>
          </w:p>
        </w:tc>
        <w:tc>
          <w:tcPr>
            <w:tcW w:w="638" w:type="dxa"/>
          </w:tcPr>
          <w:p w14:paraId="2F4D570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85.1</w:t>
            </w:r>
          </w:p>
        </w:tc>
        <w:tc>
          <w:tcPr>
            <w:tcW w:w="638" w:type="dxa"/>
          </w:tcPr>
          <w:p w14:paraId="4511447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80.2</w:t>
            </w:r>
          </w:p>
        </w:tc>
        <w:tc>
          <w:tcPr>
            <w:tcW w:w="638" w:type="dxa"/>
          </w:tcPr>
          <w:p w14:paraId="427D8D8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78.8</w:t>
            </w:r>
          </w:p>
        </w:tc>
        <w:tc>
          <w:tcPr>
            <w:tcW w:w="638" w:type="dxa"/>
          </w:tcPr>
          <w:p w14:paraId="65AA981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81.3</w:t>
            </w:r>
          </w:p>
        </w:tc>
        <w:tc>
          <w:tcPr>
            <w:tcW w:w="639" w:type="dxa"/>
          </w:tcPr>
          <w:p w14:paraId="5C9A228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83.4</w:t>
            </w:r>
          </w:p>
        </w:tc>
        <w:tc>
          <w:tcPr>
            <w:tcW w:w="638" w:type="dxa"/>
          </w:tcPr>
          <w:p w14:paraId="202B129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w:t>
            </w:r>
          </w:p>
        </w:tc>
        <w:tc>
          <w:tcPr>
            <w:tcW w:w="638" w:type="dxa"/>
          </w:tcPr>
          <w:p w14:paraId="2F74451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82.4</w:t>
            </w:r>
          </w:p>
        </w:tc>
        <w:tc>
          <w:tcPr>
            <w:tcW w:w="638" w:type="dxa"/>
          </w:tcPr>
          <w:p w14:paraId="1A8BDD0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80.6</w:t>
            </w:r>
          </w:p>
        </w:tc>
        <w:tc>
          <w:tcPr>
            <w:tcW w:w="638" w:type="dxa"/>
          </w:tcPr>
          <w:p w14:paraId="02AAFC3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80.6</w:t>
            </w:r>
          </w:p>
        </w:tc>
        <w:tc>
          <w:tcPr>
            <w:tcW w:w="639" w:type="dxa"/>
          </w:tcPr>
          <w:p w14:paraId="749A4C9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81.8</w:t>
            </w:r>
          </w:p>
        </w:tc>
        <w:tc>
          <w:tcPr>
            <w:tcW w:w="638" w:type="dxa"/>
          </w:tcPr>
          <w:p w14:paraId="5E79977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79.5</w:t>
            </w:r>
          </w:p>
        </w:tc>
        <w:tc>
          <w:tcPr>
            <w:tcW w:w="638" w:type="dxa"/>
          </w:tcPr>
          <w:p w14:paraId="79B5D51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79.1</w:t>
            </w:r>
          </w:p>
        </w:tc>
        <w:tc>
          <w:tcPr>
            <w:tcW w:w="638" w:type="dxa"/>
          </w:tcPr>
          <w:p w14:paraId="4FBD2AD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76.8</w:t>
            </w:r>
          </w:p>
        </w:tc>
        <w:tc>
          <w:tcPr>
            <w:tcW w:w="638" w:type="dxa"/>
          </w:tcPr>
          <w:p w14:paraId="2721AFF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74.4</w:t>
            </w:r>
          </w:p>
        </w:tc>
        <w:tc>
          <w:tcPr>
            <w:tcW w:w="638" w:type="dxa"/>
          </w:tcPr>
          <w:p w14:paraId="52681DC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74.5</w:t>
            </w:r>
          </w:p>
        </w:tc>
        <w:tc>
          <w:tcPr>
            <w:tcW w:w="639" w:type="dxa"/>
          </w:tcPr>
          <w:p w14:paraId="7F4B119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76.4</w:t>
            </w:r>
          </w:p>
        </w:tc>
        <w:tc>
          <w:tcPr>
            <w:tcW w:w="638" w:type="dxa"/>
          </w:tcPr>
          <w:p w14:paraId="7DEFA85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77.4</w:t>
            </w:r>
          </w:p>
        </w:tc>
        <w:tc>
          <w:tcPr>
            <w:tcW w:w="638" w:type="dxa"/>
          </w:tcPr>
          <w:p w14:paraId="6E194E6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79.3</w:t>
            </w:r>
          </w:p>
        </w:tc>
        <w:tc>
          <w:tcPr>
            <w:tcW w:w="638" w:type="dxa"/>
          </w:tcPr>
          <w:p w14:paraId="5BE1553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80.8</w:t>
            </w:r>
          </w:p>
        </w:tc>
        <w:tc>
          <w:tcPr>
            <w:tcW w:w="638" w:type="dxa"/>
          </w:tcPr>
          <w:p w14:paraId="6E8F787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80.8</w:t>
            </w:r>
          </w:p>
        </w:tc>
        <w:tc>
          <w:tcPr>
            <w:tcW w:w="639" w:type="dxa"/>
          </w:tcPr>
          <w:p w14:paraId="110E859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79.3</w:t>
            </w:r>
          </w:p>
        </w:tc>
      </w:tr>
      <w:tr w:rsidR="00AE726D" w:rsidRPr="00C25B37" w14:paraId="2438D525" w14:textId="77777777" w:rsidTr="00E76AD1">
        <w:trPr>
          <w:trHeight w:val="300"/>
        </w:trPr>
        <w:tc>
          <w:tcPr>
            <w:tcW w:w="1530" w:type="dxa"/>
          </w:tcPr>
          <w:p w14:paraId="126DC0F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Malta</w:t>
            </w:r>
          </w:p>
        </w:tc>
        <w:tc>
          <w:tcPr>
            <w:tcW w:w="638" w:type="dxa"/>
          </w:tcPr>
          <w:p w14:paraId="179050D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71.5</w:t>
            </w:r>
          </w:p>
        </w:tc>
        <w:tc>
          <w:tcPr>
            <w:tcW w:w="638" w:type="dxa"/>
          </w:tcPr>
          <w:p w14:paraId="167A402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72.2</w:t>
            </w:r>
          </w:p>
        </w:tc>
        <w:tc>
          <w:tcPr>
            <w:tcW w:w="638" w:type="dxa"/>
          </w:tcPr>
          <w:p w14:paraId="6AFB7E7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83.2</w:t>
            </w:r>
          </w:p>
        </w:tc>
        <w:tc>
          <w:tcPr>
            <w:tcW w:w="638" w:type="dxa"/>
          </w:tcPr>
          <w:p w14:paraId="4D2F8FD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78.3</w:t>
            </w:r>
          </w:p>
        </w:tc>
        <w:tc>
          <w:tcPr>
            <w:tcW w:w="638" w:type="dxa"/>
          </w:tcPr>
          <w:p w14:paraId="34AD370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81.8</w:t>
            </w:r>
          </w:p>
        </w:tc>
        <w:tc>
          <w:tcPr>
            <w:tcW w:w="639" w:type="dxa"/>
          </w:tcPr>
          <w:p w14:paraId="74256CF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78.5</w:t>
            </w:r>
          </w:p>
        </w:tc>
        <w:tc>
          <w:tcPr>
            <w:tcW w:w="638" w:type="dxa"/>
          </w:tcPr>
          <w:p w14:paraId="5AD26D5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78.5</w:t>
            </w:r>
          </w:p>
        </w:tc>
        <w:tc>
          <w:tcPr>
            <w:tcW w:w="638" w:type="dxa"/>
          </w:tcPr>
          <w:p w14:paraId="55B9773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81</w:t>
            </w:r>
          </w:p>
        </w:tc>
        <w:tc>
          <w:tcPr>
            <w:tcW w:w="638" w:type="dxa"/>
          </w:tcPr>
          <w:p w14:paraId="471EBC2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81.6</w:t>
            </w:r>
          </w:p>
        </w:tc>
        <w:tc>
          <w:tcPr>
            <w:tcW w:w="638" w:type="dxa"/>
          </w:tcPr>
          <w:p w14:paraId="0124780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81.6</w:t>
            </w:r>
          </w:p>
        </w:tc>
        <w:tc>
          <w:tcPr>
            <w:tcW w:w="639" w:type="dxa"/>
          </w:tcPr>
          <w:p w14:paraId="6F1DCBA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74.2</w:t>
            </w:r>
          </w:p>
        </w:tc>
        <w:tc>
          <w:tcPr>
            <w:tcW w:w="638" w:type="dxa"/>
          </w:tcPr>
          <w:p w14:paraId="6519E1F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74.8</w:t>
            </w:r>
          </w:p>
        </w:tc>
        <w:tc>
          <w:tcPr>
            <w:tcW w:w="638" w:type="dxa"/>
          </w:tcPr>
          <w:p w14:paraId="2CFDA2B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73.5</w:t>
            </w:r>
          </w:p>
        </w:tc>
        <w:tc>
          <w:tcPr>
            <w:tcW w:w="638" w:type="dxa"/>
          </w:tcPr>
          <w:p w14:paraId="1957D08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79.1</w:t>
            </w:r>
          </w:p>
        </w:tc>
        <w:tc>
          <w:tcPr>
            <w:tcW w:w="638" w:type="dxa"/>
          </w:tcPr>
          <w:p w14:paraId="58E7653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81</w:t>
            </w:r>
          </w:p>
        </w:tc>
        <w:tc>
          <w:tcPr>
            <w:tcW w:w="638" w:type="dxa"/>
          </w:tcPr>
          <w:p w14:paraId="4021F1B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77.9</w:t>
            </w:r>
          </w:p>
        </w:tc>
        <w:tc>
          <w:tcPr>
            <w:tcW w:w="639" w:type="dxa"/>
          </w:tcPr>
          <w:p w14:paraId="7142454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78.8</w:t>
            </w:r>
          </w:p>
        </w:tc>
        <w:tc>
          <w:tcPr>
            <w:tcW w:w="638" w:type="dxa"/>
          </w:tcPr>
          <w:p w14:paraId="1667B7A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75.5</w:t>
            </w:r>
          </w:p>
        </w:tc>
        <w:tc>
          <w:tcPr>
            <w:tcW w:w="638" w:type="dxa"/>
          </w:tcPr>
          <w:p w14:paraId="23FDC1B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77.9</w:t>
            </w:r>
          </w:p>
        </w:tc>
        <w:tc>
          <w:tcPr>
            <w:tcW w:w="638" w:type="dxa"/>
          </w:tcPr>
          <w:p w14:paraId="58FD2B7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71.6</w:t>
            </w:r>
          </w:p>
        </w:tc>
        <w:tc>
          <w:tcPr>
            <w:tcW w:w="638" w:type="dxa"/>
          </w:tcPr>
          <w:p w14:paraId="037A92D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62</w:t>
            </w:r>
          </w:p>
        </w:tc>
        <w:tc>
          <w:tcPr>
            <w:tcW w:w="639" w:type="dxa"/>
          </w:tcPr>
          <w:p w14:paraId="105EE9B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64.9</w:t>
            </w:r>
          </w:p>
        </w:tc>
      </w:tr>
      <w:tr w:rsidR="00AE726D" w:rsidRPr="00C25B37" w14:paraId="77F15206" w14:textId="77777777" w:rsidTr="00E76AD1">
        <w:trPr>
          <w:trHeight w:val="300"/>
        </w:trPr>
        <w:tc>
          <w:tcPr>
            <w:tcW w:w="1530" w:type="dxa"/>
          </w:tcPr>
          <w:p w14:paraId="3355A0B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Poljska</w:t>
            </w:r>
          </w:p>
        </w:tc>
        <w:tc>
          <w:tcPr>
            <w:tcW w:w="638" w:type="dxa"/>
          </w:tcPr>
          <w:p w14:paraId="77046A9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75.8</w:t>
            </w:r>
          </w:p>
        </w:tc>
        <w:tc>
          <w:tcPr>
            <w:tcW w:w="638" w:type="dxa"/>
          </w:tcPr>
          <w:p w14:paraId="7F7B282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79.4</w:t>
            </w:r>
          </w:p>
        </w:tc>
        <w:tc>
          <w:tcPr>
            <w:tcW w:w="638" w:type="dxa"/>
          </w:tcPr>
          <w:p w14:paraId="32C1656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76.1</w:t>
            </w:r>
          </w:p>
        </w:tc>
        <w:tc>
          <w:tcPr>
            <w:tcW w:w="638" w:type="dxa"/>
          </w:tcPr>
          <w:p w14:paraId="405CABB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70.2</w:t>
            </w:r>
          </w:p>
        </w:tc>
        <w:tc>
          <w:tcPr>
            <w:tcW w:w="638" w:type="dxa"/>
          </w:tcPr>
          <w:p w14:paraId="3E33556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71.7</w:t>
            </w:r>
          </w:p>
        </w:tc>
        <w:tc>
          <w:tcPr>
            <w:tcW w:w="639" w:type="dxa"/>
          </w:tcPr>
          <w:p w14:paraId="526041C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59</w:t>
            </w:r>
          </w:p>
        </w:tc>
        <w:tc>
          <w:tcPr>
            <w:tcW w:w="638" w:type="dxa"/>
          </w:tcPr>
          <w:p w14:paraId="51C88F0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63.4</w:t>
            </w:r>
          </w:p>
        </w:tc>
        <w:tc>
          <w:tcPr>
            <w:tcW w:w="638" w:type="dxa"/>
          </w:tcPr>
          <w:p w14:paraId="1624565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64.9</w:t>
            </w:r>
          </w:p>
        </w:tc>
        <w:tc>
          <w:tcPr>
            <w:tcW w:w="638" w:type="dxa"/>
          </w:tcPr>
          <w:p w14:paraId="0B11FE9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65</w:t>
            </w:r>
          </w:p>
        </w:tc>
        <w:tc>
          <w:tcPr>
            <w:tcW w:w="638" w:type="dxa"/>
          </w:tcPr>
          <w:p w14:paraId="4C5F867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69.9</w:t>
            </w:r>
          </w:p>
        </w:tc>
        <w:tc>
          <w:tcPr>
            <w:tcW w:w="639" w:type="dxa"/>
          </w:tcPr>
          <w:p w14:paraId="07B59CB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70.8</w:t>
            </w:r>
          </w:p>
        </w:tc>
        <w:tc>
          <w:tcPr>
            <w:tcW w:w="638" w:type="dxa"/>
          </w:tcPr>
          <w:p w14:paraId="5D4A793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71.9</w:t>
            </w:r>
          </w:p>
        </w:tc>
        <w:tc>
          <w:tcPr>
            <w:tcW w:w="638" w:type="dxa"/>
          </w:tcPr>
          <w:p w14:paraId="0D181CA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72</w:t>
            </w:r>
          </w:p>
        </w:tc>
        <w:tc>
          <w:tcPr>
            <w:tcW w:w="638" w:type="dxa"/>
          </w:tcPr>
          <w:p w14:paraId="7110E47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73</w:t>
            </w:r>
          </w:p>
        </w:tc>
        <w:tc>
          <w:tcPr>
            <w:tcW w:w="638" w:type="dxa"/>
          </w:tcPr>
          <w:p w14:paraId="3018F42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72.5</w:t>
            </w:r>
          </w:p>
        </w:tc>
        <w:tc>
          <w:tcPr>
            <w:tcW w:w="638" w:type="dxa"/>
          </w:tcPr>
          <w:p w14:paraId="485C71D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73.6</w:t>
            </w:r>
          </w:p>
        </w:tc>
        <w:tc>
          <w:tcPr>
            <w:tcW w:w="639" w:type="dxa"/>
          </w:tcPr>
          <w:p w14:paraId="1D87F28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75.5</w:t>
            </w:r>
          </w:p>
        </w:tc>
        <w:tc>
          <w:tcPr>
            <w:tcW w:w="638" w:type="dxa"/>
          </w:tcPr>
          <w:p w14:paraId="036F684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76.9</w:t>
            </w:r>
          </w:p>
        </w:tc>
        <w:tc>
          <w:tcPr>
            <w:tcW w:w="638" w:type="dxa"/>
          </w:tcPr>
          <w:p w14:paraId="640039B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76.4</w:t>
            </w:r>
          </w:p>
        </w:tc>
        <w:tc>
          <w:tcPr>
            <w:tcW w:w="638" w:type="dxa"/>
          </w:tcPr>
          <w:p w14:paraId="77B31E1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75</w:t>
            </w:r>
          </w:p>
        </w:tc>
        <w:tc>
          <w:tcPr>
            <w:tcW w:w="638" w:type="dxa"/>
          </w:tcPr>
          <w:p w14:paraId="2D960E7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73.1</w:t>
            </w:r>
          </w:p>
        </w:tc>
        <w:tc>
          <w:tcPr>
            <w:tcW w:w="639" w:type="dxa"/>
          </w:tcPr>
          <w:p w14:paraId="70B557A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73.1</w:t>
            </w:r>
          </w:p>
        </w:tc>
      </w:tr>
      <w:tr w:rsidR="00AE726D" w:rsidRPr="00C25B37" w14:paraId="66C1A314" w14:textId="77777777" w:rsidTr="00E76AD1">
        <w:trPr>
          <w:trHeight w:val="300"/>
        </w:trPr>
        <w:tc>
          <w:tcPr>
            <w:tcW w:w="1530" w:type="dxa"/>
          </w:tcPr>
          <w:p w14:paraId="7FE4A9C9" w14:textId="279988AE"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Češka rep</w:t>
            </w:r>
            <w:r w:rsidR="00E76AD1">
              <w:rPr>
                <w:rFonts w:ascii="Arial" w:eastAsia="Times New Roman" w:hAnsi="Arial" w:cs="Arial"/>
                <w:sz w:val="20"/>
                <w:szCs w:val="20"/>
                <w:lang w:eastAsia="sl-SI"/>
              </w:rPr>
              <w:t>.</w:t>
            </w:r>
          </w:p>
        </w:tc>
        <w:tc>
          <w:tcPr>
            <w:tcW w:w="638" w:type="dxa"/>
          </w:tcPr>
          <w:p w14:paraId="02527CB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74.7</w:t>
            </w:r>
          </w:p>
        </w:tc>
        <w:tc>
          <w:tcPr>
            <w:tcW w:w="638" w:type="dxa"/>
          </w:tcPr>
          <w:p w14:paraId="3187DD6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73.2</w:t>
            </w:r>
          </w:p>
        </w:tc>
        <w:tc>
          <w:tcPr>
            <w:tcW w:w="638" w:type="dxa"/>
          </w:tcPr>
          <w:p w14:paraId="4444F56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62.4</w:t>
            </w:r>
          </w:p>
        </w:tc>
        <w:tc>
          <w:tcPr>
            <w:tcW w:w="638" w:type="dxa"/>
          </w:tcPr>
          <w:p w14:paraId="2488855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69.2</w:t>
            </w:r>
          </w:p>
        </w:tc>
        <w:tc>
          <w:tcPr>
            <w:tcW w:w="638" w:type="dxa"/>
          </w:tcPr>
          <w:p w14:paraId="246FD7D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72.2</w:t>
            </w:r>
          </w:p>
        </w:tc>
        <w:tc>
          <w:tcPr>
            <w:tcW w:w="639" w:type="dxa"/>
          </w:tcPr>
          <w:p w14:paraId="71B7EAE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69.8</w:t>
            </w:r>
          </w:p>
        </w:tc>
        <w:tc>
          <w:tcPr>
            <w:tcW w:w="638" w:type="dxa"/>
          </w:tcPr>
          <w:p w14:paraId="37BCA38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68.3</w:t>
            </w:r>
          </w:p>
        </w:tc>
        <w:tc>
          <w:tcPr>
            <w:tcW w:w="638" w:type="dxa"/>
          </w:tcPr>
          <w:p w14:paraId="5ADA174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67.8</w:t>
            </w:r>
          </w:p>
        </w:tc>
        <w:tc>
          <w:tcPr>
            <w:tcW w:w="638" w:type="dxa"/>
          </w:tcPr>
          <w:p w14:paraId="7BBC098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65.5</w:t>
            </w:r>
          </w:p>
        </w:tc>
        <w:tc>
          <w:tcPr>
            <w:tcW w:w="638" w:type="dxa"/>
          </w:tcPr>
          <w:p w14:paraId="77C79C1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67</w:t>
            </w:r>
          </w:p>
        </w:tc>
        <w:tc>
          <w:tcPr>
            <w:tcW w:w="639" w:type="dxa"/>
          </w:tcPr>
          <w:p w14:paraId="3FBB58B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69.4</w:t>
            </w:r>
          </w:p>
        </w:tc>
        <w:tc>
          <w:tcPr>
            <w:tcW w:w="638" w:type="dxa"/>
          </w:tcPr>
          <w:p w14:paraId="11487B1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69</w:t>
            </w:r>
          </w:p>
        </w:tc>
        <w:tc>
          <w:tcPr>
            <w:tcW w:w="638" w:type="dxa"/>
          </w:tcPr>
          <w:p w14:paraId="24A7FEA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68.7</w:t>
            </w:r>
          </w:p>
        </w:tc>
        <w:tc>
          <w:tcPr>
            <w:tcW w:w="638" w:type="dxa"/>
          </w:tcPr>
          <w:p w14:paraId="5BE1DEF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66.4</w:t>
            </w:r>
          </w:p>
        </w:tc>
        <w:tc>
          <w:tcPr>
            <w:tcW w:w="638" w:type="dxa"/>
          </w:tcPr>
          <w:p w14:paraId="03341C8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65.4</w:t>
            </w:r>
          </w:p>
        </w:tc>
        <w:tc>
          <w:tcPr>
            <w:tcW w:w="638" w:type="dxa"/>
          </w:tcPr>
          <w:p w14:paraId="013621C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67.8</w:t>
            </w:r>
          </w:p>
        </w:tc>
        <w:tc>
          <w:tcPr>
            <w:tcW w:w="639" w:type="dxa"/>
          </w:tcPr>
          <w:p w14:paraId="14B9DF5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67.8</w:t>
            </w:r>
          </w:p>
        </w:tc>
        <w:tc>
          <w:tcPr>
            <w:tcW w:w="638" w:type="dxa"/>
          </w:tcPr>
          <w:p w14:paraId="39BA624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69.7</w:t>
            </w:r>
          </w:p>
        </w:tc>
        <w:tc>
          <w:tcPr>
            <w:tcW w:w="638" w:type="dxa"/>
          </w:tcPr>
          <w:p w14:paraId="3E59C5D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71.2</w:t>
            </w:r>
          </w:p>
        </w:tc>
        <w:tc>
          <w:tcPr>
            <w:tcW w:w="638" w:type="dxa"/>
          </w:tcPr>
          <w:p w14:paraId="1506EEE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70.2</w:t>
            </w:r>
          </w:p>
        </w:tc>
        <w:tc>
          <w:tcPr>
            <w:tcW w:w="638" w:type="dxa"/>
          </w:tcPr>
          <w:p w14:paraId="4607865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70.7</w:t>
            </w:r>
          </w:p>
        </w:tc>
        <w:tc>
          <w:tcPr>
            <w:tcW w:w="639" w:type="dxa"/>
          </w:tcPr>
          <w:p w14:paraId="29BA2F9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71.2</w:t>
            </w:r>
          </w:p>
        </w:tc>
      </w:tr>
      <w:tr w:rsidR="00AE726D" w:rsidRPr="00C25B37" w14:paraId="75F621EA" w14:textId="77777777" w:rsidTr="00E76AD1">
        <w:trPr>
          <w:trHeight w:val="300"/>
        </w:trPr>
        <w:tc>
          <w:tcPr>
            <w:tcW w:w="1530" w:type="dxa"/>
          </w:tcPr>
          <w:p w14:paraId="2D9A189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lastRenderedPageBreak/>
              <w:t>Madžarska</w:t>
            </w:r>
          </w:p>
        </w:tc>
        <w:tc>
          <w:tcPr>
            <w:tcW w:w="638" w:type="dxa"/>
          </w:tcPr>
          <w:p w14:paraId="0BAD7ED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74.2</w:t>
            </w:r>
          </w:p>
        </w:tc>
        <w:tc>
          <w:tcPr>
            <w:tcW w:w="638" w:type="dxa"/>
          </w:tcPr>
          <w:p w14:paraId="19E8DEB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77.8</w:t>
            </w:r>
          </w:p>
        </w:tc>
        <w:tc>
          <w:tcPr>
            <w:tcW w:w="638" w:type="dxa"/>
          </w:tcPr>
          <w:p w14:paraId="15B50B0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77.7</w:t>
            </w:r>
          </w:p>
        </w:tc>
        <w:tc>
          <w:tcPr>
            <w:tcW w:w="638" w:type="dxa"/>
          </w:tcPr>
          <w:p w14:paraId="5D75627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74.2</w:t>
            </w:r>
          </w:p>
        </w:tc>
        <w:tc>
          <w:tcPr>
            <w:tcW w:w="638" w:type="dxa"/>
          </w:tcPr>
          <w:p w14:paraId="7B4E3A6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75.8</w:t>
            </w:r>
          </w:p>
        </w:tc>
        <w:tc>
          <w:tcPr>
            <w:tcW w:w="639" w:type="dxa"/>
          </w:tcPr>
          <w:p w14:paraId="03245C5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75.6</w:t>
            </w:r>
          </w:p>
        </w:tc>
        <w:tc>
          <w:tcPr>
            <w:tcW w:w="638" w:type="dxa"/>
          </w:tcPr>
          <w:p w14:paraId="24F7291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72.2</w:t>
            </w:r>
          </w:p>
        </w:tc>
        <w:tc>
          <w:tcPr>
            <w:tcW w:w="638" w:type="dxa"/>
          </w:tcPr>
          <w:p w14:paraId="38EFDC4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74.1</w:t>
            </w:r>
          </w:p>
        </w:tc>
        <w:tc>
          <w:tcPr>
            <w:tcW w:w="638" w:type="dxa"/>
          </w:tcPr>
          <w:p w14:paraId="64E3665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73.3</w:t>
            </w:r>
          </w:p>
        </w:tc>
        <w:tc>
          <w:tcPr>
            <w:tcW w:w="638" w:type="dxa"/>
          </w:tcPr>
          <w:p w14:paraId="02DAE95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70.9</w:t>
            </w:r>
          </w:p>
        </w:tc>
        <w:tc>
          <w:tcPr>
            <w:tcW w:w="639" w:type="dxa"/>
          </w:tcPr>
          <w:p w14:paraId="2335484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70.3</w:t>
            </w:r>
          </w:p>
        </w:tc>
        <w:tc>
          <w:tcPr>
            <w:tcW w:w="638" w:type="dxa"/>
          </w:tcPr>
          <w:p w14:paraId="4E2297B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65.7</w:t>
            </w:r>
          </w:p>
        </w:tc>
        <w:tc>
          <w:tcPr>
            <w:tcW w:w="638" w:type="dxa"/>
          </w:tcPr>
          <w:p w14:paraId="2022789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67.8</w:t>
            </w:r>
          </w:p>
        </w:tc>
        <w:tc>
          <w:tcPr>
            <w:tcW w:w="638" w:type="dxa"/>
          </w:tcPr>
          <w:p w14:paraId="6578BBB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65.4</w:t>
            </w:r>
          </w:p>
        </w:tc>
        <w:tc>
          <w:tcPr>
            <w:tcW w:w="638" w:type="dxa"/>
          </w:tcPr>
          <w:p w14:paraId="63C5BE7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64.9</w:t>
            </w:r>
          </w:p>
        </w:tc>
        <w:tc>
          <w:tcPr>
            <w:tcW w:w="638" w:type="dxa"/>
          </w:tcPr>
          <w:p w14:paraId="3429699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60.6</w:t>
            </w:r>
          </w:p>
        </w:tc>
        <w:tc>
          <w:tcPr>
            <w:tcW w:w="639" w:type="dxa"/>
          </w:tcPr>
          <w:p w14:paraId="33C3EDA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62</w:t>
            </w:r>
          </w:p>
        </w:tc>
        <w:tc>
          <w:tcPr>
            <w:tcW w:w="638" w:type="dxa"/>
          </w:tcPr>
          <w:p w14:paraId="7E81749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60.1</w:t>
            </w:r>
          </w:p>
        </w:tc>
        <w:tc>
          <w:tcPr>
            <w:tcW w:w="638" w:type="dxa"/>
          </w:tcPr>
          <w:p w14:paraId="47638D6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60.1</w:t>
            </w:r>
          </w:p>
        </w:tc>
        <w:tc>
          <w:tcPr>
            <w:tcW w:w="638" w:type="dxa"/>
          </w:tcPr>
          <w:p w14:paraId="5135086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60.1</w:t>
            </w:r>
          </w:p>
        </w:tc>
        <w:tc>
          <w:tcPr>
            <w:tcW w:w="638" w:type="dxa"/>
          </w:tcPr>
          <w:p w14:paraId="7A8F482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59.1</w:t>
            </w:r>
          </w:p>
        </w:tc>
        <w:tc>
          <w:tcPr>
            <w:tcW w:w="639" w:type="dxa"/>
          </w:tcPr>
          <w:p w14:paraId="65CFF4F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60.6</w:t>
            </w:r>
          </w:p>
        </w:tc>
      </w:tr>
      <w:tr w:rsidR="00AE726D" w:rsidRPr="00C25B37" w14:paraId="3A05437B" w14:textId="77777777" w:rsidTr="00E76AD1">
        <w:trPr>
          <w:trHeight w:val="300"/>
        </w:trPr>
        <w:tc>
          <w:tcPr>
            <w:tcW w:w="1530" w:type="dxa"/>
          </w:tcPr>
          <w:p w14:paraId="7E7FFAF3"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Litva</w:t>
            </w:r>
          </w:p>
        </w:tc>
        <w:tc>
          <w:tcPr>
            <w:tcW w:w="638" w:type="dxa"/>
          </w:tcPr>
          <w:p w14:paraId="0ECB40A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68.3</w:t>
            </w:r>
          </w:p>
        </w:tc>
        <w:tc>
          <w:tcPr>
            <w:tcW w:w="638" w:type="dxa"/>
          </w:tcPr>
          <w:p w14:paraId="267D053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64.9</w:t>
            </w:r>
          </w:p>
        </w:tc>
        <w:tc>
          <w:tcPr>
            <w:tcW w:w="638" w:type="dxa"/>
          </w:tcPr>
          <w:p w14:paraId="253CE233"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66.5</w:t>
            </w:r>
          </w:p>
        </w:tc>
        <w:tc>
          <w:tcPr>
            <w:tcW w:w="638" w:type="dxa"/>
          </w:tcPr>
          <w:p w14:paraId="2BBE774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63.1</w:t>
            </w:r>
          </w:p>
        </w:tc>
        <w:tc>
          <w:tcPr>
            <w:tcW w:w="638" w:type="dxa"/>
          </w:tcPr>
          <w:p w14:paraId="44F198FB"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69.7</w:t>
            </w:r>
          </w:p>
        </w:tc>
        <w:tc>
          <w:tcPr>
            <w:tcW w:w="639" w:type="dxa"/>
          </w:tcPr>
          <w:p w14:paraId="0386C102"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69.3</w:t>
            </w:r>
          </w:p>
        </w:tc>
        <w:tc>
          <w:tcPr>
            <w:tcW w:w="638" w:type="dxa"/>
          </w:tcPr>
          <w:p w14:paraId="63A72BD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64.9</w:t>
            </w:r>
          </w:p>
        </w:tc>
        <w:tc>
          <w:tcPr>
            <w:tcW w:w="638" w:type="dxa"/>
          </w:tcPr>
          <w:p w14:paraId="1F48AC59"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60.5</w:t>
            </w:r>
          </w:p>
        </w:tc>
        <w:tc>
          <w:tcPr>
            <w:tcW w:w="638" w:type="dxa"/>
          </w:tcPr>
          <w:p w14:paraId="42088762"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60.2</w:t>
            </w:r>
          </w:p>
        </w:tc>
        <w:tc>
          <w:tcPr>
            <w:tcW w:w="638" w:type="dxa"/>
          </w:tcPr>
          <w:p w14:paraId="5C3E8527"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61.7</w:t>
            </w:r>
          </w:p>
        </w:tc>
        <w:tc>
          <w:tcPr>
            <w:tcW w:w="639" w:type="dxa"/>
          </w:tcPr>
          <w:p w14:paraId="65871F1A"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65.1</w:t>
            </w:r>
          </w:p>
        </w:tc>
        <w:tc>
          <w:tcPr>
            <w:tcW w:w="638" w:type="dxa"/>
          </w:tcPr>
          <w:p w14:paraId="0BC124E8"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68.6</w:t>
            </w:r>
          </w:p>
        </w:tc>
        <w:tc>
          <w:tcPr>
            <w:tcW w:w="638" w:type="dxa"/>
          </w:tcPr>
          <w:p w14:paraId="0BB18072"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67.3</w:t>
            </w:r>
          </w:p>
        </w:tc>
        <w:tc>
          <w:tcPr>
            <w:tcW w:w="638" w:type="dxa"/>
          </w:tcPr>
          <w:p w14:paraId="339956AD"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68.2</w:t>
            </w:r>
          </w:p>
        </w:tc>
        <w:tc>
          <w:tcPr>
            <w:tcW w:w="638" w:type="dxa"/>
          </w:tcPr>
          <w:p w14:paraId="1C9F0CB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68.2</w:t>
            </w:r>
          </w:p>
        </w:tc>
        <w:tc>
          <w:tcPr>
            <w:tcW w:w="638" w:type="dxa"/>
          </w:tcPr>
          <w:p w14:paraId="1CB737C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70.7</w:t>
            </w:r>
          </w:p>
        </w:tc>
        <w:tc>
          <w:tcPr>
            <w:tcW w:w="639" w:type="dxa"/>
          </w:tcPr>
          <w:p w14:paraId="3BE36D5D"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70.2</w:t>
            </w:r>
          </w:p>
        </w:tc>
        <w:tc>
          <w:tcPr>
            <w:tcW w:w="638" w:type="dxa"/>
          </w:tcPr>
          <w:p w14:paraId="1EE758BC"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75</w:t>
            </w:r>
          </w:p>
        </w:tc>
        <w:tc>
          <w:tcPr>
            <w:tcW w:w="638" w:type="dxa"/>
          </w:tcPr>
          <w:p w14:paraId="2C43F6D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70.2</w:t>
            </w:r>
          </w:p>
        </w:tc>
        <w:tc>
          <w:tcPr>
            <w:tcW w:w="638" w:type="dxa"/>
          </w:tcPr>
          <w:p w14:paraId="466282E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68.8</w:t>
            </w:r>
          </w:p>
        </w:tc>
        <w:tc>
          <w:tcPr>
            <w:tcW w:w="638" w:type="dxa"/>
          </w:tcPr>
          <w:p w14:paraId="4C45CDF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74</w:t>
            </w:r>
          </w:p>
        </w:tc>
        <w:tc>
          <w:tcPr>
            <w:tcW w:w="639" w:type="dxa"/>
          </w:tcPr>
          <w:p w14:paraId="2CFB269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79.8</w:t>
            </w:r>
          </w:p>
        </w:tc>
      </w:tr>
      <w:tr w:rsidR="00AE726D" w:rsidRPr="00C25B37" w14:paraId="7EB628D6" w14:textId="77777777" w:rsidTr="00E76AD1">
        <w:trPr>
          <w:trHeight w:val="300"/>
        </w:trPr>
        <w:tc>
          <w:tcPr>
            <w:tcW w:w="1530" w:type="dxa"/>
          </w:tcPr>
          <w:p w14:paraId="76FA957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Italija</w:t>
            </w:r>
          </w:p>
        </w:tc>
        <w:tc>
          <w:tcPr>
            <w:tcW w:w="638" w:type="dxa"/>
          </w:tcPr>
          <w:p w14:paraId="06457AA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67.2</w:t>
            </w:r>
          </w:p>
        </w:tc>
        <w:tc>
          <w:tcPr>
            <w:tcW w:w="638" w:type="dxa"/>
          </w:tcPr>
          <w:p w14:paraId="32804DB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70.6</w:t>
            </w:r>
          </w:p>
        </w:tc>
        <w:tc>
          <w:tcPr>
            <w:tcW w:w="638" w:type="dxa"/>
          </w:tcPr>
          <w:p w14:paraId="7F330E0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77.2</w:t>
            </w:r>
          </w:p>
        </w:tc>
        <w:tc>
          <w:tcPr>
            <w:tcW w:w="638" w:type="dxa"/>
          </w:tcPr>
          <w:p w14:paraId="64AEB9A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73.2</w:t>
            </w:r>
          </w:p>
        </w:tc>
        <w:tc>
          <w:tcPr>
            <w:tcW w:w="638" w:type="dxa"/>
          </w:tcPr>
          <w:p w14:paraId="1E1506A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72.7</w:t>
            </w:r>
          </w:p>
        </w:tc>
        <w:tc>
          <w:tcPr>
            <w:tcW w:w="639" w:type="dxa"/>
          </w:tcPr>
          <w:p w14:paraId="27ADC78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66.3</w:t>
            </w:r>
          </w:p>
        </w:tc>
        <w:tc>
          <w:tcPr>
            <w:tcW w:w="638" w:type="dxa"/>
          </w:tcPr>
          <w:p w14:paraId="50CB839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67.3</w:t>
            </w:r>
          </w:p>
        </w:tc>
        <w:tc>
          <w:tcPr>
            <w:tcW w:w="638" w:type="dxa"/>
          </w:tcPr>
          <w:p w14:paraId="2A842EF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71.2</w:t>
            </w:r>
          </w:p>
        </w:tc>
        <w:tc>
          <w:tcPr>
            <w:tcW w:w="638" w:type="dxa"/>
          </w:tcPr>
          <w:p w14:paraId="2C0B98C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67.5</w:t>
            </w:r>
          </w:p>
        </w:tc>
        <w:tc>
          <w:tcPr>
            <w:tcW w:w="638" w:type="dxa"/>
          </w:tcPr>
          <w:p w14:paraId="53F096E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64.1</w:t>
            </w:r>
          </w:p>
        </w:tc>
        <w:tc>
          <w:tcPr>
            <w:tcW w:w="639" w:type="dxa"/>
          </w:tcPr>
          <w:p w14:paraId="4FD9235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64.1</w:t>
            </w:r>
          </w:p>
        </w:tc>
        <w:tc>
          <w:tcPr>
            <w:tcW w:w="638" w:type="dxa"/>
          </w:tcPr>
          <w:p w14:paraId="582E504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64.3</w:t>
            </w:r>
          </w:p>
        </w:tc>
        <w:tc>
          <w:tcPr>
            <w:tcW w:w="638" w:type="dxa"/>
          </w:tcPr>
          <w:p w14:paraId="03CB3F3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66.4</w:t>
            </w:r>
          </w:p>
        </w:tc>
        <w:tc>
          <w:tcPr>
            <w:tcW w:w="638" w:type="dxa"/>
          </w:tcPr>
          <w:p w14:paraId="2744DF0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62.6</w:t>
            </w:r>
          </w:p>
        </w:tc>
        <w:tc>
          <w:tcPr>
            <w:tcW w:w="638" w:type="dxa"/>
          </w:tcPr>
          <w:p w14:paraId="182CABF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60.7</w:t>
            </w:r>
          </w:p>
        </w:tc>
        <w:tc>
          <w:tcPr>
            <w:tcW w:w="638" w:type="dxa"/>
          </w:tcPr>
          <w:p w14:paraId="04CD105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57.7</w:t>
            </w:r>
          </w:p>
        </w:tc>
        <w:tc>
          <w:tcPr>
            <w:tcW w:w="639" w:type="dxa"/>
          </w:tcPr>
          <w:p w14:paraId="49F7F67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59.1</w:t>
            </w:r>
          </w:p>
        </w:tc>
        <w:tc>
          <w:tcPr>
            <w:tcW w:w="638" w:type="dxa"/>
          </w:tcPr>
          <w:p w14:paraId="48B7743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60.6</w:t>
            </w:r>
          </w:p>
        </w:tc>
        <w:tc>
          <w:tcPr>
            <w:tcW w:w="638" w:type="dxa"/>
          </w:tcPr>
          <w:p w14:paraId="40F36B2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62</w:t>
            </w:r>
          </w:p>
        </w:tc>
        <w:tc>
          <w:tcPr>
            <w:tcW w:w="638" w:type="dxa"/>
          </w:tcPr>
          <w:p w14:paraId="5561AD7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62.5</w:t>
            </w:r>
          </w:p>
        </w:tc>
        <w:tc>
          <w:tcPr>
            <w:tcW w:w="638" w:type="dxa"/>
          </w:tcPr>
          <w:p w14:paraId="1F47F42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63</w:t>
            </w:r>
          </w:p>
        </w:tc>
        <w:tc>
          <w:tcPr>
            <w:tcW w:w="639" w:type="dxa"/>
          </w:tcPr>
          <w:p w14:paraId="266EAB8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69.2</w:t>
            </w:r>
          </w:p>
        </w:tc>
      </w:tr>
      <w:tr w:rsidR="00AE726D" w:rsidRPr="00C25B37" w14:paraId="1ED1847E" w14:textId="77777777" w:rsidTr="00E76AD1">
        <w:trPr>
          <w:trHeight w:val="300"/>
        </w:trPr>
        <w:tc>
          <w:tcPr>
            <w:tcW w:w="1530" w:type="dxa"/>
          </w:tcPr>
          <w:p w14:paraId="2D4983B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Latvija</w:t>
            </w:r>
          </w:p>
        </w:tc>
        <w:tc>
          <w:tcPr>
            <w:tcW w:w="638" w:type="dxa"/>
          </w:tcPr>
          <w:p w14:paraId="784DF12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50</w:t>
            </w:r>
          </w:p>
        </w:tc>
        <w:tc>
          <w:tcPr>
            <w:tcW w:w="638" w:type="dxa"/>
          </w:tcPr>
          <w:p w14:paraId="6128FC18"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61.9</w:t>
            </w:r>
          </w:p>
        </w:tc>
        <w:tc>
          <w:tcPr>
            <w:tcW w:w="638" w:type="dxa"/>
          </w:tcPr>
          <w:p w14:paraId="7C5C1508"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56.9</w:t>
            </w:r>
          </w:p>
        </w:tc>
        <w:tc>
          <w:tcPr>
            <w:tcW w:w="638" w:type="dxa"/>
          </w:tcPr>
          <w:p w14:paraId="739FDED2"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59.6</w:t>
            </w:r>
          </w:p>
        </w:tc>
        <w:tc>
          <w:tcPr>
            <w:tcW w:w="638" w:type="dxa"/>
          </w:tcPr>
          <w:p w14:paraId="5734158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63.6</w:t>
            </w:r>
          </w:p>
        </w:tc>
        <w:tc>
          <w:tcPr>
            <w:tcW w:w="639" w:type="dxa"/>
          </w:tcPr>
          <w:p w14:paraId="0429A90B"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60.5</w:t>
            </w:r>
          </w:p>
        </w:tc>
        <w:tc>
          <w:tcPr>
            <w:tcW w:w="638" w:type="dxa"/>
          </w:tcPr>
          <w:p w14:paraId="4D46C0CB"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65.9</w:t>
            </w:r>
          </w:p>
        </w:tc>
        <w:tc>
          <w:tcPr>
            <w:tcW w:w="638" w:type="dxa"/>
          </w:tcPr>
          <w:p w14:paraId="2E5F159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68.8</w:t>
            </w:r>
          </w:p>
        </w:tc>
        <w:tc>
          <w:tcPr>
            <w:tcW w:w="638" w:type="dxa"/>
          </w:tcPr>
          <w:p w14:paraId="10CD417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68.9</w:t>
            </w:r>
          </w:p>
        </w:tc>
        <w:tc>
          <w:tcPr>
            <w:tcW w:w="638" w:type="dxa"/>
          </w:tcPr>
          <w:p w14:paraId="2D56324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63.6</w:t>
            </w:r>
          </w:p>
        </w:tc>
        <w:tc>
          <w:tcPr>
            <w:tcW w:w="639" w:type="dxa"/>
          </w:tcPr>
          <w:p w14:paraId="5ED292EC"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64.6</w:t>
            </w:r>
          </w:p>
        </w:tc>
        <w:tc>
          <w:tcPr>
            <w:tcW w:w="638" w:type="dxa"/>
          </w:tcPr>
          <w:p w14:paraId="4F5B412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63.3</w:t>
            </w:r>
          </w:p>
        </w:tc>
        <w:tc>
          <w:tcPr>
            <w:tcW w:w="638" w:type="dxa"/>
          </w:tcPr>
          <w:p w14:paraId="7ADE36D9"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64.9</w:t>
            </w:r>
          </w:p>
        </w:tc>
        <w:tc>
          <w:tcPr>
            <w:tcW w:w="638" w:type="dxa"/>
          </w:tcPr>
          <w:p w14:paraId="39EB14F3"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64.5</w:t>
            </w:r>
          </w:p>
        </w:tc>
        <w:tc>
          <w:tcPr>
            <w:tcW w:w="638" w:type="dxa"/>
          </w:tcPr>
          <w:p w14:paraId="0A8F7A5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66.8</w:t>
            </w:r>
          </w:p>
        </w:tc>
        <w:tc>
          <w:tcPr>
            <w:tcW w:w="638" w:type="dxa"/>
          </w:tcPr>
          <w:p w14:paraId="3D54D05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67.3</w:t>
            </w:r>
          </w:p>
        </w:tc>
        <w:tc>
          <w:tcPr>
            <w:tcW w:w="639" w:type="dxa"/>
          </w:tcPr>
          <w:p w14:paraId="79CA768B"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67.3</w:t>
            </w:r>
          </w:p>
        </w:tc>
        <w:tc>
          <w:tcPr>
            <w:tcW w:w="638" w:type="dxa"/>
          </w:tcPr>
          <w:p w14:paraId="6732AEE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66.8</w:t>
            </w:r>
          </w:p>
        </w:tc>
        <w:tc>
          <w:tcPr>
            <w:tcW w:w="638" w:type="dxa"/>
          </w:tcPr>
          <w:p w14:paraId="1E6BB54C"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69.2</w:t>
            </w:r>
          </w:p>
        </w:tc>
        <w:tc>
          <w:tcPr>
            <w:tcW w:w="638" w:type="dxa"/>
          </w:tcPr>
          <w:p w14:paraId="2516E9F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64.9</w:t>
            </w:r>
          </w:p>
        </w:tc>
        <w:tc>
          <w:tcPr>
            <w:tcW w:w="638" w:type="dxa"/>
          </w:tcPr>
          <w:p w14:paraId="7B1B96C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68.3</w:t>
            </w:r>
          </w:p>
        </w:tc>
        <w:tc>
          <w:tcPr>
            <w:tcW w:w="639" w:type="dxa"/>
          </w:tcPr>
          <w:p w14:paraId="6C735003"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75.5</w:t>
            </w:r>
          </w:p>
        </w:tc>
      </w:tr>
      <w:tr w:rsidR="00AE726D" w:rsidRPr="00C25B37" w14:paraId="467C68F0" w14:textId="77777777" w:rsidTr="00E76AD1">
        <w:trPr>
          <w:trHeight w:val="300"/>
        </w:trPr>
        <w:tc>
          <w:tcPr>
            <w:tcW w:w="1530" w:type="dxa"/>
          </w:tcPr>
          <w:p w14:paraId="66D4A3EC" w14:textId="481D49F6"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Slovaška re</w:t>
            </w:r>
            <w:r w:rsidR="00E76AD1">
              <w:rPr>
                <w:rFonts w:ascii="Arial" w:eastAsia="Times New Roman" w:hAnsi="Arial" w:cs="Arial"/>
                <w:sz w:val="20"/>
                <w:szCs w:val="20"/>
                <w:lang w:eastAsia="sl-SI"/>
              </w:rPr>
              <w:t>p.</w:t>
            </w:r>
          </w:p>
        </w:tc>
        <w:tc>
          <w:tcPr>
            <w:tcW w:w="638" w:type="dxa"/>
          </w:tcPr>
          <w:p w14:paraId="06A17FE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62.9</w:t>
            </w:r>
          </w:p>
        </w:tc>
        <w:tc>
          <w:tcPr>
            <w:tcW w:w="638" w:type="dxa"/>
          </w:tcPr>
          <w:p w14:paraId="7CB3D13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59.3</w:t>
            </w:r>
          </w:p>
        </w:tc>
        <w:tc>
          <w:tcPr>
            <w:tcW w:w="638" w:type="dxa"/>
          </w:tcPr>
          <w:p w14:paraId="196D720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62.9</w:t>
            </w:r>
          </w:p>
        </w:tc>
        <w:tc>
          <w:tcPr>
            <w:tcW w:w="638" w:type="dxa"/>
          </w:tcPr>
          <w:p w14:paraId="16BC9B5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58.6</w:t>
            </w:r>
          </w:p>
        </w:tc>
        <w:tc>
          <w:tcPr>
            <w:tcW w:w="638" w:type="dxa"/>
          </w:tcPr>
          <w:p w14:paraId="5C9F0FF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65.2</w:t>
            </w:r>
          </w:p>
        </w:tc>
        <w:tc>
          <w:tcPr>
            <w:tcW w:w="639" w:type="dxa"/>
          </w:tcPr>
          <w:p w14:paraId="5D33A67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67.8</w:t>
            </w:r>
          </w:p>
        </w:tc>
        <w:tc>
          <w:tcPr>
            <w:tcW w:w="638" w:type="dxa"/>
          </w:tcPr>
          <w:p w14:paraId="2186A84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68.8</w:t>
            </w:r>
          </w:p>
        </w:tc>
        <w:tc>
          <w:tcPr>
            <w:tcW w:w="638" w:type="dxa"/>
          </w:tcPr>
          <w:p w14:paraId="45F2A5B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69.3</w:t>
            </w:r>
          </w:p>
        </w:tc>
        <w:tc>
          <w:tcPr>
            <w:tcW w:w="638" w:type="dxa"/>
          </w:tcPr>
          <w:p w14:paraId="08CBB22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68</w:t>
            </w:r>
          </w:p>
        </w:tc>
        <w:tc>
          <w:tcPr>
            <w:tcW w:w="638" w:type="dxa"/>
          </w:tcPr>
          <w:p w14:paraId="097F1C4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67.5</w:t>
            </w:r>
          </w:p>
        </w:tc>
        <w:tc>
          <w:tcPr>
            <w:tcW w:w="639" w:type="dxa"/>
          </w:tcPr>
          <w:p w14:paraId="6C6C7E8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65.6</w:t>
            </w:r>
          </w:p>
        </w:tc>
        <w:tc>
          <w:tcPr>
            <w:tcW w:w="638" w:type="dxa"/>
          </w:tcPr>
          <w:p w14:paraId="193FA7E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63.8</w:t>
            </w:r>
          </w:p>
        </w:tc>
        <w:tc>
          <w:tcPr>
            <w:tcW w:w="638" w:type="dxa"/>
          </w:tcPr>
          <w:p w14:paraId="3A18800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64</w:t>
            </w:r>
          </w:p>
        </w:tc>
        <w:tc>
          <w:tcPr>
            <w:tcW w:w="638" w:type="dxa"/>
          </w:tcPr>
          <w:p w14:paraId="58F3D70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60.7</w:t>
            </w:r>
          </w:p>
        </w:tc>
        <w:tc>
          <w:tcPr>
            <w:tcW w:w="638" w:type="dxa"/>
          </w:tcPr>
          <w:p w14:paraId="1D8DA6A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59.7</w:t>
            </w:r>
          </w:p>
        </w:tc>
        <w:tc>
          <w:tcPr>
            <w:tcW w:w="638" w:type="dxa"/>
          </w:tcPr>
          <w:p w14:paraId="5E4000F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59.6</w:t>
            </w:r>
          </w:p>
        </w:tc>
        <w:tc>
          <w:tcPr>
            <w:tcW w:w="639" w:type="dxa"/>
          </w:tcPr>
          <w:p w14:paraId="5872779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61.5</w:t>
            </w:r>
          </w:p>
        </w:tc>
        <w:tc>
          <w:tcPr>
            <w:tcW w:w="638" w:type="dxa"/>
          </w:tcPr>
          <w:p w14:paraId="3A63F1D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62.5</w:t>
            </w:r>
          </w:p>
        </w:tc>
        <w:tc>
          <w:tcPr>
            <w:tcW w:w="638" w:type="dxa"/>
          </w:tcPr>
          <w:p w14:paraId="2740BDB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60.6</w:t>
            </w:r>
          </w:p>
        </w:tc>
        <w:tc>
          <w:tcPr>
            <w:tcW w:w="638" w:type="dxa"/>
          </w:tcPr>
          <w:p w14:paraId="79BAC05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63</w:t>
            </w:r>
          </w:p>
        </w:tc>
        <w:tc>
          <w:tcPr>
            <w:tcW w:w="638" w:type="dxa"/>
          </w:tcPr>
          <w:p w14:paraId="0C719F8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61.5</w:t>
            </w:r>
          </w:p>
        </w:tc>
        <w:tc>
          <w:tcPr>
            <w:tcW w:w="639" w:type="dxa"/>
          </w:tcPr>
          <w:p w14:paraId="7E02A4E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66.3</w:t>
            </w:r>
          </w:p>
        </w:tc>
      </w:tr>
      <w:tr w:rsidR="00AE726D" w:rsidRPr="00C25B37" w14:paraId="3BA0CC4A" w14:textId="77777777" w:rsidTr="00E76AD1">
        <w:trPr>
          <w:trHeight w:val="300"/>
        </w:trPr>
        <w:tc>
          <w:tcPr>
            <w:tcW w:w="1530" w:type="dxa"/>
          </w:tcPr>
          <w:p w14:paraId="2DD29C5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Grčija</w:t>
            </w:r>
          </w:p>
        </w:tc>
        <w:tc>
          <w:tcPr>
            <w:tcW w:w="638" w:type="dxa"/>
          </w:tcPr>
          <w:p w14:paraId="03C3ED8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64.5</w:t>
            </w:r>
          </w:p>
        </w:tc>
        <w:tc>
          <w:tcPr>
            <w:tcW w:w="638" w:type="dxa"/>
          </w:tcPr>
          <w:p w14:paraId="0E7C119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78.4</w:t>
            </w:r>
          </w:p>
        </w:tc>
        <w:tc>
          <w:tcPr>
            <w:tcW w:w="638" w:type="dxa"/>
          </w:tcPr>
          <w:p w14:paraId="48BA79A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75.1</w:t>
            </w:r>
          </w:p>
        </w:tc>
        <w:tc>
          <w:tcPr>
            <w:tcW w:w="638" w:type="dxa"/>
          </w:tcPr>
          <w:p w14:paraId="34DA12A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71.2</w:t>
            </w:r>
          </w:p>
        </w:tc>
        <w:tc>
          <w:tcPr>
            <w:tcW w:w="638" w:type="dxa"/>
          </w:tcPr>
          <w:p w14:paraId="2D0A445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70.2</w:t>
            </w:r>
          </w:p>
        </w:tc>
        <w:tc>
          <w:tcPr>
            <w:tcW w:w="639" w:type="dxa"/>
          </w:tcPr>
          <w:p w14:paraId="7DEDB0B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71.7</w:t>
            </w:r>
          </w:p>
        </w:tc>
        <w:tc>
          <w:tcPr>
            <w:tcW w:w="638" w:type="dxa"/>
          </w:tcPr>
          <w:p w14:paraId="22A19C9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65.4</w:t>
            </w:r>
          </w:p>
        </w:tc>
        <w:tc>
          <w:tcPr>
            <w:tcW w:w="638" w:type="dxa"/>
          </w:tcPr>
          <w:p w14:paraId="2D0168E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68.3</w:t>
            </w:r>
          </w:p>
        </w:tc>
        <w:tc>
          <w:tcPr>
            <w:tcW w:w="638" w:type="dxa"/>
          </w:tcPr>
          <w:p w14:paraId="2A235A0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64.6</w:t>
            </w:r>
          </w:p>
        </w:tc>
        <w:tc>
          <w:tcPr>
            <w:tcW w:w="638" w:type="dxa"/>
          </w:tcPr>
          <w:p w14:paraId="2940FFF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61.2</w:t>
            </w:r>
          </w:p>
        </w:tc>
        <w:tc>
          <w:tcPr>
            <w:tcW w:w="639" w:type="dxa"/>
          </w:tcPr>
          <w:p w14:paraId="3DA9005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59.8</w:t>
            </w:r>
          </w:p>
        </w:tc>
        <w:tc>
          <w:tcPr>
            <w:tcW w:w="638" w:type="dxa"/>
          </w:tcPr>
          <w:p w14:paraId="177E363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56.7</w:t>
            </w:r>
          </w:p>
        </w:tc>
        <w:tc>
          <w:tcPr>
            <w:tcW w:w="638" w:type="dxa"/>
          </w:tcPr>
          <w:p w14:paraId="5FF2891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55.5</w:t>
            </w:r>
          </w:p>
        </w:tc>
        <w:tc>
          <w:tcPr>
            <w:tcW w:w="638" w:type="dxa"/>
          </w:tcPr>
          <w:p w14:paraId="7681F82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52.6</w:t>
            </w:r>
          </w:p>
        </w:tc>
        <w:tc>
          <w:tcPr>
            <w:tcW w:w="638" w:type="dxa"/>
          </w:tcPr>
          <w:p w14:paraId="731A680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56.9</w:t>
            </w:r>
          </w:p>
        </w:tc>
        <w:tc>
          <w:tcPr>
            <w:tcW w:w="638" w:type="dxa"/>
          </w:tcPr>
          <w:p w14:paraId="5715CFA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53.8</w:t>
            </w:r>
          </w:p>
        </w:tc>
        <w:tc>
          <w:tcPr>
            <w:tcW w:w="639" w:type="dxa"/>
          </w:tcPr>
          <w:p w14:paraId="7ACBFDE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55.8</w:t>
            </w:r>
          </w:p>
        </w:tc>
        <w:tc>
          <w:tcPr>
            <w:tcW w:w="638" w:type="dxa"/>
          </w:tcPr>
          <w:p w14:paraId="7ED9592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54.8</w:t>
            </w:r>
          </w:p>
        </w:tc>
        <w:tc>
          <w:tcPr>
            <w:tcW w:w="638" w:type="dxa"/>
          </w:tcPr>
          <w:p w14:paraId="733DB79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54.8</w:t>
            </w:r>
          </w:p>
        </w:tc>
        <w:tc>
          <w:tcPr>
            <w:tcW w:w="638" w:type="dxa"/>
          </w:tcPr>
          <w:p w14:paraId="21B8B29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56.7</w:t>
            </w:r>
          </w:p>
        </w:tc>
        <w:tc>
          <w:tcPr>
            <w:tcW w:w="638" w:type="dxa"/>
          </w:tcPr>
          <w:p w14:paraId="45A6F34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58.2</w:t>
            </w:r>
          </w:p>
        </w:tc>
        <w:tc>
          <w:tcPr>
            <w:tcW w:w="639" w:type="dxa"/>
          </w:tcPr>
          <w:p w14:paraId="30D0217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58.7</w:t>
            </w:r>
          </w:p>
        </w:tc>
      </w:tr>
      <w:tr w:rsidR="00AE726D" w:rsidRPr="00C25B37" w14:paraId="562D4DA6" w14:textId="77777777" w:rsidTr="00E76AD1">
        <w:trPr>
          <w:trHeight w:val="300"/>
        </w:trPr>
        <w:tc>
          <w:tcPr>
            <w:tcW w:w="1530" w:type="dxa"/>
          </w:tcPr>
          <w:p w14:paraId="22CA089A"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Hrvaška</w:t>
            </w:r>
          </w:p>
        </w:tc>
        <w:tc>
          <w:tcPr>
            <w:tcW w:w="638" w:type="dxa"/>
          </w:tcPr>
          <w:p w14:paraId="3BB8CDF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32.8</w:t>
            </w:r>
          </w:p>
        </w:tc>
        <w:tc>
          <w:tcPr>
            <w:tcW w:w="638" w:type="dxa"/>
          </w:tcPr>
          <w:p w14:paraId="3BC35F2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34.5</w:t>
            </w:r>
          </w:p>
        </w:tc>
        <w:tc>
          <w:tcPr>
            <w:tcW w:w="638" w:type="dxa"/>
          </w:tcPr>
          <w:p w14:paraId="5125C80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56.3</w:t>
            </w:r>
          </w:p>
        </w:tc>
        <w:tc>
          <w:tcPr>
            <w:tcW w:w="638" w:type="dxa"/>
          </w:tcPr>
          <w:p w14:paraId="3178DB7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63.6</w:t>
            </w:r>
          </w:p>
        </w:tc>
        <w:tc>
          <w:tcPr>
            <w:tcW w:w="638" w:type="dxa"/>
          </w:tcPr>
          <w:p w14:paraId="0487386D"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64.1</w:t>
            </w:r>
          </w:p>
        </w:tc>
        <w:tc>
          <w:tcPr>
            <w:tcW w:w="639" w:type="dxa"/>
          </w:tcPr>
          <w:p w14:paraId="528C4DD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62.9</w:t>
            </w:r>
          </w:p>
        </w:tc>
        <w:tc>
          <w:tcPr>
            <w:tcW w:w="638" w:type="dxa"/>
          </w:tcPr>
          <w:p w14:paraId="6B9228C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58.5</w:t>
            </w:r>
          </w:p>
        </w:tc>
        <w:tc>
          <w:tcPr>
            <w:tcW w:w="638" w:type="dxa"/>
          </w:tcPr>
          <w:p w14:paraId="61347DE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59.5</w:t>
            </w:r>
          </w:p>
        </w:tc>
        <w:tc>
          <w:tcPr>
            <w:tcW w:w="638" w:type="dxa"/>
          </w:tcPr>
          <w:p w14:paraId="35CE74DC"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58.7</w:t>
            </w:r>
          </w:p>
        </w:tc>
        <w:tc>
          <w:tcPr>
            <w:tcW w:w="638" w:type="dxa"/>
          </w:tcPr>
          <w:p w14:paraId="4C65FE6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58.3</w:t>
            </w:r>
          </w:p>
        </w:tc>
        <w:tc>
          <w:tcPr>
            <w:tcW w:w="639" w:type="dxa"/>
          </w:tcPr>
          <w:p w14:paraId="7FDC9CA3"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57.9</w:t>
            </w:r>
          </w:p>
        </w:tc>
        <w:tc>
          <w:tcPr>
            <w:tcW w:w="638" w:type="dxa"/>
          </w:tcPr>
          <w:p w14:paraId="4D720B68"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60.5</w:t>
            </w:r>
          </w:p>
        </w:tc>
        <w:tc>
          <w:tcPr>
            <w:tcW w:w="638" w:type="dxa"/>
          </w:tcPr>
          <w:p w14:paraId="2B2C67BA"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59.2</w:t>
            </w:r>
          </w:p>
        </w:tc>
        <w:tc>
          <w:tcPr>
            <w:tcW w:w="638" w:type="dxa"/>
          </w:tcPr>
          <w:p w14:paraId="6194275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59.7</w:t>
            </w:r>
          </w:p>
        </w:tc>
        <w:tc>
          <w:tcPr>
            <w:tcW w:w="638" w:type="dxa"/>
          </w:tcPr>
          <w:p w14:paraId="0BB5BCC7"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62.1</w:t>
            </w:r>
          </w:p>
        </w:tc>
        <w:tc>
          <w:tcPr>
            <w:tcW w:w="638" w:type="dxa"/>
          </w:tcPr>
          <w:p w14:paraId="5617CA0D"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62</w:t>
            </w:r>
          </w:p>
        </w:tc>
        <w:tc>
          <w:tcPr>
            <w:tcW w:w="639" w:type="dxa"/>
          </w:tcPr>
          <w:p w14:paraId="69AF318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63.9</w:t>
            </w:r>
          </w:p>
        </w:tc>
        <w:tc>
          <w:tcPr>
            <w:tcW w:w="638" w:type="dxa"/>
          </w:tcPr>
          <w:p w14:paraId="010D16D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63.5</w:t>
            </w:r>
          </w:p>
        </w:tc>
        <w:tc>
          <w:tcPr>
            <w:tcW w:w="638" w:type="dxa"/>
          </w:tcPr>
          <w:p w14:paraId="6E30F78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59.6</w:t>
            </w:r>
          </w:p>
        </w:tc>
        <w:tc>
          <w:tcPr>
            <w:tcW w:w="638" w:type="dxa"/>
          </w:tcPr>
          <w:p w14:paraId="67962C8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59.6</w:t>
            </w:r>
          </w:p>
        </w:tc>
        <w:tc>
          <w:tcPr>
            <w:tcW w:w="638" w:type="dxa"/>
          </w:tcPr>
          <w:p w14:paraId="0736F49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60.1</w:t>
            </w:r>
          </w:p>
        </w:tc>
        <w:tc>
          <w:tcPr>
            <w:tcW w:w="639" w:type="dxa"/>
          </w:tcPr>
          <w:p w14:paraId="6250F0A8"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61.5</w:t>
            </w:r>
          </w:p>
        </w:tc>
      </w:tr>
      <w:tr w:rsidR="00AE726D" w:rsidRPr="00C25B37" w14:paraId="4530F63E" w14:textId="77777777" w:rsidTr="00E76AD1">
        <w:trPr>
          <w:trHeight w:val="300"/>
        </w:trPr>
        <w:tc>
          <w:tcPr>
            <w:tcW w:w="1530" w:type="dxa"/>
          </w:tcPr>
          <w:p w14:paraId="2308B35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Gruzija</w:t>
            </w:r>
          </w:p>
        </w:tc>
        <w:tc>
          <w:tcPr>
            <w:tcW w:w="638" w:type="dxa"/>
          </w:tcPr>
          <w:p w14:paraId="1FD603BA"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1.1</w:t>
            </w:r>
          </w:p>
        </w:tc>
        <w:tc>
          <w:tcPr>
            <w:tcW w:w="638" w:type="dxa"/>
          </w:tcPr>
          <w:p w14:paraId="7059C398"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18</w:t>
            </w:r>
          </w:p>
        </w:tc>
        <w:tc>
          <w:tcPr>
            <w:tcW w:w="638" w:type="dxa"/>
          </w:tcPr>
          <w:p w14:paraId="3EB193E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15.2</w:t>
            </w:r>
          </w:p>
        </w:tc>
        <w:tc>
          <w:tcPr>
            <w:tcW w:w="638" w:type="dxa"/>
          </w:tcPr>
          <w:p w14:paraId="3D84F91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5.6</w:t>
            </w:r>
          </w:p>
        </w:tc>
        <w:tc>
          <w:tcPr>
            <w:tcW w:w="638" w:type="dxa"/>
          </w:tcPr>
          <w:p w14:paraId="3154A2DA"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28.3</w:t>
            </w:r>
          </w:p>
        </w:tc>
        <w:tc>
          <w:tcPr>
            <w:tcW w:w="639" w:type="dxa"/>
          </w:tcPr>
          <w:p w14:paraId="16F84137"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37.1</w:t>
            </w:r>
          </w:p>
        </w:tc>
        <w:tc>
          <w:tcPr>
            <w:tcW w:w="638" w:type="dxa"/>
          </w:tcPr>
          <w:p w14:paraId="4CEAA16A"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51.7</w:t>
            </w:r>
          </w:p>
        </w:tc>
        <w:tc>
          <w:tcPr>
            <w:tcW w:w="638" w:type="dxa"/>
          </w:tcPr>
          <w:p w14:paraId="603F2F7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58.5</w:t>
            </w:r>
          </w:p>
        </w:tc>
        <w:tc>
          <w:tcPr>
            <w:tcW w:w="638" w:type="dxa"/>
          </w:tcPr>
          <w:p w14:paraId="730C6E12"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54.4</w:t>
            </w:r>
          </w:p>
        </w:tc>
        <w:tc>
          <w:tcPr>
            <w:tcW w:w="638" w:type="dxa"/>
          </w:tcPr>
          <w:p w14:paraId="3EE7AF3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54.4</w:t>
            </w:r>
          </w:p>
        </w:tc>
        <w:tc>
          <w:tcPr>
            <w:tcW w:w="639" w:type="dxa"/>
          </w:tcPr>
          <w:p w14:paraId="593887A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55.5</w:t>
            </w:r>
          </w:p>
        </w:tc>
        <w:tc>
          <w:tcPr>
            <w:tcW w:w="638" w:type="dxa"/>
          </w:tcPr>
          <w:p w14:paraId="68B8C28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57.1</w:t>
            </w:r>
          </w:p>
        </w:tc>
        <w:tc>
          <w:tcPr>
            <w:tcW w:w="638" w:type="dxa"/>
          </w:tcPr>
          <w:p w14:paraId="130B52A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61.6</w:t>
            </w:r>
          </w:p>
        </w:tc>
        <w:tc>
          <w:tcPr>
            <w:tcW w:w="638" w:type="dxa"/>
          </w:tcPr>
          <w:p w14:paraId="346E2DC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68.7</w:t>
            </w:r>
          </w:p>
        </w:tc>
        <w:tc>
          <w:tcPr>
            <w:tcW w:w="638" w:type="dxa"/>
          </w:tcPr>
          <w:p w14:paraId="01DE063B"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69.7</w:t>
            </w:r>
          </w:p>
        </w:tc>
        <w:tc>
          <w:tcPr>
            <w:tcW w:w="638" w:type="dxa"/>
          </w:tcPr>
          <w:p w14:paraId="3DA1B2F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76.4</w:t>
            </w:r>
          </w:p>
        </w:tc>
        <w:tc>
          <w:tcPr>
            <w:tcW w:w="639" w:type="dxa"/>
          </w:tcPr>
          <w:p w14:paraId="7F5C7E88"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74</w:t>
            </w:r>
          </w:p>
        </w:tc>
        <w:tc>
          <w:tcPr>
            <w:tcW w:w="638" w:type="dxa"/>
          </w:tcPr>
          <w:p w14:paraId="1A6F2A7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74</w:t>
            </w:r>
          </w:p>
        </w:tc>
        <w:tc>
          <w:tcPr>
            <w:tcW w:w="638" w:type="dxa"/>
          </w:tcPr>
          <w:p w14:paraId="35BC988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77.4</w:t>
            </w:r>
          </w:p>
        </w:tc>
        <w:tc>
          <w:tcPr>
            <w:tcW w:w="638" w:type="dxa"/>
          </w:tcPr>
          <w:p w14:paraId="1F336A1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76.4</w:t>
            </w:r>
          </w:p>
        </w:tc>
        <w:tc>
          <w:tcPr>
            <w:tcW w:w="638" w:type="dxa"/>
          </w:tcPr>
          <w:p w14:paraId="1279333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75</w:t>
            </w:r>
          </w:p>
        </w:tc>
        <w:tc>
          <w:tcPr>
            <w:tcW w:w="639" w:type="dxa"/>
          </w:tcPr>
          <w:p w14:paraId="4EAFB148"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71.6</w:t>
            </w:r>
          </w:p>
        </w:tc>
      </w:tr>
      <w:tr w:rsidR="00AE726D" w:rsidRPr="00C25B37" w14:paraId="49F21C7C" w14:textId="77777777" w:rsidTr="00E76AD1">
        <w:trPr>
          <w:trHeight w:val="300"/>
        </w:trPr>
        <w:tc>
          <w:tcPr>
            <w:tcW w:w="1530" w:type="dxa"/>
          </w:tcPr>
          <w:p w14:paraId="02636F4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Turčija</w:t>
            </w:r>
          </w:p>
        </w:tc>
        <w:tc>
          <w:tcPr>
            <w:tcW w:w="638" w:type="dxa"/>
          </w:tcPr>
          <w:p w14:paraId="3BAFFC7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51.6</w:t>
            </w:r>
          </w:p>
        </w:tc>
        <w:tc>
          <w:tcPr>
            <w:tcW w:w="638" w:type="dxa"/>
          </w:tcPr>
          <w:p w14:paraId="697416C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45.4</w:t>
            </w:r>
          </w:p>
        </w:tc>
        <w:tc>
          <w:tcPr>
            <w:tcW w:w="638" w:type="dxa"/>
          </w:tcPr>
          <w:p w14:paraId="259AA2B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49.7</w:t>
            </w:r>
          </w:p>
        </w:tc>
        <w:tc>
          <w:tcPr>
            <w:tcW w:w="638" w:type="dxa"/>
          </w:tcPr>
          <w:p w14:paraId="386118D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34.8</w:t>
            </w:r>
          </w:p>
        </w:tc>
        <w:tc>
          <w:tcPr>
            <w:tcW w:w="638" w:type="dxa"/>
          </w:tcPr>
          <w:p w14:paraId="0002486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52</w:t>
            </w:r>
          </w:p>
        </w:tc>
        <w:tc>
          <w:tcPr>
            <w:tcW w:w="639" w:type="dxa"/>
          </w:tcPr>
          <w:p w14:paraId="72A01A3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51.7</w:t>
            </w:r>
          </w:p>
        </w:tc>
        <w:tc>
          <w:tcPr>
            <w:tcW w:w="638" w:type="dxa"/>
          </w:tcPr>
          <w:p w14:paraId="031998E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56.1</w:t>
            </w:r>
          </w:p>
        </w:tc>
        <w:tc>
          <w:tcPr>
            <w:tcW w:w="638" w:type="dxa"/>
          </w:tcPr>
          <w:p w14:paraId="080C9CA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58</w:t>
            </w:r>
          </w:p>
        </w:tc>
        <w:tc>
          <w:tcPr>
            <w:tcW w:w="638" w:type="dxa"/>
          </w:tcPr>
          <w:p w14:paraId="66E39E3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59.7</w:t>
            </w:r>
          </w:p>
        </w:tc>
        <w:tc>
          <w:tcPr>
            <w:tcW w:w="638" w:type="dxa"/>
          </w:tcPr>
          <w:p w14:paraId="4539C77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60.7</w:t>
            </w:r>
          </w:p>
        </w:tc>
        <w:tc>
          <w:tcPr>
            <w:tcW w:w="639" w:type="dxa"/>
          </w:tcPr>
          <w:p w14:paraId="54A5F7D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60.3</w:t>
            </w:r>
          </w:p>
        </w:tc>
        <w:tc>
          <w:tcPr>
            <w:tcW w:w="638" w:type="dxa"/>
          </w:tcPr>
          <w:p w14:paraId="7E211A1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58.6</w:t>
            </w:r>
          </w:p>
        </w:tc>
        <w:tc>
          <w:tcPr>
            <w:tcW w:w="638" w:type="dxa"/>
          </w:tcPr>
          <w:p w14:paraId="56F2C64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58.3</w:t>
            </w:r>
          </w:p>
        </w:tc>
        <w:tc>
          <w:tcPr>
            <w:tcW w:w="638" w:type="dxa"/>
          </w:tcPr>
          <w:p w14:paraId="3AADC7F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62.1</w:t>
            </w:r>
          </w:p>
        </w:tc>
        <w:tc>
          <w:tcPr>
            <w:tcW w:w="638" w:type="dxa"/>
          </w:tcPr>
          <w:p w14:paraId="37DC583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61.1</w:t>
            </w:r>
          </w:p>
        </w:tc>
        <w:tc>
          <w:tcPr>
            <w:tcW w:w="638" w:type="dxa"/>
          </w:tcPr>
          <w:p w14:paraId="1B30425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53.4</w:t>
            </w:r>
          </w:p>
        </w:tc>
        <w:tc>
          <w:tcPr>
            <w:tcW w:w="639" w:type="dxa"/>
          </w:tcPr>
          <w:p w14:paraId="256EDF9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53.4</w:t>
            </w:r>
          </w:p>
        </w:tc>
        <w:tc>
          <w:tcPr>
            <w:tcW w:w="638" w:type="dxa"/>
          </w:tcPr>
          <w:p w14:paraId="2983D28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51</w:t>
            </w:r>
          </w:p>
        </w:tc>
        <w:tc>
          <w:tcPr>
            <w:tcW w:w="638" w:type="dxa"/>
          </w:tcPr>
          <w:p w14:paraId="41318EB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49.5</w:t>
            </w:r>
          </w:p>
        </w:tc>
        <w:tc>
          <w:tcPr>
            <w:tcW w:w="638" w:type="dxa"/>
          </w:tcPr>
          <w:p w14:paraId="253CE95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44.2</w:t>
            </w:r>
          </w:p>
        </w:tc>
        <w:tc>
          <w:tcPr>
            <w:tcW w:w="638" w:type="dxa"/>
          </w:tcPr>
          <w:p w14:paraId="2CD130F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43.8</w:t>
            </w:r>
          </w:p>
        </w:tc>
        <w:tc>
          <w:tcPr>
            <w:tcW w:w="639" w:type="dxa"/>
          </w:tcPr>
          <w:p w14:paraId="70500C3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44.2</w:t>
            </w:r>
          </w:p>
        </w:tc>
      </w:tr>
      <w:tr w:rsidR="00AE726D" w:rsidRPr="00C25B37" w14:paraId="59D745CC" w14:textId="77777777" w:rsidTr="00E76AD1">
        <w:trPr>
          <w:trHeight w:val="300"/>
        </w:trPr>
        <w:tc>
          <w:tcPr>
            <w:tcW w:w="1530" w:type="dxa"/>
          </w:tcPr>
          <w:p w14:paraId="683B8DF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Bolgarija</w:t>
            </w:r>
          </w:p>
        </w:tc>
        <w:tc>
          <w:tcPr>
            <w:tcW w:w="638" w:type="dxa"/>
          </w:tcPr>
          <w:p w14:paraId="4FC35E6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44.6</w:t>
            </w:r>
          </w:p>
        </w:tc>
        <w:tc>
          <w:tcPr>
            <w:tcW w:w="638" w:type="dxa"/>
          </w:tcPr>
          <w:p w14:paraId="15089AE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50.5</w:t>
            </w:r>
          </w:p>
        </w:tc>
        <w:tc>
          <w:tcPr>
            <w:tcW w:w="638" w:type="dxa"/>
          </w:tcPr>
          <w:p w14:paraId="062BB72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53.8</w:t>
            </w:r>
          </w:p>
        </w:tc>
        <w:tc>
          <w:tcPr>
            <w:tcW w:w="638" w:type="dxa"/>
          </w:tcPr>
          <w:p w14:paraId="561E638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53</w:t>
            </w:r>
          </w:p>
        </w:tc>
        <w:tc>
          <w:tcPr>
            <w:tcW w:w="638" w:type="dxa"/>
          </w:tcPr>
          <w:p w14:paraId="66DE193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58.1</w:t>
            </w:r>
          </w:p>
        </w:tc>
        <w:tc>
          <w:tcPr>
            <w:tcW w:w="639" w:type="dxa"/>
          </w:tcPr>
          <w:p w14:paraId="717B7DD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58</w:t>
            </w:r>
          </w:p>
        </w:tc>
        <w:tc>
          <w:tcPr>
            <w:tcW w:w="638" w:type="dxa"/>
          </w:tcPr>
          <w:p w14:paraId="2997C04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58</w:t>
            </w:r>
          </w:p>
        </w:tc>
        <w:tc>
          <w:tcPr>
            <w:tcW w:w="638" w:type="dxa"/>
          </w:tcPr>
          <w:p w14:paraId="3DB74FF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56.1</w:t>
            </w:r>
          </w:p>
        </w:tc>
        <w:tc>
          <w:tcPr>
            <w:tcW w:w="638" w:type="dxa"/>
          </w:tcPr>
          <w:p w14:paraId="3C835BB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52.4</w:t>
            </w:r>
          </w:p>
        </w:tc>
        <w:tc>
          <w:tcPr>
            <w:tcW w:w="638" w:type="dxa"/>
          </w:tcPr>
          <w:p w14:paraId="16637DE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49.5</w:t>
            </w:r>
          </w:p>
        </w:tc>
        <w:tc>
          <w:tcPr>
            <w:tcW w:w="639" w:type="dxa"/>
          </w:tcPr>
          <w:p w14:paraId="01E13C9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52.6</w:t>
            </w:r>
          </w:p>
        </w:tc>
        <w:tc>
          <w:tcPr>
            <w:tcW w:w="638" w:type="dxa"/>
          </w:tcPr>
          <w:p w14:paraId="38DE3F8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52.9</w:t>
            </w:r>
          </w:p>
        </w:tc>
        <w:tc>
          <w:tcPr>
            <w:tcW w:w="638" w:type="dxa"/>
          </w:tcPr>
          <w:p w14:paraId="4136F8C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51.7</w:t>
            </w:r>
          </w:p>
        </w:tc>
        <w:tc>
          <w:tcPr>
            <w:tcW w:w="638" w:type="dxa"/>
          </w:tcPr>
          <w:p w14:paraId="74F1DA2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49.3</w:t>
            </w:r>
          </w:p>
        </w:tc>
        <w:tc>
          <w:tcPr>
            <w:tcW w:w="638" w:type="dxa"/>
          </w:tcPr>
          <w:p w14:paraId="7D4A11E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46.9</w:t>
            </w:r>
          </w:p>
        </w:tc>
        <w:tc>
          <w:tcPr>
            <w:tcW w:w="638" w:type="dxa"/>
          </w:tcPr>
          <w:p w14:paraId="1D9DDD1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49</w:t>
            </w:r>
          </w:p>
        </w:tc>
        <w:tc>
          <w:tcPr>
            <w:tcW w:w="639" w:type="dxa"/>
          </w:tcPr>
          <w:p w14:paraId="4C3816F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48.1</w:t>
            </w:r>
          </w:p>
        </w:tc>
        <w:tc>
          <w:tcPr>
            <w:tcW w:w="638" w:type="dxa"/>
          </w:tcPr>
          <w:p w14:paraId="1ED610D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50.5</w:t>
            </w:r>
          </w:p>
        </w:tc>
        <w:tc>
          <w:tcPr>
            <w:tcW w:w="638" w:type="dxa"/>
          </w:tcPr>
          <w:p w14:paraId="155105C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51.4</w:t>
            </w:r>
          </w:p>
        </w:tc>
        <w:tc>
          <w:tcPr>
            <w:tcW w:w="638" w:type="dxa"/>
          </w:tcPr>
          <w:p w14:paraId="6056D4C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51.9</w:t>
            </w:r>
          </w:p>
        </w:tc>
        <w:tc>
          <w:tcPr>
            <w:tcW w:w="638" w:type="dxa"/>
          </w:tcPr>
          <w:p w14:paraId="7E2D559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51</w:t>
            </w:r>
          </w:p>
        </w:tc>
        <w:tc>
          <w:tcPr>
            <w:tcW w:w="639" w:type="dxa"/>
          </w:tcPr>
          <w:p w14:paraId="2C3A764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46.2</w:t>
            </w:r>
          </w:p>
        </w:tc>
      </w:tr>
      <w:tr w:rsidR="00AE726D" w:rsidRPr="00C25B37" w14:paraId="4DD52955" w14:textId="77777777" w:rsidTr="00E76AD1">
        <w:trPr>
          <w:trHeight w:val="300"/>
        </w:trPr>
        <w:tc>
          <w:tcPr>
            <w:tcW w:w="1530" w:type="dxa"/>
          </w:tcPr>
          <w:p w14:paraId="329D871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Črna gora</w:t>
            </w:r>
          </w:p>
        </w:tc>
        <w:tc>
          <w:tcPr>
            <w:tcW w:w="638" w:type="dxa"/>
          </w:tcPr>
          <w:p w14:paraId="6053567D"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p>
        </w:tc>
        <w:tc>
          <w:tcPr>
            <w:tcW w:w="638" w:type="dxa"/>
          </w:tcPr>
          <w:p w14:paraId="7829E5E7"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71.1</w:t>
            </w:r>
          </w:p>
        </w:tc>
        <w:tc>
          <w:tcPr>
            <w:tcW w:w="638" w:type="dxa"/>
          </w:tcPr>
          <w:p w14:paraId="7A65CFB7"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53.3</w:t>
            </w:r>
          </w:p>
        </w:tc>
        <w:tc>
          <w:tcPr>
            <w:tcW w:w="638" w:type="dxa"/>
          </w:tcPr>
          <w:p w14:paraId="2EDEA8FA"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53.5</w:t>
            </w:r>
          </w:p>
        </w:tc>
        <w:tc>
          <w:tcPr>
            <w:tcW w:w="638" w:type="dxa"/>
          </w:tcPr>
          <w:p w14:paraId="2F053E49"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41.9</w:t>
            </w:r>
          </w:p>
        </w:tc>
        <w:tc>
          <w:tcPr>
            <w:tcW w:w="639" w:type="dxa"/>
          </w:tcPr>
          <w:p w14:paraId="77334A9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38</w:t>
            </w:r>
          </w:p>
        </w:tc>
        <w:tc>
          <w:tcPr>
            <w:tcW w:w="638" w:type="dxa"/>
          </w:tcPr>
          <w:p w14:paraId="05C1550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45.9</w:t>
            </w:r>
          </w:p>
        </w:tc>
        <w:tc>
          <w:tcPr>
            <w:tcW w:w="638" w:type="dxa"/>
          </w:tcPr>
          <w:p w14:paraId="64E8B79A"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40</w:t>
            </w:r>
          </w:p>
        </w:tc>
        <w:tc>
          <w:tcPr>
            <w:tcW w:w="638" w:type="dxa"/>
          </w:tcPr>
          <w:p w14:paraId="4ED86DA7"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47.1</w:t>
            </w:r>
          </w:p>
        </w:tc>
        <w:tc>
          <w:tcPr>
            <w:tcW w:w="638" w:type="dxa"/>
          </w:tcPr>
          <w:p w14:paraId="5FF39049"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51.9</w:t>
            </w:r>
          </w:p>
        </w:tc>
        <w:tc>
          <w:tcPr>
            <w:tcW w:w="639" w:type="dxa"/>
          </w:tcPr>
          <w:p w14:paraId="1DF31A9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53.6</w:t>
            </w:r>
          </w:p>
        </w:tc>
        <w:tc>
          <w:tcPr>
            <w:tcW w:w="638" w:type="dxa"/>
          </w:tcPr>
          <w:p w14:paraId="124FACB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51.9</w:t>
            </w:r>
          </w:p>
        </w:tc>
        <w:tc>
          <w:tcPr>
            <w:tcW w:w="638" w:type="dxa"/>
          </w:tcPr>
          <w:p w14:paraId="15A168C8"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53.1</w:t>
            </w:r>
          </w:p>
        </w:tc>
        <w:tc>
          <w:tcPr>
            <w:tcW w:w="638" w:type="dxa"/>
          </w:tcPr>
          <w:p w14:paraId="6C3D900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55.9</w:t>
            </w:r>
          </w:p>
        </w:tc>
        <w:tc>
          <w:tcPr>
            <w:tcW w:w="638" w:type="dxa"/>
          </w:tcPr>
          <w:p w14:paraId="10CA5DEB"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50.2</w:t>
            </w:r>
          </w:p>
        </w:tc>
        <w:tc>
          <w:tcPr>
            <w:tcW w:w="638" w:type="dxa"/>
          </w:tcPr>
          <w:p w14:paraId="3E81B50C"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55.3</w:t>
            </w:r>
          </w:p>
        </w:tc>
        <w:tc>
          <w:tcPr>
            <w:tcW w:w="639" w:type="dxa"/>
          </w:tcPr>
          <w:p w14:paraId="110B5B7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53.8</w:t>
            </w:r>
          </w:p>
        </w:tc>
        <w:tc>
          <w:tcPr>
            <w:tcW w:w="638" w:type="dxa"/>
          </w:tcPr>
          <w:p w14:paraId="7BBF958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55.3</w:t>
            </w:r>
          </w:p>
        </w:tc>
        <w:tc>
          <w:tcPr>
            <w:tcW w:w="638" w:type="dxa"/>
          </w:tcPr>
          <w:p w14:paraId="7FD74A1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54.3</w:t>
            </w:r>
          </w:p>
        </w:tc>
        <w:tc>
          <w:tcPr>
            <w:tcW w:w="638" w:type="dxa"/>
          </w:tcPr>
          <w:p w14:paraId="0141E7C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58.2</w:t>
            </w:r>
          </w:p>
        </w:tc>
        <w:tc>
          <w:tcPr>
            <w:tcW w:w="638" w:type="dxa"/>
          </w:tcPr>
          <w:p w14:paraId="5864FF7A"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56.7</w:t>
            </w:r>
          </w:p>
        </w:tc>
        <w:tc>
          <w:tcPr>
            <w:tcW w:w="639" w:type="dxa"/>
          </w:tcPr>
          <w:p w14:paraId="35A9CAC8"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56.3</w:t>
            </w:r>
          </w:p>
        </w:tc>
      </w:tr>
      <w:tr w:rsidR="00AE726D" w:rsidRPr="00C25B37" w14:paraId="56E1E0E6" w14:textId="77777777" w:rsidTr="00E76AD1">
        <w:trPr>
          <w:trHeight w:val="300"/>
        </w:trPr>
        <w:tc>
          <w:tcPr>
            <w:tcW w:w="1530" w:type="dxa"/>
          </w:tcPr>
          <w:p w14:paraId="059F711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Romunija</w:t>
            </w:r>
          </w:p>
        </w:tc>
        <w:tc>
          <w:tcPr>
            <w:tcW w:w="638" w:type="dxa"/>
          </w:tcPr>
          <w:p w14:paraId="50C1E5E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39.2</w:t>
            </w:r>
          </w:p>
        </w:tc>
        <w:tc>
          <w:tcPr>
            <w:tcW w:w="638" w:type="dxa"/>
          </w:tcPr>
          <w:p w14:paraId="399CCBD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32</w:t>
            </w:r>
          </w:p>
        </w:tc>
        <w:tc>
          <w:tcPr>
            <w:tcW w:w="638" w:type="dxa"/>
          </w:tcPr>
          <w:p w14:paraId="4F45E967"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36</w:t>
            </w:r>
          </w:p>
        </w:tc>
        <w:tc>
          <w:tcPr>
            <w:tcW w:w="638" w:type="dxa"/>
          </w:tcPr>
          <w:p w14:paraId="4817E18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40.4</w:t>
            </w:r>
          </w:p>
        </w:tc>
        <w:tc>
          <w:tcPr>
            <w:tcW w:w="638" w:type="dxa"/>
          </w:tcPr>
          <w:p w14:paraId="573381A2"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43.4</w:t>
            </w:r>
          </w:p>
        </w:tc>
        <w:tc>
          <w:tcPr>
            <w:tcW w:w="639" w:type="dxa"/>
          </w:tcPr>
          <w:p w14:paraId="6E010747"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46.8</w:t>
            </w:r>
          </w:p>
        </w:tc>
        <w:tc>
          <w:tcPr>
            <w:tcW w:w="638" w:type="dxa"/>
          </w:tcPr>
          <w:p w14:paraId="3881306B"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50.2</w:t>
            </w:r>
          </w:p>
        </w:tc>
        <w:tc>
          <w:tcPr>
            <w:tcW w:w="638" w:type="dxa"/>
          </w:tcPr>
          <w:p w14:paraId="4F2B5C0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53.2</w:t>
            </w:r>
          </w:p>
        </w:tc>
        <w:tc>
          <w:tcPr>
            <w:tcW w:w="638" w:type="dxa"/>
          </w:tcPr>
          <w:p w14:paraId="4D7551C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52.9</w:t>
            </w:r>
          </w:p>
        </w:tc>
        <w:tc>
          <w:tcPr>
            <w:tcW w:w="638" w:type="dxa"/>
          </w:tcPr>
          <w:p w14:paraId="28CE2637"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53.9</w:t>
            </w:r>
          </w:p>
        </w:tc>
        <w:tc>
          <w:tcPr>
            <w:tcW w:w="639" w:type="dxa"/>
          </w:tcPr>
          <w:p w14:paraId="079CE24D"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49.8</w:t>
            </w:r>
          </w:p>
        </w:tc>
        <w:tc>
          <w:tcPr>
            <w:tcW w:w="638" w:type="dxa"/>
          </w:tcPr>
          <w:p w14:paraId="28A2610A"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47.6</w:t>
            </w:r>
          </w:p>
        </w:tc>
        <w:tc>
          <w:tcPr>
            <w:tcW w:w="638" w:type="dxa"/>
          </w:tcPr>
          <w:p w14:paraId="787197E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49.8</w:t>
            </w:r>
          </w:p>
        </w:tc>
        <w:tc>
          <w:tcPr>
            <w:tcW w:w="638" w:type="dxa"/>
          </w:tcPr>
          <w:p w14:paraId="38DD0F2C"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46.4</w:t>
            </w:r>
          </w:p>
        </w:tc>
        <w:tc>
          <w:tcPr>
            <w:tcW w:w="638" w:type="dxa"/>
          </w:tcPr>
          <w:p w14:paraId="139BE2E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49.3</w:t>
            </w:r>
          </w:p>
        </w:tc>
        <w:tc>
          <w:tcPr>
            <w:tcW w:w="638" w:type="dxa"/>
          </w:tcPr>
          <w:p w14:paraId="5E5B87A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52.9</w:t>
            </w:r>
          </w:p>
        </w:tc>
        <w:tc>
          <w:tcPr>
            <w:tcW w:w="639" w:type="dxa"/>
          </w:tcPr>
          <w:p w14:paraId="78713C62"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55.3</w:t>
            </w:r>
          </w:p>
        </w:tc>
        <w:tc>
          <w:tcPr>
            <w:tcW w:w="638" w:type="dxa"/>
          </w:tcPr>
          <w:p w14:paraId="2B266673"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54.3</w:t>
            </w:r>
          </w:p>
        </w:tc>
        <w:tc>
          <w:tcPr>
            <w:tcW w:w="638" w:type="dxa"/>
          </w:tcPr>
          <w:p w14:paraId="7B352483"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55.3</w:t>
            </w:r>
          </w:p>
        </w:tc>
        <w:tc>
          <w:tcPr>
            <w:tcW w:w="638" w:type="dxa"/>
          </w:tcPr>
          <w:p w14:paraId="40C6B48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51</w:t>
            </w:r>
          </w:p>
        </w:tc>
        <w:tc>
          <w:tcPr>
            <w:tcW w:w="638" w:type="dxa"/>
          </w:tcPr>
          <w:p w14:paraId="220820C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50.5</w:t>
            </w:r>
          </w:p>
        </w:tc>
        <w:tc>
          <w:tcPr>
            <w:tcW w:w="639" w:type="dxa"/>
          </w:tcPr>
          <w:p w14:paraId="2CDDDFDD"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54.8</w:t>
            </w:r>
          </w:p>
        </w:tc>
      </w:tr>
      <w:tr w:rsidR="00AE726D" w:rsidRPr="00C25B37" w14:paraId="54FAFCF9" w14:textId="77777777" w:rsidTr="00E76AD1">
        <w:trPr>
          <w:trHeight w:val="300"/>
        </w:trPr>
        <w:tc>
          <w:tcPr>
            <w:tcW w:w="1530" w:type="dxa"/>
          </w:tcPr>
          <w:p w14:paraId="327DB99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S. Makedonija</w:t>
            </w:r>
          </w:p>
        </w:tc>
        <w:tc>
          <w:tcPr>
            <w:tcW w:w="638" w:type="dxa"/>
          </w:tcPr>
          <w:p w14:paraId="1C44934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32.3</w:t>
            </w:r>
          </w:p>
        </w:tc>
        <w:tc>
          <w:tcPr>
            <w:tcW w:w="638" w:type="dxa"/>
          </w:tcPr>
          <w:p w14:paraId="0DD27C4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35.6</w:t>
            </w:r>
          </w:p>
        </w:tc>
        <w:tc>
          <w:tcPr>
            <w:tcW w:w="638" w:type="dxa"/>
          </w:tcPr>
          <w:p w14:paraId="5EF5C0A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32.5</w:t>
            </w:r>
          </w:p>
        </w:tc>
        <w:tc>
          <w:tcPr>
            <w:tcW w:w="638" w:type="dxa"/>
          </w:tcPr>
          <w:p w14:paraId="14ED786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26.8</w:t>
            </w:r>
          </w:p>
        </w:tc>
        <w:tc>
          <w:tcPr>
            <w:tcW w:w="638" w:type="dxa"/>
          </w:tcPr>
          <w:p w14:paraId="752FD84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31.3</w:t>
            </w:r>
          </w:p>
        </w:tc>
        <w:tc>
          <w:tcPr>
            <w:tcW w:w="639" w:type="dxa"/>
          </w:tcPr>
          <w:p w14:paraId="478A3BF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36.1</w:t>
            </w:r>
          </w:p>
        </w:tc>
        <w:tc>
          <w:tcPr>
            <w:tcW w:w="638" w:type="dxa"/>
          </w:tcPr>
          <w:p w14:paraId="1D2A867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42</w:t>
            </w:r>
          </w:p>
        </w:tc>
        <w:tc>
          <w:tcPr>
            <w:tcW w:w="638" w:type="dxa"/>
          </w:tcPr>
          <w:p w14:paraId="037524A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41.5</w:t>
            </w:r>
          </w:p>
        </w:tc>
        <w:tc>
          <w:tcPr>
            <w:tcW w:w="638" w:type="dxa"/>
          </w:tcPr>
          <w:p w14:paraId="400BCE9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43.2</w:t>
            </w:r>
          </w:p>
        </w:tc>
        <w:tc>
          <w:tcPr>
            <w:tcW w:w="638" w:type="dxa"/>
          </w:tcPr>
          <w:p w14:paraId="2001725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52.9</w:t>
            </w:r>
          </w:p>
        </w:tc>
        <w:tc>
          <w:tcPr>
            <w:tcW w:w="639" w:type="dxa"/>
          </w:tcPr>
          <w:p w14:paraId="728C344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55</w:t>
            </w:r>
          </w:p>
        </w:tc>
        <w:tc>
          <w:tcPr>
            <w:tcW w:w="638" w:type="dxa"/>
          </w:tcPr>
          <w:p w14:paraId="07BE0B8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55.7</w:t>
            </w:r>
          </w:p>
        </w:tc>
        <w:tc>
          <w:tcPr>
            <w:tcW w:w="638" w:type="dxa"/>
          </w:tcPr>
          <w:p w14:paraId="20CD8A4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55.9</w:t>
            </w:r>
          </w:p>
        </w:tc>
        <w:tc>
          <w:tcPr>
            <w:tcW w:w="638" w:type="dxa"/>
          </w:tcPr>
          <w:p w14:paraId="083E4A7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57.3</w:t>
            </w:r>
          </w:p>
        </w:tc>
        <w:tc>
          <w:tcPr>
            <w:tcW w:w="638" w:type="dxa"/>
          </w:tcPr>
          <w:p w14:paraId="58BA8E9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57.8</w:t>
            </w:r>
          </w:p>
        </w:tc>
        <w:tc>
          <w:tcPr>
            <w:tcW w:w="638" w:type="dxa"/>
          </w:tcPr>
          <w:p w14:paraId="07FC2F6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56.3</w:t>
            </w:r>
          </w:p>
        </w:tc>
        <w:tc>
          <w:tcPr>
            <w:tcW w:w="639" w:type="dxa"/>
          </w:tcPr>
          <w:p w14:paraId="70B2B33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50</w:t>
            </w:r>
          </w:p>
        </w:tc>
        <w:tc>
          <w:tcPr>
            <w:tcW w:w="638" w:type="dxa"/>
          </w:tcPr>
          <w:p w14:paraId="1292456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46.6</w:t>
            </w:r>
          </w:p>
        </w:tc>
        <w:tc>
          <w:tcPr>
            <w:tcW w:w="638" w:type="dxa"/>
          </w:tcPr>
          <w:p w14:paraId="107D8D8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45.2</w:t>
            </w:r>
          </w:p>
        </w:tc>
        <w:tc>
          <w:tcPr>
            <w:tcW w:w="638" w:type="dxa"/>
          </w:tcPr>
          <w:p w14:paraId="3BAA8F3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41.8</w:t>
            </w:r>
          </w:p>
        </w:tc>
        <w:tc>
          <w:tcPr>
            <w:tcW w:w="638" w:type="dxa"/>
          </w:tcPr>
          <w:p w14:paraId="194411E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40.9</w:t>
            </w:r>
          </w:p>
        </w:tc>
        <w:tc>
          <w:tcPr>
            <w:tcW w:w="639" w:type="dxa"/>
          </w:tcPr>
          <w:p w14:paraId="636FD99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38</w:t>
            </w:r>
          </w:p>
        </w:tc>
      </w:tr>
      <w:tr w:rsidR="00AE726D" w:rsidRPr="00C25B37" w14:paraId="0E8950DA" w14:textId="77777777" w:rsidTr="00E76AD1">
        <w:trPr>
          <w:trHeight w:val="300"/>
        </w:trPr>
        <w:tc>
          <w:tcPr>
            <w:tcW w:w="1530" w:type="dxa"/>
          </w:tcPr>
          <w:p w14:paraId="3BC7C01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BIH</w:t>
            </w:r>
          </w:p>
        </w:tc>
        <w:tc>
          <w:tcPr>
            <w:tcW w:w="638" w:type="dxa"/>
          </w:tcPr>
          <w:p w14:paraId="7921E25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48.9</w:t>
            </w:r>
          </w:p>
        </w:tc>
        <w:tc>
          <w:tcPr>
            <w:tcW w:w="638" w:type="dxa"/>
          </w:tcPr>
          <w:p w14:paraId="23F4FA3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42.8</w:t>
            </w:r>
          </w:p>
        </w:tc>
        <w:tc>
          <w:tcPr>
            <w:tcW w:w="638" w:type="dxa"/>
          </w:tcPr>
          <w:p w14:paraId="083035A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33.5</w:t>
            </w:r>
          </w:p>
        </w:tc>
        <w:tc>
          <w:tcPr>
            <w:tcW w:w="638" w:type="dxa"/>
          </w:tcPr>
          <w:p w14:paraId="3C86EC1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42.9</w:t>
            </w:r>
          </w:p>
        </w:tc>
        <w:tc>
          <w:tcPr>
            <w:tcW w:w="638" w:type="dxa"/>
          </w:tcPr>
          <w:p w14:paraId="1F1BC61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46.5</w:t>
            </w:r>
          </w:p>
        </w:tc>
        <w:tc>
          <w:tcPr>
            <w:tcW w:w="639" w:type="dxa"/>
          </w:tcPr>
          <w:p w14:paraId="078BE9E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44.9</w:t>
            </w:r>
          </w:p>
        </w:tc>
        <w:tc>
          <w:tcPr>
            <w:tcW w:w="638" w:type="dxa"/>
          </w:tcPr>
          <w:p w14:paraId="1D99129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50.7</w:t>
            </w:r>
          </w:p>
        </w:tc>
        <w:tc>
          <w:tcPr>
            <w:tcW w:w="638" w:type="dxa"/>
          </w:tcPr>
          <w:p w14:paraId="146A21B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44.4</w:t>
            </w:r>
          </w:p>
        </w:tc>
        <w:tc>
          <w:tcPr>
            <w:tcW w:w="638" w:type="dxa"/>
          </w:tcPr>
          <w:p w14:paraId="469D1A1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41.3</w:t>
            </w:r>
          </w:p>
        </w:tc>
        <w:tc>
          <w:tcPr>
            <w:tcW w:w="638" w:type="dxa"/>
          </w:tcPr>
          <w:p w14:paraId="13FDBFD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42.7</w:t>
            </w:r>
          </w:p>
        </w:tc>
        <w:tc>
          <w:tcPr>
            <w:tcW w:w="639" w:type="dxa"/>
          </w:tcPr>
          <w:p w14:paraId="08B46CE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42.6</w:t>
            </w:r>
          </w:p>
        </w:tc>
        <w:tc>
          <w:tcPr>
            <w:tcW w:w="638" w:type="dxa"/>
          </w:tcPr>
          <w:p w14:paraId="0CC2815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44.8</w:t>
            </w:r>
          </w:p>
        </w:tc>
        <w:tc>
          <w:tcPr>
            <w:tcW w:w="638" w:type="dxa"/>
          </w:tcPr>
          <w:p w14:paraId="1CE8623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47.9</w:t>
            </w:r>
          </w:p>
        </w:tc>
        <w:tc>
          <w:tcPr>
            <w:tcW w:w="638" w:type="dxa"/>
          </w:tcPr>
          <w:p w14:paraId="1A0B89C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47.9</w:t>
            </w:r>
          </w:p>
        </w:tc>
        <w:tc>
          <w:tcPr>
            <w:tcW w:w="638" w:type="dxa"/>
          </w:tcPr>
          <w:p w14:paraId="47B175E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50.7</w:t>
            </w:r>
          </w:p>
        </w:tc>
        <w:tc>
          <w:tcPr>
            <w:tcW w:w="638" w:type="dxa"/>
          </w:tcPr>
          <w:p w14:paraId="7E05EEB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47.6</w:t>
            </w:r>
          </w:p>
        </w:tc>
        <w:tc>
          <w:tcPr>
            <w:tcW w:w="639" w:type="dxa"/>
          </w:tcPr>
          <w:p w14:paraId="44A4F39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43.3</w:t>
            </w:r>
          </w:p>
        </w:tc>
        <w:tc>
          <w:tcPr>
            <w:tcW w:w="638" w:type="dxa"/>
          </w:tcPr>
          <w:p w14:paraId="07210E5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37</w:t>
            </w:r>
          </w:p>
        </w:tc>
        <w:tc>
          <w:tcPr>
            <w:tcW w:w="638" w:type="dxa"/>
          </w:tcPr>
          <w:p w14:paraId="1A2F10F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36.5</w:t>
            </w:r>
          </w:p>
        </w:tc>
        <w:tc>
          <w:tcPr>
            <w:tcW w:w="638" w:type="dxa"/>
          </w:tcPr>
          <w:p w14:paraId="1AA9CD6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31.3</w:t>
            </w:r>
          </w:p>
        </w:tc>
        <w:tc>
          <w:tcPr>
            <w:tcW w:w="638" w:type="dxa"/>
          </w:tcPr>
          <w:p w14:paraId="7F390EA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30.3</w:t>
            </w:r>
          </w:p>
        </w:tc>
        <w:tc>
          <w:tcPr>
            <w:tcW w:w="639" w:type="dxa"/>
          </w:tcPr>
          <w:p w14:paraId="4AF405A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28.8</w:t>
            </w:r>
          </w:p>
        </w:tc>
      </w:tr>
      <w:tr w:rsidR="00AE726D" w:rsidRPr="00C25B37" w14:paraId="32EA920A" w14:textId="77777777" w:rsidTr="00E76AD1">
        <w:trPr>
          <w:trHeight w:val="300"/>
        </w:trPr>
        <w:tc>
          <w:tcPr>
            <w:tcW w:w="1530" w:type="dxa"/>
          </w:tcPr>
          <w:p w14:paraId="44EF80B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Srbija</w:t>
            </w:r>
          </w:p>
        </w:tc>
        <w:tc>
          <w:tcPr>
            <w:tcW w:w="638" w:type="dxa"/>
          </w:tcPr>
          <w:p w14:paraId="332A4EF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11.8</w:t>
            </w:r>
          </w:p>
        </w:tc>
        <w:tc>
          <w:tcPr>
            <w:tcW w:w="638" w:type="dxa"/>
          </w:tcPr>
          <w:p w14:paraId="79251D9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w:t>
            </w:r>
          </w:p>
        </w:tc>
        <w:tc>
          <w:tcPr>
            <w:tcW w:w="638" w:type="dxa"/>
          </w:tcPr>
          <w:p w14:paraId="1FEC45D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7.6</w:t>
            </w:r>
          </w:p>
        </w:tc>
        <w:tc>
          <w:tcPr>
            <w:tcW w:w="638" w:type="dxa"/>
          </w:tcPr>
          <w:p w14:paraId="463F9D1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24.2</w:t>
            </w:r>
          </w:p>
        </w:tc>
        <w:tc>
          <w:tcPr>
            <w:tcW w:w="638" w:type="dxa"/>
          </w:tcPr>
          <w:p w14:paraId="117B969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37.4</w:t>
            </w:r>
          </w:p>
        </w:tc>
        <w:tc>
          <w:tcPr>
            <w:tcW w:w="639" w:type="dxa"/>
          </w:tcPr>
          <w:p w14:paraId="4D4BE62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36.6</w:t>
            </w:r>
          </w:p>
        </w:tc>
        <w:tc>
          <w:tcPr>
            <w:tcW w:w="638" w:type="dxa"/>
          </w:tcPr>
          <w:p w14:paraId="73C9702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42.9</w:t>
            </w:r>
          </w:p>
        </w:tc>
        <w:tc>
          <w:tcPr>
            <w:tcW w:w="638" w:type="dxa"/>
          </w:tcPr>
          <w:p w14:paraId="11E1AB3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45.9</w:t>
            </w:r>
          </w:p>
        </w:tc>
        <w:tc>
          <w:tcPr>
            <w:tcW w:w="638" w:type="dxa"/>
          </w:tcPr>
          <w:p w14:paraId="1973403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43.7</w:t>
            </w:r>
          </w:p>
        </w:tc>
        <w:tc>
          <w:tcPr>
            <w:tcW w:w="638" w:type="dxa"/>
          </w:tcPr>
          <w:p w14:paraId="75735DE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46.6</w:t>
            </w:r>
          </w:p>
        </w:tc>
        <w:tc>
          <w:tcPr>
            <w:tcW w:w="639" w:type="dxa"/>
          </w:tcPr>
          <w:p w14:paraId="65E5BA7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45.9</w:t>
            </w:r>
          </w:p>
        </w:tc>
        <w:tc>
          <w:tcPr>
            <w:tcW w:w="638" w:type="dxa"/>
          </w:tcPr>
          <w:p w14:paraId="39300BF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48.1</w:t>
            </w:r>
          </w:p>
        </w:tc>
        <w:tc>
          <w:tcPr>
            <w:tcW w:w="638" w:type="dxa"/>
          </w:tcPr>
          <w:p w14:paraId="0348430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50.7</w:t>
            </w:r>
          </w:p>
        </w:tc>
        <w:tc>
          <w:tcPr>
            <w:tcW w:w="638" w:type="dxa"/>
          </w:tcPr>
          <w:p w14:paraId="063F0DE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46.9</w:t>
            </w:r>
          </w:p>
        </w:tc>
        <w:tc>
          <w:tcPr>
            <w:tcW w:w="638" w:type="dxa"/>
          </w:tcPr>
          <w:p w14:paraId="3C05F60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47.4</w:t>
            </w:r>
          </w:p>
        </w:tc>
        <w:tc>
          <w:tcPr>
            <w:tcW w:w="638" w:type="dxa"/>
          </w:tcPr>
          <w:p w14:paraId="4BBCF6A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51.4</w:t>
            </w:r>
          </w:p>
        </w:tc>
        <w:tc>
          <w:tcPr>
            <w:tcW w:w="639" w:type="dxa"/>
          </w:tcPr>
          <w:p w14:paraId="2B4E459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49.5</w:t>
            </w:r>
          </w:p>
        </w:tc>
        <w:tc>
          <w:tcPr>
            <w:tcW w:w="638" w:type="dxa"/>
          </w:tcPr>
          <w:p w14:paraId="74D0C08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45.2</w:t>
            </w:r>
          </w:p>
        </w:tc>
        <w:tc>
          <w:tcPr>
            <w:tcW w:w="638" w:type="dxa"/>
          </w:tcPr>
          <w:p w14:paraId="0776822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43.3</w:t>
            </w:r>
          </w:p>
        </w:tc>
        <w:tc>
          <w:tcPr>
            <w:tcW w:w="638" w:type="dxa"/>
          </w:tcPr>
          <w:p w14:paraId="686C429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43.3</w:t>
            </w:r>
          </w:p>
        </w:tc>
        <w:tc>
          <w:tcPr>
            <w:tcW w:w="638" w:type="dxa"/>
          </w:tcPr>
          <w:p w14:paraId="1C44C4E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40.4</w:t>
            </w:r>
          </w:p>
        </w:tc>
        <w:tc>
          <w:tcPr>
            <w:tcW w:w="639" w:type="dxa"/>
          </w:tcPr>
          <w:p w14:paraId="15427E0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37.5</w:t>
            </w:r>
          </w:p>
        </w:tc>
      </w:tr>
      <w:tr w:rsidR="00AE726D" w:rsidRPr="00C25B37" w14:paraId="44EB0249" w14:textId="77777777" w:rsidTr="00E76AD1">
        <w:trPr>
          <w:trHeight w:val="300"/>
        </w:trPr>
        <w:tc>
          <w:tcPr>
            <w:tcW w:w="1530" w:type="dxa"/>
          </w:tcPr>
          <w:p w14:paraId="6BF150E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Belorusija</w:t>
            </w:r>
          </w:p>
        </w:tc>
        <w:tc>
          <w:tcPr>
            <w:tcW w:w="638" w:type="dxa"/>
          </w:tcPr>
          <w:p w14:paraId="23B90AB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42.5</w:t>
            </w:r>
          </w:p>
        </w:tc>
        <w:tc>
          <w:tcPr>
            <w:tcW w:w="638" w:type="dxa"/>
          </w:tcPr>
          <w:p w14:paraId="0CDC672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41.8</w:t>
            </w:r>
          </w:p>
        </w:tc>
        <w:tc>
          <w:tcPr>
            <w:tcW w:w="638" w:type="dxa"/>
          </w:tcPr>
          <w:p w14:paraId="7E6DC26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42.6</w:t>
            </w:r>
          </w:p>
        </w:tc>
        <w:tc>
          <w:tcPr>
            <w:tcW w:w="638" w:type="dxa"/>
          </w:tcPr>
          <w:p w14:paraId="53C863C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30.8</w:t>
            </w:r>
          </w:p>
        </w:tc>
        <w:tc>
          <w:tcPr>
            <w:tcW w:w="638" w:type="dxa"/>
          </w:tcPr>
          <w:p w14:paraId="49A7B7B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33.8</w:t>
            </w:r>
          </w:p>
        </w:tc>
        <w:tc>
          <w:tcPr>
            <w:tcW w:w="639" w:type="dxa"/>
          </w:tcPr>
          <w:p w14:paraId="423F775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23.4</w:t>
            </w:r>
          </w:p>
        </w:tc>
        <w:tc>
          <w:tcPr>
            <w:tcW w:w="638" w:type="dxa"/>
          </w:tcPr>
          <w:p w14:paraId="17D3181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23.9</w:t>
            </w:r>
          </w:p>
        </w:tc>
        <w:tc>
          <w:tcPr>
            <w:tcW w:w="638" w:type="dxa"/>
          </w:tcPr>
          <w:p w14:paraId="18509E2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31.7</w:t>
            </w:r>
          </w:p>
        </w:tc>
        <w:tc>
          <w:tcPr>
            <w:tcW w:w="638" w:type="dxa"/>
          </w:tcPr>
          <w:p w14:paraId="67D0DA1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29.6</w:t>
            </w:r>
          </w:p>
        </w:tc>
        <w:tc>
          <w:tcPr>
            <w:tcW w:w="638" w:type="dxa"/>
          </w:tcPr>
          <w:p w14:paraId="524AC77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32</w:t>
            </w:r>
          </w:p>
        </w:tc>
        <w:tc>
          <w:tcPr>
            <w:tcW w:w="639" w:type="dxa"/>
          </w:tcPr>
          <w:p w14:paraId="19D2314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29.2</w:t>
            </w:r>
          </w:p>
        </w:tc>
        <w:tc>
          <w:tcPr>
            <w:tcW w:w="638" w:type="dxa"/>
          </w:tcPr>
          <w:p w14:paraId="2FB8B0C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27.1</w:t>
            </w:r>
          </w:p>
        </w:tc>
        <w:tc>
          <w:tcPr>
            <w:tcW w:w="638" w:type="dxa"/>
          </w:tcPr>
          <w:p w14:paraId="5B63A40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27</w:t>
            </w:r>
          </w:p>
        </w:tc>
        <w:tc>
          <w:tcPr>
            <w:tcW w:w="638" w:type="dxa"/>
          </w:tcPr>
          <w:p w14:paraId="18988E8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36.5</w:t>
            </w:r>
          </w:p>
        </w:tc>
        <w:tc>
          <w:tcPr>
            <w:tcW w:w="638" w:type="dxa"/>
          </w:tcPr>
          <w:p w14:paraId="2FA1107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39.8</w:t>
            </w:r>
          </w:p>
        </w:tc>
        <w:tc>
          <w:tcPr>
            <w:tcW w:w="638" w:type="dxa"/>
          </w:tcPr>
          <w:p w14:paraId="5102426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48.1</w:t>
            </w:r>
          </w:p>
        </w:tc>
        <w:tc>
          <w:tcPr>
            <w:tcW w:w="639" w:type="dxa"/>
          </w:tcPr>
          <w:p w14:paraId="5EBA760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46.6</w:t>
            </w:r>
          </w:p>
        </w:tc>
        <w:tc>
          <w:tcPr>
            <w:tcW w:w="638" w:type="dxa"/>
          </w:tcPr>
          <w:p w14:paraId="324FF4F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48.6</w:t>
            </w:r>
          </w:p>
        </w:tc>
        <w:tc>
          <w:tcPr>
            <w:tcW w:w="638" w:type="dxa"/>
          </w:tcPr>
          <w:p w14:paraId="4075879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47.6</w:t>
            </w:r>
          </w:p>
        </w:tc>
        <w:tc>
          <w:tcPr>
            <w:tcW w:w="638" w:type="dxa"/>
          </w:tcPr>
          <w:p w14:paraId="77DE855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49</w:t>
            </w:r>
          </w:p>
        </w:tc>
        <w:tc>
          <w:tcPr>
            <w:tcW w:w="638" w:type="dxa"/>
          </w:tcPr>
          <w:p w14:paraId="2EAF29C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55.3</w:t>
            </w:r>
          </w:p>
        </w:tc>
        <w:tc>
          <w:tcPr>
            <w:tcW w:w="639" w:type="dxa"/>
          </w:tcPr>
          <w:p w14:paraId="10E1E3C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48.1</w:t>
            </w:r>
          </w:p>
        </w:tc>
      </w:tr>
      <w:tr w:rsidR="00AE726D" w:rsidRPr="00C25B37" w14:paraId="26941BE8" w14:textId="77777777" w:rsidTr="00E76AD1">
        <w:trPr>
          <w:trHeight w:val="300"/>
        </w:trPr>
        <w:tc>
          <w:tcPr>
            <w:tcW w:w="1530" w:type="dxa"/>
          </w:tcPr>
          <w:p w14:paraId="06C3739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Armenija</w:t>
            </w:r>
          </w:p>
        </w:tc>
        <w:tc>
          <w:tcPr>
            <w:tcW w:w="638" w:type="dxa"/>
          </w:tcPr>
          <w:p w14:paraId="1335AC1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38.2</w:t>
            </w:r>
          </w:p>
        </w:tc>
        <w:tc>
          <w:tcPr>
            <w:tcW w:w="638" w:type="dxa"/>
          </w:tcPr>
          <w:p w14:paraId="0D16BD9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22.7</w:t>
            </w:r>
          </w:p>
        </w:tc>
        <w:tc>
          <w:tcPr>
            <w:tcW w:w="638" w:type="dxa"/>
          </w:tcPr>
          <w:p w14:paraId="3C7483F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27.4</w:t>
            </w:r>
          </w:p>
        </w:tc>
        <w:tc>
          <w:tcPr>
            <w:tcW w:w="638" w:type="dxa"/>
          </w:tcPr>
          <w:p w14:paraId="5CF7EF2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27.8</w:t>
            </w:r>
          </w:p>
        </w:tc>
        <w:tc>
          <w:tcPr>
            <w:tcW w:w="638" w:type="dxa"/>
          </w:tcPr>
          <w:p w14:paraId="2E9E832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34.8</w:t>
            </w:r>
          </w:p>
        </w:tc>
        <w:tc>
          <w:tcPr>
            <w:tcW w:w="639" w:type="dxa"/>
          </w:tcPr>
          <w:p w14:paraId="121992A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30.2</w:t>
            </w:r>
          </w:p>
        </w:tc>
        <w:tc>
          <w:tcPr>
            <w:tcW w:w="638" w:type="dxa"/>
          </w:tcPr>
          <w:p w14:paraId="7A1B1E2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29.3</w:t>
            </w:r>
          </w:p>
        </w:tc>
        <w:tc>
          <w:tcPr>
            <w:tcW w:w="638" w:type="dxa"/>
          </w:tcPr>
          <w:p w14:paraId="7D618F9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29.8</w:t>
            </w:r>
          </w:p>
        </w:tc>
        <w:tc>
          <w:tcPr>
            <w:tcW w:w="638" w:type="dxa"/>
          </w:tcPr>
          <w:p w14:paraId="22CDAB2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25.7</w:t>
            </w:r>
          </w:p>
        </w:tc>
        <w:tc>
          <w:tcPr>
            <w:tcW w:w="638" w:type="dxa"/>
          </w:tcPr>
          <w:p w14:paraId="472CE72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27.7</w:t>
            </w:r>
          </w:p>
        </w:tc>
        <w:tc>
          <w:tcPr>
            <w:tcW w:w="639" w:type="dxa"/>
          </w:tcPr>
          <w:p w14:paraId="20AC2B5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29.7</w:t>
            </w:r>
          </w:p>
        </w:tc>
        <w:tc>
          <w:tcPr>
            <w:tcW w:w="638" w:type="dxa"/>
          </w:tcPr>
          <w:p w14:paraId="08078B9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26.7</w:t>
            </w:r>
          </w:p>
        </w:tc>
        <w:tc>
          <w:tcPr>
            <w:tcW w:w="638" w:type="dxa"/>
          </w:tcPr>
          <w:p w14:paraId="2482D14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28.9</w:t>
            </w:r>
          </w:p>
        </w:tc>
        <w:tc>
          <w:tcPr>
            <w:tcW w:w="638" w:type="dxa"/>
          </w:tcPr>
          <w:p w14:paraId="49A4990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33.6</w:t>
            </w:r>
          </w:p>
        </w:tc>
        <w:tc>
          <w:tcPr>
            <w:tcW w:w="638" w:type="dxa"/>
          </w:tcPr>
          <w:p w14:paraId="4A90109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36</w:t>
            </w:r>
          </w:p>
        </w:tc>
        <w:tc>
          <w:tcPr>
            <w:tcW w:w="638" w:type="dxa"/>
          </w:tcPr>
          <w:p w14:paraId="13D84EC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36.1</w:t>
            </w:r>
          </w:p>
        </w:tc>
        <w:tc>
          <w:tcPr>
            <w:tcW w:w="639" w:type="dxa"/>
          </w:tcPr>
          <w:p w14:paraId="6C53532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35.1</w:t>
            </w:r>
          </w:p>
        </w:tc>
        <w:tc>
          <w:tcPr>
            <w:tcW w:w="638" w:type="dxa"/>
          </w:tcPr>
          <w:p w14:paraId="53A8F83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32.7</w:t>
            </w:r>
          </w:p>
        </w:tc>
        <w:tc>
          <w:tcPr>
            <w:tcW w:w="638" w:type="dxa"/>
          </w:tcPr>
          <w:p w14:paraId="1447777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32.7</w:t>
            </w:r>
          </w:p>
        </w:tc>
        <w:tc>
          <w:tcPr>
            <w:tcW w:w="638" w:type="dxa"/>
          </w:tcPr>
          <w:p w14:paraId="14BE615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42.8</w:t>
            </w:r>
          </w:p>
        </w:tc>
        <w:tc>
          <w:tcPr>
            <w:tcW w:w="638" w:type="dxa"/>
          </w:tcPr>
          <w:p w14:paraId="66A8923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50</w:t>
            </w:r>
          </w:p>
        </w:tc>
        <w:tc>
          <w:tcPr>
            <w:tcW w:w="639" w:type="dxa"/>
          </w:tcPr>
          <w:p w14:paraId="6BFEBC8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57.7</w:t>
            </w:r>
          </w:p>
        </w:tc>
      </w:tr>
      <w:tr w:rsidR="00AE726D" w:rsidRPr="00C25B37" w14:paraId="0470E4F8" w14:textId="77777777" w:rsidTr="00E76AD1">
        <w:trPr>
          <w:trHeight w:val="300"/>
        </w:trPr>
        <w:tc>
          <w:tcPr>
            <w:tcW w:w="1530" w:type="dxa"/>
          </w:tcPr>
          <w:p w14:paraId="1AFF4D0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Albanija</w:t>
            </w:r>
          </w:p>
        </w:tc>
        <w:tc>
          <w:tcPr>
            <w:tcW w:w="638" w:type="dxa"/>
          </w:tcPr>
          <w:p w14:paraId="4F3BC74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19.4</w:t>
            </w:r>
          </w:p>
        </w:tc>
        <w:tc>
          <w:tcPr>
            <w:tcW w:w="638" w:type="dxa"/>
          </w:tcPr>
          <w:p w14:paraId="4359140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14.4</w:t>
            </w:r>
          </w:p>
        </w:tc>
        <w:tc>
          <w:tcPr>
            <w:tcW w:w="638" w:type="dxa"/>
          </w:tcPr>
          <w:p w14:paraId="4B617E6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23.9</w:t>
            </w:r>
          </w:p>
        </w:tc>
        <w:tc>
          <w:tcPr>
            <w:tcW w:w="638" w:type="dxa"/>
          </w:tcPr>
          <w:p w14:paraId="763BCC1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23.7</w:t>
            </w:r>
          </w:p>
        </w:tc>
        <w:tc>
          <w:tcPr>
            <w:tcW w:w="638" w:type="dxa"/>
          </w:tcPr>
          <w:p w14:paraId="6F10E2B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24.2</w:t>
            </w:r>
          </w:p>
        </w:tc>
        <w:tc>
          <w:tcPr>
            <w:tcW w:w="639" w:type="dxa"/>
          </w:tcPr>
          <w:p w14:paraId="75D79E5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27.3</w:t>
            </w:r>
          </w:p>
        </w:tc>
        <w:tc>
          <w:tcPr>
            <w:tcW w:w="638" w:type="dxa"/>
          </w:tcPr>
          <w:p w14:paraId="6BE156A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22.9</w:t>
            </w:r>
          </w:p>
        </w:tc>
        <w:tc>
          <w:tcPr>
            <w:tcW w:w="638" w:type="dxa"/>
          </w:tcPr>
          <w:p w14:paraId="3EC70F2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22.9</w:t>
            </w:r>
          </w:p>
        </w:tc>
        <w:tc>
          <w:tcPr>
            <w:tcW w:w="638" w:type="dxa"/>
          </w:tcPr>
          <w:p w14:paraId="759E139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28.6</w:t>
            </w:r>
          </w:p>
        </w:tc>
        <w:tc>
          <w:tcPr>
            <w:tcW w:w="638" w:type="dxa"/>
          </w:tcPr>
          <w:p w14:paraId="4C61F3A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33.5</w:t>
            </w:r>
          </w:p>
        </w:tc>
        <w:tc>
          <w:tcPr>
            <w:tcW w:w="639" w:type="dxa"/>
          </w:tcPr>
          <w:p w14:paraId="64CC197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35.4</w:t>
            </w:r>
          </w:p>
        </w:tc>
        <w:tc>
          <w:tcPr>
            <w:tcW w:w="638" w:type="dxa"/>
          </w:tcPr>
          <w:p w14:paraId="04F9C9F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36.2</w:t>
            </w:r>
          </w:p>
        </w:tc>
        <w:tc>
          <w:tcPr>
            <w:tcW w:w="638" w:type="dxa"/>
          </w:tcPr>
          <w:p w14:paraId="7DC6CDF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26.5</w:t>
            </w:r>
          </w:p>
        </w:tc>
        <w:tc>
          <w:tcPr>
            <w:tcW w:w="638" w:type="dxa"/>
          </w:tcPr>
          <w:p w14:paraId="4ED9765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27.5</w:t>
            </w:r>
          </w:p>
        </w:tc>
        <w:tc>
          <w:tcPr>
            <w:tcW w:w="638" w:type="dxa"/>
          </w:tcPr>
          <w:p w14:paraId="079EDFF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27</w:t>
            </w:r>
          </w:p>
        </w:tc>
        <w:tc>
          <w:tcPr>
            <w:tcW w:w="638" w:type="dxa"/>
          </w:tcPr>
          <w:p w14:paraId="7503158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34.6</w:t>
            </w:r>
          </w:p>
        </w:tc>
        <w:tc>
          <w:tcPr>
            <w:tcW w:w="639" w:type="dxa"/>
          </w:tcPr>
          <w:p w14:paraId="125E574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38.5</w:t>
            </w:r>
          </w:p>
        </w:tc>
        <w:tc>
          <w:tcPr>
            <w:tcW w:w="638" w:type="dxa"/>
          </w:tcPr>
          <w:p w14:paraId="48471A4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40.9</w:t>
            </w:r>
          </w:p>
        </w:tc>
        <w:tc>
          <w:tcPr>
            <w:tcW w:w="638" w:type="dxa"/>
          </w:tcPr>
          <w:p w14:paraId="6AC80DA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42.3</w:t>
            </w:r>
          </w:p>
        </w:tc>
        <w:tc>
          <w:tcPr>
            <w:tcW w:w="638" w:type="dxa"/>
          </w:tcPr>
          <w:p w14:paraId="17C197A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38</w:t>
            </w:r>
          </w:p>
        </w:tc>
        <w:tc>
          <w:tcPr>
            <w:tcW w:w="638" w:type="dxa"/>
          </w:tcPr>
          <w:p w14:paraId="78E42B4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33.2</w:t>
            </w:r>
          </w:p>
        </w:tc>
        <w:tc>
          <w:tcPr>
            <w:tcW w:w="639" w:type="dxa"/>
          </w:tcPr>
          <w:p w14:paraId="645DFAF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31.7</w:t>
            </w:r>
          </w:p>
        </w:tc>
      </w:tr>
      <w:tr w:rsidR="00AE726D" w:rsidRPr="00C25B37" w14:paraId="5EE1686F" w14:textId="77777777" w:rsidTr="00E76AD1">
        <w:trPr>
          <w:trHeight w:val="300"/>
        </w:trPr>
        <w:tc>
          <w:tcPr>
            <w:tcW w:w="1530" w:type="dxa"/>
          </w:tcPr>
          <w:p w14:paraId="7A0CA36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Moldavija</w:t>
            </w:r>
          </w:p>
        </w:tc>
        <w:tc>
          <w:tcPr>
            <w:tcW w:w="638" w:type="dxa"/>
          </w:tcPr>
          <w:p w14:paraId="51E5B82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39.8</w:t>
            </w:r>
          </w:p>
        </w:tc>
        <w:tc>
          <w:tcPr>
            <w:tcW w:w="638" w:type="dxa"/>
          </w:tcPr>
          <w:p w14:paraId="74D6953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42.3</w:t>
            </w:r>
          </w:p>
        </w:tc>
        <w:tc>
          <w:tcPr>
            <w:tcW w:w="638" w:type="dxa"/>
          </w:tcPr>
          <w:p w14:paraId="67286CF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31.5</w:t>
            </w:r>
          </w:p>
        </w:tc>
        <w:tc>
          <w:tcPr>
            <w:tcW w:w="638" w:type="dxa"/>
          </w:tcPr>
          <w:p w14:paraId="14EA6E0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19.2</w:t>
            </w:r>
          </w:p>
        </w:tc>
        <w:tc>
          <w:tcPr>
            <w:tcW w:w="638" w:type="dxa"/>
          </w:tcPr>
          <w:p w14:paraId="008C7C0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21.2</w:t>
            </w:r>
          </w:p>
        </w:tc>
        <w:tc>
          <w:tcPr>
            <w:tcW w:w="639" w:type="dxa"/>
          </w:tcPr>
          <w:p w14:paraId="287FF9A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14.6</w:t>
            </w:r>
          </w:p>
        </w:tc>
        <w:tc>
          <w:tcPr>
            <w:tcW w:w="638" w:type="dxa"/>
          </w:tcPr>
          <w:p w14:paraId="509A64D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30.2</w:t>
            </w:r>
          </w:p>
        </w:tc>
        <w:tc>
          <w:tcPr>
            <w:tcW w:w="638" w:type="dxa"/>
          </w:tcPr>
          <w:p w14:paraId="4E1AC51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31.2</w:t>
            </w:r>
          </w:p>
        </w:tc>
        <w:tc>
          <w:tcPr>
            <w:tcW w:w="638" w:type="dxa"/>
          </w:tcPr>
          <w:p w14:paraId="7408AC3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29.1</w:t>
            </w:r>
          </w:p>
        </w:tc>
        <w:tc>
          <w:tcPr>
            <w:tcW w:w="638" w:type="dxa"/>
          </w:tcPr>
          <w:p w14:paraId="0BC3D38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31.6</w:t>
            </w:r>
          </w:p>
        </w:tc>
        <w:tc>
          <w:tcPr>
            <w:tcW w:w="639" w:type="dxa"/>
          </w:tcPr>
          <w:p w14:paraId="7296031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26.8</w:t>
            </w:r>
          </w:p>
        </w:tc>
        <w:tc>
          <w:tcPr>
            <w:tcW w:w="638" w:type="dxa"/>
          </w:tcPr>
          <w:p w14:paraId="00021DB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29</w:t>
            </w:r>
          </w:p>
        </w:tc>
        <w:tc>
          <w:tcPr>
            <w:tcW w:w="638" w:type="dxa"/>
          </w:tcPr>
          <w:p w14:paraId="6C39E4F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31.3</w:t>
            </w:r>
          </w:p>
        </w:tc>
        <w:tc>
          <w:tcPr>
            <w:tcW w:w="638" w:type="dxa"/>
          </w:tcPr>
          <w:p w14:paraId="0410E2F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31.8</w:t>
            </w:r>
          </w:p>
        </w:tc>
        <w:tc>
          <w:tcPr>
            <w:tcW w:w="638" w:type="dxa"/>
          </w:tcPr>
          <w:p w14:paraId="16E1123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23.2</w:t>
            </w:r>
          </w:p>
        </w:tc>
        <w:tc>
          <w:tcPr>
            <w:tcW w:w="638" w:type="dxa"/>
          </w:tcPr>
          <w:p w14:paraId="538405E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20.7</w:t>
            </w:r>
          </w:p>
        </w:tc>
        <w:tc>
          <w:tcPr>
            <w:tcW w:w="639" w:type="dxa"/>
          </w:tcPr>
          <w:p w14:paraId="0AE2F41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18.3</w:t>
            </w:r>
          </w:p>
        </w:tc>
        <w:tc>
          <w:tcPr>
            <w:tcW w:w="638" w:type="dxa"/>
          </w:tcPr>
          <w:p w14:paraId="3FBADE4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14.9</w:t>
            </w:r>
          </w:p>
        </w:tc>
        <w:tc>
          <w:tcPr>
            <w:tcW w:w="638" w:type="dxa"/>
          </w:tcPr>
          <w:p w14:paraId="7EEE7EB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21.2</w:t>
            </w:r>
          </w:p>
        </w:tc>
        <w:tc>
          <w:tcPr>
            <w:tcW w:w="638" w:type="dxa"/>
          </w:tcPr>
          <w:p w14:paraId="1E81324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26</w:t>
            </w:r>
          </w:p>
        </w:tc>
        <w:tc>
          <w:tcPr>
            <w:tcW w:w="638" w:type="dxa"/>
          </w:tcPr>
          <w:p w14:paraId="5D721C4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28.8</w:t>
            </w:r>
          </w:p>
        </w:tc>
        <w:tc>
          <w:tcPr>
            <w:tcW w:w="639" w:type="dxa"/>
          </w:tcPr>
          <w:p w14:paraId="7DB3341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30.3</w:t>
            </w:r>
          </w:p>
        </w:tc>
      </w:tr>
      <w:tr w:rsidR="00AE726D" w:rsidRPr="00C25B37" w14:paraId="0722AA49" w14:textId="77777777" w:rsidTr="00E76AD1">
        <w:trPr>
          <w:trHeight w:val="300"/>
        </w:trPr>
        <w:tc>
          <w:tcPr>
            <w:tcW w:w="1530" w:type="dxa"/>
          </w:tcPr>
          <w:p w14:paraId="087058B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Kazahstan</w:t>
            </w:r>
          </w:p>
        </w:tc>
        <w:tc>
          <w:tcPr>
            <w:tcW w:w="638" w:type="dxa"/>
          </w:tcPr>
          <w:p w14:paraId="59076D7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12.4</w:t>
            </w:r>
          </w:p>
        </w:tc>
        <w:tc>
          <w:tcPr>
            <w:tcW w:w="638" w:type="dxa"/>
          </w:tcPr>
          <w:p w14:paraId="0D0069E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14.9</w:t>
            </w:r>
          </w:p>
        </w:tc>
        <w:tc>
          <w:tcPr>
            <w:tcW w:w="638" w:type="dxa"/>
          </w:tcPr>
          <w:p w14:paraId="63EB37F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w:t>
            </w:r>
          </w:p>
        </w:tc>
        <w:tc>
          <w:tcPr>
            <w:tcW w:w="638" w:type="dxa"/>
          </w:tcPr>
          <w:p w14:paraId="51CF5E1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10.1</w:t>
            </w:r>
          </w:p>
        </w:tc>
        <w:tc>
          <w:tcPr>
            <w:tcW w:w="638" w:type="dxa"/>
          </w:tcPr>
          <w:p w14:paraId="1B59844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11.6</w:t>
            </w:r>
          </w:p>
        </w:tc>
        <w:tc>
          <w:tcPr>
            <w:tcW w:w="639" w:type="dxa"/>
          </w:tcPr>
          <w:p w14:paraId="54337AA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12.7</w:t>
            </w:r>
          </w:p>
        </w:tc>
        <w:tc>
          <w:tcPr>
            <w:tcW w:w="638" w:type="dxa"/>
          </w:tcPr>
          <w:p w14:paraId="55F5CFC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16.6</w:t>
            </w:r>
          </w:p>
        </w:tc>
        <w:tc>
          <w:tcPr>
            <w:tcW w:w="638" w:type="dxa"/>
          </w:tcPr>
          <w:p w14:paraId="5231077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17.6</w:t>
            </w:r>
          </w:p>
        </w:tc>
        <w:tc>
          <w:tcPr>
            <w:tcW w:w="638" w:type="dxa"/>
          </w:tcPr>
          <w:p w14:paraId="3DF7677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17.5</w:t>
            </w:r>
          </w:p>
        </w:tc>
        <w:tc>
          <w:tcPr>
            <w:tcW w:w="638" w:type="dxa"/>
          </w:tcPr>
          <w:p w14:paraId="574861B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16</w:t>
            </w:r>
          </w:p>
        </w:tc>
        <w:tc>
          <w:tcPr>
            <w:tcW w:w="639" w:type="dxa"/>
          </w:tcPr>
          <w:p w14:paraId="0EDAB45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18.7</w:t>
            </w:r>
          </w:p>
        </w:tc>
        <w:tc>
          <w:tcPr>
            <w:tcW w:w="638" w:type="dxa"/>
          </w:tcPr>
          <w:p w14:paraId="7745C3F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16.7</w:t>
            </w:r>
          </w:p>
        </w:tc>
        <w:tc>
          <w:tcPr>
            <w:tcW w:w="638" w:type="dxa"/>
          </w:tcPr>
          <w:p w14:paraId="4A7C1B2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17.5</w:t>
            </w:r>
          </w:p>
        </w:tc>
        <w:tc>
          <w:tcPr>
            <w:tcW w:w="638" w:type="dxa"/>
          </w:tcPr>
          <w:p w14:paraId="162A45A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w:t>
            </w:r>
          </w:p>
        </w:tc>
        <w:tc>
          <w:tcPr>
            <w:tcW w:w="638" w:type="dxa"/>
          </w:tcPr>
          <w:p w14:paraId="6EBF61D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w:t>
            </w:r>
          </w:p>
        </w:tc>
        <w:tc>
          <w:tcPr>
            <w:tcW w:w="638" w:type="dxa"/>
          </w:tcPr>
          <w:p w14:paraId="3F18B80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22.6</w:t>
            </w:r>
          </w:p>
        </w:tc>
        <w:tc>
          <w:tcPr>
            <w:tcW w:w="639" w:type="dxa"/>
          </w:tcPr>
          <w:p w14:paraId="3259302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19.7</w:t>
            </w:r>
          </w:p>
        </w:tc>
        <w:tc>
          <w:tcPr>
            <w:tcW w:w="638" w:type="dxa"/>
          </w:tcPr>
          <w:p w14:paraId="229802F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20.7</w:t>
            </w:r>
          </w:p>
        </w:tc>
        <w:tc>
          <w:tcPr>
            <w:tcW w:w="638" w:type="dxa"/>
          </w:tcPr>
          <w:p w14:paraId="3CB647D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20.2</w:t>
            </w:r>
          </w:p>
        </w:tc>
        <w:tc>
          <w:tcPr>
            <w:tcW w:w="638" w:type="dxa"/>
          </w:tcPr>
          <w:p w14:paraId="37EF175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36.1</w:t>
            </w:r>
          </w:p>
        </w:tc>
        <w:tc>
          <w:tcPr>
            <w:tcW w:w="638" w:type="dxa"/>
          </w:tcPr>
          <w:p w14:paraId="6A5E3CD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44.2</w:t>
            </w:r>
          </w:p>
        </w:tc>
        <w:tc>
          <w:tcPr>
            <w:tcW w:w="639" w:type="dxa"/>
          </w:tcPr>
          <w:p w14:paraId="3C50E9B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39.9</w:t>
            </w:r>
          </w:p>
        </w:tc>
      </w:tr>
      <w:tr w:rsidR="00AE726D" w:rsidRPr="00C25B37" w14:paraId="3DCD1E0B" w14:textId="77777777" w:rsidTr="00E76AD1">
        <w:trPr>
          <w:trHeight w:val="300"/>
        </w:trPr>
        <w:tc>
          <w:tcPr>
            <w:tcW w:w="1530" w:type="dxa"/>
          </w:tcPr>
          <w:p w14:paraId="57EB6AB7" w14:textId="26AB3889"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 xml:space="preserve">Ruska </w:t>
            </w:r>
            <w:proofErr w:type="spellStart"/>
            <w:r w:rsidRPr="00C25B37">
              <w:rPr>
                <w:rFonts w:ascii="Arial" w:eastAsia="Times New Roman" w:hAnsi="Arial" w:cs="Arial"/>
                <w:sz w:val="20"/>
                <w:szCs w:val="20"/>
                <w:lang w:eastAsia="sl-SI"/>
              </w:rPr>
              <w:t>fed</w:t>
            </w:r>
            <w:proofErr w:type="spellEnd"/>
            <w:r w:rsidR="00FE6029">
              <w:rPr>
                <w:rFonts w:ascii="Arial" w:eastAsia="Times New Roman" w:hAnsi="Arial" w:cs="Arial"/>
                <w:sz w:val="20"/>
                <w:szCs w:val="20"/>
                <w:lang w:eastAsia="sl-SI"/>
              </w:rPr>
              <w:t>.</w:t>
            </w:r>
          </w:p>
        </w:tc>
        <w:tc>
          <w:tcPr>
            <w:tcW w:w="638" w:type="dxa"/>
          </w:tcPr>
          <w:p w14:paraId="7D69D12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15.1</w:t>
            </w:r>
          </w:p>
        </w:tc>
        <w:tc>
          <w:tcPr>
            <w:tcW w:w="638" w:type="dxa"/>
          </w:tcPr>
          <w:p w14:paraId="5F89F43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16.5</w:t>
            </w:r>
          </w:p>
        </w:tc>
        <w:tc>
          <w:tcPr>
            <w:tcW w:w="638" w:type="dxa"/>
          </w:tcPr>
          <w:p w14:paraId="4A6A2E5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15.7</w:t>
            </w:r>
          </w:p>
        </w:tc>
        <w:tc>
          <w:tcPr>
            <w:tcW w:w="638" w:type="dxa"/>
          </w:tcPr>
          <w:p w14:paraId="66812D2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19.7</w:t>
            </w:r>
          </w:p>
        </w:tc>
        <w:tc>
          <w:tcPr>
            <w:tcW w:w="638" w:type="dxa"/>
          </w:tcPr>
          <w:p w14:paraId="04AD1D3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26.3</w:t>
            </w:r>
          </w:p>
        </w:tc>
        <w:tc>
          <w:tcPr>
            <w:tcW w:w="639" w:type="dxa"/>
          </w:tcPr>
          <w:p w14:paraId="004577E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23.9</w:t>
            </w:r>
          </w:p>
        </w:tc>
        <w:tc>
          <w:tcPr>
            <w:tcW w:w="638" w:type="dxa"/>
          </w:tcPr>
          <w:p w14:paraId="0414CA7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22</w:t>
            </w:r>
          </w:p>
        </w:tc>
        <w:tc>
          <w:tcPr>
            <w:tcW w:w="638" w:type="dxa"/>
          </w:tcPr>
          <w:p w14:paraId="2CA89F1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19.5</w:t>
            </w:r>
          </w:p>
        </w:tc>
        <w:tc>
          <w:tcPr>
            <w:tcW w:w="638" w:type="dxa"/>
          </w:tcPr>
          <w:p w14:paraId="5BEAEA8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17</w:t>
            </w:r>
          </w:p>
        </w:tc>
        <w:tc>
          <w:tcPr>
            <w:tcW w:w="638" w:type="dxa"/>
          </w:tcPr>
          <w:p w14:paraId="5E33720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12.1</w:t>
            </w:r>
          </w:p>
        </w:tc>
        <w:tc>
          <w:tcPr>
            <w:tcW w:w="639" w:type="dxa"/>
          </w:tcPr>
          <w:p w14:paraId="76A95A6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11</w:t>
            </w:r>
          </w:p>
        </w:tc>
        <w:tc>
          <w:tcPr>
            <w:tcW w:w="638" w:type="dxa"/>
          </w:tcPr>
          <w:p w14:paraId="59FD99D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13.3</w:t>
            </w:r>
          </w:p>
        </w:tc>
        <w:tc>
          <w:tcPr>
            <w:tcW w:w="638" w:type="dxa"/>
          </w:tcPr>
          <w:p w14:paraId="71040CD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15.2</w:t>
            </w:r>
          </w:p>
        </w:tc>
        <w:tc>
          <w:tcPr>
            <w:tcW w:w="638" w:type="dxa"/>
          </w:tcPr>
          <w:p w14:paraId="436DB3B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14.7</w:t>
            </w:r>
          </w:p>
        </w:tc>
        <w:tc>
          <w:tcPr>
            <w:tcW w:w="638" w:type="dxa"/>
          </w:tcPr>
          <w:p w14:paraId="6293D65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15.6</w:t>
            </w:r>
          </w:p>
        </w:tc>
        <w:tc>
          <w:tcPr>
            <w:tcW w:w="638" w:type="dxa"/>
          </w:tcPr>
          <w:p w14:paraId="5C9261D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17.3</w:t>
            </w:r>
          </w:p>
        </w:tc>
        <w:tc>
          <w:tcPr>
            <w:tcW w:w="639" w:type="dxa"/>
          </w:tcPr>
          <w:p w14:paraId="76BFF1E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15.4</w:t>
            </w:r>
          </w:p>
        </w:tc>
        <w:tc>
          <w:tcPr>
            <w:tcW w:w="638" w:type="dxa"/>
          </w:tcPr>
          <w:p w14:paraId="3CAF4C3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19.7</w:t>
            </w:r>
          </w:p>
        </w:tc>
        <w:tc>
          <w:tcPr>
            <w:tcW w:w="638" w:type="dxa"/>
          </w:tcPr>
          <w:p w14:paraId="2C0B76A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16.8</w:t>
            </w:r>
          </w:p>
        </w:tc>
        <w:tc>
          <w:tcPr>
            <w:tcW w:w="638" w:type="dxa"/>
          </w:tcPr>
          <w:p w14:paraId="4ED4BA7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20.2</w:t>
            </w:r>
          </w:p>
        </w:tc>
        <w:tc>
          <w:tcPr>
            <w:tcW w:w="638" w:type="dxa"/>
          </w:tcPr>
          <w:p w14:paraId="52033FF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23.1</w:t>
            </w:r>
          </w:p>
        </w:tc>
        <w:tc>
          <w:tcPr>
            <w:tcW w:w="639" w:type="dxa"/>
          </w:tcPr>
          <w:p w14:paraId="61BA293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19.2</w:t>
            </w:r>
          </w:p>
        </w:tc>
      </w:tr>
      <w:tr w:rsidR="00AE726D" w:rsidRPr="00C25B37" w14:paraId="74248820" w14:textId="77777777" w:rsidTr="00E76AD1">
        <w:trPr>
          <w:trHeight w:val="300"/>
        </w:trPr>
        <w:tc>
          <w:tcPr>
            <w:tcW w:w="1530" w:type="dxa"/>
          </w:tcPr>
          <w:p w14:paraId="010662C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Ukrajina</w:t>
            </w:r>
          </w:p>
        </w:tc>
        <w:tc>
          <w:tcPr>
            <w:tcW w:w="638" w:type="dxa"/>
          </w:tcPr>
          <w:p w14:paraId="6D07B9B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13.4</w:t>
            </w:r>
          </w:p>
        </w:tc>
        <w:tc>
          <w:tcPr>
            <w:tcW w:w="638" w:type="dxa"/>
          </w:tcPr>
          <w:p w14:paraId="5C6C8A6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5.2</w:t>
            </w:r>
          </w:p>
        </w:tc>
        <w:tc>
          <w:tcPr>
            <w:tcW w:w="638" w:type="dxa"/>
          </w:tcPr>
          <w:p w14:paraId="4B059C0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8.6</w:t>
            </w:r>
          </w:p>
        </w:tc>
        <w:tc>
          <w:tcPr>
            <w:tcW w:w="638" w:type="dxa"/>
          </w:tcPr>
          <w:p w14:paraId="313EBA5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11.6</w:t>
            </w:r>
          </w:p>
        </w:tc>
        <w:tc>
          <w:tcPr>
            <w:tcW w:w="638" w:type="dxa"/>
          </w:tcPr>
          <w:p w14:paraId="4E80601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16.2</w:t>
            </w:r>
          </w:p>
        </w:tc>
        <w:tc>
          <w:tcPr>
            <w:tcW w:w="639" w:type="dxa"/>
          </w:tcPr>
          <w:p w14:paraId="2DF4530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16.6</w:t>
            </w:r>
          </w:p>
        </w:tc>
        <w:tc>
          <w:tcPr>
            <w:tcW w:w="638" w:type="dxa"/>
          </w:tcPr>
          <w:p w14:paraId="11226EF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25.9</w:t>
            </w:r>
          </w:p>
        </w:tc>
        <w:tc>
          <w:tcPr>
            <w:tcW w:w="638" w:type="dxa"/>
          </w:tcPr>
          <w:p w14:paraId="7106D1E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24.9</w:t>
            </w:r>
          </w:p>
        </w:tc>
        <w:tc>
          <w:tcPr>
            <w:tcW w:w="638" w:type="dxa"/>
          </w:tcPr>
          <w:p w14:paraId="2DAEF67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21.4</w:t>
            </w:r>
          </w:p>
        </w:tc>
        <w:tc>
          <w:tcPr>
            <w:tcW w:w="638" w:type="dxa"/>
          </w:tcPr>
          <w:p w14:paraId="2C31F69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19.9</w:t>
            </w:r>
          </w:p>
        </w:tc>
        <w:tc>
          <w:tcPr>
            <w:tcW w:w="639" w:type="dxa"/>
          </w:tcPr>
          <w:p w14:paraId="13CDE40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15.8</w:t>
            </w:r>
          </w:p>
        </w:tc>
        <w:tc>
          <w:tcPr>
            <w:tcW w:w="638" w:type="dxa"/>
          </w:tcPr>
          <w:p w14:paraId="5CB102C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16.2</w:t>
            </w:r>
          </w:p>
        </w:tc>
        <w:tc>
          <w:tcPr>
            <w:tcW w:w="638" w:type="dxa"/>
          </w:tcPr>
          <w:p w14:paraId="0DC5902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15.6</w:t>
            </w:r>
          </w:p>
        </w:tc>
        <w:tc>
          <w:tcPr>
            <w:tcW w:w="638" w:type="dxa"/>
          </w:tcPr>
          <w:p w14:paraId="6F36D5B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12.8</w:t>
            </w:r>
          </w:p>
        </w:tc>
        <w:tc>
          <w:tcPr>
            <w:tcW w:w="638" w:type="dxa"/>
          </w:tcPr>
          <w:p w14:paraId="25B0DEB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11.4</w:t>
            </w:r>
          </w:p>
        </w:tc>
        <w:tc>
          <w:tcPr>
            <w:tcW w:w="638" w:type="dxa"/>
          </w:tcPr>
          <w:p w14:paraId="0D5DC0D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14.9</w:t>
            </w:r>
          </w:p>
        </w:tc>
        <w:tc>
          <w:tcPr>
            <w:tcW w:w="639" w:type="dxa"/>
          </w:tcPr>
          <w:p w14:paraId="60BAE8B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14.9</w:t>
            </w:r>
          </w:p>
        </w:tc>
        <w:tc>
          <w:tcPr>
            <w:tcW w:w="638" w:type="dxa"/>
          </w:tcPr>
          <w:p w14:paraId="7D7DB52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21.2</w:t>
            </w:r>
          </w:p>
        </w:tc>
        <w:tc>
          <w:tcPr>
            <w:tcW w:w="638" w:type="dxa"/>
          </w:tcPr>
          <w:p w14:paraId="5A9C683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22.1</w:t>
            </w:r>
          </w:p>
        </w:tc>
        <w:tc>
          <w:tcPr>
            <w:tcW w:w="638" w:type="dxa"/>
          </w:tcPr>
          <w:p w14:paraId="3D581E1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18.3</w:t>
            </w:r>
          </w:p>
        </w:tc>
        <w:tc>
          <w:tcPr>
            <w:tcW w:w="638" w:type="dxa"/>
          </w:tcPr>
          <w:p w14:paraId="7888279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25.5</w:t>
            </w:r>
          </w:p>
        </w:tc>
        <w:tc>
          <w:tcPr>
            <w:tcW w:w="639" w:type="dxa"/>
          </w:tcPr>
          <w:p w14:paraId="1A63724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23.6</w:t>
            </w:r>
          </w:p>
        </w:tc>
      </w:tr>
      <w:tr w:rsidR="00AE726D" w:rsidRPr="00C25B37" w14:paraId="1C96493B" w14:textId="77777777" w:rsidTr="00E76AD1">
        <w:trPr>
          <w:trHeight w:val="300"/>
        </w:trPr>
        <w:tc>
          <w:tcPr>
            <w:tcW w:w="1530" w:type="dxa"/>
          </w:tcPr>
          <w:p w14:paraId="38872E8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Azerbajdžan</w:t>
            </w:r>
          </w:p>
        </w:tc>
        <w:tc>
          <w:tcPr>
            <w:tcW w:w="638" w:type="dxa"/>
          </w:tcPr>
          <w:p w14:paraId="351006D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2.7</w:t>
            </w:r>
          </w:p>
        </w:tc>
        <w:tc>
          <w:tcPr>
            <w:tcW w:w="638" w:type="dxa"/>
          </w:tcPr>
          <w:p w14:paraId="42E4641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4.1</w:t>
            </w:r>
          </w:p>
        </w:tc>
        <w:tc>
          <w:tcPr>
            <w:tcW w:w="638" w:type="dxa"/>
          </w:tcPr>
          <w:p w14:paraId="4EE0A05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4.6</w:t>
            </w:r>
          </w:p>
        </w:tc>
        <w:tc>
          <w:tcPr>
            <w:tcW w:w="638" w:type="dxa"/>
          </w:tcPr>
          <w:p w14:paraId="1A742F9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7.1</w:t>
            </w:r>
          </w:p>
        </w:tc>
        <w:tc>
          <w:tcPr>
            <w:tcW w:w="638" w:type="dxa"/>
          </w:tcPr>
          <w:p w14:paraId="765211E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12.6</w:t>
            </w:r>
          </w:p>
        </w:tc>
        <w:tc>
          <w:tcPr>
            <w:tcW w:w="639" w:type="dxa"/>
          </w:tcPr>
          <w:p w14:paraId="45860CF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10.7</w:t>
            </w:r>
          </w:p>
        </w:tc>
        <w:tc>
          <w:tcPr>
            <w:tcW w:w="638" w:type="dxa"/>
          </w:tcPr>
          <w:p w14:paraId="42ACE46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15.1</w:t>
            </w:r>
          </w:p>
        </w:tc>
        <w:tc>
          <w:tcPr>
            <w:tcW w:w="638" w:type="dxa"/>
          </w:tcPr>
          <w:p w14:paraId="7DC340D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12.7</w:t>
            </w:r>
          </w:p>
        </w:tc>
        <w:tc>
          <w:tcPr>
            <w:tcW w:w="638" w:type="dxa"/>
          </w:tcPr>
          <w:p w14:paraId="469BA13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10.7</w:t>
            </w:r>
          </w:p>
        </w:tc>
        <w:tc>
          <w:tcPr>
            <w:tcW w:w="638" w:type="dxa"/>
          </w:tcPr>
          <w:p w14:paraId="5B84B9D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11.2</w:t>
            </w:r>
          </w:p>
        </w:tc>
        <w:tc>
          <w:tcPr>
            <w:tcW w:w="639" w:type="dxa"/>
          </w:tcPr>
          <w:p w14:paraId="0DDA0E1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w:t>
            </w:r>
          </w:p>
        </w:tc>
        <w:tc>
          <w:tcPr>
            <w:tcW w:w="638" w:type="dxa"/>
          </w:tcPr>
          <w:p w14:paraId="015AC5C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6.7</w:t>
            </w:r>
          </w:p>
        </w:tc>
        <w:tc>
          <w:tcPr>
            <w:tcW w:w="638" w:type="dxa"/>
          </w:tcPr>
          <w:p w14:paraId="1260F7D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w:t>
            </w:r>
          </w:p>
        </w:tc>
        <w:tc>
          <w:tcPr>
            <w:tcW w:w="638" w:type="dxa"/>
          </w:tcPr>
          <w:p w14:paraId="2D11E46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11.8</w:t>
            </w:r>
          </w:p>
        </w:tc>
        <w:tc>
          <w:tcPr>
            <w:tcW w:w="638" w:type="dxa"/>
          </w:tcPr>
          <w:p w14:paraId="22751AB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16.6</w:t>
            </w:r>
          </w:p>
        </w:tc>
        <w:tc>
          <w:tcPr>
            <w:tcW w:w="638" w:type="dxa"/>
          </w:tcPr>
          <w:p w14:paraId="018E393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14.4</w:t>
            </w:r>
          </w:p>
        </w:tc>
        <w:tc>
          <w:tcPr>
            <w:tcW w:w="639" w:type="dxa"/>
          </w:tcPr>
          <w:p w14:paraId="48355ED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16.8</w:t>
            </w:r>
          </w:p>
        </w:tc>
        <w:tc>
          <w:tcPr>
            <w:tcW w:w="638" w:type="dxa"/>
          </w:tcPr>
          <w:p w14:paraId="428513B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19.2</w:t>
            </w:r>
          </w:p>
        </w:tc>
        <w:tc>
          <w:tcPr>
            <w:tcW w:w="638" w:type="dxa"/>
          </w:tcPr>
          <w:p w14:paraId="065370B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17.3</w:t>
            </w:r>
          </w:p>
        </w:tc>
        <w:tc>
          <w:tcPr>
            <w:tcW w:w="638" w:type="dxa"/>
          </w:tcPr>
          <w:p w14:paraId="4A17C64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21.2</w:t>
            </w:r>
          </w:p>
        </w:tc>
        <w:tc>
          <w:tcPr>
            <w:tcW w:w="638" w:type="dxa"/>
          </w:tcPr>
          <w:p w14:paraId="0D1EEC5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21.2</w:t>
            </w:r>
          </w:p>
        </w:tc>
        <w:tc>
          <w:tcPr>
            <w:tcW w:w="639" w:type="dxa"/>
          </w:tcPr>
          <w:p w14:paraId="765E595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16.3</w:t>
            </w:r>
          </w:p>
        </w:tc>
      </w:tr>
    </w:tbl>
    <w:p w14:paraId="7983914F" w14:textId="77777777" w:rsidR="00AE726D" w:rsidRPr="00C25B37" w:rsidRDefault="00AE726D" w:rsidP="00672A5D">
      <w:pPr>
        <w:spacing w:after="0" w:line="240" w:lineRule="auto"/>
        <w:rPr>
          <w:rFonts w:ascii="Arial" w:hAnsi="Arial" w:cs="Arial"/>
          <w:sz w:val="20"/>
          <w:szCs w:val="20"/>
        </w:rPr>
      </w:pPr>
    </w:p>
    <w:p w14:paraId="06D2A1E8" w14:textId="20A8E850" w:rsidR="00672A5D" w:rsidRPr="00C25B37" w:rsidRDefault="00672A5D" w:rsidP="00672A5D">
      <w:pPr>
        <w:jc w:val="both"/>
        <w:rPr>
          <w:rFonts w:ascii="Arial" w:hAnsi="Arial" w:cs="Arial"/>
          <w:sz w:val="20"/>
          <w:szCs w:val="20"/>
        </w:rPr>
      </w:pPr>
      <w:r w:rsidRPr="00C25B37">
        <w:rPr>
          <w:rFonts w:ascii="Arial" w:hAnsi="Arial" w:cs="Arial"/>
          <w:sz w:val="20"/>
          <w:szCs w:val="20"/>
        </w:rPr>
        <w:t>Indeks obvladovanja korupcije (Svetovna banka)</w:t>
      </w:r>
      <w:r w:rsidRPr="00C25B37">
        <w:rPr>
          <w:rFonts w:ascii="Arial" w:hAnsi="Arial" w:cs="Arial"/>
          <w:b/>
          <w:sz w:val="20"/>
          <w:szCs w:val="20"/>
        </w:rPr>
        <w:t xml:space="preserve"> </w:t>
      </w:r>
      <w:r w:rsidRPr="00C25B37">
        <w:rPr>
          <w:rFonts w:ascii="Arial" w:hAnsi="Arial" w:cs="Arial"/>
          <w:sz w:val="20"/>
          <w:szCs w:val="20"/>
        </w:rPr>
        <w:t xml:space="preserve">– rezultati držav članic EU in GRECO med leti 1996 in 2020. </w:t>
      </w:r>
      <w:r w:rsidR="00AE726D" w:rsidRPr="00C25B37">
        <w:rPr>
          <w:rFonts w:ascii="Arial" w:hAnsi="Arial" w:cs="Arial"/>
          <w:sz w:val="20"/>
          <w:szCs w:val="20"/>
        </w:rPr>
        <w:t xml:space="preserve">Države so uvrščene glede na povprečen rezultat v navedenem obdobju, ocene pa so prikazane kot odstotek najvišje dosežene ocene. </w:t>
      </w:r>
      <w:r w:rsidRPr="00C25B37">
        <w:rPr>
          <w:rFonts w:ascii="Arial" w:hAnsi="Arial" w:cs="Arial"/>
          <w:sz w:val="20"/>
          <w:szCs w:val="20"/>
        </w:rPr>
        <w:t xml:space="preserve"> </w:t>
      </w:r>
      <w:r w:rsidRPr="00C25B37">
        <w:rPr>
          <w:rFonts w:ascii="Arial" w:hAnsi="Arial" w:cs="Arial"/>
          <w:b/>
          <w:sz w:val="20"/>
          <w:szCs w:val="20"/>
        </w:rPr>
        <w:t xml:space="preserve">   </w:t>
      </w:r>
    </w:p>
    <w:sectPr w:rsidR="00672A5D" w:rsidRPr="00C25B37" w:rsidSect="00A32E0F">
      <w:pgSz w:w="16838" w:h="11906" w:orient="landscape"/>
      <w:pgMar w:top="1417" w:right="1417" w:bottom="1134"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EACD2" w14:textId="77777777" w:rsidR="00A321A0" w:rsidRDefault="00A321A0">
      <w:pPr>
        <w:spacing w:after="0" w:line="240" w:lineRule="auto"/>
      </w:pPr>
      <w:r>
        <w:separator/>
      </w:r>
    </w:p>
  </w:endnote>
  <w:endnote w:type="continuationSeparator" w:id="0">
    <w:p w14:paraId="6C52EEB9" w14:textId="77777777" w:rsidR="00A321A0" w:rsidRDefault="00A321A0">
      <w:pPr>
        <w:spacing w:after="0" w:line="240" w:lineRule="auto"/>
      </w:pPr>
      <w:r>
        <w:continuationSeparator/>
      </w:r>
    </w:p>
  </w:endnote>
  <w:endnote w:type="continuationNotice" w:id="1">
    <w:p w14:paraId="594E0DA3" w14:textId="77777777" w:rsidR="00A321A0" w:rsidRDefault="00A32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9631B" w14:textId="77777777" w:rsidR="005F0F2A" w:rsidRDefault="005F0F2A">
    <w:pPr>
      <w:ind w:right="260"/>
      <w:rPr>
        <w:color w:val="222A35" w:themeColor="text2" w:themeShade="80"/>
        <w:sz w:val="26"/>
        <w:szCs w:val="26"/>
      </w:rPr>
    </w:pPr>
    <w:r>
      <w:rPr>
        <w:noProof/>
        <w:color w:val="44546A" w:themeColor="text2"/>
        <w:sz w:val="26"/>
        <w:szCs w:val="26"/>
        <w:lang w:eastAsia="sl-SI"/>
      </w:rPr>
      <mc:AlternateContent>
        <mc:Choice Requires="wps">
          <w:drawing>
            <wp:anchor distT="0" distB="0" distL="114300" distR="114300" simplePos="0" relativeHeight="251661312" behindDoc="0" locked="0" layoutInCell="1" allowOverlap="1" wp14:anchorId="43749123" wp14:editId="69F0BFA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4650" cy="255270"/>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374650"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EEF19D" w14:textId="77777777" w:rsidR="005F0F2A" w:rsidRPr="00F7454E" w:rsidRDefault="005F0F2A">
                          <w:pPr>
                            <w:spacing w:after="0"/>
                            <w:jc w:val="center"/>
                            <w:rPr>
                              <w:color w:val="222A35" w:themeColor="text2" w:themeShade="80"/>
                              <w:sz w:val="18"/>
                              <w:szCs w:val="18"/>
                            </w:rPr>
                          </w:pPr>
                          <w:r w:rsidRPr="00F7454E">
                            <w:rPr>
                              <w:color w:val="222A35" w:themeColor="text2" w:themeShade="80"/>
                              <w:sz w:val="18"/>
                              <w:szCs w:val="18"/>
                            </w:rPr>
                            <w:fldChar w:fldCharType="begin"/>
                          </w:r>
                          <w:r w:rsidRPr="00F7454E">
                            <w:rPr>
                              <w:color w:val="222A35" w:themeColor="text2" w:themeShade="80"/>
                              <w:sz w:val="18"/>
                              <w:szCs w:val="18"/>
                            </w:rPr>
                            <w:instrText xml:space="preserve"> PAGE  \* Arabic  \* MERGEFORMAT </w:instrText>
                          </w:r>
                          <w:r w:rsidRPr="00F7454E">
                            <w:rPr>
                              <w:color w:val="222A35" w:themeColor="text2" w:themeShade="80"/>
                              <w:sz w:val="18"/>
                              <w:szCs w:val="18"/>
                            </w:rPr>
                            <w:fldChar w:fldCharType="separate"/>
                          </w:r>
                          <w:r w:rsidR="004E08F6">
                            <w:rPr>
                              <w:noProof/>
                              <w:color w:val="222A35" w:themeColor="text2" w:themeShade="80"/>
                              <w:sz w:val="18"/>
                              <w:szCs w:val="18"/>
                            </w:rPr>
                            <w:t>1</w:t>
                          </w:r>
                          <w:r w:rsidRPr="00F7454E">
                            <w:rPr>
                              <w:color w:val="222A35"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5000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9.5pt;height:20.1pt;z-index:251661312;visibility:visible;mso-wrap-style:square;mso-width-percent:50;mso-height-percent:0;mso-left-percent:910;mso-top-percent:930;mso-wrap-distance-left:9pt;mso-wrap-distance-top:0;mso-wrap-distance-right:9pt;mso-wrap-distance-bottom:0;mso-position-horizontal-relative:page;mso-position-vertical-relative:page;mso-width-percent:50;mso-height-percent: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" fillcolor="white [3201]" stroked="f" strokeweight=".5pt">
              <v:textbox inset="0,,0">
                <w:txbxContent>
                  <w:p w14:paraId="3DEEF19D" w14:textId="77777777" w:rsidR="005F0F2A" w:rsidRPr="00F7454E" w:rsidRDefault="005F0F2A">
                    <w:pPr>
                      <w:spacing w:after="0"/>
                      <w:jc w:val="center"/>
                      <w:rPr>
                        <w:color w:val="222A35" w:themeColor="text2" w:themeShade="80"/>
                        <w:sz w:val="18"/>
                        <w:szCs w:val="18"/>
                      </w:rPr>
                    </w:pPr>
                    <w:r w:rsidRPr="00F7454E">
                      <w:rPr>
                        <w:color w:val="222A35" w:themeColor="text2" w:themeShade="80"/>
                        <w:sz w:val="18"/>
                        <w:szCs w:val="18"/>
                      </w:rPr>
                      <w:fldChar w:fldCharType="begin"/>
                    </w:r>
                    <w:r w:rsidRPr="00F7454E">
                      <w:rPr>
                        <w:color w:val="222A35" w:themeColor="text2" w:themeShade="80"/>
                        <w:sz w:val="18"/>
                        <w:szCs w:val="18"/>
                      </w:rPr>
                      <w:instrText xml:space="preserve"> PAGE  \* Arabic  \* MERGEFORMAT </w:instrText>
                    </w:r>
                    <w:r w:rsidRPr="00F7454E">
                      <w:rPr>
                        <w:color w:val="222A35" w:themeColor="text2" w:themeShade="80"/>
                        <w:sz w:val="18"/>
                        <w:szCs w:val="18"/>
                      </w:rPr>
                      <w:fldChar w:fldCharType="separate"/>
                    </w:r>
                    <w:r w:rsidR="004E08F6">
                      <w:rPr>
                        <w:noProof/>
                        <w:color w:val="222A35" w:themeColor="text2" w:themeShade="80"/>
                        <w:sz w:val="18"/>
                        <w:szCs w:val="18"/>
                      </w:rPr>
                      <w:t>1</w:t>
                    </w:r>
                    <w:r w:rsidRPr="00F7454E">
                      <w:rPr>
                        <w:color w:val="222A35" w:themeColor="text2" w:themeShade="80"/>
                        <w:sz w:val="18"/>
                        <w:szCs w:val="18"/>
                      </w:rPr>
                      <w:fldChar w:fldCharType="end"/>
                    </w:r>
                  </w:p>
                </w:txbxContent>
              </v:textbox>
              <w10:wrap anchorx="page" anchory="page"/>
            </v:shape>
          </w:pict>
        </mc:Fallback>
      </mc:AlternateContent>
    </w:r>
  </w:p>
  <w:p w14:paraId="15EBC6C5" w14:textId="77777777" w:rsidR="005F0F2A" w:rsidRDefault="005F0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F63DD" w14:textId="77777777" w:rsidR="00A321A0" w:rsidRDefault="00A321A0">
      <w:pPr>
        <w:rPr>
          <w:sz w:val="12"/>
        </w:rPr>
      </w:pPr>
      <w:r>
        <w:separator/>
      </w:r>
    </w:p>
  </w:footnote>
  <w:footnote w:type="continuationSeparator" w:id="0">
    <w:p w14:paraId="2F16AC6B" w14:textId="77777777" w:rsidR="00A321A0" w:rsidRDefault="00A321A0">
      <w:pPr>
        <w:rPr>
          <w:sz w:val="12"/>
        </w:rPr>
      </w:pPr>
      <w:r>
        <w:continuationSeparator/>
      </w:r>
    </w:p>
  </w:footnote>
  <w:footnote w:type="continuationNotice" w:id="1">
    <w:p w14:paraId="46A24D4F" w14:textId="77777777" w:rsidR="00A321A0" w:rsidRDefault="00A321A0">
      <w:pPr>
        <w:spacing w:after="0" w:line="240" w:lineRule="auto"/>
      </w:pPr>
    </w:p>
  </w:footnote>
  <w:footnote w:id="2">
    <w:p w14:paraId="0672F988" w14:textId="76CAAED7" w:rsidR="005F0F2A" w:rsidRDefault="005F0F2A" w:rsidP="00A60075">
      <w:pPr>
        <w:pStyle w:val="FootnoteText"/>
      </w:pPr>
      <w:r>
        <w:rPr>
          <w:rStyle w:val="FootnoteReference"/>
        </w:rPr>
        <w:footnoteRef/>
      </w:r>
      <w:r>
        <w:t xml:space="preserve"> Glej  </w:t>
      </w:r>
      <w:proofErr w:type="spellStart"/>
      <w:r w:rsidRPr="00547638">
        <w:t>Kuzand</w:t>
      </w:r>
      <w:proofErr w:type="spellEnd"/>
      <w:r>
        <w:t xml:space="preserve">, Y., </w:t>
      </w:r>
      <w:r w:rsidRPr="00547638">
        <w:t>Stephenson</w:t>
      </w:r>
      <w:r>
        <w:t xml:space="preserve">, M. C.: </w:t>
      </w:r>
      <w:proofErr w:type="spellStart"/>
      <w:r>
        <w:t>Ukraine</w:t>
      </w:r>
      <w:proofErr w:type="spellEnd"/>
      <w:r>
        <w:t xml:space="preserve">’s </w:t>
      </w:r>
      <w:proofErr w:type="spellStart"/>
      <w:r>
        <w:t>High</w:t>
      </w:r>
      <w:proofErr w:type="spellEnd"/>
      <w:r>
        <w:t xml:space="preserve"> </w:t>
      </w:r>
      <w:proofErr w:type="spellStart"/>
      <w:r>
        <w:t>Anti</w:t>
      </w:r>
      <w:proofErr w:type="spellEnd"/>
      <w:r>
        <w:t>-</w:t>
      </w:r>
      <w:proofErr w:type="spellStart"/>
      <w:r>
        <w:t>Corruption</w:t>
      </w:r>
      <w:proofErr w:type="spellEnd"/>
      <w:r>
        <w:t xml:space="preserve"> </w:t>
      </w:r>
      <w:proofErr w:type="spellStart"/>
      <w:r>
        <w:t>Court</w:t>
      </w:r>
      <w:proofErr w:type="spellEnd"/>
      <w:r>
        <w:t xml:space="preserve">: </w:t>
      </w:r>
      <w:proofErr w:type="spellStart"/>
      <w:r>
        <w:t>Innovation</w:t>
      </w:r>
      <w:proofErr w:type="spellEnd"/>
      <w:r>
        <w:t xml:space="preserve"> </w:t>
      </w:r>
      <w:proofErr w:type="spellStart"/>
      <w:r>
        <w:t>for</w:t>
      </w:r>
      <w:proofErr w:type="spellEnd"/>
      <w:r>
        <w:t xml:space="preserve"> </w:t>
      </w:r>
      <w:proofErr w:type="spellStart"/>
      <w:r>
        <w:t>impartial</w:t>
      </w:r>
      <w:proofErr w:type="spellEnd"/>
      <w:r>
        <w:t xml:space="preserve"> justice; URL: </w:t>
      </w:r>
      <w:r w:rsidRPr="00434A09">
        <w:t>www.u4.no/publications/ukraines-high-anti-corruption-court.pdf</w:t>
      </w:r>
      <w:r>
        <w:t xml:space="preserve"> (zadnji dostop: 9. 11. 2021), str. 4–6.</w:t>
      </w:r>
    </w:p>
  </w:footnote>
  <w:footnote w:id="3">
    <w:p w14:paraId="4047EEE7" w14:textId="6BB08FF6" w:rsidR="005F0F2A" w:rsidRDefault="005F0F2A">
      <w:pPr>
        <w:pStyle w:val="FootnoteText"/>
      </w:pPr>
      <w:r>
        <w:rPr>
          <w:rStyle w:val="FootnoteReference"/>
        </w:rPr>
        <w:footnoteRef/>
      </w:r>
      <w:r>
        <w:t xml:space="preserve"> Hongkonška Neodvisna komisija proti korupciji (</w:t>
      </w:r>
      <w:proofErr w:type="spellStart"/>
      <w:r w:rsidRPr="00A82CAD">
        <w:rPr>
          <w:i/>
        </w:rPr>
        <w:t>Independent</w:t>
      </w:r>
      <w:proofErr w:type="spellEnd"/>
      <w:r w:rsidRPr="00A82CAD">
        <w:rPr>
          <w:i/>
        </w:rPr>
        <w:t xml:space="preserve"> </w:t>
      </w:r>
      <w:proofErr w:type="spellStart"/>
      <w:r w:rsidRPr="00A82CAD">
        <w:rPr>
          <w:i/>
        </w:rPr>
        <w:t>Commission</w:t>
      </w:r>
      <w:proofErr w:type="spellEnd"/>
      <w:r w:rsidRPr="00A82CAD">
        <w:rPr>
          <w:i/>
        </w:rPr>
        <w:t xml:space="preserve"> </w:t>
      </w:r>
      <w:proofErr w:type="spellStart"/>
      <w:r w:rsidRPr="00A82CAD">
        <w:rPr>
          <w:i/>
        </w:rPr>
        <w:t>Against</w:t>
      </w:r>
      <w:proofErr w:type="spellEnd"/>
      <w:r w:rsidRPr="00A82CAD">
        <w:rPr>
          <w:i/>
        </w:rPr>
        <w:t xml:space="preserve"> </w:t>
      </w:r>
      <w:proofErr w:type="spellStart"/>
      <w:r w:rsidRPr="00A82CAD">
        <w:rPr>
          <w:i/>
        </w:rPr>
        <w:t>Corruption</w:t>
      </w:r>
      <w:proofErr w:type="spellEnd"/>
      <w:r>
        <w:t xml:space="preserve">, ICAC) je  mešana institucija preprečevanja korupcije, ki zraven preventivnih nalog in nalog izobraževanja opravlja tudi naloge odkrivanja in preiskovanja korupcijskih in sorodnih kaznivih dejanj. K ustanovitvi ICAC je botrovalo dejstvo, da se je </w:t>
      </w:r>
      <w:proofErr w:type="spellStart"/>
      <w:r>
        <w:t>Hong</w:t>
      </w:r>
      <w:proofErr w:type="spellEnd"/>
      <w:r>
        <w:t xml:space="preserve"> </w:t>
      </w:r>
      <w:proofErr w:type="spellStart"/>
      <w:r>
        <w:t>Kong</w:t>
      </w:r>
      <w:proofErr w:type="spellEnd"/>
      <w:r>
        <w:t xml:space="preserve"> v sedemdesetih letih prejšnjega stoletja soočal z izrazito korupcijo v vrstah policije. Zaradi kolegialnosti so ti primeri ostali neraziskani in nekaznovani, zato je prenos pristojnosti preiskovanja korupcije v policiji iz tega organa na drug, neodvisen organ kmalu privedel do aretacije višjih policijskih uradnikov. Uspeh ICAC je torej mogoče pripisati predvsem dejstvu, da je odgovarjal na konkretno pojavno obliko korupcije, s katero se je soočala država, kot tudi dejstvo, da je organizacija uživala široko podporo politike.</w:t>
      </w:r>
    </w:p>
  </w:footnote>
  <w:footnote w:id="4">
    <w:p w14:paraId="4444D0B2" w14:textId="4511B73C" w:rsidR="005F0F2A" w:rsidRDefault="005F0F2A" w:rsidP="00A60075">
      <w:pPr>
        <w:pStyle w:val="FootnoteText"/>
      </w:pPr>
      <w:r>
        <w:rPr>
          <w:rStyle w:val="FootnoteCharacters"/>
        </w:rPr>
        <w:footnoteRef/>
      </w:r>
      <w:r>
        <w:t xml:space="preserve"> Podrobneje v angleškem prevodu gruzijskega Zakona o preprečevanju nasprotja interesov in korupcije v javnem sektorju, URL: </w:t>
      </w:r>
      <w:proofErr w:type="spellStart"/>
      <w:r>
        <w:t>matsne</w:t>
      </w:r>
      <w:proofErr w:type="spellEnd"/>
      <w:r>
        <w:t>.</w:t>
      </w:r>
      <w:proofErr w:type="spellStart"/>
      <w:r>
        <w:t>gov</w:t>
      </w:r>
      <w:proofErr w:type="spellEnd"/>
      <w:r>
        <w:t>.ge/en/</w:t>
      </w:r>
      <w:proofErr w:type="spellStart"/>
      <w:r>
        <w:t>document</w:t>
      </w:r>
      <w:proofErr w:type="spellEnd"/>
      <w:r>
        <w:t>/</w:t>
      </w:r>
      <w:proofErr w:type="spellStart"/>
      <w:r>
        <w:t>download</w:t>
      </w:r>
      <w:proofErr w:type="spellEnd"/>
      <w:r>
        <w:t>/33550/52/en/</w:t>
      </w:r>
      <w:proofErr w:type="spellStart"/>
      <w:r>
        <w:t>pdf</w:t>
      </w:r>
      <w:proofErr w:type="spellEnd"/>
      <w:r>
        <w:t>. (zadnji dostop: 9. 11. 2021).</w:t>
      </w:r>
    </w:p>
  </w:footnote>
  <w:footnote w:id="5">
    <w:p w14:paraId="2361A99D" w14:textId="764D9BE4" w:rsidR="005F0F2A" w:rsidRDefault="005F0F2A" w:rsidP="00A60075">
      <w:pPr>
        <w:pStyle w:val="FootnoteText"/>
      </w:pPr>
      <w:r>
        <w:rPr>
          <w:rStyle w:val="FootnoteReference"/>
        </w:rPr>
        <w:footnoteRef/>
      </w:r>
      <w:r>
        <w:t xml:space="preserve"> Glej na primer Starke, C., </w:t>
      </w:r>
      <w:proofErr w:type="spellStart"/>
      <w:r>
        <w:t>Naab</w:t>
      </w:r>
      <w:proofErr w:type="spellEnd"/>
      <w:r>
        <w:t xml:space="preserve">, T. K. </w:t>
      </w:r>
      <w:proofErr w:type="spellStart"/>
      <w:r>
        <w:t>Scherer</w:t>
      </w:r>
      <w:proofErr w:type="spellEnd"/>
      <w:r>
        <w:t xml:space="preserve">, H.:  </w:t>
      </w:r>
      <w:proofErr w:type="spellStart"/>
      <w:r>
        <w:t>Free</w:t>
      </w:r>
      <w:proofErr w:type="spellEnd"/>
      <w:r>
        <w:t xml:space="preserve"> to </w:t>
      </w:r>
      <w:proofErr w:type="spellStart"/>
      <w:r>
        <w:t>Expose</w:t>
      </w:r>
      <w:proofErr w:type="spellEnd"/>
      <w:r>
        <w:t xml:space="preserve"> </w:t>
      </w:r>
      <w:proofErr w:type="spellStart"/>
      <w:r>
        <w:t>Corruption</w:t>
      </w:r>
      <w:proofErr w:type="spellEnd"/>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Media</w:t>
      </w:r>
      <w:proofErr w:type="spellEnd"/>
      <w:r>
        <w:t xml:space="preserve"> </w:t>
      </w:r>
      <w:proofErr w:type="spellStart"/>
      <w:r>
        <w:t>Freedom</w:t>
      </w:r>
      <w:proofErr w:type="spellEnd"/>
      <w:r>
        <w:t xml:space="preserve">, Internet Access, </w:t>
      </w:r>
      <w:proofErr w:type="spellStart"/>
      <w:r>
        <w:t>and</w:t>
      </w:r>
      <w:proofErr w:type="spellEnd"/>
      <w:r>
        <w:t xml:space="preserve"> </w:t>
      </w:r>
      <w:proofErr w:type="spellStart"/>
      <w:r>
        <w:t>Governmental</w:t>
      </w:r>
      <w:proofErr w:type="spellEnd"/>
      <w:r>
        <w:t xml:space="preserve"> </w:t>
      </w:r>
      <w:proofErr w:type="spellStart"/>
      <w:r>
        <w:t>Online</w:t>
      </w:r>
      <w:proofErr w:type="spellEnd"/>
      <w:r>
        <w:t xml:space="preserve"> </w:t>
      </w:r>
      <w:proofErr w:type="spellStart"/>
      <w:r>
        <w:t>Service</w:t>
      </w:r>
      <w:proofErr w:type="spellEnd"/>
      <w:r>
        <w:t xml:space="preserve"> </w:t>
      </w:r>
      <w:proofErr w:type="spellStart"/>
      <w:r>
        <w:t>Delivery</w:t>
      </w:r>
      <w:proofErr w:type="spellEnd"/>
      <w:r>
        <w:t xml:space="preserve"> on </w:t>
      </w:r>
      <w:proofErr w:type="spellStart"/>
      <w:r>
        <w:t>Corruption</w:t>
      </w:r>
      <w:proofErr w:type="spellEnd"/>
      <w:r>
        <w:t xml:space="preserve">, URL: </w:t>
      </w:r>
      <w:r w:rsidRPr="0093598E">
        <w:t>d-</w:t>
      </w:r>
      <w:proofErr w:type="spellStart"/>
      <w:r w:rsidRPr="0093598E">
        <w:t>nb.info/1187660922/34</w:t>
      </w:r>
      <w:proofErr w:type="spellEnd"/>
      <w:r>
        <w:t xml:space="preserve"> (zadnji dostop: 10. 11. 2021).</w:t>
      </w:r>
    </w:p>
  </w:footnote>
  <w:footnote w:id="6">
    <w:p w14:paraId="6F2D9691" w14:textId="1ED7AA32" w:rsidR="005F0F2A" w:rsidRDefault="005F0F2A" w:rsidP="00A60075">
      <w:pPr>
        <w:pStyle w:val="FootnoteText"/>
      </w:pPr>
      <w:r>
        <w:rPr>
          <w:rStyle w:val="FootnoteCharacters"/>
        </w:rPr>
        <w:footnoteRef/>
      </w:r>
      <w:r>
        <w:t xml:space="preserve"> Glej Prilogo 1 ter 2021 </w:t>
      </w:r>
      <w:proofErr w:type="spellStart"/>
      <w:r>
        <w:t>World</w:t>
      </w:r>
      <w:proofErr w:type="spellEnd"/>
      <w:r>
        <w:t xml:space="preserve"> </w:t>
      </w:r>
      <w:proofErr w:type="spellStart"/>
      <w:r>
        <w:t>press</w:t>
      </w:r>
      <w:proofErr w:type="spellEnd"/>
      <w:r>
        <w:t xml:space="preserve"> </w:t>
      </w:r>
      <w:proofErr w:type="spellStart"/>
      <w:r>
        <w:t>freedom</w:t>
      </w:r>
      <w:proofErr w:type="spellEnd"/>
      <w:r>
        <w:t xml:space="preserve"> </w:t>
      </w:r>
      <w:proofErr w:type="spellStart"/>
      <w:r>
        <w:t>index</w:t>
      </w:r>
      <w:proofErr w:type="spellEnd"/>
      <w:r>
        <w:t xml:space="preserve"> (</w:t>
      </w:r>
      <w:proofErr w:type="spellStart"/>
      <w:r>
        <w:rPr>
          <w:rStyle w:val="inline-block"/>
        </w:rPr>
        <w:t>Reporters</w:t>
      </w:r>
      <w:proofErr w:type="spellEnd"/>
      <w:r>
        <w:rPr>
          <w:rStyle w:val="inline-block"/>
        </w:rPr>
        <w:t xml:space="preserve"> </w:t>
      </w:r>
      <w:proofErr w:type="spellStart"/>
      <w:r>
        <w:rPr>
          <w:rStyle w:val="inline-block"/>
        </w:rPr>
        <w:t>without</w:t>
      </w:r>
      <w:proofErr w:type="spellEnd"/>
      <w:r>
        <w:rPr>
          <w:rStyle w:val="inline-block"/>
        </w:rPr>
        <w:t xml:space="preserve"> </w:t>
      </w:r>
      <w:proofErr w:type="spellStart"/>
      <w:r>
        <w:rPr>
          <w:rStyle w:val="inline-block"/>
        </w:rPr>
        <w:t>borders</w:t>
      </w:r>
      <w:proofErr w:type="spellEnd"/>
      <w:r>
        <w:t xml:space="preserve">), URL: </w:t>
      </w:r>
      <w:proofErr w:type="spellStart"/>
      <w:r>
        <w:t>rsf.org/en/ranking</w:t>
      </w:r>
      <w:proofErr w:type="spellEnd"/>
      <w:r>
        <w:t xml:space="preserve"> (zadnji dostop: 16. 11. 2021). </w:t>
      </w:r>
    </w:p>
  </w:footnote>
  <w:footnote w:id="7">
    <w:p w14:paraId="3D310195" w14:textId="1A626F8B" w:rsidR="005F0F2A" w:rsidRDefault="005F0F2A" w:rsidP="00A60075">
      <w:pPr>
        <w:pStyle w:val="FootnoteText"/>
      </w:pPr>
      <w:r>
        <w:rPr>
          <w:rStyle w:val="FootnoteReference"/>
        </w:rPr>
        <w:footnoteRef/>
      </w:r>
      <w:r>
        <w:t xml:space="preserve"> Glej </w:t>
      </w:r>
      <w:proofErr w:type="spellStart"/>
      <w:r>
        <w:t>Mungiu</w:t>
      </w:r>
      <w:proofErr w:type="spellEnd"/>
      <w:r>
        <w:t>-</w:t>
      </w:r>
      <w:proofErr w:type="spellStart"/>
      <w:r>
        <w:t>Pippidi</w:t>
      </w:r>
      <w:proofErr w:type="spellEnd"/>
      <w:r>
        <w:t xml:space="preserve">, A.: </w:t>
      </w:r>
      <w:proofErr w:type="spellStart"/>
      <w:r>
        <w:t>The</w:t>
      </w:r>
      <w:proofErr w:type="spellEnd"/>
      <w:r>
        <w:t xml:space="preserve"> </w:t>
      </w:r>
      <w:proofErr w:type="spellStart"/>
      <w:r>
        <w:t>Quest</w:t>
      </w:r>
      <w:proofErr w:type="spellEnd"/>
      <w:r>
        <w:t xml:space="preserve"> </w:t>
      </w:r>
      <w:proofErr w:type="spellStart"/>
      <w:r>
        <w:t>for</w:t>
      </w:r>
      <w:proofErr w:type="spellEnd"/>
      <w:r>
        <w:t xml:space="preserve"> </w:t>
      </w:r>
      <w:proofErr w:type="spellStart"/>
      <w:r>
        <w:t>Good</w:t>
      </w:r>
      <w:proofErr w:type="spellEnd"/>
      <w:r>
        <w:t xml:space="preserve"> </w:t>
      </w:r>
      <w:proofErr w:type="spellStart"/>
      <w:r>
        <w:t>Governance</w:t>
      </w:r>
      <w:proofErr w:type="spellEnd"/>
      <w:r>
        <w:t xml:space="preserve">: </w:t>
      </w:r>
      <w:proofErr w:type="spellStart"/>
      <w:r>
        <w:t>How</w:t>
      </w:r>
      <w:proofErr w:type="spellEnd"/>
      <w:r>
        <w:t xml:space="preserve"> </w:t>
      </w:r>
      <w:proofErr w:type="spellStart"/>
      <w:r>
        <w:t>Sicieties</w:t>
      </w:r>
      <w:proofErr w:type="spellEnd"/>
      <w:r>
        <w:t xml:space="preserve"> </w:t>
      </w:r>
      <w:proofErr w:type="spellStart"/>
      <w:r>
        <w:t>Develop</w:t>
      </w:r>
      <w:proofErr w:type="spellEnd"/>
      <w:r>
        <w:t xml:space="preserve"> </w:t>
      </w:r>
      <w:proofErr w:type="spellStart"/>
      <w:r>
        <w:t>Control</w:t>
      </w:r>
      <w:proofErr w:type="spellEnd"/>
      <w:r>
        <w:t xml:space="preserve"> </w:t>
      </w:r>
      <w:proofErr w:type="spellStart"/>
      <w:r>
        <w:t>of</w:t>
      </w:r>
      <w:proofErr w:type="spellEnd"/>
      <w:r>
        <w:t xml:space="preserve"> </w:t>
      </w:r>
      <w:proofErr w:type="spellStart"/>
      <w:r>
        <w:t>Corruption</w:t>
      </w:r>
      <w:proofErr w:type="spellEnd"/>
      <w:r>
        <w:t xml:space="preserve">, Cambridge </w:t>
      </w:r>
      <w:proofErr w:type="spellStart"/>
      <w:r>
        <w:t>University</w:t>
      </w:r>
      <w:proofErr w:type="spellEnd"/>
      <w:r>
        <w:t xml:space="preserve"> </w:t>
      </w:r>
      <w:proofErr w:type="spellStart"/>
      <w:r>
        <w:t>Press</w:t>
      </w:r>
      <w:proofErr w:type="spellEnd"/>
      <w:r>
        <w:t xml:space="preserve">, 2015, str. 166-169. </w:t>
      </w:r>
    </w:p>
  </w:footnote>
  <w:footnote w:id="8">
    <w:p w14:paraId="37DCC583" w14:textId="2524AC38" w:rsidR="005F0F2A" w:rsidRDefault="005F0F2A" w:rsidP="00A60075">
      <w:pPr>
        <w:pStyle w:val="FootnoteText"/>
      </w:pPr>
      <w:r>
        <w:rPr>
          <w:rStyle w:val="FootnoteReference"/>
        </w:rPr>
        <w:footnoteRef/>
      </w:r>
      <w:r>
        <w:t xml:space="preserve"> </w:t>
      </w:r>
      <w:proofErr w:type="spellStart"/>
      <w:r>
        <w:t>Ibid</w:t>
      </w:r>
      <w:proofErr w:type="spellEnd"/>
      <w:r>
        <w:t>., str. 177–182.</w:t>
      </w:r>
    </w:p>
  </w:footnote>
  <w:footnote w:id="9">
    <w:p w14:paraId="42F6215A" w14:textId="2D3FF921" w:rsidR="005F0F2A" w:rsidRDefault="005F0F2A" w:rsidP="00A60075">
      <w:pPr>
        <w:pStyle w:val="FootnoteText"/>
      </w:pPr>
      <w:r>
        <w:rPr>
          <w:rStyle w:val="FootnoteReference"/>
        </w:rPr>
        <w:footnoteRef/>
      </w:r>
      <w:r>
        <w:t xml:space="preserve"> Market </w:t>
      </w:r>
      <w:proofErr w:type="spellStart"/>
      <w:r>
        <w:t>Insights</w:t>
      </w:r>
      <w:proofErr w:type="spellEnd"/>
      <w:r>
        <w:t xml:space="preserve">: </w:t>
      </w:r>
      <w:proofErr w:type="spellStart"/>
      <w:r>
        <w:t>Trust</w:t>
      </w:r>
      <w:proofErr w:type="spellEnd"/>
      <w:r>
        <w:t xml:space="preserve"> in </w:t>
      </w:r>
      <w:proofErr w:type="spellStart"/>
      <w:r>
        <w:t>Media</w:t>
      </w:r>
      <w:proofErr w:type="spellEnd"/>
      <w:r>
        <w:t xml:space="preserve"> 2021 (EBU/</w:t>
      </w:r>
      <w:proofErr w:type="spellStart"/>
      <w:r>
        <w:t>Media</w:t>
      </w:r>
      <w:proofErr w:type="spellEnd"/>
      <w:r>
        <w:t xml:space="preserve"> </w:t>
      </w:r>
      <w:proofErr w:type="spellStart"/>
      <w:r>
        <w:t>Intelligence</w:t>
      </w:r>
      <w:proofErr w:type="spellEnd"/>
      <w:r>
        <w:t xml:space="preserve"> </w:t>
      </w:r>
      <w:proofErr w:type="spellStart"/>
      <w:r>
        <w:t>Service</w:t>
      </w:r>
      <w:proofErr w:type="spellEnd"/>
      <w:r>
        <w:t xml:space="preserve">); URL: </w:t>
      </w:r>
      <w:r w:rsidRPr="001F0ADF">
        <w:t>www.ebu.ch/files/live/sites/ebu/files/Publications/MIS/login_only/market_insights/EBU-MIS-Trust_in_Media_2021.pdf</w:t>
      </w:r>
      <w:r>
        <w:t xml:space="preserve"> (zadnji dostop: 10. 11. 2021).</w:t>
      </w:r>
    </w:p>
  </w:footnote>
  <w:footnote w:id="10">
    <w:p w14:paraId="2F6B2E6C" w14:textId="5F1E8BC1" w:rsidR="005F0F2A" w:rsidRDefault="005F0F2A">
      <w:pPr>
        <w:pStyle w:val="FootnoteText"/>
      </w:pPr>
      <w:r>
        <w:rPr>
          <w:rStyle w:val="FootnoteReference"/>
        </w:rPr>
        <w:footnoteRef/>
      </w:r>
      <w:r>
        <w:t xml:space="preserve"> </w:t>
      </w:r>
      <w:proofErr w:type="spellStart"/>
      <w:r>
        <w:t>Odl</w:t>
      </w:r>
      <w:proofErr w:type="spellEnd"/>
      <w:r>
        <w:t xml:space="preserve">. Ustavnega sodišča, št. U-I-214/19, Up-1011/19 z dne 8. 7. 2021, 78. točka obrazložitve.  </w:t>
      </w:r>
    </w:p>
  </w:footnote>
  <w:footnote w:id="11">
    <w:p w14:paraId="470ABB40" w14:textId="77777777" w:rsidR="005F0F2A" w:rsidRDefault="005F0F2A" w:rsidP="00B20345">
      <w:pPr>
        <w:pStyle w:val="FootnoteText"/>
      </w:pPr>
      <w:r>
        <w:rPr>
          <w:rStyle w:val="FootnoteReference"/>
        </w:rPr>
        <w:footnoteRef/>
      </w:r>
      <w:r>
        <w:t xml:space="preserve"> </w:t>
      </w:r>
      <w:r w:rsidRPr="009412FB">
        <w:t>Komisija sicer ima določena represivna pooblastila, in sicer je pristojna za izrekanje prekrškov. Vendar ravnan</w:t>
      </w:r>
      <w:r>
        <w:t>j</w:t>
      </w:r>
      <w:r w:rsidRPr="009412FB">
        <w:t xml:space="preserve">a, ki pomenijo storitev prekrška, ki ga sankcionira komisija (npr. </w:t>
      </w:r>
      <w:proofErr w:type="spellStart"/>
      <w:r w:rsidRPr="009412FB">
        <w:t>neizločitev</w:t>
      </w:r>
      <w:proofErr w:type="spellEnd"/>
      <w:r w:rsidRPr="009412FB">
        <w:t xml:space="preserve"> uradne osebe, opustite</w:t>
      </w:r>
      <w:r>
        <w:t>v</w:t>
      </w:r>
      <w:r w:rsidRPr="009412FB">
        <w:t xml:space="preserve"> dolžnosti poročanja o lobističnih stikih, opustitev vključitve protikorupcijske klavzule v pogodbo</w:t>
      </w:r>
      <w:r>
        <w:t xml:space="preserve"> …</w:t>
      </w:r>
      <w:r w:rsidRPr="009412FB">
        <w:t xml:space="preserve">) ne predstavljajo kaznivih dejanj </w:t>
      </w:r>
      <w:r>
        <w:t xml:space="preserve">ali </w:t>
      </w:r>
      <w:r w:rsidRPr="009412FB">
        <w:t>korupcije, kot jo opredeljuje Zakon o integriteti in preprečevanje korupcije.</w:t>
      </w:r>
    </w:p>
  </w:footnote>
  <w:footnote w:id="12">
    <w:p w14:paraId="443C671C" w14:textId="4C606577" w:rsidR="005F0F2A" w:rsidRDefault="005F0F2A">
      <w:pPr>
        <w:pStyle w:val="FootnoteText"/>
      </w:pPr>
      <w:r>
        <w:rPr>
          <w:rStyle w:val="FootnoteReference"/>
        </w:rPr>
        <w:footnoteRef/>
      </w:r>
      <w:r>
        <w:t xml:space="preserve"> Povzeto po </w:t>
      </w:r>
      <w:proofErr w:type="spellStart"/>
      <w:r>
        <w:t>Mungiu</w:t>
      </w:r>
      <w:proofErr w:type="spellEnd"/>
      <w:r>
        <w:t>-</w:t>
      </w:r>
      <w:proofErr w:type="spellStart"/>
      <w:r>
        <w:t>Pippidi</w:t>
      </w:r>
      <w:proofErr w:type="spellEnd"/>
      <w:r>
        <w:t xml:space="preserve">, A.: </w:t>
      </w:r>
      <w:proofErr w:type="spellStart"/>
      <w:r>
        <w:t>The</w:t>
      </w:r>
      <w:proofErr w:type="spellEnd"/>
      <w:r>
        <w:t xml:space="preserve"> </w:t>
      </w:r>
      <w:proofErr w:type="spellStart"/>
      <w:r>
        <w:t>Quest</w:t>
      </w:r>
      <w:proofErr w:type="spellEnd"/>
      <w:r>
        <w:t xml:space="preserve"> </w:t>
      </w:r>
      <w:proofErr w:type="spellStart"/>
      <w:r>
        <w:t>for</w:t>
      </w:r>
      <w:proofErr w:type="spellEnd"/>
      <w:r>
        <w:t xml:space="preserve"> </w:t>
      </w:r>
      <w:proofErr w:type="spellStart"/>
      <w:r>
        <w:t>Good</w:t>
      </w:r>
      <w:proofErr w:type="spellEnd"/>
      <w:r>
        <w:t xml:space="preserve"> </w:t>
      </w:r>
      <w:proofErr w:type="spellStart"/>
      <w:r>
        <w:t>Governance</w:t>
      </w:r>
      <w:proofErr w:type="spellEnd"/>
      <w:r>
        <w:t xml:space="preserve">: </w:t>
      </w:r>
      <w:proofErr w:type="spellStart"/>
      <w:r>
        <w:t>How</w:t>
      </w:r>
      <w:proofErr w:type="spellEnd"/>
      <w:r>
        <w:t xml:space="preserve"> </w:t>
      </w:r>
      <w:proofErr w:type="spellStart"/>
      <w:r>
        <w:t>Sicieties</w:t>
      </w:r>
      <w:proofErr w:type="spellEnd"/>
      <w:r>
        <w:t xml:space="preserve"> </w:t>
      </w:r>
      <w:proofErr w:type="spellStart"/>
      <w:r>
        <w:t>Develop</w:t>
      </w:r>
      <w:proofErr w:type="spellEnd"/>
      <w:r>
        <w:t xml:space="preserve"> </w:t>
      </w:r>
      <w:proofErr w:type="spellStart"/>
      <w:r>
        <w:t>Control</w:t>
      </w:r>
      <w:proofErr w:type="spellEnd"/>
      <w:r>
        <w:t xml:space="preserve"> </w:t>
      </w:r>
      <w:proofErr w:type="spellStart"/>
      <w:r>
        <w:t>of</w:t>
      </w:r>
      <w:proofErr w:type="spellEnd"/>
      <w:r>
        <w:t xml:space="preserve"> </w:t>
      </w:r>
      <w:proofErr w:type="spellStart"/>
      <w:r>
        <w:t>Corruption</w:t>
      </w:r>
      <w:proofErr w:type="spellEnd"/>
      <w:r>
        <w:t xml:space="preserve">, Cambridge </w:t>
      </w:r>
      <w:proofErr w:type="spellStart"/>
      <w:r>
        <w:t>University</w:t>
      </w:r>
      <w:proofErr w:type="spellEnd"/>
      <w:r>
        <w:t xml:space="preserve"> </w:t>
      </w:r>
      <w:proofErr w:type="spellStart"/>
      <w:r>
        <w:t>Press</w:t>
      </w:r>
      <w:proofErr w:type="spellEnd"/>
      <w:r>
        <w:t>, 2015, str. 5.</w:t>
      </w:r>
    </w:p>
  </w:footnote>
  <w:footnote w:id="13">
    <w:p w14:paraId="18887E79" w14:textId="7AC0FBA8" w:rsidR="005F0F2A" w:rsidRDefault="005F0F2A">
      <w:pPr>
        <w:pStyle w:val="FootnoteText"/>
      </w:pPr>
      <w:r>
        <w:rPr>
          <w:rStyle w:val="FootnoteReference"/>
        </w:rPr>
        <w:footnoteRef/>
      </w:r>
      <w:r>
        <w:t xml:space="preserve"> </w:t>
      </w:r>
      <w:proofErr w:type="spellStart"/>
      <w:r w:rsidRPr="00216FDD">
        <w:t>R</w:t>
      </w:r>
      <w:r>
        <w:t>echtman</w:t>
      </w:r>
      <w:proofErr w:type="spellEnd"/>
      <w:r w:rsidRPr="00216FDD">
        <w:t>, R.</w:t>
      </w:r>
      <w:r>
        <w:t xml:space="preserve">, </w:t>
      </w:r>
      <w:r w:rsidRPr="00216FDD">
        <w:t xml:space="preserve"> </w:t>
      </w:r>
      <w:proofErr w:type="spellStart"/>
      <w:r w:rsidRPr="00216FDD">
        <w:t>Larsen</w:t>
      </w:r>
      <w:proofErr w:type="spellEnd"/>
      <w:r w:rsidRPr="00216FDD">
        <w:t>-</w:t>
      </w:r>
      <w:proofErr w:type="spellStart"/>
      <w:r w:rsidRPr="00216FDD">
        <w:t>Ledet</w:t>
      </w:r>
      <w:proofErr w:type="spellEnd"/>
      <w:r w:rsidRPr="00216FDD">
        <w:t>, J</w:t>
      </w:r>
      <w:r>
        <w:t>.</w:t>
      </w:r>
      <w:r w:rsidRPr="00216FDD">
        <w:t xml:space="preserve"> P</w:t>
      </w:r>
      <w:r>
        <w:t xml:space="preserve">.:  </w:t>
      </w:r>
      <w:proofErr w:type="spellStart"/>
      <w:r w:rsidRPr="00216FDD">
        <w:t>Regulati</w:t>
      </w:r>
      <w:r>
        <w:t>on</w:t>
      </w:r>
      <w:proofErr w:type="spellEnd"/>
      <w:r>
        <w:t xml:space="preserve"> </w:t>
      </w:r>
      <w:proofErr w:type="spellStart"/>
      <w:r>
        <w:t>of</w:t>
      </w:r>
      <w:proofErr w:type="spellEnd"/>
      <w:r>
        <w:t xml:space="preserve"> </w:t>
      </w:r>
      <w:proofErr w:type="spellStart"/>
      <w:r>
        <w:t>Lobbyists</w:t>
      </w:r>
      <w:proofErr w:type="spellEnd"/>
      <w:r>
        <w:t xml:space="preserve"> in </w:t>
      </w:r>
      <w:proofErr w:type="spellStart"/>
      <w:r>
        <w:t>Scandinavia</w:t>
      </w:r>
      <w:proofErr w:type="spellEnd"/>
      <w:r>
        <w:t xml:space="preserve"> </w:t>
      </w:r>
      <w:r w:rsidRPr="00216FDD">
        <w:t xml:space="preserve">- A </w:t>
      </w:r>
      <w:proofErr w:type="spellStart"/>
      <w:r w:rsidRPr="00216FDD">
        <w:t>Danish</w:t>
      </w:r>
      <w:proofErr w:type="spellEnd"/>
      <w:r>
        <w:t xml:space="preserve"> </w:t>
      </w:r>
      <w:proofErr w:type="spellStart"/>
      <w:r w:rsidRPr="00216FDD">
        <w:t>Perspective</w:t>
      </w:r>
      <w:proofErr w:type="spellEnd"/>
      <w:r>
        <w:t xml:space="preserve">, URL: </w:t>
      </w:r>
      <w:proofErr w:type="spellStart"/>
      <w:r w:rsidRPr="00385BA1">
        <w:t>www.thefreelibrary.com/Regulation</w:t>
      </w:r>
      <w:proofErr w:type="spellEnd"/>
      <w:r w:rsidRPr="00385BA1">
        <w:t>+</w:t>
      </w:r>
      <w:proofErr w:type="spellStart"/>
      <w:r w:rsidRPr="00385BA1">
        <w:t>of</w:t>
      </w:r>
      <w:proofErr w:type="spellEnd"/>
      <w:r w:rsidRPr="00385BA1">
        <w:t>+</w:t>
      </w:r>
      <w:proofErr w:type="spellStart"/>
      <w:r w:rsidRPr="00385BA1">
        <w:t>Lobbyists</w:t>
      </w:r>
      <w:proofErr w:type="spellEnd"/>
      <w:r w:rsidRPr="00385BA1">
        <w:t>+in+</w:t>
      </w:r>
      <w:proofErr w:type="spellStart"/>
      <w:r w:rsidRPr="00385BA1">
        <w:t>Scandinavia</w:t>
      </w:r>
      <w:proofErr w:type="spellEnd"/>
      <w:r w:rsidRPr="00385BA1">
        <w:t>+--+A+</w:t>
      </w:r>
      <w:proofErr w:type="spellStart"/>
      <w:r w:rsidRPr="00385BA1">
        <w:t>Danish</w:t>
      </w:r>
      <w:proofErr w:type="spellEnd"/>
      <w:r w:rsidRPr="00385BA1">
        <w:t>+</w:t>
      </w:r>
      <w:proofErr w:type="spellStart"/>
      <w:r w:rsidRPr="00385BA1">
        <w:t>Perspective</w:t>
      </w:r>
      <w:proofErr w:type="spellEnd"/>
      <w:r w:rsidRPr="00385BA1">
        <w:t>.-a053489826</w:t>
      </w:r>
      <w:r>
        <w:t xml:space="preserve"> (zadnji dostop: 15. 11. 2021). </w:t>
      </w:r>
    </w:p>
  </w:footnote>
  <w:footnote w:id="14">
    <w:p w14:paraId="576EF6B3" w14:textId="49105348" w:rsidR="005F0F2A" w:rsidRDefault="005F0F2A">
      <w:pPr>
        <w:pStyle w:val="FootnoteText"/>
      </w:pPr>
      <w:r>
        <w:rPr>
          <w:rStyle w:val="FootnoteReference"/>
        </w:rPr>
        <w:footnoteRef/>
      </w:r>
      <w:r>
        <w:t xml:space="preserve"> Predlog Zakona o integriteti in preprečevanju korupcije, EVA: </w:t>
      </w:r>
      <w:r w:rsidRPr="005C65D0">
        <w:t>2009-3111-0031</w:t>
      </w:r>
      <w:r>
        <w:t xml:space="preserve">, 25. </w:t>
      </w:r>
      <w:r w:rsidRPr="005C65D0">
        <w:t>2.</w:t>
      </w:r>
      <w:r>
        <w:t xml:space="preserve"> </w:t>
      </w:r>
      <w:r w:rsidRPr="005C65D0">
        <w:t>2010</w:t>
      </w:r>
      <w:r>
        <w:t xml:space="preserve">, str. 70,71. </w:t>
      </w:r>
    </w:p>
  </w:footnote>
  <w:footnote w:id="15">
    <w:p w14:paraId="612A25F0" w14:textId="4A0F07D8" w:rsidR="005F0F2A" w:rsidRDefault="005F0F2A">
      <w:pPr>
        <w:pStyle w:val="FootnoteText"/>
      </w:pPr>
      <w:r>
        <w:rPr>
          <w:rStyle w:val="FootnoteReference"/>
        </w:rPr>
        <w:footnoteRef/>
      </w:r>
      <w:r>
        <w:t xml:space="preserve"> </w:t>
      </w:r>
      <w:r w:rsidRPr="00731DA6">
        <w:t>Zakon o političnih strankah</w:t>
      </w:r>
      <w:r>
        <w:t xml:space="preserve">, </w:t>
      </w:r>
      <w:r w:rsidRPr="00731DA6">
        <w:t>Uradni list RS, št. 100/05 – uradno prečiščeno besedilo, 1</w:t>
      </w:r>
      <w:r>
        <w:t>03/07, 99/13 in 46/14.</w:t>
      </w:r>
    </w:p>
  </w:footnote>
  <w:footnote w:id="16">
    <w:p w14:paraId="22565EBB" w14:textId="293C1DA7" w:rsidR="005F0F2A" w:rsidRDefault="005F0F2A">
      <w:pPr>
        <w:pStyle w:val="FootnoteText"/>
      </w:pPr>
      <w:r>
        <w:rPr>
          <w:rStyle w:val="FootnoteReference"/>
        </w:rPr>
        <w:footnoteRef/>
      </w:r>
      <w:r>
        <w:t xml:space="preserve"> </w:t>
      </w:r>
      <w:r w:rsidRPr="00731DA6">
        <w:t>Zakon o vo</w:t>
      </w:r>
      <w:r>
        <w:t xml:space="preserve">lilni in referendumski kampanji, </w:t>
      </w:r>
      <w:r w:rsidRPr="00731DA6">
        <w:t xml:space="preserve">Uradni list RS, št. 41/07, 103/07 – ZPolS-D, </w:t>
      </w:r>
      <w:r>
        <w:t xml:space="preserve">11/11, 28/11 – </w:t>
      </w:r>
      <w:proofErr w:type="spellStart"/>
      <w:r>
        <w:t>odl</w:t>
      </w:r>
      <w:proofErr w:type="spellEnd"/>
      <w:r>
        <w:t>. US in 98/13.</w:t>
      </w:r>
    </w:p>
  </w:footnote>
  <w:footnote w:id="17">
    <w:p w14:paraId="135287F1" w14:textId="188FD8B6" w:rsidR="005F0F2A" w:rsidRDefault="005F0F2A">
      <w:pPr>
        <w:pStyle w:val="FootnoteText"/>
      </w:pPr>
      <w:r>
        <w:rPr>
          <w:rStyle w:val="FootnoteReference"/>
        </w:rPr>
        <w:footnoteRef/>
      </w:r>
      <w:r>
        <w:t xml:space="preserve"> Angleški prevod estonskega zakona, ki ureja delovanje političnih strank, se nahaja tukaj: </w:t>
      </w:r>
      <w:r w:rsidRPr="00961348">
        <w:t>www.riigiteataja.ee/en/eli/ee/502062014001/consolide</w:t>
      </w:r>
      <w:r>
        <w:t xml:space="preserve">. </w:t>
      </w:r>
    </w:p>
  </w:footnote>
  <w:footnote w:id="18">
    <w:p w14:paraId="59E644D8" w14:textId="3D425F71" w:rsidR="005F0F2A" w:rsidRDefault="005F0F2A">
      <w:pPr>
        <w:pStyle w:val="FootnoteText"/>
      </w:pPr>
      <w:r>
        <w:rPr>
          <w:rStyle w:val="FootnoteReference"/>
        </w:rPr>
        <w:footnoteRef/>
      </w:r>
      <w:r>
        <w:t xml:space="preserve"> V letu 2020 je bilo poročanje o lobističnih stikih (ne pa tudi vpis v register) razširjeno na neprofesionalne lobiste. </w:t>
      </w:r>
    </w:p>
  </w:footnote>
  <w:footnote w:id="19">
    <w:p w14:paraId="7E7F59E1" w14:textId="3C071A81" w:rsidR="005F0F2A" w:rsidRDefault="005F0F2A">
      <w:pPr>
        <w:pStyle w:val="FootnoteText"/>
      </w:pPr>
      <w:r>
        <w:rPr>
          <w:rStyle w:val="FootnoteReference"/>
        </w:rPr>
        <w:footnoteRef/>
      </w:r>
      <w:r>
        <w:t xml:space="preserve"> Letno poročilo 2020 (Komisija za preprečevanje korupcije), str. 28, URL: </w:t>
      </w:r>
      <w:r w:rsidRPr="00340E6D">
        <w:t>www.kpk-rs.si/kpk/wp-content/uploads/2021/06/LP2020K.pdf</w:t>
      </w:r>
      <w:r>
        <w:t xml:space="preserve"> (zadnji dostop: 16. 11. 2021). </w:t>
      </w:r>
    </w:p>
  </w:footnote>
  <w:footnote w:id="20">
    <w:p w14:paraId="58150685" w14:textId="77777777" w:rsidR="005F0F2A" w:rsidRDefault="005F0F2A" w:rsidP="008604CA">
      <w:pPr>
        <w:pStyle w:val="FootnoteText"/>
      </w:pPr>
      <w:r>
        <w:rPr>
          <w:rStyle w:val="FootnoteReference"/>
        </w:rPr>
        <w:footnoteRef/>
      </w:r>
      <w:r>
        <w:t xml:space="preserve"> </w:t>
      </w:r>
      <w:proofErr w:type="spellStart"/>
      <w:r>
        <w:t>Global</w:t>
      </w:r>
      <w:proofErr w:type="spellEnd"/>
      <w:r>
        <w:t xml:space="preserve"> </w:t>
      </w:r>
      <w:proofErr w:type="spellStart"/>
      <w:r>
        <w:t>Right</w:t>
      </w:r>
      <w:proofErr w:type="spellEnd"/>
      <w:r>
        <w:t xml:space="preserve"> to </w:t>
      </w:r>
      <w:proofErr w:type="spellStart"/>
      <w:r>
        <w:t>Information</w:t>
      </w:r>
      <w:proofErr w:type="spellEnd"/>
      <w:r>
        <w:t xml:space="preserve"> Rating (Access </w:t>
      </w:r>
      <w:proofErr w:type="spellStart"/>
      <w:r>
        <w:t>Info</w:t>
      </w:r>
      <w:proofErr w:type="spellEnd"/>
      <w:r>
        <w:t xml:space="preserve">, </w:t>
      </w:r>
      <w:r w:rsidRPr="002625DA">
        <w:t xml:space="preserve">Centre </w:t>
      </w:r>
      <w:proofErr w:type="spellStart"/>
      <w:r w:rsidRPr="002625DA">
        <w:t>for</w:t>
      </w:r>
      <w:proofErr w:type="spellEnd"/>
      <w:r w:rsidRPr="002625DA">
        <w:t xml:space="preserve"> </w:t>
      </w:r>
      <w:proofErr w:type="spellStart"/>
      <w:r w:rsidRPr="002625DA">
        <w:t>Law</w:t>
      </w:r>
      <w:proofErr w:type="spellEnd"/>
      <w:r w:rsidRPr="002625DA">
        <w:t xml:space="preserve"> </w:t>
      </w:r>
      <w:proofErr w:type="spellStart"/>
      <w:r w:rsidRPr="002625DA">
        <w:t>and</w:t>
      </w:r>
      <w:proofErr w:type="spellEnd"/>
      <w:r w:rsidRPr="002625DA">
        <w:t xml:space="preserve"> </w:t>
      </w:r>
      <w:proofErr w:type="spellStart"/>
      <w:r w:rsidRPr="002625DA">
        <w:t>Democracy</w:t>
      </w:r>
      <w:proofErr w:type="spellEnd"/>
      <w:r>
        <w:t xml:space="preserve">), URL: </w:t>
      </w:r>
      <w:r w:rsidRPr="00B6433C">
        <w:t>https://www.rti-rating.org/country-data/</w:t>
      </w:r>
      <w:r>
        <w:t xml:space="preserve"> (zadnji dostop: 10. 11. 2021).</w:t>
      </w:r>
    </w:p>
  </w:footnote>
  <w:footnote w:id="21">
    <w:p w14:paraId="5CA5B4CF" w14:textId="4D5DE8C2" w:rsidR="005F0F2A" w:rsidRDefault="005F0F2A">
      <w:pPr>
        <w:pStyle w:val="FootnoteText"/>
      </w:pPr>
      <w:r>
        <w:rPr>
          <w:rStyle w:val="FootnoteReference"/>
        </w:rPr>
        <w:footnoteRef/>
      </w:r>
      <w:r>
        <w:t xml:space="preserve"> Povzeto po </w:t>
      </w:r>
      <w:proofErr w:type="spellStart"/>
      <w:r>
        <w:t>Djankov</w:t>
      </w:r>
      <w:proofErr w:type="spellEnd"/>
      <w:r>
        <w:t xml:space="preserve">, S. </w:t>
      </w:r>
      <w:proofErr w:type="spellStart"/>
      <w:r>
        <w:t>et</w:t>
      </w:r>
      <w:proofErr w:type="spellEnd"/>
      <w:r>
        <w:t xml:space="preserve"> </w:t>
      </w:r>
      <w:proofErr w:type="spellStart"/>
      <w:r>
        <w:t>al</w:t>
      </w:r>
      <w:proofErr w:type="spellEnd"/>
      <w:r>
        <w:t xml:space="preserve">.: </w:t>
      </w:r>
      <w:proofErr w:type="spellStart"/>
      <w:r>
        <w:t>Disclosure</w:t>
      </w:r>
      <w:proofErr w:type="spellEnd"/>
      <w:r>
        <w:t xml:space="preserve"> </w:t>
      </w:r>
      <w:proofErr w:type="spellStart"/>
      <w:r>
        <w:t>by</w:t>
      </w:r>
      <w:proofErr w:type="spellEnd"/>
      <w:r>
        <w:t xml:space="preserve"> </w:t>
      </w:r>
      <w:proofErr w:type="spellStart"/>
      <w:r>
        <w:t>P</w:t>
      </w:r>
      <w:r w:rsidRPr="00637F18">
        <w:t>oliticians</w:t>
      </w:r>
      <w:proofErr w:type="spellEnd"/>
      <w:r>
        <w:t xml:space="preserve">, URL: </w:t>
      </w:r>
      <w:r w:rsidRPr="00CD203A">
        <w:t>www.nber.org/system/files/working_papers/w14703/w14703.pdf</w:t>
      </w:r>
      <w:r>
        <w:t xml:space="preserve"> (zadnji dostop: 15. 11. 2021), str. 29. </w:t>
      </w:r>
    </w:p>
  </w:footnote>
  <w:footnote w:id="22">
    <w:p w14:paraId="0368135E" w14:textId="26B73C56" w:rsidR="005F0F2A" w:rsidRDefault="005F0F2A" w:rsidP="00672A5D">
      <w:pPr>
        <w:pStyle w:val="FootnoteText"/>
      </w:pPr>
      <w:r>
        <w:rPr>
          <w:rStyle w:val="FootnoteReference"/>
        </w:rPr>
        <w:footnoteRef/>
      </w:r>
      <w:r>
        <w:t xml:space="preserve"> Za angleški prevod zakona glej: </w:t>
      </w:r>
      <w:r w:rsidRPr="00E55B05">
        <w:t>https://www.access-info.org/wp-content/uploads/worlds_first_foia.pdf</w:t>
      </w:r>
      <w:r>
        <w:t xml:space="preserve">. </w:t>
      </w:r>
    </w:p>
  </w:footnote>
  <w:footnote w:id="23">
    <w:p w14:paraId="4ABBAE3A" w14:textId="04490EE2" w:rsidR="005F0F2A" w:rsidRDefault="005F0F2A" w:rsidP="00672A5D">
      <w:pPr>
        <w:pStyle w:val="FootnoteText"/>
      </w:pPr>
      <w:r>
        <w:rPr>
          <w:rStyle w:val="FootnoteReference"/>
        </w:rPr>
        <w:footnoteRef/>
      </w:r>
      <w:r>
        <w:t xml:space="preserve"> Glej opombo št. </w:t>
      </w:r>
      <w:r>
        <w:fldChar w:fldCharType="begin"/>
      </w:r>
      <w:r>
        <w:instrText xml:space="preserve"> NOTEREF _Ref88498503 \h </w:instrText>
      </w:r>
      <w:r>
        <w:fldChar w:fldCharType="separate"/>
      </w:r>
      <w:r>
        <w:t>19</w:t>
      </w:r>
      <w:r>
        <w:fldChar w:fldCharType="end"/>
      </w:r>
      <w:r>
        <w:t>.</w:t>
      </w:r>
    </w:p>
  </w:footnote>
  <w:footnote w:id="24">
    <w:p w14:paraId="7B26AF4B" w14:textId="2167F9E2" w:rsidR="005F0F2A" w:rsidRDefault="005F0F2A">
      <w:pPr>
        <w:pStyle w:val="FootnoteText"/>
      </w:pPr>
      <w:r>
        <w:rPr>
          <w:rStyle w:val="FootnoteReference"/>
        </w:rPr>
        <w:footnoteRef/>
      </w:r>
      <w:r>
        <w:t xml:space="preserve"> Povzeto po </w:t>
      </w:r>
      <w:proofErr w:type="spellStart"/>
      <w:r>
        <w:t>Gebhardt</w:t>
      </w:r>
      <w:proofErr w:type="spellEnd"/>
      <w:r>
        <w:t xml:space="preserve">, M., </w:t>
      </w:r>
      <w:proofErr w:type="spellStart"/>
      <w:r>
        <w:t>Saz</w:t>
      </w:r>
      <w:proofErr w:type="spellEnd"/>
      <w:r>
        <w:t>-</w:t>
      </w:r>
      <w:proofErr w:type="spellStart"/>
      <w:r>
        <w:t>Carranza</w:t>
      </w:r>
      <w:proofErr w:type="spellEnd"/>
      <w:r>
        <w:t xml:space="preserve">, A.: </w:t>
      </w:r>
      <w:proofErr w:type="spellStart"/>
      <w:r>
        <w:t>European</w:t>
      </w:r>
      <w:proofErr w:type="spellEnd"/>
      <w:r>
        <w:t xml:space="preserve"> </w:t>
      </w:r>
      <w:proofErr w:type="spellStart"/>
      <w:r>
        <w:t>Revolving</w:t>
      </w:r>
      <w:proofErr w:type="spellEnd"/>
      <w:r>
        <w:t xml:space="preserve"> </w:t>
      </w:r>
      <w:proofErr w:type="spellStart"/>
      <w:r>
        <w:t>Doors</w:t>
      </w:r>
      <w:proofErr w:type="spellEnd"/>
      <w:r>
        <w:t xml:space="preserve">: </w:t>
      </w:r>
    </w:p>
    <w:p w14:paraId="7871219C" w14:textId="5F470D97" w:rsidR="005F0F2A" w:rsidRDefault="005F0F2A">
      <w:pPr>
        <w:pStyle w:val="FootnoteText"/>
      </w:pPr>
      <w:proofErr w:type="spellStart"/>
      <w:r>
        <w:t>Corporate</w:t>
      </w:r>
      <w:proofErr w:type="spellEnd"/>
      <w:r>
        <w:t xml:space="preserve"> </w:t>
      </w:r>
      <w:proofErr w:type="spellStart"/>
      <w:r>
        <w:t>Boards</w:t>
      </w:r>
      <w:proofErr w:type="spellEnd"/>
      <w:r>
        <w:t xml:space="preserve"> in </w:t>
      </w:r>
      <w:proofErr w:type="spellStart"/>
      <w:r>
        <w:t>Germany</w:t>
      </w:r>
      <w:proofErr w:type="spellEnd"/>
      <w:r>
        <w:t xml:space="preserve"> </w:t>
      </w:r>
      <w:proofErr w:type="spellStart"/>
      <w:r>
        <w:t>and</w:t>
      </w:r>
      <w:proofErr w:type="spellEnd"/>
      <w:r>
        <w:t xml:space="preserve"> </w:t>
      </w:r>
      <w:proofErr w:type="spellStart"/>
      <w:r>
        <w:t>Spain</w:t>
      </w:r>
      <w:proofErr w:type="spellEnd"/>
      <w:r>
        <w:t xml:space="preserve">, URL: </w:t>
      </w:r>
      <w:r w:rsidRPr="001A137A">
        <w:t>itemsweb.esade.edu/wi/esadegeo/workingpapers/17_18/201802%20WP%20Gebhardt%20%20Saz-Carranza%20-%20European%20revolving%20doors.pdf</w:t>
      </w:r>
      <w:r>
        <w:t xml:space="preserve"> (zadnji dostop 15. 11. 2021), str. 4. </w:t>
      </w:r>
    </w:p>
  </w:footnote>
  <w:footnote w:id="25">
    <w:p w14:paraId="14B03672" w14:textId="6C908746" w:rsidR="005F0F2A" w:rsidRDefault="005F0F2A" w:rsidP="00FA15AB">
      <w:pPr>
        <w:pStyle w:val="FootnoteText"/>
      </w:pPr>
      <w:r>
        <w:rPr>
          <w:rStyle w:val="FootnoteReference"/>
        </w:rPr>
        <w:footnoteRef/>
      </w:r>
      <w:r>
        <w:t xml:space="preserve"> Direktiva (EU) 2019/1937 Evropskega parlamenta in Sveta z dne 23. oktobra 2019 o zaščiti oseb, ki prijavijo kršitve prava Unije, </w:t>
      </w:r>
      <w:r w:rsidRPr="00FA15AB">
        <w:t xml:space="preserve">OJ L 305, 26.11.2019, </w:t>
      </w:r>
      <w:r>
        <w:t>str</w:t>
      </w:r>
      <w:r w:rsidRPr="00FA15AB">
        <w:t>. 17–56</w:t>
      </w:r>
      <w:r>
        <w:t>.</w:t>
      </w:r>
    </w:p>
  </w:footnote>
  <w:footnote w:id="26">
    <w:p w14:paraId="79CF560D" w14:textId="52FAC75C" w:rsidR="005F0F2A" w:rsidRDefault="005F0F2A">
      <w:pPr>
        <w:pStyle w:val="FootnoteText"/>
      </w:pPr>
      <w:r>
        <w:rPr>
          <w:rStyle w:val="FootnoteReference"/>
        </w:rPr>
        <w:footnoteRef/>
      </w:r>
      <w:r>
        <w:t xml:space="preserve"> Odločba Ustavnega sodišča Republike Slovenije št. </w:t>
      </w:r>
      <w:r w:rsidRPr="009A585E">
        <w:t xml:space="preserve">U-I-83/94 z dne 14. 7. 1994, Uradni list RS, št. 48/94 in </w:t>
      </w:r>
      <w:proofErr w:type="spellStart"/>
      <w:r w:rsidRPr="009A585E">
        <w:t>OdlUS</w:t>
      </w:r>
      <w:proofErr w:type="spellEnd"/>
      <w:r w:rsidRPr="009A585E">
        <w:t xml:space="preserve"> III, 89</w:t>
      </w:r>
      <w:r>
        <w:t xml:space="preserve">. </w:t>
      </w:r>
      <w:r w:rsidRPr="007663FC">
        <w:t>Glej tudi</w:t>
      </w:r>
      <w:r>
        <w:t xml:space="preserve"> </w:t>
      </w:r>
      <w:proofErr w:type="spellStart"/>
      <w:r w:rsidRPr="007663FC">
        <w:t>Pitamic</w:t>
      </w:r>
      <w:proofErr w:type="spellEnd"/>
      <w:r>
        <w:t>, L.:</w:t>
      </w:r>
      <w:r w:rsidRPr="007663FC">
        <w:t xml:space="preserve"> Država, Cankarjeva založba, Ljubljana</w:t>
      </w:r>
      <w:r>
        <w:t>,</w:t>
      </w:r>
      <w:r w:rsidRPr="007663FC">
        <w:t xml:space="preserve"> 1996, str. 98</w:t>
      </w:r>
      <w:r>
        <w:t>–</w:t>
      </w:r>
      <w:r w:rsidRPr="007663FC">
        <w:t>104.</w:t>
      </w:r>
    </w:p>
  </w:footnote>
  <w:footnote w:id="27">
    <w:p w14:paraId="7DEEEF7D" w14:textId="263E7C6F" w:rsidR="005F0F2A" w:rsidRDefault="005F0F2A">
      <w:pPr>
        <w:pStyle w:val="FootnoteText"/>
      </w:pPr>
      <w:r>
        <w:rPr>
          <w:rStyle w:val="FootnoteReference"/>
        </w:rPr>
        <w:footnoteRef/>
      </w:r>
      <w:r>
        <w:t xml:space="preserve"> </w:t>
      </w:r>
      <w:proofErr w:type="spellStart"/>
      <w:r>
        <w:t>Ibid</w:t>
      </w:r>
      <w:proofErr w:type="spellEnd"/>
      <w:r>
        <w:t>.</w:t>
      </w:r>
    </w:p>
  </w:footnote>
  <w:footnote w:id="28">
    <w:p w14:paraId="1FFA23B9" w14:textId="5004CB66" w:rsidR="005F0F2A" w:rsidRDefault="005F0F2A">
      <w:pPr>
        <w:pStyle w:val="FootnoteText"/>
      </w:pPr>
      <w:r>
        <w:rPr>
          <w:rStyle w:val="FootnoteReference"/>
        </w:rPr>
        <w:footnoteRef/>
      </w:r>
      <w:r>
        <w:t xml:space="preserve"> O</w:t>
      </w:r>
      <w:r w:rsidRPr="00634CC0">
        <w:t>dločb</w:t>
      </w:r>
      <w:r>
        <w:t xml:space="preserve">a Ustavnega sodišča Republike Slovenije št. </w:t>
      </w:r>
      <w:r w:rsidRPr="00634CC0">
        <w:t>U-I-57/06-28 z dne 29. 3. 2007</w:t>
      </w:r>
      <w:r>
        <w:t xml:space="preserve">, </w:t>
      </w:r>
      <w:r w:rsidRPr="007663FC">
        <w:t>14. točk</w:t>
      </w:r>
      <w:r>
        <w:t>a</w:t>
      </w:r>
      <w:r w:rsidRPr="007663FC">
        <w:t xml:space="preserve"> </w:t>
      </w:r>
      <w:r>
        <w:t xml:space="preserve">obrazložitve. </w:t>
      </w:r>
    </w:p>
  </w:footnote>
  <w:footnote w:id="29">
    <w:p w14:paraId="7752CC64" w14:textId="21702FC9" w:rsidR="005F0F2A" w:rsidRDefault="005F0F2A">
      <w:pPr>
        <w:pStyle w:val="FootnoteText"/>
      </w:pPr>
      <w:r>
        <w:rPr>
          <w:rStyle w:val="FootnoteReference"/>
        </w:rPr>
        <w:footnoteRef/>
      </w:r>
      <w:r>
        <w:t xml:space="preserve"> Odločba </w:t>
      </w:r>
      <w:r w:rsidRPr="007663FC">
        <w:t xml:space="preserve">Ustavnega sodišča </w:t>
      </w:r>
      <w:r>
        <w:t xml:space="preserve">Republike Slovenije </w:t>
      </w:r>
      <w:r w:rsidRPr="007663FC">
        <w:t xml:space="preserve">št. </w:t>
      </w:r>
      <w:r>
        <w:t>U-I-57/06 z dne 29. 3. 2007, 27. točka obrazložitve.</w:t>
      </w:r>
    </w:p>
  </w:footnote>
  <w:footnote w:id="30">
    <w:p w14:paraId="4329DA6C" w14:textId="18E6C1EE" w:rsidR="005F0F2A" w:rsidRDefault="005F0F2A">
      <w:pPr>
        <w:pStyle w:val="FootnoteText"/>
      </w:pPr>
      <w:r>
        <w:rPr>
          <w:rStyle w:val="FootnoteReference"/>
        </w:rPr>
        <w:footnoteRef/>
      </w:r>
      <w:r>
        <w:t xml:space="preserve"> </w:t>
      </w:r>
      <w:proofErr w:type="spellStart"/>
      <w:r>
        <w:t>Ibid</w:t>
      </w:r>
      <w:proofErr w:type="spellEnd"/>
      <w:r>
        <w:t>., 29. ter 31.–34. točka obrazložitve.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C01"/>
    <w:multiLevelType w:val="multilevel"/>
    <w:tmpl w:val="1944AA02"/>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A0C6483"/>
    <w:multiLevelType w:val="multilevel"/>
    <w:tmpl w:val="9EC0B9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A9B5664"/>
    <w:multiLevelType w:val="hybridMultilevel"/>
    <w:tmpl w:val="26CCAE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5FE47FC"/>
    <w:multiLevelType w:val="hybridMultilevel"/>
    <w:tmpl w:val="FD2627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6996DC5"/>
    <w:multiLevelType w:val="hybridMultilevel"/>
    <w:tmpl w:val="0144F1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EE33B78"/>
    <w:multiLevelType w:val="multilevel"/>
    <w:tmpl w:val="64D6CC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40DD279E"/>
    <w:multiLevelType w:val="multilevel"/>
    <w:tmpl w:val="0EF4F910"/>
    <w:lvl w:ilvl="0">
      <w:start w:val="1"/>
      <w:numFmt w:val="decimal"/>
      <w:lvlText w:val="%1.)"/>
      <w:lvlJc w:val="left"/>
      <w:pPr>
        <w:tabs>
          <w:tab w:val="num" w:pos="0"/>
        </w:tabs>
        <w:ind w:left="5760" w:hanging="360"/>
      </w:pPr>
    </w:lvl>
    <w:lvl w:ilvl="1">
      <w:start w:val="1"/>
      <w:numFmt w:val="lowerLetter"/>
      <w:lvlText w:val="%2."/>
      <w:lvlJc w:val="left"/>
      <w:pPr>
        <w:tabs>
          <w:tab w:val="num" w:pos="0"/>
        </w:tabs>
        <w:ind w:left="6480" w:hanging="360"/>
      </w:pPr>
    </w:lvl>
    <w:lvl w:ilvl="2">
      <w:start w:val="1"/>
      <w:numFmt w:val="lowerRoman"/>
      <w:lvlText w:val="%3."/>
      <w:lvlJc w:val="right"/>
      <w:pPr>
        <w:tabs>
          <w:tab w:val="num" w:pos="0"/>
        </w:tabs>
        <w:ind w:left="7200" w:hanging="180"/>
      </w:pPr>
    </w:lvl>
    <w:lvl w:ilvl="3">
      <w:start w:val="1"/>
      <w:numFmt w:val="decimal"/>
      <w:lvlText w:val="%4."/>
      <w:lvlJc w:val="left"/>
      <w:pPr>
        <w:tabs>
          <w:tab w:val="num" w:pos="0"/>
        </w:tabs>
        <w:ind w:left="7920" w:hanging="360"/>
      </w:pPr>
    </w:lvl>
    <w:lvl w:ilvl="4">
      <w:start w:val="1"/>
      <w:numFmt w:val="lowerLetter"/>
      <w:lvlText w:val="%5."/>
      <w:lvlJc w:val="left"/>
      <w:pPr>
        <w:tabs>
          <w:tab w:val="num" w:pos="0"/>
        </w:tabs>
        <w:ind w:left="8640" w:hanging="360"/>
      </w:pPr>
    </w:lvl>
    <w:lvl w:ilvl="5">
      <w:start w:val="1"/>
      <w:numFmt w:val="lowerRoman"/>
      <w:lvlText w:val="%6."/>
      <w:lvlJc w:val="right"/>
      <w:pPr>
        <w:tabs>
          <w:tab w:val="num" w:pos="0"/>
        </w:tabs>
        <w:ind w:left="9360" w:hanging="180"/>
      </w:pPr>
    </w:lvl>
    <w:lvl w:ilvl="6">
      <w:start w:val="1"/>
      <w:numFmt w:val="decimal"/>
      <w:lvlText w:val="%7."/>
      <w:lvlJc w:val="left"/>
      <w:pPr>
        <w:tabs>
          <w:tab w:val="num" w:pos="0"/>
        </w:tabs>
        <w:ind w:left="10080" w:hanging="360"/>
      </w:pPr>
    </w:lvl>
    <w:lvl w:ilvl="7">
      <w:start w:val="1"/>
      <w:numFmt w:val="lowerLetter"/>
      <w:lvlText w:val="%8."/>
      <w:lvlJc w:val="left"/>
      <w:pPr>
        <w:tabs>
          <w:tab w:val="num" w:pos="0"/>
        </w:tabs>
        <w:ind w:left="10800" w:hanging="360"/>
      </w:pPr>
    </w:lvl>
    <w:lvl w:ilvl="8">
      <w:start w:val="1"/>
      <w:numFmt w:val="lowerRoman"/>
      <w:lvlText w:val="%9."/>
      <w:lvlJc w:val="right"/>
      <w:pPr>
        <w:tabs>
          <w:tab w:val="num" w:pos="0"/>
        </w:tabs>
        <w:ind w:left="11520" w:hanging="180"/>
      </w:pPr>
    </w:lvl>
  </w:abstractNum>
  <w:abstractNum w:abstractNumId="7">
    <w:nsid w:val="489E168B"/>
    <w:multiLevelType w:val="multilevel"/>
    <w:tmpl w:val="2BC205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4AE33AD4"/>
    <w:multiLevelType w:val="multilevel"/>
    <w:tmpl w:val="9EC0B9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518A62DE"/>
    <w:multiLevelType w:val="multilevel"/>
    <w:tmpl w:val="9EC0B9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79D4044B"/>
    <w:multiLevelType w:val="multilevel"/>
    <w:tmpl w:val="E57C7DC4"/>
    <w:lvl w:ilvl="0">
      <w:start w:val="1"/>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6"/>
  </w:num>
  <w:num w:numId="3">
    <w:abstractNumId w:val="7"/>
  </w:num>
  <w:num w:numId="4">
    <w:abstractNumId w:val="10"/>
  </w:num>
  <w:num w:numId="5">
    <w:abstractNumId w:val="1"/>
  </w:num>
  <w:num w:numId="6">
    <w:abstractNumId w:val="5"/>
  </w:num>
  <w:num w:numId="7">
    <w:abstractNumId w:val="8"/>
  </w:num>
  <w:num w:numId="8">
    <w:abstractNumId w:val="9"/>
  </w:num>
  <w:num w:numId="9">
    <w:abstractNumId w:val="4"/>
  </w:num>
  <w:num w:numId="10">
    <w:abstractNumId w:val="2"/>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bina Kompolšek">
    <w15:presenceInfo w15:providerId="AD" w15:userId="S::Sabina.Kompolsek@gov.si::f18cdcd1-d51a-42d3-b9c5-27222462d0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C9"/>
    <w:rsid w:val="0000486D"/>
    <w:rsid w:val="00006308"/>
    <w:rsid w:val="00006EC8"/>
    <w:rsid w:val="00026B19"/>
    <w:rsid w:val="0004464A"/>
    <w:rsid w:val="0004732F"/>
    <w:rsid w:val="00057D8F"/>
    <w:rsid w:val="00070FCF"/>
    <w:rsid w:val="00071703"/>
    <w:rsid w:val="00085A6D"/>
    <w:rsid w:val="00087C6D"/>
    <w:rsid w:val="000933F5"/>
    <w:rsid w:val="00093EBD"/>
    <w:rsid w:val="00094B5F"/>
    <w:rsid w:val="00094C4E"/>
    <w:rsid w:val="000964DA"/>
    <w:rsid w:val="000A24DB"/>
    <w:rsid w:val="000A4006"/>
    <w:rsid w:val="000B2D2D"/>
    <w:rsid w:val="000B680D"/>
    <w:rsid w:val="000D7ED3"/>
    <w:rsid w:val="000E3D47"/>
    <w:rsid w:val="000E4EA7"/>
    <w:rsid w:val="000E76A8"/>
    <w:rsid w:val="000E7C9B"/>
    <w:rsid w:val="000F1216"/>
    <w:rsid w:val="000F13C6"/>
    <w:rsid w:val="001105C4"/>
    <w:rsid w:val="0012089B"/>
    <w:rsid w:val="00132568"/>
    <w:rsid w:val="00141D9F"/>
    <w:rsid w:val="0014480E"/>
    <w:rsid w:val="0014765C"/>
    <w:rsid w:val="00151B50"/>
    <w:rsid w:val="0016012B"/>
    <w:rsid w:val="0016509C"/>
    <w:rsid w:val="001770E2"/>
    <w:rsid w:val="00180134"/>
    <w:rsid w:val="0019243E"/>
    <w:rsid w:val="00194639"/>
    <w:rsid w:val="001A0439"/>
    <w:rsid w:val="001A137A"/>
    <w:rsid w:val="001A332E"/>
    <w:rsid w:val="001A553C"/>
    <w:rsid w:val="001A676A"/>
    <w:rsid w:val="001C7B20"/>
    <w:rsid w:val="001D673F"/>
    <w:rsid w:val="001E428A"/>
    <w:rsid w:val="001F0ADF"/>
    <w:rsid w:val="00211C03"/>
    <w:rsid w:val="00216076"/>
    <w:rsid w:val="002160D9"/>
    <w:rsid w:val="002162EA"/>
    <w:rsid w:val="00216FDD"/>
    <w:rsid w:val="002173A4"/>
    <w:rsid w:val="00221AAB"/>
    <w:rsid w:val="00222F82"/>
    <w:rsid w:val="0023694F"/>
    <w:rsid w:val="00252C43"/>
    <w:rsid w:val="00254916"/>
    <w:rsid w:val="002625DA"/>
    <w:rsid w:val="00267429"/>
    <w:rsid w:val="002735E1"/>
    <w:rsid w:val="002738D4"/>
    <w:rsid w:val="002776F5"/>
    <w:rsid w:val="00292466"/>
    <w:rsid w:val="0029347D"/>
    <w:rsid w:val="00296215"/>
    <w:rsid w:val="002A2789"/>
    <w:rsid w:val="002B6437"/>
    <w:rsid w:val="002C103B"/>
    <w:rsid w:val="002C176B"/>
    <w:rsid w:val="002C4983"/>
    <w:rsid w:val="002D65F5"/>
    <w:rsid w:val="002E4DAB"/>
    <w:rsid w:val="002F2696"/>
    <w:rsid w:val="002F51FE"/>
    <w:rsid w:val="00303C2C"/>
    <w:rsid w:val="00303DD8"/>
    <w:rsid w:val="0030471A"/>
    <w:rsid w:val="00310F7C"/>
    <w:rsid w:val="003124DE"/>
    <w:rsid w:val="00313602"/>
    <w:rsid w:val="0031452B"/>
    <w:rsid w:val="00331472"/>
    <w:rsid w:val="00333E3D"/>
    <w:rsid w:val="00336674"/>
    <w:rsid w:val="00340E6D"/>
    <w:rsid w:val="00352B64"/>
    <w:rsid w:val="003563AB"/>
    <w:rsid w:val="00361D87"/>
    <w:rsid w:val="0036354A"/>
    <w:rsid w:val="00366EB2"/>
    <w:rsid w:val="003704B5"/>
    <w:rsid w:val="00376497"/>
    <w:rsid w:val="003811D3"/>
    <w:rsid w:val="00383B37"/>
    <w:rsid w:val="00385BA1"/>
    <w:rsid w:val="00386A1A"/>
    <w:rsid w:val="00393143"/>
    <w:rsid w:val="00397DF9"/>
    <w:rsid w:val="003A59A0"/>
    <w:rsid w:val="003B62DE"/>
    <w:rsid w:val="003D53E2"/>
    <w:rsid w:val="003E5835"/>
    <w:rsid w:val="003F3F95"/>
    <w:rsid w:val="00403FC9"/>
    <w:rsid w:val="004078D7"/>
    <w:rsid w:val="0041071B"/>
    <w:rsid w:val="00412021"/>
    <w:rsid w:val="004143E4"/>
    <w:rsid w:val="004211AE"/>
    <w:rsid w:val="0043113C"/>
    <w:rsid w:val="004316B4"/>
    <w:rsid w:val="00434A09"/>
    <w:rsid w:val="00440352"/>
    <w:rsid w:val="004405EB"/>
    <w:rsid w:val="0044147E"/>
    <w:rsid w:val="00462A1A"/>
    <w:rsid w:val="004667D8"/>
    <w:rsid w:val="0047686C"/>
    <w:rsid w:val="004918B1"/>
    <w:rsid w:val="004B3EB3"/>
    <w:rsid w:val="004C1452"/>
    <w:rsid w:val="004D2B03"/>
    <w:rsid w:val="004D349A"/>
    <w:rsid w:val="004D3567"/>
    <w:rsid w:val="004E08F6"/>
    <w:rsid w:val="004E2381"/>
    <w:rsid w:val="004E6FBC"/>
    <w:rsid w:val="004F6D8D"/>
    <w:rsid w:val="00503847"/>
    <w:rsid w:val="00504998"/>
    <w:rsid w:val="0051262B"/>
    <w:rsid w:val="00516DA7"/>
    <w:rsid w:val="00527A4B"/>
    <w:rsid w:val="00533EDA"/>
    <w:rsid w:val="00535AD9"/>
    <w:rsid w:val="00544CC6"/>
    <w:rsid w:val="00546CCC"/>
    <w:rsid w:val="00547638"/>
    <w:rsid w:val="00553B8F"/>
    <w:rsid w:val="005564FB"/>
    <w:rsid w:val="005604C9"/>
    <w:rsid w:val="00562479"/>
    <w:rsid w:val="0057019D"/>
    <w:rsid w:val="00571651"/>
    <w:rsid w:val="0057538D"/>
    <w:rsid w:val="0057686D"/>
    <w:rsid w:val="0058116E"/>
    <w:rsid w:val="00590258"/>
    <w:rsid w:val="00593F8F"/>
    <w:rsid w:val="00596566"/>
    <w:rsid w:val="0059672F"/>
    <w:rsid w:val="005977BA"/>
    <w:rsid w:val="005A1366"/>
    <w:rsid w:val="005A40A6"/>
    <w:rsid w:val="005A6A0A"/>
    <w:rsid w:val="005A78F4"/>
    <w:rsid w:val="005B3CCB"/>
    <w:rsid w:val="005C0AF2"/>
    <w:rsid w:val="005C1CD5"/>
    <w:rsid w:val="005C5838"/>
    <w:rsid w:val="005C65D0"/>
    <w:rsid w:val="005C70BA"/>
    <w:rsid w:val="005D0D0D"/>
    <w:rsid w:val="005D4683"/>
    <w:rsid w:val="005D7C35"/>
    <w:rsid w:val="005E78CE"/>
    <w:rsid w:val="005E7EBC"/>
    <w:rsid w:val="005F0F2A"/>
    <w:rsid w:val="005F7B93"/>
    <w:rsid w:val="006007E3"/>
    <w:rsid w:val="006064EF"/>
    <w:rsid w:val="00612235"/>
    <w:rsid w:val="00616A1D"/>
    <w:rsid w:val="00627342"/>
    <w:rsid w:val="0062787D"/>
    <w:rsid w:val="00634CC0"/>
    <w:rsid w:val="0063692F"/>
    <w:rsid w:val="00637F18"/>
    <w:rsid w:val="00640245"/>
    <w:rsid w:val="006544C8"/>
    <w:rsid w:val="0065644E"/>
    <w:rsid w:val="00657998"/>
    <w:rsid w:val="006608E5"/>
    <w:rsid w:val="00663D60"/>
    <w:rsid w:val="0066451B"/>
    <w:rsid w:val="006704DF"/>
    <w:rsid w:val="00670D26"/>
    <w:rsid w:val="00672A5D"/>
    <w:rsid w:val="00673C4F"/>
    <w:rsid w:val="006821D7"/>
    <w:rsid w:val="006906D2"/>
    <w:rsid w:val="006907F9"/>
    <w:rsid w:val="00694CE7"/>
    <w:rsid w:val="006A1FC4"/>
    <w:rsid w:val="006A5B24"/>
    <w:rsid w:val="006B20FE"/>
    <w:rsid w:val="006E6055"/>
    <w:rsid w:val="00704649"/>
    <w:rsid w:val="0070765B"/>
    <w:rsid w:val="007135F7"/>
    <w:rsid w:val="00713D42"/>
    <w:rsid w:val="00714264"/>
    <w:rsid w:val="00714295"/>
    <w:rsid w:val="00716A18"/>
    <w:rsid w:val="007220CF"/>
    <w:rsid w:val="00722475"/>
    <w:rsid w:val="0072467D"/>
    <w:rsid w:val="00731DA6"/>
    <w:rsid w:val="007451D4"/>
    <w:rsid w:val="007462AD"/>
    <w:rsid w:val="007473C1"/>
    <w:rsid w:val="00747539"/>
    <w:rsid w:val="00755EE4"/>
    <w:rsid w:val="0075640F"/>
    <w:rsid w:val="00760B5E"/>
    <w:rsid w:val="00761256"/>
    <w:rsid w:val="00762C95"/>
    <w:rsid w:val="00763A93"/>
    <w:rsid w:val="007663FC"/>
    <w:rsid w:val="00767A28"/>
    <w:rsid w:val="007747E2"/>
    <w:rsid w:val="00775A03"/>
    <w:rsid w:val="00784541"/>
    <w:rsid w:val="007A0956"/>
    <w:rsid w:val="007A5B09"/>
    <w:rsid w:val="007B0CDF"/>
    <w:rsid w:val="007B4F13"/>
    <w:rsid w:val="007C417D"/>
    <w:rsid w:val="007D15AF"/>
    <w:rsid w:val="007D3884"/>
    <w:rsid w:val="007E51E0"/>
    <w:rsid w:val="007E7C44"/>
    <w:rsid w:val="0080532E"/>
    <w:rsid w:val="00810F71"/>
    <w:rsid w:val="00817CC5"/>
    <w:rsid w:val="00830232"/>
    <w:rsid w:val="00837A08"/>
    <w:rsid w:val="00843E60"/>
    <w:rsid w:val="00855E81"/>
    <w:rsid w:val="00856878"/>
    <w:rsid w:val="008604CA"/>
    <w:rsid w:val="00863E3E"/>
    <w:rsid w:val="0087736C"/>
    <w:rsid w:val="008867FB"/>
    <w:rsid w:val="00887B05"/>
    <w:rsid w:val="0089230C"/>
    <w:rsid w:val="00893B48"/>
    <w:rsid w:val="008B1217"/>
    <w:rsid w:val="008B313C"/>
    <w:rsid w:val="008B43D3"/>
    <w:rsid w:val="008B7F6E"/>
    <w:rsid w:val="008C2206"/>
    <w:rsid w:val="008E4490"/>
    <w:rsid w:val="008F2C8F"/>
    <w:rsid w:val="008F4653"/>
    <w:rsid w:val="008F714E"/>
    <w:rsid w:val="00901B8E"/>
    <w:rsid w:val="009077FD"/>
    <w:rsid w:val="00910308"/>
    <w:rsid w:val="00911F7C"/>
    <w:rsid w:val="00913D3C"/>
    <w:rsid w:val="009145D2"/>
    <w:rsid w:val="00922ED6"/>
    <w:rsid w:val="00923850"/>
    <w:rsid w:val="009246F9"/>
    <w:rsid w:val="009249CF"/>
    <w:rsid w:val="00924BB2"/>
    <w:rsid w:val="0093598E"/>
    <w:rsid w:val="0094030D"/>
    <w:rsid w:val="009412FB"/>
    <w:rsid w:val="0094494A"/>
    <w:rsid w:val="00945418"/>
    <w:rsid w:val="0094667E"/>
    <w:rsid w:val="00961348"/>
    <w:rsid w:val="00967DD8"/>
    <w:rsid w:val="00970239"/>
    <w:rsid w:val="0097394B"/>
    <w:rsid w:val="009A0E5E"/>
    <w:rsid w:val="009A585E"/>
    <w:rsid w:val="009A5D1A"/>
    <w:rsid w:val="009A5D2F"/>
    <w:rsid w:val="009A70DE"/>
    <w:rsid w:val="009C2BBC"/>
    <w:rsid w:val="009C7BD7"/>
    <w:rsid w:val="009D7C04"/>
    <w:rsid w:val="009F6E83"/>
    <w:rsid w:val="00A05880"/>
    <w:rsid w:val="00A06070"/>
    <w:rsid w:val="00A06372"/>
    <w:rsid w:val="00A20DA3"/>
    <w:rsid w:val="00A21545"/>
    <w:rsid w:val="00A247CF"/>
    <w:rsid w:val="00A3152A"/>
    <w:rsid w:val="00A321A0"/>
    <w:rsid w:val="00A32E0F"/>
    <w:rsid w:val="00A4426C"/>
    <w:rsid w:val="00A46816"/>
    <w:rsid w:val="00A47FB1"/>
    <w:rsid w:val="00A51817"/>
    <w:rsid w:val="00A51F8F"/>
    <w:rsid w:val="00A535D4"/>
    <w:rsid w:val="00A57882"/>
    <w:rsid w:val="00A60075"/>
    <w:rsid w:val="00A70847"/>
    <w:rsid w:val="00A82CAD"/>
    <w:rsid w:val="00A84874"/>
    <w:rsid w:val="00A85388"/>
    <w:rsid w:val="00A8579F"/>
    <w:rsid w:val="00A937B5"/>
    <w:rsid w:val="00A97CD2"/>
    <w:rsid w:val="00AC19CF"/>
    <w:rsid w:val="00AC2DD5"/>
    <w:rsid w:val="00AD283C"/>
    <w:rsid w:val="00AE44EB"/>
    <w:rsid w:val="00AE726D"/>
    <w:rsid w:val="00AE73B7"/>
    <w:rsid w:val="00B063DE"/>
    <w:rsid w:val="00B20345"/>
    <w:rsid w:val="00B20D94"/>
    <w:rsid w:val="00B2111D"/>
    <w:rsid w:val="00B22EEC"/>
    <w:rsid w:val="00B30387"/>
    <w:rsid w:val="00B41AFF"/>
    <w:rsid w:val="00B422C4"/>
    <w:rsid w:val="00B4717E"/>
    <w:rsid w:val="00B54D91"/>
    <w:rsid w:val="00B6433C"/>
    <w:rsid w:val="00B650BA"/>
    <w:rsid w:val="00B7548B"/>
    <w:rsid w:val="00BA12C4"/>
    <w:rsid w:val="00BC5A77"/>
    <w:rsid w:val="00BC6039"/>
    <w:rsid w:val="00BD1475"/>
    <w:rsid w:val="00BD1CC5"/>
    <w:rsid w:val="00BD4460"/>
    <w:rsid w:val="00BD64AA"/>
    <w:rsid w:val="00BE1E68"/>
    <w:rsid w:val="00BE4705"/>
    <w:rsid w:val="00BF3E5E"/>
    <w:rsid w:val="00BF4981"/>
    <w:rsid w:val="00C06BA0"/>
    <w:rsid w:val="00C112F0"/>
    <w:rsid w:val="00C14EA6"/>
    <w:rsid w:val="00C16759"/>
    <w:rsid w:val="00C24DDA"/>
    <w:rsid w:val="00C25B37"/>
    <w:rsid w:val="00C35465"/>
    <w:rsid w:val="00C4079E"/>
    <w:rsid w:val="00C41802"/>
    <w:rsid w:val="00C43489"/>
    <w:rsid w:val="00C457D7"/>
    <w:rsid w:val="00C46D45"/>
    <w:rsid w:val="00C50E86"/>
    <w:rsid w:val="00C548C8"/>
    <w:rsid w:val="00C61D04"/>
    <w:rsid w:val="00C67062"/>
    <w:rsid w:val="00C75263"/>
    <w:rsid w:val="00C812B4"/>
    <w:rsid w:val="00C81C77"/>
    <w:rsid w:val="00C83CE3"/>
    <w:rsid w:val="00C87360"/>
    <w:rsid w:val="00C93682"/>
    <w:rsid w:val="00CA567D"/>
    <w:rsid w:val="00CA6445"/>
    <w:rsid w:val="00CB44BB"/>
    <w:rsid w:val="00CD0884"/>
    <w:rsid w:val="00CD203A"/>
    <w:rsid w:val="00CD44D4"/>
    <w:rsid w:val="00CE0372"/>
    <w:rsid w:val="00CE7EDA"/>
    <w:rsid w:val="00CF0B75"/>
    <w:rsid w:val="00CF128A"/>
    <w:rsid w:val="00CF1E46"/>
    <w:rsid w:val="00CF1F75"/>
    <w:rsid w:val="00CF7CF5"/>
    <w:rsid w:val="00D316A7"/>
    <w:rsid w:val="00D33DBE"/>
    <w:rsid w:val="00D40FF6"/>
    <w:rsid w:val="00D44DA2"/>
    <w:rsid w:val="00D453F1"/>
    <w:rsid w:val="00D50CB4"/>
    <w:rsid w:val="00D52FD4"/>
    <w:rsid w:val="00D67F6A"/>
    <w:rsid w:val="00D72D2F"/>
    <w:rsid w:val="00D74BA0"/>
    <w:rsid w:val="00D74BB6"/>
    <w:rsid w:val="00DA7812"/>
    <w:rsid w:val="00DB2C91"/>
    <w:rsid w:val="00DB6A5A"/>
    <w:rsid w:val="00DB7138"/>
    <w:rsid w:val="00DC1A79"/>
    <w:rsid w:val="00DC5BA3"/>
    <w:rsid w:val="00DD6580"/>
    <w:rsid w:val="00DE3039"/>
    <w:rsid w:val="00DF5128"/>
    <w:rsid w:val="00DF5B9D"/>
    <w:rsid w:val="00E0259A"/>
    <w:rsid w:val="00E1133A"/>
    <w:rsid w:val="00E14414"/>
    <w:rsid w:val="00E16A90"/>
    <w:rsid w:val="00E20406"/>
    <w:rsid w:val="00E25125"/>
    <w:rsid w:val="00E32514"/>
    <w:rsid w:val="00E33282"/>
    <w:rsid w:val="00E34134"/>
    <w:rsid w:val="00E34F72"/>
    <w:rsid w:val="00E419BD"/>
    <w:rsid w:val="00E42C4A"/>
    <w:rsid w:val="00E54BFF"/>
    <w:rsid w:val="00E55B05"/>
    <w:rsid w:val="00E64046"/>
    <w:rsid w:val="00E64B18"/>
    <w:rsid w:val="00E71251"/>
    <w:rsid w:val="00E76AD1"/>
    <w:rsid w:val="00E810AD"/>
    <w:rsid w:val="00E82F3C"/>
    <w:rsid w:val="00E84CD9"/>
    <w:rsid w:val="00E84F1C"/>
    <w:rsid w:val="00E86F39"/>
    <w:rsid w:val="00EA0FAA"/>
    <w:rsid w:val="00EA2E6B"/>
    <w:rsid w:val="00EA7843"/>
    <w:rsid w:val="00EB168B"/>
    <w:rsid w:val="00EB69AF"/>
    <w:rsid w:val="00EC0F9E"/>
    <w:rsid w:val="00EC68DB"/>
    <w:rsid w:val="00ED19A8"/>
    <w:rsid w:val="00ED2492"/>
    <w:rsid w:val="00F00F05"/>
    <w:rsid w:val="00F0730B"/>
    <w:rsid w:val="00F14765"/>
    <w:rsid w:val="00F238FF"/>
    <w:rsid w:val="00F30112"/>
    <w:rsid w:val="00F31F30"/>
    <w:rsid w:val="00F37381"/>
    <w:rsid w:val="00F46722"/>
    <w:rsid w:val="00F51743"/>
    <w:rsid w:val="00F51D0E"/>
    <w:rsid w:val="00F52C7A"/>
    <w:rsid w:val="00F5383A"/>
    <w:rsid w:val="00F54D4D"/>
    <w:rsid w:val="00F5526C"/>
    <w:rsid w:val="00F55D32"/>
    <w:rsid w:val="00F65029"/>
    <w:rsid w:val="00F67787"/>
    <w:rsid w:val="00F716C4"/>
    <w:rsid w:val="00F73682"/>
    <w:rsid w:val="00F7454E"/>
    <w:rsid w:val="00F86938"/>
    <w:rsid w:val="00F932FA"/>
    <w:rsid w:val="00F935DE"/>
    <w:rsid w:val="00F95E9A"/>
    <w:rsid w:val="00FA15AB"/>
    <w:rsid w:val="00FA1D84"/>
    <w:rsid w:val="00FA51AD"/>
    <w:rsid w:val="00FB4676"/>
    <w:rsid w:val="00FD17FF"/>
    <w:rsid w:val="00FD1D13"/>
    <w:rsid w:val="00FD647C"/>
    <w:rsid w:val="00FD7619"/>
    <w:rsid w:val="00FE5115"/>
    <w:rsid w:val="00FE6029"/>
    <w:rsid w:val="00FF04BF"/>
    <w:rsid w:val="00FF676B"/>
    <w:rsid w:val="00FF68D2"/>
    <w:rsid w:val="00FF6D1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4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17"/>
    <w:pPr>
      <w:spacing w:after="160" w:line="259" w:lineRule="auto"/>
    </w:pPr>
  </w:style>
  <w:style w:type="paragraph" w:styleId="Heading1">
    <w:name w:val="heading 1"/>
    <w:basedOn w:val="Normal"/>
    <w:next w:val="Normal"/>
    <w:link w:val="Heading1Char"/>
    <w:uiPriority w:val="9"/>
    <w:qFormat/>
    <w:rsid w:val="00036F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57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69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25D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36F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4F57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qFormat/>
    <w:rsid w:val="00E769E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625DA"/>
    <w:rPr>
      <w:rFonts w:asciiTheme="majorHAnsi" w:eastAsiaTheme="majorEastAsia" w:hAnsiTheme="majorHAnsi" w:cstheme="majorBidi"/>
      <w:b/>
      <w:bCs/>
      <w:i/>
      <w:iCs/>
      <w:color w:val="4472C4" w:themeColor="accent1"/>
    </w:rPr>
  </w:style>
  <w:style w:type="character" w:customStyle="1" w:styleId="FootnoteTextChar">
    <w:name w:val="Footnote Text Char"/>
    <w:link w:val="FootnoteText"/>
    <w:qFormat/>
    <w:rsid w:val="00907197"/>
    <w:rPr>
      <w:rFonts w:ascii="Arial" w:hAnsi="Arial"/>
      <w:sz w:val="18"/>
    </w:rPr>
  </w:style>
  <w:style w:type="paragraph" w:styleId="FootnoteText">
    <w:name w:val="footnote text"/>
    <w:basedOn w:val="Normal"/>
    <w:link w:val="FootnoteTextChar"/>
    <w:rsid w:val="00907197"/>
    <w:pPr>
      <w:spacing w:after="0" w:line="260" w:lineRule="atLeast"/>
    </w:pPr>
    <w:rPr>
      <w:rFonts w:ascii="Arial" w:hAnsi="Arial"/>
      <w:sz w:val="18"/>
    </w:rPr>
  </w:style>
  <w:style w:type="character" w:styleId="Emphasis">
    <w:name w:val="Emphasis"/>
    <w:basedOn w:val="DefaultParagraphFont"/>
    <w:uiPriority w:val="20"/>
    <w:qFormat/>
    <w:rsid w:val="001932BB"/>
    <w:rPr>
      <w:i/>
      <w:iCs/>
      <w:color w:val="C00000"/>
    </w:rPr>
  </w:style>
  <w:style w:type="character" w:styleId="SubtleEmphasis">
    <w:name w:val="Subtle Emphasis"/>
    <w:basedOn w:val="DefaultParagraphFont"/>
    <w:uiPriority w:val="19"/>
    <w:qFormat/>
    <w:rsid w:val="004910C5"/>
    <w:rPr>
      <w:i/>
      <w:iCs/>
      <w:color w:val="2E74B5" w:themeColor="accent5" w:themeShade="BF"/>
    </w:rPr>
  </w:style>
  <w:style w:type="character" w:customStyle="1" w:styleId="FootnoteCharacters">
    <w:name w:val="Footnote Characters"/>
    <w:basedOn w:val="DefaultParagraphFont"/>
    <w:uiPriority w:val="99"/>
    <w:semiHidden/>
    <w:unhideWhenUsed/>
    <w:qFormat/>
    <w:rsid w:val="00114DE5"/>
    <w:rPr>
      <w:vertAlign w:val="superscript"/>
    </w:rPr>
  </w:style>
  <w:style w:type="character" w:customStyle="1" w:styleId="FootnoteAnchor">
    <w:name w:val="Footnote Anchor"/>
    <w:rPr>
      <w:vertAlign w:val="superscript"/>
    </w:rPr>
  </w:style>
  <w:style w:type="character" w:styleId="Hyperlink">
    <w:name w:val="Hyperlink"/>
    <w:basedOn w:val="DefaultParagraphFont"/>
    <w:uiPriority w:val="99"/>
    <w:unhideWhenUsed/>
    <w:rsid w:val="00302B19"/>
    <w:rPr>
      <w:color w:val="0563C1" w:themeColor="hyperlink"/>
      <w:u w:val="single"/>
    </w:rPr>
  </w:style>
  <w:style w:type="character" w:customStyle="1" w:styleId="UnresolvedMention1">
    <w:name w:val="Unresolved Mention1"/>
    <w:basedOn w:val="DefaultParagraphFont"/>
    <w:uiPriority w:val="99"/>
    <w:semiHidden/>
    <w:unhideWhenUsed/>
    <w:qFormat/>
    <w:rsid w:val="00302B19"/>
    <w:rPr>
      <w:color w:val="605E5C"/>
      <w:shd w:val="clear" w:color="auto" w:fill="E1DFDD"/>
    </w:rPr>
  </w:style>
  <w:style w:type="character" w:styleId="FollowedHyperlink">
    <w:name w:val="FollowedHyperlink"/>
    <w:basedOn w:val="DefaultParagraphFont"/>
    <w:uiPriority w:val="99"/>
    <w:semiHidden/>
    <w:unhideWhenUsed/>
    <w:rsid w:val="00710AC3"/>
    <w:rPr>
      <w:color w:val="954F72" w:themeColor="followedHyperlink"/>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76" w:lineRule="auto"/>
    </w:pPr>
  </w:style>
  <w:style w:type="character" w:customStyle="1" w:styleId="BodyTextChar">
    <w:name w:val="Body Text Char"/>
    <w:basedOn w:val="DefaultParagraphFont"/>
    <w:link w:val="BodyText"/>
    <w:rsid w:val="00F7454E"/>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68738B"/>
    <w:pPr>
      <w:ind w:left="720"/>
      <w:contextualSpacing/>
    </w:pPr>
  </w:style>
  <w:style w:type="table" w:customStyle="1" w:styleId="PlainTable11">
    <w:name w:val="Plain Table 11"/>
    <w:basedOn w:val="TableNormal"/>
    <w:uiPriority w:val="41"/>
    <w:rsid w:val="00780F1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arkedcontent">
    <w:name w:val="markedcontent"/>
    <w:basedOn w:val="DefaultParagraphFont"/>
    <w:rsid w:val="00775A03"/>
  </w:style>
  <w:style w:type="character" w:styleId="FootnoteReference">
    <w:name w:val="footnote reference"/>
    <w:basedOn w:val="DefaultParagraphFont"/>
    <w:uiPriority w:val="99"/>
    <w:semiHidden/>
    <w:unhideWhenUsed/>
    <w:rsid w:val="00EA7843"/>
    <w:rPr>
      <w:vertAlign w:val="superscript"/>
    </w:rPr>
  </w:style>
  <w:style w:type="table" w:styleId="TableGrid">
    <w:name w:val="Table Grid"/>
    <w:basedOn w:val="TableNormal"/>
    <w:uiPriority w:val="39"/>
    <w:rsid w:val="00370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473C1"/>
  </w:style>
  <w:style w:type="character" w:customStyle="1" w:styleId="inline-block">
    <w:name w:val="inline-block"/>
    <w:basedOn w:val="DefaultParagraphFont"/>
    <w:rsid w:val="0093598E"/>
  </w:style>
  <w:style w:type="table" w:customStyle="1" w:styleId="PlainTable111">
    <w:name w:val="Plain Table 111"/>
    <w:basedOn w:val="TableNormal"/>
    <w:uiPriority w:val="41"/>
    <w:rsid w:val="00F7454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745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54E"/>
  </w:style>
  <w:style w:type="paragraph" w:styleId="Footer">
    <w:name w:val="footer"/>
    <w:basedOn w:val="Normal"/>
    <w:link w:val="FooterChar"/>
    <w:uiPriority w:val="99"/>
    <w:unhideWhenUsed/>
    <w:rsid w:val="00F745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54E"/>
  </w:style>
  <w:style w:type="paragraph" w:styleId="BalloonText">
    <w:name w:val="Balloon Text"/>
    <w:basedOn w:val="Normal"/>
    <w:link w:val="BalloonTextChar"/>
    <w:uiPriority w:val="99"/>
    <w:semiHidden/>
    <w:unhideWhenUsed/>
    <w:rsid w:val="009D7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C04"/>
    <w:rPr>
      <w:rFonts w:ascii="Tahoma" w:hAnsi="Tahoma" w:cs="Tahoma"/>
      <w:sz w:val="16"/>
      <w:szCs w:val="16"/>
    </w:rPr>
  </w:style>
  <w:style w:type="paragraph" w:styleId="CommentText">
    <w:name w:val="annotation text"/>
    <w:basedOn w:val="Normal"/>
    <w:link w:val="CommentTextChar"/>
    <w:uiPriority w:val="99"/>
    <w:semiHidden/>
    <w:unhideWhenUsed/>
    <w:rsid w:val="00222F82"/>
    <w:pPr>
      <w:spacing w:line="240" w:lineRule="auto"/>
    </w:pPr>
    <w:rPr>
      <w:sz w:val="20"/>
      <w:szCs w:val="20"/>
    </w:rPr>
  </w:style>
  <w:style w:type="character" w:customStyle="1" w:styleId="CommentTextChar">
    <w:name w:val="Comment Text Char"/>
    <w:basedOn w:val="DefaultParagraphFont"/>
    <w:link w:val="CommentText"/>
    <w:uiPriority w:val="99"/>
    <w:semiHidden/>
    <w:rsid w:val="00222F82"/>
    <w:rPr>
      <w:sz w:val="20"/>
      <w:szCs w:val="20"/>
    </w:rPr>
  </w:style>
  <w:style w:type="character" w:styleId="CommentReference">
    <w:name w:val="annotation reference"/>
    <w:basedOn w:val="DefaultParagraphFont"/>
    <w:uiPriority w:val="99"/>
    <w:semiHidden/>
    <w:unhideWhenUsed/>
    <w:rsid w:val="00222F82"/>
    <w:rPr>
      <w:sz w:val="16"/>
      <w:szCs w:val="16"/>
    </w:rPr>
  </w:style>
  <w:style w:type="paragraph" w:styleId="CommentSubject">
    <w:name w:val="annotation subject"/>
    <w:basedOn w:val="CommentText"/>
    <w:next w:val="CommentText"/>
    <w:link w:val="CommentSubjectChar"/>
    <w:uiPriority w:val="99"/>
    <w:semiHidden/>
    <w:unhideWhenUsed/>
    <w:rsid w:val="005F0F2A"/>
    <w:rPr>
      <w:b/>
      <w:bCs/>
    </w:rPr>
  </w:style>
  <w:style w:type="character" w:customStyle="1" w:styleId="CommentSubjectChar">
    <w:name w:val="Comment Subject Char"/>
    <w:basedOn w:val="CommentTextChar"/>
    <w:link w:val="CommentSubject"/>
    <w:uiPriority w:val="99"/>
    <w:semiHidden/>
    <w:rsid w:val="005F0F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17"/>
    <w:pPr>
      <w:spacing w:after="160" w:line="259" w:lineRule="auto"/>
    </w:pPr>
  </w:style>
  <w:style w:type="paragraph" w:styleId="Heading1">
    <w:name w:val="heading 1"/>
    <w:basedOn w:val="Normal"/>
    <w:next w:val="Normal"/>
    <w:link w:val="Heading1Char"/>
    <w:uiPriority w:val="9"/>
    <w:qFormat/>
    <w:rsid w:val="00036F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57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69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25D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36F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4F57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qFormat/>
    <w:rsid w:val="00E769E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625DA"/>
    <w:rPr>
      <w:rFonts w:asciiTheme="majorHAnsi" w:eastAsiaTheme="majorEastAsia" w:hAnsiTheme="majorHAnsi" w:cstheme="majorBidi"/>
      <w:b/>
      <w:bCs/>
      <w:i/>
      <w:iCs/>
      <w:color w:val="4472C4" w:themeColor="accent1"/>
    </w:rPr>
  </w:style>
  <w:style w:type="character" w:customStyle="1" w:styleId="FootnoteTextChar">
    <w:name w:val="Footnote Text Char"/>
    <w:link w:val="FootnoteText"/>
    <w:qFormat/>
    <w:rsid w:val="00907197"/>
    <w:rPr>
      <w:rFonts w:ascii="Arial" w:hAnsi="Arial"/>
      <w:sz w:val="18"/>
    </w:rPr>
  </w:style>
  <w:style w:type="paragraph" w:styleId="FootnoteText">
    <w:name w:val="footnote text"/>
    <w:basedOn w:val="Normal"/>
    <w:link w:val="FootnoteTextChar"/>
    <w:rsid w:val="00907197"/>
    <w:pPr>
      <w:spacing w:after="0" w:line="260" w:lineRule="atLeast"/>
    </w:pPr>
    <w:rPr>
      <w:rFonts w:ascii="Arial" w:hAnsi="Arial"/>
      <w:sz w:val="18"/>
    </w:rPr>
  </w:style>
  <w:style w:type="character" w:styleId="Emphasis">
    <w:name w:val="Emphasis"/>
    <w:basedOn w:val="DefaultParagraphFont"/>
    <w:uiPriority w:val="20"/>
    <w:qFormat/>
    <w:rsid w:val="001932BB"/>
    <w:rPr>
      <w:i/>
      <w:iCs/>
      <w:color w:val="C00000"/>
    </w:rPr>
  </w:style>
  <w:style w:type="character" w:styleId="SubtleEmphasis">
    <w:name w:val="Subtle Emphasis"/>
    <w:basedOn w:val="DefaultParagraphFont"/>
    <w:uiPriority w:val="19"/>
    <w:qFormat/>
    <w:rsid w:val="004910C5"/>
    <w:rPr>
      <w:i/>
      <w:iCs/>
      <w:color w:val="2E74B5" w:themeColor="accent5" w:themeShade="BF"/>
    </w:rPr>
  </w:style>
  <w:style w:type="character" w:customStyle="1" w:styleId="FootnoteCharacters">
    <w:name w:val="Footnote Characters"/>
    <w:basedOn w:val="DefaultParagraphFont"/>
    <w:uiPriority w:val="99"/>
    <w:semiHidden/>
    <w:unhideWhenUsed/>
    <w:qFormat/>
    <w:rsid w:val="00114DE5"/>
    <w:rPr>
      <w:vertAlign w:val="superscript"/>
    </w:rPr>
  </w:style>
  <w:style w:type="character" w:customStyle="1" w:styleId="FootnoteAnchor">
    <w:name w:val="Footnote Anchor"/>
    <w:rPr>
      <w:vertAlign w:val="superscript"/>
    </w:rPr>
  </w:style>
  <w:style w:type="character" w:styleId="Hyperlink">
    <w:name w:val="Hyperlink"/>
    <w:basedOn w:val="DefaultParagraphFont"/>
    <w:uiPriority w:val="99"/>
    <w:unhideWhenUsed/>
    <w:rsid w:val="00302B19"/>
    <w:rPr>
      <w:color w:val="0563C1" w:themeColor="hyperlink"/>
      <w:u w:val="single"/>
    </w:rPr>
  </w:style>
  <w:style w:type="character" w:customStyle="1" w:styleId="UnresolvedMention1">
    <w:name w:val="Unresolved Mention1"/>
    <w:basedOn w:val="DefaultParagraphFont"/>
    <w:uiPriority w:val="99"/>
    <w:semiHidden/>
    <w:unhideWhenUsed/>
    <w:qFormat/>
    <w:rsid w:val="00302B19"/>
    <w:rPr>
      <w:color w:val="605E5C"/>
      <w:shd w:val="clear" w:color="auto" w:fill="E1DFDD"/>
    </w:rPr>
  </w:style>
  <w:style w:type="character" w:styleId="FollowedHyperlink">
    <w:name w:val="FollowedHyperlink"/>
    <w:basedOn w:val="DefaultParagraphFont"/>
    <w:uiPriority w:val="99"/>
    <w:semiHidden/>
    <w:unhideWhenUsed/>
    <w:rsid w:val="00710AC3"/>
    <w:rPr>
      <w:color w:val="954F72" w:themeColor="followedHyperlink"/>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76" w:lineRule="auto"/>
    </w:pPr>
  </w:style>
  <w:style w:type="character" w:customStyle="1" w:styleId="BodyTextChar">
    <w:name w:val="Body Text Char"/>
    <w:basedOn w:val="DefaultParagraphFont"/>
    <w:link w:val="BodyText"/>
    <w:rsid w:val="00F7454E"/>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68738B"/>
    <w:pPr>
      <w:ind w:left="720"/>
      <w:contextualSpacing/>
    </w:pPr>
  </w:style>
  <w:style w:type="table" w:customStyle="1" w:styleId="PlainTable11">
    <w:name w:val="Plain Table 11"/>
    <w:basedOn w:val="TableNormal"/>
    <w:uiPriority w:val="41"/>
    <w:rsid w:val="00780F1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arkedcontent">
    <w:name w:val="markedcontent"/>
    <w:basedOn w:val="DefaultParagraphFont"/>
    <w:rsid w:val="00775A03"/>
  </w:style>
  <w:style w:type="character" w:styleId="FootnoteReference">
    <w:name w:val="footnote reference"/>
    <w:basedOn w:val="DefaultParagraphFont"/>
    <w:uiPriority w:val="99"/>
    <w:semiHidden/>
    <w:unhideWhenUsed/>
    <w:rsid w:val="00EA7843"/>
    <w:rPr>
      <w:vertAlign w:val="superscript"/>
    </w:rPr>
  </w:style>
  <w:style w:type="table" w:styleId="TableGrid">
    <w:name w:val="Table Grid"/>
    <w:basedOn w:val="TableNormal"/>
    <w:uiPriority w:val="39"/>
    <w:rsid w:val="00370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473C1"/>
  </w:style>
  <w:style w:type="character" w:customStyle="1" w:styleId="inline-block">
    <w:name w:val="inline-block"/>
    <w:basedOn w:val="DefaultParagraphFont"/>
    <w:rsid w:val="0093598E"/>
  </w:style>
  <w:style w:type="table" w:customStyle="1" w:styleId="PlainTable111">
    <w:name w:val="Plain Table 111"/>
    <w:basedOn w:val="TableNormal"/>
    <w:uiPriority w:val="41"/>
    <w:rsid w:val="00F7454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745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54E"/>
  </w:style>
  <w:style w:type="paragraph" w:styleId="Footer">
    <w:name w:val="footer"/>
    <w:basedOn w:val="Normal"/>
    <w:link w:val="FooterChar"/>
    <w:uiPriority w:val="99"/>
    <w:unhideWhenUsed/>
    <w:rsid w:val="00F745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54E"/>
  </w:style>
  <w:style w:type="paragraph" w:styleId="BalloonText">
    <w:name w:val="Balloon Text"/>
    <w:basedOn w:val="Normal"/>
    <w:link w:val="BalloonTextChar"/>
    <w:uiPriority w:val="99"/>
    <w:semiHidden/>
    <w:unhideWhenUsed/>
    <w:rsid w:val="009D7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C04"/>
    <w:rPr>
      <w:rFonts w:ascii="Tahoma" w:hAnsi="Tahoma" w:cs="Tahoma"/>
      <w:sz w:val="16"/>
      <w:szCs w:val="16"/>
    </w:rPr>
  </w:style>
  <w:style w:type="paragraph" w:styleId="CommentText">
    <w:name w:val="annotation text"/>
    <w:basedOn w:val="Normal"/>
    <w:link w:val="CommentTextChar"/>
    <w:uiPriority w:val="99"/>
    <w:semiHidden/>
    <w:unhideWhenUsed/>
    <w:rsid w:val="00222F82"/>
    <w:pPr>
      <w:spacing w:line="240" w:lineRule="auto"/>
    </w:pPr>
    <w:rPr>
      <w:sz w:val="20"/>
      <w:szCs w:val="20"/>
    </w:rPr>
  </w:style>
  <w:style w:type="character" w:customStyle="1" w:styleId="CommentTextChar">
    <w:name w:val="Comment Text Char"/>
    <w:basedOn w:val="DefaultParagraphFont"/>
    <w:link w:val="CommentText"/>
    <w:uiPriority w:val="99"/>
    <w:semiHidden/>
    <w:rsid w:val="00222F82"/>
    <w:rPr>
      <w:sz w:val="20"/>
      <w:szCs w:val="20"/>
    </w:rPr>
  </w:style>
  <w:style w:type="character" w:styleId="CommentReference">
    <w:name w:val="annotation reference"/>
    <w:basedOn w:val="DefaultParagraphFont"/>
    <w:uiPriority w:val="99"/>
    <w:semiHidden/>
    <w:unhideWhenUsed/>
    <w:rsid w:val="00222F82"/>
    <w:rPr>
      <w:sz w:val="16"/>
      <w:szCs w:val="16"/>
    </w:rPr>
  </w:style>
  <w:style w:type="paragraph" w:styleId="CommentSubject">
    <w:name w:val="annotation subject"/>
    <w:basedOn w:val="CommentText"/>
    <w:next w:val="CommentText"/>
    <w:link w:val="CommentSubjectChar"/>
    <w:uiPriority w:val="99"/>
    <w:semiHidden/>
    <w:unhideWhenUsed/>
    <w:rsid w:val="005F0F2A"/>
    <w:rPr>
      <w:b/>
      <w:bCs/>
    </w:rPr>
  </w:style>
  <w:style w:type="character" w:customStyle="1" w:styleId="CommentSubjectChar">
    <w:name w:val="Comment Subject Char"/>
    <w:basedOn w:val="CommentTextChar"/>
    <w:link w:val="CommentSubject"/>
    <w:uiPriority w:val="99"/>
    <w:semiHidden/>
    <w:rsid w:val="005F0F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66787">
      <w:bodyDiv w:val="1"/>
      <w:marLeft w:val="0"/>
      <w:marRight w:val="0"/>
      <w:marTop w:val="0"/>
      <w:marBottom w:val="0"/>
      <w:divBdr>
        <w:top w:val="none" w:sz="0" w:space="0" w:color="auto"/>
        <w:left w:val="none" w:sz="0" w:space="0" w:color="auto"/>
        <w:bottom w:val="none" w:sz="0" w:space="0" w:color="auto"/>
        <w:right w:val="none" w:sz="0" w:space="0" w:color="auto"/>
      </w:divBdr>
    </w:div>
    <w:div w:id="341050377">
      <w:bodyDiv w:val="1"/>
      <w:marLeft w:val="0"/>
      <w:marRight w:val="0"/>
      <w:marTop w:val="0"/>
      <w:marBottom w:val="0"/>
      <w:divBdr>
        <w:top w:val="none" w:sz="0" w:space="0" w:color="auto"/>
        <w:left w:val="none" w:sz="0" w:space="0" w:color="auto"/>
        <w:bottom w:val="none" w:sz="0" w:space="0" w:color="auto"/>
        <w:right w:val="none" w:sz="0" w:space="0" w:color="auto"/>
      </w:divBdr>
    </w:div>
    <w:div w:id="354233372">
      <w:bodyDiv w:val="1"/>
      <w:marLeft w:val="0"/>
      <w:marRight w:val="0"/>
      <w:marTop w:val="0"/>
      <w:marBottom w:val="0"/>
      <w:divBdr>
        <w:top w:val="none" w:sz="0" w:space="0" w:color="auto"/>
        <w:left w:val="none" w:sz="0" w:space="0" w:color="auto"/>
        <w:bottom w:val="none" w:sz="0" w:space="0" w:color="auto"/>
        <w:right w:val="none" w:sz="0" w:space="0" w:color="auto"/>
      </w:divBdr>
    </w:div>
    <w:div w:id="371152753">
      <w:bodyDiv w:val="1"/>
      <w:marLeft w:val="0"/>
      <w:marRight w:val="0"/>
      <w:marTop w:val="0"/>
      <w:marBottom w:val="0"/>
      <w:divBdr>
        <w:top w:val="none" w:sz="0" w:space="0" w:color="auto"/>
        <w:left w:val="none" w:sz="0" w:space="0" w:color="auto"/>
        <w:bottom w:val="none" w:sz="0" w:space="0" w:color="auto"/>
        <w:right w:val="none" w:sz="0" w:space="0" w:color="auto"/>
      </w:divBdr>
    </w:div>
    <w:div w:id="445540119">
      <w:bodyDiv w:val="1"/>
      <w:marLeft w:val="0"/>
      <w:marRight w:val="0"/>
      <w:marTop w:val="0"/>
      <w:marBottom w:val="0"/>
      <w:divBdr>
        <w:top w:val="none" w:sz="0" w:space="0" w:color="auto"/>
        <w:left w:val="none" w:sz="0" w:space="0" w:color="auto"/>
        <w:bottom w:val="none" w:sz="0" w:space="0" w:color="auto"/>
        <w:right w:val="none" w:sz="0" w:space="0" w:color="auto"/>
      </w:divBdr>
    </w:div>
    <w:div w:id="646591626">
      <w:bodyDiv w:val="1"/>
      <w:marLeft w:val="0"/>
      <w:marRight w:val="0"/>
      <w:marTop w:val="0"/>
      <w:marBottom w:val="0"/>
      <w:divBdr>
        <w:top w:val="none" w:sz="0" w:space="0" w:color="auto"/>
        <w:left w:val="none" w:sz="0" w:space="0" w:color="auto"/>
        <w:bottom w:val="none" w:sz="0" w:space="0" w:color="auto"/>
        <w:right w:val="none" w:sz="0" w:space="0" w:color="auto"/>
      </w:divBdr>
    </w:div>
    <w:div w:id="727456247">
      <w:bodyDiv w:val="1"/>
      <w:marLeft w:val="0"/>
      <w:marRight w:val="0"/>
      <w:marTop w:val="0"/>
      <w:marBottom w:val="0"/>
      <w:divBdr>
        <w:top w:val="none" w:sz="0" w:space="0" w:color="auto"/>
        <w:left w:val="none" w:sz="0" w:space="0" w:color="auto"/>
        <w:bottom w:val="none" w:sz="0" w:space="0" w:color="auto"/>
        <w:right w:val="none" w:sz="0" w:space="0" w:color="auto"/>
      </w:divBdr>
    </w:div>
    <w:div w:id="932011541">
      <w:bodyDiv w:val="1"/>
      <w:marLeft w:val="0"/>
      <w:marRight w:val="0"/>
      <w:marTop w:val="0"/>
      <w:marBottom w:val="0"/>
      <w:divBdr>
        <w:top w:val="none" w:sz="0" w:space="0" w:color="auto"/>
        <w:left w:val="none" w:sz="0" w:space="0" w:color="auto"/>
        <w:bottom w:val="none" w:sz="0" w:space="0" w:color="auto"/>
        <w:right w:val="none" w:sz="0" w:space="0" w:color="auto"/>
      </w:divBdr>
    </w:div>
    <w:div w:id="1126044575">
      <w:bodyDiv w:val="1"/>
      <w:marLeft w:val="0"/>
      <w:marRight w:val="0"/>
      <w:marTop w:val="0"/>
      <w:marBottom w:val="0"/>
      <w:divBdr>
        <w:top w:val="none" w:sz="0" w:space="0" w:color="auto"/>
        <w:left w:val="none" w:sz="0" w:space="0" w:color="auto"/>
        <w:bottom w:val="none" w:sz="0" w:space="0" w:color="auto"/>
        <w:right w:val="none" w:sz="0" w:space="0" w:color="auto"/>
      </w:divBdr>
    </w:div>
    <w:div w:id="1217542915">
      <w:bodyDiv w:val="1"/>
      <w:marLeft w:val="0"/>
      <w:marRight w:val="0"/>
      <w:marTop w:val="0"/>
      <w:marBottom w:val="0"/>
      <w:divBdr>
        <w:top w:val="none" w:sz="0" w:space="0" w:color="auto"/>
        <w:left w:val="none" w:sz="0" w:space="0" w:color="auto"/>
        <w:bottom w:val="none" w:sz="0" w:space="0" w:color="auto"/>
        <w:right w:val="none" w:sz="0" w:space="0" w:color="auto"/>
      </w:divBdr>
    </w:div>
    <w:div w:id="1290436589">
      <w:bodyDiv w:val="1"/>
      <w:marLeft w:val="0"/>
      <w:marRight w:val="0"/>
      <w:marTop w:val="0"/>
      <w:marBottom w:val="0"/>
      <w:divBdr>
        <w:top w:val="none" w:sz="0" w:space="0" w:color="auto"/>
        <w:left w:val="none" w:sz="0" w:space="0" w:color="auto"/>
        <w:bottom w:val="none" w:sz="0" w:space="0" w:color="auto"/>
        <w:right w:val="none" w:sz="0" w:space="0" w:color="auto"/>
      </w:divBdr>
      <w:divsChild>
        <w:div w:id="507983527">
          <w:marLeft w:val="0"/>
          <w:marRight w:val="0"/>
          <w:marTop w:val="0"/>
          <w:marBottom w:val="0"/>
          <w:divBdr>
            <w:top w:val="none" w:sz="0" w:space="0" w:color="auto"/>
            <w:left w:val="none" w:sz="0" w:space="0" w:color="auto"/>
            <w:bottom w:val="none" w:sz="0" w:space="0" w:color="auto"/>
            <w:right w:val="none" w:sz="0" w:space="0" w:color="auto"/>
          </w:divBdr>
          <w:divsChild>
            <w:div w:id="585503799">
              <w:marLeft w:val="0"/>
              <w:marRight w:val="0"/>
              <w:marTop w:val="0"/>
              <w:marBottom w:val="0"/>
              <w:divBdr>
                <w:top w:val="none" w:sz="0" w:space="0" w:color="auto"/>
                <w:left w:val="none" w:sz="0" w:space="0" w:color="auto"/>
                <w:bottom w:val="none" w:sz="0" w:space="0" w:color="auto"/>
                <w:right w:val="none" w:sz="0" w:space="0" w:color="auto"/>
              </w:divBdr>
              <w:divsChild>
                <w:div w:id="1229808376">
                  <w:marLeft w:val="0"/>
                  <w:marRight w:val="0"/>
                  <w:marTop w:val="0"/>
                  <w:marBottom w:val="0"/>
                  <w:divBdr>
                    <w:top w:val="none" w:sz="0" w:space="0" w:color="auto"/>
                    <w:left w:val="none" w:sz="0" w:space="0" w:color="auto"/>
                    <w:bottom w:val="none" w:sz="0" w:space="0" w:color="auto"/>
                    <w:right w:val="none" w:sz="0" w:space="0" w:color="auto"/>
                  </w:divBdr>
                </w:div>
                <w:div w:id="8435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72943">
      <w:bodyDiv w:val="1"/>
      <w:marLeft w:val="0"/>
      <w:marRight w:val="0"/>
      <w:marTop w:val="0"/>
      <w:marBottom w:val="0"/>
      <w:divBdr>
        <w:top w:val="none" w:sz="0" w:space="0" w:color="auto"/>
        <w:left w:val="none" w:sz="0" w:space="0" w:color="auto"/>
        <w:bottom w:val="none" w:sz="0" w:space="0" w:color="auto"/>
        <w:right w:val="none" w:sz="0" w:space="0" w:color="auto"/>
      </w:divBdr>
    </w:div>
    <w:div w:id="1458794142">
      <w:bodyDiv w:val="1"/>
      <w:marLeft w:val="0"/>
      <w:marRight w:val="0"/>
      <w:marTop w:val="0"/>
      <w:marBottom w:val="0"/>
      <w:divBdr>
        <w:top w:val="none" w:sz="0" w:space="0" w:color="auto"/>
        <w:left w:val="none" w:sz="0" w:space="0" w:color="auto"/>
        <w:bottom w:val="none" w:sz="0" w:space="0" w:color="auto"/>
        <w:right w:val="none" w:sz="0" w:space="0" w:color="auto"/>
      </w:divBdr>
    </w:div>
    <w:div w:id="1466972636">
      <w:bodyDiv w:val="1"/>
      <w:marLeft w:val="0"/>
      <w:marRight w:val="0"/>
      <w:marTop w:val="0"/>
      <w:marBottom w:val="0"/>
      <w:divBdr>
        <w:top w:val="none" w:sz="0" w:space="0" w:color="auto"/>
        <w:left w:val="none" w:sz="0" w:space="0" w:color="auto"/>
        <w:bottom w:val="none" w:sz="0" w:space="0" w:color="auto"/>
        <w:right w:val="none" w:sz="0" w:space="0" w:color="auto"/>
      </w:divBdr>
    </w:div>
    <w:div w:id="1476139536">
      <w:bodyDiv w:val="1"/>
      <w:marLeft w:val="0"/>
      <w:marRight w:val="0"/>
      <w:marTop w:val="0"/>
      <w:marBottom w:val="0"/>
      <w:divBdr>
        <w:top w:val="none" w:sz="0" w:space="0" w:color="auto"/>
        <w:left w:val="none" w:sz="0" w:space="0" w:color="auto"/>
        <w:bottom w:val="none" w:sz="0" w:space="0" w:color="auto"/>
        <w:right w:val="none" w:sz="0" w:space="0" w:color="auto"/>
      </w:divBdr>
    </w:div>
    <w:div w:id="1480613058">
      <w:bodyDiv w:val="1"/>
      <w:marLeft w:val="0"/>
      <w:marRight w:val="0"/>
      <w:marTop w:val="0"/>
      <w:marBottom w:val="0"/>
      <w:divBdr>
        <w:top w:val="none" w:sz="0" w:space="0" w:color="auto"/>
        <w:left w:val="none" w:sz="0" w:space="0" w:color="auto"/>
        <w:bottom w:val="none" w:sz="0" w:space="0" w:color="auto"/>
        <w:right w:val="none" w:sz="0" w:space="0" w:color="auto"/>
      </w:divBdr>
    </w:div>
    <w:div w:id="1666742551">
      <w:bodyDiv w:val="1"/>
      <w:marLeft w:val="0"/>
      <w:marRight w:val="0"/>
      <w:marTop w:val="0"/>
      <w:marBottom w:val="0"/>
      <w:divBdr>
        <w:top w:val="none" w:sz="0" w:space="0" w:color="auto"/>
        <w:left w:val="none" w:sz="0" w:space="0" w:color="auto"/>
        <w:bottom w:val="none" w:sz="0" w:space="0" w:color="auto"/>
        <w:right w:val="none" w:sz="0" w:space="0" w:color="auto"/>
      </w:divBdr>
    </w:div>
    <w:div w:id="1700930122">
      <w:bodyDiv w:val="1"/>
      <w:marLeft w:val="0"/>
      <w:marRight w:val="0"/>
      <w:marTop w:val="0"/>
      <w:marBottom w:val="0"/>
      <w:divBdr>
        <w:top w:val="none" w:sz="0" w:space="0" w:color="auto"/>
        <w:left w:val="none" w:sz="0" w:space="0" w:color="auto"/>
        <w:bottom w:val="none" w:sz="0" w:space="0" w:color="auto"/>
        <w:right w:val="none" w:sz="0" w:space="0" w:color="auto"/>
      </w:divBdr>
    </w:div>
    <w:div w:id="1824656059">
      <w:bodyDiv w:val="1"/>
      <w:marLeft w:val="0"/>
      <w:marRight w:val="0"/>
      <w:marTop w:val="0"/>
      <w:marBottom w:val="0"/>
      <w:divBdr>
        <w:top w:val="none" w:sz="0" w:space="0" w:color="auto"/>
        <w:left w:val="none" w:sz="0" w:space="0" w:color="auto"/>
        <w:bottom w:val="none" w:sz="0" w:space="0" w:color="auto"/>
        <w:right w:val="none" w:sz="0" w:space="0" w:color="auto"/>
      </w:divBdr>
    </w:div>
    <w:div w:id="1849516306">
      <w:bodyDiv w:val="1"/>
      <w:marLeft w:val="0"/>
      <w:marRight w:val="0"/>
      <w:marTop w:val="0"/>
      <w:marBottom w:val="0"/>
      <w:divBdr>
        <w:top w:val="none" w:sz="0" w:space="0" w:color="auto"/>
        <w:left w:val="none" w:sz="0" w:space="0" w:color="auto"/>
        <w:bottom w:val="none" w:sz="0" w:space="0" w:color="auto"/>
        <w:right w:val="none" w:sz="0" w:space="0" w:color="auto"/>
      </w:divBdr>
    </w:div>
    <w:div w:id="2017147438">
      <w:bodyDiv w:val="1"/>
      <w:marLeft w:val="0"/>
      <w:marRight w:val="0"/>
      <w:marTop w:val="0"/>
      <w:marBottom w:val="0"/>
      <w:divBdr>
        <w:top w:val="none" w:sz="0" w:space="0" w:color="auto"/>
        <w:left w:val="none" w:sz="0" w:space="0" w:color="auto"/>
        <w:bottom w:val="none" w:sz="0" w:space="0" w:color="auto"/>
        <w:right w:val="none" w:sz="0" w:space="0" w:color="auto"/>
      </w:divBdr>
    </w:div>
    <w:div w:id="2097894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7D887-A582-408F-8B1B-12E08649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7232</Words>
  <Characters>41228</Characters>
  <Application>Microsoft Office Word</Application>
  <DocSecurity>0</DocSecurity>
  <Lines>343</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Matic Kumer</dc:creator>
  <cp:lastModifiedBy>Matic</cp:lastModifiedBy>
  <cp:revision>6</cp:revision>
  <cp:lastPrinted>2021-12-06T08:28:00Z</cp:lastPrinted>
  <dcterms:created xsi:type="dcterms:W3CDTF">2021-12-06T11:29:00Z</dcterms:created>
  <dcterms:modified xsi:type="dcterms:W3CDTF">2021-12-16T09:21:00Z</dcterms:modified>
  <dc:language>sl-SI</dc:language>
</cp:coreProperties>
</file>