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BE0D" w14:textId="77777777" w:rsidR="00B6461A" w:rsidRPr="00547AF7" w:rsidRDefault="00B6461A" w:rsidP="00A92F74">
      <w:pPr>
        <w:tabs>
          <w:tab w:val="left" w:pos="5112"/>
        </w:tabs>
        <w:spacing w:after="0" w:line="260" w:lineRule="exact"/>
        <w:rPr>
          <w:rFonts w:ascii="Arial" w:eastAsia="Times New Roman" w:hAnsi="Arial" w:cs="Arial"/>
          <w:sz w:val="20"/>
          <w:szCs w:val="20"/>
        </w:rPr>
      </w:pPr>
    </w:p>
    <w:p w14:paraId="1441B02D" w14:textId="3F357FCD" w:rsidR="00B6461A" w:rsidRPr="00547AF7" w:rsidRDefault="00B6461A" w:rsidP="00A92F74">
      <w:pPr>
        <w:tabs>
          <w:tab w:val="left" w:pos="5112"/>
        </w:tabs>
        <w:spacing w:after="0" w:line="260" w:lineRule="exact"/>
        <w:rPr>
          <w:rFonts w:ascii="Arial" w:eastAsia="Times New Roman" w:hAnsi="Arial" w:cs="Arial"/>
          <w:sz w:val="20"/>
          <w:szCs w:val="20"/>
        </w:rPr>
      </w:pPr>
      <w:r w:rsidRPr="00547AF7">
        <w:rPr>
          <w:rFonts w:ascii="Arial" w:eastAsia="Times New Roman" w:hAnsi="Arial" w:cs="Arial"/>
          <w:noProof/>
          <w:sz w:val="20"/>
          <w:szCs w:val="20"/>
          <w:lang w:eastAsia="sl-SI"/>
        </w:rPr>
        <w:drawing>
          <wp:anchor distT="0" distB="0" distL="114300" distR="114300" simplePos="0" relativeHeight="251660288" behindDoc="1" locked="0" layoutInCell="1" allowOverlap="1" wp14:anchorId="1954CCB1" wp14:editId="653D56AC">
            <wp:simplePos x="0" y="0"/>
            <wp:positionH relativeFrom="page">
              <wp:posOffset>612140</wp:posOffset>
            </wp:positionH>
            <wp:positionV relativeFrom="page">
              <wp:posOffset>648335</wp:posOffset>
            </wp:positionV>
            <wp:extent cx="2814955" cy="312420"/>
            <wp:effectExtent l="0" t="0" r="0" b="0"/>
            <wp:wrapNone/>
            <wp:docPr id="3" name="Slika 6"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AF7">
        <w:rPr>
          <w:rFonts w:ascii="Arial" w:eastAsia="Times New Roman" w:hAnsi="Arial" w:cs="Arial"/>
          <w:noProof/>
          <w:sz w:val="20"/>
          <w:szCs w:val="20"/>
          <w:lang w:eastAsia="sl-SI"/>
        </w:rPr>
        <mc:AlternateContent>
          <mc:Choice Requires="wps">
            <w:drawing>
              <wp:anchor distT="0" distB="0" distL="114300" distR="114300" simplePos="0" relativeHeight="251659264" behindDoc="0" locked="0" layoutInCell="0" allowOverlap="1" wp14:anchorId="7D330369" wp14:editId="2916C7CF">
                <wp:simplePos x="0" y="0"/>
                <wp:positionH relativeFrom="column">
                  <wp:posOffset>-463550</wp:posOffset>
                </wp:positionH>
                <wp:positionV relativeFrom="page">
                  <wp:posOffset>3600450</wp:posOffset>
                </wp:positionV>
                <wp:extent cx="215900" cy="0"/>
                <wp:effectExtent l="12700" t="12700"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7F765" id="_x0000_t32" coordsize="21600,21600" o:spt="32" o:oned="t" path="m,l21600,21600e" filled="f">
                <v:path arrowok="t" fillok="f" o:connecttype="none"/>
                <o:lock v:ext="edit" shapetype="t"/>
              </v:shapetype>
              <v:shape id="AutoShape 5"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F5IQIAADo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&#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INaYXk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Pr="00547AF7">
        <w:rPr>
          <w:rFonts w:ascii="Arial" w:eastAsia="Times New Roman" w:hAnsi="Arial" w:cs="Arial"/>
          <w:sz w:val="20"/>
          <w:szCs w:val="20"/>
        </w:rPr>
        <w:t xml:space="preserve">       Štefanova ulica 2, 1501 Ljubljana</w:t>
      </w:r>
      <w:r w:rsidRPr="00547AF7">
        <w:rPr>
          <w:rFonts w:ascii="Arial" w:eastAsia="Times New Roman" w:hAnsi="Arial" w:cs="Arial"/>
          <w:sz w:val="20"/>
          <w:szCs w:val="20"/>
        </w:rPr>
        <w:tab/>
        <w:t xml:space="preserve">T: 01 428 40 00 </w:t>
      </w:r>
    </w:p>
    <w:p w14:paraId="371065CC" w14:textId="77777777" w:rsidR="00B6461A" w:rsidRPr="00547AF7" w:rsidRDefault="00B6461A" w:rsidP="00A92F74">
      <w:pPr>
        <w:tabs>
          <w:tab w:val="left" w:pos="5112"/>
        </w:tabs>
        <w:spacing w:after="0" w:line="260" w:lineRule="exact"/>
        <w:rPr>
          <w:rFonts w:ascii="Arial" w:eastAsia="Times New Roman" w:hAnsi="Arial" w:cs="Arial"/>
          <w:sz w:val="20"/>
          <w:szCs w:val="20"/>
        </w:rPr>
      </w:pPr>
      <w:r w:rsidRPr="00547AF7">
        <w:rPr>
          <w:rFonts w:ascii="Arial" w:eastAsia="Times New Roman" w:hAnsi="Arial" w:cs="Arial"/>
          <w:sz w:val="20"/>
          <w:szCs w:val="20"/>
        </w:rPr>
        <w:tab/>
        <w:t>E: gp.mnz@gov.si</w:t>
      </w:r>
    </w:p>
    <w:p w14:paraId="0B1E0679" w14:textId="41D2F32A" w:rsidR="00B6461A" w:rsidRPr="00547AF7" w:rsidRDefault="00B6461A" w:rsidP="00A92F74">
      <w:pPr>
        <w:tabs>
          <w:tab w:val="left" w:pos="5112"/>
        </w:tabs>
        <w:spacing w:after="0" w:line="260" w:lineRule="exact"/>
        <w:rPr>
          <w:rFonts w:ascii="Arial" w:eastAsia="Times New Roman" w:hAnsi="Arial" w:cs="Arial"/>
          <w:sz w:val="20"/>
          <w:szCs w:val="20"/>
        </w:rPr>
      </w:pPr>
      <w:r w:rsidRPr="00547AF7">
        <w:rPr>
          <w:rFonts w:ascii="Arial" w:eastAsia="Times New Roman" w:hAnsi="Arial" w:cs="Arial"/>
          <w:sz w:val="20"/>
          <w:szCs w:val="20"/>
        </w:rPr>
        <w:tab/>
      </w:r>
      <w:hyperlink r:id="rId9" w:history="1">
        <w:r w:rsidR="00C93E81" w:rsidRPr="00547AF7">
          <w:rPr>
            <w:rStyle w:val="Hiperpovezava"/>
            <w:rFonts w:ascii="Arial" w:eastAsia="Times New Roman" w:hAnsi="Arial" w:cs="Arial"/>
            <w:color w:val="auto"/>
            <w:sz w:val="20"/>
            <w:szCs w:val="20"/>
          </w:rPr>
          <w:t>www.gov.si</w:t>
        </w:r>
      </w:hyperlink>
    </w:p>
    <w:p w14:paraId="19EB0EC0" w14:textId="0B43A8A7" w:rsidR="00B6461A" w:rsidRPr="00547AF7" w:rsidRDefault="00B6461A" w:rsidP="00A92F74">
      <w:pPr>
        <w:tabs>
          <w:tab w:val="left" w:pos="5112"/>
        </w:tabs>
        <w:spacing w:after="0" w:line="260" w:lineRule="exact"/>
        <w:rPr>
          <w:rFonts w:ascii="Arial" w:eastAsia="Times New Roman" w:hAnsi="Arial" w:cs="Arial"/>
          <w:sz w:val="20"/>
          <w:szCs w:val="20"/>
        </w:rPr>
      </w:pPr>
    </w:p>
    <w:p w14:paraId="3DA9D7B9" w14:textId="37C5B1DE" w:rsidR="008E61C2" w:rsidRPr="00547AF7" w:rsidRDefault="008E61C2" w:rsidP="00A92F74">
      <w:pPr>
        <w:tabs>
          <w:tab w:val="left" w:pos="5112"/>
        </w:tabs>
        <w:spacing w:after="0" w:line="260" w:lineRule="exact"/>
        <w:rPr>
          <w:rFonts w:ascii="Arial" w:eastAsia="Times New Roman" w:hAnsi="Arial" w:cs="Arial"/>
          <w:sz w:val="20"/>
          <w:szCs w:val="20"/>
        </w:rPr>
      </w:pPr>
    </w:p>
    <w:p w14:paraId="36456D70" w14:textId="208428B9" w:rsidR="008E61C2" w:rsidRPr="00547AF7" w:rsidRDefault="008E61C2" w:rsidP="00A92F74">
      <w:pPr>
        <w:tabs>
          <w:tab w:val="left" w:pos="5112"/>
        </w:tabs>
        <w:spacing w:after="0" w:line="260" w:lineRule="exact"/>
        <w:rPr>
          <w:rFonts w:ascii="Arial" w:eastAsia="Times New Roman" w:hAnsi="Arial" w:cs="Arial"/>
          <w:sz w:val="20"/>
          <w:szCs w:val="20"/>
        </w:rPr>
      </w:pPr>
    </w:p>
    <w:p w14:paraId="091AFC2E" w14:textId="6B492250" w:rsidR="008E61C2" w:rsidRPr="00547AF7" w:rsidRDefault="008E61C2" w:rsidP="00A92F74">
      <w:pPr>
        <w:tabs>
          <w:tab w:val="left" w:pos="5112"/>
        </w:tabs>
        <w:spacing w:after="0" w:line="260" w:lineRule="exact"/>
        <w:rPr>
          <w:rFonts w:ascii="Arial" w:eastAsia="Times New Roman" w:hAnsi="Arial" w:cs="Arial"/>
          <w:sz w:val="20"/>
          <w:szCs w:val="20"/>
        </w:rPr>
      </w:pPr>
    </w:p>
    <w:p w14:paraId="0EF56E40" w14:textId="766FE049" w:rsidR="00351E79" w:rsidRPr="00547AF7" w:rsidRDefault="00351E79" w:rsidP="00A92F74">
      <w:pPr>
        <w:tabs>
          <w:tab w:val="left" w:pos="5112"/>
        </w:tabs>
        <w:spacing w:after="0" w:line="260" w:lineRule="exact"/>
        <w:rPr>
          <w:rFonts w:ascii="Arial" w:eastAsia="Times New Roman" w:hAnsi="Arial" w:cs="Arial"/>
          <w:sz w:val="20"/>
          <w:szCs w:val="20"/>
        </w:rPr>
      </w:pPr>
    </w:p>
    <w:p w14:paraId="1DA5ACA6" w14:textId="15D2C694" w:rsidR="008E61C2" w:rsidRPr="00547AF7" w:rsidRDefault="008E61C2" w:rsidP="00A92F74">
      <w:pPr>
        <w:tabs>
          <w:tab w:val="left" w:pos="5112"/>
        </w:tabs>
        <w:spacing w:after="0" w:line="260" w:lineRule="exact"/>
        <w:rPr>
          <w:rFonts w:ascii="Arial" w:eastAsia="Times New Roman"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E4211E" w:rsidRPr="00547AF7" w14:paraId="773CA783" w14:textId="77777777" w:rsidTr="00C02505">
        <w:trPr>
          <w:gridAfter w:val="3"/>
          <w:wAfter w:w="3067" w:type="dxa"/>
        </w:trPr>
        <w:tc>
          <w:tcPr>
            <w:tcW w:w="6096" w:type="dxa"/>
            <w:gridSpan w:val="2"/>
          </w:tcPr>
          <w:p w14:paraId="69A19777" w14:textId="530CFD23" w:rsidR="00B6461A" w:rsidRPr="00547AF7" w:rsidRDefault="00B6461A" w:rsidP="00A92F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 xml:space="preserve">Številka: </w:t>
            </w:r>
            <w:r w:rsidRPr="00547AF7">
              <w:rPr>
                <w:rFonts w:ascii="Arial" w:eastAsia="Calibri" w:hAnsi="Arial" w:cs="Arial"/>
                <w:sz w:val="20"/>
                <w:szCs w:val="20"/>
              </w:rPr>
              <w:t>214-191/2019/</w:t>
            </w:r>
            <w:r w:rsidR="0026009B">
              <w:rPr>
                <w:rFonts w:ascii="Arial" w:eastAsia="Calibri" w:hAnsi="Arial" w:cs="Arial"/>
                <w:sz w:val="20"/>
                <w:szCs w:val="20"/>
              </w:rPr>
              <w:t>87</w:t>
            </w:r>
          </w:p>
        </w:tc>
      </w:tr>
      <w:tr w:rsidR="00E4211E" w:rsidRPr="00547AF7" w14:paraId="4DD2CE1D" w14:textId="77777777" w:rsidTr="00C02505">
        <w:trPr>
          <w:gridAfter w:val="3"/>
          <w:wAfter w:w="3067" w:type="dxa"/>
        </w:trPr>
        <w:tc>
          <w:tcPr>
            <w:tcW w:w="6096" w:type="dxa"/>
            <w:gridSpan w:val="2"/>
          </w:tcPr>
          <w:p w14:paraId="6CF35362" w14:textId="677A73F3" w:rsidR="00B6461A" w:rsidRPr="00547AF7" w:rsidRDefault="00B6461A" w:rsidP="00A92F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 xml:space="preserve">Ljubljana </w:t>
            </w:r>
            <w:r w:rsidR="00AD3106">
              <w:rPr>
                <w:rFonts w:ascii="Arial" w:eastAsia="Times New Roman" w:hAnsi="Arial" w:cs="Arial"/>
                <w:sz w:val="20"/>
                <w:szCs w:val="20"/>
                <w:lang w:eastAsia="sl-SI"/>
              </w:rPr>
              <w:t>22</w:t>
            </w:r>
            <w:r w:rsidR="00DE13D6">
              <w:rPr>
                <w:rFonts w:ascii="Arial" w:eastAsia="Times New Roman" w:hAnsi="Arial" w:cs="Arial"/>
                <w:sz w:val="20"/>
                <w:szCs w:val="20"/>
                <w:lang w:eastAsia="sl-SI"/>
              </w:rPr>
              <w:t>. 11</w:t>
            </w:r>
            <w:r w:rsidR="00B451BE" w:rsidRPr="00547AF7">
              <w:rPr>
                <w:rFonts w:ascii="Arial" w:eastAsia="Times New Roman" w:hAnsi="Arial" w:cs="Arial"/>
                <w:sz w:val="20"/>
                <w:szCs w:val="20"/>
                <w:lang w:eastAsia="sl-SI"/>
              </w:rPr>
              <w:t>. 2021</w:t>
            </w:r>
          </w:p>
        </w:tc>
      </w:tr>
      <w:tr w:rsidR="00E4211E" w:rsidRPr="00547AF7" w14:paraId="6AC22F2B" w14:textId="77777777" w:rsidTr="00C02505">
        <w:trPr>
          <w:gridAfter w:val="3"/>
          <w:wAfter w:w="3067" w:type="dxa"/>
        </w:trPr>
        <w:tc>
          <w:tcPr>
            <w:tcW w:w="6096" w:type="dxa"/>
            <w:gridSpan w:val="2"/>
          </w:tcPr>
          <w:p w14:paraId="2B39FD96" w14:textId="77777777" w:rsidR="00B6461A" w:rsidRPr="00547AF7" w:rsidRDefault="00B6461A" w:rsidP="00A92F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7AF7">
              <w:rPr>
                <w:rFonts w:ascii="Arial" w:eastAsia="Times New Roman" w:hAnsi="Arial" w:cs="Arial"/>
                <w:iCs/>
                <w:sz w:val="20"/>
                <w:szCs w:val="20"/>
                <w:lang w:eastAsia="sl-SI"/>
              </w:rPr>
              <w:t>EVA /</w:t>
            </w:r>
          </w:p>
        </w:tc>
      </w:tr>
      <w:tr w:rsidR="00E4211E" w:rsidRPr="00547AF7" w14:paraId="57F6935A" w14:textId="77777777" w:rsidTr="00C02505">
        <w:trPr>
          <w:gridAfter w:val="3"/>
          <w:wAfter w:w="3067" w:type="dxa"/>
        </w:trPr>
        <w:tc>
          <w:tcPr>
            <w:tcW w:w="6096" w:type="dxa"/>
            <w:gridSpan w:val="2"/>
          </w:tcPr>
          <w:p w14:paraId="36986FFF" w14:textId="77777777" w:rsidR="00B6461A" w:rsidRPr="00547AF7" w:rsidRDefault="00B6461A" w:rsidP="00A92F74">
            <w:pPr>
              <w:spacing w:after="0" w:line="260" w:lineRule="exact"/>
              <w:rPr>
                <w:rFonts w:ascii="Arial" w:eastAsia="Times New Roman" w:hAnsi="Arial" w:cs="Arial"/>
                <w:sz w:val="20"/>
                <w:szCs w:val="20"/>
              </w:rPr>
            </w:pPr>
            <w:r w:rsidRPr="00547AF7">
              <w:rPr>
                <w:rFonts w:ascii="Arial" w:eastAsia="Times New Roman" w:hAnsi="Arial" w:cs="Arial"/>
                <w:sz w:val="20"/>
                <w:szCs w:val="20"/>
              </w:rPr>
              <w:t>GENERALNI SEKRETARIAT VLADE REPUBLIKE SLOVENIJE</w:t>
            </w:r>
          </w:p>
          <w:p w14:paraId="110D4848" w14:textId="77777777" w:rsidR="00B6461A" w:rsidRPr="00547AF7" w:rsidRDefault="00844212" w:rsidP="00A92F74">
            <w:pPr>
              <w:spacing w:after="0" w:line="260" w:lineRule="exact"/>
              <w:rPr>
                <w:rFonts w:ascii="Arial" w:eastAsia="Times New Roman" w:hAnsi="Arial" w:cs="Arial"/>
                <w:sz w:val="20"/>
                <w:szCs w:val="20"/>
              </w:rPr>
            </w:pPr>
            <w:hyperlink r:id="rId10" w:history="1">
              <w:r w:rsidR="00B6461A" w:rsidRPr="00547AF7">
                <w:rPr>
                  <w:rFonts w:ascii="Arial" w:eastAsia="Times New Roman" w:hAnsi="Arial" w:cs="Arial"/>
                  <w:sz w:val="20"/>
                  <w:szCs w:val="20"/>
                  <w:u w:val="single"/>
                </w:rPr>
                <w:t>Gp.gs@gov.si</w:t>
              </w:r>
            </w:hyperlink>
          </w:p>
          <w:p w14:paraId="459A9FF0" w14:textId="77777777" w:rsidR="00B6461A" w:rsidRPr="00547AF7" w:rsidRDefault="00B6461A" w:rsidP="00A92F74">
            <w:pPr>
              <w:spacing w:after="0" w:line="260" w:lineRule="exact"/>
              <w:rPr>
                <w:rFonts w:ascii="Arial" w:eastAsia="Times New Roman" w:hAnsi="Arial" w:cs="Arial"/>
                <w:sz w:val="20"/>
                <w:szCs w:val="20"/>
              </w:rPr>
            </w:pPr>
          </w:p>
        </w:tc>
      </w:tr>
      <w:tr w:rsidR="00E4211E" w:rsidRPr="00547AF7" w14:paraId="2577385B" w14:textId="77777777" w:rsidTr="00C02505">
        <w:tc>
          <w:tcPr>
            <w:tcW w:w="9163" w:type="dxa"/>
            <w:gridSpan w:val="5"/>
          </w:tcPr>
          <w:p w14:paraId="297FC361" w14:textId="0F5033E5" w:rsidR="00B6461A" w:rsidRPr="00547AF7" w:rsidRDefault="00B6461A" w:rsidP="00A92F74">
            <w:pPr>
              <w:spacing w:after="0" w:line="260" w:lineRule="exact"/>
              <w:jc w:val="both"/>
              <w:rPr>
                <w:rFonts w:ascii="Arial" w:eastAsia="Times New Roman" w:hAnsi="Arial" w:cs="Arial"/>
                <w:b/>
                <w:sz w:val="20"/>
                <w:szCs w:val="20"/>
                <w:lang w:eastAsia="sl-SI"/>
              </w:rPr>
            </w:pPr>
            <w:r w:rsidRPr="00547AF7">
              <w:rPr>
                <w:rFonts w:ascii="Arial" w:eastAsia="Calibri" w:hAnsi="Arial" w:cs="Arial"/>
                <w:b/>
                <w:sz w:val="20"/>
                <w:szCs w:val="20"/>
              </w:rPr>
              <w:t>ZADEVA:</w:t>
            </w:r>
            <w:r w:rsidRPr="00547AF7">
              <w:rPr>
                <w:rFonts w:ascii="Arial" w:eastAsia="Times New Roman" w:hAnsi="Arial" w:cs="Arial"/>
                <w:b/>
                <w:sz w:val="20"/>
                <w:szCs w:val="20"/>
                <w:lang w:eastAsia="sl-SI"/>
              </w:rPr>
              <w:t xml:space="preserve"> </w:t>
            </w:r>
            <w:r w:rsidR="004B7B72">
              <w:rPr>
                <w:rFonts w:ascii="Arial" w:eastAsia="Calibri" w:hAnsi="Arial" w:cs="Arial"/>
                <w:b/>
                <w:sz w:val="20"/>
                <w:szCs w:val="20"/>
              </w:rPr>
              <w:t>P</w:t>
            </w:r>
            <w:r w:rsidRPr="00547AF7">
              <w:rPr>
                <w:rFonts w:ascii="Arial" w:eastAsia="Calibri" w:hAnsi="Arial" w:cs="Arial"/>
                <w:b/>
                <w:sz w:val="20"/>
                <w:szCs w:val="20"/>
              </w:rPr>
              <w:t>oročilo</w:t>
            </w:r>
            <w:r w:rsidR="004B7B72">
              <w:rPr>
                <w:rFonts w:ascii="Arial" w:eastAsia="Calibri" w:hAnsi="Arial" w:cs="Arial"/>
                <w:b/>
                <w:sz w:val="20"/>
                <w:szCs w:val="20"/>
              </w:rPr>
              <w:t xml:space="preserve"> o izpolnitvi nalog</w:t>
            </w:r>
            <w:r w:rsidRPr="00547AF7">
              <w:rPr>
                <w:rFonts w:ascii="Arial" w:eastAsia="Calibri" w:hAnsi="Arial" w:cs="Arial"/>
                <w:b/>
                <w:sz w:val="20"/>
                <w:szCs w:val="20"/>
              </w:rPr>
              <w:t xml:space="preserve"> Medresorske delovne skupine za proučitev problematike fiktivnih prijav prebivališč posameznikov in s tem povezan</w:t>
            </w:r>
            <w:r w:rsidR="00470811" w:rsidRPr="00547AF7">
              <w:rPr>
                <w:rFonts w:ascii="Arial" w:eastAsia="Calibri" w:hAnsi="Arial" w:cs="Arial"/>
                <w:b/>
                <w:sz w:val="20"/>
                <w:szCs w:val="20"/>
              </w:rPr>
              <w:t>o zlorabo socialnih transferjev</w:t>
            </w:r>
            <w:r w:rsidRPr="00547AF7">
              <w:rPr>
                <w:rFonts w:ascii="Arial" w:eastAsia="Calibri" w:hAnsi="Arial" w:cs="Arial"/>
                <w:b/>
                <w:sz w:val="20"/>
                <w:szCs w:val="20"/>
              </w:rPr>
              <w:t xml:space="preserve"> – predlog za obravnavo </w:t>
            </w:r>
          </w:p>
        </w:tc>
      </w:tr>
      <w:tr w:rsidR="00E4211E" w:rsidRPr="00547AF7" w14:paraId="16EA6718" w14:textId="77777777" w:rsidTr="00C02505">
        <w:tc>
          <w:tcPr>
            <w:tcW w:w="9163" w:type="dxa"/>
            <w:gridSpan w:val="5"/>
          </w:tcPr>
          <w:p w14:paraId="69B9C5E9" w14:textId="77777777" w:rsidR="00B6461A" w:rsidRPr="00547AF7" w:rsidRDefault="00B6461A" w:rsidP="00A92F7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7AF7">
              <w:rPr>
                <w:rFonts w:ascii="Arial" w:eastAsia="Times New Roman" w:hAnsi="Arial" w:cs="Arial"/>
                <w:b/>
                <w:sz w:val="20"/>
                <w:szCs w:val="20"/>
                <w:lang w:eastAsia="sl-SI"/>
              </w:rPr>
              <w:t>1. Predlog sklepov vlade:</w:t>
            </w:r>
          </w:p>
        </w:tc>
      </w:tr>
      <w:tr w:rsidR="00E4211E" w:rsidRPr="00547AF7" w14:paraId="5EDF8708" w14:textId="77777777" w:rsidTr="00C02505">
        <w:tc>
          <w:tcPr>
            <w:tcW w:w="9163" w:type="dxa"/>
            <w:gridSpan w:val="5"/>
          </w:tcPr>
          <w:p w14:paraId="3981C954"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Calibri" w:hAnsi="Arial" w:cs="Arial"/>
                <w:sz w:val="20"/>
                <w:szCs w:val="20"/>
              </w:rPr>
            </w:pPr>
          </w:p>
          <w:p w14:paraId="40520161" w14:textId="031F340A" w:rsidR="00470811"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Na podlagi četrtega in šestega odstavka 21. člena Zakona o Vladi Republike Slovenije (Uradni list RS, št. 24/05 – uradno prečiščeno besedilo, 109/08, 38/10 – ZUKN, 8/12, 21/13, 47/13 – ZDU-1G, 65/14 in </w:t>
            </w:r>
            <w:r w:rsidRPr="00547AF7">
              <w:rPr>
                <w:rFonts w:ascii="Arial" w:eastAsia="Calibri" w:hAnsi="Arial" w:cs="Arial"/>
                <w:bCs/>
                <w:sz w:val="20"/>
                <w:szCs w:val="20"/>
                <w:lang w:eastAsia="sl-SI"/>
              </w:rPr>
              <w:t>55/17</w:t>
            </w:r>
            <w:r w:rsidR="004B7B72">
              <w:rPr>
                <w:rFonts w:ascii="Arial" w:eastAsia="Times New Roman" w:hAnsi="Arial" w:cs="Arial"/>
                <w:iCs/>
                <w:sz w:val="20"/>
                <w:szCs w:val="20"/>
                <w:lang w:eastAsia="sl-SI"/>
              </w:rPr>
              <w:t xml:space="preserve">) in 6. člena Poslovnika Vlade Republike Slovenije (Uradni list RS, št. 43/01, 23/02-popr., 54/03, 103/03, 114/04, 26/06, 21/07, 32/10, 73/10, 95/11, 64/12, 10/14, 164/20, 35/21, 51/21 in 114/21) </w:t>
            </w:r>
            <w:r w:rsidRPr="00547AF7">
              <w:rPr>
                <w:rFonts w:ascii="Arial" w:eastAsia="Times New Roman" w:hAnsi="Arial" w:cs="Arial"/>
                <w:iCs/>
                <w:sz w:val="20"/>
                <w:szCs w:val="20"/>
                <w:lang w:eastAsia="sl-SI"/>
              </w:rPr>
              <w:t>je Vlada Republike Slovenije na ……</w:t>
            </w:r>
            <w:r w:rsidR="005C4F14">
              <w:rPr>
                <w:rFonts w:ascii="Arial" w:eastAsia="Times New Roman" w:hAnsi="Arial" w:cs="Arial"/>
                <w:iCs/>
                <w:sz w:val="20"/>
                <w:szCs w:val="20"/>
                <w:lang w:eastAsia="sl-SI"/>
              </w:rPr>
              <w:t>seji dne …... sprejela naslednji</w:t>
            </w:r>
            <w:r w:rsidRPr="00547AF7">
              <w:rPr>
                <w:rFonts w:ascii="Arial" w:eastAsia="Times New Roman" w:hAnsi="Arial" w:cs="Arial"/>
                <w:iCs/>
                <w:sz w:val="20"/>
                <w:szCs w:val="20"/>
                <w:lang w:eastAsia="sl-SI"/>
              </w:rPr>
              <w:t xml:space="preserve"> sklep: </w:t>
            </w:r>
          </w:p>
          <w:p w14:paraId="576D828E" w14:textId="77777777" w:rsidR="000D787F"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  </w:t>
            </w:r>
          </w:p>
          <w:p w14:paraId="47216A1B" w14:textId="0963F6C1" w:rsidR="009D6244" w:rsidRPr="009D6244" w:rsidRDefault="009D6244" w:rsidP="009D6244">
            <w:pPr>
              <w:overflowPunct w:val="0"/>
              <w:autoSpaceDE w:val="0"/>
              <w:autoSpaceDN w:val="0"/>
              <w:adjustRightInd w:val="0"/>
              <w:spacing w:line="260" w:lineRule="exact"/>
              <w:jc w:val="both"/>
              <w:textAlignment w:val="baseline"/>
              <w:rPr>
                <w:rFonts w:ascii="Arial" w:hAnsi="Arial" w:cs="Arial"/>
                <w:iCs/>
                <w:sz w:val="20"/>
                <w:szCs w:val="20"/>
              </w:rPr>
            </w:pPr>
            <w:r w:rsidRPr="009D6244">
              <w:rPr>
                <w:rFonts w:ascii="Arial" w:eastAsia="Times New Roman" w:hAnsi="Arial" w:cs="Arial"/>
                <w:iCs/>
                <w:sz w:val="20"/>
                <w:szCs w:val="20"/>
                <w:lang w:eastAsia="sl-SI"/>
              </w:rPr>
              <w:t>1.</w:t>
            </w:r>
            <w:r>
              <w:rPr>
                <w:rFonts w:ascii="Arial" w:hAnsi="Arial" w:cs="Arial"/>
                <w:iCs/>
                <w:sz w:val="20"/>
                <w:szCs w:val="20"/>
              </w:rPr>
              <w:t xml:space="preserve">   </w:t>
            </w:r>
            <w:r w:rsidR="00B6461A" w:rsidRPr="009D6244">
              <w:rPr>
                <w:rFonts w:ascii="Arial" w:hAnsi="Arial" w:cs="Arial"/>
                <w:iCs/>
                <w:sz w:val="20"/>
                <w:szCs w:val="20"/>
              </w:rPr>
              <w:t xml:space="preserve">Vlada </w:t>
            </w:r>
            <w:r w:rsidR="003C13C0" w:rsidRPr="009D6244">
              <w:rPr>
                <w:rFonts w:ascii="Arial" w:hAnsi="Arial" w:cs="Arial"/>
                <w:iCs/>
                <w:sz w:val="20"/>
                <w:szCs w:val="20"/>
              </w:rPr>
              <w:t xml:space="preserve">Republike Slovenije </w:t>
            </w:r>
            <w:r w:rsidR="00CA7046">
              <w:rPr>
                <w:rFonts w:ascii="Arial" w:hAnsi="Arial" w:cs="Arial"/>
                <w:iCs/>
                <w:sz w:val="20"/>
                <w:szCs w:val="20"/>
              </w:rPr>
              <w:t>se je seznanila s P</w:t>
            </w:r>
            <w:r w:rsidR="00B6461A" w:rsidRPr="009D6244">
              <w:rPr>
                <w:rFonts w:ascii="Arial" w:hAnsi="Arial" w:cs="Arial"/>
                <w:iCs/>
                <w:sz w:val="20"/>
                <w:szCs w:val="20"/>
              </w:rPr>
              <w:t>o</w:t>
            </w:r>
            <w:r w:rsidR="00CA7046">
              <w:rPr>
                <w:rFonts w:ascii="Arial" w:hAnsi="Arial" w:cs="Arial"/>
                <w:iCs/>
                <w:sz w:val="20"/>
                <w:szCs w:val="20"/>
              </w:rPr>
              <w:t xml:space="preserve">ročilom o izpolnitvi nalog </w:t>
            </w:r>
            <w:r w:rsidR="00B6461A" w:rsidRPr="009D6244">
              <w:rPr>
                <w:rFonts w:ascii="Arial" w:hAnsi="Arial" w:cs="Arial"/>
                <w:iCs/>
                <w:sz w:val="20"/>
                <w:szCs w:val="20"/>
              </w:rPr>
              <w:t>Medresorske delovne skupine za proučitev problematike fiktivnih prijav prebivališč posameznikov in s tem povezano zlorabo socialnih transferjev.</w:t>
            </w:r>
          </w:p>
          <w:p w14:paraId="77BD366C" w14:textId="646B0756" w:rsidR="00CA7046" w:rsidRDefault="00F3799E"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iCs/>
                <w:sz w:val="20"/>
                <w:szCs w:val="20"/>
              </w:rPr>
              <w:t xml:space="preserve">2. </w:t>
            </w:r>
            <w:r>
              <w:rPr>
                <w:rFonts w:ascii="Arial" w:eastAsia="Times New Roman" w:hAnsi="Arial" w:cs="Arial"/>
                <w:iCs/>
                <w:sz w:val="20"/>
                <w:szCs w:val="20"/>
                <w:lang w:eastAsia="sl-SI"/>
              </w:rPr>
              <w:t xml:space="preserve"> </w:t>
            </w:r>
            <w:r w:rsidRPr="00F3799E">
              <w:rPr>
                <w:rFonts w:ascii="Arial" w:hAnsi="Arial" w:cs="Arial"/>
                <w:iCs/>
                <w:sz w:val="20"/>
                <w:szCs w:val="20"/>
              </w:rPr>
              <w:t xml:space="preserve">Vlada </w:t>
            </w:r>
            <w:r>
              <w:rPr>
                <w:rFonts w:ascii="Arial" w:hAnsi="Arial" w:cs="Arial"/>
                <w:iCs/>
                <w:sz w:val="20"/>
                <w:szCs w:val="20"/>
              </w:rPr>
              <w:t xml:space="preserve">Republike Slovenije je ugotovila, da je </w:t>
            </w:r>
            <w:r>
              <w:rPr>
                <w:rFonts w:ascii="Arial" w:eastAsia="Times New Roman" w:hAnsi="Arial" w:cs="Arial"/>
                <w:iCs/>
                <w:sz w:val="20"/>
                <w:szCs w:val="20"/>
                <w:lang w:eastAsia="sl-SI"/>
              </w:rPr>
              <w:t>Medresorska delovna skupina</w:t>
            </w:r>
            <w:r w:rsidRPr="003B294F">
              <w:rPr>
                <w:rFonts w:ascii="Arial" w:eastAsia="Times New Roman" w:hAnsi="Arial" w:cs="Arial"/>
                <w:iCs/>
                <w:sz w:val="20"/>
                <w:szCs w:val="20"/>
                <w:lang w:eastAsia="sl-SI"/>
              </w:rPr>
              <w:t xml:space="preserve"> za proučitev problematike fiktivnih prijav prebivališč posameznikov in s tem povezano zlorabo socialnih transferjev </w:t>
            </w:r>
            <w:r w:rsidR="004B7B72">
              <w:rPr>
                <w:rFonts w:ascii="Arial" w:eastAsia="Times New Roman" w:hAnsi="Arial" w:cs="Arial"/>
                <w:iCs/>
                <w:sz w:val="20"/>
                <w:szCs w:val="20"/>
                <w:lang w:eastAsia="sl-SI"/>
              </w:rPr>
              <w:t>prenehala z delovanjem</w:t>
            </w:r>
            <w:r w:rsidRPr="003B294F">
              <w:rPr>
                <w:rFonts w:ascii="Arial" w:eastAsia="Times New Roman" w:hAnsi="Arial" w:cs="Arial"/>
                <w:iCs/>
                <w:sz w:val="20"/>
                <w:szCs w:val="20"/>
                <w:lang w:eastAsia="sl-SI"/>
              </w:rPr>
              <w:t>.</w:t>
            </w:r>
          </w:p>
          <w:p w14:paraId="30556418" w14:textId="198FEA63" w:rsidR="00CA7046" w:rsidRDefault="00CA7046"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1FA6A4" w14:textId="18A75B3E" w:rsidR="00CA7046" w:rsidRDefault="00CA7046"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3.  </w:t>
            </w:r>
            <w:r w:rsidRPr="00CA7046">
              <w:rPr>
                <w:rFonts w:ascii="Arial" w:eastAsia="Times New Roman" w:hAnsi="Arial" w:cs="Arial"/>
                <w:iCs/>
                <w:sz w:val="20"/>
                <w:szCs w:val="20"/>
                <w:lang w:eastAsia="sl-SI"/>
              </w:rPr>
              <w:t>Sklep o ustanovitvi Medresorske delovne skupine za proučitev problematike fiktivnih prijav prebivališč posameznikov in s tem povezano zlorabo socialnih transferjev št. 01203-8/2019/5 z dne 18. 7. 2019, spremenjen s sklepoma Vlade Republike Slovenije št. 01203-8/2019/10 z dne 6. 2. 2020 in št. 01201-9/2020/3 z dne 24. 6. 2020, preneha veljati.</w:t>
            </w:r>
          </w:p>
          <w:p w14:paraId="67641264" w14:textId="77777777" w:rsidR="00CA7046" w:rsidRPr="00F3799E" w:rsidRDefault="00CA7046" w:rsidP="00A92F74">
            <w:pPr>
              <w:overflowPunct w:val="0"/>
              <w:autoSpaceDE w:val="0"/>
              <w:autoSpaceDN w:val="0"/>
              <w:adjustRightInd w:val="0"/>
              <w:spacing w:after="0" w:line="260" w:lineRule="exact"/>
              <w:jc w:val="both"/>
              <w:textAlignment w:val="baseline"/>
              <w:rPr>
                <w:rFonts w:ascii="Arial" w:hAnsi="Arial" w:cs="Arial"/>
                <w:iCs/>
                <w:sz w:val="20"/>
                <w:szCs w:val="20"/>
              </w:rPr>
            </w:pPr>
          </w:p>
          <w:p w14:paraId="7DCF972E" w14:textId="77777777" w:rsidR="00B6461A" w:rsidRPr="00547AF7" w:rsidRDefault="00B6461A" w:rsidP="00A92F74">
            <w:pPr>
              <w:spacing w:after="0" w:line="260" w:lineRule="exact"/>
              <w:rPr>
                <w:rFonts w:ascii="Arial" w:eastAsia="Calibri" w:hAnsi="Arial" w:cs="Arial"/>
                <w:iCs/>
                <w:sz w:val="20"/>
                <w:szCs w:val="20"/>
              </w:rPr>
            </w:pPr>
          </w:p>
          <w:p w14:paraId="1FE7B13B" w14:textId="02178B02" w:rsidR="00B6461A" w:rsidRPr="00547AF7" w:rsidRDefault="00253EF7" w:rsidP="00A92F74">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547AF7">
              <w:rPr>
                <w:rFonts w:ascii="Arial" w:eastAsia="Times New Roman" w:hAnsi="Arial" w:cs="Arial"/>
                <w:sz w:val="20"/>
                <w:szCs w:val="20"/>
              </w:rPr>
              <w:t>mag. Janja Garvas Hočevar</w:t>
            </w:r>
          </w:p>
          <w:p w14:paraId="1686DF1B" w14:textId="0F284BCA" w:rsidR="00B6461A" w:rsidRPr="00547AF7" w:rsidRDefault="00253EF7" w:rsidP="00A92F74">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547AF7">
              <w:rPr>
                <w:rFonts w:ascii="Arial" w:eastAsia="Times New Roman" w:hAnsi="Arial" w:cs="Arial"/>
                <w:sz w:val="20"/>
                <w:szCs w:val="20"/>
              </w:rPr>
              <w:t>v.d. generalnega</w:t>
            </w:r>
            <w:r w:rsidR="00B6461A" w:rsidRPr="00547AF7">
              <w:rPr>
                <w:rFonts w:ascii="Arial" w:eastAsia="Times New Roman" w:hAnsi="Arial" w:cs="Arial"/>
                <w:sz w:val="20"/>
                <w:szCs w:val="20"/>
              </w:rPr>
              <w:t xml:space="preserve"> sekretar</w:t>
            </w:r>
            <w:r w:rsidRPr="00547AF7">
              <w:rPr>
                <w:rFonts w:ascii="Arial" w:eastAsia="Times New Roman" w:hAnsi="Arial" w:cs="Arial"/>
                <w:sz w:val="20"/>
                <w:szCs w:val="20"/>
              </w:rPr>
              <w:t>ja</w:t>
            </w:r>
          </w:p>
          <w:p w14:paraId="4F29CAE7" w14:textId="77777777"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1159CD52" w14:textId="77777777"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3D268E9E" w14:textId="6E056D0F"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6E407CD3" w14:textId="4498ACE3" w:rsidR="00B6461A" w:rsidRDefault="00B6461A" w:rsidP="00A92F74">
            <w:pPr>
              <w:tabs>
                <w:tab w:val="left" w:pos="3400"/>
              </w:tabs>
              <w:spacing w:after="0" w:line="260" w:lineRule="exact"/>
              <w:ind w:left="720"/>
              <w:jc w:val="both"/>
              <w:rPr>
                <w:rFonts w:ascii="Arial" w:eastAsia="Calibri" w:hAnsi="Arial" w:cs="Arial"/>
                <w:sz w:val="20"/>
                <w:szCs w:val="20"/>
                <w:lang w:eastAsia="sl-SI"/>
              </w:rPr>
            </w:pPr>
          </w:p>
          <w:p w14:paraId="302D500B" w14:textId="77777777" w:rsidR="009D6244" w:rsidRPr="00547AF7" w:rsidRDefault="009D6244" w:rsidP="00A92F74">
            <w:pPr>
              <w:tabs>
                <w:tab w:val="left" w:pos="3400"/>
              </w:tabs>
              <w:spacing w:after="0" w:line="260" w:lineRule="exact"/>
              <w:ind w:left="720"/>
              <w:jc w:val="both"/>
              <w:rPr>
                <w:rFonts w:ascii="Arial" w:eastAsia="Calibri" w:hAnsi="Arial" w:cs="Arial"/>
                <w:sz w:val="20"/>
                <w:szCs w:val="20"/>
                <w:lang w:eastAsia="sl-SI"/>
              </w:rPr>
            </w:pPr>
          </w:p>
          <w:p w14:paraId="3B01A323" w14:textId="77777777" w:rsidR="00B6461A" w:rsidRPr="00547AF7" w:rsidRDefault="00B6461A" w:rsidP="00A92F74">
            <w:pPr>
              <w:spacing w:after="0" w:line="260" w:lineRule="exact"/>
              <w:jc w:val="both"/>
              <w:rPr>
                <w:rFonts w:ascii="Arial" w:eastAsia="Calibri" w:hAnsi="Arial" w:cs="Arial"/>
                <w:sz w:val="20"/>
                <w:szCs w:val="20"/>
                <w:lang w:eastAsia="sl-SI"/>
              </w:rPr>
            </w:pPr>
            <w:r w:rsidRPr="00547AF7">
              <w:rPr>
                <w:rFonts w:ascii="Arial" w:eastAsia="Calibri" w:hAnsi="Arial" w:cs="Arial"/>
                <w:sz w:val="20"/>
                <w:szCs w:val="20"/>
                <w:lang w:eastAsia="sl-SI"/>
              </w:rPr>
              <w:t>Vročiti:</w:t>
            </w:r>
          </w:p>
          <w:p w14:paraId="48DC528D"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sz w:val="20"/>
                <w:szCs w:val="20"/>
                <w:lang w:eastAsia="sl-SI"/>
              </w:rPr>
              <w:t>Kabinetu predsednika Vlade Republike Slovenije,</w:t>
            </w:r>
          </w:p>
          <w:p w14:paraId="4757C716"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sz w:val="20"/>
                <w:szCs w:val="20"/>
                <w:lang w:eastAsia="sl-SI"/>
              </w:rPr>
              <w:t>Uradu Vlade Republike Slovenije za komuniciranje,</w:t>
            </w:r>
          </w:p>
          <w:p w14:paraId="0D7D64FF"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sz w:val="20"/>
                <w:szCs w:val="20"/>
                <w:lang w:eastAsia="sl-SI"/>
              </w:rPr>
              <w:t>Ministrstvu za notranje zadeve</w:t>
            </w:r>
            <w:r w:rsidRPr="00547AF7">
              <w:rPr>
                <w:rFonts w:ascii="Arial" w:eastAsia="Calibri" w:hAnsi="Arial" w:cs="Arial"/>
                <w:bCs/>
                <w:sz w:val="20"/>
                <w:szCs w:val="20"/>
              </w:rPr>
              <w:t>,</w:t>
            </w:r>
          </w:p>
          <w:p w14:paraId="1E98417D" w14:textId="4890117A"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t>Ministrstvu</w:t>
            </w:r>
            <w:r w:rsidR="001B1A5A">
              <w:rPr>
                <w:rFonts w:ascii="Arial" w:eastAsia="Calibri" w:hAnsi="Arial" w:cs="Arial"/>
                <w:bCs/>
                <w:sz w:val="20"/>
                <w:szCs w:val="20"/>
              </w:rPr>
              <w:t xml:space="preserve"> za notranje zadeve - Generalni policijski upravi</w:t>
            </w:r>
            <w:r w:rsidRPr="00547AF7">
              <w:rPr>
                <w:rFonts w:ascii="Arial" w:eastAsia="Calibri" w:hAnsi="Arial" w:cs="Arial"/>
                <w:bCs/>
                <w:sz w:val="20"/>
                <w:szCs w:val="20"/>
              </w:rPr>
              <w:t>,</w:t>
            </w:r>
          </w:p>
          <w:p w14:paraId="52150A63"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lastRenderedPageBreak/>
              <w:t>Ministrstvu za delo, družino, socialne zadeve in enake možnosti,</w:t>
            </w:r>
          </w:p>
          <w:p w14:paraId="0C3C57BA"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t>Ministrstvu za izobraževanje, znanost in šport,</w:t>
            </w:r>
          </w:p>
          <w:p w14:paraId="01FE334C"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t>Ministrstvu za javno upravo,</w:t>
            </w:r>
          </w:p>
          <w:p w14:paraId="10028AFB"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t>Ministrstvu za finance,</w:t>
            </w:r>
          </w:p>
          <w:p w14:paraId="4C9A84A5" w14:textId="77777777" w:rsidR="00B6461A" w:rsidRPr="00547AF7" w:rsidRDefault="00B6461A" w:rsidP="00A92F74">
            <w:pPr>
              <w:numPr>
                <w:ilvl w:val="0"/>
                <w:numId w:val="8"/>
              </w:numPr>
              <w:spacing w:after="0" w:line="260" w:lineRule="exact"/>
              <w:jc w:val="both"/>
              <w:rPr>
                <w:rFonts w:ascii="Arial" w:eastAsia="Calibri" w:hAnsi="Arial" w:cs="Arial"/>
                <w:bCs/>
                <w:sz w:val="20"/>
                <w:szCs w:val="20"/>
              </w:rPr>
            </w:pPr>
            <w:r w:rsidRPr="00547AF7">
              <w:rPr>
                <w:rFonts w:ascii="Arial" w:eastAsia="Calibri" w:hAnsi="Arial" w:cs="Arial"/>
                <w:bCs/>
                <w:sz w:val="20"/>
                <w:szCs w:val="20"/>
              </w:rPr>
              <w:t>Ministrstvu za okolje in prostor.</w:t>
            </w:r>
          </w:p>
        </w:tc>
      </w:tr>
      <w:tr w:rsidR="00E4211E" w:rsidRPr="00547AF7" w14:paraId="420CAE00" w14:textId="77777777" w:rsidTr="00C02505">
        <w:tc>
          <w:tcPr>
            <w:tcW w:w="9163" w:type="dxa"/>
            <w:gridSpan w:val="5"/>
          </w:tcPr>
          <w:p w14:paraId="404C169F"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7AF7">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4211E" w:rsidRPr="00547AF7" w14:paraId="5F2B374A" w14:textId="77777777" w:rsidTr="00C02505">
        <w:tc>
          <w:tcPr>
            <w:tcW w:w="9163" w:type="dxa"/>
            <w:gridSpan w:val="5"/>
          </w:tcPr>
          <w:p w14:paraId="7B7C007A"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w:t>
            </w:r>
          </w:p>
        </w:tc>
      </w:tr>
      <w:tr w:rsidR="00E4211E" w:rsidRPr="00547AF7" w14:paraId="2A15291B" w14:textId="77777777" w:rsidTr="00C02505">
        <w:tc>
          <w:tcPr>
            <w:tcW w:w="9163" w:type="dxa"/>
            <w:gridSpan w:val="5"/>
          </w:tcPr>
          <w:p w14:paraId="17F4EC2D"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7AF7">
              <w:rPr>
                <w:rFonts w:ascii="Arial" w:eastAsia="Times New Roman" w:hAnsi="Arial" w:cs="Arial"/>
                <w:b/>
                <w:sz w:val="20"/>
                <w:szCs w:val="20"/>
                <w:lang w:eastAsia="sl-SI"/>
              </w:rPr>
              <w:t>3.a Osebe, odgovorne za strokovno pripravo in usklajenost gradiva:</w:t>
            </w:r>
          </w:p>
        </w:tc>
      </w:tr>
      <w:tr w:rsidR="00E4211E" w:rsidRPr="00547AF7" w14:paraId="2F633F6E" w14:textId="77777777" w:rsidTr="00C02505">
        <w:tc>
          <w:tcPr>
            <w:tcW w:w="9163" w:type="dxa"/>
            <w:gridSpan w:val="5"/>
          </w:tcPr>
          <w:p w14:paraId="64BB6E7F" w14:textId="3CCEB6EF" w:rsidR="00F85D5D" w:rsidRPr="00547AF7" w:rsidRDefault="00623965" w:rsidP="00A92F74">
            <w:pPr>
              <w:numPr>
                <w:ilvl w:val="0"/>
                <w:numId w:val="25"/>
              </w:num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r w:rsidRPr="00547AF7">
              <w:rPr>
                <w:rFonts w:ascii="Arial" w:eastAsia="Calibri" w:hAnsi="Arial" w:cs="Arial"/>
                <w:sz w:val="20"/>
                <w:szCs w:val="20"/>
                <w:lang w:eastAsia="sl-SI"/>
              </w:rPr>
              <w:t>Franc Kangler</w:t>
            </w:r>
            <w:r w:rsidR="00F85D5D" w:rsidRPr="00547AF7">
              <w:rPr>
                <w:rFonts w:ascii="Arial" w:eastAsia="Calibri" w:hAnsi="Arial" w:cs="Arial"/>
                <w:sz w:val="20"/>
                <w:szCs w:val="20"/>
                <w:lang w:eastAsia="sl-SI"/>
              </w:rPr>
              <w:t>, Ministr</w:t>
            </w:r>
            <w:r w:rsidRPr="00547AF7">
              <w:rPr>
                <w:rFonts w:ascii="Arial" w:eastAsia="Calibri" w:hAnsi="Arial" w:cs="Arial"/>
                <w:sz w:val="20"/>
                <w:szCs w:val="20"/>
                <w:lang w:eastAsia="sl-SI"/>
              </w:rPr>
              <w:t>stvo za notranje zadeve, državni sekretar</w:t>
            </w:r>
            <w:r w:rsidR="00F85D5D" w:rsidRPr="00547AF7">
              <w:rPr>
                <w:rFonts w:ascii="Arial" w:eastAsia="Calibri" w:hAnsi="Arial" w:cs="Arial"/>
                <w:sz w:val="20"/>
                <w:szCs w:val="20"/>
                <w:lang w:eastAsia="sl-SI"/>
              </w:rPr>
              <w:t>, vodja,</w:t>
            </w:r>
          </w:p>
          <w:p w14:paraId="08D6B17A" w14:textId="325FF890" w:rsidR="00B6461A" w:rsidRPr="00547AF7" w:rsidRDefault="00623965" w:rsidP="00A92F74">
            <w:pPr>
              <w:numPr>
                <w:ilvl w:val="0"/>
                <w:numId w:val="25"/>
              </w:numPr>
              <w:overflowPunct w:val="0"/>
              <w:autoSpaceDE w:val="0"/>
              <w:autoSpaceDN w:val="0"/>
              <w:adjustRightInd w:val="0"/>
              <w:spacing w:after="0" w:line="260" w:lineRule="exact"/>
              <w:jc w:val="both"/>
              <w:textAlignment w:val="baseline"/>
              <w:rPr>
                <w:rFonts w:ascii="Arial" w:eastAsia="Calibri" w:hAnsi="Arial" w:cs="Arial"/>
                <w:sz w:val="20"/>
                <w:szCs w:val="20"/>
                <w:lang w:eastAsia="sl-SI"/>
              </w:rPr>
            </w:pPr>
            <w:r w:rsidRPr="00547AF7">
              <w:rPr>
                <w:rFonts w:ascii="Arial" w:hAnsi="Arial" w:cs="Arial"/>
                <w:sz w:val="20"/>
                <w:szCs w:val="20"/>
                <w:lang w:eastAsia="sl-SI"/>
              </w:rPr>
              <w:t>Cveto Uršič</w:t>
            </w:r>
            <w:r w:rsidR="00F85D5D" w:rsidRPr="00547AF7">
              <w:rPr>
                <w:rFonts w:ascii="Arial" w:eastAsia="Calibri" w:hAnsi="Arial" w:cs="Arial"/>
                <w:sz w:val="20"/>
                <w:szCs w:val="20"/>
                <w:lang w:eastAsia="sl-SI"/>
              </w:rPr>
              <w:t>, Ministrstvo za delo, družino, socialne zadeve in enake možnosti, državni sekretar, namestni</w:t>
            </w:r>
            <w:r w:rsidR="00E046FD" w:rsidRPr="00547AF7">
              <w:rPr>
                <w:rFonts w:ascii="Arial" w:eastAsia="Calibri" w:hAnsi="Arial" w:cs="Arial"/>
                <w:sz w:val="20"/>
                <w:szCs w:val="20"/>
                <w:lang w:eastAsia="sl-SI"/>
              </w:rPr>
              <w:t>k vodje</w:t>
            </w:r>
          </w:p>
        </w:tc>
      </w:tr>
      <w:tr w:rsidR="00E4211E" w:rsidRPr="00547AF7" w14:paraId="4B599CB6" w14:textId="77777777" w:rsidTr="00C02505">
        <w:tc>
          <w:tcPr>
            <w:tcW w:w="9163" w:type="dxa"/>
            <w:gridSpan w:val="5"/>
          </w:tcPr>
          <w:p w14:paraId="0D853BF3"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7AF7">
              <w:rPr>
                <w:rFonts w:ascii="Arial" w:eastAsia="Times New Roman" w:hAnsi="Arial" w:cs="Arial"/>
                <w:b/>
                <w:iCs/>
                <w:sz w:val="20"/>
                <w:szCs w:val="20"/>
                <w:lang w:eastAsia="sl-SI"/>
              </w:rPr>
              <w:t xml:space="preserve">3.b Zunanji strokovnjaki, ki so </w:t>
            </w:r>
            <w:r w:rsidRPr="00547AF7">
              <w:rPr>
                <w:rFonts w:ascii="Arial" w:eastAsia="Times New Roman" w:hAnsi="Arial" w:cs="Arial"/>
                <w:b/>
                <w:sz w:val="20"/>
                <w:szCs w:val="20"/>
                <w:lang w:eastAsia="sl-SI"/>
              </w:rPr>
              <w:t>sodelovali pri pripravi dela ali celotnega gradiva:</w:t>
            </w:r>
          </w:p>
        </w:tc>
      </w:tr>
      <w:tr w:rsidR="00E4211E" w:rsidRPr="00547AF7" w14:paraId="25A3A81F" w14:textId="77777777" w:rsidTr="00C02505">
        <w:tc>
          <w:tcPr>
            <w:tcW w:w="9163" w:type="dxa"/>
            <w:gridSpan w:val="5"/>
          </w:tcPr>
          <w:p w14:paraId="47DDDE3D"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w:t>
            </w:r>
          </w:p>
        </w:tc>
      </w:tr>
      <w:tr w:rsidR="00E4211E" w:rsidRPr="00547AF7" w14:paraId="408510DC" w14:textId="77777777" w:rsidTr="00C02505">
        <w:tc>
          <w:tcPr>
            <w:tcW w:w="9163" w:type="dxa"/>
            <w:gridSpan w:val="5"/>
          </w:tcPr>
          <w:p w14:paraId="12757E90"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7AF7">
              <w:rPr>
                <w:rFonts w:ascii="Arial" w:eastAsia="Times New Roman" w:hAnsi="Arial" w:cs="Arial"/>
                <w:b/>
                <w:sz w:val="20"/>
                <w:szCs w:val="20"/>
                <w:lang w:eastAsia="sl-SI"/>
              </w:rPr>
              <w:t>4. Predstavniki vlade, ki bodo sodelovali pri delu državnega zbora:</w:t>
            </w:r>
          </w:p>
        </w:tc>
      </w:tr>
      <w:tr w:rsidR="00E4211E" w:rsidRPr="00547AF7" w14:paraId="1E7777FF" w14:textId="77777777" w:rsidTr="00C02505">
        <w:tc>
          <w:tcPr>
            <w:tcW w:w="9163" w:type="dxa"/>
            <w:gridSpan w:val="5"/>
          </w:tcPr>
          <w:p w14:paraId="4BE4AAC0"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47AF7">
              <w:rPr>
                <w:rFonts w:ascii="Arial" w:eastAsia="Times New Roman" w:hAnsi="Arial" w:cs="Arial"/>
                <w:b/>
                <w:sz w:val="20"/>
                <w:szCs w:val="20"/>
                <w:lang w:eastAsia="sl-SI"/>
              </w:rPr>
              <w:t>/</w:t>
            </w:r>
          </w:p>
        </w:tc>
      </w:tr>
      <w:tr w:rsidR="00E4211E" w:rsidRPr="00547AF7" w14:paraId="738354BD" w14:textId="77777777" w:rsidTr="00C02505">
        <w:tc>
          <w:tcPr>
            <w:tcW w:w="9163" w:type="dxa"/>
            <w:gridSpan w:val="5"/>
          </w:tcPr>
          <w:p w14:paraId="684328DB" w14:textId="77777777" w:rsidR="00B6461A" w:rsidRPr="00547AF7" w:rsidRDefault="00B6461A" w:rsidP="00A92F7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7AF7">
              <w:rPr>
                <w:rFonts w:ascii="Arial" w:eastAsia="Times New Roman" w:hAnsi="Arial" w:cs="Arial"/>
                <w:b/>
                <w:sz w:val="20"/>
                <w:szCs w:val="20"/>
                <w:lang w:eastAsia="sl-SI"/>
              </w:rPr>
              <w:t>5. Kratek povzetek gradiva:</w:t>
            </w:r>
          </w:p>
        </w:tc>
      </w:tr>
      <w:tr w:rsidR="00E4211E" w:rsidRPr="00547AF7" w14:paraId="6C4A4761" w14:textId="77777777" w:rsidTr="00C02505">
        <w:tc>
          <w:tcPr>
            <w:tcW w:w="9163" w:type="dxa"/>
            <w:gridSpan w:val="5"/>
          </w:tcPr>
          <w:p w14:paraId="1056C82E" w14:textId="52303615" w:rsidR="00B6461A" w:rsidRPr="00547AF7" w:rsidRDefault="00A92F74"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Calibri" w:hAnsi="Arial" w:cs="Arial"/>
                <w:sz w:val="20"/>
                <w:szCs w:val="20"/>
              </w:rPr>
              <w:t>Vlada Republike Slovenije je 18. julija 2</w:t>
            </w:r>
            <w:r w:rsidR="00A06859">
              <w:rPr>
                <w:rFonts w:ascii="Arial" w:eastAsia="Calibri" w:hAnsi="Arial" w:cs="Arial"/>
                <w:sz w:val="20"/>
                <w:szCs w:val="20"/>
              </w:rPr>
              <w:t>019 s sklepom št. 01203-8/2019/5</w:t>
            </w:r>
            <w:r w:rsidRPr="00547AF7">
              <w:rPr>
                <w:rFonts w:ascii="Arial" w:eastAsia="Calibri" w:hAnsi="Arial" w:cs="Arial"/>
                <w:b/>
                <w:sz w:val="20"/>
                <w:szCs w:val="20"/>
              </w:rPr>
              <w:t xml:space="preserve"> </w:t>
            </w:r>
            <w:r w:rsidRPr="00547AF7">
              <w:rPr>
                <w:rFonts w:ascii="Arial" w:eastAsia="Calibri" w:hAnsi="Arial" w:cs="Arial"/>
                <w:sz w:val="20"/>
                <w:szCs w:val="20"/>
              </w:rPr>
              <w:t xml:space="preserve">ustanovila Medresorsko delovno skupino za </w:t>
            </w:r>
            <w:r w:rsidRPr="00547AF7">
              <w:rPr>
                <w:rFonts w:ascii="Arial" w:eastAsia="Calibri" w:hAnsi="Arial" w:cs="Arial"/>
                <w:iCs/>
                <w:sz w:val="20"/>
                <w:szCs w:val="20"/>
              </w:rPr>
              <w:t>proučitev problematike fiktivnih prijav prebivališč posameznikov in s tem povezano zlorabo socialnih transferjev</w:t>
            </w:r>
            <w:r>
              <w:rPr>
                <w:rFonts w:ascii="Arial" w:eastAsia="Times New Roman" w:hAnsi="Arial" w:cs="Arial"/>
                <w:sz w:val="20"/>
                <w:szCs w:val="20"/>
              </w:rPr>
              <w:t xml:space="preserve">. </w:t>
            </w:r>
            <w:r w:rsidRPr="00A92F74">
              <w:rPr>
                <w:rFonts w:ascii="Arial" w:eastAsia="Calibri" w:hAnsi="Arial" w:cs="Arial"/>
                <w:iCs/>
                <w:sz w:val="20"/>
                <w:szCs w:val="20"/>
              </w:rPr>
              <w:t>MDS ugotavlja, da je problematika, zaradi katere je bila ustanovljena delovna skupina rešena oziroma se lahko glede na obseg še odprtih vprašanj rešuje znotraj posameznih resorjev. Glede na navedeno je podan predlog končnega poročila in zaključka dela.</w:t>
            </w:r>
          </w:p>
        </w:tc>
      </w:tr>
      <w:tr w:rsidR="00E4211E" w:rsidRPr="00547AF7" w14:paraId="5BBC1837" w14:textId="77777777" w:rsidTr="00C02505">
        <w:tc>
          <w:tcPr>
            <w:tcW w:w="9163" w:type="dxa"/>
            <w:gridSpan w:val="5"/>
          </w:tcPr>
          <w:p w14:paraId="78A136B1" w14:textId="77777777" w:rsidR="00B6461A" w:rsidRPr="00547AF7" w:rsidRDefault="00B6461A" w:rsidP="00A92F7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7AF7">
              <w:rPr>
                <w:rFonts w:ascii="Arial" w:eastAsia="Times New Roman" w:hAnsi="Arial" w:cs="Arial"/>
                <w:b/>
                <w:sz w:val="20"/>
                <w:szCs w:val="20"/>
                <w:lang w:eastAsia="sl-SI"/>
              </w:rPr>
              <w:t>6. Presoja posledic za:</w:t>
            </w:r>
          </w:p>
        </w:tc>
      </w:tr>
      <w:tr w:rsidR="00E4211E" w:rsidRPr="00547AF7" w14:paraId="64805AB3" w14:textId="77777777" w:rsidTr="00C02505">
        <w:tc>
          <w:tcPr>
            <w:tcW w:w="1448" w:type="dxa"/>
          </w:tcPr>
          <w:p w14:paraId="59F9CFD1"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a)</w:t>
            </w:r>
          </w:p>
        </w:tc>
        <w:tc>
          <w:tcPr>
            <w:tcW w:w="5444" w:type="dxa"/>
            <w:gridSpan w:val="3"/>
          </w:tcPr>
          <w:p w14:paraId="5FA67CF6"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javnofinančna sredstva nad 40.000 EUR v tekočem in naslednjih treh letih</w:t>
            </w:r>
          </w:p>
        </w:tc>
        <w:tc>
          <w:tcPr>
            <w:tcW w:w="2271" w:type="dxa"/>
            <w:vAlign w:val="center"/>
          </w:tcPr>
          <w:p w14:paraId="1114C2C3"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5D9007A2" w14:textId="77777777" w:rsidTr="00C02505">
        <w:tc>
          <w:tcPr>
            <w:tcW w:w="1448" w:type="dxa"/>
          </w:tcPr>
          <w:p w14:paraId="2B247725"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b)</w:t>
            </w:r>
          </w:p>
        </w:tc>
        <w:tc>
          <w:tcPr>
            <w:tcW w:w="5444" w:type="dxa"/>
            <w:gridSpan w:val="3"/>
          </w:tcPr>
          <w:p w14:paraId="30FB926C"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bCs/>
                <w:sz w:val="20"/>
                <w:szCs w:val="20"/>
                <w:lang w:eastAsia="sl-SI"/>
              </w:rPr>
              <w:t>usklajenost slovenskega pravnega reda s pravnim redom Evropske unije</w:t>
            </w:r>
          </w:p>
        </w:tc>
        <w:tc>
          <w:tcPr>
            <w:tcW w:w="2271" w:type="dxa"/>
            <w:vAlign w:val="center"/>
          </w:tcPr>
          <w:p w14:paraId="3E2CF3C1"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1A0F1285" w14:textId="77777777" w:rsidTr="00C02505">
        <w:tc>
          <w:tcPr>
            <w:tcW w:w="1448" w:type="dxa"/>
          </w:tcPr>
          <w:p w14:paraId="7981A77E"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c)</w:t>
            </w:r>
          </w:p>
        </w:tc>
        <w:tc>
          <w:tcPr>
            <w:tcW w:w="5444" w:type="dxa"/>
            <w:gridSpan w:val="3"/>
          </w:tcPr>
          <w:p w14:paraId="7E037E36"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administrativne posledice</w:t>
            </w:r>
          </w:p>
        </w:tc>
        <w:tc>
          <w:tcPr>
            <w:tcW w:w="2271" w:type="dxa"/>
            <w:vAlign w:val="center"/>
          </w:tcPr>
          <w:p w14:paraId="670DDE1E"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NE</w:t>
            </w:r>
          </w:p>
        </w:tc>
      </w:tr>
      <w:tr w:rsidR="00E4211E" w:rsidRPr="00547AF7" w14:paraId="330E6B6A" w14:textId="77777777" w:rsidTr="00C02505">
        <w:tc>
          <w:tcPr>
            <w:tcW w:w="1448" w:type="dxa"/>
          </w:tcPr>
          <w:p w14:paraId="4F464830"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č)</w:t>
            </w:r>
          </w:p>
        </w:tc>
        <w:tc>
          <w:tcPr>
            <w:tcW w:w="5444" w:type="dxa"/>
            <w:gridSpan w:val="3"/>
          </w:tcPr>
          <w:p w14:paraId="564C4B67"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sz w:val="20"/>
                <w:szCs w:val="20"/>
                <w:lang w:eastAsia="sl-SI"/>
              </w:rPr>
              <w:t>gospodarstvo, zlasti</w:t>
            </w:r>
            <w:r w:rsidRPr="00547AF7">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7F592D2"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0AEA6BEB" w14:textId="77777777" w:rsidTr="00C02505">
        <w:tc>
          <w:tcPr>
            <w:tcW w:w="1448" w:type="dxa"/>
          </w:tcPr>
          <w:p w14:paraId="4B3B9547"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d)</w:t>
            </w:r>
          </w:p>
        </w:tc>
        <w:tc>
          <w:tcPr>
            <w:tcW w:w="5444" w:type="dxa"/>
            <w:gridSpan w:val="3"/>
          </w:tcPr>
          <w:p w14:paraId="47DAA17B"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okolje, vključno s prostorskimi in varstvenimi vidiki</w:t>
            </w:r>
          </w:p>
        </w:tc>
        <w:tc>
          <w:tcPr>
            <w:tcW w:w="2271" w:type="dxa"/>
            <w:vAlign w:val="center"/>
          </w:tcPr>
          <w:p w14:paraId="2971B99C"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184EABF0" w14:textId="77777777" w:rsidTr="00C02505">
        <w:tc>
          <w:tcPr>
            <w:tcW w:w="1448" w:type="dxa"/>
          </w:tcPr>
          <w:p w14:paraId="5E3ACC78"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e)</w:t>
            </w:r>
          </w:p>
        </w:tc>
        <w:tc>
          <w:tcPr>
            <w:tcW w:w="5444" w:type="dxa"/>
            <w:gridSpan w:val="3"/>
          </w:tcPr>
          <w:p w14:paraId="10C2F6FB"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socialno področje</w:t>
            </w:r>
          </w:p>
        </w:tc>
        <w:tc>
          <w:tcPr>
            <w:tcW w:w="2271" w:type="dxa"/>
            <w:vAlign w:val="center"/>
          </w:tcPr>
          <w:p w14:paraId="2289B76E"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24363B0F" w14:textId="77777777" w:rsidTr="00C02505">
        <w:tc>
          <w:tcPr>
            <w:tcW w:w="1448" w:type="dxa"/>
            <w:tcBorders>
              <w:bottom w:val="single" w:sz="4" w:space="0" w:color="auto"/>
            </w:tcBorders>
          </w:tcPr>
          <w:p w14:paraId="1D26D9C6" w14:textId="77777777" w:rsidR="00B6461A" w:rsidRPr="00547AF7" w:rsidRDefault="00B6461A" w:rsidP="00A92F7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f)</w:t>
            </w:r>
          </w:p>
        </w:tc>
        <w:tc>
          <w:tcPr>
            <w:tcW w:w="5444" w:type="dxa"/>
            <w:gridSpan w:val="3"/>
            <w:tcBorders>
              <w:bottom w:val="single" w:sz="4" w:space="0" w:color="auto"/>
            </w:tcBorders>
          </w:tcPr>
          <w:p w14:paraId="767D549F"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dokumente razvojnega načrtovanja:</w:t>
            </w:r>
          </w:p>
          <w:p w14:paraId="412453D8" w14:textId="77777777" w:rsidR="00B6461A" w:rsidRPr="00547AF7" w:rsidRDefault="00B6461A" w:rsidP="00A92F74">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nacionalne dokumente razvojnega načrtovanja</w:t>
            </w:r>
          </w:p>
          <w:p w14:paraId="29B15784" w14:textId="77777777" w:rsidR="00B6461A" w:rsidRPr="00547AF7" w:rsidRDefault="00B6461A" w:rsidP="00A92F74">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razvojne politike na ravni programov po strukturi razvojne klasifikacije programskega proračuna</w:t>
            </w:r>
          </w:p>
          <w:p w14:paraId="137738D3" w14:textId="77777777" w:rsidR="00B6461A" w:rsidRPr="00547AF7" w:rsidRDefault="00B6461A" w:rsidP="00A92F74">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7AF7">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FCBB045" w14:textId="77777777" w:rsidR="00B6461A" w:rsidRPr="00547AF7" w:rsidRDefault="00B6461A" w:rsidP="00A92F7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533276E5" w14:textId="77777777" w:rsidTr="00C02505">
        <w:tc>
          <w:tcPr>
            <w:tcW w:w="9163" w:type="dxa"/>
            <w:gridSpan w:val="5"/>
            <w:tcBorders>
              <w:top w:val="single" w:sz="4" w:space="0" w:color="auto"/>
              <w:left w:val="single" w:sz="4" w:space="0" w:color="auto"/>
              <w:bottom w:val="single" w:sz="4" w:space="0" w:color="auto"/>
              <w:right w:val="single" w:sz="4" w:space="0" w:color="auto"/>
            </w:tcBorders>
          </w:tcPr>
          <w:p w14:paraId="4F8468D1" w14:textId="77777777" w:rsidR="00B6461A" w:rsidRPr="00547AF7" w:rsidRDefault="00B6461A"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7AF7">
              <w:rPr>
                <w:rFonts w:ascii="Arial" w:eastAsia="Times New Roman" w:hAnsi="Arial" w:cs="Arial"/>
                <w:b/>
                <w:sz w:val="20"/>
                <w:szCs w:val="20"/>
                <w:lang w:eastAsia="sl-SI"/>
              </w:rPr>
              <w:t>7.a Predstavitev ocene finančnih posledic nad 40.000 EUR: /</w:t>
            </w:r>
          </w:p>
          <w:p w14:paraId="25B606E0" w14:textId="77777777" w:rsidR="00B6461A" w:rsidRPr="00547AF7" w:rsidRDefault="00B6461A"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47AF7">
              <w:rPr>
                <w:rFonts w:ascii="Arial" w:eastAsia="Times New Roman" w:hAnsi="Arial" w:cs="Arial"/>
                <w:sz w:val="20"/>
                <w:szCs w:val="20"/>
                <w:lang w:eastAsia="sl-SI"/>
              </w:rPr>
              <w:t>(Samo če izberete DA pod točko 6.a.)</w:t>
            </w:r>
          </w:p>
        </w:tc>
      </w:tr>
      <w:tr w:rsidR="00E4211E" w:rsidRPr="00547AF7" w14:paraId="73AAB4CE" w14:textId="77777777" w:rsidTr="00C02505">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52081FE2" w14:textId="77777777" w:rsidR="00B6461A" w:rsidRPr="00547AF7" w:rsidRDefault="00B6461A" w:rsidP="00A92F74">
            <w:pPr>
              <w:spacing w:after="0" w:line="260" w:lineRule="exact"/>
              <w:rPr>
                <w:rFonts w:ascii="Arial" w:eastAsia="Times New Roman" w:hAnsi="Arial" w:cs="Arial"/>
                <w:b/>
                <w:sz w:val="20"/>
                <w:szCs w:val="20"/>
              </w:rPr>
            </w:pPr>
            <w:r w:rsidRPr="00547AF7">
              <w:rPr>
                <w:rFonts w:ascii="Arial" w:eastAsia="Times New Roman" w:hAnsi="Arial" w:cs="Arial"/>
                <w:b/>
                <w:sz w:val="20"/>
                <w:szCs w:val="20"/>
              </w:rPr>
              <w:t>7.b Predstavitev ocene finančnih posledic pod 40.000 EUR: /</w:t>
            </w:r>
          </w:p>
          <w:p w14:paraId="1CBC0223" w14:textId="77777777" w:rsidR="00B6461A" w:rsidRPr="00547AF7" w:rsidRDefault="00B6461A" w:rsidP="00A92F74">
            <w:pPr>
              <w:spacing w:after="0" w:line="260" w:lineRule="exact"/>
              <w:rPr>
                <w:rFonts w:ascii="Arial" w:eastAsia="Times New Roman" w:hAnsi="Arial" w:cs="Arial"/>
                <w:sz w:val="20"/>
                <w:szCs w:val="20"/>
              </w:rPr>
            </w:pPr>
            <w:r w:rsidRPr="00547AF7">
              <w:rPr>
                <w:rFonts w:ascii="Arial" w:eastAsia="Times New Roman" w:hAnsi="Arial" w:cs="Arial"/>
                <w:sz w:val="20"/>
                <w:szCs w:val="20"/>
              </w:rPr>
              <w:t>(Samo če izberete NE pod točko 6.a.)</w:t>
            </w:r>
          </w:p>
        </w:tc>
      </w:tr>
      <w:tr w:rsidR="00E4211E" w:rsidRPr="00547AF7" w14:paraId="1F267DDA" w14:textId="77777777" w:rsidTr="00C02505">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6E73699" w14:textId="77777777" w:rsidR="00B6461A" w:rsidRPr="00547AF7" w:rsidRDefault="00B6461A" w:rsidP="00A92F74">
            <w:pPr>
              <w:spacing w:after="0" w:line="260" w:lineRule="exact"/>
              <w:rPr>
                <w:rFonts w:ascii="Arial" w:eastAsia="Times New Roman" w:hAnsi="Arial" w:cs="Arial"/>
                <w:b/>
                <w:sz w:val="20"/>
                <w:szCs w:val="20"/>
              </w:rPr>
            </w:pPr>
            <w:r w:rsidRPr="00547AF7">
              <w:rPr>
                <w:rFonts w:ascii="Arial" w:eastAsia="Times New Roman" w:hAnsi="Arial" w:cs="Arial"/>
                <w:b/>
                <w:sz w:val="20"/>
                <w:szCs w:val="20"/>
              </w:rPr>
              <w:t>8. Predstavitev sodelovanja z združenji občin:</w:t>
            </w:r>
          </w:p>
        </w:tc>
      </w:tr>
      <w:tr w:rsidR="00E4211E" w:rsidRPr="00547AF7" w14:paraId="5470A84C" w14:textId="77777777" w:rsidTr="00C02505">
        <w:tc>
          <w:tcPr>
            <w:tcW w:w="6804" w:type="dxa"/>
            <w:gridSpan w:val="3"/>
          </w:tcPr>
          <w:p w14:paraId="22B6C7D3"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Vsebina predloženega gradiva (predpisa) vpliva na:</w:t>
            </w:r>
          </w:p>
          <w:p w14:paraId="591CA2E5" w14:textId="77777777" w:rsidR="00B6461A" w:rsidRPr="00547AF7" w:rsidRDefault="00B6461A" w:rsidP="00A92F74">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pristojnosti občin,</w:t>
            </w:r>
          </w:p>
          <w:p w14:paraId="3AA222B4" w14:textId="77777777" w:rsidR="00B6461A" w:rsidRPr="00547AF7" w:rsidRDefault="00B6461A" w:rsidP="00A92F74">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delovanje občin,</w:t>
            </w:r>
          </w:p>
          <w:p w14:paraId="791A225D" w14:textId="77777777" w:rsidR="00B6461A" w:rsidRPr="00547AF7" w:rsidRDefault="00B6461A" w:rsidP="00A92F74">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financiranje občin.</w:t>
            </w:r>
          </w:p>
          <w:p w14:paraId="7AA534DB" w14:textId="77777777" w:rsidR="00B6461A" w:rsidRPr="00547AF7" w:rsidRDefault="00B6461A" w:rsidP="00A92F7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2EE9A521" w14:textId="77777777" w:rsidR="00B6461A" w:rsidRPr="00547AF7" w:rsidRDefault="00B6461A" w:rsidP="00A92F7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NE</w:t>
            </w:r>
          </w:p>
        </w:tc>
      </w:tr>
      <w:tr w:rsidR="00E4211E" w:rsidRPr="00547AF7" w14:paraId="0C204428" w14:textId="77777777" w:rsidTr="00C02505">
        <w:trPr>
          <w:trHeight w:val="274"/>
        </w:trPr>
        <w:tc>
          <w:tcPr>
            <w:tcW w:w="9163" w:type="dxa"/>
            <w:gridSpan w:val="5"/>
          </w:tcPr>
          <w:p w14:paraId="00F54620"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Gradivo (predpis) je bilo poslano v mnenje: </w:t>
            </w:r>
          </w:p>
          <w:p w14:paraId="5C8FFD49" w14:textId="77777777" w:rsidR="00B6461A" w:rsidRPr="00547AF7" w:rsidRDefault="00B6461A" w:rsidP="00A92F74">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Skupnosti občin Slovenije SOS: NE</w:t>
            </w:r>
          </w:p>
          <w:p w14:paraId="1AF4B430" w14:textId="77777777" w:rsidR="00B6461A" w:rsidRPr="00547AF7" w:rsidRDefault="00B6461A" w:rsidP="00A92F74">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Združenju občin Slovenije ZOS: NE</w:t>
            </w:r>
          </w:p>
          <w:p w14:paraId="38B14C23" w14:textId="77777777" w:rsidR="00B6461A" w:rsidRPr="00547AF7" w:rsidRDefault="00B6461A" w:rsidP="00A92F74">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lastRenderedPageBreak/>
              <w:t>Združenju mestnih občin Slovenije ZMOS: NE</w:t>
            </w:r>
          </w:p>
          <w:p w14:paraId="04C2A51F"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4557E6"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Predlogi in pripombe združenj so bili upoštevani:</w:t>
            </w:r>
          </w:p>
          <w:p w14:paraId="1149F0E5"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v celoti,</w:t>
            </w:r>
          </w:p>
          <w:p w14:paraId="5CAB289A"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večinoma,</w:t>
            </w:r>
          </w:p>
          <w:p w14:paraId="2D418A9E"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delno,</w:t>
            </w:r>
          </w:p>
          <w:p w14:paraId="466F8DBD"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niso bili upoštevani.</w:t>
            </w:r>
          </w:p>
          <w:p w14:paraId="409D6A4B" w14:textId="77777777" w:rsidR="00B6461A" w:rsidRPr="00547AF7" w:rsidRDefault="00B6461A" w:rsidP="00A92F7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1733761" w14:textId="74ABE9B8"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Bistveni predlogi in prip</w:t>
            </w:r>
            <w:r w:rsidR="009D6244">
              <w:rPr>
                <w:rFonts w:ascii="Arial" w:eastAsia="Times New Roman" w:hAnsi="Arial" w:cs="Arial"/>
                <w:iCs/>
                <w:sz w:val="20"/>
                <w:szCs w:val="20"/>
                <w:lang w:eastAsia="sl-SI"/>
              </w:rPr>
              <w:t>ombe, ki niso bili upoštevani /</w:t>
            </w:r>
          </w:p>
        </w:tc>
      </w:tr>
      <w:tr w:rsidR="00E4211E" w:rsidRPr="00547AF7" w14:paraId="4A741068" w14:textId="77777777" w:rsidTr="00C02505">
        <w:tc>
          <w:tcPr>
            <w:tcW w:w="9163" w:type="dxa"/>
            <w:gridSpan w:val="5"/>
            <w:vAlign w:val="center"/>
          </w:tcPr>
          <w:p w14:paraId="4CE363AF" w14:textId="77777777" w:rsidR="00B6461A" w:rsidRPr="00547AF7" w:rsidRDefault="00B6461A" w:rsidP="00A92F7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47AF7">
              <w:rPr>
                <w:rFonts w:ascii="Arial" w:eastAsia="Times New Roman" w:hAnsi="Arial" w:cs="Arial"/>
                <w:b/>
                <w:sz w:val="20"/>
                <w:szCs w:val="20"/>
                <w:lang w:eastAsia="sl-SI"/>
              </w:rPr>
              <w:lastRenderedPageBreak/>
              <w:t>9. Predstavitev sodelovanja javnosti:</w:t>
            </w:r>
          </w:p>
        </w:tc>
      </w:tr>
      <w:tr w:rsidR="00E4211E" w:rsidRPr="00547AF7" w14:paraId="07CB4FE5" w14:textId="77777777" w:rsidTr="00C02505">
        <w:tc>
          <w:tcPr>
            <w:tcW w:w="6804" w:type="dxa"/>
            <w:gridSpan w:val="3"/>
          </w:tcPr>
          <w:p w14:paraId="61A64BD5"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7AF7">
              <w:rPr>
                <w:rFonts w:ascii="Arial" w:eastAsia="Times New Roman" w:hAnsi="Arial" w:cs="Arial"/>
                <w:iCs/>
                <w:sz w:val="20"/>
                <w:szCs w:val="20"/>
                <w:lang w:eastAsia="sl-SI"/>
              </w:rPr>
              <w:t>Gradivo je bilo predhodno objavljeno na spletni strani predlagatelja:</w:t>
            </w:r>
          </w:p>
        </w:tc>
        <w:tc>
          <w:tcPr>
            <w:tcW w:w="2359" w:type="dxa"/>
            <w:gridSpan w:val="2"/>
          </w:tcPr>
          <w:p w14:paraId="43B8135B" w14:textId="77777777" w:rsidR="00B6461A" w:rsidRPr="00547AF7" w:rsidRDefault="00B6461A" w:rsidP="00A92F7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NE</w:t>
            </w:r>
          </w:p>
        </w:tc>
      </w:tr>
      <w:tr w:rsidR="00E4211E" w:rsidRPr="00547AF7" w14:paraId="207059A8" w14:textId="77777777" w:rsidTr="00C02505">
        <w:tc>
          <w:tcPr>
            <w:tcW w:w="9163" w:type="dxa"/>
            <w:gridSpan w:val="5"/>
          </w:tcPr>
          <w:p w14:paraId="1DC4C2C2"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4211E" w:rsidRPr="00547AF7" w14:paraId="2CB70785" w14:textId="77777777" w:rsidTr="00C02505">
        <w:tc>
          <w:tcPr>
            <w:tcW w:w="9163" w:type="dxa"/>
            <w:gridSpan w:val="5"/>
          </w:tcPr>
          <w:p w14:paraId="112C38F5"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(Če je odgovor DA, navedite:</w:t>
            </w:r>
          </w:p>
          <w:p w14:paraId="6891C7F2"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Datum objave: ………</w:t>
            </w:r>
          </w:p>
          <w:p w14:paraId="3BB090EA"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V razpravo so bili vključeni: </w:t>
            </w:r>
          </w:p>
          <w:p w14:paraId="7FB44077" w14:textId="77777777" w:rsidR="00B6461A" w:rsidRPr="00547AF7" w:rsidRDefault="00B6461A" w:rsidP="00A92F74">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19FECE"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Mnenja, predlogi in pripombe z navedbo predlagateljev </w:t>
            </w:r>
            <w:r w:rsidRPr="00547AF7">
              <w:rPr>
                <w:rFonts w:ascii="Arial" w:eastAsia="Times New Roman" w:hAnsi="Arial" w:cs="Arial"/>
                <w:sz w:val="20"/>
                <w:szCs w:val="20"/>
                <w:lang w:eastAsia="sl-SI"/>
              </w:rPr>
              <w:t>(imen in priimkov fizičnih oseb, ki niso poslovni subjekti, ne navajajte</w:t>
            </w:r>
            <w:r w:rsidRPr="00547AF7">
              <w:rPr>
                <w:rFonts w:ascii="Arial" w:eastAsia="Times New Roman" w:hAnsi="Arial" w:cs="Arial"/>
                <w:iCs/>
                <w:sz w:val="20"/>
                <w:szCs w:val="20"/>
                <w:lang w:eastAsia="sl-SI"/>
              </w:rPr>
              <w:t>):</w:t>
            </w:r>
          </w:p>
          <w:p w14:paraId="1D50FC21"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6E548EB"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Upoštevani so bili:</w:t>
            </w:r>
          </w:p>
          <w:p w14:paraId="652B2B6C"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v celoti,</w:t>
            </w:r>
          </w:p>
          <w:p w14:paraId="442DB616"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večinoma,</w:t>
            </w:r>
          </w:p>
          <w:p w14:paraId="28AF3A64"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delno,</w:t>
            </w:r>
          </w:p>
          <w:p w14:paraId="655FE458" w14:textId="77777777" w:rsidR="00B6461A" w:rsidRPr="00547AF7" w:rsidRDefault="00B6461A" w:rsidP="00A92F74">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niso bili upoštevani.</w:t>
            </w:r>
          </w:p>
          <w:p w14:paraId="2AC7F1E4"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977D36"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Bistvena mnenja, predlogi in pripombe, ki niso bili upoštevani, ter razlogi za neupoštevanje:</w:t>
            </w:r>
          </w:p>
          <w:p w14:paraId="75AB6219"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DF3EFC"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Poročilo je bilo dano ……………..</w:t>
            </w:r>
          </w:p>
          <w:p w14:paraId="71802495"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085C91"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Javnost je bila vključena v pripravo gradiva v skladu z Zakonom o …, kar je navedeno v predlogu predpisa.)</w:t>
            </w:r>
          </w:p>
          <w:p w14:paraId="47D40B01" w14:textId="77777777" w:rsidR="00B6461A" w:rsidRPr="00547AF7" w:rsidRDefault="00B6461A" w:rsidP="00A92F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4211E" w:rsidRPr="00547AF7" w14:paraId="63139E1F" w14:textId="77777777" w:rsidTr="00C02505">
        <w:tc>
          <w:tcPr>
            <w:tcW w:w="6804" w:type="dxa"/>
            <w:gridSpan w:val="3"/>
            <w:vAlign w:val="center"/>
          </w:tcPr>
          <w:p w14:paraId="04A85136" w14:textId="77777777" w:rsidR="00B6461A" w:rsidRPr="00547AF7" w:rsidRDefault="00B6461A" w:rsidP="00A92F7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7AF7">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8403A91" w14:textId="77777777" w:rsidR="00B6461A" w:rsidRPr="00547AF7" w:rsidRDefault="00B6461A" w:rsidP="00A92F7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7AF7">
              <w:rPr>
                <w:rFonts w:ascii="Arial" w:eastAsia="Times New Roman" w:hAnsi="Arial" w:cs="Arial"/>
                <w:sz w:val="20"/>
                <w:szCs w:val="20"/>
                <w:lang w:eastAsia="sl-SI"/>
              </w:rPr>
              <w:t>DA</w:t>
            </w:r>
          </w:p>
        </w:tc>
      </w:tr>
      <w:tr w:rsidR="00E4211E" w:rsidRPr="00547AF7" w14:paraId="1D0F8579" w14:textId="77777777" w:rsidTr="00C02505">
        <w:tc>
          <w:tcPr>
            <w:tcW w:w="6804" w:type="dxa"/>
            <w:gridSpan w:val="3"/>
            <w:vAlign w:val="center"/>
          </w:tcPr>
          <w:p w14:paraId="02A5F61D" w14:textId="77777777" w:rsidR="00B6461A" w:rsidRPr="00547AF7" w:rsidRDefault="00B6461A" w:rsidP="00A92F7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47AF7">
              <w:rPr>
                <w:rFonts w:ascii="Arial" w:eastAsia="Times New Roman" w:hAnsi="Arial" w:cs="Arial"/>
                <w:b/>
                <w:sz w:val="20"/>
                <w:szCs w:val="20"/>
                <w:lang w:eastAsia="sl-SI"/>
              </w:rPr>
              <w:t>11. Gradivo je uvrščeno v delovni program vlade:</w:t>
            </w:r>
          </w:p>
        </w:tc>
        <w:tc>
          <w:tcPr>
            <w:tcW w:w="2359" w:type="dxa"/>
            <w:gridSpan w:val="2"/>
            <w:vAlign w:val="center"/>
          </w:tcPr>
          <w:p w14:paraId="33DF6AC3" w14:textId="77777777" w:rsidR="00B6461A" w:rsidRPr="00547AF7" w:rsidRDefault="00B6461A" w:rsidP="00A92F7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NE</w:t>
            </w:r>
          </w:p>
        </w:tc>
      </w:tr>
      <w:tr w:rsidR="00E4211E" w:rsidRPr="00547AF7" w14:paraId="7166BED4" w14:textId="77777777" w:rsidTr="00C02505">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77803A23" w14:textId="1A01C5C2" w:rsidR="00B6461A" w:rsidRPr="00547AF7" w:rsidRDefault="00B6461A" w:rsidP="00A92F7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10C7154" w14:textId="77777777" w:rsidR="00351E79" w:rsidRPr="00547AF7" w:rsidRDefault="00351E79" w:rsidP="00A92F7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D433FFD" w14:textId="07A4F36E" w:rsidR="00B6461A" w:rsidRPr="00547AF7" w:rsidRDefault="00B6461A" w:rsidP="00A92F74">
            <w:pPr>
              <w:spacing w:after="0" w:line="260" w:lineRule="exact"/>
              <w:jc w:val="center"/>
              <w:rPr>
                <w:rFonts w:ascii="Arial" w:eastAsia="Calibri" w:hAnsi="Arial" w:cs="Arial"/>
                <w:b/>
                <w:sz w:val="20"/>
                <w:szCs w:val="20"/>
                <w:lang w:eastAsia="sl-SI"/>
              </w:rPr>
            </w:pPr>
            <w:r w:rsidRPr="00547AF7">
              <w:rPr>
                <w:rFonts w:ascii="Arial" w:eastAsia="Times New Roman" w:hAnsi="Arial" w:cs="Arial"/>
                <w:b/>
                <w:sz w:val="20"/>
                <w:szCs w:val="20"/>
                <w:lang w:eastAsia="sl-SI"/>
              </w:rPr>
              <w:t xml:space="preserve">                        </w:t>
            </w:r>
            <w:r w:rsidR="00623965" w:rsidRPr="00547AF7">
              <w:rPr>
                <w:rFonts w:ascii="Arial" w:eastAsia="Calibri" w:hAnsi="Arial" w:cs="Arial"/>
                <w:b/>
                <w:sz w:val="20"/>
                <w:szCs w:val="20"/>
                <w:lang w:eastAsia="sl-SI"/>
              </w:rPr>
              <w:t>Aleš Hojs</w:t>
            </w:r>
          </w:p>
          <w:p w14:paraId="0E9AF8F8" w14:textId="584B83CA" w:rsidR="00B6461A" w:rsidRPr="00547AF7" w:rsidRDefault="00B6461A" w:rsidP="00A92F74">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r w:rsidRPr="00547AF7">
              <w:rPr>
                <w:rFonts w:ascii="Arial" w:eastAsia="Times New Roman" w:hAnsi="Arial" w:cs="Arial"/>
                <w:b/>
                <w:sz w:val="20"/>
                <w:szCs w:val="20"/>
                <w:lang w:eastAsia="sl-SI"/>
              </w:rPr>
              <w:t xml:space="preserve">                       minister</w:t>
            </w:r>
          </w:p>
          <w:p w14:paraId="3D81627E" w14:textId="77777777" w:rsidR="00C12F10" w:rsidRPr="00547AF7" w:rsidRDefault="00C12F10"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171B73B4" w14:textId="77777777" w:rsidR="00C12F10" w:rsidRPr="00547AF7" w:rsidRDefault="00C12F10"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14E996EA" w14:textId="77777777" w:rsidR="00C12F10" w:rsidRPr="00547AF7" w:rsidRDefault="00C12F10"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C31FB28" w14:textId="77777777" w:rsidR="00C12F10" w:rsidRPr="00547AF7" w:rsidRDefault="00C12F10"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6A4E0441" w14:textId="2ECBC7F4" w:rsidR="00B6461A" w:rsidRPr="00547AF7" w:rsidRDefault="00B6461A" w:rsidP="00A92F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47AF7">
              <w:rPr>
                <w:rFonts w:ascii="Arial" w:eastAsia="Times New Roman" w:hAnsi="Arial" w:cs="Arial"/>
                <w:sz w:val="20"/>
                <w:szCs w:val="20"/>
                <w:lang w:eastAsia="sl-SI"/>
              </w:rPr>
              <w:t>Priloge:</w:t>
            </w:r>
          </w:p>
          <w:p w14:paraId="5AC2AC69" w14:textId="2DD6F323" w:rsidR="00E20046" w:rsidRDefault="00E20046" w:rsidP="00A92F74">
            <w:pPr>
              <w:widowControl w:val="0"/>
              <w:numPr>
                <w:ilvl w:val="1"/>
                <w:numId w:val="9"/>
              </w:numPr>
              <w:suppressAutoHyphens/>
              <w:overflowPunct w:val="0"/>
              <w:autoSpaceDE w:val="0"/>
              <w:autoSpaceDN w:val="0"/>
              <w:adjustRightInd w:val="0"/>
              <w:spacing w:after="0" w:line="260" w:lineRule="exact"/>
              <w:ind w:left="885"/>
              <w:textAlignment w:val="baseline"/>
              <w:outlineLvl w:val="3"/>
              <w:rPr>
                <w:rFonts w:ascii="Arial" w:eastAsia="Times New Roman" w:hAnsi="Arial" w:cs="Arial"/>
                <w:sz w:val="20"/>
                <w:szCs w:val="20"/>
                <w:lang w:eastAsia="sl-SI"/>
              </w:rPr>
            </w:pPr>
            <w:r w:rsidRPr="00547AF7">
              <w:rPr>
                <w:rFonts w:ascii="Arial" w:eastAsia="Times New Roman" w:hAnsi="Arial" w:cs="Arial"/>
                <w:sz w:val="20"/>
                <w:szCs w:val="20"/>
                <w:lang w:eastAsia="sl-SI"/>
              </w:rPr>
              <w:t>Odpravek sklepa</w:t>
            </w:r>
          </w:p>
          <w:p w14:paraId="17507F32" w14:textId="54A042C0" w:rsidR="00B6461A" w:rsidRPr="00547AF7" w:rsidRDefault="00CA7046" w:rsidP="00A92F74">
            <w:pPr>
              <w:widowControl w:val="0"/>
              <w:numPr>
                <w:ilvl w:val="1"/>
                <w:numId w:val="9"/>
              </w:numPr>
              <w:suppressAutoHyphens/>
              <w:overflowPunct w:val="0"/>
              <w:autoSpaceDE w:val="0"/>
              <w:autoSpaceDN w:val="0"/>
              <w:adjustRightInd w:val="0"/>
              <w:spacing w:after="0" w:line="260" w:lineRule="exact"/>
              <w:ind w:left="885"/>
              <w:jc w:val="both"/>
              <w:textAlignment w:val="baseline"/>
              <w:outlineLvl w:val="3"/>
              <w:rPr>
                <w:rFonts w:ascii="Arial" w:eastAsia="Times New Roman" w:hAnsi="Arial" w:cs="Arial"/>
                <w:sz w:val="20"/>
                <w:szCs w:val="20"/>
                <w:lang w:eastAsia="sl-SI"/>
              </w:rPr>
            </w:pPr>
            <w:r w:rsidRPr="00CA7046">
              <w:rPr>
                <w:rFonts w:ascii="Arial" w:eastAsia="Times New Roman" w:hAnsi="Arial" w:cs="Arial"/>
                <w:iCs/>
                <w:sz w:val="20"/>
                <w:szCs w:val="20"/>
                <w:lang w:eastAsia="sl-SI"/>
              </w:rPr>
              <w:t>Po</w:t>
            </w:r>
            <w:r>
              <w:rPr>
                <w:rFonts w:ascii="Arial" w:eastAsia="Times New Roman" w:hAnsi="Arial" w:cs="Arial"/>
                <w:iCs/>
                <w:sz w:val="20"/>
                <w:szCs w:val="20"/>
                <w:lang w:eastAsia="sl-SI"/>
              </w:rPr>
              <w:t>ročilo</w:t>
            </w:r>
            <w:r w:rsidRPr="00CA7046">
              <w:rPr>
                <w:rFonts w:ascii="Arial" w:eastAsia="Times New Roman" w:hAnsi="Arial" w:cs="Arial"/>
                <w:iCs/>
                <w:sz w:val="20"/>
                <w:szCs w:val="20"/>
                <w:lang w:eastAsia="sl-SI"/>
              </w:rPr>
              <w:t xml:space="preserve"> o izpolnitvi nalog </w:t>
            </w:r>
            <w:r w:rsidR="00B6461A" w:rsidRPr="00547AF7">
              <w:rPr>
                <w:rFonts w:ascii="Arial" w:eastAsia="Times New Roman" w:hAnsi="Arial" w:cs="Arial"/>
                <w:iCs/>
                <w:sz w:val="20"/>
                <w:szCs w:val="20"/>
                <w:lang w:eastAsia="sl-SI"/>
              </w:rPr>
              <w:t>Medresorske delovne skupine za proučitev problematike fiktivnih prijav prebivališč posameznikov in s tem povezano zlorabo socialnih transferjev</w:t>
            </w:r>
          </w:p>
          <w:p w14:paraId="062C6D38" w14:textId="77777777" w:rsidR="00B6461A" w:rsidRPr="00547AF7" w:rsidRDefault="00B6461A" w:rsidP="00A92F74">
            <w:pPr>
              <w:widowControl w:val="0"/>
              <w:suppressAutoHyphens/>
              <w:overflowPunct w:val="0"/>
              <w:autoSpaceDE w:val="0"/>
              <w:autoSpaceDN w:val="0"/>
              <w:adjustRightInd w:val="0"/>
              <w:spacing w:after="0" w:line="260" w:lineRule="exact"/>
              <w:ind w:left="525"/>
              <w:textAlignment w:val="baseline"/>
              <w:outlineLvl w:val="3"/>
              <w:rPr>
                <w:rFonts w:ascii="Arial" w:eastAsia="Times New Roman" w:hAnsi="Arial" w:cs="Arial"/>
                <w:sz w:val="20"/>
                <w:szCs w:val="20"/>
                <w:lang w:eastAsia="sl-SI"/>
              </w:rPr>
            </w:pPr>
          </w:p>
        </w:tc>
      </w:tr>
    </w:tbl>
    <w:p w14:paraId="0DB3C1C8" w14:textId="77777777" w:rsidR="00B6461A" w:rsidRPr="00547AF7" w:rsidRDefault="00B6461A" w:rsidP="00A92F74">
      <w:pPr>
        <w:keepLines/>
        <w:framePr w:w="9962" w:wrap="auto" w:hAnchor="text" w:x="1300"/>
        <w:spacing w:after="0" w:line="260" w:lineRule="exact"/>
        <w:rPr>
          <w:rFonts w:ascii="Arial" w:eastAsia="Times New Roman" w:hAnsi="Arial" w:cs="Arial"/>
          <w:sz w:val="20"/>
          <w:szCs w:val="20"/>
        </w:rPr>
        <w:sectPr w:rsidR="00B6461A" w:rsidRPr="00547AF7" w:rsidSect="00C02505">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441DC563"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lastRenderedPageBreak/>
        <w:t>PRILOGA 1</w:t>
      </w:r>
    </w:p>
    <w:p w14:paraId="452A357D"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52E408" w14:textId="0DAAA406"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7AF7">
        <w:rPr>
          <w:rFonts w:ascii="Arial" w:eastAsia="Times New Roman" w:hAnsi="Arial" w:cs="Arial"/>
          <w:iCs/>
          <w:sz w:val="20"/>
          <w:szCs w:val="20"/>
          <w:lang w:eastAsia="sl-SI"/>
        </w:rPr>
        <w:t xml:space="preserve">Na podlagi četrtega in šestega odstavka 21. člena Zakona o Vladi Republike Slovenije (Uradni list RS, št. 24/05 – uradno prečiščeno besedilo, 109/08, 38/10 – ZUKN, 8/12, 21/13, 47/13 – ZDU-1G, 65/14 in </w:t>
      </w:r>
      <w:r w:rsidRPr="00547AF7">
        <w:rPr>
          <w:rFonts w:ascii="Arial" w:eastAsia="Calibri" w:hAnsi="Arial" w:cs="Arial"/>
          <w:bCs/>
          <w:sz w:val="20"/>
          <w:szCs w:val="20"/>
          <w:lang w:eastAsia="sl-SI"/>
        </w:rPr>
        <w:t>55/17</w:t>
      </w:r>
      <w:r w:rsidRPr="00547AF7">
        <w:rPr>
          <w:rFonts w:ascii="Arial" w:eastAsia="Times New Roman" w:hAnsi="Arial" w:cs="Arial"/>
          <w:iCs/>
          <w:sz w:val="20"/>
          <w:szCs w:val="20"/>
          <w:lang w:eastAsia="sl-SI"/>
        </w:rPr>
        <w:t>)</w:t>
      </w:r>
      <w:r w:rsidR="004B7B72" w:rsidRPr="004B7B72">
        <w:rPr>
          <w:rFonts w:ascii="Arial" w:eastAsia="Times New Roman" w:hAnsi="Arial" w:cs="Arial"/>
          <w:iCs/>
          <w:sz w:val="20"/>
          <w:szCs w:val="20"/>
          <w:lang w:eastAsia="sl-SI"/>
        </w:rPr>
        <w:t xml:space="preserve"> in 6. člena Poslovnika Vlade Republike Slovenije (Uradni list RS, št. 43/01, 23/02-popr., 54/03, 103/03, 114/04, 26/06, 21/07, 32/10, 73/10, 95/11, 64/12, 10/14, 164/20, 35/21, 51/21 in 114/21)</w:t>
      </w:r>
      <w:r w:rsidRPr="00547AF7">
        <w:rPr>
          <w:rFonts w:ascii="Arial" w:eastAsia="Times New Roman" w:hAnsi="Arial" w:cs="Arial"/>
          <w:iCs/>
          <w:sz w:val="20"/>
          <w:szCs w:val="20"/>
          <w:lang w:eastAsia="sl-SI"/>
        </w:rPr>
        <w:t xml:space="preserve"> je Vlada Republike Slovenije na ……</w:t>
      </w:r>
      <w:r w:rsidR="00F739CF">
        <w:rPr>
          <w:rFonts w:ascii="Arial" w:eastAsia="Times New Roman" w:hAnsi="Arial" w:cs="Arial"/>
          <w:iCs/>
          <w:sz w:val="20"/>
          <w:szCs w:val="20"/>
          <w:lang w:eastAsia="sl-SI"/>
        </w:rPr>
        <w:t>seji dne …... sprejela naslednji</w:t>
      </w:r>
      <w:r w:rsidRPr="00547AF7">
        <w:rPr>
          <w:rFonts w:ascii="Arial" w:eastAsia="Times New Roman" w:hAnsi="Arial" w:cs="Arial"/>
          <w:iCs/>
          <w:sz w:val="20"/>
          <w:szCs w:val="20"/>
          <w:lang w:eastAsia="sl-SI"/>
        </w:rPr>
        <w:t xml:space="preserve"> sklep: </w:t>
      </w:r>
    </w:p>
    <w:p w14:paraId="2A030F21"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333CB16" w14:textId="474C19C3" w:rsidR="006A6BFB" w:rsidRDefault="006A6BFB" w:rsidP="00A92F74">
      <w:pPr>
        <w:overflowPunct w:val="0"/>
        <w:autoSpaceDE w:val="0"/>
        <w:autoSpaceDN w:val="0"/>
        <w:adjustRightInd w:val="0"/>
        <w:spacing w:after="0" w:line="260" w:lineRule="exact"/>
        <w:jc w:val="both"/>
        <w:textAlignment w:val="baseline"/>
        <w:rPr>
          <w:rFonts w:ascii="Arial" w:hAnsi="Arial" w:cs="Arial"/>
          <w:iCs/>
          <w:sz w:val="20"/>
          <w:szCs w:val="20"/>
        </w:rPr>
      </w:pPr>
      <w:r w:rsidRPr="00F3799E">
        <w:rPr>
          <w:rFonts w:ascii="Arial" w:eastAsia="Times New Roman" w:hAnsi="Arial" w:cs="Arial"/>
          <w:iCs/>
          <w:sz w:val="20"/>
          <w:szCs w:val="20"/>
          <w:lang w:eastAsia="sl-SI"/>
        </w:rPr>
        <w:t>1.</w:t>
      </w:r>
      <w:r>
        <w:rPr>
          <w:rFonts w:ascii="Arial" w:hAnsi="Arial" w:cs="Arial"/>
          <w:iCs/>
          <w:sz w:val="20"/>
          <w:szCs w:val="20"/>
        </w:rPr>
        <w:t xml:space="preserve">   </w:t>
      </w:r>
      <w:r w:rsidRPr="00F3799E">
        <w:rPr>
          <w:rFonts w:ascii="Arial" w:hAnsi="Arial" w:cs="Arial"/>
          <w:iCs/>
          <w:sz w:val="20"/>
          <w:szCs w:val="20"/>
        </w:rPr>
        <w:t xml:space="preserve">Vlada Republike Slovenije se je seznanila </w:t>
      </w:r>
      <w:r w:rsidR="00CA7046" w:rsidRPr="00CA7046">
        <w:rPr>
          <w:rFonts w:ascii="Arial" w:hAnsi="Arial" w:cs="Arial"/>
          <w:iCs/>
          <w:sz w:val="20"/>
          <w:szCs w:val="20"/>
        </w:rPr>
        <w:t xml:space="preserve">s Poročilom o izpolnitvi nalog </w:t>
      </w:r>
      <w:r w:rsidRPr="00F3799E">
        <w:rPr>
          <w:rFonts w:ascii="Arial" w:hAnsi="Arial" w:cs="Arial"/>
          <w:iCs/>
          <w:sz w:val="20"/>
          <w:szCs w:val="20"/>
        </w:rPr>
        <w:t>Medresorske delovne skupine za proučitev problematike fiktivnih prijav prebivališč posameznikov in s tem povezano zlorabo socialnih transferjev.</w:t>
      </w:r>
    </w:p>
    <w:p w14:paraId="29EF6896" w14:textId="77777777" w:rsidR="0022008B" w:rsidRDefault="0022008B" w:rsidP="00A92F74">
      <w:pPr>
        <w:overflowPunct w:val="0"/>
        <w:autoSpaceDE w:val="0"/>
        <w:autoSpaceDN w:val="0"/>
        <w:adjustRightInd w:val="0"/>
        <w:spacing w:after="0" w:line="260" w:lineRule="exact"/>
        <w:jc w:val="both"/>
        <w:textAlignment w:val="baseline"/>
        <w:rPr>
          <w:rFonts w:ascii="Arial" w:hAnsi="Arial" w:cs="Arial"/>
          <w:iCs/>
          <w:sz w:val="20"/>
          <w:szCs w:val="20"/>
        </w:rPr>
      </w:pPr>
    </w:p>
    <w:p w14:paraId="6502D1DF" w14:textId="2E10B6B8" w:rsidR="006A6BFB" w:rsidRPr="00F3799E" w:rsidRDefault="006A6BFB" w:rsidP="00A92F74">
      <w:pPr>
        <w:overflowPunct w:val="0"/>
        <w:autoSpaceDE w:val="0"/>
        <w:autoSpaceDN w:val="0"/>
        <w:adjustRightInd w:val="0"/>
        <w:spacing w:after="0" w:line="260" w:lineRule="exact"/>
        <w:jc w:val="both"/>
        <w:textAlignment w:val="baseline"/>
        <w:rPr>
          <w:rFonts w:ascii="Arial" w:hAnsi="Arial" w:cs="Arial"/>
          <w:iCs/>
          <w:sz w:val="20"/>
          <w:szCs w:val="20"/>
        </w:rPr>
      </w:pPr>
      <w:r>
        <w:rPr>
          <w:rFonts w:ascii="Arial" w:hAnsi="Arial" w:cs="Arial"/>
          <w:iCs/>
          <w:sz w:val="20"/>
          <w:szCs w:val="20"/>
        </w:rPr>
        <w:t xml:space="preserve">2. </w:t>
      </w:r>
      <w:r>
        <w:rPr>
          <w:rFonts w:ascii="Arial" w:eastAsia="Times New Roman" w:hAnsi="Arial" w:cs="Arial"/>
          <w:iCs/>
          <w:sz w:val="20"/>
          <w:szCs w:val="20"/>
          <w:lang w:eastAsia="sl-SI"/>
        </w:rPr>
        <w:t xml:space="preserve"> </w:t>
      </w:r>
      <w:r w:rsidRPr="00F3799E">
        <w:rPr>
          <w:rFonts w:ascii="Arial" w:hAnsi="Arial" w:cs="Arial"/>
          <w:iCs/>
          <w:sz w:val="20"/>
          <w:szCs w:val="20"/>
        </w:rPr>
        <w:t xml:space="preserve">Vlada </w:t>
      </w:r>
      <w:r>
        <w:rPr>
          <w:rFonts w:ascii="Arial" w:hAnsi="Arial" w:cs="Arial"/>
          <w:iCs/>
          <w:sz w:val="20"/>
          <w:szCs w:val="20"/>
        </w:rPr>
        <w:t xml:space="preserve">Republike Slovenije je ugotovila, da je </w:t>
      </w:r>
      <w:r>
        <w:rPr>
          <w:rFonts w:ascii="Arial" w:eastAsia="Times New Roman" w:hAnsi="Arial" w:cs="Arial"/>
          <w:iCs/>
          <w:sz w:val="20"/>
          <w:szCs w:val="20"/>
          <w:lang w:eastAsia="sl-SI"/>
        </w:rPr>
        <w:t>Medresorska delovna skupina</w:t>
      </w:r>
      <w:r w:rsidRPr="003B294F">
        <w:rPr>
          <w:rFonts w:ascii="Arial" w:eastAsia="Times New Roman" w:hAnsi="Arial" w:cs="Arial"/>
          <w:iCs/>
          <w:sz w:val="20"/>
          <w:szCs w:val="20"/>
          <w:lang w:eastAsia="sl-SI"/>
        </w:rPr>
        <w:t xml:space="preserve"> za proučitev problematike fiktivnih prijav prebivališč posameznikov in s tem povezano zlorabo socialnih transferjev </w:t>
      </w:r>
      <w:r w:rsidR="004B7B72" w:rsidRPr="004B7B72">
        <w:rPr>
          <w:rFonts w:ascii="Arial" w:eastAsia="Times New Roman" w:hAnsi="Arial" w:cs="Arial"/>
          <w:iCs/>
          <w:sz w:val="20"/>
          <w:szCs w:val="20"/>
          <w:lang w:eastAsia="sl-SI"/>
        </w:rPr>
        <w:t>prenehala z delovanjem</w:t>
      </w:r>
      <w:r w:rsidRPr="003B294F">
        <w:rPr>
          <w:rFonts w:ascii="Arial" w:eastAsia="Times New Roman" w:hAnsi="Arial" w:cs="Arial"/>
          <w:iCs/>
          <w:sz w:val="20"/>
          <w:szCs w:val="20"/>
          <w:lang w:eastAsia="sl-SI"/>
        </w:rPr>
        <w:t>.</w:t>
      </w:r>
    </w:p>
    <w:p w14:paraId="383A51C5" w14:textId="77777777" w:rsidR="006A6BFB" w:rsidRPr="00547AF7" w:rsidRDefault="006A6BFB" w:rsidP="00A92F74">
      <w:pPr>
        <w:overflowPunct w:val="0"/>
        <w:autoSpaceDE w:val="0"/>
        <w:autoSpaceDN w:val="0"/>
        <w:adjustRightInd w:val="0"/>
        <w:spacing w:after="0" w:line="260" w:lineRule="exact"/>
        <w:jc w:val="both"/>
        <w:textAlignment w:val="baseline"/>
        <w:rPr>
          <w:rFonts w:ascii="Arial" w:eastAsia="Calibri" w:hAnsi="Arial" w:cs="Arial"/>
          <w:sz w:val="20"/>
          <w:szCs w:val="20"/>
        </w:rPr>
      </w:pPr>
    </w:p>
    <w:p w14:paraId="1652755A" w14:textId="77777777" w:rsidR="00991089" w:rsidRDefault="00991089" w:rsidP="009910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3.  </w:t>
      </w:r>
      <w:r w:rsidRPr="00CA7046">
        <w:rPr>
          <w:rFonts w:ascii="Arial" w:eastAsia="Times New Roman" w:hAnsi="Arial" w:cs="Arial"/>
          <w:iCs/>
          <w:sz w:val="20"/>
          <w:szCs w:val="20"/>
          <w:lang w:eastAsia="sl-SI"/>
        </w:rPr>
        <w:t>Sklep o ustanovitvi Medresorske delovne skupine za proučitev problematike fiktivnih prijav prebivališč posameznikov in s tem povezano zlorabo socialnih transferjev št. 01203-8/2019/5 z dne 18. 7. 2019, spremenjen s sklepoma Vlade Republike Slovenije št. 01203-8/2019/10 z dne 6. 2. 2020 in št. 01201-9/2020/3 z dne 24. 6. 2020, preneha veljati.</w:t>
      </w:r>
    </w:p>
    <w:p w14:paraId="305FD2C7" w14:textId="77777777" w:rsidR="006A6BFB" w:rsidRPr="00547AF7" w:rsidRDefault="006A6BFB" w:rsidP="00A92F74">
      <w:pPr>
        <w:overflowPunct w:val="0"/>
        <w:autoSpaceDE w:val="0"/>
        <w:autoSpaceDN w:val="0"/>
        <w:adjustRightInd w:val="0"/>
        <w:spacing w:after="0" w:line="260" w:lineRule="exact"/>
        <w:jc w:val="both"/>
        <w:textAlignment w:val="baseline"/>
        <w:rPr>
          <w:rFonts w:ascii="Arial" w:eastAsia="Calibri" w:hAnsi="Arial" w:cs="Arial"/>
          <w:sz w:val="20"/>
          <w:szCs w:val="20"/>
        </w:rPr>
      </w:pPr>
    </w:p>
    <w:p w14:paraId="6725D875" w14:textId="77777777" w:rsidR="006A6BFB" w:rsidRPr="00547AF7" w:rsidRDefault="006A6BFB" w:rsidP="00A92F74">
      <w:pPr>
        <w:spacing w:after="0" w:line="260" w:lineRule="exact"/>
        <w:rPr>
          <w:rFonts w:ascii="Arial" w:eastAsia="Calibri" w:hAnsi="Arial" w:cs="Arial"/>
          <w:iCs/>
          <w:sz w:val="20"/>
          <w:szCs w:val="20"/>
        </w:rPr>
      </w:pPr>
    </w:p>
    <w:p w14:paraId="31EDFB3D" w14:textId="77777777" w:rsidR="006A6BFB" w:rsidRPr="00547AF7" w:rsidRDefault="006A6BFB" w:rsidP="00A92F74">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547AF7">
        <w:rPr>
          <w:rFonts w:ascii="Arial" w:eastAsia="Times New Roman" w:hAnsi="Arial" w:cs="Arial"/>
          <w:sz w:val="20"/>
          <w:szCs w:val="20"/>
        </w:rPr>
        <w:t>mag. Janja Garvas Hočevar</w:t>
      </w:r>
    </w:p>
    <w:p w14:paraId="11CC1ADF" w14:textId="77777777" w:rsidR="006A6BFB" w:rsidRPr="00547AF7" w:rsidRDefault="006A6BFB" w:rsidP="00A92F74">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547AF7">
        <w:rPr>
          <w:rFonts w:ascii="Arial" w:eastAsia="Times New Roman" w:hAnsi="Arial" w:cs="Arial"/>
          <w:sz w:val="20"/>
          <w:szCs w:val="20"/>
        </w:rPr>
        <w:t>v.d. generalnega sekretarja</w:t>
      </w:r>
    </w:p>
    <w:p w14:paraId="5802695A"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Calibri" w:hAnsi="Arial" w:cs="Arial"/>
          <w:sz w:val="20"/>
          <w:szCs w:val="20"/>
        </w:rPr>
      </w:pPr>
    </w:p>
    <w:p w14:paraId="6F90789C" w14:textId="77777777" w:rsidR="00B6461A" w:rsidRPr="00547AF7" w:rsidRDefault="00B6461A" w:rsidP="00A92F74">
      <w:pPr>
        <w:overflowPunct w:val="0"/>
        <w:autoSpaceDE w:val="0"/>
        <w:autoSpaceDN w:val="0"/>
        <w:adjustRightInd w:val="0"/>
        <w:spacing w:after="0" w:line="260" w:lineRule="exact"/>
        <w:jc w:val="both"/>
        <w:textAlignment w:val="baseline"/>
        <w:rPr>
          <w:rFonts w:ascii="Arial" w:eastAsia="Calibri" w:hAnsi="Arial" w:cs="Arial"/>
          <w:sz w:val="20"/>
          <w:szCs w:val="20"/>
        </w:rPr>
      </w:pPr>
    </w:p>
    <w:p w14:paraId="5062E30B" w14:textId="55731BA5"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7CAD0DAF" w14:textId="77777777"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15F2F9F9" w14:textId="77777777" w:rsidR="00B6461A" w:rsidRPr="00547AF7" w:rsidRDefault="00B6461A" w:rsidP="00A92F74">
      <w:pPr>
        <w:tabs>
          <w:tab w:val="left" w:pos="3400"/>
        </w:tabs>
        <w:spacing w:after="0" w:line="260" w:lineRule="exact"/>
        <w:jc w:val="both"/>
        <w:rPr>
          <w:rFonts w:ascii="Arial" w:eastAsia="Calibri" w:hAnsi="Arial" w:cs="Arial"/>
          <w:sz w:val="20"/>
          <w:szCs w:val="20"/>
          <w:lang w:eastAsia="sl-SI"/>
        </w:rPr>
      </w:pPr>
    </w:p>
    <w:p w14:paraId="2A80EED8" w14:textId="77777777" w:rsidR="00B6461A" w:rsidRPr="00547AF7" w:rsidRDefault="00B6461A" w:rsidP="00A92F74">
      <w:pPr>
        <w:spacing w:after="0" w:line="260" w:lineRule="exact"/>
        <w:rPr>
          <w:rFonts w:ascii="Arial" w:eastAsia="Calibri" w:hAnsi="Arial" w:cs="Arial"/>
          <w:sz w:val="20"/>
          <w:szCs w:val="20"/>
          <w:lang w:eastAsia="sl-SI"/>
        </w:rPr>
      </w:pPr>
    </w:p>
    <w:p w14:paraId="5B5FBF6A" w14:textId="4FD1BAC4" w:rsidR="00B6461A" w:rsidRPr="00547AF7" w:rsidRDefault="00B6461A" w:rsidP="00A92F74">
      <w:pPr>
        <w:spacing w:after="0" w:line="260" w:lineRule="exact"/>
        <w:rPr>
          <w:rFonts w:ascii="Arial" w:eastAsia="Calibri" w:hAnsi="Arial" w:cs="Arial"/>
          <w:sz w:val="20"/>
          <w:szCs w:val="20"/>
          <w:lang w:eastAsia="sl-SI"/>
        </w:rPr>
      </w:pPr>
    </w:p>
    <w:p w14:paraId="674C8E2B" w14:textId="77777777" w:rsidR="008E61C2" w:rsidRPr="00547AF7" w:rsidRDefault="008E61C2" w:rsidP="00A92F74">
      <w:pPr>
        <w:spacing w:after="0" w:line="260" w:lineRule="exact"/>
        <w:rPr>
          <w:rFonts w:ascii="Arial" w:eastAsia="Calibri" w:hAnsi="Arial" w:cs="Arial"/>
          <w:sz w:val="20"/>
          <w:szCs w:val="20"/>
          <w:lang w:eastAsia="sl-SI"/>
        </w:rPr>
      </w:pPr>
    </w:p>
    <w:p w14:paraId="7E27C200" w14:textId="77777777" w:rsidR="008E61C2" w:rsidRPr="00547AF7" w:rsidRDefault="008E61C2" w:rsidP="00A92F74">
      <w:pPr>
        <w:spacing w:after="0" w:line="260" w:lineRule="exact"/>
        <w:rPr>
          <w:rFonts w:ascii="Arial" w:eastAsia="Calibri" w:hAnsi="Arial" w:cs="Arial"/>
          <w:sz w:val="20"/>
          <w:szCs w:val="20"/>
          <w:lang w:eastAsia="sl-SI"/>
        </w:rPr>
      </w:pPr>
    </w:p>
    <w:p w14:paraId="033F1982" w14:textId="60FA51FA" w:rsidR="00B6461A" w:rsidRPr="00547AF7" w:rsidRDefault="00B6461A" w:rsidP="00A92F74">
      <w:pPr>
        <w:spacing w:after="0" w:line="260" w:lineRule="exact"/>
        <w:rPr>
          <w:rFonts w:ascii="Arial" w:eastAsia="Calibri" w:hAnsi="Arial" w:cs="Arial"/>
          <w:sz w:val="20"/>
          <w:szCs w:val="20"/>
          <w:lang w:eastAsia="sl-SI"/>
        </w:rPr>
      </w:pPr>
      <w:r w:rsidRPr="00547AF7">
        <w:rPr>
          <w:rFonts w:ascii="Arial" w:eastAsia="Calibri" w:hAnsi="Arial" w:cs="Arial"/>
          <w:sz w:val="20"/>
          <w:szCs w:val="20"/>
          <w:lang w:eastAsia="sl-SI"/>
        </w:rPr>
        <w:t>Vročiti:</w:t>
      </w:r>
    </w:p>
    <w:p w14:paraId="26C23518"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sz w:val="20"/>
          <w:szCs w:val="20"/>
          <w:lang w:eastAsia="sl-SI"/>
        </w:rPr>
        <w:t>Kabinetu predsednika Vlade Republike Slovenije,</w:t>
      </w:r>
    </w:p>
    <w:p w14:paraId="037B9B4A"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sz w:val="20"/>
          <w:szCs w:val="20"/>
          <w:lang w:eastAsia="sl-SI"/>
        </w:rPr>
        <w:t>Uradu Vlade Republike Slovenije za komuniciranje,</w:t>
      </w:r>
    </w:p>
    <w:p w14:paraId="38010787"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sz w:val="20"/>
          <w:szCs w:val="20"/>
          <w:lang w:eastAsia="sl-SI"/>
        </w:rPr>
        <w:t>Ministrstvu za notranje zadeve</w:t>
      </w:r>
      <w:r w:rsidRPr="00547AF7">
        <w:rPr>
          <w:rFonts w:ascii="Arial" w:eastAsia="Calibri" w:hAnsi="Arial" w:cs="Arial"/>
          <w:bCs/>
          <w:sz w:val="20"/>
          <w:szCs w:val="20"/>
          <w:lang w:eastAsia="sl-SI"/>
        </w:rPr>
        <w:t>,</w:t>
      </w:r>
    </w:p>
    <w:p w14:paraId="1A8A8EE0" w14:textId="1130E16B"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w:t>
      </w:r>
      <w:r w:rsidR="001B1A5A">
        <w:rPr>
          <w:rFonts w:ascii="Arial" w:eastAsia="Calibri" w:hAnsi="Arial" w:cs="Arial"/>
          <w:bCs/>
          <w:sz w:val="20"/>
          <w:szCs w:val="20"/>
          <w:lang w:eastAsia="sl-SI"/>
        </w:rPr>
        <w:t>u za notranje zadeve - Generalni policijski upravi</w:t>
      </w:r>
      <w:r w:rsidRPr="00547AF7">
        <w:rPr>
          <w:rFonts w:ascii="Arial" w:eastAsia="Calibri" w:hAnsi="Arial" w:cs="Arial"/>
          <w:bCs/>
          <w:sz w:val="20"/>
          <w:szCs w:val="20"/>
          <w:lang w:eastAsia="sl-SI"/>
        </w:rPr>
        <w:t>,</w:t>
      </w:r>
    </w:p>
    <w:p w14:paraId="5097F021"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Ministrstvu za delo, družino, socialne zadeve in enake možnosti,</w:t>
      </w:r>
    </w:p>
    <w:p w14:paraId="6FE40A23"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Ministrstvu za izobraževanje, znanost in šport,</w:t>
      </w:r>
    </w:p>
    <w:p w14:paraId="1A65CCFD"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Ministrstvu za javno upravo,</w:t>
      </w:r>
    </w:p>
    <w:p w14:paraId="4E75CB85"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Ministrstvu za finance,</w:t>
      </w:r>
    </w:p>
    <w:p w14:paraId="180D7D58" w14:textId="77777777" w:rsidR="00B6461A" w:rsidRPr="00547AF7" w:rsidRDefault="00B6461A" w:rsidP="00A92F74">
      <w:pPr>
        <w:numPr>
          <w:ilvl w:val="0"/>
          <w:numId w:val="8"/>
        </w:numPr>
        <w:spacing w:after="0" w:line="260" w:lineRule="exact"/>
        <w:jc w:val="both"/>
        <w:rPr>
          <w:rFonts w:ascii="Arial" w:eastAsia="Calibri" w:hAnsi="Arial" w:cs="Arial"/>
          <w:bCs/>
          <w:sz w:val="20"/>
          <w:szCs w:val="20"/>
          <w:lang w:eastAsia="sl-SI"/>
        </w:rPr>
      </w:pPr>
      <w:r w:rsidRPr="00547AF7">
        <w:rPr>
          <w:rFonts w:ascii="Arial" w:eastAsia="Calibri" w:hAnsi="Arial" w:cs="Arial"/>
          <w:bCs/>
          <w:sz w:val="20"/>
          <w:szCs w:val="20"/>
          <w:lang w:eastAsia="sl-SI"/>
        </w:rPr>
        <w:t>Ministrstvu za okolje in prostor.</w:t>
      </w:r>
    </w:p>
    <w:p w14:paraId="588E4C25" w14:textId="77777777" w:rsidR="00B6461A" w:rsidRPr="00547AF7" w:rsidRDefault="00B6461A" w:rsidP="00A92F74">
      <w:pPr>
        <w:spacing w:after="0" w:line="260" w:lineRule="exact"/>
        <w:jc w:val="both"/>
        <w:rPr>
          <w:rFonts w:ascii="Arial" w:eastAsia="Calibri" w:hAnsi="Arial" w:cs="Arial"/>
          <w:bCs/>
          <w:sz w:val="20"/>
          <w:szCs w:val="20"/>
          <w:lang w:eastAsia="sl-SI"/>
        </w:rPr>
      </w:pPr>
    </w:p>
    <w:p w14:paraId="660C039A" w14:textId="77777777" w:rsidR="00B6461A" w:rsidRPr="00547AF7" w:rsidRDefault="00B6461A" w:rsidP="00A92F74">
      <w:pPr>
        <w:spacing w:after="0" w:line="260" w:lineRule="exact"/>
        <w:jc w:val="both"/>
        <w:rPr>
          <w:rFonts w:ascii="Arial" w:eastAsia="Calibri" w:hAnsi="Arial" w:cs="Arial"/>
          <w:bCs/>
          <w:sz w:val="20"/>
          <w:szCs w:val="20"/>
          <w:lang w:eastAsia="sl-SI"/>
        </w:rPr>
      </w:pPr>
    </w:p>
    <w:p w14:paraId="75F314D1" w14:textId="77777777" w:rsidR="00B6461A" w:rsidRPr="00547AF7" w:rsidRDefault="00B6461A" w:rsidP="00A92F74">
      <w:pPr>
        <w:spacing w:after="0" w:line="260" w:lineRule="exact"/>
        <w:jc w:val="both"/>
        <w:rPr>
          <w:rFonts w:ascii="Arial" w:eastAsia="Calibri" w:hAnsi="Arial" w:cs="Arial"/>
          <w:bCs/>
          <w:sz w:val="20"/>
          <w:szCs w:val="20"/>
          <w:lang w:eastAsia="sl-SI"/>
        </w:rPr>
      </w:pPr>
    </w:p>
    <w:p w14:paraId="44573DFE" w14:textId="33FD882B" w:rsidR="00F3799E" w:rsidRDefault="00F3799E" w:rsidP="00A92F74">
      <w:pPr>
        <w:spacing w:after="0" w:line="260" w:lineRule="exact"/>
        <w:rPr>
          <w:rFonts w:ascii="Arial" w:eastAsia="Times New Roman" w:hAnsi="Arial" w:cs="Arial"/>
          <w:bCs/>
          <w:iCs/>
          <w:sz w:val="20"/>
          <w:szCs w:val="20"/>
        </w:rPr>
      </w:pPr>
    </w:p>
    <w:p w14:paraId="32D81692" w14:textId="1226A9AB" w:rsidR="00F3799E" w:rsidRDefault="00F3799E" w:rsidP="00A92F74">
      <w:pPr>
        <w:spacing w:after="0" w:line="260" w:lineRule="exact"/>
        <w:rPr>
          <w:rFonts w:ascii="Arial" w:eastAsia="Times New Roman" w:hAnsi="Arial" w:cs="Arial"/>
          <w:bCs/>
          <w:iCs/>
          <w:sz w:val="20"/>
          <w:szCs w:val="20"/>
        </w:rPr>
      </w:pPr>
    </w:p>
    <w:p w14:paraId="4A2EFCFB" w14:textId="6EDCAF8D" w:rsidR="006A6BFB" w:rsidRDefault="006A6BFB" w:rsidP="00A92F74">
      <w:pPr>
        <w:spacing w:after="0" w:line="260" w:lineRule="exact"/>
        <w:rPr>
          <w:rFonts w:ascii="Arial" w:eastAsia="Times New Roman" w:hAnsi="Arial" w:cs="Arial"/>
          <w:bCs/>
          <w:iCs/>
          <w:sz w:val="20"/>
          <w:szCs w:val="20"/>
        </w:rPr>
      </w:pPr>
    </w:p>
    <w:p w14:paraId="2347A36B" w14:textId="77777777" w:rsidR="00991089" w:rsidRDefault="00991089" w:rsidP="00A92F74">
      <w:pPr>
        <w:spacing w:after="0" w:line="260" w:lineRule="exact"/>
        <w:rPr>
          <w:rFonts w:ascii="Arial" w:eastAsia="Times New Roman" w:hAnsi="Arial" w:cs="Arial"/>
          <w:bCs/>
          <w:iCs/>
          <w:sz w:val="20"/>
          <w:szCs w:val="20"/>
        </w:rPr>
      </w:pPr>
    </w:p>
    <w:p w14:paraId="40F36DEB" w14:textId="77777777" w:rsidR="006A6BFB" w:rsidRDefault="006A6BFB" w:rsidP="00A92F74">
      <w:pPr>
        <w:spacing w:after="0" w:line="260" w:lineRule="exact"/>
        <w:rPr>
          <w:rFonts w:ascii="Arial" w:eastAsia="Times New Roman" w:hAnsi="Arial" w:cs="Arial"/>
          <w:bCs/>
          <w:iCs/>
          <w:sz w:val="20"/>
          <w:szCs w:val="20"/>
        </w:rPr>
      </w:pPr>
    </w:p>
    <w:p w14:paraId="139A65C1" w14:textId="77777777" w:rsidR="00F739CF" w:rsidRDefault="00F739CF" w:rsidP="00A92F74">
      <w:pPr>
        <w:spacing w:after="0" w:line="260" w:lineRule="exact"/>
        <w:rPr>
          <w:rFonts w:ascii="Arial" w:eastAsia="Times New Roman" w:hAnsi="Arial" w:cs="Arial"/>
          <w:bCs/>
          <w:iCs/>
          <w:sz w:val="20"/>
          <w:szCs w:val="20"/>
        </w:rPr>
      </w:pPr>
    </w:p>
    <w:p w14:paraId="60D3B30B" w14:textId="087535B7" w:rsidR="00B6461A" w:rsidRPr="00547AF7" w:rsidRDefault="00B6461A" w:rsidP="00A92F74">
      <w:pPr>
        <w:spacing w:after="0" w:line="260" w:lineRule="exact"/>
        <w:rPr>
          <w:rFonts w:ascii="Arial" w:eastAsia="Calibri" w:hAnsi="Arial" w:cs="Arial"/>
          <w:bCs/>
          <w:sz w:val="20"/>
          <w:szCs w:val="20"/>
          <w:lang w:eastAsia="sl-SI"/>
        </w:rPr>
      </w:pPr>
      <w:bookmarkStart w:id="0" w:name="_GoBack"/>
      <w:bookmarkEnd w:id="0"/>
      <w:r w:rsidRPr="00547AF7">
        <w:rPr>
          <w:rFonts w:ascii="Arial" w:eastAsia="Times New Roman" w:hAnsi="Arial" w:cs="Arial"/>
          <w:bCs/>
          <w:iCs/>
          <w:sz w:val="20"/>
          <w:szCs w:val="20"/>
        </w:rPr>
        <w:lastRenderedPageBreak/>
        <w:t>PRILOGA</w:t>
      </w:r>
      <w:r w:rsidRPr="00547AF7">
        <w:rPr>
          <w:rFonts w:ascii="Arial" w:eastAsia="Times New Roman" w:hAnsi="Arial" w:cs="Arial"/>
          <w:b/>
          <w:bCs/>
          <w:iCs/>
          <w:sz w:val="20"/>
          <w:szCs w:val="20"/>
        </w:rPr>
        <w:t xml:space="preserve"> </w:t>
      </w:r>
      <w:r w:rsidR="006A6BFB">
        <w:rPr>
          <w:rFonts w:ascii="Arial" w:eastAsia="Times New Roman" w:hAnsi="Arial" w:cs="Arial"/>
          <w:bCs/>
          <w:iCs/>
          <w:sz w:val="20"/>
          <w:szCs w:val="20"/>
        </w:rPr>
        <w:t>2</w:t>
      </w:r>
    </w:p>
    <w:p w14:paraId="3488A2A2" w14:textId="77777777" w:rsidR="00B6461A" w:rsidRPr="00547AF7" w:rsidRDefault="00B6461A" w:rsidP="00A92F74">
      <w:pPr>
        <w:spacing w:after="0" w:line="260" w:lineRule="exact"/>
        <w:jc w:val="both"/>
        <w:rPr>
          <w:rFonts w:ascii="Arial" w:eastAsia="Calibri" w:hAnsi="Arial" w:cs="Arial"/>
          <w:b/>
          <w:bCs/>
          <w:iCs/>
          <w:sz w:val="20"/>
          <w:szCs w:val="20"/>
          <w:u w:val="single"/>
          <w:lang w:eastAsia="sl-SI"/>
        </w:rPr>
      </w:pPr>
    </w:p>
    <w:p w14:paraId="78D4016E" w14:textId="77777777" w:rsidR="00B6461A" w:rsidRPr="00547AF7" w:rsidRDefault="00B6461A" w:rsidP="00A92F74">
      <w:pPr>
        <w:spacing w:after="0" w:line="260" w:lineRule="exact"/>
        <w:jc w:val="both"/>
        <w:rPr>
          <w:rFonts w:ascii="Arial" w:eastAsia="Calibri" w:hAnsi="Arial" w:cs="Arial"/>
          <w:b/>
          <w:bCs/>
          <w:iCs/>
          <w:sz w:val="20"/>
          <w:szCs w:val="20"/>
          <w:u w:val="single"/>
          <w:lang w:eastAsia="sl-SI"/>
        </w:rPr>
      </w:pPr>
    </w:p>
    <w:p w14:paraId="7847DE55" w14:textId="59580B2C" w:rsidR="00B6461A" w:rsidRPr="00547AF7" w:rsidRDefault="00991089" w:rsidP="00A92F74">
      <w:pPr>
        <w:spacing w:after="0" w:line="260" w:lineRule="exact"/>
        <w:jc w:val="center"/>
        <w:rPr>
          <w:rFonts w:ascii="Arial" w:eastAsia="Calibri" w:hAnsi="Arial" w:cs="Arial"/>
          <w:b/>
          <w:bCs/>
          <w:iCs/>
          <w:sz w:val="20"/>
          <w:szCs w:val="20"/>
          <w:lang w:eastAsia="sl-SI"/>
        </w:rPr>
      </w:pPr>
      <w:r w:rsidRPr="00991089">
        <w:rPr>
          <w:rFonts w:ascii="Arial" w:eastAsia="Calibri" w:hAnsi="Arial" w:cs="Arial"/>
          <w:b/>
          <w:bCs/>
          <w:iCs/>
          <w:sz w:val="20"/>
          <w:szCs w:val="20"/>
          <w:lang w:eastAsia="sl-SI"/>
        </w:rPr>
        <w:t>Po</w:t>
      </w:r>
      <w:r>
        <w:rPr>
          <w:rFonts w:ascii="Arial" w:eastAsia="Calibri" w:hAnsi="Arial" w:cs="Arial"/>
          <w:b/>
          <w:bCs/>
          <w:iCs/>
          <w:sz w:val="20"/>
          <w:szCs w:val="20"/>
          <w:lang w:eastAsia="sl-SI"/>
        </w:rPr>
        <w:t>ročilo</w:t>
      </w:r>
      <w:r w:rsidRPr="00991089">
        <w:rPr>
          <w:rFonts w:ascii="Arial" w:eastAsia="Calibri" w:hAnsi="Arial" w:cs="Arial"/>
          <w:b/>
          <w:bCs/>
          <w:iCs/>
          <w:sz w:val="20"/>
          <w:szCs w:val="20"/>
          <w:lang w:eastAsia="sl-SI"/>
        </w:rPr>
        <w:t xml:space="preserve"> o izpolnitvi nalog</w:t>
      </w:r>
      <w:r w:rsidR="00B6461A" w:rsidRPr="00547AF7">
        <w:rPr>
          <w:rFonts w:ascii="Arial" w:eastAsia="Calibri" w:hAnsi="Arial" w:cs="Arial"/>
          <w:b/>
          <w:bCs/>
          <w:iCs/>
          <w:sz w:val="20"/>
          <w:szCs w:val="20"/>
          <w:lang w:eastAsia="sl-SI"/>
        </w:rPr>
        <w:t xml:space="preserve"> Medresorske delovne skupine za proučitev problematike fiktivnih prijav prebivališč posameznikov in s tem povezano zlorabo socialnih transferjev  </w:t>
      </w:r>
    </w:p>
    <w:p w14:paraId="62E29B61" w14:textId="10254A47" w:rsidR="00B6461A" w:rsidRPr="00547AF7" w:rsidRDefault="00B6461A" w:rsidP="00A92F74">
      <w:pPr>
        <w:spacing w:after="0" w:line="260" w:lineRule="exact"/>
        <w:jc w:val="both"/>
        <w:rPr>
          <w:rFonts w:ascii="Arial" w:eastAsia="Calibri" w:hAnsi="Arial" w:cs="Arial"/>
          <w:iCs/>
          <w:sz w:val="20"/>
          <w:szCs w:val="20"/>
        </w:rPr>
      </w:pPr>
    </w:p>
    <w:p w14:paraId="2A6FC75C" w14:textId="61C5CDD2" w:rsidR="00B6461A" w:rsidRPr="00547AF7" w:rsidRDefault="00B6461A" w:rsidP="00A92F74">
      <w:pPr>
        <w:spacing w:after="0" w:line="260" w:lineRule="exact"/>
        <w:jc w:val="both"/>
        <w:rPr>
          <w:rFonts w:ascii="Arial" w:eastAsia="Calibri" w:hAnsi="Arial" w:cs="Arial"/>
          <w:sz w:val="20"/>
          <w:szCs w:val="20"/>
        </w:rPr>
      </w:pPr>
      <w:r w:rsidRPr="00547AF7">
        <w:rPr>
          <w:rFonts w:ascii="Arial" w:eastAsia="Calibri" w:hAnsi="Arial" w:cs="Arial"/>
          <w:sz w:val="20"/>
          <w:szCs w:val="20"/>
        </w:rPr>
        <w:t>Vlada Republike Slovenije je 18. julija 2</w:t>
      </w:r>
      <w:r w:rsidR="00554E1A">
        <w:rPr>
          <w:rFonts w:ascii="Arial" w:eastAsia="Calibri" w:hAnsi="Arial" w:cs="Arial"/>
          <w:sz w:val="20"/>
          <w:szCs w:val="20"/>
        </w:rPr>
        <w:t>019 s sklepom št. 01203-8/2019/5</w:t>
      </w:r>
      <w:r w:rsidRPr="00547AF7">
        <w:rPr>
          <w:rFonts w:ascii="Arial" w:eastAsia="Calibri" w:hAnsi="Arial" w:cs="Arial"/>
          <w:b/>
          <w:sz w:val="20"/>
          <w:szCs w:val="20"/>
        </w:rPr>
        <w:t xml:space="preserve"> </w:t>
      </w:r>
      <w:r w:rsidRPr="00547AF7">
        <w:rPr>
          <w:rFonts w:ascii="Arial" w:eastAsia="Calibri" w:hAnsi="Arial" w:cs="Arial"/>
          <w:sz w:val="20"/>
          <w:szCs w:val="20"/>
        </w:rPr>
        <w:t xml:space="preserve">ustanovila Medresorsko delovno skupino za </w:t>
      </w:r>
      <w:r w:rsidRPr="00547AF7">
        <w:rPr>
          <w:rFonts w:ascii="Arial" w:eastAsia="Calibri" w:hAnsi="Arial" w:cs="Arial"/>
          <w:iCs/>
          <w:sz w:val="20"/>
          <w:szCs w:val="20"/>
        </w:rPr>
        <w:t>proučitev problematike fiktivnih prijav prebivališč posameznikov in s tem povezano zlorabo socialnih transferjev</w:t>
      </w:r>
      <w:r w:rsidRPr="00547AF7">
        <w:rPr>
          <w:rFonts w:ascii="Arial" w:eastAsia="Calibri" w:hAnsi="Arial" w:cs="Arial"/>
          <w:sz w:val="20"/>
          <w:szCs w:val="20"/>
        </w:rPr>
        <w:t xml:space="preserve"> (v nadaljevanju</w:t>
      </w:r>
      <w:r w:rsidR="00966DBC">
        <w:rPr>
          <w:rFonts w:ascii="Arial" w:eastAsia="Calibri" w:hAnsi="Arial" w:cs="Arial"/>
          <w:sz w:val="20"/>
          <w:szCs w:val="20"/>
        </w:rPr>
        <w:t>: MDS). V delo MDS so vključeni</w:t>
      </w:r>
      <w:r w:rsidRPr="00547AF7">
        <w:rPr>
          <w:rFonts w:ascii="Arial" w:eastAsia="Calibri" w:hAnsi="Arial" w:cs="Arial"/>
          <w:sz w:val="20"/>
          <w:szCs w:val="20"/>
        </w:rPr>
        <w:t xml:space="preserve"> Ministrstvo za notranje zadeve, Ministrstvo za delo, družino, socialne zadeve in enake možnosti, Ministrstvo za javno upravo, Ministrstvo za okolje in prostor, Ministrstvo za izobraževanje, znanost in šport, Ministrstvo za finance in Policija.</w:t>
      </w:r>
    </w:p>
    <w:p w14:paraId="1D3FD636" w14:textId="77777777" w:rsidR="00B6461A" w:rsidRPr="00547AF7" w:rsidRDefault="00B6461A" w:rsidP="00A92F74">
      <w:pPr>
        <w:spacing w:after="0" w:line="260" w:lineRule="exact"/>
        <w:rPr>
          <w:rFonts w:ascii="Arial" w:eastAsia="Calibri" w:hAnsi="Arial" w:cs="Arial"/>
          <w:sz w:val="20"/>
          <w:szCs w:val="20"/>
        </w:rPr>
      </w:pPr>
    </w:p>
    <w:p w14:paraId="35099B87" w14:textId="77777777" w:rsidR="00B6461A" w:rsidRPr="00547AF7" w:rsidRDefault="00B6461A" w:rsidP="00A92F7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 xml:space="preserve">Naloge medresorske delovne skupine so: </w:t>
      </w:r>
    </w:p>
    <w:p w14:paraId="4CA04F93" w14:textId="77777777" w:rsidR="00B6461A" w:rsidRPr="00547AF7" w:rsidRDefault="00B6461A" w:rsidP="00A92F74">
      <w:pPr>
        <w:numPr>
          <w:ilvl w:val="0"/>
          <w:numId w:val="29"/>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proučitev problematike in priprava ukrepov, s katerimi se lahko prepreči prijava fiktivnih prebivališč posameznikov in njihovih otrok ter s tem povezano dodeljevanje denarnih socialnih pomoči in preostalih transferjev posameznikom in gospodinjstvom;</w:t>
      </w:r>
    </w:p>
    <w:p w14:paraId="3D19A9D2" w14:textId="77777777" w:rsidR="00B6461A" w:rsidRPr="00547AF7" w:rsidRDefault="00B6461A" w:rsidP="00A92F74">
      <w:pPr>
        <w:numPr>
          <w:ilvl w:val="0"/>
          <w:numId w:val="29"/>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7AF7">
        <w:rPr>
          <w:rFonts w:ascii="Arial" w:eastAsia="Times New Roman" w:hAnsi="Arial" w:cs="Arial"/>
          <w:sz w:val="20"/>
          <w:szCs w:val="20"/>
          <w:lang w:eastAsia="sl-SI"/>
        </w:rPr>
        <w:t>proučitev možnosti zajezitve tako imenovanih fiktivnih vpisov v vzgojno-izobraževalne ustanove;</w:t>
      </w:r>
    </w:p>
    <w:p w14:paraId="1C94BAF4" w14:textId="77777777" w:rsidR="00B6461A" w:rsidRPr="00547AF7" w:rsidRDefault="00B6461A" w:rsidP="00A92F74">
      <w:pPr>
        <w:numPr>
          <w:ilvl w:val="0"/>
          <w:numId w:val="29"/>
        </w:numPr>
        <w:suppressAutoHyphens/>
        <w:overflowPunct w:val="0"/>
        <w:autoSpaceDE w:val="0"/>
        <w:autoSpaceDN w:val="0"/>
        <w:adjustRightInd w:val="0"/>
        <w:spacing w:after="0" w:line="260" w:lineRule="exact"/>
        <w:jc w:val="both"/>
        <w:textAlignment w:val="baseline"/>
        <w:rPr>
          <w:rFonts w:ascii="Arial" w:eastAsia="Calibri" w:hAnsi="Arial" w:cs="Arial"/>
          <w:sz w:val="20"/>
          <w:szCs w:val="20"/>
        </w:rPr>
      </w:pPr>
      <w:r w:rsidRPr="00547AF7">
        <w:rPr>
          <w:rFonts w:ascii="Arial" w:eastAsia="Calibri" w:hAnsi="Arial" w:cs="Arial"/>
          <w:sz w:val="20"/>
          <w:szCs w:val="20"/>
        </w:rPr>
        <w:t xml:space="preserve">proučitev zaostritve pogojev za zaposlovanje tuje delovne sile v Sloveniji;  </w:t>
      </w:r>
    </w:p>
    <w:p w14:paraId="10D4D811" w14:textId="77777777" w:rsidR="00B6461A" w:rsidRPr="00547AF7" w:rsidRDefault="00B6461A" w:rsidP="00A92F74">
      <w:pPr>
        <w:numPr>
          <w:ilvl w:val="0"/>
          <w:numId w:val="29"/>
        </w:numPr>
        <w:suppressAutoHyphens/>
        <w:overflowPunct w:val="0"/>
        <w:autoSpaceDE w:val="0"/>
        <w:autoSpaceDN w:val="0"/>
        <w:adjustRightInd w:val="0"/>
        <w:spacing w:after="0" w:line="260" w:lineRule="exact"/>
        <w:jc w:val="both"/>
        <w:textAlignment w:val="baseline"/>
        <w:rPr>
          <w:rFonts w:ascii="Arial" w:eastAsia="Calibri" w:hAnsi="Arial" w:cs="Arial"/>
          <w:sz w:val="20"/>
          <w:szCs w:val="20"/>
        </w:rPr>
      </w:pPr>
      <w:r w:rsidRPr="00547AF7">
        <w:rPr>
          <w:rFonts w:ascii="Arial" w:eastAsia="Calibri" w:hAnsi="Arial" w:cs="Arial"/>
          <w:sz w:val="20"/>
          <w:szCs w:val="20"/>
        </w:rPr>
        <w:t xml:space="preserve">priprava predlogov ukrepov za ureditev področja agencijskega dela.  </w:t>
      </w:r>
    </w:p>
    <w:p w14:paraId="5071CB35" w14:textId="77777777" w:rsidR="00B6461A" w:rsidRPr="00547AF7" w:rsidRDefault="00B6461A" w:rsidP="00A92F74">
      <w:pPr>
        <w:suppressAutoHyphens/>
        <w:overflowPunct w:val="0"/>
        <w:autoSpaceDE w:val="0"/>
        <w:autoSpaceDN w:val="0"/>
        <w:adjustRightInd w:val="0"/>
        <w:spacing w:after="0" w:line="260" w:lineRule="exact"/>
        <w:ind w:left="928"/>
        <w:jc w:val="both"/>
        <w:textAlignment w:val="baseline"/>
        <w:rPr>
          <w:rFonts w:ascii="Arial" w:eastAsia="Times New Roman" w:hAnsi="Arial" w:cs="Arial"/>
          <w:sz w:val="20"/>
          <w:szCs w:val="20"/>
          <w:lang w:eastAsia="sl-SI"/>
        </w:rPr>
      </w:pPr>
    </w:p>
    <w:p w14:paraId="321680F8" w14:textId="738F419B" w:rsidR="007C4ADD" w:rsidRPr="00547AF7" w:rsidRDefault="00B6461A" w:rsidP="00A92F74">
      <w:pPr>
        <w:spacing w:after="0" w:line="260" w:lineRule="exact"/>
        <w:jc w:val="both"/>
        <w:rPr>
          <w:rFonts w:ascii="Arial" w:eastAsia="Calibri" w:hAnsi="Arial" w:cs="Arial"/>
          <w:bCs/>
          <w:iCs/>
          <w:sz w:val="20"/>
          <w:szCs w:val="20"/>
          <w:lang w:eastAsia="sl-SI"/>
        </w:rPr>
      </w:pPr>
      <w:r w:rsidRPr="00547AF7">
        <w:rPr>
          <w:rFonts w:ascii="Arial" w:eastAsia="Calibri" w:hAnsi="Arial" w:cs="Arial"/>
          <w:bCs/>
          <w:iCs/>
          <w:sz w:val="20"/>
          <w:szCs w:val="20"/>
          <w:lang w:eastAsia="sl-SI"/>
        </w:rPr>
        <w:t xml:space="preserve">MDS se je sestala na </w:t>
      </w:r>
      <w:r w:rsidR="00623965" w:rsidRPr="00547AF7">
        <w:rPr>
          <w:rFonts w:ascii="Arial" w:eastAsia="Calibri" w:hAnsi="Arial" w:cs="Arial"/>
          <w:bCs/>
          <w:iCs/>
          <w:sz w:val="20"/>
          <w:szCs w:val="20"/>
          <w:lang w:eastAsia="sl-SI"/>
        </w:rPr>
        <w:t xml:space="preserve">osmih </w:t>
      </w:r>
      <w:r w:rsidRPr="00547AF7">
        <w:rPr>
          <w:rFonts w:ascii="Arial" w:eastAsia="Calibri" w:hAnsi="Arial" w:cs="Arial"/>
          <w:bCs/>
          <w:iCs/>
          <w:sz w:val="20"/>
          <w:szCs w:val="20"/>
          <w:lang w:eastAsia="sl-SI"/>
        </w:rPr>
        <w:t xml:space="preserve">skupnih sestankih </w:t>
      </w:r>
      <w:r w:rsidR="00E20046" w:rsidRPr="00547AF7">
        <w:rPr>
          <w:rFonts w:ascii="Arial" w:eastAsia="Calibri" w:hAnsi="Arial" w:cs="Arial"/>
          <w:bCs/>
          <w:iCs/>
          <w:sz w:val="20"/>
          <w:szCs w:val="20"/>
          <w:lang w:eastAsia="sl-SI"/>
        </w:rPr>
        <w:t xml:space="preserve">(25. 7. 2019, 20. 08. 2019, 30. </w:t>
      </w:r>
      <w:r w:rsidRPr="00547AF7">
        <w:rPr>
          <w:rFonts w:ascii="Arial" w:eastAsia="Calibri" w:hAnsi="Arial" w:cs="Arial"/>
          <w:bCs/>
          <w:iCs/>
          <w:sz w:val="20"/>
          <w:szCs w:val="20"/>
          <w:lang w:eastAsia="sl-SI"/>
        </w:rPr>
        <w:t>8. 2019, 27. 9. 2019</w:t>
      </w:r>
      <w:r w:rsidR="00E20046" w:rsidRPr="00547AF7">
        <w:rPr>
          <w:rFonts w:ascii="Arial" w:eastAsia="Calibri" w:hAnsi="Arial" w:cs="Arial"/>
          <w:bCs/>
          <w:iCs/>
          <w:sz w:val="20"/>
          <w:szCs w:val="20"/>
          <w:lang w:eastAsia="sl-SI"/>
        </w:rPr>
        <w:t>, 23. 12. 2019</w:t>
      </w:r>
      <w:r w:rsidR="00623965" w:rsidRPr="00547AF7">
        <w:rPr>
          <w:rFonts w:ascii="Arial" w:eastAsia="Calibri" w:hAnsi="Arial" w:cs="Arial"/>
          <w:bCs/>
          <w:iCs/>
          <w:sz w:val="20"/>
          <w:szCs w:val="20"/>
          <w:lang w:eastAsia="sl-SI"/>
        </w:rPr>
        <w:t>,</w:t>
      </w:r>
      <w:r w:rsidR="001F5AA3" w:rsidRPr="00547AF7">
        <w:rPr>
          <w:rFonts w:ascii="Arial" w:eastAsia="Times New Roman" w:hAnsi="Arial" w:cs="Arial"/>
          <w:sz w:val="20"/>
          <w:szCs w:val="20"/>
        </w:rPr>
        <w:t xml:space="preserve"> </w:t>
      </w:r>
      <w:r w:rsidR="001F5AA3" w:rsidRPr="00547AF7">
        <w:rPr>
          <w:rFonts w:ascii="Arial" w:eastAsia="Calibri" w:hAnsi="Arial" w:cs="Arial"/>
          <w:bCs/>
          <w:iCs/>
          <w:sz w:val="20"/>
          <w:szCs w:val="20"/>
          <w:lang w:eastAsia="sl-SI"/>
        </w:rPr>
        <w:t>5. 10. 2020,</w:t>
      </w:r>
      <w:r w:rsidR="00623965" w:rsidRPr="00547AF7">
        <w:rPr>
          <w:rFonts w:ascii="Arial" w:eastAsia="Calibri" w:hAnsi="Arial" w:cs="Arial"/>
          <w:bCs/>
          <w:iCs/>
          <w:sz w:val="20"/>
          <w:szCs w:val="20"/>
          <w:lang w:eastAsia="sl-SI"/>
        </w:rPr>
        <w:t xml:space="preserve"> 8. 12. 2020, 5. 10. 2021</w:t>
      </w:r>
      <w:r w:rsidRPr="00547AF7">
        <w:rPr>
          <w:rFonts w:ascii="Arial" w:eastAsia="Calibri" w:hAnsi="Arial" w:cs="Arial"/>
          <w:bCs/>
          <w:iCs/>
          <w:sz w:val="20"/>
          <w:szCs w:val="20"/>
          <w:lang w:eastAsia="sl-SI"/>
        </w:rPr>
        <w:t>), na katerih je preučila problematiko fiktivnih prijav in njenih posledic, v zvezi s povezovanjem podatkov regist</w:t>
      </w:r>
      <w:r w:rsidR="001F5AA3" w:rsidRPr="00547AF7">
        <w:rPr>
          <w:rFonts w:ascii="Arial" w:eastAsia="Calibri" w:hAnsi="Arial" w:cs="Arial"/>
          <w:bCs/>
          <w:iCs/>
          <w:sz w:val="20"/>
          <w:szCs w:val="20"/>
          <w:lang w:eastAsia="sl-SI"/>
        </w:rPr>
        <w:t>rov</w:t>
      </w:r>
      <w:r w:rsidR="001F5AA3" w:rsidRPr="00547AF7">
        <w:rPr>
          <w:rFonts w:ascii="Arial" w:eastAsia="Times New Roman" w:hAnsi="Arial" w:cs="Arial"/>
          <w:b/>
          <w:sz w:val="20"/>
          <w:szCs w:val="20"/>
        </w:rPr>
        <w:t xml:space="preserve"> </w:t>
      </w:r>
      <w:r w:rsidR="001F5AA3" w:rsidRPr="00547AF7">
        <w:rPr>
          <w:rFonts w:ascii="Arial" w:eastAsia="Times New Roman" w:hAnsi="Arial" w:cs="Arial"/>
          <w:sz w:val="20"/>
          <w:szCs w:val="20"/>
        </w:rPr>
        <w:t xml:space="preserve">ter </w:t>
      </w:r>
      <w:r w:rsidR="001F5AA3" w:rsidRPr="00547AF7">
        <w:rPr>
          <w:rFonts w:ascii="Arial" w:eastAsia="Calibri" w:hAnsi="Arial" w:cs="Arial"/>
          <w:bCs/>
          <w:iCs/>
          <w:sz w:val="20"/>
          <w:szCs w:val="20"/>
          <w:lang w:eastAsia="sl-SI"/>
        </w:rPr>
        <w:t>uporabe podatkov o namembnosti in površini objekta, namenjeni bivanju, pa je izvedla tudi sestanke</w:t>
      </w:r>
      <w:r w:rsidRPr="00547AF7">
        <w:rPr>
          <w:rFonts w:ascii="Arial" w:eastAsia="Calibri" w:hAnsi="Arial" w:cs="Arial"/>
          <w:bCs/>
          <w:iCs/>
          <w:sz w:val="20"/>
          <w:szCs w:val="20"/>
          <w:lang w:eastAsia="sl-SI"/>
        </w:rPr>
        <w:t xml:space="preserve"> na tehnični ravni (11. 9. 2019</w:t>
      </w:r>
      <w:r w:rsidR="001F5AA3" w:rsidRPr="00547AF7">
        <w:rPr>
          <w:rFonts w:ascii="Arial" w:eastAsia="Calibri" w:hAnsi="Arial" w:cs="Arial"/>
          <w:bCs/>
          <w:iCs/>
          <w:sz w:val="20"/>
          <w:szCs w:val="20"/>
          <w:lang w:eastAsia="sl-SI"/>
        </w:rPr>
        <w:t>,</w:t>
      </w:r>
      <w:r w:rsidRPr="00547AF7">
        <w:rPr>
          <w:rFonts w:ascii="Arial" w:eastAsia="Calibri" w:hAnsi="Arial" w:cs="Arial"/>
          <w:bCs/>
          <w:iCs/>
          <w:sz w:val="20"/>
          <w:szCs w:val="20"/>
          <w:lang w:eastAsia="sl-SI"/>
        </w:rPr>
        <w:t xml:space="preserve"> </w:t>
      </w:r>
      <w:r w:rsidRPr="00547AF7">
        <w:rPr>
          <w:rFonts w:ascii="Arial" w:eastAsia="Calibri" w:hAnsi="Arial" w:cs="Arial"/>
          <w:sz w:val="20"/>
          <w:szCs w:val="20"/>
          <w:lang w:eastAsia="sl-SI"/>
        </w:rPr>
        <w:t>6. 11. 2019</w:t>
      </w:r>
      <w:r w:rsidR="001F5AA3" w:rsidRPr="00547AF7">
        <w:rPr>
          <w:rFonts w:ascii="Arial" w:eastAsia="Calibri" w:hAnsi="Arial" w:cs="Arial"/>
          <w:sz w:val="20"/>
          <w:szCs w:val="20"/>
          <w:lang w:eastAsia="sl-SI"/>
        </w:rPr>
        <w:t xml:space="preserve"> in </w:t>
      </w:r>
      <w:r w:rsidR="001F5AA3" w:rsidRPr="00547AF7">
        <w:rPr>
          <w:rFonts w:ascii="Arial" w:eastAsia="Times New Roman" w:hAnsi="Arial" w:cs="Arial"/>
          <w:sz w:val="20"/>
          <w:szCs w:val="20"/>
        </w:rPr>
        <w:t>15. 10. 2020</w:t>
      </w:r>
      <w:r w:rsidRPr="00547AF7">
        <w:rPr>
          <w:rFonts w:ascii="Arial" w:eastAsia="Calibri" w:hAnsi="Arial" w:cs="Arial"/>
          <w:bCs/>
          <w:iCs/>
          <w:sz w:val="20"/>
          <w:szCs w:val="20"/>
          <w:lang w:eastAsia="sl-SI"/>
        </w:rPr>
        <w:t>).</w:t>
      </w:r>
      <w:r w:rsidR="002A38F0">
        <w:rPr>
          <w:rFonts w:ascii="Arial" w:eastAsia="Calibri" w:hAnsi="Arial" w:cs="Arial"/>
          <w:bCs/>
          <w:iCs/>
          <w:sz w:val="20"/>
          <w:szCs w:val="20"/>
          <w:lang w:eastAsia="sl-SI"/>
        </w:rPr>
        <w:t xml:space="preserve">  Z Vmesnim</w:t>
      </w:r>
      <w:r w:rsidR="002A38F0" w:rsidRPr="00547AF7">
        <w:rPr>
          <w:rFonts w:ascii="Arial" w:eastAsia="Calibri" w:hAnsi="Arial" w:cs="Arial"/>
          <w:bCs/>
          <w:iCs/>
          <w:sz w:val="20"/>
          <w:szCs w:val="20"/>
          <w:lang w:eastAsia="sl-SI"/>
        </w:rPr>
        <w:t xml:space="preserve"> poročilo</w:t>
      </w:r>
      <w:r w:rsidR="002A38F0">
        <w:rPr>
          <w:rFonts w:ascii="Arial" w:eastAsia="Calibri" w:hAnsi="Arial" w:cs="Arial"/>
          <w:bCs/>
          <w:iCs/>
          <w:sz w:val="20"/>
          <w:szCs w:val="20"/>
          <w:lang w:eastAsia="sl-SI"/>
        </w:rPr>
        <w:t>m</w:t>
      </w:r>
      <w:r w:rsidR="002A38F0" w:rsidRPr="00547AF7">
        <w:rPr>
          <w:rFonts w:ascii="Arial" w:eastAsia="Calibri" w:hAnsi="Arial" w:cs="Arial"/>
          <w:bCs/>
          <w:iCs/>
          <w:sz w:val="20"/>
          <w:szCs w:val="20"/>
          <w:lang w:eastAsia="sl-SI"/>
        </w:rPr>
        <w:t xml:space="preserve"> Medresorske delovne skupine za proučitev problematike fiktivnih prijav prebivališč posameznikov in s tem povezano zlorabo socialnih transferjev se </w:t>
      </w:r>
      <w:r w:rsidR="002A38F0">
        <w:rPr>
          <w:rFonts w:ascii="Arial" w:eastAsia="Calibri" w:hAnsi="Arial" w:cs="Arial"/>
          <w:bCs/>
          <w:iCs/>
          <w:sz w:val="20"/>
          <w:szCs w:val="20"/>
          <w:lang w:eastAsia="sl-SI"/>
        </w:rPr>
        <w:t xml:space="preserve">je </w:t>
      </w:r>
      <w:r w:rsidR="002A38F0" w:rsidRPr="00547AF7">
        <w:rPr>
          <w:rFonts w:ascii="Arial" w:eastAsia="Calibri" w:hAnsi="Arial" w:cs="Arial"/>
          <w:bCs/>
          <w:iCs/>
          <w:sz w:val="20"/>
          <w:szCs w:val="20"/>
          <w:lang w:eastAsia="sl-SI"/>
        </w:rPr>
        <w:t xml:space="preserve">Vlada Republike Slovenije </w:t>
      </w:r>
      <w:r w:rsidR="002A38F0">
        <w:rPr>
          <w:rFonts w:ascii="Arial" w:eastAsia="Calibri" w:hAnsi="Arial" w:cs="Arial"/>
          <w:bCs/>
          <w:iCs/>
          <w:sz w:val="20"/>
          <w:szCs w:val="20"/>
          <w:lang w:eastAsia="sl-SI"/>
        </w:rPr>
        <w:t xml:space="preserve">seznanila s </w:t>
      </w:r>
      <w:r w:rsidR="002A38F0" w:rsidRPr="00547AF7">
        <w:rPr>
          <w:rFonts w:ascii="Arial" w:eastAsia="Calibri" w:hAnsi="Arial" w:cs="Arial"/>
          <w:bCs/>
          <w:iCs/>
          <w:sz w:val="20"/>
          <w:szCs w:val="20"/>
          <w:lang w:eastAsia="sl-SI"/>
        </w:rPr>
        <w:t>sklep</w:t>
      </w:r>
      <w:r w:rsidR="002A38F0">
        <w:rPr>
          <w:rFonts w:ascii="Arial" w:eastAsia="Calibri" w:hAnsi="Arial" w:cs="Arial"/>
          <w:bCs/>
          <w:iCs/>
          <w:sz w:val="20"/>
          <w:szCs w:val="20"/>
          <w:lang w:eastAsia="sl-SI"/>
        </w:rPr>
        <w:t>om</w:t>
      </w:r>
      <w:r w:rsidR="002A38F0" w:rsidRPr="00547AF7">
        <w:rPr>
          <w:rFonts w:ascii="Arial" w:eastAsia="Calibri" w:hAnsi="Arial" w:cs="Arial"/>
          <w:bCs/>
          <w:iCs/>
          <w:sz w:val="20"/>
          <w:szCs w:val="20"/>
          <w:lang w:eastAsia="sl-SI"/>
        </w:rPr>
        <w:t xml:space="preserve"> št. </w:t>
      </w:r>
      <w:r w:rsidR="002A38F0">
        <w:rPr>
          <w:rFonts w:ascii="Arial" w:eastAsia="Calibri" w:hAnsi="Arial" w:cs="Arial"/>
          <w:bCs/>
          <w:iCs/>
          <w:sz w:val="20"/>
          <w:szCs w:val="20"/>
          <w:lang w:eastAsia="sl-SI"/>
        </w:rPr>
        <w:t>02402-2/2020/4 z dne 6. 2. 2020</w:t>
      </w:r>
      <w:r w:rsidR="002A38F0" w:rsidRPr="00547AF7">
        <w:rPr>
          <w:rFonts w:ascii="Arial" w:eastAsia="Calibri" w:hAnsi="Arial" w:cs="Arial"/>
          <w:bCs/>
          <w:iCs/>
          <w:sz w:val="20"/>
          <w:szCs w:val="20"/>
          <w:lang w:eastAsia="sl-SI"/>
        </w:rPr>
        <w:t>.</w:t>
      </w:r>
    </w:p>
    <w:p w14:paraId="7B8231DC" w14:textId="77777777" w:rsidR="007C4ADD" w:rsidRPr="00547AF7" w:rsidRDefault="007C4ADD" w:rsidP="00A92F74">
      <w:pPr>
        <w:spacing w:after="0" w:line="260" w:lineRule="exact"/>
        <w:jc w:val="both"/>
        <w:rPr>
          <w:rFonts w:ascii="Arial" w:eastAsia="Calibri" w:hAnsi="Arial" w:cs="Arial"/>
          <w:bCs/>
          <w:iCs/>
          <w:sz w:val="20"/>
          <w:szCs w:val="20"/>
          <w:lang w:eastAsia="sl-SI"/>
        </w:rPr>
      </w:pPr>
    </w:p>
    <w:p w14:paraId="4D21260C" w14:textId="1E0C6C09" w:rsidR="007C4ADD" w:rsidRPr="00547AF7" w:rsidRDefault="00B6461A" w:rsidP="00A92F74">
      <w:pPr>
        <w:spacing w:after="0" w:line="260" w:lineRule="exact"/>
        <w:jc w:val="both"/>
        <w:rPr>
          <w:rFonts w:ascii="Arial" w:eastAsia="Calibri" w:hAnsi="Arial" w:cs="Arial"/>
          <w:bCs/>
          <w:iCs/>
          <w:sz w:val="20"/>
          <w:szCs w:val="20"/>
          <w:lang w:eastAsia="sl-SI"/>
        </w:rPr>
      </w:pPr>
      <w:r w:rsidRPr="00547AF7">
        <w:rPr>
          <w:rFonts w:ascii="Arial" w:eastAsia="Calibri" w:hAnsi="Arial" w:cs="Arial"/>
          <w:bCs/>
          <w:iCs/>
          <w:sz w:val="20"/>
          <w:szCs w:val="20"/>
          <w:lang w:eastAsia="sl-SI"/>
        </w:rPr>
        <w:t>Resorna ministrstva so identificirala težave po posameznih resorjih ter</w:t>
      </w:r>
      <w:r w:rsidRPr="00547AF7">
        <w:rPr>
          <w:rFonts w:ascii="Arial" w:eastAsia="Calibri" w:hAnsi="Arial" w:cs="Arial"/>
          <w:b/>
          <w:bCs/>
          <w:iCs/>
          <w:sz w:val="20"/>
          <w:szCs w:val="20"/>
          <w:lang w:eastAsia="sl-SI"/>
        </w:rPr>
        <w:t xml:space="preserve"> </w:t>
      </w:r>
      <w:r w:rsidRPr="00547AF7">
        <w:rPr>
          <w:rFonts w:ascii="Arial" w:eastAsia="Calibri" w:hAnsi="Arial" w:cs="Arial"/>
          <w:bCs/>
          <w:iCs/>
          <w:sz w:val="20"/>
          <w:szCs w:val="20"/>
          <w:lang w:eastAsia="sl-SI"/>
        </w:rPr>
        <w:t>pripra</w:t>
      </w:r>
      <w:r w:rsidR="002A38F0">
        <w:rPr>
          <w:rFonts w:ascii="Arial" w:eastAsia="Calibri" w:hAnsi="Arial" w:cs="Arial"/>
          <w:bCs/>
          <w:iCs/>
          <w:sz w:val="20"/>
          <w:szCs w:val="20"/>
          <w:lang w:eastAsia="sl-SI"/>
        </w:rPr>
        <w:t xml:space="preserve">vila nabor že izvedenih ukrepov, </w:t>
      </w:r>
      <w:r w:rsidR="004E483C" w:rsidRPr="00547AF7">
        <w:rPr>
          <w:rFonts w:ascii="Arial" w:eastAsia="Calibri" w:hAnsi="Arial" w:cs="Arial"/>
          <w:bCs/>
          <w:iCs/>
          <w:sz w:val="20"/>
          <w:szCs w:val="20"/>
          <w:lang w:eastAsia="sl-SI"/>
        </w:rPr>
        <w:t xml:space="preserve">MDS </w:t>
      </w:r>
      <w:r w:rsidR="002A38F0">
        <w:rPr>
          <w:rFonts w:ascii="Arial" w:eastAsia="Calibri" w:hAnsi="Arial" w:cs="Arial"/>
          <w:bCs/>
          <w:iCs/>
          <w:sz w:val="20"/>
          <w:szCs w:val="20"/>
          <w:lang w:eastAsia="sl-SI"/>
        </w:rPr>
        <w:t xml:space="preserve">pa </w:t>
      </w:r>
      <w:r w:rsidR="004E483C" w:rsidRPr="00547AF7">
        <w:rPr>
          <w:rFonts w:ascii="Arial" w:eastAsia="Calibri" w:hAnsi="Arial" w:cs="Arial"/>
          <w:bCs/>
          <w:iCs/>
          <w:sz w:val="20"/>
          <w:szCs w:val="20"/>
          <w:lang w:eastAsia="sl-SI"/>
        </w:rPr>
        <w:t>je oblikovala izhodišča za spremembe in dopolnitve zakona, ki ureja prijavo prebivališča, in sicer v smeri:</w:t>
      </w:r>
    </w:p>
    <w:p w14:paraId="64DD83AE" w14:textId="77777777" w:rsidR="007C4ADD" w:rsidRPr="00547AF7" w:rsidRDefault="004E483C" w:rsidP="00A92F74">
      <w:pPr>
        <w:pStyle w:val="Odstavekseznama"/>
        <w:numPr>
          <w:ilvl w:val="0"/>
          <w:numId w:val="47"/>
        </w:numPr>
        <w:spacing w:line="260" w:lineRule="exact"/>
        <w:jc w:val="both"/>
        <w:rPr>
          <w:rFonts w:ascii="Arial" w:eastAsia="Calibri" w:hAnsi="Arial" w:cs="Arial"/>
          <w:bCs/>
          <w:iCs/>
          <w:sz w:val="20"/>
          <w:szCs w:val="20"/>
        </w:rPr>
      </w:pPr>
      <w:r w:rsidRPr="00547AF7">
        <w:rPr>
          <w:rFonts w:ascii="Arial" w:eastAsia="Calibri" w:hAnsi="Arial" w:cs="Arial"/>
          <w:bCs/>
          <w:iCs/>
          <w:sz w:val="20"/>
          <w:szCs w:val="20"/>
        </w:rPr>
        <w:t xml:space="preserve">ponovne uvedbe krajevne pristojnosti za prijavo prebivališča, saj upravne enote poznajo svoje območje, tako pa se zmanjša možnost fiktivne prijave oziroma izvedbe prijave na drugi upravni enoti, če posamezniku na prvi ne uspe; </w:t>
      </w:r>
    </w:p>
    <w:p w14:paraId="17C76F46" w14:textId="17685260" w:rsidR="007C4ADD" w:rsidRPr="00547AF7" w:rsidRDefault="004E483C" w:rsidP="00A92F74">
      <w:pPr>
        <w:pStyle w:val="Odstavekseznama"/>
        <w:numPr>
          <w:ilvl w:val="0"/>
          <w:numId w:val="47"/>
        </w:numPr>
        <w:spacing w:line="260" w:lineRule="exact"/>
        <w:jc w:val="both"/>
        <w:rPr>
          <w:rFonts w:ascii="Arial" w:eastAsia="Calibri" w:hAnsi="Arial" w:cs="Arial"/>
          <w:bCs/>
          <w:iCs/>
          <w:sz w:val="20"/>
          <w:szCs w:val="20"/>
        </w:rPr>
      </w:pPr>
      <w:r w:rsidRPr="00547AF7">
        <w:rPr>
          <w:rFonts w:ascii="Arial" w:eastAsia="Calibri" w:hAnsi="Arial" w:cs="Arial"/>
          <w:bCs/>
          <w:iCs/>
          <w:sz w:val="20"/>
          <w:szCs w:val="20"/>
        </w:rPr>
        <w:t xml:space="preserve">uvedbe površinskih normativov za število prijavljenih </w:t>
      </w:r>
      <w:r w:rsidR="001B1A5A">
        <w:rPr>
          <w:rFonts w:ascii="Arial" w:eastAsia="Calibri" w:hAnsi="Arial" w:cs="Arial"/>
          <w:bCs/>
          <w:iCs/>
          <w:sz w:val="20"/>
          <w:szCs w:val="20"/>
        </w:rPr>
        <w:t xml:space="preserve">oseb glede </w:t>
      </w:r>
      <w:r w:rsidRPr="00547AF7">
        <w:rPr>
          <w:rFonts w:ascii="Arial" w:eastAsia="Calibri" w:hAnsi="Arial" w:cs="Arial"/>
          <w:bCs/>
          <w:iCs/>
          <w:sz w:val="20"/>
          <w:szCs w:val="20"/>
        </w:rPr>
        <w:t>na velikost uporabne površine stavbe, namenjene bivanju oziroma uporabne površine stanovanja v večstanovanjski stavbi;</w:t>
      </w:r>
    </w:p>
    <w:p w14:paraId="13E65A53" w14:textId="76D9ACCF" w:rsidR="004E483C" w:rsidRPr="00547AF7" w:rsidRDefault="004E483C" w:rsidP="00A92F74">
      <w:pPr>
        <w:pStyle w:val="Odstavekseznama"/>
        <w:numPr>
          <w:ilvl w:val="0"/>
          <w:numId w:val="47"/>
        </w:numPr>
        <w:spacing w:line="260" w:lineRule="exact"/>
        <w:jc w:val="both"/>
        <w:rPr>
          <w:rFonts w:ascii="Arial" w:eastAsia="Calibri" w:hAnsi="Arial" w:cs="Arial"/>
          <w:bCs/>
          <w:iCs/>
          <w:sz w:val="20"/>
          <w:szCs w:val="20"/>
        </w:rPr>
      </w:pPr>
      <w:r w:rsidRPr="00547AF7">
        <w:rPr>
          <w:rFonts w:ascii="Arial" w:eastAsia="Calibri" w:hAnsi="Arial" w:cs="Arial"/>
          <w:bCs/>
          <w:iCs/>
          <w:sz w:val="20"/>
          <w:szCs w:val="20"/>
        </w:rPr>
        <w:t>poenostavitve postopkov preverjanja resničnosti prijave, ki bodo omogočali takojšnjo izdajo zavrnilne odločbe (brez ugotovitvenega postopka) le na podlagi dejstva, da naslov, na katerega se posameznik želi prijaviti, nima stanovanjske namembnosti ali njegova uporabna površina glede na število že izvedenih prijav ni ustrezna.</w:t>
      </w:r>
    </w:p>
    <w:p w14:paraId="4F530EC9" w14:textId="224FB190" w:rsidR="00B6461A" w:rsidRPr="00547AF7" w:rsidRDefault="00B6461A" w:rsidP="00A92F74">
      <w:pPr>
        <w:spacing w:after="0" w:line="260" w:lineRule="exact"/>
        <w:jc w:val="both"/>
        <w:rPr>
          <w:rFonts w:ascii="Arial" w:eastAsia="Calibri" w:hAnsi="Arial" w:cs="Arial"/>
          <w:bCs/>
          <w:i/>
          <w:iCs/>
          <w:sz w:val="20"/>
          <w:szCs w:val="20"/>
          <w:lang w:eastAsia="sl-SI"/>
        </w:rPr>
      </w:pPr>
    </w:p>
    <w:p w14:paraId="406B0259" w14:textId="77777777" w:rsidR="00B6461A" w:rsidRPr="00547AF7" w:rsidRDefault="00B6461A" w:rsidP="00A92F74">
      <w:pPr>
        <w:numPr>
          <w:ilvl w:val="1"/>
          <w:numId w:val="22"/>
        </w:numPr>
        <w:tabs>
          <w:tab w:val="num" w:pos="567"/>
        </w:tabs>
        <w:suppressAutoHyphens/>
        <w:overflowPunct w:val="0"/>
        <w:autoSpaceDE w:val="0"/>
        <w:autoSpaceDN w:val="0"/>
        <w:adjustRightInd w:val="0"/>
        <w:spacing w:after="0" w:line="260" w:lineRule="exact"/>
        <w:ind w:left="0" w:firstLine="0"/>
        <w:jc w:val="both"/>
        <w:textAlignment w:val="baseline"/>
        <w:rPr>
          <w:rFonts w:ascii="Arial" w:eastAsia="Times New Roman" w:hAnsi="Arial" w:cs="Arial"/>
          <w:i/>
          <w:sz w:val="20"/>
          <w:szCs w:val="20"/>
          <w:lang w:eastAsia="sl-SI"/>
        </w:rPr>
      </w:pPr>
      <w:r w:rsidRPr="00547AF7">
        <w:rPr>
          <w:rFonts w:ascii="Arial" w:eastAsia="Times New Roman" w:hAnsi="Arial" w:cs="Arial"/>
          <w:i/>
          <w:sz w:val="20"/>
          <w:szCs w:val="20"/>
          <w:lang w:eastAsia="sl-SI"/>
        </w:rPr>
        <w:t>Proučitev problematike in priprava ukrepov, s katerimi se lahko prepreči prijava fiktivnih prebivališč posameznikov in njihovih otrok ter s tem povezano dodeljevanje denarnih socialnih pomoči in preostalih transferjev posameznikom in gospodinjstvom</w:t>
      </w:r>
    </w:p>
    <w:p w14:paraId="6445D530" w14:textId="77777777" w:rsidR="00B6461A" w:rsidRPr="00547AF7" w:rsidRDefault="00B6461A" w:rsidP="00A92F74">
      <w:pPr>
        <w:spacing w:after="0" w:line="260" w:lineRule="exact"/>
        <w:jc w:val="both"/>
        <w:rPr>
          <w:rFonts w:ascii="Arial" w:eastAsia="Calibri" w:hAnsi="Arial" w:cs="Arial"/>
          <w:bCs/>
          <w:iCs/>
          <w:sz w:val="20"/>
          <w:szCs w:val="20"/>
        </w:rPr>
      </w:pPr>
    </w:p>
    <w:p w14:paraId="183D7096" w14:textId="43289AD3" w:rsidR="001F5AA3" w:rsidRPr="00EF6BF9" w:rsidRDefault="001F5AA3" w:rsidP="00A92F74">
      <w:pPr>
        <w:spacing w:after="0" w:line="260" w:lineRule="exact"/>
        <w:jc w:val="both"/>
        <w:rPr>
          <w:rFonts w:ascii="Arial" w:eastAsia="Calibri" w:hAnsi="Arial" w:cs="Arial"/>
          <w:bCs/>
          <w:i/>
          <w:iCs/>
          <w:sz w:val="20"/>
          <w:szCs w:val="20"/>
          <w:u w:val="single"/>
        </w:rPr>
      </w:pPr>
      <w:r w:rsidRPr="00EF6BF9">
        <w:rPr>
          <w:rFonts w:ascii="Arial" w:eastAsia="Calibri" w:hAnsi="Arial" w:cs="Arial"/>
          <w:bCs/>
          <w:i/>
          <w:iCs/>
          <w:sz w:val="20"/>
          <w:szCs w:val="20"/>
          <w:u w:val="single"/>
        </w:rPr>
        <w:t>Uvodne ugotovitve</w:t>
      </w:r>
    </w:p>
    <w:p w14:paraId="0411CA7E" w14:textId="77777777" w:rsidR="001F5AA3" w:rsidRPr="00547AF7" w:rsidRDefault="001F5AA3" w:rsidP="00A92F74">
      <w:pPr>
        <w:spacing w:after="0" w:line="260" w:lineRule="exact"/>
        <w:jc w:val="both"/>
        <w:rPr>
          <w:rFonts w:ascii="Arial" w:eastAsia="Calibri" w:hAnsi="Arial" w:cs="Arial"/>
          <w:bCs/>
          <w:iCs/>
          <w:sz w:val="20"/>
          <w:szCs w:val="20"/>
        </w:rPr>
      </w:pPr>
    </w:p>
    <w:p w14:paraId="4116188C" w14:textId="063FC6A9" w:rsidR="00740CBA" w:rsidRPr="00547AF7"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lastRenderedPageBreak/>
        <w:t>M</w:t>
      </w:r>
      <w:r w:rsidR="001F5AA3" w:rsidRPr="00547AF7">
        <w:rPr>
          <w:rFonts w:ascii="Arial" w:eastAsia="Calibri" w:hAnsi="Arial" w:cs="Arial"/>
          <w:bCs/>
          <w:iCs/>
          <w:sz w:val="20"/>
          <w:szCs w:val="20"/>
        </w:rPr>
        <w:t>inistrstvo za notranje zadeve</w:t>
      </w:r>
      <w:r w:rsidRPr="00547AF7">
        <w:rPr>
          <w:rFonts w:ascii="Arial" w:eastAsia="Calibri" w:hAnsi="Arial" w:cs="Arial"/>
          <w:bCs/>
          <w:iCs/>
          <w:sz w:val="20"/>
          <w:szCs w:val="20"/>
        </w:rPr>
        <w:t xml:space="preserve"> </w:t>
      </w:r>
      <w:r w:rsidR="001B1A5A">
        <w:rPr>
          <w:rFonts w:ascii="Arial" w:eastAsia="Calibri" w:hAnsi="Arial" w:cs="Arial"/>
          <w:bCs/>
          <w:iCs/>
          <w:sz w:val="20"/>
          <w:szCs w:val="20"/>
        </w:rPr>
        <w:t xml:space="preserve">je </w:t>
      </w:r>
      <w:r w:rsidR="00740CBA" w:rsidRPr="00547AF7">
        <w:rPr>
          <w:rFonts w:ascii="Arial" w:eastAsia="Calibri" w:hAnsi="Arial" w:cs="Arial"/>
          <w:bCs/>
          <w:iCs/>
          <w:sz w:val="20"/>
          <w:szCs w:val="20"/>
        </w:rPr>
        <w:t xml:space="preserve">sistemsko </w:t>
      </w:r>
      <w:r w:rsidRPr="00547AF7">
        <w:rPr>
          <w:rFonts w:ascii="Arial" w:eastAsia="Calibri" w:hAnsi="Arial" w:cs="Arial"/>
          <w:bCs/>
          <w:iCs/>
          <w:sz w:val="20"/>
          <w:szCs w:val="20"/>
        </w:rPr>
        <w:t>problematiko fiktivnih prijav prebivališč zaznava</w:t>
      </w:r>
      <w:r w:rsidR="001B1A5A">
        <w:rPr>
          <w:rFonts w:ascii="Arial" w:eastAsia="Calibri" w:hAnsi="Arial" w:cs="Arial"/>
          <w:bCs/>
          <w:iCs/>
          <w:sz w:val="20"/>
          <w:szCs w:val="20"/>
        </w:rPr>
        <w:t xml:space="preserve">lo zlasti </w:t>
      </w:r>
      <w:r w:rsidR="00740CBA" w:rsidRPr="00547AF7">
        <w:rPr>
          <w:rFonts w:ascii="Arial" w:eastAsia="Calibri" w:hAnsi="Arial" w:cs="Arial"/>
          <w:bCs/>
          <w:iCs/>
          <w:sz w:val="20"/>
          <w:szCs w:val="20"/>
        </w:rPr>
        <w:t>pri tujih delavcih, ki so zaposleni pri slovenskih delodajalcih in napoteni na delo v tujino, in voznikih v mednarodnem prometu, ki na območju RS ne prebivajo, kljub temu pa prijavijo prebivališče zaradi pridobitve določenih pravic (registracije osebnega vozila, zdravstvenega zavarovanja, dovoljenja za stalno prebivanje in združevanja družine, pridobitve A1 obrazca).</w:t>
      </w:r>
    </w:p>
    <w:p w14:paraId="656FF95C" w14:textId="77777777" w:rsidR="00740CBA" w:rsidRPr="00547AF7" w:rsidRDefault="00740CBA" w:rsidP="00A92F74">
      <w:pPr>
        <w:spacing w:after="0" w:line="260" w:lineRule="exact"/>
        <w:jc w:val="both"/>
        <w:rPr>
          <w:rFonts w:ascii="Arial" w:eastAsia="Calibri" w:hAnsi="Arial" w:cs="Arial"/>
          <w:bCs/>
          <w:iCs/>
          <w:sz w:val="20"/>
          <w:szCs w:val="20"/>
        </w:rPr>
      </w:pPr>
    </w:p>
    <w:p w14:paraId="223821AD" w14:textId="11BBA4D1" w:rsidR="00FA1828" w:rsidRPr="00547AF7" w:rsidRDefault="00740CB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 xml:space="preserve">Posamezne fiktivne prijave je zaznavalo tudi pri </w:t>
      </w:r>
      <w:r w:rsidR="00B6461A" w:rsidRPr="00547AF7">
        <w:rPr>
          <w:rFonts w:ascii="Arial" w:eastAsia="Calibri" w:hAnsi="Arial" w:cs="Arial"/>
          <w:bCs/>
          <w:iCs/>
          <w:sz w:val="20"/>
          <w:szCs w:val="20"/>
        </w:rPr>
        <w:t>družinski</w:t>
      </w:r>
      <w:r w:rsidRPr="00547AF7">
        <w:rPr>
          <w:rFonts w:ascii="Arial" w:eastAsia="Calibri" w:hAnsi="Arial" w:cs="Arial"/>
          <w:bCs/>
          <w:iCs/>
          <w:sz w:val="20"/>
          <w:szCs w:val="20"/>
        </w:rPr>
        <w:t>h</w:t>
      </w:r>
      <w:r w:rsidR="00B6461A" w:rsidRPr="00547AF7">
        <w:rPr>
          <w:rFonts w:ascii="Arial" w:eastAsia="Calibri" w:hAnsi="Arial" w:cs="Arial"/>
          <w:bCs/>
          <w:iCs/>
          <w:sz w:val="20"/>
          <w:szCs w:val="20"/>
        </w:rPr>
        <w:t xml:space="preserve"> člani</w:t>
      </w:r>
      <w:r w:rsidRPr="00547AF7">
        <w:rPr>
          <w:rFonts w:ascii="Arial" w:eastAsia="Calibri" w:hAnsi="Arial" w:cs="Arial"/>
          <w:bCs/>
          <w:iCs/>
          <w:sz w:val="20"/>
          <w:szCs w:val="20"/>
        </w:rPr>
        <w:t>h</w:t>
      </w:r>
      <w:r w:rsidR="00B6461A" w:rsidRPr="00547AF7">
        <w:rPr>
          <w:rFonts w:ascii="Arial" w:eastAsia="Calibri" w:hAnsi="Arial" w:cs="Arial"/>
          <w:bCs/>
          <w:iCs/>
          <w:sz w:val="20"/>
          <w:szCs w:val="20"/>
        </w:rPr>
        <w:t xml:space="preserve"> tujca, zaposlenega p</w:t>
      </w:r>
      <w:r w:rsidR="00A520D9" w:rsidRPr="00547AF7">
        <w:rPr>
          <w:rFonts w:ascii="Arial" w:eastAsia="Calibri" w:hAnsi="Arial" w:cs="Arial"/>
          <w:bCs/>
          <w:iCs/>
          <w:sz w:val="20"/>
          <w:szCs w:val="20"/>
        </w:rPr>
        <w:t>ri slovenskem delodajalcu, zlasti pri tujcih, ki imajo v RS urejen status</w:t>
      </w:r>
      <w:r w:rsidR="00796909">
        <w:rPr>
          <w:rFonts w:ascii="Arial" w:eastAsia="Calibri" w:hAnsi="Arial" w:cs="Arial"/>
          <w:bCs/>
          <w:iCs/>
          <w:sz w:val="20"/>
          <w:szCs w:val="20"/>
        </w:rPr>
        <w:t xml:space="preserve"> in </w:t>
      </w:r>
      <w:r w:rsidR="00A520D9" w:rsidRPr="00547AF7">
        <w:rPr>
          <w:rFonts w:ascii="Arial" w:eastAsia="Calibri" w:hAnsi="Arial" w:cs="Arial"/>
          <w:bCs/>
          <w:iCs/>
          <w:sz w:val="20"/>
          <w:szCs w:val="20"/>
        </w:rPr>
        <w:t>uveljavljajo pravico do združitve družine. Družinski člani namreč pridobijo</w:t>
      </w:r>
      <w:r w:rsidR="00796909" w:rsidRPr="00796909">
        <w:rPr>
          <w:rFonts w:ascii="Arial" w:eastAsia="Calibri" w:hAnsi="Arial" w:cs="Arial"/>
          <w:bCs/>
          <w:iCs/>
          <w:sz w:val="20"/>
          <w:szCs w:val="20"/>
        </w:rPr>
        <w:t xml:space="preserve"> </w:t>
      </w:r>
      <w:r w:rsidR="00796909" w:rsidRPr="00547AF7">
        <w:rPr>
          <w:rFonts w:ascii="Arial" w:eastAsia="Calibri" w:hAnsi="Arial" w:cs="Arial"/>
          <w:bCs/>
          <w:iCs/>
          <w:sz w:val="20"/>
          <w:szCs w:val="20"/>
        </w:rPr>
        <w:t>dovoljenje za prebivanje</w:t>
      </w:r>
      <w:r w:rsidR="00A520D9" w:rsidRPr="00547AF7">
        <w:rPr>
          <w:rFonts w:ascii="Arial" w:eastAsia="Calibri" w:hAnsi="Arial" w:cs="Arial"/>
          <w:bCs/>
          <w:iCs/>
          <w:sz w:val="20"/>
          <w:szCs w:val="20"/>
        </w:rPr>
        <w:t>, prijavijo prebivališče ter se vrnejo v izvorno državo, na podlagi prijavljenega prebivališča pa v RS pridobijo pravico do različnih socialno varstvenih prejemkov in zdravstvenega varstva.</w:t>
      </w:r>
      <w:r w:rsidR="00A520D9" w:rsidRPr="00547AF7">
        <w:rPr>
          <w:rFonts w:ascii="Arial" w:eastAsia="Calibri" w:hAnsi="Arial" w:cs="Arial"/>
          <w:bCs/>
          <w:iCs/>
          <w:sz w:val="20"/>
          <w:szCs w:val="20"/>
          <w:vertAlign w:val="superscript"/>
        </w:rPr>
        <w:footnoteReference w:id="1"/>
      </w:r>
    </w:p>
    <w:p w14:paraId="0594A59C" w14:textId="77777777" w:rsidR="00FA1828" w:rsidRPr="00547AF7" w:rsidRDefault="00FA1828" w:rsidP="00A92F74">
      <w:pPr>
        <w:spacing w:after="0" w:line="260" w:lineRule="exact"/>
        <w:jc w:val="both"/>
        <w:rPr>
          <w:rFonts w:ascii="Arial" w:eastAsia="Calibri" w:hAnsi="Arial" w:cs="Arial"/>
          <w:bCs/>
          <w:iCs/>
          <w:sz w:val="20"/>
          <w:szCs w:val="20"/>
        </w:rPr>
      </w:pPr>
    </w:p>
    <w:p w14:paraId="66108FDE" w14:textId="4C6D65BC" w:rsidR="00B6461A" w:rsidRPr="00547AF7" w:rsidRDefault="00C777AB" w:rsidP="00A92F74">
      <w:pPr>
        <w:spacing w:after="0" w:line="260" w:lineRule="exact"/>
        <w:jc w:val="both"/>
        <w:rPr>
          <w:rFonts w:ascii="Arial" w:eastAsia="Calibri" w:hAnsi="Arial" w:cs="Arial"/>
          <w:bCs/>
          <w:iCs/>
          <w:sz w:val="20"/>
          <w:szCs w:val="20"/>
        </w:rPr>
      </w:pPr>
      <w:r>
        <w:rPr>
          <w:rFonts w:ascii="Arial" w:eastAsia="Calibri" w:hAnsi="Arial" w:cs="Arial"/>
          <w:bCs/>
          <w:iCs/>
          <w:sz w:val="20"/>
          <w:szCs w:val="20"/>
        </w:rPr>
        <w:t>T</w:t>
      </w:r>
      <w:r w:rsidR="007C4ADD" w:rsidRPr="00547AF7">
        <w:rPr>
          <w:rFonts w:ascii="Arial" w:eastAsia="Calibri" w:hAnsi="Arial" w:cs="Arial"/>
          <w:bCs/>
          <w:iCs/>
          <w:sz w:val="20"/>
          <w:szCs w:val="20"/>
        </w:rPr>
        <w:t xml:space="preserve">udi </w:t>
      </w:r>
      <w:r w:rsidR="00B6461A" w:rsidRPr="00547AF7">
        <w:rPr>
          <w:rFonts w:ascii="Arial" w:eastAsia="Calibri" w:hAnsi="Arial" w:cs="Arial"/>
          <w:bCs/>
          <w:iCs/>
          <w:sz w:val="20"/>
          <w:szCs w:val="20"/>
        </w:rPr>
        <w:t xml:space="preserve">državljani, ki </w:t>
      </w:r>
      <w:r w:rsidR="001B1A5A">
        <w:rPr>
          <w:rFonts w:ascii="Arial" w:eastAsia="Calibri" w:hAnsi="Arial" w:cs="Arial"/>
          <w:bCs/>
          <w:iCs/>
          <w:sz w:val="20"/>
          <w:szCs w:val="20"/>
        </w:rPr>
        <w:t xml:space="preserve">stalno </w:t>
      </w:r>
      <w:r w:rsidR="00B6461A" w:rsidRPr="00547AF7">
        <w:rPr>
          <w:rFonts w:ascii="Arial" w:eastAsia="Calibri" w:hAnsi="Arial" w:cs="Arial"/>
          <w:bCs/>
          <w:iCs/>
          <w:sz w:val="20"/>
          <w:szCs w:val="20"/>
        </w:rPr>
        <w:t xml:space="preserve">prebivajo v tujini, </w:t>
      </w:r>
      <w:r w:rsidR="001B1A5A">
        <w:rPr>
          <w:rFonts w:ascii="Arial" w:eastAsia="Calibri" w:hAnsi="Arial" w:cs="Arial"/>
          <w:bCs/>
          <w:iCs/>
          <w:sz w:val="20"/>
          <w:szCs w:val="20"/>
        </w:rPr>
        <w:t xml:space="preserve">s </w:t>
      </w:r>
      <w:r>
        <w:rPr>
          <w:rFonts w:ascii="Arial" w:eastAsia="Calibri" w:hAnsi="Arial" w:cs="Arial"/>
          <w:bCs/>
          <w:iCs/>
          <w:sz w:val="20"/>
          <w:szCs w:val="20"/>
        </w:rPr>
        <w:t>fiktivnim</w:t>
      </w:r>
      <w:r w:rsidR="001B1A5A">
        <w:rPr>
          <w:rFonts w:ascii="Arial" w:eastAsia="Calibri" w:hAnsi="Arial" w:cs="Arial"/>
          <w:bCs/>
          <w:iCs/>
          <w:sz w:val="20"/>
          <w:szCs w:val="20"/>
        </w:rPr>
        <w:t xml:space="preserve"> stalnim prebivališčem v RS</w:t>
      </w:r>
      <w:r w:rsidR="00B6461A" w:rsidRPr="00547AF7">
        <w:rPr>
          <w:rFonts w:ascii="Arial" w:eastAsia="Calibri" w:hAnsi="Arial" w:cs="Arial"/>
          <w:bCs/>
          <w:iCs/>
          <w:sz w:val="20"/>
          <w:szCs w:val="20"/>
        </w:rPr>
        <w:t xml:space="preserve"> ohranjajo </w:t>
      </w:r>
      <w:r w:rsidR="002A38F0" w:rsidRPr="00547AF7">
        <w:rPr>
          <w:rFonts w:ascii="Arial" w:eastAsia="Calibri" w:hAnsi="Arial" w:cs="Arial"/>
          <w:bCs/>
          <w:iCs/>
          <w:sz w:val="20"/>
          <w:szCs w:val="20"/>
        </w:rPr>
        <w:t>rezidentstvo</w:t>
      </w:r>
      <w:r w:rsidR="00B6461A" w:rsidRPr="00547AF7">
        <w:rPr>
          <w:rFonts w:ascii="Arial" w:eastAsia="Calibri" w:hAnsi="Arial" w:cs="Arial"/>
          <w:bCs/>
          <w:iCs/>
          <w:sz w:val="20"/>
          <w:szCs w:val="20"/>
        </w:rPr>
        <w:t xml:space="preserve"> (davčne olajšave, navezanost na »dom« oz</w:t>
      </w:r>
      <w:r w:rsidR="00A520D9" w:rsidRPr="00547AF7">
        <w:rPr>
          <w:rFonts w:ascii="Arial" w:eastAsia="Calibri" w:hAnsi="Arial" w:cs="Arial"/>
          <w:bCs/>
          <w:iCs/>
          <w:sz w:val="20"/>
          <w:szCs w:val="20"/>
        </w:rPr>
        <w:t>iroma las</w:t>
      </w:r>
      <w:r w:rsidR="007C4ADD" w:rsidRPr="00547AF7">
        <w:rPr>
          <w:rFonts w:ascii="Arial" w:eastAsia="Calibri" w:hAnsi="Arial" w:cs="Arial"/>
          <w:bCs/>
          <w:iCs/>
          <w:sz w:val="20"/>
          <w:szCs w:val="20"/>
        </w:rPr>
        <w:t>tniško nepremičnino)</w:t>
      </w:r>
      <w:r w:rsidR="001B1A5A">
        <w:rPr>
          <w:rFonts w:ascii="Arial" w:eastAsia="Calibri" w:hAnsi="Arial" w:cs="Arial"/>
          <w:bCs/>
          <w:iCs/>
          <w:sz w:val="20"/>
          <w:szCs w:val="20"/>
        </w:rPr>
        <w:t>,</w:t>
      </w:r>
      <w:r w:rsidR="00A520D9" w:rsidRPr="00547AF7">
        <w:rPr>
          <w:rFonts w:ascii="Arial" w:eastAsia="Calibri" w:hAnsi="Arial" w:cs="Arial"/>
          <w:bCs/>
          <w:iCs/>
          <w:sz w:val="20"/>
          <w:szCs w:val="20"/>
        </w:rPr>
        <w:t xml:space="preserve"> </w:t>
      </w:r>
      <w:r w:rsidR="001B1A5A" w:rsidRPr="00547AF7">
        <w:rPr>
          <w:rFonts w:ascii="Arial" w:eastAsia="Calibri" w:hAnsi="Arial" w:cs="Arial"/>
          <w:bCs/>
          <w:iCs/>
          <w:sz w:val="20"/>
          <w:szCs w:val="20"/>
        </w:rPr>
        <w:t>fiktivna prebivališča</w:t>
      </w:r>
      <w:r w:rsidR="001B1A5A">
        <w:rPr>
          <w:rFonts w:ascii="Arial" w:eastAsia="Calibri" w:hAnsi="Arial" w:cs="Arial"/>
          <w:bCs/>
          <w:iCs/>
          <w:sz w:val="20"/>
          <w:szCs w:val="20"/>
        </w:rPr>
        <w:t xml:space="preserve"> pa</w:t>
      </w:r>
      <w:r w:rsidR="001B1A5A" w:rsidRPr="00547AF7">
        <w:rPr>
          <w:rFonts w:ascii="Arial" w:eastAsia="Calibri" w:hAnsi="Arial" w:cs="Arial"/>
          <w:bCs/>
          <w:iCs/>
          <w:sz w:val="20"/>
          <w:szCs w:val="20"/>
        </w:rPr>
        <w:t xml:space="preserve"> prijavljajo </w:t>
      </w:r>
      <w:r w:rsidR="001B1A5A">
        <w:rPr>
          <w:rFonts w:ascii="Arial" w:eastAsia="Calibri" w:hAnsi="Arial" w:cs="Arial"/>
          <w:bCs/>
          <w:iCs/>
          <w:sz w:val="20"/>
          <w:szCs w:val="20"/>
        </w:rPr>
        <w:t xml:space="preserve">tudi drugi </w:t>
      </w:r>
      <w:r w:rsidR="00A520D9" w:rsidRPr="00547AF7">
        <w:rPr>
          <w:rFonts w:ascii="Arial" w:eastAsia="Calibri" w:hAnsi="Arial" w:cs="Arial"/>
          <w:bCs/>
          <w:iCs/>
          <w:sz w:val="20"/>
          <w:szCs w:val="20"/>
        </w:rPr>
        <w:t>p</w:t>
      </w:r>
      <w:r w:rsidR="00B6461A" w:rsidRPr="00547AF7">
        <w:rPr>
          <w:rFonts w:ascii="Arial" w:eastAsia="Calibri" w:hAnsi="Arial" w:cs="Arial"/>
          <w:bCs/>
          <w:iCs/>
          <w:sz w:val="20"/>
          <w:szCs w:val="20"/>
        </w:rPr>
        <w:t>osam</w:t>
      </w:r>
      <w:r w:rsidR="001B1A5A">
        <w:rPr>
          <w:rFonts w:ascii="Arial" w:eastAsia="Calibri" w:hAnsi="Arial" w:cs="Arial"/>
          <w:bCs/>
          <w:iCs/>
          <w:sz w:val="20"/>
          <w:szCs w:val="20"/>
        </w:rPr>
        <w:t>ezniki (tako državljani kot tujci), ki sicer prebivajo v RS</w:t>
      </w:r>
      <w:r w:rsidR="00EF6BF9">
        <w:rPr>
          <w:rFonts w:ascii="Arial" w:eastAsia="Calibri" w:hAnsi="Arial" w:cs="Arial"/>
          <w:bCs/>
          <w:iCs/>
          <w:sz w:val="20"/>
          <w:szCs w:val="20"/>
        </w:rPr>
        <w:t xml:space="preserve">. Predvsem </w:t>
      </w:r>
      <w:r w:rsidR="00B6461A" w:rsidRPr="00547AF7">
        <w:rPr>
          <w:rFonts w:ascii="Arial" w:eastAsia="Calibri" w:hAnsi="Arial" w:cs="Arial"/>
          <w:bCs/>
          <w:iCs/>
          <w:sz w:val="20"/>
          <w:szCs w:val="20"/>
        </w:rPr>
        <w:t xml:space="preserve">ožji družinski člani, ki dejansko prebivajo skupaj, pa se prijavijo na različne naslove (zaradi pridobivanja socialnih transferjev, vpisa v vrtec oz. osnovno šolo) in posamezniki (sorodniki, bivši zakonci), ki ohranjajo prijavo na naslovu, kjer so prebivali zaradi bojazni, da bodo z novo prijavo na drugem naslovu izgubili lastninsko pravico na nepremičnini. </w:t>
      </w:r>
    </w:p>
    <w:p w14:paraId="246C1409" w14:textId="77777777" w:rsidR="00B6461A" w:rsidRPr="00547AF7" w:rsidRDefault="00B6461A" w:rsidP="00A92F74">
      <w:pPr>
        <w:spacing w:after="0" w:line="260" w:lineRule="exact"/>
        <w:jc w:val="both"/>
        <w:rPr>
          <w:rFonts w:ascii="Arial" w:eastAsia="Calibri" w:hAnsi="Arial" w:cs="Arial"/>
          <w:bCs/>
          <w:iCs/>
          <w:sz w:val="20"/>
          <w:szCs w:val="20"/>
        </w:rPr>
      </w:pPr>
    </w:p>
    <w:p w14:paraId="52E33FD0" w14:textId="7BF37E38" w:rsidR="001F5AA3" w:rsidRPr="00547AF7"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 xml:space="preserve">Prijava večjega števila oseb na naslovu se </w:t>
      </w:r>
      <w:r w:rsidR="00740CBA" w:rsidRPr="00547AF7">
        <w:rPr>
          <w:rFonts w:ascii="Arial" w:eastAsia="Calibri" w:hAnsi="Arial" w:cs="Arial"/>
          <w:bCs/>
          <w:iCs/>
          <w:sz w:val="20"/>
          <w:szCs w:val="20"/>
        </w:rPr>
        <w:t xml:space="preserve">je </w:t>
      </w:r>
      <w:r w:rsidRPr="00547AF7">
        <w:rPr>
          <w:rFonts w:ascii="Arial" w:eastAsia="Calibri" w:hAnsi="Arial" w:cs="Arial"/>
          <w:bCs/>
          <w:iCs/>
          <w:sz w:val="20"/>
          <w:szCs w:val="20"/>
        </w:rPr>
        <w:t>ugotavlja</w:t>
      </w:r>
      <w:r w:rsidR="00740CBA" w:rsidRPr="00547AF7">
        <w:rPr>
          <w:rFonts w:ascii="Arial" w:eastAsia="Calibri" w:hAnsi="Arial" w:cs="Arial"/>
          <w:bCs/>
          <w:iCs/>
          <w:sz w:val="20"/>
          <w:szCs w:val="20"/>
        </w:rPr>
        <w:t>la</w:t>
      </w:r>
      <w:r w:rsidRPr="00547AF7">
        <w:rPr>
          <w:rFonts w:ascii="Arial" w:eastAsia="Calibri" w:hAnsi="Arial" w:cs="Arial"/>
          <w:bCs/>
          <w:iCs/>
          <w:sz w:val="20"/>
          <w:szCs w:val="20"/>
        </w:rPr>
        <w:t xml:space="preserve"> zlasti pri tujih delavcih, ki dejansko prebivajo na naslovu (večje število pogradov v več sobah, izmenično spanje); tujih delavcih, ki ne prebivajo na naslovu (fiktivna prijava zaradi pridobivanja pravic) in pripadnikih romske skupnosti (fiktivna prijava na naslovu nepremičnine, saj v premičnini ali nepremičnini v kateri dejansko prebivajo, prijava ni mogoča, npr. le ta nima hišne številke). </w:t>
      </w:r>
    </w:p>
    <w:p w14:paraId="5F147B4B" w14:textId="3D65BFC1" w:rsidR="00B6461A" w:rsidRPr="00547AF7" w:rsidRDefault="00B6461A" w:rsidP="00A92F74">
      <w:pPr>
        <w:spacing w:after="0" w:line="260" w:lineRule="exact"/>
        <w:jc w:val="both"/>
        <w:rPr>
          <w:rFonts w:ascii="Arial" w:eastAsia="Calibri" w:hAnsi="Arial" w:cs="Arial"/>
          <w:bCs/>
          <w:iCs/>
          <w:sz w:val="20"/>
          <w:szCs w:val="20"/>
        </w:rPr>
      </w:pPr>
    </w:p>
    <w:p w14:paraId="15B1DD50" w14:textId="5D5FE479" w:rsidR="00FA1828" w:rsidRPr="00547AF7" w:rsidRDefault="00B6461A" w:rsidP="00A92F74">
      <w:pPr>
        <w:spacing w:after="0" w:line="260" w:lineRule="exact"/>
        <w:jc w:val="both"/>
        <w:outlineLvl w:val="0"/>
        <w:rPr>
          <w:rFonts w:ascii="Arial" w:eastAsia="Times New Roman" w:hAnsi="Arial" w:cs="Arial"/>
          <w:sz w:val="20"/>
          <w:szCs w:val="20"/>
        </w:rPr>
      </w:pPr>
      <w:r w:rsidRPr="00547AF7">
        <w:rPr>
          <w:rFonts w:ascii="Arial" w:eastAsia="Times New Roman" w:hAnsi="Arial" w:cs="Arial"/>
          <w:sz w:val="20"/>
          <w:szCs w:val="20"/>
          <w:lang w:val="x-none"/>
        </w:rPr>
        <w:t>Problematika fiktivne prijave prebivališč posameznikov in s tem povezana zloraba socialnih transferjev vpliva tudi na davčno področje</w:t>
      </w:r>
      <w:r w:rsidR="001B1A5A">
        <w:rPr>
          <w:rFonts w:ascii="Arial" w:eastAsia="Times New Roman" w:hAnsi="Arial" w:cs="Arial"/>
          <w:sz w:val="20"/>
          <w:szCs w:val="20"/>
        </w:rPr>
        <w:t xml:space="preserve">, </w:t>
      </w:r>
      <w:r w:rsidR="00A520D9" w:rsidRPr="00547AF7">
        <w:rPr>
          <w:rFonts w:ascii="Arial" w:eastAsia="Times New Roman" w:hAnsi="Arial" w:cs="Arial"/>
          <w:sz w:val="20"/>
          <w:szCs w:val="20"/>
        </w:rPr>
        <w:t>d</w:t>
      </w:r>
      <w:r w:rsidR="00FA1828" w:rsidRPr="00547AF7">
        <w:rPr>
          <w:rFonts w:ascii="Arial" w:eastAsia="Times New Roman" w:hAnsi="Arial" w:cs="Arial"/>
          <w:sz w:val="20"/>
          <w:szCs w:val="20"/>
        </w:rPr>
        <w:t xml:space="preserve">ejansko stanje </w:t>
      </w:r>
      <w:r w:rsidR="001B1A5A">
        <w:rPr>
          <w:rFonts w:ascii="Arial" w:eastAsia="Times New Roman" w:hAnsi="Arial" w:cs="Arial"/>
          <w:sz w:val="20"/>
          <w:szCs w:val="20"/>
        </w:rPr>
        <w:t xml:space="preserve">pa </w:t>
      </w:r>
      <w:r w:rsidR="00FA1828" w:rsidRPr="00547AF7">
        <w:rPr>
          <w:rFonts w:ascii="Arial" w:eastAsia="Times New Roman" w:hAnsi="Arial" w:cs="Arial"/>
          <w:sz w:val="20"/>
          <w:szCs w:val="20"/>
        </w:rPr>
        <w:t xml:space="preserve">je pomembno pri možnosti uveljavljanja posameznih davčnih ugodnosti oziroma izpolnjevanju pogojev v okviru davčnih zadev. Dejansko stanje prijave prebivališča posameznika vpliva na področje rezidentstva, na možnost uveljavljanja davčnih olajšav, na davek na premoženje, na zlorabo oprostitev plačila davka na motorna vozila in na problematiko zaposlovanja in dela na črno ter v tem okviru neplačevanja dajatev za osebe, ki so fiktivno prijavljene na določenih naslovih zgolj zaradi izpolnjevanja določenih administrativnih zahtev.   </w:t>
      </w:r>
    </w:p>
    <w:p w14:paraId="2B1EA4AA" w14:textId="77777777" w:rsidR="006915FB" w:rsidRPr="00547AF7" w:rsidRDefault="006915FB" w:rsidP="00A92F74">
      <w:pPr>
        <w:spacing w:after="0" w:line="260" w:lineRule="exact"/>
        <w:jc w:val="both"/>
        <w:outlineLvl w:val="0"/>
        <w:rPr>
          <w:rFonts w:ascii="Arial" w:eastAsia="Times New Roman" w:hAnsi="Arial" w:cs="Arial"/>
          <w:sz w:val="20"/>
          <w:szCs w:val="20"/>
        </w:rPr>
      </w:pPr>
    </w:p>
    <w:p w14:paraId="539CD042" w14:textId="1897BCBA" w:rsidR="00B6461A" w:rsidRPr="00547AF7" w:rsidRDefault="006915FB" w:rsidP="00A92F74">
      <w:pPr>
        <w:spacing w:after="0" w:line="260" w:lineRule="exact"/>
        <w:jc w:val="both"/>
        <w:rPr>
          <w:rFonts w:ascii="Arial" w:eastAsia="Calibri" w:hAnsi="Arial" w:cs="Arial"/>
          <w:bCs/>
          <w:i/>
          <w:iCs/>
          <w:sz w:val="20"/>
          <w:szCs w:val="20"/>
          <w:u w:val="single"/>
        </w:rPr>
      </w:pPr>
      <w:r w:rsidRPr="00547AF7">
        <w:rPr>
          <w:rFonts w:ascii="Arial" w:eastAsia="Calibri" w:hAnsi="Arial" w:cs="Arial"/>
          <w:bCs/>
          <w:i/>
          <w:iCs/>
          <w:sz w:val="20"/>
          <w:szCs w:val="20"/>
          <w:u w:val="single"/>
        </w:rPr>
        <w:t>Ukrepi resornih</w:t>
      </w:r>
      <w:r w:rsidR="00B6461A" w:rsidRPr="00547AF7">
        <w:rPr>
          <w:rFonts w:ascii="Arial" w:eastAsia="Calibri" w:hAnsi="Arial" w:cs="Arial"/>
          <w:bCs/>
          <w:i/>
          <w:iCs/>
          <w:sz w:val="20"/>
          <w:szCs w:val="20"/>
          <w:u w:val="single"/>
        </w:rPr>
        <w:t xml:space="preserve"> ministrst</w:t>
      </w:r>
      <w:r w:rsidRPr="00547AF7">
        <w:rPr>
          <w:rFonts w:ascii="Arial" w:eastAsia="Calibri" w:hAnsi="Arial" w:cs="Arial"/>
          <w:bCs/>
          <w:i/>
          <w:iCs/>
          <w:sz w:val="20"/>
          <w:szCs w:val="20"/>
          <w:u w:val="single"/>
        </w:rPr>
        <w:t>ev</w:t>
      </w:r>
      <w:r w:rsidR="00B6461A" w:rsidRPr="00547AF7">
        <w:rPr>
          <w:rFonts w:ascii="Arial" w:eastAsia="Calibri" w:hAnsi="Arial" w:cs="Arial"/>
          <w:bCs/>
          <w:i/>
          <w:iCs/>
          <w:sz w:val="20"/>
          <w:szCs w:val="20"/>
          <w:u w:val="single"/>
        </w:rPr>
        <w:t xml:space="preserve">, ki zmanjšujejo možnost fiktivnih prijav: </w:t>
      </w:r>
    </w:p>
    <w:p w14:paraId="41EE67F7" w14:textId="77777777" w:rsidR="00B6461A" w:rsidRPr="00547AF7" w:rsidRDefault="00B6461A" w:rsidP="00A92F74">
      <w:pPr>
        <w:spacing w:after="0" w:line="260" w:lineRule="exact"/>
        <w:jc w:val="both"/>
        <w:rPr>
          <w:rFonts w:ascii="Arial" w:eastAsia="Calibri" w:hAnsi="Arial" w:cs="Arial"/>
          <w:bCs/>
          <w:iCs/>
          <w:sz w:val="20"/>
          <w:szCs w:val="20"/>
        </w:rPr>
      </w:pPr>
    </w:p>
    <w:p w14:paraId="31D5EC73" w14:textId="77777777" w:rsidR="006915FB" w:rsidRPr="00547AF7" w:rsidRDefault="006915FB" w:rsidP="00A92F74">
      <w:pPr>
        <w:spacing w:after="0" w:line="260" w:lineRule="exact"/>
        <w:jc w:val="both"/>
        <w:rPr>
          <w:rFonts w:ascii="Arial" w:eastAsia="Calibri" w:hAnsi="Arial" w:cs="Arial"/>
          <w:bCs/>
          <w:i/>
          <w:iCs/>
          <w:sz w:val="20"/>
          <w:szCs w:val="20"/>
        </w:rPr>
      </w:pPr>
      <w:r w:rsidRPr="00547AF7">
        <w:rPr>
          <w:rFonts w:ascii="Arial" w:eastAsia="Calibri" w:hAnsi="Arial" w:cs="Arial"/>
          <w:bCs/>
          <w:i/>
          <w:iCs/>
          <w:sz w:val="20"/>
          <w:szCs w:val="20"/>
        </w:rPr>
        <w:t>Ministrstvo za notranje zadeve:</w:t>
      </w:r>
    </w:p>
    <w:p w14:paraId="5C10A616" w14:textId="77777777" w:rsidR="006915FB" w:rsidRPr="00547AF7" w:rsidRDefault="006915FB" w:rsidP="00A92F74">
      <w:pPr>
        <w:spacing w:after="0" w:line="260" w:lineRule="exact"/>
        <w:jc w:val="both"/>
        <w:rPr>
          <w:rFonts w:ascii="Arial" w:eastAsia="Calibri" w:hAnsi="Arial" w:cs="Arial"/>
          <w:bCs/>
          <w:iCs/>
          <w:sz w:val="20"/>
          <w:szCs w:val="20"/>
        </w:rPr>
      </w:pPr>
    </w:p>
    <w:p w14:paraId="578FFF6C" w14:textId="3521E4D8" w:rsidR="004E483C" w:rsidRPr="00547AF7"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8. 10. 2013 je bila v register stalnega prebivalstva</w:t>
      </w:r>
      <w:r w:rsidR="00C777AB">
        <w:rPr>
          <w:rFonts w:ascii="Arial" w:eastAsia="Calibri" w:hAnsi="Arial" w:cs="Arial"/>
          <w:bCs/>
          <w:iCs/>
          <w:sz w:val="20"/>
          <w:szCs w:val="20"/>
        </w:rPr>
        <w:t xml:space="preserve"> (v nadaljnjem besedilu: RSP)</w:t>
      </w:r>
      <w:r w:rsidRPr="00547AF7">
        <w:rPr>
          <w:rFonts w:ascii="Arial" w:eastAsia="Calibri" w:hAnsi="Arial" w:cs="Arial"/>
          <w:bCs/>
          <w:iCs/>
          <w:sz w:val="20"/>
          <w:szCs w:val="20"/>
        </w:rPr>
        <w:t xml:space="preserve"> nameščena informacijska rešitev za pregled števila oseb oziroma prijav stalnih in začasnih prebivališč na določenem naslovu, ki omogoča uradni osebi, da ob prijavi prebivališča preveri število prijavljenih oseb na naslovu ter takoj uvede postopek preverjanja resničnosti prijave, če je na naslovu prijavljeno večje število oseb (sum, da gre za fiktivno prijavo). </w:t>
      </w:r>
      <w:r w:rsidR="004E483C" w:rsidRPr="00547AF7">
        <w:rPr>
          <w:rFonts w:ascii="Arial" w:eastAsia="Calibri" w:hAnsi="Arial" w:cs="Arial"/>
          <w:bCs/>
          <w:iCs/>
          <w:sz w:val="20"/>
          <w:szCs w:val="20"/>
        </w:rPr>
        <w:t>Ob izvajanju strokovnih nadzorov je bilo ugotovljeno, da se preverjanje ne</w:t>
      </w:r>
      <w:r w:rsidR="007C4ADD" w:rsidRPr="00547AF7">
        <w:rPr>
          <w:rFonts w:ascii="Arial" w:eastAsia="Calibri" w:hAnsi="Arial" w:cs="Arial"/>
          <w:bCs/>
          <w:iCs/>
          <w:sz w:val="20"/>
          <w:szCs w:val="20"/>
        </w:rPr>
        <w:t xml:space="preserve"> izvaja ob vsaki prijavi, zato so bile upravne enote na dolžnost doslednega preverjanja števila že prijavl</w:t>
      </w:r>
      <w:r w:rsidR="00796909">
        <w:rPr>
          <w:rFonts w:ascii="Arial" w:eastAsia="Calibri" w:hAnsi="Arial" w:cs="Arial"/>
          <w:bCs/>
          <w:iCs/>
          <w:sz w:val="20"/>
          <w:szCs w:val="20"/>
        </w:rPr>
        <w:t>jenih posameznikov, opozorjene.</w:t>
      </w:r>
      <w:r w:rsidR="004E483C" w:rsidRPr="00547AF7">
        <w:rPr>
          <w:rFonts w:ascii="Arial" w:eastAsia="Calibri" w:hAnsi="Arial" w:cs="Arial"/>
          <w:bCs/>
          <w:iCs/>
          <w:sz w:val="20"/>
          <w:szCs w:val="20"/>
        </w:rPr>
        <w:t xml:space="preserve"> Od oktobra 2019 </w:t>
      </w:r>
      <w:r w:rsidR="00C777AB">
        <w:rPr>
          <w:rFonts w:ascii="Arial" w:eastAsia="Calibri" w:hAnsi="Arial" w:cs="Arial"/>
          <w:bCs/>
          <w:iCs/>
          <w:sz w:val="20"/>
          <w:szCs w:val="20"/>
        </w:rPr>
        <w:t>RSP</w:t>
      </w:r>
      <w:r w:rsidR="001D47AE">
        <w:rPr>
          <w:rFonts w:ascii="Arial" w:eastAsia="Calibri" w:hAnsi="Arial" w:cs="Arial"/>
          <w:bCs/>
          <w:iCs/>
          <w:sz w:val="20"/>
          <w:szCs w:val="20"/>
        </w:rPr>
        <w:t xml:space="preserve"> </w:t>
      </w:r>
      <w:r w:rsidR="004E483C" w:rsidRPr="00547AF7">
        <w:rPr>
          <w:rFonts w:ascii="Arial" w:eastAsia="Calibri" w:hAnsi="Arial" w:cs="Arial"/>
          <w:bCs/>
          <w:iCs/>
          <w:sz w:val="20"/>
          <w:szCs w:val="20"/>
        </w:rPr>
        <w:t xml:space="preserve">omogoča tudi vpis opombe, ki je lahko relevantna za uradno osebo, ki izvaja prijave </w:t>
      </w:r>
      <w:r w:rsidR="004E483C" w:rsidRPr="00547AF7">
        <w:rPr>
          <w:rFonts w:ascii="Arial" w:eastAsia="Calibri" w:hAnsi="Arial" w:cs="Arial"/>
          <w:bCs/>
          <w:iCs/>
          <w:sz w:val="20"/>
          <w:szCs w:val="20"/>
        </w:rPr>
        <w:lastRenderedPageBreak/>
        <w:t>(</w:t>
      </w:r>
      <w:r w:rsidR="00EF7136">
        <w:rPr>
          <w:rFonts w:ascii="Arial" w:eastAsia="Calibri" w:hAnsi="Arial" w:cs="Arial"/>
          <w:bCs/>
          <w:iCs/>
          <w:sz w:val="20"/>
          <w:szCs w:val="20"/>
        </w:rPr>
        <w:t xml:space="preserve">takrat zlasti </w:t>
      </w:r>
      <w:r w:rsidR="004E483C" w:rsidRPr="00547AF7">
        <w:rPr>
          <w:rFonts w:ascii="Arial" w:eastAsia="Calibri" w:hAnsi="Arial" w:cs="Arial"/>
          <w:bCs/>
          <w:iCs/>
          <w:sz w:val="20"/>
          <w:szCs w:val="20"/>
        </w:rPr>
        <w:t xml:space="preserve">za primere, ko </w:t>
      </w:r>
      <w:r w:rsidR="00C777AB">
        <w:rPr>
          <w:rFonts w:ascii="Arial" w:eastAsia="Calibri" w:hAnsi="Arial" w:cs="Arial"/>
          <w:bCs/>
          <w:iCs/>
          <w:sz w:val="20"/>
          <w:szCs w:val="20"/>
        </w:rPr>
        <w:t>je ena upravna enota prijavo zavrnila</w:t>
      </w:r>
      <w:r w:rsidR="004E483C" w:rsidRPr="00547AF7">
        <w:rPr>
          <w:rFonts w:ascii="Arial" w:eastAsia="Calibri" w:hAnsi="Arial" w:cs="Arial"/>
          <w:bCs/>
          <w:iCs/>
          <w:sz w:val="20"/>
          <w:szCs w:val="20"/>
        </w:rPr>
        <w:t xml:space="preserve">, posameznik pa </w:t>
      </w:r>
      <w:r w:rsidR="00EF7136">
        <w:rPr>
          <w:rFonts w:ascii="Arial" w:eastAsia="Calibri" w:hAnsi="Arial" w:cs="Arial"/>
          <w:bCs/>
          <w:iCs/>
          <w:sz w:val="20"/>
          <w:szCs w:val="20"/>
        </w:rPr>
        <w:t xml:space="preserve">je </w:t>
      </w:r>
      <w:r w:rsidR="004E483C" w:rsidRPr="00547AF7">
        <w:rPr>
          <w:rFonts w:ascii="Arial" w:eastAsia="Calibri" w:hAnsi="Arial" w:cs="Arial"/>
          <w:bCs/>
          <w:iCs/>
          <w:sz w:val="20"/>
          <w:szCs w:val="20"/>
        </w:rPr>
        <w:t>v okviru odprav</w:t>
      </w:r>
      <w:r w:rsidR="00EF7136">
        <w:rPr>
          <w:rFonts w:ascii="Arial" w:eastAsia="Calibri" w:hAnsi="Arial" w:cs="Arial"/>
          <w:bCs/>
          <w:iCs/>
          <w:sz w:val="20"/>
          <w:szCs w:val="20"/>
        </w:rPr>
        <w:t>ljene krajevne pristojnosti želel</w:t>
      </w:r>
      <w:r w:rsidR="004E483C" w:rsidRPr="00547AF7">
        <w:rPr>
          <w:rFonts w:ascii="Arial" w:eastAsia="Calibri" w:hAnsi="Arial" w:cs="Arial"/>
          <w:bCs/>
          <w:iCs/>
          <w:sz w:val="20"/>
          <w:szCs w:val="20"/>
        </w:rPr>
        <w:t xml:space="preserve"> izvesti enako p</w:t>
      </w:r>
      <w:r w:rsidR="006E28E0">
        <w:rPr>
          <w:rFonts w:ascii="Arial" w:eastAsia="Calibri" w:hAnsi="Arial" w:cs="Arial"/>
          <w:bCs/>
          <w:iCs/>
          <w:sz w:val="20"/>
          <w:szCs w:val="20"/>
        </w:rPr>
        <w:t xml:space="preserve">rijavo na drugi upravni enoti). </w:t>
      </w:r>
      <w:r w:rsidR="004E483C" w:rsidRPr="00547AF7">
        <w:rPr>
          <w:rFonts w:ascii="Arial" w:eastAsia="Calibri" w:hAnsi="Arial" w:cs="Arial"/>
          <w:bCs/>
          <w:iCs/>
          <w:sz w:val="20"/>
          <w:szCs w:val="20"/>
        </w:rPr>
        <w:t xml:space="preserve">V okviru nadgradnje </w:t>
      </w:r>
      <w:r w:rsidR="00C777AB">
        <w:rPr>
          <w:rFonts w:ascii="Arial" w:eastAsia="Calibri" w:hAnsi="Arial" w:cs="Arial"/>
          <w:bCs/>
          <w:iCs/>
          <w:sz w:val="20"/>
          <w:szCs w:val="20"/>
        </w:rPr>
        <w:t xml:space="preserve">RSP </w:t>
      </w:r>
      <w:r w:rsidR="004E483C" w:rsidRPr="00547AF7">
        <w:rPr>
          <w:rFonts w:ascii="Arial" w:eastAsia="Calibri" w:hAnsi="Arial" w:cs="Arial"/>
          <w:bCs/>
          <w:iCs/>
          <w:sz w:val="20"/>
          <w:szCs w:val="20"/>
        </w:rPr>
        <w:t>je Ministrstvo za notranje zadeve upravne enote pozvalo tudi k označbi opomb na objektih porušenih stavb ali stavb v propadu, ki še imajo hišne številke</w:t>
      </w:r>
      <w:r w:rsidR="00EF6BF9">
        <w:rPr>
          <w:rFonts w:ascii="Arial" w:eastAsia="Calibri" w:hAnsi="Arial" w:cs="Arial"/>
          <w:bCs/>
          <w:iCs/>
          <w:sz w:val="20"/>
          <w:szCs w:val="20"/>
        </w:rPr>
        <w:t xml:space="preserve"> </w:t>
      </w:r>
      <w:r w:rsidR="004E483C" w:rsidRPr="00547AF7">
        <w:rPr>
          <w:rFonts w:ascii="Arial" w:eastAsia="Calibri" w:hAnsi="Arial" w:cs="Arial"/>
          <w:bCs/>
          <w:iCs/>
          <w:sz w:val="20"/>
          <w:szCs w:val="20"/>
        </w:rPr>
        <w:t xml:space="preserve">in na katere se želijo fiktivno prijavljati posamezniki. </w:t>
      </w:r>
    </w:p>
    <w:p w14:paraId="03504ED1" w14:textId="48218DCB" w:rsidR="00B6461A" w:rsidRPr="00547AF7" w:rsidRDefault="00B6461A" w:rsidP="00A92F74">
      <w:pPr>
        <w:spacing w:after="0" w:line="260" w:lineRule="exact"/>
        <w:jc w:val="both"/>
        <w:rPr>
          <w:rFonts w:ascii="Arial" w:eastAsia="Calibri" w:hAnsi="Arial" w:cs="Arial"/>
          <w:bCs/>
          <w:iCs/>
          <w:sz w:val="20"/>
          <w:szCs w:val="20"/>
        </w:rPr>
      </w:pPr>
    </w:p>
    <w:p w14:paraId="3AEC5F99" w14:textId="60F4F837" w:rsidR="00B6461A" w:rsidRPr="00547AF7"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Zakon</w:t>
      </w:r>
      <w:r w:rsidR="00C777AB">
        <w:rPr>
          <w:rFonts w:ascii="Arial" w:eastAsia="Calibri" w:hAnsi="Arial" w:cs="Arial"/>
          <w:bCs/>
          <w:iCs/>
          <w:sz w:val="20"/>
          <w:szCs w:val="20"/>
        </w:rPr>
        <w:t xml:space="preserve"> o prijavi prebivališča (Uradni list</w:t>
      </w:r>
      <w:r w:rsidRPr="00547AF7">
        <w:rPr>
          <w:rFonts w:ascii="Arial" w:eastAsia="Calibri" w:hAnsi="Arial" w:cs="Arial"/>
          <w:bCs/>
          <w:iCs/>
          <w:sz w:val="20"/>
          <w:szCs w:val="20"/>
        </w:rPr>
        <w:t xml:space="preserve"> RS, št. 52/16</w:t>
      </w:r>
      <w:r w:rsidR="00DF00DE">
        <w:rPr>
          <w:rFonts w:ascii="Arial" w:eastAsia="Calibri" w:hAnsi="Arial" w:cs="Arial"/>
          <w:bCs/>
          <w:iCs/>
          <w:sz w:val="20"/>
          <w:szCs w:val="20"/>
        </w:rPr>
        <w:t>;</w:t>
      </w:r>
      <w:r w:rsidR="00E4211E" w:rsidRPr="00547AF7">
        <w:rPr>
          <w:rFonts w:ascii="Arial" w:eastAsia="Calibri" w:hAnsi="Arial" w:cs="Arial"/>
          <w:bCs/>
          <w:iCs/>
          <w:sz w:val="20"/>
          <w:szCs w:val="20"/>
        </w:rPr>
        <w:t xml:space="preserve"> v nadaljnjem besedilu: ZPPreb-1</w:t>
      </w:r>
      <w:r w:rsidRPr="00547AF7">
        <w:rPr>
          <w:rFonts w:ascii="Arial" w:eastAsia="Calibri" w:hAnsi="Arial" w:cs="Arial"/>
          <w:bCs/>
          <w:iCs/>
          <w:sz w:val="20"/>
          <w:szCs w:val="20"/>
        </w:rPr>
        <w:t xml:space="preserve">), ki se </w:t>
      </w:r>
      <w:r w:rsidR="006915FB" w:rsidRPr="00547AF7">
        <w:rPr>
          <w:rFonts w:ascii="Arial" w:eastAsia="Calibri" w:hAnsi="Arial" w:cs="Arial"/>
          <w:bCs/>
          <w:iCs/>
          <w:sz w:val="20"/>
          <w:szCs w:val="20"/>
        </w:rPr>
        <w:t xml:space="preserve">je </w:t>
      </w:r>
      <w:r w:rsidR="006E28E0">
        <w:rPr>
          <w:rFonts w:ascii="Arial" w:eastAsia="Calibri" w:hAnsi="Arial" w:cs="Arial"/>
          <w:bCs/>
          <w:iCs/>
          <w:sz w:val="20"/>
          <w:szCs w:val="20"/>
        </w:rPr>
        <w:t xml:space="preserve">začel uporabljati </w:t>
      </w:r>
      <w:r w:rsidRPr="00547AF7">
        <w:rPr>
          <w:rFonts w:ascii="Arial" w:eastAsia="Calibri" w:hAnsi="Arial" w:cs="Arial"/>
          <w:bCs/>
          <w:iCs/>
          <w:sz w:val="20"/>
          <w:szCs w:val="20"/>
        </w:rPr>
        <w:t xml:space="preserve">13. 8. 2017, </w:t>
      </w:r>
      <w:r w:rsidR="006915FB" w:rsidRPr="00547AF7">
        <w:rPr>
          <w:rFonts w:ascii="Arial" w:eastAsia="Calibri" w:hAnsi="Arial" w:cs="Arial"/>
          <w:bCs/>
          <w:iCs/>
          <w:sz w:val="20"/>
          <w:szCs w:val="20"/>
        </w:rPr>
        <w:t>je določil</w:t>
      </w:r>
      <w:r w:rsidRPr="00547AF7">
        <w:rPr>
          <w:rFonts w:ascii="Arial" w:eastAsia="Calibri" w:hAnsi="Arial" w:cs="Arial"/>
          <w:bCs/>
          <w:iCs/>
          <w:sz w:val="20"/>
          <w:szCs w:val="20"/>
        </w:rPr>
        <w:t xml:space="preserve"> nekatere nove zakonske vzvode, ki prispevajo k preprečevanju fiktivnih prijav, kot so: omejitev števila začasnih prebivališč na samo eno začasno prebivališče; dolžnost, da se ob prijavi navede resnične podatke, ki se potrdijo z lastnoročnim podpisom (navedba neresničnih podatkov je opredeljena kot prekršek); lastnik, solastnik ali stanodajalec, ki posamezniku dovoli bivati na naslovu, ne sme omejevati posameznikove prijavne obveznosti na tem naslovu in sankcija, če prijavno obveznost omejuje; pravica lastnika oziroma solastnika, da pridobi podatke o prijavah na naslovu svoje nepremičnine zgolj na podlagi dokazila o lastništvu oziroma solastništvu; razširitev kazenskih sankcij ter možnost izreka globe, ki je višja od najnižje predpisane.</w:t>
      </w:r>
    </w:p>
    <w:p w14:paraId="191C48DA" w14:textId="77777777" w:rsidR="00B6461A" w:rsidRPr="00547AF7"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 </w:t>
      </w:r>
    </w:p>
    <w:p w14:paraId="3425E3C4" w14:textId="77777777" w:rsidR="00EF6BF9" w:rsidRDefault="00B6461A"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 xml:space="preserve">V letu 2018 je </w:t>
      </w:r>
      <w:r w:rsidR="006915FB" w:rsidRPr="00547AF7">
        <w:rPr>
          <w:rFonts w:ascii="Arial" w:eastAsia="Calibri" w:hAnsi="Arial" w:cs="Arial"/>
          <w:bCs/>
          <w:iCs/>
          <w:sz w:val="20"/>
          <w:szCs w:val="20"/>
        </w:rPr>
        <w:t>ministrstvo</w:t>
      </w:r>
      <w:r w:rsidRPr="00547AF7">
        <w:rPr>
          <w:rFonts w:ascii="Arial" w:eastAsia="Calibri" w:hAnsi="Arial" w:cs="Arial"/>
          <w:bCs/>
          <w:iCs/>
          <w:sz w:val="20"/>
          <w:szCs w:val="20"/>
        </w:rPr>
        <w:t xml:space="preserve"> za potrebe dela Policije pripravilo seznam naslovov v RS, na katerih je </w:t>
      </w:r>
      <w:r w:rsidR="006E28E0">
        <w:rPr>
          <w:rFonts w:ascii="Arial" w:eastAsia="Calibri" w:hAnsi="Arial" w:cs="Arial"/>
          <w:bCs/>
          <w:iCs/>
          <w:sz w:val="20"/>
          <w:szCs w:val="20"/>
        </w:rPr>
        <w:t xml:space="preserve">bilo </w:t>
      </w:r>
      <w:r w:rsidRPr="00547AF7">
        <w:rPr>
          <w:rFonts w:ascii="Arial" w:eastAsia="Calibri" w:hAnsi="Arial" w:cs="Arial"/>
          <w:bCs/>
          <w:iCs/>
          <w:sz w:val="20"/>
          <w:szCs w:val="20"/>
        </w:rPr>
        <w:t xml:space="preserve">prijavljenih več kot 20 posameznikov, enako tudi v juniju 2019, saj zlorabe iz naslova fiktivnih prijav v smislu kaznivih dejanj overitve lažne vsebine, obravnava tudi policija. Vsem upravnim enotam so bila tudi posredovana ustrezna navodila in usmeritve, ki se nanašajo na izvrševanje določb ZPPreb-1 in Zakona o tujcih, upravne enote so </w:t>
      </w:r>
      <w:r w:rsidR="00EF7136">
        <w:rPr>
          <w:rFonts w:ascii="Arial" w:eastAsia="Calibri" w:hAnsi="Arial" w:cs="Arial"/>
          <w:bCs/>
          <w:iCs/>
          <w:sz w:val="20"/>
          <w:szCs w:val="20"/>
        </w:rPr>
        <w:t xml:space="preserve">bile </w:t>
      </w:r>
      <w:r w:rsidRPr="00547AF7">
        <w:rPr>
          <w:rFonts w:ascii="Arial" w:eastAsia="Calibri" w:hAnsi="Arial" w:cs="Arial"/>
          <w:bCs/>
          <w:iCs/>
          <w:sz w:val="20"/>
          <w:szCs w:val="20"/>
        </w:rPr>
        <w:t>seznanjene tudi z aktivnostmi policije ter pozvane k kooperativnemu in odzivnemu sodelovanje s pristojnimi policijskimi enotami.</w:t>
      </w:r>
      <w:r w:rsidR="006915FB" w:rsidRPr="00547AF7">
        <w:rPr>
          <w:rFonts w:ascii="Arial" w:eastAsia="Calibri" w:hAnsi="Arial" w:cs="Arial"/>
          <w:bCs/>
          <w:iCs/>
          <w:sz w:val="20"/>
          <w:szCs w:val="20"/>
        </w:rPr>
        <w:t xml:space="preserve"> </w:t>
      </w:r>
    </w:p>
    <w:p w14:paraId="73FB4901" w14:textId="77777777" w:rsidR="00EF6BF9" w:rsidRDefault="00EF6BF9" w:rsidP="00A92F74">
      <w:pPr>
        <w:spacing w:after="0" w:line="260" w:lineRule="exact"/>
        <w:jc w:val="both"/>
        <w:rPr>
          <w:rFonts w:ascii="Arial" w:eastAsia="Calibri" w:hAnsi="Arial" w:cs="Arial"/>
          <w:bCs/>
          <w:iCs/>
          <w:sz w:val="20"/>
          <w:szCs w:val="20"/>
        </w:rPr>
      </w:pPr>
    </w:p>
    <w:p w14:paraId="6D239C9F" w14:textId="367665CD" w:rsidR="00B6461A" w:rsidRPr="00547AF7" w:rsidRDefault="006915FB"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V</w:t>
      </w:r>
      <w:r w:rsidR="00B6461A" w:rsidRPr="00547AF7">
        <w:rPr>
          <w:rFonts w:ascii="Arial" w:eastAsia="Calibri" w:hAnsi="Arial" w:cs="Arial"/>
          <w:bCs/>
          <w:iCs/>
          <w:sz w:val="20"/>
          <w:szCs w:val="20"/>
        </w:rPr>
        <w:t xml:space="preserve"> </w:t>
      </w:r>
      <w:r w:rsidRPr="00547AF7">
        <w:rPr>
          <w:rFonts w:ascii="Arial" w:eastAsia="Calibri" w:hAnsi="Arial" w:cs="Arial"/>
          <w:bCs/>
          <w:iCs/>
          <w:sz w:val="20"/>
          <w:szCs w:val="20"/>
        </w:rPr>
        <w:t xml:space="preserve">oktobru 2019 je ministrstvo vsem upravnim enotam in Ministrstvu za zunanje zadeve (za potrebe dela diplomatskih predstavništev in konzulatov RS v tujini) posredovalo dopis </w:t>
      </w:r>
      <w:r w:rsidR="002D0A83" w:rsidRPr="002D0A83">
        <w:rPr>
          <w:rFonts w:ascii="Arial" w:eastAsia="Calibri" w:hAnsi="Arial" w:cs="Arial"/>
          <w:bCs/>
          <w:iCs/>
          <w:sz w:val="20"/>
          <w:szCs w:val="20"/>
        </w:rPr>
        <w:t>o prijavni obveznosti tujca</w:t>
      </w:r>
      <w:r w:rsidR="002D0A83">
        <w:rPr>
          <w:rFonts w:ascii="Arial" w:eastAsia="Calibri" w:hAnsi="Arial" w:cs="Arial"/>
          <w:bCs/>
          <w:iCs/>
          <w:sz w:val="20"/>
          <w:szCs w:val="20"/>
        </w:rPr>
        <w:t xml:space="preserve"> ter naslovnike </w:t>
      </w:r>
      <w:r w:rsidR="002D0A83" w:rsidRPr="002D0A83">
        <w:rPr>
          <w:rFonts w:ascii="Arial" w:eastAsia="Calibri" w:hAnsi="Arial" w:cs="Arial"/>
          <w:bCs/>
          <w:iCs/>
          <w:sz w:val="20"/>
          <w:szCs w:val="20"/>
        </w:rPr>
        <w:t>zaprosilo, da informacijo posreduje</w:t>
      </w:r>
      <w:r w:rsidR="002D0A83">
        <w:rPr>
          <w:rFonts w:ascii="Arial" w:eastAsia="Calibri" w:hAnsi="Arial" w:cs="Arial"/>
          <w:bCs/>
          <w:iCs/>
          <w:sz w:val="20"/>
          <w:szCs w:val="20"/>
        </w:rPr>
        <w:t>jo</w:t>
      </w:r>
      <w:r w:rsidR="002D0A83" w:rsidRPr="002D0A83">
        <w:rPr>
          <w:rFonts w:ascii="Arial" w:eastAsia="Calibri" w:hAnsi="Arial" w:cs="Arial"/>
          <w:bCs/>
          <w:iCs/>
          <w:sz w:val="20"/>
          <w:szCs w:val="20"/>
        </w:rPr>
        <w:t xml:space="preserve"> vsem tujcem ob v</w:t>
      </w:r>
      <w:r w:rsidR="001D47AE">
        <w:rPr>
          <w:rFonts w:ascii="Arial" w:eastAsia="Calibri" w:hAnsi="Arial" w:cs="Arial"/>
          <w:bCs/>
          <w:iCs/>
          <w:sz w:val="20"/>
          <w:szCs w:val="20"/>
        </w:rPr>
        <w:t>ročitvi dovoljenja za prebivanje</w:t>
      </w:r>
      <w:r w:rsidRPr="00547AF7">
        <w:rPr>
          <w:rFonts w:ascii="Arial" w:eastAsia="Calibri" w:hAnsi="Arial" w:cs="Arial"/>
          <w:bCs/>
          <w:iCs/>
          <w:sz w:val="20"/>
          <w:szCs w:val="20"/>
        </w:rPr>
        <w:t>.</w:t>
      </w:r>
      <w:r w:rsidR="002D0A83" w:rsidRPr="002D0A83">
        <w:rPr>
          <w:rFonts w:ascii="Arial" w:eastAsia="Times New Roman" w:hAnsi="Arial" w:cs="Times New Roman"/>
          <w:sz w:val="20"/>
          <w:szCs w:val="24"/>
        </w:rPr>
        <w:t xml:space="preserve"> </w:t>
      </w:r>
      <w:r w:rsidR="002D0A83" w:rsidRPr="002D0A83">
        <w:rPr>
          <w:rFonts w:ascii="Arial" w:eastAsia="Calibri" w:hAnsi="Arial" w:cs="Arial"/>
          <w:bCs/>
          <w:iCs/>
          <w:sz w:val="20"/>
          <w:szCs w:val="20"/>
        </w:rPr>
        <w:t>Informacijo je pripravilo z namenom na enostaven in razumljiv način informirati tujce glede prijavne obveznosti v R</w:t>
      </w:r>
      <w:r w:rsidR="002D0A83">
        <w:rPr>
          <w:rFonts w:ascii="Arial" w:eastAsia="Calibri" w:hAnsi="Arial" w:cs="Arial"/>
          <w:bCs/>
          <w:iCs/>
          <w:sz w:val="20"/>
          <w:szCs w:val="20"/>
        </w:rPr>
        <w:t>S</w:t>
      </w:r>
      <w:r w:rsidR="002D0A83" w:rsidRPr="002D0A83">
        <w:rPr>
          <w:rFonts w:ascii="Arial" w:eastAsia="Calibri" w:hAnsi="Arial" w:cs="Arial"/>
          <w:bCs/>
          <w:iCs/>
          <w:sz w:val="20"/>
          <w:szCs w:val="20"/>
        </w:rPr>
        <w:t xml:space="preserve">, saj je bilo </w:t>
      </w:r>
      <w:r w:rsidR="002D0A83">
        <w:rPr>
          <w:rFonts w:ascii="Arial" w:eastAsia="Calibri" w:hAnsi="Arial" w:cs="Arial"/>
          <w:bCs/>
          <w:iCs/>
          <w:sz w:val="20"/>
          <w:szCs w:val="20"/>
        </w:rPr>
        <w:t xml:space="preserve">ministrstvo </w:t>
      </w:r>
      <w:r w:rsidR="002D0A83" w:rsidRPr="002D0A83">
        <w:rPr>
          <w:rFonts w:ascii="Arial" w:eastAsia="Calibri" w:hAnsi="Arial" w:cs="Arial"/>
          <w:bCs/>
          <w:iCs/>
          <w:sz w:val="20"/>
          <w:szCs w:val="20"/>
        </w:rPr>
        <w:t>opozorjeno na neenotno prakso dela upravnih enot in podajanja različnih informacij o obveznosti prijave.</w:t>
      </w:r>
      <w:r w:rsidR="002D0A83" w:rsidRPr="002D0A83">
        <w:rPr>
          <w:rFonts w:ascii="Arial" w:eastAsia="Times New Roman" w:hAnsi="Arial" w:cs="Times New Roman"/>
          <w:sz w:val="20"/>
          <w:szCs w:val="24"/>
        </w:rPr>
        <w:t xml:space="preserve"> </w:t>
      </w:r>
      <w:r w:rsidR="001D47AE">
        <w:rPr>
          <w:rFonts w:ascii="Arial" w:eastAsia="Calibri" w:hAnsi="Arial" w:cs="Arial"/>
          <w:bCs/>
          <w:iCs/>
          <w:sz w:val="20"/>
          <w:szCs w:val="20"/>
        </w:rPr>
        <w:t>Informacija je bila dopolnjena v avgustu 2020.</w:t>
      </w:r>
    </w:p>
    <w:p w14:paraId="0A3C8044" w14:textId="77777777" w:rsidR="00B6461A" w:rsidRPr="00547AF7" w:rsidRDefault="00B6461A" w:rsidP="00A92F74">
      <w:pPr>
        <w:spacing w:after="0" w:line="260" w:lineRule="exact"/>
        <w:jc w:val="both"/>
        <w:rPr>
          <w:rFonts w:ascii="Arial" w:eastAsia="Calibri" w:hAnsi="Arial" w:cs="Arial"/>
          <w:bCs/>
          <w:iCs/>
          <w:sz w:val="20"/>
          <w:szCs w:val="20"/>
        </w:rPr>
      </w:pPr>
    </w:p>
    <w:p w14:paraId="4E1177F6" w14:textId="3DFD2C9B" w:rsidR="00B6461A" w:rsidRPr="00547AF7" w:rsidRDefault="006915FB" w:rsidP="00A92F74">
      <w:pPr>
        <w:spacing w:after="0" w:line="260" w:lineRule="exact"/>
        <w:jc w:val="both"/>
        <w:rPr>
          <w:rFonts w:ascii="Arial" w:eastAsia="Calibri" w:hAnsi="Arial" w:cs="Arial"/>
          <w:bCs/>
          <w:iCs/>
          <w:sz w:val="20"/>
          <w:szCs w:val="20"/>
        </w:rPr>
      </w:pPr>
      <w:r w:rsidRPr="00547AF7">
        <w:rPr>
          <w:rFonts w:ascii="Arial" w:eastAsia="Calibri" w:hAnsi="Arial" w:cs="Arial"/>
          <w:bCs/>
          <w:iCs/>
          <w:sz w:val="20"/>
          <w:szCs w:val="20"/>
        </w:rPr>
        <w:t>D</w:t>
      </w:r>
      <w:r w:rsidR="00B6461A" w:rsidRPr="00547AF7">
        <w:rPr>
          <w:rFonts w:ascii="Arial" w:eastAsia="Calibri" w:hAnsi="Arial" w:cs="Arial"/>
          <w:sz w:val="20"/>
          <w:szCs w:val="20"/>
        </w:rPr>
        <w:t xml:space="preserve">ne 24. 1. 2019 </w:t>
      </w:r>
      <w:r w:rsidRPr="00547AF7">
        <w:rPr>
          <w:rFonts w:ascii="Arial" w:eastAsia="Calibri" w:hAnsi="Arial" w:cs="Arial"/>
          <w:bCs/>
          <w:iCs/>
          <w:sz w:val="20"/>
          <w:szCs w:val="20"/>
        </w:rPr>
        <w:t xml:space="preserve">je bila </w:t>
      </w:r>
      <w:r w:rsidR="00B6461A" w:rsidRPr="00547AF7">
        <w:rPr>
          <w:rFonts w:ascii="Arial" w:eastAsia="Calibri" w:hAnsi="Arial" w:cs="Arial"/>
          <w:sz w:val="20"/>
          <w:szCs w:val="20"/>
        </w:rPr>
        <w:t xml:space="preserve">objavljena Sodba Sodišča Evropske unije v zadevi C-477/17, ki </w:t>
      </w:r>
      <w:r w:rsidR="00B6461A" w:rsidRPr="00547AF7">
        <w:rPr>
          <w:rFonts w:ascii="Arial" w:eastAsia="Calibri" w:hAnsi="Arial" w:cs="Arial"/>
          <w:bCs/>
          <w:iCs/>
          <w:sz w:val="20"/>
          <w:szCs w:val="20"/>
        </w:rPr>
        <w:t>spremem</w:t>
      </w:r>
      <w:r w:rsidRPr="00547AF7">
        <w:rPr>
          <w:rFonts w:ascii="Arial" w:eastAsia="Calibri" w:hAnsi="Arial" w:cs="Arial"/>
          <w:bCs/>
          <w:iCs/>
          <w:sz w:val="20"/>
          <w:szCs w:val="20"/>
        </w:rPr>
        <w:t>inja</w:t>
      </w:r>
      <w:r w:rsidR="00B6461A" w:rsidRPr="00547AF7">
        <w:rPr>
          <w:rFonts w:ascii="Arial" w:eastAsia="Calibri" w:hAnsi="Arial" w:cs="Arial"/>
          <w:bCs/>
          <w:iCs/>
          <w:sz w:val="20"/>
          <w:szCs w:val="20"/>
        </w:rPr>
        <w:t xml:space="preserve"> tolmačenja </w:t>
      </w:r>
      <w:r w:rsidR="00B6461A" w:rsidRPr="00547AF7">
        <w:rPr>
          <w:rFonts w:ascii="Arial" w:eastAsia="Calibri" w:hAnsi="Arial" w:cs="Arial"/>
          <w:sz w:val="20"/>
          <w:szCs w:val="20"/>
        </w:rPr>
        <w:t>koncepta "stalno prebivališče (residence)" in "začasno prebivališče (stay)"</w:t>
      </w:r>
      <w:r w:rsidR="00B6461A" w:rsidRPr="00547AF7">
        <w:rPr>
          <w:rFonts w:ascii="Arial" w:eastAsia="Calibri" w:hAnsi="Arial" w:cs="Arial"/>
          <w:sz w:val="20"/>
          <w:szCs w:val="20"/>
          <w:vertAlign w:val="superscript"/>
        </w:rPr>
        <w:footnoteReference w:id="2"/>
      </w:r>
      <w:r w:rsidR="00B6461A" w:rsidRPr="00547AF7">
        <w:rPr>
          <w:rFonts w:ascii="Arial" w:eastAsia="Calibri" w:hAnsi="Arial" w:cs="Arial"/>
          <w:sz w:val="20"/>
          <w:szCs w:val="20"/>
        </w:rPr>
        <w:t xml:space="preserve"> </w:t>
      </w:r>
      <w:r w:rsidR="00B6461A" w:rsidRPr="00547AF7">
        <w:rPr>
          <w:rFonts w:ascii="Arial" w:eastAsia="Calibri" w:hAnsi="Arial" w:cs="Arial"/>
          <w:bCs/>
          <w:iCs/>
          <w:sz w:val="20"/>
          <w:szCs w:val="20"/>
        </w:rPr>
        <w:t>pri izdaji potrdila A1, ki ga potrebujejo delavci, napoteni na delo v druge države članice EU</w:t>
      </w:r>
      <w:r w:rsidR="007C4ADD" w:rsidRPr="00547AF7">
        <w:rPr>
          <w:rFonts w:ascii="Arial" w:eastAsia="Calibri" w:hAnsi="Arial" w:cs="Arial"/>
          <w:bCs/>
          <w:iCs/>
          <w:sz w:val="20"/>
          <w:szCs w:val="20"/>
        </w:rPr>
        <w:t>, izdaja le tega pa se</w:t>
      </w:r>
      <w:r w:rsidR="00EF7136">
        <w:rPr>
          <w:rFonts w:ascii="Arial" w:eastAsia="Calibri" w:hAnsi="Arial" w:cs="Arial"/>
          <w:bCs/>
          <w:iCs/>
          <w:sz w:val="20"/>
          <w:szCs w:val="20"/>
        </w:rPr>
        <w:t xml:space="preserve"> ne pogojuje več s prijavljenim</w:t>
      </w:r>
      <w:r w:rsidR="004E483C" w:rsidRPr="00547AF7">
        <w:rPr>
          <w:rFonts w:ascii="Arial" w:eastAsia="Calibri" w:hAnsi="Arial" w:cs="Arial"/>
          <w:bCs/>
          <w:iCs/>
          <w:sz w:val="20"/>
          <w:szCs w:val="20"/>
        </w:rPr>
        <w:t xml:space="preserve"> začasn</w:t>
      </w:r>
      <w:r w:rsidR="00EF7136">
        <w:rPr>
          <w:rFonts w:ascii="Arial" w:eastAsia="Calibri" w:hAnsi="Arial" w:cs="Arial"/>
          <w:bCs/>
          <w:iCs/>
          <w:sz w:val="20"/>
          <w:szCs w:val="20"/>
        </w:rPr>
        <w:t>im prebivališčem</w:t>
      </w:r>
      <w:r w:rsidR="004E483C" w:rsidRPr="00547AF7">
        <w:rPr>
          <w:rFonts w:ascii="Arial" w:eastAsia="Calibri" w:hAnsi="Arial" w:cs="Arial"/>
          <w:bCs/>
          <w:iCs/>
          <w:sz w:val="20"/>
          <w:szCs w:val="20"/>
        </w:rPr>
        <w:t xml:space="preserve"> v Republiki Sloveniji. </w:t>
      </w:r>
      <w:r w:rsidRPr="00547AF7">
        <w:rPr>
          <w:rFonts w:ascii="Arial" w:eastAsia="Calibri" w:hAnsi="Arial" w:cs="Arial"/>
          <w:bCs/>
          <w:iCs/>
          <w:sz w:val="20"/>
          <w:szCs w:val="20"/>
        </w:rPr>
        <w:t>Posledično fiktivnih prijav, ki bi bile posledica pridobivanja A1 obrazca, ministrstvo ne zaznava več.</w:t>
      </w:r>
    </w:p>
    <w:p w14:paraId="7A8E5BD9" w14:textId="77777777" w:rsidR="00E4211E" w:rsidRPr="00547AF7" w:rsidRDefault="00E4211E" w:rsidP="00A92F74">
      <w:pPr>
        <w:spacing w:after="0" w:line="260" w:lineRule="exact"/>
        <w:jc w:val="both"/>
        <w:rPr>
          <w:rFonts w:ascii="Arial" w:eastAsia="Times New Roman" w:hAnsi="Arial" w:cs="Arial"/>
          <w:sz w:val="20"/>
          <w:szCs w:val="20"/>
        </w:rPr>
      </w:pPr>
    </w:p>
    <w:p w14:paraId="67C81337" w14:textId="7DA19633" w:rsidR="00E4211E" w:rsidRPr="00547AF7" w:rsidRDefault="00E4211E" w:rsidP="00A92F74">
      <w:pPr>
        <w:spacing w:after="0" w:line="260" w:lineRule="exact"/>
        <w:jc w:val="both"/>
        <w:rPr>
          <w:rFonts w:ascii="Arial" w:eastAsia="Times New Roman" w:hAnsi="Arial" w:cs="Arial"/>
          <w:sz w:val="20"/>
          <w:szCs w:val="20"/>
        </w:rPr>
      </w:pPr>
      <w:r w:rsidRPr="00547AF7">
        <w:rPr>
          <w:rFonts w:ascii="Arial" w:eastAsia="Times New Roman" w:hAnsi="Arial" w:cs="Arial"/>
          <w:bCs/>
          <w:iCs/>
          <w:sz w:val="20"/>
          <w:szCs w:val="20"/>
        </w:rPr>
        <w:t xml:space="preserve">ZPPreb-1 </w:t>
      </w:r>
      <w:r w:rsidRPr="00547AF7">
        <w:rPr>
          <w:rFonts w:ascii="Arial" w:eastAsia="Times New Roman" w:hAnsi="Arial" w:cs="Arial"/>
          <w:sz w:val="20"/>
          <w:szCs w:val="20"/>
        </w:rPr>
        <w:t>je zasledoval cilj preprečevanja fiktivnih prijav, vendar vzvodi glede na številne naslove, na katere je bilo prijavljenih večje število posameznikov</w:t>
      </w:r>
      <w:r w:rsidR="00EF7136">
        <w:rPr>
          <w:rFonts w:ascii="Arial" w:eastAsia="Times New Roman" w:hAnsi="Arial" w:cs="Arial"/>
          <w:sz w:val="20"/>
          <w:szCs w:val="20"/>
        </w:rPr>
        <w:t>,</w:t>
      </w:r>
      <w:r w:rsidRPr="00547AF7">
        <w:rPr>
          <w:rFonts w:ascii="Arial" w:eastAsia="Times New Roman" w:hAnsi="Arial" w:cs="Arial"/>
          <w:sz w:val="20"/>
          <w:szCs w:val="20"/>
        </w:rPr>
        <w:t xml:space="preserve"> niso bili zadostni. Posledično je Ministrstvo za notranje zadeve</w:t>
      </w:r>
      <w:r w:rsidR="001D47AE">
        <w:rPr>
          <w:rFonts w:ascii="Arial" w:eastAsia="Times New Roman" w:hAnsi="Arial" w:cs="Arial"/>
          <w:sz w:val="20"/>
          <w:szCs w:val="20"/>
        </w:rPr>
        <w:t>,</w:t>
      </w:r>
      <w:r w:rsidRPr="00547AF7">
        <w:rPr>
          <w:rFonts w:ascii="Arial" w:eastAsia="Times New Roman" w:hAnsi="Arial" w:cs="Arial"/>
          <w:sz w:val="20"/>
          <w:szCs w:val="20"/>
        </w:rPr>
        <w:t xml:space="preserve"> na podlagi izhodišč MDS</w:t>
      </w:r>
      <w:r w:rsidR="001D47AE">
        <w:rPr>
          <w:rFonts w:ascii="Arial" w:eastAsia="Times New Roman" w:hAnsi="Arial" w:cs="Arial"/>
          <w:sz w:val="20"/>
          <w:szCs w:val="20"/>
        </w:rPr>
        <w:t>,</w:t>
      </w:r>
      <w:r w:rsidRPr="00547AF7">
        <w:rPr>
          <w:rFonts w:ascii="Arial" w:eastAsia="Times New Roman" w:hAnsi="Arial" w:cs="Arial"/>
          <w:sz w:val="20"/>
          <w:szCs w:val="20"/>
        </w:rPr>
        <w:t xml:space="preserve"> pripravilo spremembo zakonodaje</w:t>
      </w:r>
      <w:r w:rsidR="00EF7136">
        <w:rPr>
          <w:rFonts w:ascii="Arial" w:eastAsia="Times New Roman" w:hAnsi="Arial" w:cs="Arial"/>
          <w:sz w:val="20"/>
          <w:szCs w:val="20"/>
        </w:rPr>
        <w:t xml:space="preserve"> s področja prijave prebivališča</w:t>
      </w:r>
      <w:r w:rsidRPr="00547AF7">
        <w:rPr>
          <w:rFonts w:ascii="Arial" w:eastAsia="Times New Roman" w:hAnsi="Arial" w:cs="Arial"/>
          <w:sz w:val="20"/>
          <w:szCs w:val="20"/>
        </w:rPr>
        <w:t xml:space="preserve">. </w:t>
      </w:r>
      <w:r w:rsidRPr="00547AF7">
        <w:rPr>
          <w:rFonts w:ascii="Arial" w:eastAsia="Times New Roman" w:hAnsi="Arial" w:cs="Arial"/>
          <w:b/>
          <w:sz w:val="20"/>
          <w:szCs w:val="20"/>
          <w:lang w:eastAsia="sl-SI"/>
        </w:rPr>
        <w:t>Novela Zakona o prijavi prebivališča</w:t>
      </w:r>
      <w:r w:rsidRPr="00547AF7">
        <w:rPr>
          <w:rFonts w:ascii="Arial" w:eastAsia="Times New Roman" w:hAnsi="Arial" w:cs="Arial"/>
          <w:sz w:val="20"/>
          <w:szCs w:val="20"/>
          <w:lang w:eastAsia="sl-SI"/>
        </w:rPr>
        <w:t xml:space="preserve"> (Zakon o spremembah in dopolnitvah Zakona o prijavi prebivališča,</w:t>
      </w:r>
      <w:r w:rsidRPr="00547AF7">
        <w:rPr>
          <w:rFonts w:ascii="Arial" w:eastAsia="Times New Roman" w:hAnsi="Arial" w:cs="Arial"/>
          <w:b/>
          <w:sz w:val="20"/>
          <w:szCs w:val="20"/>
          <w:lang w:eastAsia="sl-SI"/>
        </w:rPr>
        <w:t xml:space="preserve"> </w:t>
      </w:r>
      <w:r w:rsidRPr="00547AF7">
        <w:rPr>
          <w:rFonts w:ascii="Arial" w:eastAsia="Times New Roman" w:hAnsi="Arial" w:cs="Arial"/>
          <w:bCs/>
          <w:sz w:val="20"/>
          <w:szCs w:val="20"/>
          <w:lang w:eastAsia="sl-SI"/>
        </w:rPr>
        <w:t>Uradni list RS, št. </w:t>
      </w:r>
      <w:hyperlink r:id="rId14" w:tgtFrame="_blank" w:tooltip="Zakon o spremembah in dopolnitvah Zakona o prijavi prebivališča (ZPPreb-1A)" w:history="1">
        <w:r w:rsidRPr="00547AF7">
          <w:rPr>
            <w:rStyle w:val="Hiperpovezava"/>
            <w:rFonts w:ascii="Arial" w:eastAsia="Times New Roman" w:hAnsi="Arial" w:cs="Arial"/>
            <w:bCs/>
            <w:color w:val="auto"/>
            <w:sz w:val="20"/>
            <w:szCs w:val="20"/>
            <w:u w:val="none"/>
            <w:lang w:eastAsia="sl-SI"/>
          </w:rPr>
          <w:t>36/21</w:t>
        </w:r>
      </w:hyperlink>
      <w:r w:rsidRPr="00547AF7">
        <w:rPr>
          <w:rFonts w:ascii="Arial" w:eastAsia="Times New Roman" w:hAnsi="Arial" w:cs="Arial"/>
          <w:sz w:val="20"/>
          <w:szCs w:val="20"/>
          <w:lang w:eastAsia="sl-SI"/>
        </w:rPr>
        <w:t>, v nadaljnjem besedilu</w:t>
      </w:r>
      <w:r w:rsidR="001D47AE">
        <w:rPr>
          <w:rFonts w:ascii="Arial" w:eastAsia="Times New Roman" w:hAnsi="Arial" w:cs="Arial"/>
          <w:sz w:val="20"/>
          <w:szCs w:val="20"/>
          <w:lang w:eastAsia="sl-SI"/>
        </w:rPr>
        <w:t>:</w:t>
      </w:r>
      <w:r w:rsidRPr="00547AF7">
        <w:rPr>
          <w:rFonts w:ascii="Arial" w:eastAsia="Times New Roman" w:hAnsi="Arial" w:cs="Arial"/>
          <w:sz w:val="20"/>
          <w:szCs w:val="20"/>
          <w:lang w:eastAsia="sl-SI"/>
        </w:rPr>
        <w:t xml:space="preserve"> ZPPreb-1A</w:t>
      </w:r>
      <w:r w:rsidRPr="00547AF7">
        <w:rPr>
          <w:rFonts w:ascii="Arial" w:eastAsia="Times New Roman" w:hAnsi="Arial" w:cs="Arial"/>
          <w:bCs/>
          <w:sz w:val="20"/>
          <w:szCs w:val="20"/>
          <w:lang w:eastAsia="sl-SI"/>
        </w:rPr>
        <w:t>)</w:t>
      </w:r>
      <w:r w:rsidRPr="00547AF7">
        <w:rPr>
          <w:rFonts w:ascii="Arial" w:eastAsia="Times New Roman" w:hAnsi="Arial" w:cs="Arial"/>
          <w:sz w:val="20"/>
          <w:szCs w:val="20"/>
          <w:lang w:eastAsia="sl-SI"/>
        </w:rPr>
        <w:t xml:space="preserve"> je bila sprejeta </w:t>
      </w:r>
      <w:r w:rsidR="00C777AB">
        <w:rPr>
          <w:rFonts w:ascii="Arial" w:eastAsia="Times New Roman" w:hAnsi="Arial" w:cs="Arial"/>
          <w:sz w:val="20"/>
          <w:szCs w:val="20"/>
          <w:lang w:eastAsia="sl-SI"/>
        </w:rPr>
        <w:t xml:space="preserve">3. </w:t>
      </w:r>
      <w:r w:rsidRPr="00547AF7">
        <w:rPr>
          <w:rFonts w:ascii="Arial" w:eastAsia="Times New Roman" w:hAnsi="Arial" w:cs="Arial"/>
          <w:sz w:val="20"/>
          <w:szCs w:val="20"/>
          <w:lang w:eastAsia="sl-SI"/>
        </w:rPr>
        <w:t xml:space="preserve">marca 2021, uporabljati pa se je začela 27. junija 2021. </w:t>
      </w:r>
      <w:r w:rsidR="005E7E0A" w:rsidRPr="00547AF7">
        <w:rPr>
          <w:rFonts w:ascii="Arial" w:eastAsia="Times New Roman" w:hAnsi="Arial" w:cs="Arial"/>
          <w:sz w:val="20"/>
          <w:szCs w:val="20"/>
          <w:lang w:eastAsia="sl-SI"/>
        </w:rPr>
        <w:t>Tega</w:t>
      </w:r>
      <w:r w:rsidRPr="00547AF7">
        <w:rPr>
          <w:rFonts w:ascii="Arial" w:eastAsia="Times New Roman" w:hAnsi="Arial" w:cs="Arial"/>
          <w:sz w:val="20"/>
          <w:szCs w:val="20"/>
          <w:lang w:eastAsia="sl-SI"/>
        </w:rPr>
        <w:t xml:space="preserve"> </w:t>
      </w:r>
      <w:r w:rsidR="005E7E0A" w:rsidRPr="00547AF7">
        <w:rPr>
          <w:rFonts w:ascii="Arial" w:eastAsia="Times New Roman" w:hAnsi="Arial" w:cs="Arial"/>
          <w:sz w:val="20"/>
          <w:szCs w:val="20"/>
          <w:lang w:eastAsia="sl-SI"/>
        </w:rPr>
        <w:t>dne</w:t>
      </w:r>
      <w:r w:rsidRPr="00547AF7">
        <w:rPr>
          <w:rFonts w:ascii="Arial" w:eastAsia="Times New Roman" w:hAnsi="Arial" w:cs="Arial"/>
          <w:sz w:val="20"/>
          <w:szCs w:val="20"/>
          <w:lang w:eastAsia="sl-SI"/>
        </w:rPr>
        <w:t xml:space="preserve"> se je začel uporabljati tudi Pravilnik o določitvi površinskih standardov za prijavo prebivališča</w:t>
      </w:r>
      <w:r w:rsidR="005E7E0A" w:rsidRPr="00547AF7">
        <w:rPr>
          <w:rFonts w:ascii="Arial" w:hAnsi="Arial" w:cs="Arial"/>
          <w:b/>
          <w:bCs/>
          <w:color w:val="626060"/>
          <w:sz w:val="20"/>
          <w:szCs w:val="20"/>
          <w:shd w:val="clear" w:color="auto" w:fill="FFFFFF"/>
        </w:rPr>
        <w:t xml:space="preserve"> </w:t>
      </w:r>
      <w:r w:rsidR="005E7E0A" w:rsidRPr="00547AF7">
        <w:rPr>
          <w:rFonts w:ascii="Arial" w:eastAsia="Times New Roman" w:hAnsi="Arial" w:cs="Arial"/>
          <w:bCs/>
          <w:sz w:val="20"/>
          <w:szCs w:val="20"/>
          <w:lang w:eastAsia="sl-SI"/>
        </w:rPr>
        <w:lastRenderedPageBreak/>
        <w:t>(Uradni list RS, št. </w:t>
      </w:r>
      <w:hyperlink r:id="rId15" w:tgtFrame="_blank" w:tooltip="Pravilnik o določitvi površinskih standardov za prijavo prebivališča" w:history="1">
        <w:r w:rsidR="005E7E0A" w:rsidRPr="00547AF7">
          <w:rPr>
            <w:rStyle w:val="Hiperpovezava"/>
            <w:rFonts w:ascii="Arial" w:eastAsia="Times New Roman" w:hAnsi="Arial" w:cs="Arial"/>
            <w:bCs/>
            <w:color w:val="auto"/>
            <w:sz w:val="20"/>
            <w:szCs w:val="20"/>
            <w:u w:val="none"/>
            <w:lang w:eastAsia="sl-SI"/>
          </w:rPr>
          <w:t>67/21</w:t>
        </w:r>
      </w:hyperlink>
      <w:r w:rsidR="005E7E0A" w:rsidRPr="00547AF7">
        <w:rPr>
          <w:rFonts w:ascii="Arial" w:eastAsia="Times New Roman" w:hAnsi="Arial" w:cs="Arial"/>
          <w:bCs/>
          <w:sz w:val="20"/>
          <w:szCs w:val="20"/>
          <w:lang w:eastAsia="sl-SI"/>
        </w:rPr>
        <w:t> in </w:t>
      </w:r>
      <w:hyperlink r:id="rId16" w:tgtFrame="_blank" w:tooltip="Pravilnik o spremembi Pravilnika o določitvi površinskih standardov za prijavo prebivališča" w:history="1">
        <w:r w:rsidR="005E7E0A" w:rsidRPr="00547AF7">
          <w:rPr>
            <w:rStyle w:val="Hiperpovezava"/>
            <w:rFonts w:ascii="Arial" w:eastAsia="Times New Roman" w:hAnsi="Arial" w:cs="Arial"/>
            <w:bCs/>
            <w:color w:val="auto"/>
            <w:sz w:val="20"/>
            <w:szCs w:val="20"/>
            <w:u w:val="none"/>
            <w:lang w:eastAsia="sl-SI"/>
          </w:rPr>
          <w:t>120/21</w:t>
        </w:r>
      </w:hyperlink>
      <w:r w:rsidR="00DF00DE">
        <w:rPr>
          <w:rFonts w:ascii="Arial" w:eastAsia="Times New Roman" w:hAnsi="Arial" w:cs="Arial"/>
          <w:sz w:val="20"/>
          <w:szCs w:val="20"/>
          <w:lang w:eastAsia="sl-SI"/>
        </w:rPr>
        <w:t>;</w:t>
      </w:r>
      <w:r w:rsidR="00EB65DA" w:rsidRPr="00547AF7">
        <w:rPr>
          <w:rFonts w:ascii="Arial" w:eastAsia="Times New Roman" w:hAnsi="Arial" w:cs="Arial"/>
          <w:sz w:val="20"/>
          <w:szCs w:val="20"/>
          <w:lang w:eastAsia="sl-SI"/>
        </w:rPr>
        <w:t xml:space="preserve"> v nadaljnjem besedilu</w:t>
      </w:r>
      <w:r w:rsidR="001D47AE">
        <w:rPr>
          <w:rFonts w:ascii="Arial" w:eastAsia="Times New Roman" w:hAnsi="Arial" w:cs="Arial"/>
          <w:sz w:val="20"/>
          <w:szCs w:val="20"/>
          <w:lang w:eastAsia="sl-SI"/>
        </w:rPr>
        <w:t>: Pravilnik</w:t>
      </w:r>
      <w:r w:rsidR="005E7E0A" w:rsidRPr="00547AF7">
        <w:rPr>
          <w:rFonts w:ascii="Arial" w:eastAsia="Times New Roman" w:hAnsi="Arial" w:cs="Arial"/>
          <w:bCs/>
          <w:sz w:val="20"/>
          <w:szCs w:val="20"/>
          <w:lang w:eastAsia="sl-SI"/>
        </w:rPr>
        <w:t>)</w:t>
      </w:r>
      <w:r w:rsidRPr="00547AF7">
        <w:rPr>
          <w:rFonts w:ascii="Arial" w:eastAsia="Times New Roman" w:hAnsi="Arial" w:cs="Arial"/>
          <w:sz w:val="20"/>
          <w:szCs w:val="20"/>
          <w:lang w:eastAsia="sl-SI"/>
        </w:rPr>
        <w:t>, ki določa normativ uporabne površine dela stavbe za število prijavljenih oseb v posameznem stanovanju oziroma delu stavbe, namenjene nastanitvi.</w:t>
      </w:r>
    </w:p>
    <w:p w14:paraId="01960B7D" w14:textId="77777777" w:rsidR="00E4211E" w:rsidRPr="00547AF7" w:rsidRDefault="00E4211E" w:rsidP="00A92F74">
      <w:pPr>
        <w:spacing w:after="0" w:line="260" w:lineRule="exact"/>
        <w:jc w:val="both"/>
        <w:rPr>
          <w:rFonts w:ascii="Arial" w:eastAsia="Times New Roman" w:hAnsi="Arial" w:cs="Arial"/>
          <w:b/>
          <w:sz w:val="20"/>
          <w:szCs w:val="20"/>
          <w:lang w:eastAsia="sl-SI"/>
        </w:rPr>
      </w:pPr>
    </w:p>
    <w:p w14:paraId="636D059D" w14:textId="58E4A1E2" w:rsidR="00EB65DA" w:rsidRPr="00547AF7" w:rsidRDefault="005E7E0A" w:rsidP="00A92F74">
      <w:pPr>
        <w:spacing w:after="0" w:line="260" w:lineRule="exact"/>
        <w:jc w:val="both"/>
        <w:rPr>
          <w:rFonts w:ascii="Arial" w:eastAsia="Times New Roman" w:hAnsi="Arial" w:cs="Arial"/>
          <w:sz w:val="20"/>
          <w:szCs w:val="20"/>
          <w:lang w:eastAsia="sl-SI"/>
        </w:rPr>
      </w:pPr>
      <w:r w:rsidRPr="00547AF7">
        <w:rPr>
          <w:rFonts w:ascii="Arial" w:eastAsia="Times New Roman" w:hAnsi="Arial" w:cs="Arial"/>
          <w:sz w:val="20"/>
          <w:szCs w:val="20"/>
          <w:lang w:eastAsia="sl-SI"/>
        </w:rPr>
        <w:t xml:space="preserve">Z </w:t>
      </w:r>
      <w:r w:rsidR="00E4211E" w:rsidRPr="00547AF7">
        <w:rPr>
          <w:rFonts w:ascii="Arial" w:eastAsia="Times New Roman" w:hAnsi="Arial" w:cs="Arial"/>
          <w:sz w:val="20"/>
          <w:szCs w:val="20"/>
          <w:lang w:eastAsia="sl-SI"/>
        </w:rPr>
        <w:t>Z</w:t>
      </w:r>
      <w:r w:rsidR="00772002">
        <w:rPr>
          <w:rFonts w:ascii="Arial" w:eastAsia="Times New Roman" w:hAnsi="Arial" w:cs="Arial"/>
          <w:sz w:val="20"/>
          <w:szCs w:val="20"/>
          <w:lang w:eastAsia="sl-SI"/>
        </w:rPr>
        <w:t xml:space="preserve">PPreb-1A </w:t>
      </w:r>
      <w:r w:rsidRPr="00547AF7">
        <w:rPr>
          <w:rFonts w:ascii="Arial" w:eastAsia="Times New Roman" w:hAnsi="Arial" w:cs="Arial"/>
          <w:sz w:val="20"/>
          <w:szCs w:val="20"/>
          <w:lang w:eastAsia="sl-SI"/>
        </w:rPr>
        <w:t>so bili</w:t>
      </w:r>
      <w:r w:rsidR="00E4211E" w:rsidRPr="00547AF7">
        <w:rPr>
          <w:rFonts w:ascii="Arial" w:eastAsia="Times New Roman" w:hAnsi="Arial" w:cs="Arial"/>
          <w:sz w:val="20"/>
          <w:szCs w:val="20"/>
          <w:lang w:eastAsia="sl-SI"/>
        </w:rPr>
        <w:t xml:space="preserve"> zagotov</w:t>
      </w:r>
      <w:r w:rsidRPr="00547AF7">
        <w:rPr>
          <w:rFonts w:ascii="Arial" w:eastAsia="Times New Roman" w:hAnsi="Arial" w:cs="Arial"/>
          <w:sz w:val="20"/>
          <w:szCs w:val="20"/>
          <w:lang w:eastAsia="sl-SI"/>
        </w:rPr>
        <w:t>ljeni dodatni</w:t>
      </w:r>
      <w:r w:rsidR="00E4211E" w:rsidRPr="00547AF7">
        <w:rPr>
          <w:rFonts w:ascii="Arial" w:eastAsia="Times New Roman" w:hAnsi="Arial" w:cs="Arial"/>
          <w:sz w:val="20"/>
          <w:szCs w:val="20"/>
          <w:lang w:eastAsia="sl-SI"/>
        </w:rPr>
        <w:t xml:space="preserve"> vzvod</w:t>
      </w:r>
      <w:r w:rsidRPr="00547AF7">
        <w:rPr>
          <w:rFonts w:ascii="Arial" w:eastAsia="Times New Roman" w:hAnsi="Arial" w:cs="Arial"/>
          <w:sz w:val="20"/>
          <w:szCs w:val="20"/>
          <w:lang w:eastAsia="sl-SI"/>
        </w:rPr>
        <w:t>i</w:t>
      </w:r>
      <w:r w:rsidR="00E4211E" w:rsidRPr="00547AF7">
        <w:rPr>
          <w:rFonts w:ascii="Arial" w:eastAsia="Times New Roman" w:hAnsi="Arial" w:cs="Arial"/>
          <w:sz w:val="20"/>
          <w:szCs w:val="20"/>
          <w:lang w:eastAsia="sl-SI"/>
        </w:rPr>
        <w:t xml:space="preserve"> za preprečevanje fiktivnih prijav, zlasti prijav večjega števila posameznikov na naslovih, kjer prebivanje takšnega števila oseb ni mogoče</w:t>
      </w:r>
      <w:r w:rsidR="00772002">
        <w:rPr>
          <w:rFonts w:ascii="Arial" w:eastAsia="Times New Roman" w:hAnsi="Arial" w:cs="Arial"/>
          <w:sz w:val="20"/>
          <w:szCs w:val="20"/>
          <w:lang w:eastAsia="sl-SI"/>
        </w:rPr>
        <w:t xml:space="preserve"> (poslovni prostori</w:t>
      </w:r>
      <w:r w:rsidRPr="00547AF7">
        <w:rPr>
          <w:rFonts w:ascii="Arial" w:eastAsia="Times New Roman" w:hAnsi="Arial" w:cs="Arial"/>
          <w:sz w:val="20"/>
          <w:szCs w:val="20"/>
          <w:lang w:eastAsia="sl-SI"/>
        </w:rPr>
        <w:t>, ruševine</w:t>
      </w:r>
      <w:r w:rsidR="00772002">
        <w:rPr>
          <w:rFonts w:ascii="Arial" w:eastAsia="Times New Roman" w:hAnsi="Arial" w:cs="Arial"/>
          <w:sz w:val="20"/>
          <w:szCs w:val="20"/>
          <w:lang w:eastAsia="sl-SI"/>
        </w:rPr>
        <w:t>, majhna kvadratura stanovanja ob večjem številu prijavljenih oseb</w:t>
      </w:r>
      <w:r w:rsidRPr="00547AF7">
        <w:rPr>
          <w:rFonts w:ascii="Arial" w:eastAsia="Times New Roman" w:hAnsi="Arial" w:cs="Arial"/>
          <w:sz w:val="20"/>
          <w:szCs w:val="20"/>
          <w:lang w:eastAsia="sl-SI"/>
        </w:rPr>
        <w:t xml:space="preserve"> inp)</w:t>
      </w:r>
      <w:r w:rsidR="00E4211E" w:rsidRPr="00547AF7">
        <w:rPr>
          <w:rFonts w:ascii="Arial" w:eastAsia="Times New Roman" w:hAnsi="Arial" w:cs="Arial"/>
          <w:sz w:val="20"/>
          <w:szCs w:val="20"/>
          <w:lang w:eastAsia="sl-SI"/>
        </w:rPr>
        <w:t>. Kot pomemben element preprečevanja fiktivnih prijav se</w:t>
      </w:r>
      <w:r w:rsidRPr="00547AF7">
        <w:rPr>
          <w:rFonts w:ascii="Arial" w:eastAsia="Times New Roman" w:hAnsi="Arial" w:cs="Arial"/>
          <w:sz w:val="20"/>
          <w:szCs w:val="20"/>
          <w:lang w:eastAsia="sl-SI"/>
        </w:rPr>
        <w:t xml:space="preserve"> je</w:t>
      </w:r>
      <w:r w:rsidR="00E4211E" w:rsidRPr="00547AF7">
        <w:rPr>
          <w:rFonts w:ascii="Arial" w:eastAsia="Times New Roman" w:hAnsi="Arial" w:cs="Arial"/>
          <w:sz w:val="20"/>
          <w:szCs w:val="20"/>
          <w:lang w:eastAsia="sl-SI"/>
        </w:rPr>
        <w:t xml:space="preserve"> ponovno uv</w:t>
      </w:r>
      <w:r w:rsidRPr="00547AF7">
        <w:rPr>
          <w:rFonts w:ascii="Arial" w:eastAsia="Times New Roman" w:hAnsi="Arial" w:cs="Arial"/>
          <w:sz w:val="20"/>
          <w:szCs w:val="20"/>
          <w:lang w:eastAsia="sl-SI"/>
        </w:rPr>
        <w:t>edla</w:t>
      </w:r>
      <w:r w:rsidR="00E4211E" w:rsidRPr="00547AF7">
        <w:rPr>
          <w:rFonts w:ascii="Arial" w:eastAsia="Times New Roman" w:hAnsi="Arial" w:cs="Arial"/>
          <w:sz w:val="20"/>
          <w:szCs w:val="20"/>
          <w:lang w:eastAsia="sl-SI"/>
        </w:rPr>
        <w:t xml:space="preserve"> krajevna pristojnost za</w:t>
      </w:r>
      <w:r w:rsidRPr="00547AF7">
        <w:rPr>
          <w:rFonts w:ascii="Arial" w:eastAsia="Times New Roman" w:hAnsi="Arial" w:cs="Arial"/>
          <w:sz w:val="20"/>
          <w:szCs w:val="20"/>
          <w:lang w:eastAsia="sl-SI"/>
        </w:rPr>
        <w:t xml:space="preserve"> prijavo</w:t>
      </w:r>
      <w:r w:rsidR="00EF7136">
        <w:rPr>
          <w:rFonts w:ascii="Arial" w:eastAsia="Times New Roman" w:hAnsi="Arial" w:cs="Arial"/>
          <w:sz w:val="20"/>
          <w:szCs w:val="20"/>
          <w:lang w:eastAsia="sl-SI"/>
        </w:rPr>
        <w:t xml:space="preserve"> prebivališča</w:t>
      </w:r>
      <w:r w:rsidRPr="00547AF7">
        <w:rPr>
          <w:rFonts w:ascii="Arial" w:eastAsia="Times New Roman" w:hAnsi="Arial" w:cs="Arial"/>
          <w:sz w:val="20"/>
          <w:szCs w:val="20"/>
          <w:lang w:eastAsia="sl-SI"/>
        </w:rPr>
        <w:t xml:space="preserve">. </w:t>
      </w:r>
      <w:r w:rsidR="00E4211E" w:rsidRPr="00547AF7">
        <w:rPr>
          <w:rFonts w:ascii="Arial" w:eastAsia="Times New Roman" w:hAnsi="Arial" w:cs="Arial"/>
          <w:bCs/>
          <w:sz w:val="20"/>
          <w:szCs w:val="20"/>
          <w:lang w:eastAsia="sl-SI"/>
        </w:rPr>
        <w:t>Upravne enote</w:t>
      </w:r>
      <w:r w:rsidRPr="00547AF7">
        <w:rPr>
          <w:rFonts w:ascii="Arial" w:eastAsia="Times New Roman" w:hAnsi="Arial" w:cs="Arial"/>
          <w:bCs/>
          <w:sz w:val="20"/>
          <w:szCs w:val="20"/>
          <w:lang w:eastAsia="sl-SI"/>
        </w:rPr>
        <w:t xml:space="preserve"> namreč</w:t>
      </w:r>
      <w:r w:rsidR="00E4211E" w:rsidRPr="00547AF7">
        <w:rPr>
          <w:rFonts w:ascii="Arial" w:eastAsia="Times New Roman" w:hAnsi="Arial" w:cs="Arial"/>
          <w:bCs/>
          <w:sz w:val="20"/>
          <w:szCs w:val="20"/>
          <w:lang w:eastAsia="sl-SI"/>
        </w:rPr>
        <w:t xml:space="preserve"> razmere na svojem območju poznajo, </w:t>
      </w:r>
      <w:r w:rsidRPr="00547AF7">
        <w:rPr>
          <w:rFonts w:ascii="Arial" w:eastAsia="Times New Roman" w:hAnsi="Arial" w:cs="Arial"/>
          <w:bCs/>
          <w:sz w:val="20"/>
          <w:szCs w:val="20"/>
          <w:lang w:eastAsia="sl-SI"/>
        </w:rPr>
        <w:t>lažje sledijo</w:t>
      </w:r>
      <w:r w:rsidR="00E4211E" w:rsidRPr="00547AF7">
        <w:rPr>
          <w:rFonts w:ascii="Arial" w:eastAsia="Times New Roman" w:hAnsi="Arial" w:cs="Arial"/>
          <w:bCs/>
          <w:sz w:val="20"/>
          <w:szCs w:val="20"/>
          <w:lang w:eastAsia="sl-SI"/>
        </w:rPr>
        <w:t xml:space="preserve"> prijavam, hkrati se ne </w:t>
      </w:r>
      <w:r w:rsidRPr="00547AF7">
        <w:rPr>
          <w:rFonts w:ascii="Arial" w:eastAsia="Times New Roman" w:hAnsi="Arial" w:cs="Arial"/>
          <w:bCs/>
          <w:sz w:val="20"/>
          <w:szCs w:val="20"/>
          <w:lang w:eastAsia="sl-SI"/>
        </w:rPr>
        <w:t>more</w:t>
      </w:r>
      <w:r w:rsidR="00E4211E" w:rsidRPr="00547AF7">
        <w:rPr>
          <w:rFonts w:ascii="Arial" w:eastAsia="Times New Roman" w:hAnsi="Arial" w:cs="Arial"/>
          <w:bCs/>
          <w:sz w:val="20"/>
          <w:szCs w:val="20"/>
          <w:lang w:eastAsia="sl-SI"/>
        </w:rPr>
        <w:t xml:space="preserve"> več zgoditi, da bi posameznik, ki s prijavo na eni upravni enoti ne </w:t>
      </w:r>
      <w:r w:rsidRPr="00547AF7">
        <w:rPr>
          <w:rFonts w:ascii="Arial" w:eastAsia="Times New Roman" w:hAnsi="Arial" w:cs="Arial"/>
          <w:bCs/>
          <w:sz w:val="20"/>
          <w:szCs w:val="20"/>
          <w:lang w:eastAsia="sl-SI"/>
        </w:rPr>
        <w:t>uspe</w:t>
      </w:r>
      <w:r w:rsidR="00EF7136">
        <w:rPr>
          <w:rFonts w:ascii="Arial" w:eastAsia="Times New Roman" w:hAnsi="Arial" w:cs="Arial"/>
          <w:bCs/>
          <w:sz w:val="20"/>
          <w:szCs w:val="20"/>
          <w:lang w:eastAsia="sl-SI"/>
        </w:rPr>
        <w:t>, to lahko izvede</w:t>
      </w:r>
      <w:r w:rsidR="00772002">
        <w:rPr>
          <w:rFonts w:ascii="Arial" w:eastAsia="Times New Roman" w:hAnsi="Arial" w:cs="Arial"/>
          <w:bCs/>
          <w:sz w:val="20"/>
          <w:szCs w:val="20"/>
          <w:lang w:eastAsia="sl-SI"/>
        </w:rPr>
        <w:t>l</w:t>
      </w:r>
      <w:r w:rsidR="00E4211E" w:rsidRPr="00547AF7">
        <w:rPr>
          <w:rFonts w:ascii="Arial" w:eastAsia="Times New Roman" w:hAnsi="Arial" w:cs="Arial"/>
          <w:bCs/>
          <w:sz w:val="20"/>
          <w:szCs w:val="20"/>
          <w:lang w:eastAsia="sl-SI"/>
        </w:rPr>
        <w:t xml:space="preserve"> na drugi.</w:t>
      </w:r>
      <w:r w:rsidR="001D47AE">
        <w:rPr>
          <w:rStyle w:val="Sprotnaopomba-sklic"/>
          <w:rFonts w:ascii="Arial" w:eastAsia="Times New Roman" w:hAnsi="Arial" w:cs="Arial"/>
          <w:sz w:val="20"/>
          <w:szCs w:val="20"/>
          <w:lang w:eastAsia="sl-SI"/>
        </w:rPr>
        <w:footnoteReference w:id="3"/>
      </w:r>
      <w:r w:rsidR="00E4211E" w:rsidRPr="00547AF7">
        <w:rPr>
          <w:rFonts w:ascii="Arial" w:eastAsia="Times New Roman" w:hAnsi="Arial" w:cs="Arial"/>
          <w:bCs/>
          <w:sz w:val="20"/>
          <w:szCs w:val="20"/>
          <w:lang w:eastAsia="sl-SI"/>
        </w:rPr>
        <w:t xml:space="preserve"> </w:t>
      </w:r>
      <w:r w:rsidR="00E4211E" w:rsidRPr="00547AF7">
        <w:rPr>
          <w:rFonts w:ascii="Arial" w:eastAsia="Times New Roman" w:hAnsi="Arial" w:cs="Arial"/>
          <w:sz w:val="20"/>
          <w:szCs w:val="20"/>
          <w:lang w:eastAsia="sl-SI"/>
        </w:rPr>
        <w:t xml:space="preserve">Ob vsaki prijavi prebivališča uradna oseba </w:t>
      </w:r>
      <w:r w:rsidR="00EF7136">
        <w:rPr>
          <w:rFonts w:ascii="Arial" w:eastAsia="Times New Roman" w:hAnsi="Arial" w:cs="Arial"/>
          <w:sz w:val="20"/>
          <w:szCs w:val="20"/>
          <w:lang w:eastAsia="sl-SI"/>
        </w:rPr>
        <w:t xml:space="preserve">po uradni dolžnosti </w:t>
      </w:r>
      <w:r w:rsidRPr="00547AF7">
        <w:rPr>
          <w:rFonts w:ascii="Arial" w:eastAsia="Times New Roman" w:hAnsi="Arial" w:cs="Arial"/>
          <w:sz w:val="20"/>
          <w:szCs w:val="20"/>
          <w:lang w:eastAsia="sl-SI"/>
        </w:rPr>
        <w:t>prever</w:t>
      </w:r>
      <w:r w:rsidR="00EF7136">
        <w:rPr>
          <w:rFonts w:ascii="Arial" w:eastAsia="Times New Roman" w:hAnsi="Arial" w:cs="Arial"/>
          <w:sz w:val="20"/>
          <w:szCs w:val="20"/>
          <w:lang w:eastAsia="sl-SI"/>
        </w:rPr>
        <w:t>i</w:t>
      </w:r>
      <w:r w:rsidR="00E4211E" w:rsidRPr="00547AF7">
        <w:rPr>
          <w:rFonts w:ascii="Arial" w:eastAsia="Times New Roman" w:hAnsi="Arial" w:cs="Arial"/>
          <w:sz w:val="20"/>
          <w:szCs w:val="20"/>
          <w:lang w:eastAsia="sl-SI"/>
        </w:rPr>
        <w:t xml:space="preserve"> tudi podatek o dejanski rabi </w:t>
      </w:r>
      <w:r w:rsidR="00EF7136">
        <w:rPr>
          <w:rFonts w:ascii="Arial" w:eastAsia="Times New Roman" w:hAnsi="Arial" w:cs="Arial"/>
          <w:sz w:val="20"/>
          <w:szCs w:val="20"/>
          <w:lang w:eastAsia="sl-SI"/>
        </w:rPr>
        <w:t xml:space="preserve">stanovanja oziroma dela stavbe, namenjene bivanju </w:t>
      </w:r>
      <w:r w:rsidR="00E4211E" w:rsidRPr="00547AF7">
        <w:rPr>
          <w:rFonts w:ascii="Arial" w:eastAsia="Times New Roman" w:hAnsi="Arial" w:cs="Arial"/>
          <w:sz w:val="20"/>
          <w:szCs w:val="20"/>
          <w:lang w:eastAsia="sl-SI"/>
        </w:rPr>
        <w:t>(</w:t>
      </w:r>
      <w:r w:rsidR="00EF7136">
        <w:rPr>
          <w:rFonts w:ascii="Arial" w:eastAsia="Times New Roman" w:hAnsi="Arial" w:cs="Arial"/>
          <w:sz w:val="20"/>
          <w:szCs w:val="20"/>
          <w:lang w:eastAsia="sl-SI"/>
        </w:rPr>
        <w:t>npr. prijava na naslov s poslovno rabo ni več mogoča</w:t>
      </w:r>
      <w:r w:rsidR="00E4211E" w:rsidRPr="00547AF7">
        <w:rPr>
          <w:rFonts w:ascii="Arial" w:eastAsia="Times New Roman" w:hAnsi="Arial" w:cs="Arial"/>
          <w:sz w:val="20"/>
          <w:szCs w:val="20"/>
          <w:lang w:eastAsia="sl-SI"/>
        </w:rPr>
        <w:t xml:space="preserve">), uporabni površini in številu že prijavljenih oseb na tem naslovu. Podatki </w:t>
      </w:r>
      <w:r w:rsidRPr="00547AF7">
        <w:rPr>
          <w:rFonts w:ascii="Arial" w:eastAsia="Times New Roman" w:hAnsi="Arial" w:cs="Arial"/>
          <w:sz w:val="20"/>
          <w:szCs w:val="20"/>
          <w:lang w:eastAsia="sl-SI"/>
        </w:rPr>
        <w:t>so</w:t>
      </w:r>
      <w:r w:rsidR="00E4211E" w:rsidRPr="00547AF7">
        <w:rPr>
          <w:rFonts w:ascii="Arial" w:eastAsia="Times New Roman" w:hAnsi="Arial" w:cs="Arial"/>
          <w:sz w:val="20"/>
          <w:szCs w:val="20"/>
          <w:lang w:eastAsia="sl-SI"/>
        </w:rPr>
        <w:t xml:space="preserve"> iz evidenc Geodetske uprave RS na razpolago neposredno v </w:t>
      </w:r>
      <w:r w:rsidR="00E350DD">
        <w:rPr>
          <w:rFonts w:ascii="Arial" w:eastAsia="Times New Roman" w:hAnsi="Arial" w:cs="Arial"/>
          <w:sz w:val="20"/>
          <w:szCs w:val="20"/>
          <w:lang w:eastAsia="sl-SI"/>
        </w:rPr>
        <w:t>RSP</w:t>
      </w:r>
      <w:r w:rsidR="00E4211E" w:rsidRPr="00547AF7">
        <w:rPr>
          <w:rFonts w:ascii="Arial" w:eastAsia="Times New Roman" w:hAnsi="Arial" w:cs="Arial"/>
          <w:sz w:val="20"/>
          <w:szCs w:val="20"/>
          <w:lang w:eastAsia="sl-SI"/>
        </w:rPr>
        <w:t xml:space="preserve">. </w:t>
      </w:r>
      <w:r w:rsidR="00EB65DA" w:rsidRPr="00547AF7">
        <w:rPr>
          <w:rFonts w:ascii="Arial" w:eastAsia="Times New Roman" w:hAnsi="Arial" w:cs="Arial"/>
          <w:sz w:val="20"/>
          <w:szCs w:val="20"/>
          <w:lang w:eastAsia="sl-SI"/>
        </w:rPr>
        <w:t>Število fiktivnih prijav se zmanjšuje tudi zaradi možnosti zavrnitve prijave</w:t>
      </w:r>
      <w:r w:rsidR="00A053DB">
        <w:rPr>
          <w:rFonts w:ascii="Arial" w:eastAsia="Times New Roman" w:hAnsi="Arial" w:cs="Arial"/>
          <w:sz w:val="20"/>
          <w:szCs w:val="20"/>
          <w:lang w:eastAsia="sl-SI"/>
        </w:rPr>
        <w:t xml:space="preserve"> prebivališča</w:t>
      </w:r>
      <w:r w:rsidR="00EB65DA" w:rsidRPr="00547AF7">
        <w:rPr>
          <w:rFonts w:ascii="Arial" w:eastAsia="Times New Roman" w:hAnsi="Arial" w:cs="Arial"/>
          <w:sz w:val="20"/>
          <w:szCs w:val="20"/>
          <w:lang w:eastAsia="sl-SI"/>
        </w:rPr>
        <w:t xml:space="preserve"> v skrajšanem postopku, če pogoji za prijavo niso izpolnjeni (neustrezna raba, nedoločena hišna številka, večje število prijavljenih oseb glede na uporabno površino dela stavbe, posameznik ne predloži dokazila o pravici do prebivanja na naslovu), izjema velja za otroke in ožje družinske člane že prijavljenega posameznika. Upravna enota tako lahko v skrajšanem upravnem postopku z odločbo zavrne prijavo prebivališča, če posameznik, ki je prejel poziv k dopolni</w:t>
      </w:r>
      <w:r w:rsidR="001D47AE">
        <w:rPr>
          <w:rFonts w:ascii="Arial" w:eastAsia="Times New Roman" w:hAnsi="Arial" w:cs="Arial"/>
          <w:sz w:val="20"/>
          <w:szCs w:val="20"/>
          <w:lang w:eastAsia="sl-SI"/>
        </w:rPr>
        <w:t>tvi vloge, ustreznega dokazila ne predloži</w:t>
      </w:r>
      <w:r w:rsidR="00EB65DA" w:rsidRPr="00547AF7">
        <w:rPr>
          <w:rFonts w:ascii="Arial" w:eastAsia="Times New Roman" w:hAnsi="Arial" w:cs="Arial"/>
          <w:sz w:val="20"/>
          <w:szCs w:val="20"/>
          <w:lang w:eastAsia="sl-SI"/>
        </w:rPr>
        <w:t xml:space="preserve"> (v roku osmih dni ne predloži dokazilo, da je pristopil k urejanju podatkov v evidencah Geodetske uprave RS oziroma </w:t>
      </w:r>
      <w:r w:rsidR="001D47AE">
        <w:rPr>
          <w:rFonts w:ascii="Arial" w:eastAsia="Times New Roman" w:hAnsi="Arial" w:cs="Arial"/>
          <w:sz w:val="20"/>
          <w:szCs w:val="20"/>
          <w:lang w:eastAsia="sl-SI"/>
        </w:rPr>
        <w:t xml:space="preserve">ne </w:t>
      </w:r>
      <w:r w:rsidR="00EB65DA" w:rsidRPr="00547AF7">
        <w:rPr>
          <w:rFonts w:ascii="Arial" w:eastAsia="Times New Roman" w:hAnsi="Arial" w:cs="Arial"/>
          <w:sz w:val="20"/>
          <w:szCs w:val="20"/>
          <w:lang w:eastAsia="sl-SI"/>
        </w:rPr>
        <w:t>predloži dokazilo o p</w:t>
      </w:r>
      <w:r w:rsidR="00E350DD">
        <w:rPr>
          <w:rFonts w:ascii="Arial" w:eastAsia="Times New Roman" w:hAnsi="Arial" w:cs="Arial"/>
          <w:sz w:val="20"/>
          <w:szCs w:val="20"/>
          <w:lang w:eastAsia="sl-SI"/>
        </w:rPr>
        <w:t>ravici do prebivanja na naslovu</w:t>
      </w:r>
      <w:r w:rsidR="00EB65DA" w:rsidRPr="00547AF7">
        <w:rPr>
          <w:rFonts w:ascii="Arial" w:eastAsia="Times New Roman" w:hAnsi="Arial" w:cs="Arial"/>
          <w:sz w:val="20"/>
          <w:szCs w:val="20"/>
          <w:lang w:eastAsia="sl-SI"/>
        </w:rPr>
        <w:t xml:space="preserve"> oziroma v enem letu od predložitve dokazila, še vedno niso izpolnjeni pogoji za prijavo prebivališča). Število fiktivnih prijav zmanjšuje tudi s Pravilnikom določen n</w:t>
      </w:r>
      <w:r w:rsidR="00E4211E" w:rsidRPr="00547AF7">
        <w:rPr>
          <w:rFonts w:ascii="Arial" w:eastAsia="Times New Roman" w:hAnsi="Arial" w:cs="Arial"/>
          <w:sz w:val="20"/>
          <w:szCs w:val="20"/>
          <w:lang w:eastAsia="sl-SI"/>
        </w:rPr>
        <w:t>ormativ uporabne površine dela stavbe za število prijavljenih oseb v posameznem stanovanju</w:t>
      </w:r>
      <w:r w:rsidRPr="00547AF7">
        <w:rPr>
          <w:rFonts w:ascii="Arial" w:eastAsia="Times New Roman" w:hAnsi="Arial" w:cs="Arial"/>
          <w:sz w:val="20"/>
          <w:szCs w:val="20"/>
          <w:lang w:eastAsia="sl-SI"/>
        </w:rPr>
        <w:t xml:space="preserve">, in sicer </w:t>
      </w:r>
      <w:r w:rsidR="00E4211E" w:rsidRPr="00547AF7">
        <w:rPr>
          <w:rFonts w:ascii="Arial" w:eastAsia="Times New Roman" w:hAnsi="Arial" w:cs="Arial"/>
          <w:sz w:val="20"/>
          <w:szCs w:val="20"/>
          <w:lang w:eastAsia="sl-SI"/>
        </w:rPr>
        <w:t xml:space="preserve">najmanj 8 m2 uporabne površine na prijavljeno osebo, na naslovih stanodajalcev pa </w:t>
      </w:r>
      <w:r w:rsidR="001D47AE">
        <w:rPr>
          <w:rFonts w:ascii="Arial" w:eastAsia="Times New Roman" w:hAnsi="Arial" w:cs="Arial"/>
          <w:sz w:val="20"/>
          <w:szCs w:val="20"/>
          <w:lang w:eastAsia="sl-SI"/>
        </w:rPr>
        <w:t xml:space="preserve">najmanj </w:t>
      </w:r>
      <w:r w:rsidR="00E4211E" w:rsidRPr="00547AF7">
        <w:rPr>
          <w:rFonts w:ascii="Arial" w:eastAsia="Times New Roman" w:hAnsi="Arial" w:cs="Arial"/>
          <w:sz w:val="20"/>
          <w:szCs w:val="20"/>
          <w:lang w:eastAsia="sl-SI"/>
        </w:rPr>
        <w:t xml:space="preserve">6 m2 </w:t>
      </w:r>
      <w:r w:rsidR="00E350DD">
        <w:rPr>
          <w:rFonts w:ascii="Arial" w:eastAsia="Times New Roman" w:hAnsi="Arial" w:cs="Arial"/>
          <w:sz w:val="20"/>
          <w:szCs w:val="20"/>
          <w:lang w:eastAsia="sl-SI"/>
        </w:rPr>
        <w:t xml:space="preserve">uporabne površine </w:t>
      </w:r>
      <w:r w:rsidR="00E4211E" w:rsidRPr="00547AF7">
        <w:rPr>
          <w:rFonts w:ascii="Arial" w:eastAsia="Times New Roman" w:hAnsi="Arial" w:cs="Arial"/>
          <w:sz w:val="20"/>
          <w:szCs w:val="20"/>
          <w:lang w:eastAsia="sl-SI"/>
        </w:rPr>
        <w:t>na prijavljeno osebo</w:t>
      </w:r>
      <w:r w:rsidRPr="00547AF7">
        <w:rPr>
          <w:rFonts w:ascii="Arial" w:eastAsia="Times New Roman" w:hAnsi="Arial" w:cs="Arial"/>
          <w:sz w:val="20"/>
          <w:szCs w:val="20"/>
          <w:lang w:eastAsia="sl-SI"/>
        </w:rPr>
        <w:t>, s čimer se</w:t>
      </w:r>
      <w:r w:rsidR="00E4211E" w:rsidRPr="00547AF7">
        <w:rPr>
          <w:rFonts w:ascii="Arial" w:eastAsia="Times New Roman" w:hAnsi="Arial" w:cs="Arial"/>
          <w:sz w:val="20"/>
          <w:szCs w:val="20"/>
          <w:lang w:eastAsia="sl-SI"/>
        </w:rPr>
        <w:t xml:space="preserve"> </w:t>
      </w:r>
      <w:r w:rsidR="001D47AE">
        <w:rPr>
          <w:rFonts w:ascii="Arial" w:eastAsia="Times New Roman" w:hAnsi="Arial" w:cs="Arial"/>
          <w:sz w:val="20"/>
          <w:szCs w:val="20"/>
          <w:lang w:eastAsia="sl-SI"/>
        </w:rPr>
        <w:t xml:space="preserve">onemogoča večje število prijav </w:t>
      </w:r>
      <w:r w:rsidRPr="00547AF7">
        <w:rPr>
          <w:rFonts w:ascii="Arial" w:eastAsia="Times New Roman" w:hAnsi="Arial" w:cs="Arial"/>
          <w:sz w:val="20"/>
          <w:szCs w:val="20"/>
          <w:lang w:eastAsia="sl-SI"/>
        </w:rPr>
        <w:t>na naslovih, kjer prebivanje takšnega števila oseb ni mogoče</w:t>
      </w:r>
      <w:r w:rsidR="001D47AE">
        <w:rPr>
          <w:rFonts w:ascii="Arial" w:eastAsia="Times New Roman" w:hAnsi="Arial" w:cs="Arial"/>
          <w:sz w:val="20"/>
          <w:szCs w:val="20"/>
          <w:lang w:eastAsia="sl-SI"/>
        </w:rPr>
        <w:t xml:space="preserve"> (npr. 5</w:t>
      </w:r>
      <w:r w:rsidR="00772002">
        <w:rPr>
          <w:rFonts w:ascii="Arial" w:eastAsia="Times New Roman" w:hAnsi="Arial" w:cs="Arial"/>
          <w:sz w:val="20"/>
          <w:szCs w:val="20"/>
          <w:lang w:eastAsia="sl-SI"/>
        </w:rPr>
        <w:t>0 prijavljenih</w:t>
      </w:r>
      <w:r w:rsidR="001D47AE">
        <w:rPr>
          <w:rFonts w:ascii="Arial" w:eastAsia="Times New Roman" w:hAnsi="Arial" w:cs="Arial"/>
          <w:sz w:val="20"/>
          <w:szCs w:val="20"/>
          <w:lang w:eastAsia="sl-SI"/>
        </w:rPr>
        <w:t xml:space="preserve"> oseb v dvosobnem stanovanju z 3</w:t>
      </w:r>
      <w:r w:rsidR="00772002">
        <w:rPr>
          <w:rFonts w:ascii="Arial" w:eastAsia="Times New Roman" w:hAnsi="Arial" w:cs="Arial"/>
          <w:sz w:val="20"/>
          <w:szCs w:val="20"/>
          <w:lang w:eastAsia="sl-SI"/>
        </w:rPr>
        <w:t xml:space="preserve">0 </w:t>
      </w:r>
      <w:r w:rsidR="00772002" w:rsidRPr="00772002">
        <w:rPr>
          <w:rFonts w:ascii="Arial" w:eastAsia="Times New Roman" w:hAnsi="Arial" w:cs="Arial"/>
          <w:sz w:val="20"/>
          <w:szCs w:val="20"/>
          <w:lang w:eastAsia="sl-SI"/>
        </w:rPr>
        <w:t>m2</w:t>
      </w:r>
      <w:r w:rsidR="00772002">
        <w:rPr>
          <w:rFonts w:ascii="Arial" w:eastAsia="Times New Roman" w:hAnsi="Arial" w:cs="Arial"/>
          <w:sz w:val="20"/>
          <w:szCs w:val="20"/>
          <w:lang w:eastAsia="sl-SI"/>
        </w:rPr>
        <w:t xml:space="preserve"> </w:t>
      </w:r>
      <w:r w:rsidR="001D47AE">
        <w:rPr>
          <w:rFonts w:ascii="Arial" w:eastAsia="Times New Roman" w:hAnsi="Arial" w:cs="Arial"/>
          <w:sz w:val="20"/>
          <w:szCs w:val="20"/>
          <w:lang w:eastAsia="sl-SI"/>
        </w:rPr>
        <w:t xml:space="preserve">uporabne </w:t>
      </w:r>
      <w:r w:rsidR="00772002">
        <w:rPr>
          <w:rFonts w:ascii="Arial" w:eastAsia="Times New Roman" w:hAnsi="Arial" w:cs="Arial"/>
          <w:sz w:val="20"/>
          <w:szCs w:val="20"/>
          <w:lang w:eastAsia="sl-SI"/>
        </w:rPr>
        <w:t>površine)</w:t>
      </w:r>
      <w:r w:rsidR="00A053DB">
        <w:rPr>
          <w:rFonts w:ascii="Arial" w:eastAsia="Times New Roman" w:hAnsi="Arial" w:cs="Arial"/>
          <w:sz w:val="20"/>
          <w:szCs w:val="20"/>
          <w:lang w:eastAsia="sl-SI"/>
        </w:rPr>
        <w:t>.</w:t>
      </w:r>
      <w:r w:rsidRPr="00547AF7">
        <w:rPr>
          <w:rFonts w:ascii="Arial" w:eastAsia="Times New Roman" w:hAnsi="Arial" w:cs="Arial"/>
          <w:sz w:val="20"/>
          <w:szCs w:val="20"/>
          <w:lang w:eastAsia="sl-SI"/>
        </w:rPr>
        <w:t xml:space="preserve"> </w:t>
      </w:r>
      <w:r w:rsidR="00E4211E" w:rsidRPr="00547AF7">
        <w:rPr>
          <w:rFonts w:ascii="Arial" w:eastAsia="Times New Roman" w:hAnsi="Arial" w:cs="Arial"/>
          <w:sz w:val="20"/>
          <w:szCs w:val="20"/>
          <w:lang w:eastAsia="sl-SI"/>
        </w:rPr>
        <w:t>Površinski standardi ne veljajo za naslove delov stavb za posebne družbene sk</w:t>
      </w:r>
      <w:r w:rsidR="00772002">
        <w:rPr>
          <w:rFonts w:ascii="Arial" w:eastAsia="Times New Roman" w:hAnsi="Arial" w:cs="Arial"/>
          <w:sz w:val="20"/>
          <w:szCs w:val="20"/>
          <w:lang w:eastAsia="sl-SI"/>
        </w:rPr>
        <w:t>upine oziroma za posebne namene (</w:t>
      </w:r>
      <w:r w:rsidR="00E4211E" w:rsidRPr="00547AF7">
        <w:rPr>
          <w:rFonts w:ascii="Arial" w:eastAsia="Times New Roman" w:hAnsi="Arial" w:cs="Arial"/>
          <w:sz w:val="20"/>
          <w:szCs w:val="20"/>
          <w:lang w:eastAsia="sl-SI"/>
        </w:rPr>
        <w:t>stavbe za bivanje</w:t>
      </w:r>
      <w:r w:rsidR="00EB65DA" w:rsidRPr="00547AF7">
        <w:rPr>
          <w:rFonts w:ascii="Arial" w:eastAsia="Times New Roman" w:hAnsi="Arial" w:cs="Arial"/>
          <w:sz w:val="20"/>
          <w:szCs w:val="20"/>
          <w:lang w:eastAsia="sl-SI"/>
        </w:rPr>
        <w:t xml:space="preserve"> starejših, študentov in otrok, kot so dijaški in študentski domovi, domovi za starejše, domovi za terapevtske skupine, </w:t>
      </w:r>
      <w:r w:rsidR="00E4211E" w:rsidRPr="00547AF7">
        <w:rPr>
          <w:rFonts w:ascii="Arial" w:eastAsia="Times New Roman" w:hAnsi="Arial" w:cs="Arial"/>
          <w:sz w:val="20"/>
          <w:szCs w:val="20"/>
          <w:lang w:eastAsia="sl-SI"/>
        </w:rPr>
        <w:t xml:space="preserve">zavetišča za brezdomce, bivalne enote, namenjene začasnemu reševanju stanovanjskih potreb socialno ogroženih oseb, </w:t>
      </w:r>
      <w:r w:rsidR="00EB65DA" w:rsidRPr="00547AF7">
        <w:rPr>
          <w:rFonts w:ascii="Arial" w:eastAsia="Times New Roman" w:hAnsi="Arial" w:cs="Arial"/>
          <w:sz w:val="20"/>
          <w:szCs w:val="20"/>
          <w:lang w:eastAsia="sl-SI"/>
        </w:rPr>
        <w:t>zavode za prestajanje kazni, prevzgojne domove, vzgojne zavode, zavode za usposabljanje oziroma njihove dislocirane oddelke, domove za skupnosti in  druge stavbe, namenjene za izvajanje socialnih programov, ki vključujejo bivanje</w:t>
      </w:r>
      <w:r w:rsidR="00772002">
        <w:rPr>
          <w:rFonts w:ascii="Arial" w:eastAsia="Times New Roman" w:hAnsi="Arial" w:cs="Arial"/>
          <w:sz w:val="20"/>
          <w:szCs w:val="20"/>
          <w:lang w:eastAsia="sl-SI"/>
        </w:rPr>
        <w:t>)</w:t>
      </w:r>
      <w:r w:rsidR="00EB65DA" w:rsidRPr="00547AF7">
        <w:rPr>
          <w:rFonts w:ascii="Arial" w:eastAsia="Times New Roman" w:hAnsi="Arial" w:cs="Arial"/>
          <w:sz w:val="20"/>
          <w:szCs w:val="20"/>
          <w:lang w:eastAsia="sl-SI"/>
        </w:rPr>
        <w:t>.</w:t>
      </w:r>
    </w:p>
    <w:p w14:paraId="3375FF04" w14:textId="02FA99BD" w:rsidR="006915FB" w:rsidRPr="00547AF7" w:rsidRDefault="006915FB" w:rsidP="00A92F74">
      <w:pPr>
        <w:spacing w:after="0" w:line="260" w:lineRule="exact"/>
        <w:jc w:val="both"/>
        <w:rPr>
          <w:rFonts w:ascii="Arial" w:eastAsia="Times New Roman" w:hAnsi="Arial" w:cs="Arial"/>
          <w:sz w:val="20"/>
          <w:szCs w:val="20"/>
          <w:lang w:eastAsia="sl-SI"/>
        </w:rPr>
      </w:pPr>
    </w:p>
    <w:p w14:paraId="6647AD84" w14:textId="77777777" w:rsidR="009D6244" w:rsidRDefault="00703D5A" w:rsidP="00A92F74">
      <w:pPr>
        <w:spacing w:after="0" w:line="260" w:lineRule="exact"/>
        <w:jc w:val="both"/>
        <w:rPr>
          <w:rFonts w:ascii="Arial" w:eastAsia="Times New Roman" w:hAnsi="Arial" w:cs="Arial"/>
          <w:sz w:val="20"/>
          <w:szCs w:val="20"/>
          <w:lang w:eastAsia="sl-SI"/>
        </w:rPr>
      </w:pPr>
      <w:r w:rsidRPr="00547AF7">
        <w:rPr>
          <w:rFonts w:ascii="Arial" w:eastAsia="Times New Roman" w:hAnsi="Arial" w:cs="Arial"/>
          <w:sz w:val="20"/>
          <w:szCs w:val="20"/>
          <w:lang w:eastAsia="sl-SI"/>
        </w:rPr>
        <w:t>Zaradi prememb</w:t>
      </w:r>
      <w:r w:rsidR="00EB65DA" w:rsidRPr="00547AF7">
        <w:rPr>
          <w:rFonts w:ascii="Arial" w:eastAsia="Times New Roman" w:hAnsi="Arial" w:cs="Arial"/>
          <w:sz w:val="20"/>
          <w:szCs w:val="20"/>
          <w:lang w:eastAsia="sl-SI"/>
        </w:rPr>
        <w:t xml:space="preserve"> zakonodaje je Ministrstvo za notranje zadeve </w:t>
      </w:r>
      <w:r w:rsidRPr="00547AF7">
        <w:rPr>
          <w:rFonts w:ascii="Arial" w:eastAsia="Times New Roman" w:hAnsi="Arial" w:cs="Arial"/>
          <w:sz w:val="20"/>
          <w:szCs w:val="20"/>
          <w:lang w:eastAsia="sl-SI"/>
        </w:rPr>
        <w:t xml:space="preserve">izvedlo obsežno nadgradnjo </w:t>
      </w:r>
      <w:r w:rsidR="001D47AE">
        <w:rPr>
          <w:rFonts w:ascii="Arial" w:eastAsia="Times New Roman" w:hAnsi="Arial" w:cs="Arial"/>
          <w:sz w:val="20"/>
          <w:szCs w:val="20"/>
          <w:lang w:eastAsia="sl-SI"/>
        </w:rPr>
        <w:t>RSP</w:t>
      </w:r>
      <w:r w:rsidRPr="00547AF7">
        <w:rPr>
          <w:rStyle w:val="Sprotnaopomba-sklic"/>
          <w:rFonts w:ascii="Arial" w:eastAsia="Times New Roman" w:hAnsi="Arial" w:cs="Arial"/>
          <w:sz w:val="20"/>
          <w:szCs w:val="20"/>
          <w:lang w:eastAsia="sl-SI"/>
        </w:rPr>
        <w:footnoteReference w:id="4"/>
      </w:r>
      <w:r w:rsidRPr="00547AF7">
        <w:rPr>
          <w:rFonts w:ascii="Arial" w:eastAsia="Times New Roman" w:hAnsi="Arial" w:cs="Arial"/>
          <w:sz w:val="20"/>
          <w:szCs w:val="20"/>
          <w:lang w:eastAsia="sl-SI"/>
        </w:rPr>
        <w:t>, s povezovanjem evidenc Geodetske Uprave RS (podat</w:t>
      </w:r>
      <w:r w:rsidR="00772002">
        <w:rPr>
          <w:rFonts w:ascii="Arial" w:eastAsia="Times New Roman" w:hAnsi="Arial" w:cs="Arial"/>
          <w:sz w:val="20"/>
          <w:szCs w:val="20"/>
          <w:lang w:eastAsia="sl-SI"/>
        </w:rPr>
        <w:t>ki</w:t>
      </w:r>
      <w:r w:rsidRPr="00547AF7">
        <w:rPr>
          <w:rFonts w:ascii="Arial" w:eastAsia="Times New Roman" w:hAnsi="Arial" w:cs="Arial"/>
          <w:sz w:val="20"/>
          <w:szCs w:val="20"/>
          <w:lang w:eastAsia="sl-SI"/>
        </w:rPr>
        <w:t xml:space="preserve"> o uporabni površini </w:t>
      </w:r>
      <w:r w:rsidR="00772002">
        <w:rPr>
          <w:rFonts w:ascii="Arial" w:eastAsia="Times New Roman" w:hAnsi="Arial" w:cs="Arial"/>
          <w:sz w:val="20"/>
          <w:szCs w:val="20"/>
          <w:lang w:eastAsia="sl-SI"/>
        </w:rPr>
        <w:t>dela stavbe ter</w:t>
      </w:r>
      <w:r w:rsidRPr="00547AF7">
        <w:rPr>
          <w:rFonts w:ascii="Arial" w:eastAsia="Times New Roman" w:hAnsi="Arial" w:cs="Arial"/>
          <w:sz w:val="20"/>
          <w:szCs w:val="20"/>
          <w:lang w:eastAsia="sl-SI"/>
        </w:rPr>
        <w:t xml:space="preserve"> kvadraturi uporabne površine, oznaka naslovov za katere površinski standardi ne veljajo, transakcije postopka zavrnitve prijave, pravni akti, ki se tiskajo neposredno iz registra). </w:t>
      </w:r>
    </w:p>
    <w:p w14:paraId="1CC09466" w14:textId="195B7FEF" w:rsidR="008F5CE5" w:rsidRPr="009D6244" w:rsidRDefault="00703D5A" w:rsidP="00A92F74">
      <w:pPr>
        <w:spacing w:after="0" w:line="260" w:lineRule="exact"/>
        <w:jc w:val="both"/>
        <w:rPr>
          <w:rFonts w:ascii="Arial" w:eastAsia="Times New Roman" w:hAnsi="Arial" w:cs="Arial"/>
          <w:sz w:val="20"/>
          <w:szCs w:val="20"/>
          <w:lang w:eastAsia="sl-SI"/>
        </w:rPr>
      </w:pPr>
      <w:r w:rsidRPr="00547AF7">
        <w:rPr>
          <w:rFonts w:ascii="Arial" w:hAnsi="Arial" w:cs="Arial"/>
          <w:color w:val="000000" w:themeColor="text1"/>
          <w:sz w:val="20"/>
          <w:szCs w:val="20"/>
        </w:rPr>
        <w:lastRenderedPageBreak/>
        <w:t>Upravne enote so od 27.</w:t>
      </w:r>
      <w:r w:rsidR="00787964" w:rsidRPr="00547AF7">
        <w:rPr>
          <w:rFonts w:ascii="Arial" w:hAnsi="Arial" w:cs="Arial"/>
          <w:color w:val="000000" w:themeColor="text1"/>
          <w:sz w:val="20"/>
          <w:szCs w:val="20"/>
        </w:rPr>
        <w:t xml:space="preserve"> </w:t>
      </w:r>
      <w:r w:rsidRPr="00547AF7">
        <w:rPr>
          <w:rFonts w:ascii="Arial" w:hAnsi="Arial" w:cs="Arial"/>
          <w:color w:val="000000" w:themeColor="text1"/>
          <w:sz w:val="20"/>
          <w:szCs w:val="20"/>
        </w:rPr>
        <w:t>6.</w:t>
      </w:r>
      <w:r w:rsidR="00787964" w:rsidRPr="00547AF7">
        <w:rPr>
          <w:rFonts w:ascii="Arial" w:hAnsi="Arial" w:cs="Arial"/>
          <w:color w:val="000000" w:themeColor="text1"/>
          <w:sz w:val="20"/>
          <w:szCs w:val="20"/>
        </w:rPr>
        <w:t xml:space="preserve"> </w:t>
      </w:r>
      <w:r w:rsidRPr="00547AF7">
        <w:rPr>
          <w:rFonts w:ascii="Arial" w:hAnsi="Arial" w:cs="Arial"/>
          <w:color w:val="000000" w:themeColor="text1"/>
          <w:sz w:val="20"/>
          <w:szCs w:val="20"/>
        </w:rPr>
        <w:t>2021 do 4.</w:t>
      </w:r>
      <w:r w:rsidR="00787964" w:rsidRPr="00547AF7">
        <w:rPr>
          <w:rFonts w:ascii="Arial" w:hAnsi="Arial" w:cs="Arial"/>
          <w:color w:val="000000" w:themeColor="text1"/>
          <w:sz w:val="20"/>
          <w:szCs w:val="20"/>
        </w:rPr>
        <w:t xml:space="preserve"> </w:t>
      </w:r>
      <w:r w:rsidRPr="00547AF7">
        <w:rPr>
          <w:rFonts w:ascii="Arial" w:hAnsi="Arial" w:cs="Arial"/>
          <w:color w:val="000000" w:themeColor="text1"/>
          <w:sz w:val="20"/>
          <w:szCs w:val="20"/>
        </w:rPr>
        <w:t>1</w:t>
      </w:r>
      <w:r w:rsidR="008E1EEC">
        <w:rPr>
          <w:rFonts w:ascii="Arial" w:hAnsi="Arial" w:cs="Arial"/>
          <w:color w:val="000000" w:themeColor="text1"/>
          <w:sz w:val="20"/>
          <w:szCs w:val="20"/>
        </w:rPr>
        <w:t>1</w:t>
      </w:r>
      <w:r w:rsidRPr="00547AF7">
        <w:rPr>
          <w:rFonts w:ascii="Arial" w:hAnsi="Arial" w:cs="Arial"/>
          <w:color w:val="000000" w:themeColor="text1"/>
          <w:sz w:val="20"/>
          <w:szCs w:val="20"/>
        </w:rPr>
        <w:t>.</w:t>
      </w:r>
      <w:r w:rsidR="00787964" w:rsidRPr="00547AF7">
        <w:rPr>
          <w:rFonts w:ascii="Arial" w:hAnsi="Arial" w:cs="Arial"/>
          <w:color w:val="000000" w:themeColor="text1"/>
          <w:sz w:val="20"/>
          <w:szCs w:val="20"/>
        </w:rPr>
        <w:t xml:space="preserve"> </w:t>
      </w:r>
      <w:r w:rsidRPr="00547AF7">
        <w:rPr>
          <w:rFonts w:ascii="Arial" w:hAnsi="Arial" w:cs="Arial"/>
          <w:color w:val="000000" w:themeColor="text1"/>
          <w:sz w:val="20"/>
          <w:szCs w:val="20"/>
        </w:rPr>
        <w:t>2021 uv</w:t>
      </w:r>
      <w:r w:rsidR="009F5F1F">
        <w:rPr>
          <w:rFonts w:ascii="Arial" w:hAnsi="Arial" w:cs="Arial"/>
          <w:color w:val="000000" w:themeColor="text1"/>
          <w:sz w:val="20"/>
          <w:szCs w:val="20"/>
        </w:rPr>
        <w:t>edle 1.965</w:t>
      </w:r>
      <w:r w:rsidR="008E1EEC">
        <w:rPr>
          <w:rFonts w:ascii="Arial" w:hAnsi="Arial" w:cs="Arial"/>
          <w:color w:val="000000" w:themeColor="text1"/>
          <w:sz w:val="20"/>
          <w:szCs w:val="20"/>
        </w:rPr>
        <w:t xml:space="preserve"> skrajšanih postopkov</w:t>
      </w:r>
      <w:r w:rsidRPr="00547AF7">
        <w:rPr>
          <w:rFonts w:ascii="Arial" w:hAnsi="Arial" w:cs="Arial"/>
          <w:color w:val="000000" w:themeColor="text1"/>
          <w:sz w:val="20"/>
          <w:szCs w:val="20"/>
        </w:rPr>
        <w:t xml:space="preserve"> </w:t>
      </w:r>
      <w:r w:rsidR="008E1EEC" w:rsidRPr="008E1EEC">
        <w:rPr>
          <w:rFonts w:ascii="Arial" w:hAnsi="Arial" w:cs="Arial"/>
          <w:color w:val="000000" w:themeColor="text1"/>
          <w:sz w:val="20"/>
          <w:szCs w:val="20"/>
        </w:rPr>
        <w:t>prijave prebivališča</w:t>
      </w:r>
      <w:r w:rsidR="00570607">
        <w:rPr>
          <w:rStyle w:val="Sprotnaopomba-sklic"/>
          <w:rFonts w:ascii="Arial" w:hAnsi="Arial" w:cs="Arial"/>
          <w:color w:val="000000" w:themeColor="text1"/>
          <w:sz w:val="20"/>
          <w:szCs w:val="20"/>
        </w:rPr>
        <w:footnoteReference w:id="5"/>
      </w:r>
      <w:r w:rsidR="008E1EEC" w:rsidRPr="008E1EEC">
        <w:rPr>
          <w:rFonts w:ascii="Arial" w:hAnsi="Arial" w:cs="Arial"/>
          <w:color w:val="000000" w:themeColor="text1"/>
          <w:sz w:val="20"/>
          <w:szCs w:val="20"/>
        </w:rPr>
        <w:t xml:space="preserve"> (podatki razvidni v RSP </w:t>
      </w:r>
      <w:r w:rsidR="009F5F1F">
        <w:rPr>
          <w:rFonts w:ascii="Arial" w:hAnsi="Arial" w:cs="Arial"/>
          <w:color w:val="000000" w:themeColor="text1"/>
          <w:sz w:val="20"/>
          <w:szCs w:val="20"/>
        </w:rPr>
        <w:t>na dan 4. 11</w:t>
      </w:r>
      <w:r w:rsidR="008E1EEC" w:rsidRPr="008E1EEC">
        <w:rPr>
          <w:rFonts w:ascii="Arial" w:hAnsi="Arial" w:cs="Arial"/>
          <w:color w:val="000000" w:themeColor="text1"/>
          <w:sz w:val="20"/>
          <w:szCs w:val="20"/>
        </w:rPr>
        <w:t xml:space="preserve">. 2021 ob </w:t>
      </w:r>
      <w:r w:rsidR="009F5F1F">
        <w:rPr>
          <w:rFonts w:ascii="Arial" w:hAnsi="Arial" w:cs="Arial"/>
          <w:color w:val="000000" w:themeColor="text1"/>
          <w:sz w:val="20"/>
          <w:szCs w:val="20"/>
        </w:rPr>
        <w:t>9.30</w:t>
      </w:r>
      <w:r w:rsidR="008E1EEC" w:rsidRPr="008E1EEC">
        <w:rPr>
          <w:rFonts w:ascii="Arial" w:hAnsi="Arial" w:cs="Arial"/>
          <w:color w:val="000000" w:themeColor="text1"/>
          <w:sz w:val="20"/>
          <w:szCs w:val="20"/>
        </w:rPr>
        <w:t xml:space="preserve"> uri).</w:t>
      </w:r>
      <w:r w:rsidR="001948A5">
        <w:rPr>
          <w:rFonts w:ascii="Arial" w:hAnsi="Arial" w:cs="Arial"/>
          <w:color w:val="000000" w:themeColor="text1"/>
          <w:sz w:val="20"/>
          <w:szCs w:val="20"/>
        </w:rPr>
        <w:t xml:space="preserve"> </w:t>
      </w:r>
      <w:r w:rsidR="008E1EEC">
        <w:rPr>
          <w:rFonts w:ascii="Arial" w:hAnsi="Arial" w:cs="Arial"/>
          <w:color w:val="000000" w:themeColor="text1"/>
          <w:sz w:val="20"/>
          <w:szCs w:val="20"/>
        </w:rPr>
        <w:t xml:space="preserve">V </w:t>
      </w:r>
      <w:r w:rsidRPr="00547AF7">
        <w:rPr>
          <w:rFonts w:ascii="Arial" w:hAnsi="Arial" w:cs="Arial"/>
          <w:color w:val="000000" w:themeColor="text1"/>
          <w:sz w:val="20"/>
          <w:szCs w:val="20"/>
        </w:rPr>
        <w:t xml:space="preserve">reševanju </w:t>
      </w:r>
      <w:r w:rsidR="008E1EEC">
        <w:rPr>
          <w:rFonts w:ascii="Arial" w:hAnsi="Arial" w:cs="Arial"/>
          <w:color w:val="000000" w:themeColor="text1"/>
          <w:sz w:val="20"/>
          <w:szCs w:val="20"/>
        </w:rPr>
        <w:t>je 2.079</w:t>
      </w:r>
      <w:r w:rsidRPr="00547AF7">
        <w:rPr>
          <w:rFonts w:ascii="Arial" w:hAnsi="Arial" w:cs="Arial"/>
          <w:color w:val="000000" w:themeColor="text1"/>
          <w:sz w:val="20"/>
          <w:szCs w:val="20"/>
        </w:rPr>
        <w:t xml:space="preserve"> postopkov p</w:t>
      </w:r>
      <w:r w:rsidR="008F5CE5">
        <w:rPr>
          <w:rFonts w:ascii="Arial" w:hAnsi="Arial" w:cs="Arial"/>
          <w:color w:val="000000" w:themeColor="text1"/>
          <w:sz w:val="20"/>
          <w:szCs w:val="20"/>
        </w:rPr>
        <w:t>reverjanja resničnosti prijave</w:t>
      </w:r>
      <w:r w:rsidR="008F5CE5">
        <w:rPr>
          <w:rStyle w:val="Sprotnaopomba-sklic"/>
          <w:rFonts w:ascii="Arial" w:hAnsi="Arial" w:cs="Arial"/>
          <w:color w:val="000000" w:themeColor="text1"/>
          <w:sz w:val="20"/>
          <w:szCs w:val="20"/>
        </w:rPr>
        <w:footnoteReference w:id="6"/>
      </w:r>
      <w:r w:rsidR="008F5CE5">
        <w:rPr>
          <w:rFonts w:ascii="Arial" w:hAnsi="Arial" w:cs="Arial"/>
          <w:color w:val="000000" w:themeColor="text1"/>
          <w:sz w:val="20"/>
          <w:szCs w:val="20"/>
        </w:rPr>
        <w:t xml:space="preserve"> in 6.229 postopkov</w:t>
      </w:r>
      <w:r w:rsidRPr="00547AF7">
        <w:rPr>
          <w:rFonts w:ascii="Arial" w:hAnsi="Arial" w:cs="Arial"/>
          <w:color w:val="000000" w:themeColor="text1"/>
          <w:sz w:val="20"/>
          <w:szCs w:val="20"/>
        </w:rPr>
        <w:t xml:space="preserve"> ugotavljanja prebivališča</w:t>
      </w:r>
      <w:r w:rsidR="00570607">
        <w:rPr>
          <w:rStyle w:val="Sprotnaopomba-sklic"/>
          <w:rFonts w:ascii="Arial" w:hAnsi="Arial" w:cs="Arial"/>
          <w:color w:val="000000" w:themeColor="text1"/>
          <w:sz w:val="20"/>
          <w:szCs w:val="20"/>
        </w:rPr>
        <w:footnoteReference w:id="7"/>
      </w:r>
      <w:r w:rsidR="009F5F1F">
        <w:rPr>
          <w:rFonts w:ascii="Arial" w:hAnsi="Arial" w:cs="Arial"/>
          <w:color w:val="000000" w:themeColor="text1"/>
          <w:sz w:val="20"/>
          <w:szCs w:val="20"/>
        </w:rPr>
        <w:t xml:space="preserve"> </w:t>
      </w:r>
      <w:r w:rsidR="009F5F1F" w:rsidRPr="008E1EEC">
        <w:rPr>
          <w:rFonts w:ascii="Arial" w:hAnsi="Arial" w:cs="Arial"/>
          <w:color w:val="000000" w:themeColor="text1"/>
          <w:sz w:val="20"/>
          <w:szCs w:val="20"/>
        </w:rPr>
        <w:t xml:space="preserve">(podatki razvidni v RSP </w:t>
      </w:r>
      <w:r w:rsidR="009F5F1F">
        <w:rPr>
          <w:rFonts w:ascii="Arial" w:hAnsi="Arial" w:cs="Arial"/>
          <w:color w:val="000000" w:themeColor="text1"/>
          <w:sz w:val="20"/>
          <w:szCs w:val="20"/>
        </w:rPr>
        <w:t>do 3. 11. 2021</w:t>
      </w:r>
      <w:r w:rsidR="009F5F1F" w:rsidRPr="008E1EEC">
        <w:rPr>
          <w:rFonts w:ascii="Arial" w:hAnsi="Arial" w:cs="Arial"/>
          <w:color w:val="000000" w:themeColor="text1"/>
          <w:sz w:val="20"/>
          <w:szCs w:val="20"/>
        </w:rPr>
        <w:t>)</w:t>
      </w:r>
      <w:r w:rsidR="009F5F1F">
        <w:rPr>
          <w:rFonts w:ascii="Arial" w:hAnsi="Arial" w:cs="Arial"/>
          <w:color w:val="000000" w:themeColor="text1"/>
          <w:sz w:val="20"/>
          <w:szCs w:val="20"/>
        </w:rPr>
        <w:t>.</w:t>
      </w:r>
    </w:p>
    <w:p w14:paraId="48EDEB2E" w14:textId="77777777" w:rsidR="001948A5" w:rsidRDefault="001948A5" w:rsidP="00A92F74">
      <w:pPr>
        <w:spacing w:after="0" w:line="260" w:lineRule="exact"/>
        <w:jc w:val="both"/>
        <w:rPr>
          <w:rFonts w:ascii="Arial" w:hAnsi="Arial" w:cs="Arial"/>
          <w:color w:val="000000" w:themeColor="text1"/>
          <w:sz w:val="20"/>
          <w:szCs w:val="20"/>
        </w:rPr>
      </w:pPr>
    </w:p>
    <w:p w14:paraId="2066A555" w14:textId="52854630" w:rsidR="00D86707" w:rsidRDefault="00703D5A" w:rsidP="00A92F74">
      <w:pPr>
        <w:spacing w:after="0" w:line="260" w:lineRule="exact"/>
        <w:jc w:val="both"/>
        <w:rPr>
          <w:rFonts w:ascii="Arial" w:hAnsi="Arial" w:cs="Arial"/>
          <w:color w:val="000000" w:themeColor="text1"/>
          <w:sz w:val="20"/>
          <w:szCs w:val="20"/>
        </w:rPr>
      </w:pPr>
      <w:r w:rsidRPr="00547AF7">
        <w:rPr>
          <w:rFonts w:ascii="Arial" w:hAnsi="Arial" w:cs="Arial"/>
          <w:color w:val="000000" w:themeColor="text1"/>
          <w:sz w:val="20"/>
          <w:szCs w:val="20"/>
        </w:rPr>
        <w:t xml:space="preserve">Zaznava se upad števila naslovov, na katerih je prijavljenih več kot 20 posameznikov. </w:t>
      </w:r>
      <w:r w:rsidR="00D86707" w:rsidRPr="00D86707">
        <w:rPr>
          <w:rFonts w:ascii="Arial" w:hAnsi="Arial" w:cs="Arial"/>
          <w:color w:val="000000" w:themeColor="text1"/>
          <w:sz w:val="20"/>
          <w:szCs w:val="20"/>
        </w:rPr>
        <w:t>V enem letu</w:t>
      </w:r>
      <w:r w:rsidR="008F5CE5" w:rsidRPr="008F5CE5">
        <w:rPr>
          <w:rFonts w:cs="Arial"/>
          <w:sz w:val="18"/>
          <w:szCs w:val="18"/>
        </w:rPr>
        <w:t xml:space="preserve"> </w:t>
      </w:r>
      <w:r w:rsidR="008F5CE5">
        <w:rPr>
          <w:rFonts w:ascii="Arial" w:hAnsi="Arial" w:cs="Arial"/>
          <w:color w:val="000000" w:themeColor="text1"/>
          <w:sz w:val="20"/>
          <w:szCs w:val="20"/>
        </w:rPr>
        <w:t>(p</w:t>
      </w:r>
      <w:r w:rsidR="008F5CE5" w:rsidRPr="008F5CE5">
        <w:rPr>
          <w:rFonts w:ascii="Arial" w:hAnsi="Arial" w:cs="Arial"/>
          <w:color w:val="000000" w:themeColor="text1"/>
          <w:sz w:val="20"/>
          <w:szCs w:val="20"/>
        </w:rPr>
        <w:t>rimerjava podatkov RSP na d</w:t>
      </w:r>
      <w:r w:rsidR="00B6524F">
        <w:rPr>
          <w:rFonts w:ascii="Arial" w:hAnsi="Arial" w:cs="Arial"/>
          <w:color w:val="000000" w:themeColor="text1"/>
          <w:sz w:val="20"/>
          <w:szCs w:val="20"/>
        </w:rPr>
        <w:t>an 19. 11</w:t>
      </w:r>
      <w:r w:rsidR="008F5CE5">
        <w:rPr>
          <w:rFonts w:ascii="Arial" w:hAnsi="Arial" w:cs="Arial"/>
          <w:color w:val="000000" w:themeColor="text1"/>
          <w:sz w:val="20"/>
          <w:szCs w:val="20"/>
        </w:rPr>
        <w:t xml:space="preserve">. 2020 in </w:t>
      </w:r>
      <w:r w:rsidR="00B6524F">
        <w:rPr>
          <w:rFonts w:ascii="Arial" w:hAnsi="Arial" w:cs="Arial"/>
          <w:color w:val="000000" w:themeColor="text1"/>
          <w:sz w:val="20"/>
          <w:szCs w:val="20"/>
        </w:rPr>
        <w:t>3. 11</w:t>
      </w:r>
      <w:r w:rsidR="008F5CE5">
        <w:rPr>
          <w:rFonts w:ascii="Arial" w:hAnsi="Arial" w:cs="Arial"/>
          <w:color w:val="000000" w:themeColor="text1"/>
          <w:sz w:val="20"/>
          <w:szCs w:val="20"/>
        </w:rPr>
        <w:t>. 2021)</w:t>
      </w:r>
      <w:r w:rsidR="00D86707" w:rsidRPr="00D86707">
        <w:rPr>
          <w:rFonts w:ascii="Arial" w:hAnsi="Arial" w:cs="Arial"/>
          <w:color w:val="000000" w:themeColor="text1"/>
          <w:sz w:val="20"/>
          <w:szCs w:val="20"/>
        </w:rPr>
        <w:t xml:space="preserve">, se je število naslovov, na katerih ima stalno prijavo </w:t>
      </w:r>
      <w:r w:rsidR="00B6524F">
        <w:rPr>
          <w:rFonts w:ascii="Arial" w:hAnsi="Arial" w:cs="Arial"/>
          <w:color w:val="000000" w:themeColor="text1"/>
          <w:sz w:val="20"/>
          <w:szCs w:val="20"/>
        </w:rPr>
        <w:t>več kot 20 oseb zmanjšalo iz 301 na 231</w:t>
      </w:r>
      <w:r w:rsidR="00D86707" w:rsidRPr="00D86707">
        <w:rPr>
          <w:rFonts w:ascii="Arial" w:hAnsi="Arial" w:cs="Arial"/>
          <w:color w:val="000000" w:themeColor="text1"/>
          <w:sz w:val="20"/>
          <w:szCs w:val="20"/>
        </w:rPr>
        <w:t xml:space="preserve"> (</w:t>
      </w:r>
      <w:r w:rsidR="00B6524F">
        <w:rPr>
          <w:rFonts w:ascii="Arial" w:hAnsi="Arial" w:cs="Arial"/>
          <w:color w:val="000000" w:themeColor="text1"/>
          <w:sz w:val="20"/>
          <w:szCs w:val="20"/>
        </w:rPr>
        <w:t>za 70</w:t>
      </w:r>
      <w:r w:rsidR="00D86707" w:rsidRPr="00D86707">
        <w:rPr>
          <w:rFonts w:ascii="Arial" w:hAnsi="Arial" w:cs="Arial"/>
          <w:color w:val="000000" w:themeColor="text1"/>
          <w:sz w:val="20"/>
          <w:szCs w:val="20"/>
        </w:rPr>
        <w:t xml:space="preserve">), število naslovov z začasnimi prijavami pa iz </w:t>
      </w:r>
      <w:r w:rsidR="00B6524F">
        <w:rPr>
          <w:rFonts w:ascii="Arial" w:hAnsi="Arial" w:cs="Arial"/>
          <w:color w:val="000000" w:themeColor="text1"/>
          <w:sz w:val="20"/>
          <w:szCs w:val="20"/>
        </w:rPr>
        <w:t>491 na 402</w:t>
      </w:r>
      <w:r w:rsidR="00D86707" w:rsidRPr="00D86707">
        <w:rPr>
          <w:rFonts w:ascii="Arial" w:hAnsi="Arial" w:cs="Arial"/>
          <w:color w:val="000000" w:themeColor="text1"/>
          <w:sz w:val="20"/>
          <w:szCs w:val="20"/>
        </w:rPr>
        <w:t xml:space="preserve"> (za </w:t>
      </w:r>
      <w:r w:rsidR="00B6524F">
        <w:rPr>
          <w:rFonts w:ascii="Arial" w:hAnsi="Arial" w:cs="Arial"/>
          <w:color w:val="000000" w:themeColor="text1"/>
          <w:sz w:val="20"/>
          <w:szCs w:val="20"/>
        </w:rPr>
        <w:t>89</w:t>
      </w:r>
      <w:r w:rsidR="00D86707" w:rsidRPr="00D86707">
        <w:rPr>
          <w:rFonts w:ascii="Arial" w:hAnsi="Arial" w:cs="Arial"/>
          <w:color w:val="000000" w:themeColor="text1"/>
          <w:sz w:val="20"/>
          <w:szCs w:val="20"/>
        </w:rPr>
        <w:t>). Na teh naslovih se zmanjšuje tudi število skupaj prijavljenih oseb (4.</w:t>
      </w:r>
      <w:r w:rsidR="00B6524F">
        <w:rPr>
          <w:rFonts w:ascii="Arial" w:hAnsi="Arial" w:cs="Arial"/>
          <w:color w:val="000000" w:themeColor="text1"/>
          <w:sz w:val="20"/>
          <w:szCs w:val="20"/>
        </w:rPr>
        <w:t>178</w:t>
      </w:r>
      <w:r w:rsidR="00D86707" w:rsidRPr="00D86707">
        <w:rPr>
          <w:rFonts w:ascii="Arial" w:hAnsi="Arial" w:cs="Arial"/>
          <w:color w:val="000000" w:themeColor="text1"/>
          <w:sz w:val="20"/>
          <w:szCs w:val="20"/>
        </w:rPr>
        <w:t xml:space="preserve"> manj prijavljenih posameznikov stalno in </w:t>
      </w:r>
      <w:r w:rsidR="00B6524F">
        <w:rPr>
          <w:rFonts w:ascii="Arial" w:hAnsi="Arial" w:cs="Arial"/>
          <w:color w:val="000000" w:themeColor="text1"/>
          <w:sz w:val="20"/>
          <w:szCs w:val="20"/>
        </w:rPr>
        <w:t>2.467</w:t>
      </w:r>
      <w:r w:rsidR="00D86707" w:rsidRPr="00D86707">
        <w:rPr>
          <w:rFonts w:ascii="Arial" w:hAnsi="Arial" w:cs="Arial"/>
          <w:color w:val="000000" w:themeColor="text1"/>
          <w:sz w:val="20"/>
          <w:szCs w:val="20"/>
        </w:rPr>
        <w:t xml:space="preserve"> manj posa</w:t>
      </w:r>
      <w:r w:rsidR="008F5CE5">
        <w:rPr>
          <w:rFonts w:ascii="Arial" w:hAnsi="Arial" w:cs="Arial"/>
          <w:color w:val="000000" w:themeColor="text1"/>
          <w:sz w:val="20"/>
          <w:szCs w:val="20"/>
        </w:rPr>
        <w:t>meznikov prijavljenih začasno).</w:t>
      </w:r>
    </w:p>
    <w:p w14:paraId="60785503" w14:textId="77777777" w:rsidR="008F5CE5" w:rsidRPr="00D86707" w:rsidRDefault="008F5CE5" w:rsidP="00A92F74">
      <w:pPr>
        <w:spacing w:after="0" w:line="260" w:lineRule="exact"/>
        <w:jc w:val="both"/>
        <w:rPr>
          <w:rFonts w:ascii="Arial" w:hAnsi="Arial" w:cs="Arial"/>
          <w:color w:val="000000" w:themeColor="text1"/>
          <w:sz w:val="20"/>
          <w:szCs w:val="20"/>
        </w:rPr>
      </w:pPr>
    </w:p>
    <w:tbl>
      <w:tblPr>
        <w:tblW w:w="7230" w:type="dxa"/>
        <w:jc w:val="center"/>
        <w:tblCellMar>
          <w:left w:w="70" w:type="dxa"/>
          <w:right w:w="70" w:type="dxa"/>
        </w:tblCellMar>
        <w:tblLook w:val="04A0" w:firstRow="1" w:lastRow="0" w:firstColumn="1" w:lastColumn="0" w:noHBand="0" w:noVBand="1"/>
      </w:tblPr>
      <w:tblGrid>
        <w:gridCol w:w="1144"/>
        <w:gridCol w:w="3676"/>
        <w:gridCol w:w="1276"/>
        <w:gridCol w:w="1134"/>
      </w:tblGrid>
      <w:tr w:rsidR="00D86707" w:rsidRPr="00D86707" w14:paraId="5112E121" w14:textId="77777777" w:rsidTr="008E1EEC">
        <w:trPr>
          <w:trHeight w:val="315"/>
          <w:jc w:val="center"/>
        </w:trPr>
        <w:tc>
          <w:tcPr>
            <w:tcW w:w="1144" w:type="dxa"/>
            <w:tcBorders>
              <w:top w:val="nil"/>
              <w:left w:val="nil"/>
              <w:bottom w:val="nil"/>
              <w:right w:val="nil"/>
            </w:tcBorders>
            <w:shd w:val="clear" w:color="auto" w:fill="auto"/>
            <w:noWrap/>
            <w:vAlign w:val="bottom"/>
            <w:hideMark/>
          </w:tcPr>
          <w:p w14:paraId="1CE165DA" w14:textId="77777777" w:rsidR="00D86707" w:rsidRPr="00D86707" w:rsidRDefault="00D86707" w:rsidP="00A92F74">
            <w:pPr>
              <w:spacing w:after="0" w:line="260" w:lineRule="exact"/>
              <w:jc w:val="center"/>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NA DAN</w:t>
            </w:r>
          </w:p>
        </w:tc>
        <w:tc>
          <w:tcPr>
            <w:tcW w:w="3676" w:type="dxa"/>
            <w:tcBorders>
              <w:top w:val="nil"/>
              <w:left w:val="nil"/>
              <w:bottom w:val="nil"/>
              <w:right w:val="nil"/>
            </w:tcBorders>
            <w:shd w:val="clear" w:color="auto" w:fill="auto"/>
            <w:noWrap/>
            <w:vAlign w:val="bottom"/>
            <w:hideMark/>
          </w:tcPr>
          <w:p w14:paraId="0E0D29F9" w14:textId="77777777" w:rsidR="00D86707" w:rsidRPr="00D86707" w:rsidRDefault="00D86707" w:rsidP="00A92F74">
            <w:pPr>
              <w:spacing w:after="0" w:line="260" w:lineRule="exact"/>
              <w:jc w:val="center"/>
              <w:rPr>
                <w:rFonts w:ascii="Arial" w:eastAsia="Times New Roman" w:hAnsi="Arial" w:cs="Arial"/>
                <w:color w:val="000000"/>
                <w:sz w:val="20"/>
                <w:szCs w:val="20"/>
                <w:lang w:eastAsia="sl-SI"/>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2A0FFDC4"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št. naslovov</w:t>
            </w:r>
          </w:p>
        </w:tc>
        <w:tc>
          <w:tcPr>
            <w:tcW w:w="1134" w:type="dxa"/>
            <w:tcBorders>
              <w:top w:val="single" w:sz="4" w:space="0" w:color="auto"/>
              <w:left w:val="nil"/>
              <w:bottom w:val="nil"/>
              <w:right w:val="single" w:sz="4" w:space="0" w:color="auto"/>
            </w:tcBorders>
            <w:shd w:val="clear" w:color="auto" w:fill="auto"/>
            <w:noWrap/>
            <w:vAlign w:val="bottom"/>
            <w:hideMark/>
          </w:tcPr>
          <w:p w14:paraId="4287068B"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št. oseb</w:t>
            </w:r>
          </w:p>
        </w:tc>
      </w:tr>
      <w:tr w:rsidR="00D86707" w:rsidRPr="00D86707" w14:paraId="77A5D2A2" w14:textId="77777777" w:rsidTr="008E1EEC">
        <w:trPr>
          <w:trHeight w:val="300"/>
          <w:jc w:val="center"/>
        </w:trPr>
        <w:tc>
          <w:tcPr>
            <w:tcW w:w="1144" w:type="dxa"/>
            <w:tcBorders>
              <w:top w:val="single" w:sz="8" w:space="0" w:color="auto"/>
              <w:left w:val="single" w:sz="8" w:space="0" w:color="auto"/>
              <w:bottom w:val="nil"/>
              <w:right w:val="nil"/>
            </w:tcBorders>
            <w:shd w:val="clear" w:color="auto" w:fill="auto"/>
            <w:noWrap/>
            <w:vAlign w:val="bottom"/>
            <w:hideMark/>
          </w:tcPr>
          <w:p w14:paraId="5C5398A3"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25.05.2018</w:t>
            </w:r>
          </w:p>
        </w:tc>
        <w:tc>
          <w:tcPr>
            <w:tcW w:w="3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138367"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stalnega prebivališča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DA4C642"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371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556A286"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16.418</w:t>
            </w:r>
          </w:p>
        </w:tc>
      </w:tr>
      <w:tr w:rsidR="00D86707" w:rsidRPr="00D86707" w14:paraId="21B7DCC8" w14:textId="77777777" w:rsidTr="008E1EEC">
        <w:trPr>
          <w:trHeight w:val="315"/>
          <w:jc w:val="center"/>
        </w:trPr>
        <w:tc>
          <w:tcPr>
            <w:tcW w:w="1144" w:type="dxa"/>
            <w:tcBorders>
              <w:top w:val="nil"/>
              <w:left w:val="single" w:sz="8" w:space="0" w:color="auto"/>
              <w:bottom w:val="single" w:sz="8" w:space="0" w:color="auto"/>
              <w:right w:val="nil"/>
            </w:tcBorders>
            <w:shd w:val="clear" w:color="auto" w:fill="auto"/>
            <w:noWrap/>
            <w:vAlign w:val="bottom"/>
            <w:hideMark/>
          </w:tcPr>
          <w:p w14:paraId="2F8E7688"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 </w:t>
            </w:r>
          </w:p>
        </w:tc>
        <w:tc>
          <w:tcPr>
            <w:tcW w:w="3676" w:type="dxa"/>
            <w:tcBorders>
              <w:top w:val="nil"/>
              <w:left w:val="single" w:sz="4" w:space="0" w:color="auto"/>
              <w:bottom w:val="single" w:sz="8" w:space="0" w:color="auto"/>
              <w:right w:val="single" w:sz="4" w:space="0" w:color="auto"/>
            </w:tcBorders>
            <w:shd w:val="clear" w:color="auto" w:fill="auto"/>
            <w:noWrap/>
            <w:vAlign w:val="bottom"/>
            <w:hideMark/>
          </w:tcPr>
          <w:p w14:paraId="0766059E"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začasnega prebivališča</w:t>
            </w:r>
          </w:p>
        </w:tc>
        <w:tc>
          <w:tcPr>
            <w:tcW w:w="1276" w:type="dxa"/>
            <w:tcBorders>
              <w:top w:val="nil"/>
              <w:left w:val="nil"/>
              <w:bottom w:val="single" w:sz="8" w:space="0" w:color="auto"/>
              <w:right w:val="single" w:sz="4" w:space="0" w:color="auto"/>
            </w:tcBorders>
            <w:shd w:val="clear" w:color="auto" w:fill="auto"/>
            <w:noWrap/>
            <w:vAlign w:val="bottom"/>
            <w:hideMark/>
          </w:tcPr>
          <w:p w14:paraId="6FF23970"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518</w:t>
            </w:r>
          </w:p>
        </w:tc>
        <w:tc>
          <w:tcPr>
            <w:tcW w:w="1134" w:type="dxa"/>
            <w:tcBorders>
              <w:top w:val="nil"/>
              <w:left w:val="nil"/>
              <w:bottom w:val="single" w:sz="8" w:space="0" w:color="auto"/>
              <w:right w:val="single" w:sz="8" w:space="0" w:color="auto"/>
            </w:tcBorders>
            <w:shd w:val="clear" w:color="auto" w:fill="auto"/>
            <w:noWrap/>
            <w:vAlign w:val="bottom"/>
            <w:hideMark/>
          </w:tcPr>
          <w:p w14:paraId="3A9282FC"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49.389</w:t>
            </w:r>
          </w:p>
        </w:tc>
      </w:tr>
      <w:tr w:rsidR="00D86707" w:rsidRPr="00D86707" w14:paraId="7BC7E0EB" w14:textId="77777777" w:rsidTr="008E1EEC">
        <w:trPr>
          <w:trHeight w:val="300"/>
          <w:jc w:val="center"/>
        </w:trPr>
        <w:tc>
          <w:tcPr>
            <w:tcW w:w="1144" w:type="dxa"/>
            <w:tcBorders>
              <w:top w:val="nil"/>
              <w:left w:val="single" w:sz="8" w:space="0" w:color="auto"/>
              <w:bottom w:val="nil"/>
              <w:right w:val="nil"/>
            </w:tcBorders>
            <w:shd w:val="clear" w:color="auto" w:fill="auto"/>
            <w:noWrap/>
            <w:vAlign w:val="bottom"/>
            <w:hideMark/>
          </w:tcPr>
          <w:p w14:paraId="259DB954" w14:textId="23C550FA" w:rsidR="00D86707" w:rsidRPr="00D86707" w:rsidRDefault="00570607"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31.12.2019</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2EDB88BC"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stalnega prebivališča</w:t>
            </w:r>
          </w:p>
        </w:tc>
        <w:tc>
          <w:tcPr>
            <w:tcW w:w="1276" w:type="dxa"/>
            <w:tcBorders>
              <w:top w:val="nil"/>
              <w:left w:val="nil"/>
              <w:bottom w:val="single" w:sz="4" w:space="0" w:color="auto"/>
              <w:right w:val="single" w:sz="4" w:space="0" w:color="auto"/>
            </w:tcBorders>
            <w:shd w:val="clear" w:color="auto" w:fill="auto"/>
            <w:noWrap/>
            <w:vAlign w:val="bottom"/>
            <w:hideMark/>
          </w:tcPr>
          <w:p w14:paraId="37195722" w14:textId="0D976225" w:rsidR="00D86707" w:rsidRPr="00D86707" w:rsidRDefault="00570607"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291</w:t>
            </w:r>
          </w:p>
        </w:tc>
        <w:tc>
          <w:tcPr>
            <w:tcW w:w="1134" w:type="dxa"/>
            <w:tcBorders>
              <w:top w:val="nil"/>
              <w:left w:val="nil"/>
              <w:bottom w:val="single" w:sz="4" w:space="0" w:color="auto"/>
              <w:right w:val="single" w:sz="8" w:space="0" w:color="auto"/>
            </w:tcBorders>
            <w:shd w:val="clear" w:color="auto" w:fill="auto"/>
            <w:noWrap/>
            <w:vAlign w:val="bottom"/>
            <w:hideMark/>
          </w:tcPr>
          <w:p w14:paraId="62308E17" w14:textId="1E48E864" w:rsidR="00D86707" w:rsidRPr="00D86707" w:rsidRDefault="00570607"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10.305</w:t>
            </w:r>
          </w:p>
        </w:tc>
      </w:tr>
      <w:tr w:rsidR="00D86707" w:rsidRPr="00D86707" w14:paraId="64030B17" w14:textId="77777777" w:rsidTr="008E1EEC">
        <w:trPr>
          <w:trHeight w:val="315"/>
          <w:jc w:val="center"/>
        </w:trPr>
        <w:tc>
          <w:tcPr>
            <w:tcW w:w="1144" w:type="dxa"/>
            <w:tcBorders>
              <w:top w:val="nil"/>
              <w:left w:val="single" w:sz="8" w:space="0" w:color="auto"/>
              <w:bottom w:val="single" w:sz="8" w:space="0" w:color="auto"/>
              <w:right w:val="nil"/>
            </w:tcBorders>
            <w:shd w:val="clear" w:color="auto" w:fill="auto"/>
            <w:noWrap/>
            <w:vAlign w:val="bottom"/>
            <w:hideMark/>
          </w:tcPr>
          <w:p w14:paraId="3E0C8C09"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 </w:t>
            </w:r>
          </w:p>
        </w:tc>
        <w:tc>
          <w:tcPr>
            <w:tcW w:w="3676" w:type="dxa"/>
            <w:tcBorders>
              <w:top w:val="nil"/>
              <w:left w:val="single" w:sz="4" w:space="0" w:color="auto"/>
              <w:bottom w:val="single" w:sz="8" w:space="0" w:color="auto"/>
              <w:right w:val="single" w:sz="4" w:space="0" w:color="auto"/>
            </w:tcBorders>
            <w:shd w:val="clear" w:color="auto" w:fill="auto"/>
            <w:noWrap/>
            <w:vAlign w:val="bottom"/>
            <w:hideMark/>
          </w:tcPr>
          <w:p w14:paraId="02650812"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začasnega prebivališča</w:t>
            </w:r>
          </w:p>
        </w:tc>
        <w:tc>
          <w:tcPr>
            <w:tcW w:w="1276" w:type="dxa"/>
            <w:tcBorders>
              <w:top w:val="nil"/>
              <w:left w:val="nil"/>
              <w:bottom w:val="single" w:sz="8" w:space="0" w:color="auto"/>
              <w:right w:val="single" w:sz="4" w:space="0" w:color="auto"/>
            </w:tcBorders>
            <w:shd w:val="clear" w:color="auto" w:fill="auto"/>
            <w:noWrap/>
            <w:vAlign w:val="bottom"/>
            <w:hideMark/>
          </w:tcPr>
          <w:p w14:paraId="78F342FF" w14:textId="1E95A666" w:rsidR="00D86707" w:rsidRPr="00D86707" w:rsidRDefault="00961A1D"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595</w:t>
            </w:r>
          </w:p>
        </w:tc>
        <w:tc>
          <w:tcPr>
            <w:tcW w:w="1134" w:type="dxa"/>
            <w:tcBorders>
              <w:top w:val="nil"/>
              <w:left w:val="nil"/>
              <w:bottom w:val="single" w:sz="8" w:space="0" w:color="auto"/>
              <w:right w:val="single" w:sz="8" w:space="0" w:color="auto"/>
            </w:tcBorders>
            <w:shd w:val="clear" w:color="auto" w:fill="auto"/>
            <w:noWrap/>
            <w:vAlign w:val="bottom"/>
            <w:hideMark/>
          </w:tcPr>
          <w:p w14:paraId="275E3424" w14:textId="57D30B8A" w:rsidR="00D86707" w:rsidRPr="00D86707" w:rsidRDefault="00961A1D"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50.885</w:t>
            </w:r>
          </w:p>
        </w:tc>
      </w:tr>
      <w:tr w:rsidR="00D86707" w:rsidRPr="00D86707" w14:paraId="3B1B25BC" w14:textId="77777777" w:rsidTr="008E1EEC">
        <w:trPr>
          <w:trHeight w:val="300"/>
          <w:jc w:val="center"/>
        </w:trPr>
        <w:tc>
          <w:tcPr>
            <w:tcW w:w="1144" w:type="dxa"/>
            <w:tcBorders>
              <w:top w:val="nil"/>
              <w:left w:val="single" w:sz="8" w:space="0" w:color="auto"/>
              <w:bottom w:val="nil"/>
              <w:right w:val="nil"/>
            </w:tcBorders>
            <w:shd w:val="clear" w:color="auto" w:fill="auto"/>
            <w:noWrap/>
            <w:vAlign w:val="bottom"/>
            <w:hideMark/>
          </w:tcPr>
          <w:p w14:paraId="6EAD26D9"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19.11.2020</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03B844A7"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stalnega prebivališča</w:t>
            </w:r>
          </w:p>
        </w:tc>
        <w:tc>
          <w:tcPr>
            <w:tcW w:w="1276" w:type="dxa"/>
            <w:tcBorders>
              <w:top w:val="nil"/>
              <w:left w:val="nil"/>
              <w:bottom w:val="single" w:sz="4" w:space="0" w:color="auto"/>
              <w:right w:val="single" w:sz="4" w:space="0" w:color="auto"/>
            </w:tcBorders>
            <w:shd w:val="clear" w:color="auto" w:fill="auto"/>
            <w:noWrap/>
            <w:vAlign w:val="bottom"/>
            <w:hideMark/>
          </w:tcPr>
          <w:p w14:paraId="4F2E6AD9"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301</w:t>
            </w:r>
          </w:p>
        </w:tc>
        <w:tc>
          <w:tcPr>
            <w:tcW w:w="1134" w:type="dxa"/>
            <w:tcBorders>
              <w:top w:val="nil"/>
              <w:left w:val="nil"/>
              <w:bottom w:val="single" w:sz="4" w:space="0" w:color="auto"/>
              <w:right w:val="single" w:sz="8" w:space="0" w:color="auto"/>
            </w:tcBorders>
            <w:shd w:val="clear" w:color="auto" w:fill="auto"/>
            <w:noWrap/>
            <w:vAlign w:val="bottom"/>
            <w:hideMark/>
          </w:tcPr>
          <w:p w14:paraId="42C5D8CE"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12.194</w:t>
            </w:r>
          </w:p>
        </w:tc>
      </w:tr>
      <w:tr w:rsidR="00D86707" w:rsidRPr="00D86707" w14:paraId="458AE8D3" w14:textId="77777777" w:rsidTr="008F5CE5">
        <w:trPr>
          <w:trHeight w:val="315"/>
          <w:jc w:val="center"/>
        </w:trPr>
        <w:tc>
          <w:tcPr>
            <w:tcW w:w="1144" w:type="dxa"/>
            <w:tcBorders>
              <w:top w:val="nil"/>
              <w:left w:val="single" w:sz="8" w:space="0" w:color="auto"/>
              <w:bottom w:val="single" w:sz="4" w:space="0" w:color="auto"/>
              <w:right w:val="nil"/>
            </w:tcBorders>
            <w:shd w:val="clear" w:color="auto" w:fill="auto"/>
            <w:noWrap/>
            <w:vAlign w:val="bottom"/>
            <w:hideMark/>
          </w:tcPr>
          <w:p w14:paraId="1B838167"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 </w:t>
            </w:r>
          </w:p>
        </w:tc>
        <w:tc>
          <w:tcPr>
            <w:tcW w:w="3676" w:type="dxa"/>
            <w:tcBorders>
              <w:top w:val="nil"/>
              <w:left w:val="single" w:sz="4" w:space="0" w:color="auto"/>
              <w:bottom w:val="single" w:sz="8" w:space="0" w:color="auto"/>
              <w:right w:val="single" w:sz="4" w:space="0" w:color="auto"/>
            </w:tcBorders>
            <w:shd w:val="clear" w:color="auto" w:fill="auto"/>
            <w:noWrap/>
            <w:vAlign w:val="bottom"/>
            <w:hideMark/>
          </w:tcPr>
          <w:p w14:paraId="1F0819AC"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začasnega prebivališča</w:t>
            </w:r>
          </w:p>
        </w:tc>
        <w:tc>
          <w:tcPr>
            <w:tcW w:w="1276" w:type="dxa"/>
            <w:tcBorders>
              <w:top w:val="nil"/>
              <w:left w:val="nil"/>
              <w:bottom w:val="single" w:sz="8" w:space="0" w:color="auto"/>
              <w:right w:val="single" w:sz="4" w:space="0" w:color="auto"/>
            </w:tcBorders>
            <w:shd w:val="clear" w:color="auto" w:fill="auto"/>
            <w:noWrap/>
            <w:vAlign w:val="bottom"/>
            <w:hideMark/>
          </w:tcPr>
          <w:p w14:paraId="14CD9961"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491</w:t>
            </w:r>
          </w:p>
        </w:tc>
        <w:tc>
          <w:tcPr>
            <w:tcW w:w="1134" w:type="dxa"/>
            <w:tcBorders>
              <w:top w:val="nil"/>
              <w:left w:val="nil"/>
              <w:bottom w:val="single" w:sz="8" w:space="0" w:color="auto"/>
              <w:right w:val="single" w:sz="8" w:space="0" w:color="auto"/>
            </w:tcBorders>
            <w:shd w:val="clear" w:color="auto" w:fill="auto"/>
            <w:noWrap/>
            <w:vAlign w:val="bottom"/>
            <w:hideMark/>
          </w:tcPr>
          <w:p w14:paraId="2E81D310" w14:textId="77777777" w:rsidR="00D86707" w:rsidRPr="00D86707" w:rsidRDefault="00D86707" w:rsidP="00A92F74">
            <w:pPr>
              <w:spacing w:after="0" w:line="260" w:lineRule="exact"/>
              <w:jc w:val="righ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44.628</w:t>
            </w:r>
          </w:p>
        </w:tc>
      </w:tr>
      <w:tr w:rsidR="00D86707" w:rsidRPr="00D86707" w14:paraId="7CFA89AD" w14:textId="77777777" w:rsidTr="008F5CE5">
        <w:trPr>
          <w:trHeight w:val="300"/>
          <w:jc w:val="center"/>
        </w:trPr>
        <w:tc>
          <w:tcPr>
            <w:tcW w:w="1144" w:type="dxa"/>
            <w:tcBorders>
              <w:top w:val="single" w:sz="4" w:space="0" w:color="auto"/>
              <w:left w:val="single" w:sz="8" w:space="0" w:color="auto"/>
              <w:bottom w:val="nil"/>
              <w:right w:val="nil"/>
            </w:tcBorders>
            <w:shd w:val="clear" w:color="auto" w:fill="auto"/>
            <w:noWrap/>
            <w:vAlign w:val="bottom"/>
            <w:hideMark/>
          </w:tcPr>
          <w:p w14:paraId="7D12C296" w14:textId="401248ED" w:rsidR="00D86707" w:rsidRPr="00D86707" w:rsidRDefault="008F5CE5"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3. 11</w:t>
            </w:r>
            <w:r w:rsidR="00D86707" w:rsidRPr="00D86707">
              <w:rPr>
                <w:rFonts w:ascii="Arial" w:eastAsia="Times New Roman" w:hAnsi="Arial" w:cs="Arial"/>
                <w:color w:val="000000"/>
                <w:sz w:val="20"/>
                <w:szCs w:val="20"/>
                <w:lang w:eastAsia="sl-SI"/>
              </w:rPr>
              <w:t>.2021</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53BFEFD3"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stalnega prebivališča</w:t>
            </w:r>
          </w:p>
        </w:tc>
        <w:tc>
          <w:tcPr>
            <w:tcW w:w="1276" w:type="dxa"/>
            <w:tcBorders>
              <w:top w:val="nil"/>
              <w:left w:val="nil"/>
              <w:bottom w:val="single" w:sz="4" w:space="0" w:color="auto"/>
              <w:right w:val="single" w:sz="4" w:space="0" w:color="auto"/>
            </w:tcBorders>
            <w:shd w:val="clear" w:color="auto" w:fill="auto"/>
            <w:noWrap/>
            <w:vAlign w:val="bottom"/>
            <w:hideMark/>
          </w:tcPr>
          <w:p w14:paraId="05604AE5" w14:textId="46875B08" w:rsidR="00D86707" w:rsidRPr="00D86707" w:rsidRDefault="008F5CE5"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231</w:t>
            </w:r>
          </w:p>
        </w:tc>
        <w:tc>
          <w:tcPr>
            <w:tcW w:w="1134" w:type="dxa"/>
            <w:tcBorders>
              <w:top w:val="nil"/>
              <w:left w:val="nil"/>
              <w:bottom w:val="single" w:sz="4" w:space="0" w:color="auto"/>
              <w:right w:val="single" w:sz="8" w:space="0" w:color="auto"/>
            </w:tcBorders>
            <w:shd w:val="clear" w:color="auto" w:fill="auto"/>
            <w:noWrap/>
            <w:vAlign w:val="bottom"/>
            <w:hideMark/>
          </w:tcPr>
          <w:p w14:paraId="5A25F37B" w14:textId="35ADBB57" w:rsidR="00D86707" w:rsidRPr="00D86707" w:rsidRDefault="008F5CE5"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8.016</w:t>
            </w:r>
          </w:p>
        </w:tc>
      </w:tr>
      <w:tr w:rsidR="00D86707" w:rsidRPr="00D86707" w14:paraId="16A4D95C" w14:textId="77777777" w:rsidTr="008E1EEC">
        <w:trPr>
          <w:trHeight w:val="315"/>
          <w:jc w:val="center"/>
        </w:trPr>
        <w:tc>
          <w:tcPr>
            <w:tcW w:w="1144" w:type="dxa"/>
            <w:tcBorders>
              <w:top w:val="nil"/>
              <w:left w:val="single" w:sz="8" w:space="0" w:color="auto"/>
              <w:bottom w:val="single" w:sz="8" w:space="0" w:color="auto"/>
              <w:right w:val="nil"/>
            </w:tcBorders>
            <w:shd w:val="clear" w:color="auto" w:fill="auto"/>
            <w:noWrap/>
            <w:vAlign w:val="bottom"/>
            <w:hideMark/>
          </w:tcPr>
          <w:p w14:paraId="3280A371"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 </w:t>
            </w:r>
          </w:p>
        </w:tc>
        <w:tc>
          <w:tcPr>
            <w:tcW w:w="3676" w:type="dxa"/>
            <w:tcBorders>
              <w:top w:val="nil"/>
              <w:left w:val="single" w:sz="4" w:space="0" w:color="auto"/>
              <w:bottom w:val="single" w:sz="8" w:space="0" w:color="auto"/>
              <w:right w:val="single" w:sz="4" w:space="0" w:color="auto"/>
            </w:tcBorders>
            <w:shd w:val="clear" w:color="auto" w:fill="auto"/>
            <w:noWrap/>
            <w:vAlign w:val="bottom"/>
            <w:hideMark/>
          </w:tcPr>
          <w:p w14:paraId="0C0AE79E" w14:textId="77777777" w:rsidR="00D86707" w:rsidRPr="00D86707" w:rsidRDefault="00D86707" w:rsidP="00A92F74">
            <w:pPr>
              <w:spacing w:after="0" w:line="260" w:lineRule="exact"/>
              <w:rPr>
                <w:rFonts w:ascii="Arial" w:eastAsia="Times New Roman" w:hAnsi="Arial" w:cs="Arial"/>
                <w:color w:val="000000"/>
                <w:sz w:val="20"/>
                <w:szCs w:val="20"/>
                <w:lang w:eastAsia="sl-SI"/>
              </w:rPr>
            </w:pPr>
            <w:r w:rsidRPr="00D86707">
              <w:rPr>
                <w:rFonts w:ascii="Arial" w:eastAsia="Times New Roman" w:hAnsi="Arial" w:cs="Arial"/>
                <w:color w:val="000000"/>
                <w:sz w:val="20"/>
                <w:szCs w:val="20"/>
                <w:lang w:eastAsia="sl-SI"/>
              </w:rPr>
              <w:t>več kot 20 prijav začasnega prebivališča</w:t>
            </w:r>
          </w:p>
        </w:tc>
        <w:tc>
          <w:tcPr>
            <w:tcW w:w="1276" w:type="dxa"/>
            <w:tcBorders>
              <w:top w:val="nil"/>
              <w:left w:val="nil"/>
              <w:bottom w:val="single" w:sz="8" w:space="0" w:color="auto"/>
              <w:right w:val="single" w:sz="4" w:space="0" w:color="auto"/>
            </w:tcBorders>
            <w:shd w:val="clear" w:color="auto" w:fill="auto"/>
            <w:noWrap/>
            <w:vAlign w:val="bottom"/>
            <w:hideMark/>
          </w:tcPr>
          <w:p w14:paraId="19644967" w14:textId="1431BB02" w:rsidR="00D86707" w:rsidRPr="00D86707" w:rsidRDefault="008F5CE5"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402</w:t>
            </w:r>
          </w:p>
        </w:tc>
        <w:tc>
          <w:tcPr>
            <w:tcW w:w="1134" w:type="dxa"/>
            <w:tcBorders>
              <w:top w:val="nil"/>
              <w:left w:val="nil"/>
              <w:bottom w:val="single" w:sz="8" w:space="0" w:color="auto"/>
              <w:right w:val="single" w:sz="8" w:space="0" w:color="auto"/>
            </w:tcBorders>
            <w:shd w:val="clear" w:color="auto" w:fill="auto"/>
            <w:noWrap/>
            <w:vAlign w:val="bottom"/>
            <w:hideMark/>
          </w:tcPr>
          <w:p w14:paraId="3760C651" w14:textId="2FFE5FCC" w:rsidR="00D86707" w:rsidRPr="00D86707" w:rsidRDefault="008F5CE5" w:rsidP="00A92F74">
            <w:pPr>
              <w:spacing w:after="0" w:line="260" w:lineRule="exact"/>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42.161</w:t>
            </w:r>
          </w:p>
        </w:tc>
      </w:tr>
    </w:tbl>
    <w:p w14:paraId="3C4FA7E4" w14:textId="7D60D72D" w:rsidR="00703D5A" w:rsidRPr="00547AF7" w:rsidRDefault="00703D5A" w:rsidP="00A92F74">
      <w:pPr>
        <w:spacing w:after="0" w:line="260" w:lineRule="exact"/>
        <w:contextualSpacing/>
        <w:rPr>
          <w:rFonts w:ascii="Arial" w:hAnsi="Arial" w:cs="Arial"/>
          <w:color w:val="000000" w:themeColor="text1"/>
          <w:sz w:val="20"/>
          <w:szCs w:val="20"/>
        </w:rPr>
      </w:pPr>
    </w:p>
    <w:p w14:paraId="176F934B" w14:textId="37B7AA2D" w:rsidR="00547AF7" w:rsidRDefault="00787964" w:rsidP="00A92F74">
      <w:pPr>
        <w:spacing w:after="0" w:line="260" w:lineRule="exact"/>
        <w:jc w:val="both"/>
        <w:rPr>
          <w:rFonts w:ascii="Arial" w:eastAsia="Times New Roman" w:hAnsi="Arial" w:cs="Arial"/>
          <w:sz w:val="20"/>
          <w:szCs w:val="20"/>
        </w:rPr>
      </w:pPr>
      <w:r w:rsidRPr="00547AF7">
        <w:rPr>
          <w:rFonts w:ascii="Arial" w:eastAsia="Times New Roman" w:hAnsi="Arial" w:cs="Arial"/>
          <w:sz w:val="20"/>
          <w:szCs w:val="20"/>
        </w:rPr>
        <w:t>Ministrstvo je</w:t>
      </w:r>
      <w:r w:rsidR="00703D5A" w:rsidRPr="00547AF7">
        <w:rPr>
          <w:rFonts w:ascii="Arial" w:eastAsia="Times New Roman" w:hAnsi="Arial" w:cs="Arial"/>
          <w:sz w:val="20"/>
          <w:szCs w:val="20"/>
        </w:rPr>
        <w:t xml:space="preserve"> ob pripravi zakonskih rešitev posebno pozornost namenilo tudi kategoriji napotenih tujih delavcev, zaposlenih v </w:t>
      </w:r>
      <w:r w:rsidRPr="00547AF7">
        <w:rPr>
          <w:rFonts w:ascii="Arial" w:eastAsia="Times New Roman" w:hAnsi="Arial" w:cs="Arial"/>
          <w:sz w:val="20"/>
          <w:szCs w:val="20"/>
        </w:rPr>
        <w:t xml:space="preserve">mednarodnem </w:t>
      </w:r>
      <w:r w:rsidR="004C41FE">
        <w:rPr>
          <w:rFonts w:ascii="Arial" w:eastAsia="Times New Roman" w:hAnsi="Arial" w:cs="Arial"/>
          <w:sz w:val="20"/>
          <w:szCs w:val="20"/>
        </w:rPr>
        <w:t>prometu</w:t>
      </w:r>
      <w:r w:rsidR="00703D5A" w:rsidRPr="00547AF7">
        <w:rPr>
          <w:rFonts w:ascii="Arial" w:eastAsia="Times New Roman" w:hAnsi="Arial" w:cs="Arial"/>
          <w:sz w:val="20"/>
          <w:szCs w:val="20"/>
        </w:rPr>
        <w:t xml:space="preserve">, kjer so se rešitve usklajevale z Gospodarsko zbornico Slovenije in Obrtno-podjetniško zbornico Slovenije. </w:t>
      </w:r>
      <w:r w:rsidRPr="00547AF7">
        <w:rPr>
          <w:rFonts w:ascii="Arial" w:eastAsia="Times New Roman" w:hAnsi="Arial" w:cs="Arial"/>
          <w:sz w:val="20"/>
          <w:szCs w:val="20"/>
        </w:rPr>
        <w:t>Z</w:t>
      </w:r>
      <w:r w:rsidR="00703D5A" w:rsidRPr="00547AF7">
        <w:rPr>
          <w:rFonts w:ascii="Arial" w:eastAsia="Times New Roman" w:hAnsi="Arial" w:cs="Arial"/>
          <w:sz w:val="20"/>
          <w:szCs w:val="20"/>
        </w:rPr>
        <w:t xml:space="preserve">bornici </w:t>
      </w:r>
      <w:r w:rsidRPr="00547AF7">
        <w:rPr>
          <w:rFonts w:ascii="Arial" w:eastAsia="Times New Roman" w:hAnsi="Arial" w:cs="Arial"/>
          <w:sz w:val="20"/>
          <w:szCs w:val="20"/>
        </w:rPr>
        <w:t xml:space="preserve">sta </w:t>
      </w:r>
      <w:r w:rsidR="00703D5A" w:rsidRPr="00547AF7">
        <w:rPr>
          <w:rFonts w:ascii="Arial" w:eastAsia="Times New Roman" w:hAnsi="Arial" w:cs="Arial"/>
          <w:sz w:val="20"/>
          <w:szCs w:val="20"/>
        </w:rPr>
        <w:t xml:space="preserve">prejeli tudi podrobne informacije glede obveznosti prijave, pri čemer je bilo poudarjeno, da se tujce z dovoljenjem za prebivanje, ki v RS </w:t>
      </w:r>
      <w:r w:rsidR="00772002">
        <w:rPr>
          <w:rFonts w:ascii="Arial" w:eastAsia="Times New Roman" w:hAnsi="Arial" w:cs="Arial"/>
          <w:sz w:val="20"/>
          <w:szCs w:val="20"/>
        </w:rPr>
        <w:t>zaradi narave dela ne prebivajo</w:t>
      </w:r>
      <w:r w:rsidR="00703D5A" w:rsidRPr="00547AF7">
        <w:rPr>
          <w:rFonts w:ascii="Arial" w:eastAsia="Times New Roman" w:hAnsi="Arial" w:cs="Arial"/>
          <w:sz w:val="20"/>
          <w:szCs w:val="20"/>
        </w:rPr>
        <w:t xml:space="preserve"> </w:t>
      </w:r>
      <w:r w:rsidR="00547AF7" w:rsidRPr="00547AF7">
        <w:rPr>
          <w:rFonts w:ascii="Arial" w:eastAsia="Times New Roman" w:hAnsi="Arial" w:cs="Arial"/>
          <w:sz w:val="20"/>
          <w:szCs w:val="20"/>
        </w:rPr>
        <w:t>(ni dejanske naselitve na naslovu v RS, zato tudi ni prijavne obveznosti skladno z ZPPreb-1)</w:t>
      </w:r>
      <w:r w:rsidR="00E350DD">
        <w:rPr>
          <w:rFonts w:ascii="Arial" w:eastAsia="Times New Roman" w:hAnsi="Arial" w:cs="Arial"/>
          <w:sz w:val="20"/>
          <w:szCs w:val="20"/>
        </w:rPr>
        <w:t>,</w:t>
      </w:r>
      <w:r w:rsidR="00547AF7" w:rsidRPr="00547AF7">
        <w:rPr>
          <w:rFonts w:ascii="Arial" w:eastAsia="Times New Roman" w:hAnsi="Arial" w:cs="Arial"/>
          <w:sz w:val="20"/>
          <w:szCs w:val="20"/>
        </w:rPr>
        <w:t xml:space="preserve"> </w:t>
      </w:r>
      <w:r w:rsidR="00703D5A" w:rsidRPr="00547AF7">
        <w:rPr>
          <w:rFonts w:ascii="Arial" w:eastAsia="Times New Roman" w:hAnsi="Arial" w:cs="Arial"/>
          <w:sz w:val="20"/>
          <w:szCs w:val="20"/>
        </w:rPr>
        <w:t>napotuje na prijavo gosta</w:t>
      </w:r>
      <w:r w:rsidR="00211D6F">
        <w:rPr>
          <w:rStyle w:val="Sprotnaopomba-sklic"/>
          <w:rFonts w:ascii="Arial" w:eastAsia="Times New Roman" w:hAnsi="Arial" w:cs="Arial"/>
          <w:sz w:val="20"/>
          <w:szCs w:val="20"/>
        </w:rPr>
        <w:footnoteReference w:id="8"/>
      </w:r>
      <w:r w:rsidR="00703D5A" w:rsidRPr="00547AF7">
        <w:rPr>
          <w:rFonts w:ascii="Arial" w:eastAsia="Times New Roman" w:hAnsi="Arial" w:cs="Arial"/>
          <w:sz w:val="20"/>
          <w:szCs w:val="20"/>
        </w:rPr>
        <w:t xml:space="preserve">. Problematika na tem </w:t>
      </w:r>
      <w:r w:rsidR="00703D5A" w:rsidRPr="00547AF7">
        <w:rPr>
          <w:rFonts w:ascii="Arial" w:eastAsia="Times New Roman" w:hAnsi="Arial" w:cs="Arial"/>
          <w:sz w:val="20"/>
          <w:szCs w:val="20"/>
        </w:rPr>
        <w:lastRenderedPageBreak/>
        <w:t xml:space="preserve">področju </w:t>
      </w:r>
      <w:r w:rsidR="00547AF7" w:rsidRPr="00547AF7">
        <w:rPr>
          <w:rFonts w:ascii="Arial" w:eastAsia="Times New Roman" w:hAnsi="Arial" w:cs="Arial"/>
          <w:sz w:val="20"/>
          <w:szCs w:val="20"/>
        </w:rPr>
        <w:t>ostaja zgolj zaradi nezmožnosti registracije vozila. Ministrstvo za notranje zadeve že podalo predlog spremembe zakonodaje, ki je v pristojnosti Ministrstva za infrastrukturo, in skladno s katerim bi se možnost registracije osebnega vozila pogojevala zgolj  z dovoljenjem za bivanje, in ne tudi s prijavljenim prebivališčem v Republiki Sloveniji. Hkrati je predlagalo tudi prilagoditve Registra motornih vozil.</w:t>
      </w:r>
    </w:p>
    <w:p w14:paraId="7B4A1F94" w14:textId="26EC435D" w:rsidR="00192173" w:rsidRDefault="00192173" w:rsidP="00A92F74">
      <w:pPr>
        <w:spacing w:after="0" w:line="260" w:lineRule="exact"/>
        <w:jc w:val="both"/>
        <w:rPr>
          <w:rFonts w:ascii="Arial" w:eastAsia="Times New Roman" w:hAnsi="Arial" w:cs="Arial"/>
          <w:sz w:val="20"/>
          <w:szCs w:val="20"/>
        </w:rPr>
      </w:pPr>
    </w:p>
    <w:p w14:paraId="576966AD" w14:textId="5D31280C" w:rsidR="00192173" w:rsidRPr="00192173" w:rsidRDefault="00192173" w:rsidP="00A92F74">
      <w:pPr>
        <w:spacing w:after="0" w:line="260" w:lineRule="exact"/>
        <w:jc w:val="both"/>
        <w:rPr>
          <w:rFonts w:ascii="Arial" w:eastAsia="Times New Roman" w:hAnsi="Arial" w:cs="Arial"/>
          <w:sz w:val="20"/>
          <w:szCs w:val="20"/>
        </w:rPr>
      </w:pPr>
      <w:r w:rsidRPr="00192173">
        <w:rPr>
          <w:rFonts w:ascii="Arial" w:eastAsia="Times New Roman" w:hAnsi="Arial" w:cs="Arial"/>
          <w:sz w:val="20"/>
          <w:szCs w:val="20"/>
        </w:rPr>
        <w:t>S spremembami in dopolnitvami Pravilnika o načinu ugotavljanja zadostnih sredstev za preživljanje v postopku izda</w:t>
      </w:r>
      <w:r w:rsidR="0007199F">
        <w:rPr>
          <w:rFonts w:ascii="Arial" w:eastAsia="Times New Roman" w:hAnsi="Arial" w:cs="Arial"/>
          <w:sz w:val="20"/>
          <w:szCs w:val="20"/>
        </w:rPr>
        <w:t>je dovoljenja za prebivanje (Uradni list</w:t>
      </w:r>
      <w:r w:rsidRPr="00192173">
        <w:rPr>
          <w:rFonts w:ascii="Arial" w:eastAsia="Times New Roman" w:hAnsi="Arial" w:cs="Arial"/>
          <w:sz w:val="20"/>
          <w:szCs w:val="20"/>
        </w:rPr>
        <w:t xml:space="preserve"> </w:t>
      </w:r>
      <w:r w:rsidR="0007199F">
        <w:rPr>
          <w:rFonts w:ascii="Arial" w:eastAsia="Times New Roman" w:hAnsi="Arial" w:cs="Arial"/>
          <w:sz w:val="20"/>
          <w:szCs w:val="20"/>
        </w:rPr>
        <w:t>RS, št. 44/18, v nadaljnjem besedilu</w:t>
      </w:r>
      <w:r w:rsidR="004C41FE">
        <w:rPr>
          <w:rFonts w:ascii="Arial" w:eastAsia="Times New Roman" w:hAnsi="Arial" w:cs="Arial"/>
          <w:sz w:val="20"/>
          <w:szCs w:val="20"/>
        </w:rPr>
        <w:t>: P</w:t>
      </w:r>
      <w:r w:rsidRPr="00192173">
        <w:rPr>
          <w:rFonts w:ascii="Arial" w:eastAsia="Times New Roman" w:hAnsi="Arial" w:cs="Arial"/>
          <w:sz w:val="20"/>
          <w:szCs w:val="20"/>
        </w:rPr>
        <w:t>ravilnik) je Ministrstvo za notranje zadeve že v letu 2018 določilo novo obdobje izkazovanja izpolnjevanja pogoja zadostnih sredstev za preživljanje za tujca in njegove družinske člane (obdobje preteklih šest mesecev, prej preteklih treh mesecev), določeno je bilo tudi sodelovanje med upravno enoto in Finančno upravo RS. Zaradi sprememb davčne zakonodaje je bilo tudi spremenjeno izkazovanje zadostnih sredstev za tujce, ki nameravajo oziroma začnejo ali pa že opravljajo dejavnost samostojnega podjetnika posameznika in tujce, ki nameravajo oziroma začnejo ali pa že samostojno opravljajo dejavnost kot poklic. Zaradi preprečevanja nadaljnjih zlorab na tem področju je bila v letu 2021,</w:t>
      </w:r>
      <w:r w:rsidR="004C41FE">
        <w:rPr>
          <w:rFonts w:ascii="Arial" w:eastAsia="Times New Roman" w:hAnsi="Arial" w:cs="Arial"/>
          <w:sz w:val="20"/>
          <w:szCs w:val="20"/>
        </w:rPr>
        <w:t xml:space="preserve"> v</w:t>
      </w:r>
      <w:r w:rsidRPr="00192173">
        <w:rPr>
          <w:rFonts w:ascii="Arial" w:eastAsia="Times New Roman" w:hAnsi="Arial" w:cs="Arial"/>
          <w:sz w:val="20"/>
          <w:szCs w:val="20"/>
        </w:rPr>
        <w:t xml:space="preserve"> okviru </w:t>
      </w:r>
      <w:r w:rsidRPr="004C41FE">
        <w:rPr>
          <w:rFonts w:ascii="Arial" w:eastAsia="Times New Roman" w:hAnsi="Arial" w:cs="Arial"/>
          <w:b/>
          <w:sz w:val="20"/>
          <w:szCs w:val="20"/>
        </w:rPr>
        <w:t xml:space="preserve">Zakona o spremembah in dopolnitvah Zakona o tujcih </w:t>
      </w:r>
      <w:r w:rsidR="0007199F">
        <w:rPr>
          <w:rFonts w:ascii="Arial" w:eastAsia="Times New Roman" w:hAnsi="Arial" w:cs="Arial"/>
          <w:sz w:val="20"/>
          <w:szCs w:val="20"/>
        </w:rPr>
        <w:t xml:space="preserve">(Uradni list </w:t>
      </w:r>
      <w:r w:rsidR="00DF00DE">
        <w:rPr>
          <w:rFonts w:ascii="Arial" w:eastAsia="Times New Roman" w:hAnsi="Arial" w:cs="Arial"/>
          <w:sz w:val="20"/>
          <w:szCs w:val="20"/>
        </w:rPr>
        <w:t>RS. št. 57/21;</w:t>
      </w:r>
      <w:r w:rsidRPr="004C41FE">
        <w:rPr>
          <w:rFonts w:ascii="Arial" w:eastAsia="Times New Roman" w:hAnsi="Arial" w:cs="Arial"/>
          <w:sz w:val="20"/>
          <w:szCs w:val="20"/>
        </w:rPr>
        <w:t xml:space="preserve"> </w:t>
      </w:r>
      <w:r w:rsidR="000E0C30" w:rsidRPr="000E0C30">
        <w:rPr>
          <w:rFonts w:ascii="Arial" w:eastAsia="Times New Roman" w:hAnsi="Arial" w:cs="Arial"/>
          <w:sz w:val="20"/>
          <w:szCs w:val="20"/>
        </w:rPr>
        <w:t xml:space="preserve">v nadaljnjem besedilu: </w:t>
      </w:r>
      <w:r w:rsidRPr="004C41FE">
        <w:rPr>
          <w:rFonts w:ascii="Arial" w:eastAsia="Times New Roman" w:hAnsi="Arial" w:cs="Arial"/>
          <w:sz w:val="20"/>
          <w:szCs w:val="20"/>
        </w:rPr>
        <w:t xml:space="preserve">ZTuj-2F), </w:t>
      </w:r>
      <w:r w:rsidR="0007199F">
        <w:rPr>
          <w:rFonts w:ascii="Arial" w:eastAsia="Times New Roman" w:hAnsi="Arial" w:cs="Arial"/>
          <w:sz w:val="20"/>
          <w:szCs w:val="20"/>
        </w:rPr>
        <w:t>sprejeta ureditev, skladno</w:t>
      </w:r>
      <w:r w:rsidRPr="00192173">
        <w:rPr>
          <w:rFonts w:ascii="Arial" w:eastAsia="Times New Roman" w:hAnsi="Arial" w:cs="Arial"/>
          <w:sz w:val="20"/>
          <w:szCs w:val="20"/>
        </w:rPr>
        <w:t xml:space="preserve"> s katero se  povračila stroškov v zvezi z delom izključujejo iz obsega sredstev, s katerimi lahko tujec izkazuje zadostna sredstva za preživljanje. Ker so ta sredstva izplačana zaposlenemu za določen namen (za prehrano med delom, prevoz na delo itd.), zaradi česar je pričakovati, da jih tujec v ta namen tudi porabi, niso namenjena vzdrževanju družine in družinskih članov. V praksi je bilo namreč zaznanih več primerov, ko je delodajalec bodisi z začasnim dvigom plače, s (fiktivnim) prikazom povračila stroškov v zvezi z delom (predvsem dvigom potnih stroškov) tujcu fiktivno, za nekaj mesecev pred vložitvijo ali podaljšanjem vloge za izdajo oziroma podaljšanje dovoljenja za začasno prebivanje, prikazal izplačilo nesorazmerno visokih potnih stroškov, ki pa so po izdaji dovoljenja za začasno prebivanje občutno znižali. V okviru ZTuj-2F so se na  področju izkazovanja zadostnih sredstev za preživljanje, skladno s spremenjenim 33. in 36. členom zakona,  dokazila, s katerimi lahko tujec izkazuje sredstva za preživljanje v postopku podaljšanja, izdaje nadaljnjega dovoljenja ali dovoljenja za stalno prebivanje, izenačila z dokazili, s katerimi se lahko ta pogoj izkazuje v postopku pridobitve prvega dovoljenja za prebivanje. Navedeno pomeni, da so se  iz dokazil, s katerimi je lahko tujec izkazoval zadostna sredstva za preživljanje za podaljšanje ali izdajo nadaljnjega dovoljenja za prebivanje in izdajo dovoljenja za stalno prebivanje,  izključili prejemki, do katerih je tujec upravičen na podlagi zakona, ki ureja družinske prejemke in prejemki, do katerih je upravičen na podlagi zakona, ki ureja uveljavljanje pravic do javnih sredstev (npr. otroški d</w:t>
      </w:r>
      <w:r w:rsidR="004C41FE">
        <w:rPr>
          <w:rFonts w:ascii="Arial" w:eastAsia="Times New Roman" w:hAnsi="Arial" w:cs="Arial"/>
          <w:sz w:val="20"/>
          <w:szCs w:val="20"/>
        </w:rPr>
        <w:t>odatek, denarna socialna pomoč</w:t>
      </w:r>
      <w:r w:rsidRPr="00192173">
        <w:rPr>
          <w:rFonts w:ascii="Arial" w:eastAsia="Times New Roman" w:hAnsi="Arial" w:cs="Arial"/>
          <w:sz w:val="20"/>
          <w:szCs w:val="20"/>
        </w:rPr>
        <w:t>).</w:t>
      </w:r>
    </w:p>
    <w:p w14:paraId="56E8A613" w14:textId="74995C37" w:rsidR="00703D5A" w:rsidRPr="00547AF7" w:rsidRDefault="00703D5A" w:rsidP="00A92F74">
      <w:pPr>
        <w:spacing w:after="0" w:line="260" w:lineRule="exact"/>
        <w:jc w:val="both"/>
        <w:rPr>
          <w:rFonts w:ascii="Arial" w:eastAsia="Times New Roman" w:hAnsi="Arial" w:cs="Arial"/>
          <w:i/>
          <w:sz w:val="20"/>
          <w:szCs w:val="20"/>
        </w:rPr>
      </w:pPr>
    </w:p>
    <w:p w14:paraId="229CEEE1" w14:textId="38813FDA" w:rsidR="00213B24" w:rsidRDefault="00213B24" w:rsidP="00A92F74">
      <w:pPr>
        <w:spacing w:after="0" w:line="260" w:lineRule="exact"/>
        <w:jc w:val="both"/>
        <w:rPr>
          <w:rFonts w:ascii="Arial" w:eastAsia="Times New Roman" w:hAnsi="Arial" w:cs="Arial"/>
          <w:i/>
          <w:sz w:val="20"/>
          <w:szCs w:val="20"/>
        </w:rPr>
      </w:pPr>
      <w:r>
        <w:rPr>
          <w:rFonts w:ascii="Arial" w:eastAsia="Times New Roman" w:hAnsi="Arial" w:cs="Arial"/>
          <w:i/>
          <w:sz w:val="20"/>
          <w:szCs w:val="20"/>
        </w:rPr>
        <w:t>Policija:</w:t>
      </w:r>
    </w:p>
    <w:p w14:paraId="32F85327" w14:textId="77777777" w:rsidR="00213B24" w:rsidRDefault="00213B24" w:rsidP="00A92F74">
      <w:pPr>
        <w:spacing w:after="0" w:line="260" w:lineRule="exact"/>
        <w:jc w:val="both"/>
        <w:rPr>
          <w:rFonts w:ascii="Arial" w:eastAsia="Times New Roman" w:hAnsi="Arial" w:cs="Arial"/>
          <w:i/>
          <w:sz w:val="20"/>
          <w:szCs w:val="20"/>
        </w:rPr>
      </w:pPr>
    </w:p>
    <w:p w14:paraId="3353CBB1" w14:textId="53F366E0" w:rsidR="00213B24" w:rsidRDefault="00213B24" w:rsidP="00A92F74">
      <w:pPr>
        <w:spacing w:after="0" w:line="260" w:lineRule="exact"/>
        <w:jc w:val="both"/>
        <w:rPr>
          <w:rFonts w:ascii="Arial" w:eastAsia="Calibri" w:hAnsi="Arial" w:cs="Arial"/>
          <w:bCs/>
          <w:iCs/>
          <w:color w:val="000000"/>
          <w:sz w:val="20"/>
          <w:szCs w:val="20"/>
        </w:rPr>
      </w:pPr>
      <w:r w:rsidRPr="00213B24">
        <w:rPr>
          <w:rFonts w:ascii="Arial" w:eastAsia="Calibri" w:hAnsi="Arial" w:cs="Arial"/>
          <w:bCs/>
          <w:iCs/>
          <w:color w:val="000000"/>
          <w:sz w:val="20"/>
          <w:szCs w:val="20"/>
        </w:rPr>
        <w:t xml:space="preserve">Na podlagi preučitve problematike vezane na fiktivne prijave prebivališč v RS je bilo s strani Policije ugotovljeno, da posamezniki, ki prijavljajo fiktivno prebivališče, dejansko </w:t>
      </w:r>
      <w:r w:rsidR="009B0D6B">
        <w:rPr>
          <w:rFonts w:ascii="Arial" w:eastAsia="Calibri" w:hAnsi="Arial" w:cs="Arial"/>
          <w:bCs/>
          <w:iCs/>
          <w:color w:val="000000"/>
          <w:sz w:val="20"/>
          <w:szCs w:val="20"/>
        </w:rPr>
        <w:t>v večini primerov ne prebivajo na območju</w:t>
      </w:r>
      <w:r w:rsidRPr="00213B24">
        <w:rPr>
          <w:rFonts w:ascii="Arial" w:eastAsia="Calibri" w:hAnsi="Arial" w:cs="Arial"/>
          <w:bCs/>
          <w:iCs/>
          <w:color w:val="000000"/>
          <w:sz w:val="20"/>
          <w:szCs w:val="20"/>
        </w:rPr>
        <w:t xml:space="preserve"> RS</w:t>
      </w:r>
      <w:r>
        <w:rPr>
          <w:rFonts w:ascii="Arial" w:eastAsia="Calibri" w:hAnsi="Arial" w:cs="Arial"/>
          <w:bCs/>
          <w:iCs/>
          <w:color w:val="000000"/>
          <w:sz w:val="20"/>
          <w:szCs w:val="20"/>
        </w:rPr>
        <w:t xml:space="preserve">. </w:t>
      </w:r>
      <w:r w:rsidRPr="00213B24">
        <w:rPr>
          <w:rFonts w:ascii="Arial" w:eastAsia="Calibri" w:hAnsi="Arial" w:cs="Arial"/>
          <w:bCs/>
          <w:iCs/>
          <w:color w:val="000000"/>
          <w:sz w:val="20"/>
          <w:szCs w:val="20"/>
        </w:rPr>
        <w:t>Navedeni so bili večinoma vozniki v mednarodnem prometu, ki so zaposleni pri slovenskih delodajalc</w:t>
      </w:r>
      <w:r w:rsidR="009B0D6B">
        <w:rPr>
          <w:rFonts w:ascii="Arial" w:eastAsia="Calibri" w:hAnsi="Arial" w:cs="Arial"/>
          <w:bCs/>
          <w:iCs/>
          <w:color w:val="000000"/>
          <w:sz w:val="20"/>
          <w:szCs w:val="20"/>
        </w:rPr>
        <w:t>ih in napoteni na delo v tujino ter</w:t>
      </w:r>
      <w:r w:rsidRPr="00213B24">
        <w:rPr>
          <w:rFonts w:ascii="Arial" w:eastAsia="Calibri" w:hAnsi="Arial" w:cs="Arial"/>
          <w:bCs/>
          <w:iCs/>
          <w:color w:val="000000"/>
          <w:sz w:val="20"/>
          <w:szCs w:val="20"/>
        </w:rPr>
        <w:t xml:space="preserve"> družinski člani tujca, zaposlenega pri slovenskem delodajalcu (pridobivanje socialnih transferjev). Prav tako je bilo ugotovljeno, da je prihajalo do prijav večjega števila oseb na naslovu v primerih tujcev, ki so dejansko prebivali na naslovu in tudi teh, ki se na naslovih niso nahajali in bili le fiktivno prijavljeni. </w:t>
      </w:r>
    </w:p>
    <w:p w14:paraId="30BA1793" w14:textId="1D9F7042" w:rsidR="00213B24" w:rsidRPr="00213B24" w:rsidRDefault="00213B24" w:rsidP="00A92F74">
      <w:pPr>
        <w:spacing w:after="0" w:line="260" w:lineRule="exact"/>
        <w:jc w:val="both"/>
        <w:rPr>
          <w:rFonts w:ascii="Arial" w:eastAsia="Calibri" w:hAnsi="Arial" w:cs="Arial"/>
          <w:bCs/>
          <w:iCs/>
          <w:color w:val="000000"/>
          <w:sz w:val="20"/>
          <w:szCs w:val="20"/>
        </w:rPr>
      </w:pPr>
      <w:r w:rsidRPr="00213B24">
        <w:rPr>
          <w:rFonts w:ascii="Arial" w:eastAsia="Calibri" w:hAnsi="Arial" w:cs="Arial"/>
          <w:bCs/>
          <w:iCs/>
          <w:color w:val="000000"/>
          <w:sz w:val="20"/>
          <w:szCs w:val="20"/>
        </w:rPr>
        <w:t xml:space="preserve">Izkazalo se je, da izstopa problematika zlorabe socialnih transferjev, ki so kot posledico fiktivnih prijav izkoriščali tujci, ki so imeli urejen status v Republike Slovenije (RS) ter tako uveljavljali pravico do združitve družine. </w:t>
      </w:r>
    </w:p>
    <w:p w14:paraId="6E2726CF" w14:textId="77777777" w:rsidR="00213B24" w:rsidRPr="00213B24" w:rsidRDefault="00213B24" w:rsidP="00A92F74">
      <w:pPr>
        <w:spacing w:after="0" w:line="260" w:lineRule="exact"/>
        <w:jc w:val="both"/>
        <w:rPr>
          <w:rFonts w:ascii="Arial" w:eastAsia="Calibri" w:hAnsi="Arial" w:cs="Arial"/>
          <w:bCs/>
          <w:iCs/>
          <w:sz w:val="20"/>
          <w:szCs w:val="20"/>
        </w:rPr>
      </w:pPr>
    </w:p>
    <w:p w14:paraId="6F08CD2E" w14:textId="77777777" w:rsidR="00213B24" w:rsidRPr="00213B24" w:rsidRDefault="00213B24" w:rsidP="00A92F74">
      <w:pPr>
        <w:autoSpaceDE w:val="0"/>
        <w:autoSpaceDN w:val="0"/>
        <w:adjustRightInd w:val="0"/>
        <w:spacing w:after="0" w:line="260" w:lineRule="exact"/>
        <w:jc w:val="both"/>
        <w:rPr>
          <w:rFonts w:ascii="Helv" w:eastAsia="Times New Roman" w:hAnsi="Helv" w:cs="Helv"/>
          <w:color w:val="000000"/>
          <w:sz w:val="20"/>
          <w:szCs w:val="20"/>
          <w:lang w:eastAsia="en-GB"/>
        </w:rPr>
      </w:pPr>
      <w:r w:rsidRPr="00213B24">
        <w:rPr>
          <w:rFonts w:ascii="Helv" w:eastAsia="Times New Roman" w:hAnsi="Helv" w:cs="Helv"/>
          <w:color w:val="000000"/>
          <w:sz w:val="20"/>
          <w:szCs w:val="20"/>
          <w:lang w:eastAsia="en-GB"/>
        </w:rPr>
        <w:t xml:space="preserve">Pri operativnem delu Policije je bilo v zadnjih letih zaznati množične zlorabe pri pridobivanju dovoljenj za prebivanje z namenom združitve družin (v večini primerov je šlo za državljane </w:t>
      </w:r>
      <w:r w:rsidRPr="00213B24">
        <w:rPr>
          <w:rFonts w:ascii="Helv" w:eastAsia="Times New Roman" w:hAnsi="Helv" w:cs="Helv"/>
          <w:color w:val="000000"/>
          <w:sz w:val="20"/>
          <w:szCs w:val="20"/>
          <w:lang w:eastAsia="en-GB"/>
        </w:rPr>
        <w:lastRenderedPageBreak/>
        <w:t xml:space="preserve">Kosova in BiH). Tujci so združevali družine s prikazovanjem lažnih dejstev oziroma z zavajanjem upravnega organa. </w:t>
      </w:r>
    </w:p>
    <w:p w14:paraId="3FB452D3" w14:textId="77777777" w:rsidR="00213B24" w:rsidRPr="00213B24" w:rsidRDefault="00213B24" w:rsidP="00A92F74">
      <w:pPr>
        <w:autoSpaceDE w:val="0"/>
        <w:autoSpaceDN w:val="0"/>
        <w:adjustRightInd w:val="0"/>
        <w:spacing w:after="0" w:line="260" w:lineRule="exact"/>
        <w:jc w:val="both"/>
        <w:rPr>
          <w:rFonts w:ascii="Helv" w:eastAsia="Times New Roman" w:hAnsi="Helv" w:cs="Helv"/>
          <w:color w:val="000000"/>
          <w:sz w:val="20"/>
          <w:szCs w:val="20"/>
          <w:lang w:eastAsia="en-GB"/>
        </w:rPr>
      </w:pPr>
    </w:p>
    <w:p w14:paraId="03DA3EE6" w14:textId="61DAEC4B" w:rsidR="00213B24" w:rsidRDefault="00213B24" w:rsidP="00A92F74">
      <w:pPr>
        <w:autoSpaceDE w:val="0"/>
        <w:autoSpaceDN w:val="0"/>
        <w:adjustRightInd w:val="0"/>
        <w:spacing w:after="0" w:line="260" w:lineRule="exact"/>
        <w:jc w:val="both"/>
        <w:rPr>
          <w:rFonts w:ascii="Helv" w:eastAsia="Times New Roman" w:hAnsi="Helv" w:cs="Helv"/>
          <w:color w:val="000000"/>
          <w:sz w:val="20"/>
          <w:szCs w:val="20"/>
          <w:lang w:eastAsia="en-GB"/>
        </w:rPr>
      </w:pPr>
      <w:r w:rsidRPr="00213B24">
        <w:rPr>
          <w:rFonts w:ascii="Helv" w:eastAsia="Times New Roman" w:hAnsi="Helv" w:cs="Helv"/>
          <w:color w:val="000000"/>
          <w:sz w:val="20"/>
          <w:szCs w:val="20"/>
          <w:lang w:eastAsia="en-GB"/>
        </w:rPr>
        <w:t>Policija je zaznala, da je pri izvedbi in organizaciji tovrstnih dejanj in zlorab vključenih več oseb, tako fizičnih kot pravnih oseb, delodajalcev. Ta dejanja so zelo specifična in se nanašajo na problematiko tujcev, ranljivih družin  in v povezavi z zlorabo socialnih transferjev. Storilci za doseganje svojih ciljev pri izvrševanju kaznivih dejanj v postopkih pred upravnimi organi, uporabljajo različno ponarejeno dokumentacijo. V navedenih kriminalističnih preiskavah je bilo v večini primerov  zaznati kazniva dejanja overitve lažne vsebine, ponarejanje listin ter druga gospodarska kaziva dejanja. Na pristojna okrožna državna tožilstva so bile podane kazenske ovadbe za kršitelje - delodajalce ter tudi tujce v postopku pridobitve ustreznih dovoljenj.</w:t>
      </w:r>
    </w:p>
    <w:p w14:paraId="26A7DCD4" w14:textId="77777777" w:rsidR="009B0D6B" w:rsidRPr="00213B24" w:rsidRDefault="009B0D6B" w:rsidP="00A92F74">
      <w:pPr>
        <w:autoSpaceDE w:val="0"/>
        <w:autoSpaceDN w:val="0"/>
        <w:adjustRightInd w:val="0"/>
        <w:spacing w:after="0" w:line="260" w:lineRule="exact"/>
        <w:jc w:val="both"/>
        <w:rPr>
          <w:rFonts w:ascii="Helv" w:eastAsia="Times New Roman" w:hAnsi="Helv" w:cs="Helv"/>
          <w:color w:val="000000"/>
          <w:sz w:val="20"/>
          <w:szCs w:val="20"/>
          <w:lang w:eastAsia="en-GB"/>
        </w:rPr>
      </w:pPr>
    </w:p>
    <w:p w14:paraId="66ABB3A7" w14:textId="189E850A" w:rsidR="00213B24" w:rsidRPr="00213B24" w:rsidRDefault="00213B24" w:rsidP="00A92F74">
      <w:pPr>
        <w:spacing w:after="0" w:line="260" w:lineRule="exact"/>
        <w:jc w:val="both"/>
        <w:rPr>
          <w:rFonts w:ascii="Arial" w:eastAsia="Calibri" w:hAnsi="Arial" w:cs="Times New Roman"/>
          <w:sz w:val="20"/>
          <w:szCs w:val="24"/>
        </w:rPr>
      </w:pPr>
      <w:r w:rsidRPr="00213B24">
        <w:rPr>
          <w:rFonts w:ascii="Helv" w:eastAsia="Times New Roman" w:hAnsi="Helv" w:cs="Helv"/>
          <w:color w:val="000000"/>
          <w:sz w:val="20"/>
          <w:szCs w:val="20"/>
          <w:lang w:eastAsia="en-GB"/>
        </w:rPr>
        <w:t xml:space="preserve">V zvezi izpostavljene problematike je Policija od ministra za notranje zadeve prejela Usmeritve in obvezna navodila za pripravo načrta dela policije v letu 2021, da mora okrepiti aktivnosti na področju tujske problematike. </w:t>
      </w:r>
      <w:r w:rsidRPr="00213B24">
        <w:rPr>
          <w:rFonts w:ascii="Arial" w:eastAsia="Calibri" w:hAnsi="Arial" w:cs="Times New Roman"/>
          <w:sz w:val="20"/>
          <w:szCs w:val="24"/>
        </w:rPr>
        <w:t>Temeljni namen naloge je v odkrivanju, preprečevanju ter v primeru kršitev, ustrezno obravnavanje problematike nezakonitega priseljevanja na območje RS in Evropske Unije. Poudarek je na identifikaciji kršitev s področja tujske problematike z vidika prijave prebivališč in drugih zlorab institutov, ki generirajo prekrške in uradno pregonljiva kazniva dejanja.</w:t>
      </w:r>
    </w:p>
    <w:p w14:paraId="6417ED0D" w14:textId="77777777" w:rsidR="00213B24" w:rsidRPr="00213B24" w:rsidRDefault="00213B24" w:rsidP="00A92F74">
      <w:pPr>
        <w:autoSpaceDE w:val="0"/>
        <w:autoSpaceDN w:val="0"/>
        <w:adjustRightInd w:val="0"/>
        <w:spacing w:after="0" w:line="260" w:lineRule="exact"/>
        <w:jc w:val="both"/>
        <w:rPr>
          <w:rFonts w:ascii="Arial" w:eastAsia="Calibri" w:hAnsi="Arial" w:cs="Arial"/>
          <w:color w:val="000000"/>
          <w:sz w:val="20"/>
          <w:szCs w:val="20"/>
        </w:rPr>
      </w:pPr>
    </w:p>
    <w:p w14:paraId="04EDEE55" w14:textId="48BDE830"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r w:rsidRPr="00213B24">
        <w:rPr>
          <w:rFonts w:ascii="Arial" w:eastAsia="Calibri" w:hAnsi="Arial" w:cs="Arial"/>
          <w:color w:val="000000"/>
          <w:sz w:val="20"/>
          <w:szCs w:val="20"/>
        </w:rPr>
        <w:t>Na podlagi navedenega je bilo naročeno vsem Policijskim upravam (</w:t>
      </w:r>
      <w:r w:rsidR="00BC169D">
        <w:rPr>
          <w:rFonts w:ascii="Arial" w:eastAsia="Calibri" w:hAnsi="Arial" w:cs="Arial"/>
          <w:color w:val="000000"/>
          <w:sz w:val="20"/>
          <w:szCs w:val="20"/>
        </w:rPr>
        <w:t xml:space="preserve">v nadaljnjem besedilu: </w:t>
      </w:r>
      <w:r w:rsidRPr="00213B24">
        <w:rPr>
          <w:rFonts w:ascii="Arial" w:eastAsia="Calibri" w:hAnsi="Arial" w:cs="Arial"/>
          <w:color w:val="000000"/>
          <w:sz w:val="20"/>
          <w:szCs w:val="20"/>
        </w:rPr>
        <w:t>PU) v RS,  da se okrepijo  aktivnosti  in delovanje policistov v smeri identifikacije in zaznave vseh pojavnih oblik in izvršitve, tako prekrškov kot kaznivih dejanj. Prav tako je bilo potrebno okrepiti sodelovanje z upravnimi enotami na področju upravno notranjih zadev kot tudi okrepiti sodelovanje z inšpekcijskimi službami na področju tujske problematike (redni sestanki in načrtovanje skupnih aktivnosti).</w:t>
      </w:r>
    </w:p>
    <w:p w14:paraId="36DCE7DB"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p>
    <w:p w14:paraId="53B78025" w14:textId="280FFD6C"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r w:rsidRPr="00213B24">
        <w:rPr>
          <w:rFonts w:ascii="Arial" w:eastAsia="Calibri" w:hAnsi="Arial" w:cs="Arial"/>
          <w:color w:val="000000"/>
          <w:sz w:val="20"/>
          <w:szCs w:val="20"/>
        </w:rPr>
        <w:t>Na nekaterih PU  so se tako ustanovile tudi Delovne skupine po opisani problematiki in v skladu z njihovim delovanjem so potekale operativn</w:t>
      </w:r>
      <w:r w:rsidR="00BC169D">
        <w:rPr>
          <w:rFonts w:ascii="Arial" w:eastAsia="Calibri" w:hAnsi="Arial" w:cs="Arial"/>
          <w:color w:val="000000"/>
          <w:sz w:val="20"/>
          <w:szCs w:val="20"/>
        </w:rPr>
        <w:t>e aktivnosti na terenu. Končna</w:t>
      </w:r>
      <w:r w:rsidRPr="00213B24">
        <w:rPr>
          <w:rFonts w:ascii="Arial" w:eastAsia="Calibri" w:hAnsi="Arial" w:cs="Arial"/>
          <w:color w:val="000000"/>
          <w:sz w:val="20"/>
          <w:szCs w:val="20"/>
        </w:rPr>
        <w:t xml:space="preserve"> letna anal</w:t>
      </w:r>
      <w:r w:rsidR="00BC169D">
        <w:rPr>
          <w:rFonts w:ascii="Arial" w:eastAsia="Calibri" w:hAnsi="Arial" w:cs="Arial"/>
          <w:color w:val="000000"/>
          <w:sz w:val="20"/>
          <w:szCs w:val="20"/>
        </w:rPr>
        <w:t>iza bo zaključena v začetku leta</w:t>
      </w:r>
      <w:r w:rsidRPr="00213B24">
        <w:rPr>
          <w:rFonts w:ascii="Arial" w:eastAsia="Calibri" w:hAnsi="Arial" w:cs="Arial"/>
          <w:color w:val="000000"/>
          <w:sz w:val="20"/>
          <w:szCs w:val="20"/>
        </w:rPr>
        <w:t xml:space="preserve"> 2022.</w:t>
      </w:r>
    </w:p>
    <w:p w14:paraId="41BBDF23"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p>
    <w:p w14:paraId="5F6C176E"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r w:rsidRPr="00213B24">
        <w:rPr>
          <w:rFonts w:ascii="Arial" w:eastAsia="Calibri" w:hAnsi="Arial" w:cs="Arial"/>
          <w:color w:val="000000"/>
          <w:sz w:val="20"/>
          <w:szCs w:val="20"/>
        </w:rPr>
        <w:t xml:space="preserve">Policija je v opredeljenem časovnem obdobju izvedla več aktivnosti vezanih na tujsko problematiko, in sicer je zaznala največ prekrškov na podlagi prijav prebivališča (826), sledijo poizvedbe glede ugotavljanja dejanskega prebivališča (468), število kršitev bivanja v nasprotju z namenom (319) in podala pobude za razveljavitev dovoljenj za prebivanje (250). </w:t>
      </w:r>
    </w:p>
    <w:p w14:paraId="50CBCF5F"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p>
    <w:p w14:paraId="35DF4561"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r w:rsidRPr="00213B24">
        <w:rPr>
          <w:rFonts w:ascii="Arial" w:eastAsia="Calibri" w:hAnsi="Arial" w:cs="Arial"/>
          <w:color w:val="000000"/>
          <w:sz w:val="20"/>
          <w:szCs w:val="20"/>
        </w:rPr>
        <w:t xml:space="preserve">V navedenem obdobju je bilo obravnavanih skupaj 1031 kaznivih dejanj. Ugotavljamo, da so policisti na terenu obravnavali največ kaznivih dejanj Overitve lažne vsebine po 253. členu KZ-1 (410), sledijo kazniva dejanja Ponarejanja listin po 251. členu KZ-1 (244) in Zaposlovanja na črno po 199. členu  KZ-1 (204). Zaznanih je bilo tudi več kaznivih dejanj Ponareditev ali uničenj poslovnih listin po 253. členu KZ-1 (97) ter Kršitev temeljnih  pravic delavcev po 196. členu KZ-1 (54). Prav tako pa je bilo zaznanih nekaj 20 kaznivih dejanj Kršitev pravic iz socialnega zavarovanja. </w:t>
      </w:r>
    </w:p>
    <w:p w14:paraId="51757A38" w14:textId="77777777"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p>
    <w:p w14:paraId="204DB33E" w14:textId="59B3A6F0" w:rsidR="00213B24" w:rsidRPr="00213B24" w:rsidRDefault="00213B24" w:rsidP="00A92F74">
      <w:pPr>
        <w:tabs>
          <w:tab w:val="left" w:pos="1701"/>
        </w:tabs>
        <w:autoSpaceDE w:val="0"/>
        <w:autoSpaceDN w:val="0"/>
        <w:adjustRightInd w:val="0"/>
        <w:spacing w:after="0" w:line="260" w:lineRule="exact"/>
        <w:jc w:val="both"/>
        <w:rPr>
          <w:rFonts w:ascii="Arial" w:eastAsia="Calibri" w:hAnsi="Arial" w:cs="Arial"/>
          <w:color w:val="000000"/>
          <w:sz w:val="20"/>
          <w:szCs w:val="20"/>
        </w:rPr>
      </w:pPr>
      <w:r w:rsidRPr="00213B24">
        <w:rPr>
          <w:rFonts w:ascii="Arial" w:eastAsia="Calibri" w:hAnsi="Arial" w:cs="Arial"/>
          <w:color w:val="000000"/>
          <w:sz w:val="20"/>
          <w:szCs w:val="20"/>
        </w:rPr>
        <w:t>Izvedene aktivnosti so bile v tem času pogojene z razglašeno epidemijo in s sprejetimi ukrepi za omejitev širjenja COVID-19, zato je prišlo do manjšega upada vseh opisanih ukrepov.</w:t>
      </w:r>
    </w:p>
    <w:p w14:paraId="3C7830D5" w14:textId="77777777" w:rsidR="00213B24" w:rsidRDefault="00213B24" w:rsidP="00A92F74">
      <w:pPr>
        <w:spacing w:after="0" w:line="260" w:lineRule="exact"/>
        <w:jc w:val="both"/>
        <w:rPr>
          <w:rFonts w:ascii="Arial" w:eastAsia="Times New Roman" w:hAnsi="Arial" w:cs="Arial"/>
          <w:i/>
          <w:sz w:val="20"/>
          <w:szCs w:val="20"/>
        </w:rPr>
      </w:pPr>
    </w:p>
    <w:p w14:paraId="13311196" w14:textId="2FEF255B" w:rsidR="008A6415" w:rsidRDefault="008A6415" w:rsidP="00A92F74">
      <w:pPr>
        <w:spacing w:after="0" w:line="260" w:lineRule="exact"/>
        <w:jc w:val="both"/>
        <w:rPr>
          <w:rFonts w:ascii="Arial" w:eastAsia="Times New Roman" w:hAnsi="Arial" w:cs="Arial"/>
          <w:i/>
          <w:sz w:val="20"/>
          <w:szCs w:val="20"/>
        </w:rPr>
      </w:pPr>
      <w:r>
        <w:rPr>
          <w:rFonts w:ascii="Arial" w:eastAsia="Times New Roman" w:hAnsi="Arial" w:cs="Arial"/>
          <w:i/>
          <w:sz w:val="20"/>
          <w:szCs w:val="20"/>
        </w:rPr>
        <w:t>Ministrstvo za okolje in prostor</w:t>
      </w:r>
      <w:r w:rsidR="00711269">
        <w:rPr>
          <w:rFonts w:ascii="Arial" w:eastAsia="Times New Roman" w:hAnsi="Arial" w:cs="Arial"/>
          <w:i/>
          <w:sz w:val="20"/>
          <w:szCs w:val="20"/>
        </w:rPr>
        <w:t>:</w:t>
      </w:r>
    </w:p>
    <w:p w14:paraId="7D480BBD" w14:textId="1BD17F0C" w:rsidR="008A6415" w:rsidRDefault="008A6415" w:rsidP="00A92F74">
      <w:pPr>
        <w:spacing w:after="0" w:line="260" w:lineRule="exact"/>
        <w:jc w:val="both"/>
        <w:rPr>
          <w:rFonts w:ascii="Arial" w:eastAsia="Times New Roman" w:hAnsi="Arial" w:cs="Arial"/>
          <w:i/>
          <w:sz w:val="20"/>
          <w:szCs w:val="20"/>
        </w:rPr>
      </w:pPr>
    </w:p>
    <w:p w14:paraId="4F03B56B" w14:textId="1399E2F9" w:rsidR="008A6415" w:rsidRDefault="008A6415" w:rsidP="00A92F74">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Z namenom zajezitve poskusov fiktivnih prijav je Ministrstvo za okolje in prostor podalo pojasnila glede obstoječe zakonodaje povezane s površinskimi normativi ter nadalje oblikovalo osnovni predlog površinskih standardov oziroma kriterijev, s katerimi bi omejili pojave množičnih prijav prebivališča na isti naslov. V nadaljevanju je bilo zagotovljeno aktivno sodelovanje ministrstva pri </w:t>
      </w:r>
      <w:r>
        <w:rPr>
          <w:rFonts w:ascii="Arial" w:eastAsia="Times New Roman" w:hAnsi="Arial" w:cs="Arial"/>
          <w:sz w:val="20"/>
          <w:szCs w:val="20"/>
        </w:rPr>
        <w:lastRenderedPageBreak/>
        <w:t xml:space="preserve">pripravi Pravilnika o določitvi površinskih standardov za prijavo prebivališča, katerega sopodpisnik je minister za okolje. S tehničnega vidika (širitve servisov v RSP) se je v sodelovanje z Ministrstvom za notranje zadeve pri pripravi novele Zakona o prijavi prebivališča vključevala tudi Geodetska uprava RS in sicer z vidika prostorskih podatkov (podatki o stavbah in </w:t>
      </w:r>
      <w:r w:rsidR="00D83D79">
        <w:rPr>
          <w:rFonts w:ascii="Arial" w:eastAsia="Times New Roman" w:hAnsi="Arial" w:cs="Arial"/>
          <w:sz w:val="20"/>
          <w:szCs w:val="20"/>
        </w:rPr>
        <w:t>n</w:t>
      </w:r>
      <w:r>
        <w:rPr>
          <w:rFonts w:ascii="Arial" w:eastAsia="Times New Roman" w:hAnsi="Arial" w:cs="Arial"/>
          <w:sz w:val="20"/>
          <w:szCs w:val="20"/>
        </w:rPr>
        <w:t>jihovih delih, predvsem z vidika dejanske rabe in površine).</w:t>
      </w:r>
    </w:p>
    <w:p w14:paraId="2C04F095" w14:textId="77777777" w:rsidR="008A6415" w:rsidRPr="008A6415" w:rsidRDefault="008A6415" w:rsidP="00A92F74">
      <w:pPr>
        <w:spacing w:after="0" w:line="260" w:lineRule="exact"/>
        <w:jc w:val="both"/>
        <w:rPr>
          <w:rFonts w:ascii="Arial" w:eastAsia="Times New Roman" w:hAnsi="Arial" w:cs="Arial"/>
          <w:sz w:val="20"/>
          <w:szCs w:val="20"/>
        </w:rPr>
      </w:pPr>
    </w:p>
    <w:p w14:paraId="0BA30C60" w14:textId="7D8DA654" w:rsidR="00703D5A" w:rsidRPr="00547AF7" w:rsidRDefault="00547AF7" w:rsidP="00A92F74">
      <w:pPr>
        <w:spacing w:after="0" w:line="260" w:lineRule="exact"/>
        <w:jc w:val="both"/>
        <w:rPr>
          <w:rFonts w:ascii="Arial" w:eastAsia="Times New Roman" w:hAnsi="Arial" w:cs="Arial"/>
          <w:i/>
          <w:sz w:val="20"/>
          <w:szCs w:val="20"/>
        </w:rPr>
      </w:pPr>
      <w:r w:rsidRPr="00547AF7">
        <w:rPr>
          <w:rFonts w:ascii="Arial" w:eastAsia="Times New Roman" w:hAnsi="Arial" w:cs="Arial"/>
          <w:i/>
          <w:sz w:val="20"/>
          <w:szCs w:val="20"/>
        </w:rPr>
        <w:t>Ministrstvo za finance</w:t>
      </w:r>
      <w:r w:rsidR="00711269">
        <w:rPr>
          <w:rFonts w:ascii="Arial" w:eastAsia="Times New Roman" w:hAnsi="Arial" w:cs="Arial"/>
          <w:i/>
          <w:sz w:val="20"/>
          <w:szCs w:val="20"/>
        </w:rPr>
        <w:t>:</w:t>
      </w:r>
    </w:p>
    <w:p w14:paraId="5631A6B3" w14:textId="77777777" w:rsidR="00B6461A" w:rsidRPr="00547AF7" w:rsidRDefault="00B6461A" w:rsidP="00A92F74">
      <w:pPr>
        <w:spacing w:after="0" w:line="260" w:lineRule="exact"/>
        <w:jc w:val="both"/>
        <w:rPr>
          <w:rFonts w:ascii="Arial" w:eastAsia="Times New Roman" w:hAnsi="Arial" w:cs="Arial"/>
          <w:sz w:val="20"/>
          <w:szCs w:val="20"/>
        </w:rPr>
      </w:pPr>
    </w:p>
    <w:p w14:paraId="35D1AAB4" w14:textId="31E8AEA2" w:rsidR="00547AF7" w:rsidRPr="00547AF7" w:rsidRDefault="00547AF7" w:rsidP="00A92F74">
      <w:pPr>
        <w:spacing w:after="0" w:line="260" w:lineRule="exact"/>
        <w:jc w:val="both"/>
        <w:rPr>
          <w:rFonts w:ascii="Arial" w:eastAsia="Times New Roman" w:hAnsi="Arial" w:cs="Arial"/>
          <w:sz w:val="20"/>
          <w:szCs w:val="20"/>
          <w:lang w:eastAsia="sl-SI"/>
        </w:rPr>
      </w:pPr>
      <w:r w:rsidRPr="00547AF7">
        <w:rPr>
          <w:rFonts w:ascii="Arial" w:eastAsia="Times New Roman" w:hAnsi="Arial" w:cs="Arial"/>
          <w:sz w:val="20"/>
          <w:szCs w:val="20"/>
        </w:rPr>
        <w:t>Na davčnem področju je bila v okviru reševanja problematike fiktivnih prijav prebivališč izpostavljena problematika na področju davka na motorna vozila (</w:t>
      </w:r>
      <w:r w:rsidR="00BC169D">
        <w:rPr>
          <w:rFonts w:ascii="Arial" w:eastAsia="Times New Roman" w:hAnsi="Arial" w:cs="Arial"/>
          <w:sz w:val="20"/>
          <w:szCs w:val="20"/>
        </w:rPr>
        <w:t xml:space="preserve">v nadaljnjem besedilu: </w:t>
      </w:r>
      <w:r w:rsidRPr="00547AF7">
        <w:rPr>
          <w:rFonts w:ascii="Arial" w:eastAsia="Times New Roman" w:hAnsi="Arial" w:cs="Arial"/>
          <w:sz w:val="20"/>
          <w:szCs w:val="20"/>
        </w:rPr>
        <w:t>DMV), ki je bila zaznana v praksi s strani FURS. Predstavljala je izkoriščanje položaja davčnih zavezancev z začasnim statusom v korist tretjih oseb, in sicer je šlo za zlorabo oprostitve plačila DMV iz naslova začasne preselitve (6. točka prvega odstavka 5. člena Zakona o davku na motorna vozila, Uradni list RS, št. 52/99, 2/04 – ZPNNVSM, 42/04, 47/06, 72/06 – uradno prečiščeno besedilo, 114/06 – ZUE, 9/10 in 4</w:t>
      </w:r>
      <w:r w:rsidR="00DF00DE">
        <w:rPr>
          <w:rFonts w:ascii="Arial" w:eastAsia="Times New Roman" w:hAnsi="Arial" w:cs="Arial"/>
          <w:sz w:val="20"/>
          <w:szCs w:val="20"/>
        </w:rPr>
        <w:t>0/12 –ZUJF;</w:t>
      </w:r>
      <w:r w:rsidRPr="00547AF7">
        <w:rPr>
          <w:rFonts w:ascii="Arial" w:eastAsia="Times New Roman" w:hAnsi="Arial" w:cs="Arial"/>
          <w:sz w:val="20"/>
          <w:szCs w:val="20"/>
        </w:rPr>
        <w:t xml:space="preserve"> </w:t>
      </w:r>
      <w:r w:rsidR="000E0C30" w:rsidRPr="00547AF7">
        <w:rPr>
          <w:rFonts w:ascii="Arial" w:eastAsia="Times New Roman" w:hAnsi="Arial" w:cs="Arial"/>
          <w:sz w:val="20"/>
          <w:szCs w:val="20"/>
          <w:lang w:eastAsia="sl-SI"/>
        </w:rPr>
        <w:t>v nadaljnjem besedilu</w:t>
      </w:r>
      <w:r w:rsidR="000E0C30">
        <w:rPr>
          <w:rFonts w:ascii="Arial" w:eastAsia="Times New Roman" w:hAnsi="Arial" w:cs="Arial"/>
          <w:sz w:val="20"/>
          <w:szCs w:val="20"/>
          <w:lang w:eastAsia="sl-SI"/>
        </w:rPr>
        <w:t>:</w:t>
      </w:r>
      <w:r w:rsidR="000E0C30" w:rsidRPr="00547AF7">
        <w:rPr>
          <w:rFonts w:ascii="Arial" w:eastAsia="Times New Roman" w:hAnsi="Arial" w:cs="Arial"/>
          <w:sz w:val="20"/>
          <w:szCs w:val="20"/>
          <w:lang w:eastAsia="sl-SI"/>
        </w:rPr>
        <w:t xml:space="preserve"> </w:t>
      </w:r>
      <w:r w:rsidRPr="00547AF7">
        <w:rPr>
          <w:rFonts w:ascii="Arial" w:eastAsia="Times New Roman" w:hAnsi="Arial" w:cs="Arial"/>
          <w:sz w:val="20"/>
          <w:szCs w:val="20"/>
        </w:rPr>
        <w:t xml:space="preserve">ZDMV). </w:t>
      </w:r>
    </w:p>
    <w:p w14:paraId="478E84AC" w14:textId="77777777" w:rsidR="00547AF7" w:rsidRPr="00547AF7" w:rsidRDefault="00547AF7" w:rsidP="00A92F74">
      <w:pPr>
        <w:spacing w:after="0" w:line="260" w:lineRule="exact"/>
        <w:jc w:val="both"/>
        <w:rPr>
          <w:rFonts w:ascii="Arial" w:eastAsia="Times New Roman" w:hAnsi="Arial" w:cs="Arial"/>
          <w:sz w:val="20"/>
          <w:szCs w:val="20"/>
        </w:rPr>
      </w:pPr>
    </w:p>
    <w:p w14:paraId="0B4C00F2" w14:textId="266D1A73" w:rsidR="00547AF7" w:rsidRPr="00547AF7" w:rsidRDefault="00547AF7" w:rsidP="00A92F74">
      <w:pPr>
        <w:spacing w:after="0" w:line="260" w:lineRule="exact"/>
        <w:jc w:val="both"/>
        <w:rPr>
          <w:rFonts w:ascii="Arial" w:eastAsia="Times New Roman" w:hAnsi="Arial" w:cs="Arial"/>
          <w:sz w:val="20"/>
          <w:szCs w:val="20"/>
        </w:rPr>
      </w:pPr>
      <w:r w:rsidRPr="00547AF7">
        <w:rPr>
          <w:rFonts w:ascii="Arial" w:eastAsia="Times New Roman" w:hAnsi="Arial" w:cs="Arial"/>
          <w:sz w:val="20"/>
          <w:szCs w:val="20"/>
        </w:rPr>
        <w:t xml:space="preserve">Ministrstvo za finance je izpostavljeno problematiko prijave fiktivnih prebivališč pri DMV zajezilo </w:t>
      </w:r>
      <w:r w:rsidRPr="00547AF7">
        <w:rPr>
          <w:rFonts w:ascii="Arial" w:eastAsia="Times New Roman" w:hAnsi="Arial" w:cs="Arial"/>
          <w:b/>
          <w:sz w:val="20"/>
          <w:szCs w:val="20"/>
        </w:rPr>
        <w:t>z novim Zakonom o davku na motorna vozila</w:t>
      </w:r>
      <w:r w:rsidRPr="00547AF7">
        <w:rPr>
          <w:rFonts w:ascii="Arial" w:eastAsia="Times New Roman" w:hAnsi="Arial" w:cs="Arial"/>
          <w:sz w:val="20"/>
          <w:szCs w:val="20"/>
        </w:rPr>
        <w:t xml:space="preserve"> (21. in 23. člen; Uradni list RS, št. 200/2020;</w:t>
      </w:r>
      <w:r w:rsidR="00B8763F" w:rsidRPr="00B8763F">
        <w:rPr>
          <w:rFonts w:ascii="Arial" w:eastAsia="Times New Roman" w:hAnsi="Arial" w:cs="Arial"/>
          <w:sz w:val="20"/>
          <w:szCs w:val="20"/>
          <w:lang w:eastAsia="sl-SI"/>
        </w:rPr>
        <w:t xml:space="preserve"> </w:t>
      </w:r>
      <w:r w:rsidR="00B8763F" w:rsidRPr="00547AF7">
        <w:rPr>
          <w:rFonts w:ascii="Arial" w:eastAsia="Times New Roman" w:hAnsi="Arial" w:cs="Arial"/>
          <w:sz w:val="20"/>
          <w:szCs w:val="20"/>
          <w:lang w:eastAsia="sl-SI"/>
        </w:rPr>
        <w:t>v nadaljnjem besedilu</w:t>
      </w:r>
      <w:r w:rsidR="00B8763F">
        <w:rPr>
          <w:rFonts w:ascii="Arial" w:eastAsia="Times New Roman" w:hAnsi="Arial" w:cs="Arial"/>
          <w:sz w:val="20"/>
          <w:szCs w:val="20"/>
          <w:lang w:eastAsia="sl-SI"/>
        </w:rPr>
        <w:t>:</w:t>
      </w:r>
      <w:r w:rsidR="00B8763F" w:rsidRPr="00547AF7">
        <w:rPr>
          <w:rFonts w:ascii="Arial" w:eastAsia="Times New Roman" w:hAnsi="Arial" w:cs="Arial"/>
          <w:sz w:val="20"/>
          <w:szCs w:val="20"/>
          <w:lang w:eastAsia="sl-SI"/>
        </w:rPr>
        <w:t xml:space="preserve"> </w:t>
      </w:r>
      <w:r w:rsidRPr="00547AF7">
        <w:rPr>
          <w:rFonts w:ascii="Arial" w:eastAsia="Times New Roman" w:hAnsi="Arial" w:cs="Arial"/>
          <w:sz w:val="20"/>
          <w:szCs w:val="20"/>
        </w:rPr>
        <w:t>ZDMV-1) v smeri, da za davčnega zavezanca, ki začasno uvozi ali vnese motorno vozilo v RS in uveljavlja oprostitev plačila DMV, velja, da je dolžan plačati DMV v primeru, če takšno motorno vozilo proda ali ga brezplačno ali kako drugače odtuji v RS. Navedena oprostitev se vpiše tudi v prometno dovoljenje motornega vozila, tako da v primeru odtujitve predmetnega vozila v RS registracijski organ ob vsakokratnem podaljšanju preveri, ali je bilo za to vozilo plačan DMV. Če bi se ugotovilo, da je vozilo odtujeno brez da bi bil zanj plačan DMV, registracijski organ takšnega motornega vozila ne sme registrirati na drugo osebo. Ministrstvo ocenjuje, da je z novim ZDMV-1 izpostavljeno problematiko zajezilo.</w:t>
      </w:r>
    </w:p>
    <w:p w14:paraId="7DCCF450" w14:textId="77777777" w:rsidR="00547AF7" w:rsidRPr="00547AF7" w:rsidRDefault="00547AF7" w:rsidP="00A92F74">
      <w:pPr>
        <w:spacing w:after="0" w:line="260" w:lineRule="exact"/>
        <w:rPr>
          <w:rFonts w:ascii="Arial" w:eastAsia="Times New Roman" w:hAnsi="Arial" w:cs="Arial"/>
          <w:sz w:val="20"/>
          <w:szCs w:val="20"/>
        </w:rPr>
      </w:pPr>
    </w:p>
    <w:p w14:paraId="716DD61B" w14:textId="58A09F92" w:rsidR="00B6461A" w:rsidRPr="00B13C19" w:rsidRDefault="00B13C19" w:rsidP="00A92F74">
      <w:pPr>
        <w:spacing w:after="0" w:line="260" w:lineRule="exact"/>
        <w:jc w:val="both"/>
        <w:rPr>
          <w:rFonts w:ascii="Arial" w:eastAsia="Times New Roman" w:hAnsi="Arial" w:cs="Arial"/>
          <w:i/>
          <w:sz w:val="20"/>
          <w:szCs w:val="20"/>
        </w:rPr>
      </w:pPr>
      <w:r w:rsidRPr="00B13C19">
        <w:rPr>
          <w:rFonts w:ascii="Arial" w:eastAsia="Times New Roman" w:hAnsi="Arial" w:cs="Arial"/>
          <w:i/>
          <w:sz w:val="20"/>
          <w:szCs w:val="20"/>
        </w:rPr>
        <w:t>Ministrstvo za javno upravo</w:t>
      </w:r>
      <w:r w:rsidR="00711269">
        <w:rPr>
          <w:rFonts w:ascii="Arial" w:eastAsia="Times New Roman" w:hAnsi="Arial" w:cs="Arial"/>
          <w:i/>
          <w:sz w:val="20"/>
          <w:szCs w:val="20"/>
        </w:rPr>
        <w:t>:</w:t>
      </w:r>
    </w:p>
    <w:p w14:paraId="56884F2A" w14:textId="0F512FC9" w:rsidR="00B13C19" w:rsidRPr="00547AF7" w:rsidRDefault="00B13C19" w:rsidP="00A92F74">
      <w:pPr>
        <w:spacing w:after="0" w:line="260" w:lineRule="exact"/>
        <w:rPr>
          <w:rFonts w:ascii="Arial" w:eastAsia="Times New Roman" w:hAnsi="Arial" w:cs="Arial"/>
          <w:sz w:val="20"/>
          <w:szCs w:val="20"/>
        </w:rPr>
      </w:pPr>
    </w:p>
    <w:p w14:paraId="548D88DE" w14:textId="0611DA89" w:rsidR="00B13C19" w:rsidRPr="00B13C19" w:rsidRDefault="00B13C19" w:rsidP="00A92F74">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Ministrstvo za javno upravo </w:t>
      </w:r>
      <w:r w:rsidRPr="00B13C19">
        <w:rPr>
          <w:rFonts w:ascii="Arial" w:eastAsia="Times New Roman" w:hAnsi="Arial" w:cs="Times New Roman"/>
          <w:sz w:val="20"/>
          <w:szCs w:val="24"/>
        </w:rPr>
        <w:t xml:space="preserve">ugotavlja, da so predlogi, ki </w:t>
      </w:r>
      <w:r w:rsidR="00B8763F">
        <w:rPr>
          <w:rFonts w:ascii="Arial" w:eastAsia="Times New Roman" w:hAnsi="Arial" w:cs="Times New Roman"/>
          <w:sz w:val="20"/>
          <w:szCs w:val="24"/>
        </w:rPr>
        <w:t>so bili podani s strani ministrstva</w:t>
      </w:r>
      <w:r w:rsidRPr="00B13C19">
        <w:rPr>
          <w:rFonts w:ascii="Arial" w:eastAsia="Times New Roman" w:hAnsi="Arial" w:cs="Times New Roman"/>
          <w:sz w:val="20"/>
          <w:szCs w:val="24"/>
        </w:rPr>
        <w:t xml:space="preserve"> z namenom razrešitve navedene problematike, v veliki večini upoštevani in realizirani. </w:t>
      </w:r>
    </w:p>
    <w:p w14:paraId="54C88331" w14:textId="77777777" w:rsidR="00B13C19" w:rsidRPr="00B13C19" w:rsidRDefault="00B13C19" w:rsidP="00A92F74">
      <w:pPr>
        <w:spacing w:after="0" w:line="260" w:lineRule="exact"/>
        <w:rPr>
          <w:rFonts w:ascii="Arial" w:eastAsia="Times New Roman" w:hAnsi="Arial" w:cs="Times New Roman"/>
          <w:sz w:val="20"/>
          <w:szCs w:val="24"/>
        </w:rPr>
      </w:pPr>
    </w:p>
    <w:p w14:paraId="46B93AD4" w14:textId="0D03E912" w:rsidR="00B13C19" w:rsidRPr="00B13C19" w:rsidRDefault="00B13C19" w:rsidP="00A92F74">
      <w:pPr>
        <w:spacing w:after="0" w:line="260" w:lineRule="exact"/>
        <w:jc w:val="both"/>
        <w:rPr>
          <w:rFonts w:ascii="Arial" w:eastAsia="Times New Roman" w:hAnsi="Arial" w:cs="Times New Roman"/>
          <w:sz w:val="20"/>
          <w:szCs w:val="24"/>
        </w:rPr>
      </w:pPr>
      <w:r w:rsidRPr="00B13C19">
        <w:rPr>
          <w:rFonts w:ascii="Arial" w:eastAsia="Times New Roman" w:hAnsi="Arial" w:cs="Times New Roman"/>
          <w:sz w:val="20"/>
          <w:szCs w:val="24"/>
        </w:rPr>
        <w:t>Spremenjen je bil Zakon o prijavi prebivališča (v</w:t>
      </w:r>
      <w:r w:rsidR="00B8763F" w:rsidRPr="00547AF7">
        <w:rPr>
          <w:rFonts w:ascii="Arial" w:eastAsia="Times New Roman" w:hAnsi="Arial" w:cs="Arial"/>
          <w:sz w:val="20"/>
          <w:szCs w:val="20"/>
          <w:lang w:eastAsia="sl-SI"/>
        </w:rPr>
        <w:t xml:space="preserve"> nadaljnjem besedilu</w:t>
      </w:r>
      <w:r w:rsidR="00B8763F">
        <w:rPr>
          <w:rFonts w:ascii="Arial" w:eastAsia="Times New Roman" w:hAnsi="Arial" w:cs="Arial"/>
          <w:sz w:val="20"/>
          <w:szCs w:val="20"/>
          <w:lang w:eastAsia="sl-SI"/>
        </w:rPr>
        <w:t>:</w:t>
      </w:r>
      <w:r w:rsidR="00B8763F" w:rsidRPr="00547AF7">
        <w:rPr>
          <w:rFonts w:ascii="Arial" w:eastAsia="Times New Roman" w:hAnsi="Arial" w:cs="Arial"/>
          <w:sz w:val="20"/>
          <w:szCs w:val="20"/>
          <w:lang w:eastAsia="sl-SI"/>
        </w:rPr>
        <w:t xml:space="preserve"> </w:t>
      </w:r>
      <w:r w:rsidRPr="00B13C19">
        <w:rPr>
          <w:rFonts w:ascii="Arial" w:eastAsia="Times New Roman" w:hAnsi="Arial" w:cs="Times New Roman"/>
          <w:sz w:val="20"/>
          <w:szCs w:val="24"/>
        </w:rPr>
        <w:t>ZPPreb</w:t>
      </w:r>
      <w:r w:rsidR="00B8763F">
        <w:rPr>
          <w:rFonts w:ascii="Arial" w:eastAsia="Times New Roman" w:hAnsi="Arial" w:cs="Times New Roman"/>
          <w:sz w:val="20"/>
          <w:szCs w:val="24"/>
        </w:rPr>
        <w:t>-1</w:t>
      </w:r>
      <w:r w:rsidRPr="00B13C19">
        <w:rPr>
          <w:rFonts w:ascii="Arial" w:eastAsia="Times New Roman" w:hAnsi="Arial" w:cs="Times New Roman"/>
          <w:sz w:val="20"/>
          <w:szCs w:val="24"/>
        </w:rPr>
        <w:t>), ki v dokajšnji meri rešuje problematiko prijav tako imenovanih fiktivnih prebivališč posameznikov na naslove, ki niso namenjeni stanovanjski rabi oziroma nastanitvi in na naslove, kjer velikost uporabne površine evidentno ne omogoča prebivanja večjega števila oseb in sicer:</w:t>
      </w:r>
    </w:p>
    <w:p w14:paraId="4B12BB1F" w14:textId="77777777" w:rsidR="00B13C19" w:rsidRPr="00B13C19" w:rsidRDefault="00B13C19" w:rsidP="00A92F74">
      <w:pPr>
        <w:numPr>
          <w:ilvl w:val="0"/>
          <w:numId w:val="48"/>
        </w:numPr>
        <w:suppressAutoHyphens/>
        <w:autoSpaceDN w:val="0"/>
        <w:spacing w:after="0" w:line="260" w:lineRule="exact"/>
        <w:textAlignment w:val="baseline"/>
        <w:rPr>
          <w:rFonts w:ascii="Arial" w:eastAsia="Calibri" w:hAnsi="Arial" w:cs="Arial"/>
          <w:sz w:val="20"/>
          <w:szCs w:val="20"/>
        </w:rPr>
      </w:pPr>
      <w:r w:rsidRPr="00B13C19">
        <w:rPr>
          <w:rFonts w:ascii="Arial" w:eastAsia="Calibri" w:hAnsi="Arial" w:cs="Arial"/>
          <w:sz w:val="20"/>
          <w:szCs w:val="20"/>
        </w:rPr>
        <w:t xml:space="preserve">ponovno je bila uvedena krajevna pristojnost za prijavo prebivališča, kar zmanjšuje možnost fiktivnih prijav, </w:t>
      </w:r>
    </w:p>
    <w:p w14:paraId="28A16184" w14:textId="77777777" w:rsidR="00B13C19" w:rsidRPr="00B13C19" w:rsidRDefault="00B13C19" w:rsidP="00A92F74">
      <w:pPr>
        <w:numPr>
          <w:ilvl w:val="0"/>
          <w:numId w:val="48"/>
        </w:numPr>
        <w:suppressAutoHyphens/>
        <w:autoSpaceDN w:val="0"/>
        <w:spacing w:after="0" w:line="260" w:lineRule="exact"/>
        <w:jc w:val="both"/>
        <w:textAlignment w:val="baseline"/>
        <w:rPr>
          <w:rFonts w:ascii="Arial" w:eastAsia="Calibri" w:hAnsi="Arial" w:cs="Arial"/>
          <w:sz w:val="20"/>
          <w:szCs w:val="20"/>
        </w:rPr>
      </w:pPr>
      <w:r w:rsidRPr="00B13C19">
        <w:rPr>
          <w:rFonts w:ascii="Arial" w:eastAsia="Calibri" w:hAnsi="Arial" w:cs="Arial"/>
          <w:sz w:val="20"/>
          <w:szCs w:val="20"/>
        </w:rPr>
        <w:t>uvedeni so bili površinski standardi oziroma normativi za število prijavljenih oseb glede na velikost uporabne površine dela stavbe, namenjene bivanju oziroma uporabne površine stanovanja v večstanovanjski zgradbi,</w:t>
      </w:r>
    </w:p>
    <w:p w14:paraId="5226C2D8" w14:textId="78EBBD90" w:rsidR="00B13C19" w:rsidRDefault="00B13C19" w:rsidP="00A92F74">
      <w:pPr>
        <w:numPr>
          <w:ilvl w:val="0"/>
          <w:numId w:val="48"/>
        </w:numPr>
        <w:suppressAutoHyphens/>
        <w:autoSpaceDN w:val="0"/>
        <w:spacing w:after="0" w:line="260" w:lineRule="exact"/>
        <w:jc w:val="both"/>
        <w:textAlignment w:val="baseline"/>
        <w:rPr>
          <w:rFonts w:ascii="Arial" w:eastAsia="Calibri" w:hAnsi="Arial" w:cs="Arial"/>
          <w:sz w:val="20"/>
          <w:szCs w:val="20"/>
        </w:rPr>
      </w:pPr>
      <w:r w:rsidRPr="00B13C19">
        <w:rPr>
          <w:rFonts w:ascii="Arial" w:eastAsia="Calibri" w:hAnsi="Arial" w:cs="Arial"/>
          <w:sz w:val="20"/>
          <w:szCs w:val="20"/>
        </w:rPr>
        <w:t>spremenjeni oziroma poenostavljeni so bili postopki preverjanja resničnosti  prijave.</w:t>
      </w:r>
    </w:p>
    <w:p w14:paraId="06D435A7" w14:textId="77777777" w:rsidR="00B13C19" w:rsidRPr="00B13C19" w:rsidRDefault="00B13C19" w:rsidP="00A92F74">
      <w:pPr>
        <w:suppressAutoHyphens/>
        <w:autoSpaceDN w:val="0"/>
        <w:spacing w:after="0" w:line="260" w:lineRule="exact"/>
        <w:ind w:left="720"/>
        <w:jc w:val="both"/>
        <w:textAlignment w:val="baseline"/>
        <w:rPr>
          <w:rFonts w:ascii="Arial" w:eastAsia="Calibri" w:hAnsi="Arial" w:cs="Arial"/>
          <w:sz w:val="20"/>
          <w:szCs w:val="20"/>
        </w:rPr>
      </w:pPr>
    </w:p>
    <w:p w14:paraId="340DB3A8" w14:textId="1BA43310" w:rsidR="00B13C19" w:rsidRPr="00B13C19" w:rsidRDefault="00BC169D" w:rsidP="00A92F74">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Navedeno v predhodnem odstavku</w:t>
      </w:r>
      <w:r w:rsidR="00B13C19" w:rsidRPr="00B13C19">
        <w:rPr>
          <w:rFonts w:ascii="Arial" w:eastAsia="Times New Roman" w:hAnsi="Arial" w:cs="Times New Roman"/>
          <w:sz w:val="20"/>
          <w:szCs w:val="24"/>
        </w:rPr>
        <w:t xml:space="preserve"> je v posameznih upravnih enotah, ki poslujejo v urbanih, industrijskih in univerzitetnih središčih, terjalo nove oziroma dodatne kadrovske okrepitve, kar je bilo v določeni meri, z zaposlitvami za določen čas, realizirano takoj po sprejemu na</w:t>
      </w:r>
      <w:r>
        <w:rPr>
          <w:rFonts w:ascii="Arial" w:eastAsia="Times New Roman" w:hAnsi="Arial" w:cs="Times New Roman"/>
          <w:sz w:val="20"/>
          <w:szCs w:val="24"/>
        </w:rPr>
        <w:t>vedenih sprememb ZPPreb-1</w:t>
      </w:r>
      <w:r w:rsidR="00B13C19" w:rsidRPr="00B13C19">
        <w:rPr>
          <w:rFonts w:ascii="Arial" w:eastAsia="Times New Roman" w:hAnsi="Arial" w:cs="Times New Roman"/>
          <w:sz w:val="20"/>
          <w:szCs w:val="24"/>
        </w:rPr>
        <w:t>, trajne zaposlitve, torej dodatne kvote, pa bodo upravnim enotam na podlagi sprejetega SKN 2022/2023, ki upravnim enotam dodeljuje dodatnih 51 kvot, tudi iz razloga učinkovitejšega vodenja upravnih postopkov na področju tujcev, realizirane po 1.</w:t>
      </w:r>
      <w:r>
        <w:rPr>
          <w:rFonts w:ascii="Arial" w:eastAsia="Times New Roman" w:hAnsi="Arial" w:cs="Times New Roman"/>
          <w:sz w:val="20"/>
          <w:szCs w:val="24"/>
        </w:rPr>
        <w:t xml:space="preserve"> </w:t>
      </w:r>
      <w:r w:rsidR="00B13C19" w:rsidRPr="00B13C19">
        <w:rPr>
          <w:rFonts w:ascii="Arial" w:eastAsia="Times New Roman" w:hAnsi="Arial" w:cs="Times New Roman"/>
          <w:sz w:val="20"/>
          <w:szCs w:val="24"/>
        </w:rPr>
        <w:t>1.</w:t>
      </w:r>
      <w:r>
        <w:rPr>
          <w:rFonts w:ascii="Arial" w:eastAsia="Times New Roman" w:hAnsi="Arial" w:cs="Times New Roman"/>
          <w:sz w:val="20"/>
          <w:szCs w:val="24"/>
        </w:rPr>
        <w:t xml:space="preserve"> </w:t>
      </w:r>
      <w:r w:rsidR="00B13C19" w:rsidRPr="00B13C19">
        <w:rPr>
          <w:rFonts w:ascii="Arial" w:eastAsia="Times New Roman" w:hAnsi="Arial" w:cs="Times New Roman"/>
          <w:sz w:val="20"/>
          <w:szCs w:val="24"/>
        </w:rPr>
        <w:t xml:space="preserve">2022. </w:t>
      </w:r>
    </w:p>
    <w:p w14:paraId="0CB2100C" w14:textId="77777777" w:rsidR="00B13C19" w:rsidRPr="00B13C19" w:rsidRDefault="00B13C19" w:rsidP="00A92F74">
      <w:pPr>
        <w:spacing w:after="0" w:line="260" w:lineRule="exact"/>
        <w:jc w:val="both"/>
        <w:rPr>
          <w:rFonts w:ascii="Arial" w:eastAsia="Times New Roman" w:hAnsi="Arial" w:cs="Times New Roman"/>
          <w:sz w:val="20"/>
          <w:szCs w:val="24"/>
        </w:rPr>
      </w:pPr>
    </w:p>
    <w:p w14:paraId="261E51EF" w14:textId="700AC923" w:rsidR="00B13C19" w:rsidRPr="00B13C19" w:rsidRDefault="00B13C19" w:rsidP="00A92F74">
      <w:pPr>
        <w:spacing w:after="0" w:line="260" w:lineRule="exact"/>
        <w:jc w:val="both"/>
        <w:rPr>
          <w:rFonts w:ascii="Arial" w:eastAsia="Times New Roman" w:hAnsi="Arial" w:cs="Times New Roman"/>
          <w:sz w:val="20"/>
          <w:szCs w:val="24"/>
        </w:rPr>
      </w:pPr>
      <w:r w:rsidRPr="00B13C19">
        <w:rPr>
          <w:rFonts w:ascii="Arial" w:eastAsia="Times New Roman" w:hAnsi="Arial" w:cs="Times New Roman"/>
          <w:sz w:val="20"/>
          <w:szCs w:val="24"/>
        </w:rPr>
        <w:t xml:space="preserve">Na </w:t>
      </w:r>
      <w:r w:rsidR="00DF00DE">
        <w:rPr>
          <w:rFonts w:ascii="Arial" w:eastAsia="Times New Roman" w:hAnsi="Arial" w:cs="Times New Roman"/>
          <w:sz w:val="20"/>
          <w:szCs w:val="24"/>
        </w:rPr>
        <w:t>področju tujcev</w:t>
      </w:r>
      <w:r w:rsidRPr="00B13C19">
        <w:rPr>
          <w:rFonts w:ascii="Arial" w:eastAsia="Times New Roman" w:hAnsi="Arial" w:cs="Times New Roman"/>
          <w:sz w:val="20"/>
          <w:szCs w:val="24"/>
        </w:rPr>
        <w:t xml:space="preserve"> je bila z uvedbo sistema avtomatičnega periodičnega preverjanja zadostnih sredstev za preživljanje v postopku podaljšanja oziroma izdaje dovoljenja za prebivanje, s </w:t>
      </w:r>
      <w:r w:rsidRPr="00B13C19">
        <w:rPr>
          <w:rFonts w:ascii="Arial" w:eastAsia="Times New Roman" w:hAnsi="Arial" w:cs="Times New Roman"/>
          <w:sz w:val="20"/>
          <w:szCs w:val="24"/>
        </w:rPr>
        <w:lastRenderedPageBreak/>
        <w:t>povezavo Registra tujcev z evidencami, ki jih vodi davčni organ (spremembe Zakona o tujcih), razrešena tudi problematika zavajajočega prikazovanja zadostnih sredstev, na kar sta, na podlagi informacij, pridobljenih s strani upravnih enot, ki omenjene postopke vodijo na I. stopnji</w:t>
      </w:r>
      <w:r w:rsidR="00BC169D">
        <w:rPr>
          <w:rFonts w:ascii="Arial" w:eastAsia="Times New Roman" w:hAnsi="Arial" w:cs="Times New Roman"/>
          <w:sz w:val="20"/>
          <w:szCs w:val="24"/>
        </w:rPr>
        <w:t xml:space="preserve">, opozarjali tudi </w:t>
      </w:r>
      <w:r w:rsidRPr="00B13C19">
        <w:rPr>
          <w:rFonts w:ascii="Arial" w:eastAsia="Times New Roman" w:hAnsi="Arial" w:cs="Times New Roman"/>
          <w:sz w:val="20"/>
          <w:szCs w:val="24"/>
        </w:rPr>
        <w:t>članici MDS</w:t>
      </w:r>
      <w:r w:rsidR="00711269">
        <w:rPr>
          <w:rFonts w:ascii="Arial" w:eastAsia="Times New Roman" w:hAnsi="Arial" w:cs="Times New Roman"/>
          <w:sz w:val="20"/>
          <w:szCs w:val="24"/>
        </w:rPr>
        <w:t>/predstavnici</w:t>
      </w:r>
      <w:r w:rsidRPr="00B13C19">
        <w:rPr>
          <w:rFonts w:ascii="Arial" w:eastAsia="Times New Roman" w:hAnsi="Arial" w:cs="Times New Roman"/>
          <w:sz w:val="20"/>
          <w:szCs w:val="24"/>
        </w:rPr>
        <w:t xml:space="preserve"> M</w:t>
      </w:r>
      <w:r w:rsidR="00BC169D">
        <w:rPr>
          <w:rFonts w:ascii="Arial" w:eastAsia="Times New Roman" w:hAnsi="Arial" w:cs="Times New Roman"/>
          <w:sz w:val="20"/>
          <w:szCs w:val="24"/>
        </w:rPr>
        <w:t>inistrstva za javno upravo</w:t>
      </w:r>
      <w:r w:rsidRPr="00B13C19">
        <w:rPr>
          <w:rFonts w:ascii="Arial" w:eastAsia="Times New Roman" w:hAnsi="Arial" w:cs="Times New Roman"/>
          <w:sz w:val="20"/>
          <w:szCs w:val="24"/>
        </w:rPr>
        <w:t>.</w:t>
      </w:r>
    </w:p>
    <w:p w14:paraId="743A12CA" w14:textId="77777777" w:rsidR="00B13C19" w:rsidRPr="00B13C19" w:rsidRDefault="00B13C19" w:rsidP="00A92F74">
      <w:pPr>
        <w:spacing w:after="0" w:line="260" w:lineRule="exact"/>
        <w:jc w:val="both"/>
        <w:rPr>
          <w:rFonts w:ascii="Arial" w:eastAsia="Times New Roman" w:hAnsi="Arial" w:cs="Times New Roman"/>
          <w:sz w:val="20"/>
          <w:szCs w:val="24"/>
        </w:rPr>
      </w:pPr>
    </w:p>
    <w:p w14:paraId="72EFCED5" w14:textId="11B952C2" w:rsidR="00B13C19" w:rsidRPr="00B13C19" w:rsidRDefault="00DF00DE" w:rsidP="00A92F74">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Na področju tujcev</w:t>
      </w:r>
      <w:r w:rsidR="00711269">
        <w:rPr>
          <w:rFonts w:ascii="Arial" w:eastAsia="Times New Roman" w:hAnsi="Arial" w:cs="Times New Roman"/>
          <w:sz w:val="20"/>
          <w:szCs w:val="24"/>
        </w:rPr>
        <w:t xml:space="preserve"> nerazrešena, </w:t>
      </w:r>
      <w:r w:rsidR="00B13C19" w:rsidRPr="00B13C19">
        <w:rPr>
          <w:rFonts w:ascii="Arial" w:eastAsia="Times New Roman" w:hAnsi="Arial" w:cs="Times New Roman"/>
          <w:sz w:val="20"/>
          <w:szCs w:val="24"/>
        </w:rPr>
        <w:t xml:space="preserve">kljub pozivom, da se le ta razreši oziroma v okviru sprememb Zakona o tujcih uredi, ostaja problematika vezana na neobstoj pravne podlage, ki bi upravnim enotam omogočala preverjanje izpolnjevanja šolskih obveznosti tujcev vključenih v srednješolske in visokošolske izobraževalne programe, ne samo pri podaji vloge tujca za združitev družine, temveč tudi </w:t>
      </w:r>
      <w:r w:rsidR="00711269">
        <w:rPr>
          <w:rFonts w:ascii="Arial" w:eastAsia="Times New Roman" w:hAnsi="Arial" w:cs="Times New Roman"/>
          <w:sz w:val="20"/>
          <w:szCs w:val="24"/>
        </w:rPr>
        <w:t>po sprejemu odločitve. Č</w:t>
      </w:r>
      <w:r w:rsidR="00B13C19" w:rsidRPr="00B13C19">
        <w:rPr>
          <w:rFonts w:ascii="Arial" w:eastAsia="Times New Roman" w:hAnsi="Arial" w:cs="Times New Roman"/>
          <w:sz w:val="20"/>
          <w:szCs w:val="24"/>
        </w:rPr>
        <w:t>lanici MDS iz M</w:t>
      </w:r>
      <w:r w:rsidR="00711269">
        <w:rPr>
          <w:rFonts w:ascii="Arial" w:eastAsia="Times New Roman" w:hAnsi="Arial" w:cs="Times New Roman"/>
          <w:sz w:val="20"/>
          <w:szCs w:val="24"/>
        </w:rPr>
        <w:t>inistrstva za javno upravo</w:t>
      </w:r>
      <w:r w:rsidR="00B13C19" w:rsidRPr="00B13C19">
        <w:rPr>
          <w:rFonts w:ascii="Arial" w:eastAsia="Times New Roman" w:hAnsi="Arial" w:cs="Times New Roman"/>
          <w:sz w:val="20"/>
          <w:szCs w:val="24"/>
        </w:rPr>
        <w:t xml:space="preserve"> sta na podlagi informacij pridobljenih s strani upravnih enot, opozarjali na nemalo primerov, ko dijak oz. študent, med šolskim oziroma študijskim letom, šolanje oziroma študij opusti in se vrne v matično državo.</w:t>
      </w:r>
    </w:p>
    <w:p w14:paraId="755C1ED2" w14:textId="5C621EAC" w:rsidR="00994847" w:rsidRPr="00547AF7" w:rsidRDefault="00994847" w:rsidP="00A92F74">
      <w:pPr>
        <w:spacing w:after="0" w:line="260" w:lineRule="exact"/>
        <w:jc w:val="both"/>
        <w:rPr>
          <w:rFonts w:ascii="Arial" w:eastAsia="Times New Roman" w:hAnsi="Arial" w:cs="Arial"/>
          <w:sz w:val="20"/>
          <w:szCs w:val="20"/>
        </w:rPr>
      </w:pPr>
    </w:p>
    <w:p w14:paraId="1DBBC61E" w14:textId="2F544BD6" w:rsidR="00B6461A" w:rsidRPr="00547AF7" w:rsidRDefault="00B65EDA" w:rsidP="00A92F74">
      <w:pPr>
        <w:numPr>
          <w:ilvl w:val="1"/>
          <w:numId w:val="22"/>
        </w:numPr>
        <w:tabs>
          <w:tab w:val="clear" w:pos="1440"/>
          <w:tab w:val="num" w:pos="0"/>
        </w:tabs>
        <w:suppressAutoHyphens/>
        <w:overflowPunct w:val="0"/>
        <w:autoSpaceDE w:val="0"/>
        <w:autoSpaceDN w:val="0"/>
        <w:adjustRightInd w:val="0"/>
        <w:spacing w:after="0" w:line="260" w:lineRule="exact"/>
        <w:ind w:left="0" w:firstLine="0"/>
        <w:jc w:val="both"/>
        <w:textAlignment w:val="baseline"/>
        <w:rPr>
          <w:rFonts w:ascii="Arial" w:eastAsia="Times New Roman" w:hAnsi="Arial" w:cs="Arial"/>
          <w:i/>
          <w:sz w:val="20"/>
          <w:szCs w:val="20"/>
          <w:lang w:eastAsia="sl-SI"/>
        </w:rPr>
      </w:pPr>
      <w:r w:rsidRPr="00547AF7">
        <w:rPr>
          <w:rFonts w:ascii="Arial" w:eastAsia="Times New Roman" w:hAnsi="Arial" w:cs="Arial"/>
          <w:i/>
          <w:sz w:val="20"/>
          <w:szCs w:val="20"/>
          <w:lang w:eastAsia="sl-SI"/>
        </w:rPr>
        <w:t>P</w:t>
      </w:r>
      <w:r w:rsidR="00B6461A" w:rsidRPr="00547AF7">
        <w:rPr>
          <w:rFonts w:ascii="Arial" w:eastAsia="Times New Roman" w:hAnsi="Arial" w:cs="Arial"/>
          <w:i/>
          <w:sz w:val="20"/>
          <w:szCs w:val="20"/>
          <w:lang w:eastAsia="sl-SI"/>
        </w:rPr>
        <w:t>roučitev možnosti zajezitve tako imenovanih fiktivnih vpisov v vzgojno-izobraževalne ustanove</w:t>
      </w:r>
    </w:p>
    <w:p w14:paraId="47AC2D90" w14:textId="77777777" w:rsidR="00B6461A" w:rsidRPr="00547AF7" w:rsidRDefault="00B6461A" w:rsidP="00A92F74">
      <w:pPr>
        <w:spacing w:after="0" w:line="260" w:lineRule="exact"/>
        <w:jc w:val="both"/>
        <w:rPr>
          <w:rFonts w:ascii="Arial" w:eastAsia="Times New Roman" w:hAnsi="Arial" w:cs="Arial"/>
          <w:noProof/>
          <w:sz w:val="20"/>
          <w:szCs w:val="20"/>
        </w:rPr>
      </w:pPr>
    </w:p>
    <w:p w14:paraId="37EC72B7" w14:textId="4D3EEC6E" w:rsidR="001A2872" w:rsidRPr="00EF6BF9" w:rsidRDefault="001A2872" w:rsidP="00A92F74">
      <w:pPr>
        <w:autoSpaceDE w:val="0"/>
        <w:autoSpaceDN w:val="0"/>
        <w:adjustRightInd w:val="0"/>
        <w:spacing w:after="0" w:line="260" w:lineRule="exact"/>
        <w:jc w:val="both"/>
        <w:rPr>
          <w:rFonts w:ascii="Arial" w:hAnsi="Arial" w:cs="Arial"/>
          <w:i/>
          <w:color w:val="000000"/>
          <w:sz w:val="20"/>
          <w:szCs w:val="20"/>
          <w:u w:val="single"/>
        </w:rPr>
      </w:pPr>
      <w:r w:rsidRPr="00EF6BF9">
        <w:rPr>
          <w:rFonts w:ascii="Arial" w:hAnsi="Arial" w:cs="Arial"/>
          <w:i/>
          <w:color w:val="000000"/>
          <w:sz w:val="20"/>
          <w:szCs w:val="20"/>
          <w:u w:val="single"/>
        </w:rPr>
        <w:t>Osnovno šolstvo</w:t>
      </w:r>
    </w:p>
    <w:p w14:paraId="020105D1" w14:textId="77777777" w:rsidR="00D83D79" w:rsidRPr="007E394B" w:rsidRDefault="00D83D79" w:rsidP="00A92F74">
      <w:pPr>
        <w:autoSpaceDE w:val="0"/>
        <w:autoSpaceDN w:val="0"/>
        <w:adjustRightInd w:val="0"/>
        <w:spacing w:after="0" w:line="260" w:lineRule="exact"/>
        <w:jc w:val="both"/>
        <w:rPr>
          <w:rFonts w:ascii="Arial" w:hAnsi="Arial" w:cs="Arial"/>
          <w:b/>
          <w:color w:val="000000"/>
          <w:sz w:val="20"/>
          <w:szCs w:val="20"/>
          <w:u w:val="single"/>
        </w:rPr>
      </w:pPr>
    </w:p>
    <w:p w14:paraId="04F9BB1D" w14:textId="77777777" w:rsidR="001A2872" w:rsidRPr="00D83D79" w:rsidRDefault="001A2872" w:rsidP="00A92F74">
      <w:pPr>
        <w:autoSpaceDE w:val="0"/>
        <w:autoSpaceDN w:val="0"/>
        <w:adjustRightInd w:val="0"/>
        <w:spacing w:after="0" w:line="260" w:lineRule="exact"/>
        <w:jc w:val="both"/>
        <w:rPr>
          <w:rFonts w:ascii="Arial" w:hAnsi="Arial" w:cs="Arial"/>
          <w:sz w:val="20"/>
          <w:szCs w:val="20"/>
        </w:rPr>
      </w:pPr>
      <w:r w:rsidRPr="00D83D79">
        <w:rPr>
          <w:rFonts w:ascii="Arial" w:hAnsi="Arial" w:cs="Arial"/>
          <w:sz w:val="20"/>
          <w:szCs w:val="20"/>
        </w:rPr>
        <w:t>1. Posledice fiktivnih prijav prebivališč staršev in otrok na področju predšolske vzgoje</w:t>
      </w:r>
    </w:p>
    <w:p w14:paraId="7B8BF8D6" w14:textId="77777777" w:rsidR="001A2872" w:rsidRPr="007E394B" w:rsidRDefault="001A2872" w:rsidP="00A92F74">
      <w:pPr>
        <w:autoSpaceDE w:val="0"/>
        <w:autoSpaceDN w:val="0"/>
        <w:adjustRightInd w:val="0"/>
        <w:spacing w:after="0" w:line="260" w:lineRule="exact"/>
        <w:jc w:val="both"/>
        <w:rPr>
          <w:rFonts w:ascii="Arial" w:hAnsi="Arial" w:cs="Arial"/>
          <w:sz w:val="20"/>
          <w:szCs w:val="20"/>
        </w:rPr>
      </w:pPr>
    </w:p>
    <w:p w14:paraId="43D61783" w14:textId="037B7918" w:rsidR="001A2872" w:rsidRPr="007E394B" w:rsidRDefault="001A2872" w:rsidP="00A92F74">
      <w:pPr>
        <w:autoSpaceDE w:val="0"/>
        <w:autoSpaceDN w:val="0"/>
        <w:adjustRightInd w:val="0"/>
        <w:spacing w:after="0" w:line="260" w:lineRule="exact"/>
        <w:jc w:val="both"/>
        <w:rPr>
          <w:rFonts w:ascii="Arial" w:hAnsi="Arial" w:cs="Arial"/>
          <w:sz w:val="20"/>
          <w:szCs w:val="20"/>
        </w:rPr>
      </w:pPr>
      <w:r w:rsidRPr="007E394B">
        <w:rPr>
          <w:rFonts w:ascii="Arial" w:hAnsi="Arial" w:cs="Arial"/>
          <w:color w:val="000000"/>
          <w:sz w:val="20"/>
          <w:szCs w:val="20"/>
        </w:rPr>
        <w:t>M</w:t>
      </w:r>
      <w:r w:rsidR="00711269">
        <w:rPr>
          <w:rFonts w:ascii="Arial" w:hAnsi="Arial" w:cs="Arial"/>
          <w:color w:val="000000"/>
          <w:sz w:val="20"/>
          <w:szCs w:val="20"/>
        </w:rPr>
        <w:t>inistrstvo za izobraževanje, znanost in šport</w:t>
      </w:r>
      <w:r w:rsidRPr="007E394B">
        <w:rPr>
          <w:rFonts w:ascii="Arial" w:hAnsi="Arial" w:cs="Arial"/>
          <w:color w:val="000000"/>
          <w:sz w:val="20"/>
          <w:szCs w:val="20"/>
        </w:rPr>
        <w:t xml:space="preserve"> ugotavlja, da je p</w:t>
      </w:r>
      <w:r w:rsidRPr="007E394B">
        <w:rPr>
          <w:rFonts w:ascii="Arial" w:hAnsi="Arial" w:cs="Arial"/>
          <w:sz w:val="20"/>
          <w:szCs w:val="20"/>
        </w:rPr>
        <w:t>ri priznavanju pravice staršev do subvencije znižanega plačila vrtca, v post</w:t>
      </w:r>
      <w:r w:rsidR="00711269">
        <w:rPr>
          <w:rFonts w:ascii="Arial" w:hAnsi="Arial" w:cs="Arial"/>
          <w:sz w:val="20"/>
          <w:szCs w:val="20"/>
        </w:rPr>
        <w:t>opku odločanja pred pristojnimi c</w:t>
      </w:r>
      <w:r w:rsidRPr="007E394B">
        <w:rPr>
          <w:rFonts w:ascii="Arial" w:hAnsi="Arial" w:cs="Arial"/>
          <w:sz w:val="20"/>
          <w:szCs w:val="20"/>
        </w:rPr>
        <w:t xml:space="preserve">entri za socialno delo (v </w:t>
      </w:r>
      <w:r w:rsidR="00711269">
        <w:rPr>
          <w:rFonts w:ascii="Arial" w:eastAsia="Calibri" w:hAnsi="Arial" w:cs="Arial"/>
          <w:color w:val="000000"/>
          <w:sz w:val="20"/>
          <w:szCs w:val="20"/>
        </w:rPr>
        <w:t xml:space="preserve">nadaljnjem besedilu: </w:t>
      </w:r>
      <w:r w:rsidRPr="007E394B">
        <w:rPr>
          <w:rFonts w:ascii="Arial" w:hAnsi="Arial" w:cs="Arial"/>
          <w:sz w:val="20"/>
          <w:szCs w:val="20"/>
        </w:rPr>
        <w:t xml:space="preserve">CSD), treba določiti tudi občino, zavezanko za kritje subvencije vrtca. Določitev občine pa je vezana na stalno prebivališče staršev in otroka oz. v primeru tujcev, lahko tudi na začasno prebivališče. Težave v praksi nastanejo, ko imajo starši in otroci prijavljeno različno prebivališče. CSD-ji tako ugotavljajo številne primere različnih kombinacij prijavljenih prebivališč, ki so v nasprotju z določili, ki določajo obveznost prijave prebivališča. </w:t>
      </w:r>
    </w:p>
    <w:p w14:paraId="0750DA7B" w14:textId="77777777" w:rsidR="001A2872" w:rsidRPr="007E394B" w:rsidRDefault="001A2872" w:rsidP="00A92F74">
      <w:pPr>
        <w:autoSpaceDE w:val="0"/>
        <w:autoSpaceDN w:val="0"/>
        <w:adjustRightInd w:val="0"/>
        <w:spacing w:after="0" w:line="260" w:lineRule="exact"/>
        <w:jc w:val="both"/>
        <w:rPr>
          <w:rFonts w:ascii="Arial" w:hAnsi="Arial" w:cs="Arial"/>
          <w:i/>
          <w:sz w:val="20"/>
          <w:szCs w:val="20"/>
        </w:rPr>
      </w:pPr>
    </w:p>
    <w:p w14:paraId="43DA44A6" w14:textId="77777777" w:rsidR="001A2872" w:rsidRPr="00D83D79" w:rsidRDefault="001A2872" w:rsidP="00A92F74">
      <w:pPr>
        <w:autoSpaceDE w:val="0"/>
        <w:autoSpaceDN w:val="0"/>
        <w:adjustRightInd w:val="0"/>
        <w:spacing w:after="0" w:line="260" w:lineRule="exact"/>
        <w:jc w:val="both"/>
        <w:rPr>
          <w:rFonts w:ascii="Arial" w:hAnsi="Arial" w:cs="Arial"/>
          <w:sz w:val="20"/>
          <w:szCs w:val="20"/>
        </w:rPr>
      </w:pPr>
      <w:r w:rsidRPr="00D83D79">
        <w:rPr>
          <w:rFonts w:ascii="Arial" w:hAnsi="Arial" w:cs="Arial"/>
          <w:sz w:val="20"/>
          <w:szCs w:val="20"/>
        </w:rPr>
        <w:t xml:space="preserve">2. Posledice fiktivnih prijav prebivališč staršev in otrok na področju osnovne šole </w:t>
      </w:r>
    </w:p>
    <w:p w14:paraId="27887557" w14:textId="77777777" w:rsidR="001A2872" w:rsidRPr="007E394B" w:rsidRDefault="001A2872" w:rsidP="00A92F74">
      <w:pPr>
        <w:autoSpaceDE w:val="0"/>
        <w:autoSpaceDN w:val="0"/>
        <w:adjustRightInd w:val="0"/>
        <w:spacing w:after="0" w:line="260" w:lineRule="exact"/>
        <w:jc w:val="both"/>
        <w:rPr>
          <w:rFonts w:ascii="Arial" w:hAnsi="Arial" w:cs="Arial"/>
          <w:i/>
          <w:sz w:val="20"/>
          <w:szCs w:val="20"/>
        </w:rPr>
      </w:pPr>
    </w:p>
    <w:p w14:paraId="390A46B3" w14:textId="65885867" w:rsidR="001A2872" w:rsidRPr="007E394B" w:rsidRDefault="001A2872" w:rsidP="00A92F74">
      <w:pPr>
        <w:autoSpaceDE w:val="0"/>
        <w:autoSpaceDN w:val="0"/>
        <w:adjustRightInd w:val="0"/>
        <w:spacing w:after="0" w:line="260" w:lineRule="exact"/>
        <w:jc w:val="both"/>
        <w:rPr>
          <w:rFonts w:ascii="Arial" w:hAnsi="Arial" w:cs="Arial"/>
          <w:sz w:val="20"/>
          <w:szCs w:val="20"/>
        </w:rPr>
      </w:pPr>
      <w:r w:rsidRPr="007E394B">
        <w:rPr>
          <w:rFonts w:ascii="Arial" w:hAnsi="Arial" w:cs="Arial"/>
          <w:sz w:val="20"/>
          <w:szCs w:val="20"/>
        </w:rPr>
        <w:t xml:space="preserve">Na področju osnovnošolskega izobraževanja </w:t>
      </w:r>
      <w:r w:rsidR="00711269" w:rsidRPr="00711269">
        <w:rPr>
          <w:rFonts w:ascii="Arial" w:hAnsi="Arial" w:cs="Arial"/>
          <w:sz w:val="20"/>
          <w:szCs w:val="20"/>
        </w:rPr>
        <w:t xml:space="preserve">Ministrstvo za izobraževanje, znanost in šport </w:t>
      </w:r>
      <w:r w:rsidR="00711269">
        <w:rPr>
          <w:rFonts w:ascii="Arial" w:eastAsia="Times New Roman" w:hAnsi="Arial" w:cs="Arial"/>
          <w:sz w:val="20"/>
          <w:szCs w:val="20"/>
        </w:rPr>
        <w:t>ne zaznava</w:t>
      </w:r>
      <w:r w:rsidRPr="007E394B">
        <w:rPr>
          <w:rFonts w:ascii="Arial" w:eastAsia="Times New Roman" w:hAnsi="Arial" w:cs="Arial"/>
          <w:sz w:val="20"/>
          <w:szCs w:val="20"/>
        </w:rPr>
        <w:t xml:space="preserve"> problematike fiktivnih prijav, ki bi imele lahko posledice v zlorabah socialnih transferjev, saj je obisk osnovne šole obvezen.</w:t>
      </w:r>
      <w:r w:rsidRPr="007E394B">
        <w:rPr>
          <w:rFonts w:ascii="Arial" w:hAnsi="Arial" w:cs="Arial"/>
          <w:sz w:val="20"/>
          <w:szCs w:val="20"/>
        </w:rPr>
        <w:t xml:space="preserve"> </w:t>
      </w:r>
      <w:r w:rsidRPr="007E394B">
        <w:rPr>
          <w:rFonts w:ascii="Arial" w:eastAsia="Times New Roman" w:hAnsi="Arial" w:cs="Arial"/>
          <w:sz w:val="20"/>
          <w:szCs w:val="20"/>
        </w:rPr>
        <w:t>So pa fiktivne prijave lahko posledica želje po izbiri šolskega okoliša otroka, saj sta stalno in začasno prebivališče pri izbiri izenačena, kar lahko predstavlja težavo pri oblikovanju razredov (takšen pojav so zaznali predvsem na območju Ljubljane in Kopra</w:t>
      </w:r>
      <w:r w:rsidR="00711269">
        <w:rPr>
          <w:rFonts w:ascii="Arial" w:eastAsia="Times New Roman" w:hAnsi="Arial" w:cs="Arial"/>
          <w:sz w:val="20"/>
          <w:szCs w:val="20"/>
        </w:rPr>
        <w:t>)</w:t>
      </w:r>
      <w:r w:rsidRPr="007E394B">
        <w:rPr>
          <w:rFonts w:ascii="Arial" w:eastAsia="Times New Roman" w:hAnsi="Arial" w:cs="Arial"/>
          <w:sz w:val="20"/>
          <w:szCs w:val="20"/>
        </w:rPr>
        <w:t xml:space="preserve">. </w:t>
      </w:r>
      <w:r w:rsidRPr="007E394B">
        <w:rPr>
          <w:rFonts w:ascii="Arial" w:hAnsi="Arial" w:cs="Arial"/>
          <w:sz w:val="20"/>
          <w:szCs w:val="20"/>
        </w:rPr>
        <w:t>Vpis v osnovnošolsko izobraževanje  poteka v skladu z Zakonom o osnovni šoli. Kriterij za vpis otroka oziroma vključitev učenca je stalno oziroma začasno prijavljeno prebivališče. V kontekstu vpisa sta obe prebivališči enakovredni, tako da šola glede na zakonsko dikcijo ne more in ne sme zavrniti vpisa otroka, ki ima na določenem naslovu v njenem šolskem okolišu urejeno začasno prebivališče. Nadzora nad dejanskim prebivanjem na naslovu stalnega oziroma začasnega prebivališča šola ni pristojna izvajati, saj ta del sodi v pristojni nadzor v skladu z ZPPreb-1</w:t>
      </w:r>
      <w:r w:rsidR="00056884">
        <w:rPr>
          <w:rFonts w:ascii="Arial" w:hAnsi="Arial" w:cs="Arial"/>
          <w:sz w:val="20"/>
          <w:szCs w:val="20"/>
        </w:rPr>
        <w:t xml:space="preserve"> (postopki ugotavljanja prebivališča, ki jih vodijo upravne enote)</w:t>
      </w:r>
      <w:r w:rsidRPr="007E394B">
        <w:rPr>
          <w:rFonts w:ascii="Arial" w:hAnsi="Arial" w:cs="Arial"/>
          <w:sz w:val="20"/>
          <w:szCs w:val="20"/>
        </w:rPr>
        <w:t>. Šolanje je torej soodvisno od prijave prebivališča, v praksi pa so možne tudi izjeme, ko starši otroku prebivališče šele urejajo in ga vpišejo v šolo, na območju katere se dejansko nahajajo</w:t>
      </w:r>
      <w:r w:rsidR="006B4AFF">
        <w:rPr>
          <w:rFonts w:ascii="Arial" w:hAnsi="Arial" w:cs="Arial"/>
          <w:sz w:val="20"/>
          <w:szCs w:val="20"/>
        </w:rPr>
        <w:t>.</w:t>
      </w:r>
    </w:p>
    <w:p w14:paraId="5A470E6D" w14:textId="77777777" w:rsidR="001A2872" w:rsidRPr="007E394B" w:rsidRDefault="001A2872" w:rsidP="00A92F74">
      <w:pPr>
        <w:autoSpaceDE w:val="0"/>
        <w:autoSpaceDN w:val="0"/>
        <w:adjustRightInd w:val="0"/>
        <w:spacing w:after="0" w:line="260" w:lineRule="exact"/>
        <w:jc w:val="both"/>
        <w:rPr>
          <w:rFonts w:ascii="Arial" w:hAnsi="Arial" w:cs="Arial"/>
          <w:sz w:val="20"/>
          <w:szCs w:val="20"/>
        </w:rPr>
      </w:pPr>
    </w:p>
    <w:p w14:paraId="73015DC9" w14:textId="77777777" w:rsidR="001A2872" w:rsidRPr="00EF6BF9" w:rsidRDefault="001A2872" w:rsidP="00A92F74">
      <w:pPr>
        <w:autoSpaceDE w:val="0"/>
        <w:autoSpaceDN w:val="0"/>
        <w:adjustRightInd w:val="0"/>
        <w:spacing w:after="0" w:line="260" w:lineRule="exact"/>
        <w:jc w:val="both"/>
        <w:rPr>
          <w:rFonts w:ascii="Arial" w:hAnsi="Arial" w:cs="Arial"/>
          <w:i/>
          <w:color w:val="000000"/>
          <w:sz w:val="20"/>
          <w:szCs w:val="20"/>
          <w:u w:val="single"/>
        </w:rPr>
      </w:pPr>
      <w:r w:rsidRPr="00EF6BF9">
        <w:rPr>
          <w:rFonts w:ascii="Arial" w:hAnsi="Arial" w:cs="Arial"/>
          <w:i/>
          <w:color w:val="000000"/>
          <w:sz w:val="20"/>
          <w:szCs w:val="20"/>
          <w:u w:val="single"/>
        </w:rPr>
        <w:t>Srednješolsko izobraževanje</w:t>
      </w:r>
    </w:p>
    <w:p w14:paraId="1677E155" w14:textId="77777777" w:rsidR="001A2872" w:rsidRPr="007E394B" w:rsidRDefault="001A2872" w:rsidP="00A92F74">
      <w:pPr>
        <w:autoSpaceDE w:val="0"/>
        <w:autoSpaceDN w:val="0"/>
        <w:adjustRightInd w:val="0"/>
        <w:spacing w:after="0" w:line="260" w:lineRule="exact"/>
        <w:jc w:val="both"/>
        <w:rPr>
          <w:rFonts w:ascii="Arial" w:hAnsi="Arial" w:cs="Arial"/>
          <w:b/>
          <w:color w:val="000000"/>
          <w:sz w:val="20"/>
          <w:szCs w:val="20"/>
          <w:u w:val="single"/>
        </w:rPr>
      </w:pPr>
    </w:p>
    <w:p w14:paraId="100C305B" w14:textId="41535363" w:rsidR="001A2872" w:rsidRDefault="001A2872" w:rsidP="00A92F74">
      <w:pPr>
        <w:autoSpaceDE w:val="0"/>
        <w:autoSpaceDN w:val="0"/>
        <w:adjustRightInd w:val="0"/>
        <w:spacing w:after="0" w:line="260" w:lineRule="exact"/>
        <w:jc w:val="both"/>
        <w:rPr>
          <w:rFonts w:ascii="Arial" w:hAnsi="Arial" w:cs="Arial"/>
          <w:sz w:val="20"/>
          <w:szCs w:val="20"/>
        </w:rPr>
      </w:pPr>
      <w:r w:rsidRPr="007E394B">
        <w:rPr>
          <w:rFonts w:ascii="Arial" w:hAnsi="Arial" w:cs="Arial"/>
          <w:sz w:val="20"/>
          <w:szCs w:val="20"/>
        </w:rPr>
        <w:t>Noveli srednješolskih zakonov – Zakona o poklicnem in strokovnem izobraževanju (ZPSI) in Zakona o gimnazijah (ZGim), ki sta bili</w:t>
      </w:r>
      <w:r w:rsidR="00C33E83">
        <w:rPr>
          <w:rFonts w:ascii="Arial" w:hAnsi="Arial" w:cs="Arial"/>
          <w:sz w:val="20"/>
          <w:szCs w:val="20"/>
        </w:rPr>
        <w:t xml:space="preserve"> sprejeti 2017,</w:t>
      </w:r>
      <w:r w:rsidRPr="007E394B">
        <w:rPr>
          <w:rFonts w:ascii="Arial" w:hAnsi="Arial" w:cs="Arial"/>
          <w:sz w:val="20"/>
          <w:szCs w:val="20"/>
        </w:rPr>
        <w:t xml:space="preserve"> v primerjavi z do tedaj veljavnima ZPSI in ZGim omejujeta čas oziroma obdobje trajanje rednega izobraževanja v statusu dijaka in podrobno določata ter omejujeta vstopne pogoje glede na morebitno predhodno izobraževanje; na ta način onemogočata fiktivne vpise v srednješolsko izobraževanje. </w:t>
      </w:r>
    </w:p>
    <w:p w14:paraId="17E23F23" w14:textId="77777777" w:rsidR="00031ADD" w:rsidRPr="007E394B" w:rsidRDefault="00031ADD" w:rsidP="00A92F74">
      <w:pPr>
        <w:autoSpaceDE w:val="0"/>
        <w:autoSpaceDN w:val="0"/>
        <w:adjustRightInd w:val="0"/>
        <w:spacing w:after="0" w:line="260" w:lineRule="exact"/>
        <w:jc w:val="both"/>
        <w:rPr>
          <w:rFonts w:ascii="Arial" w:hAnsi="Arial" w:cs="Arial"/>
          <w:sz w:val="20"/>
          <w:szCs w:val="20"/>
        </w:rPr>
      </w:pPr>
    </w:p>
    <w:p w14:paraId="45C5E3F3" w14:textId="27D31499" w:rsidR="001A2872" w:rsidRDefault="001A2872" w:rsidP="00A92F74">
      <w:pPr>
        <w:autoSpaceDE w:val="0"/>
        <w:autoSpaceDN w:val="0"/>
        <w:adjustRightInd w:val="0"/>
        <w:spacing w:after="0" w:line="260" w:lineRule="exact"/>
        <w:jc w:val="both"/>
        <w:rPr>
          <w:rFonts w:ascii="Arial" w:hAnsi="Arial" w:cs="Arial"/>
          <w:sz w:val="20"/>
          <w:szCs w:val="20"/>
        </w:rPr>
      </w:pPr>
      <w:r w:rsidRPr="007E394B">
        <w:rPr>
          <w:rFonts w:ascii="Arial" w:hAnsi="Arial" w:cs="Arial"/>
          <w:sz w:val="20"/>
          <w:szCs w:val="20"/>
        </w:rPr>
        <w:t xml:space="preserve">Oba zakona tudi določata, da se dijaka za neopravičene odsotnosti od pouka, ki znašajo 35 ur v šolskem letu, lahko izključi iz šole. Presoja o izključitvi je v pristojnosti šole, saj avtomatizem ni in ne more biti v duhu vzgojnega delovanja in upoštevanja vseh okoliščin, zaradi katerih je mladostnik pogosto odsoten. Šola o neopravičenih odsotnostih lahko obvešča starše, nikakor pa ne centrov za socialno delo ali upravnih enot, saj za to ni nikakršne zakonske podlage in tudi utemeljenega razloga. V kolikor pa pride do izključitve, se dijaka izpiše iz šole. </w:t>
      </w:r>
    </w:p>
    <w:p w14:paraId="67C9F158" w14:textId="77777777" w:rsidR="00D83D79" w:rsidRPr="007E394B" w:rsidRDefault="00D83D79" w:rsidP="00A92F74">
      <w:pPr>
        <w:autoSpaceDE w:val="0"/>
        <w:autoSpaceDN w:val="0"/>
        <w:adjustRightInd w:val="0"/>
        <w:spacing w:after="0" w:line="260" w:lineRule="exact"/>
        <w:jc w:val="both"/>
        <w:rPr>
          <w:rFonts w:ascii="Arial" w:hAnsi="Arial" w:cs="Arial"/>
          <w:sz w:val="20"/>
          <w:szCs w:val="20"/>
        </w:rPr>
      </w:pPr>
    </w:p>
    <w:p w14:paraId="53C6BE7D" w14:textId="77777777" w:rsidR="001A2872" w:rsidRPr="00031ADD" w:rsidRDefault="001A2872" w:rsidP="00A92F74">
      <w:pPr>
        <w:pStyle w:val="Odstavekseznama"/>
        <w:numPr>
          <w:ilvl w:val="0"/>
          <w:numId w:val="26"/>
        </w:numPr>
        <w:autoSpaceDE w:val="0"/>
        <w:autoSpaceDN w:val="0"/>
        <w:adjustRightInd w:val="0"/>
        <w:spacing w:line="260" w:lineRule="exact"/>
        <w:ind w:left="284" w:hanging="284"/>
        <w:contextualSpacing/>
        <w:jc w:val="both"/>
        <w:rPr>
          <w:rFonts w:ascii="Arial" w:hAnsi="Arial" w:cs="Arial"/>
          <w:sz w:val="20"/>
          <w:szCs w:val="20"/>
        </w:rPr>
      </w:pPr>
      <w:r w:rsidRPr="00031ADD">
        <w:rPr>
          <w:rFonts w:ascii="Arial" w:hAnsi="Arial" w:cs="Arial"/>
          <w:sz w:val="20"/>
          <w:szCs w:val="20"/>
        </w:rPr>
        <w:t>Izobraževanje odraslih za pridobitev srednješolske izobrazbe (izredno srednješolsko izobraževanje)</w:t>
      </w:r>
    </w:p>
    <w:p w14:paraId="68C53A82" w14:textId="6D825D7B" w:rsidR="001A2872" w:rsidRPr="007E394B" w:rsidRDefault="001A2872" w:rsidP="00A92F74">
      <w:pPr>
        <w:autoSpaceDE w:val="0"/>
        <w:autoSpaceDN w:val="0"/>
        <w:adjustRightInd w:val="0"/>
        <w:spacing w:after="0" w:line="260" w:lineRule="exact"/>
        <w:jc w:val="both"/>
        <w:rPr>
          <w:rFonts w:ascii="Arial" w:hAnsi="Arial" w:cs="Arial"/>
          <w:sz w:val="20"/>
          <w:szCs w:val="20"/>
        </w:rPr>
      </w:pPr>
    </w:p>
    <w:p w14:paraId="71626C4F" w14:textId="69F60B8A" w:rsidR="001A2872" w:rsidRPr="007E394B" w:rsidRDefault="00031ADD" w:rsidP="00A92F74">
      <w:pPr>
        <w:autoSpaceDE w:val="0"/>
        <w:autoSpaceDN w:val="0"/>
        <w:adjustRightInd w:val="0"/>
        <w:spacing w:after="0" w:line="260" w:lineRule="exact"/>
        <w:jc w:val="both"/>
        <w:rPr>
          <w:rFonts w:ascii="Arial" w:hAnsi="Arial" w:cs="Arial"/>
          <w:b/>
          <w:color w:val="000000"/>
          <w:sz w:val="20"/>
          <w:szCs w:val="20"/>
        </w:rPr>
      </w:pPr>
      <w:r w:rsidRPr="007E394B">
        <w:rPr>
          <w:rFonts w:ascii="Arial" w:hAnsi="Arial" w:cs="Arial"/>
          <w:color w:val="000000"/>
          <w:sz w:val="20"/>
          <w:szCs w:val="20"/>
        </w:rPr>
        <w:t>M</w:t>
      </w:r>
      <w:r>
        <w:rPr>
          <w:rFonts w:ascii="Arial" w:hAnsi="Arial" w:cs="Arial"/>
          <w:color w:val="000000"/>
          <w:sz w:val="20"/>
          <w:szCs w:val="20"/>
        </w:rPr>
        <w:t>inistrstvo za izobraževanje, znanost in šport</w:t>
      </w:r>
      <w:r w:rsidRPr="007E394B">
        <w:rPr>
          <w:rFonts w:ascii="Arial" w:hAnsi="Arial" w:cs="Arial"/>
          <w:color w:val="000000"/>
          <w:sz w:val="20"/>
          <w:szCs w:val="20"/>
        </w:rPr>
        <w:t xml:space="preserve"> </w:t>
      </w:r>
      <w:r w:rsidR="001A2872" w:rsidRPr="007E394B">
        <w:rPr>
          <w:rFonts w:ascii="Arial" w:hAnsi="Arial" w:cs="Arial"/>
          <w:color w:val="000000"/>
          <w:sz w:val="20"/>
          <w:szCs w:val="20"/>
        </w:rPr>
        <w:t>ugotavlja, da</w:t>
      </w:r>
      <w:r w:rsidR="001A2872" w:rsidRPr="007E394B">
        <w:rPr>
          <w:rFonts w:ascii="Arial" w:hAnsi="Arial" w:cs="Arial"/>
          <w:b/>
          <w:color w:val="000000"/>
          <w:sz w:val="20"/>
          <w:szCs w:val="20"/>
        </w:rPr>
        <w:t xml:space="preserve"> </w:t>
      </w:r>
      <w:r w:rsidR="001A2872" w:rsidRPr="007E394B">
        <w:rPr>
          <w:rFonts w:ascii="Arial" w:hAnsi="Arial" w:cs="Arial"/>
          <w:color w:val="000000"/>
          <w:sz w:val="20"/>
          <w:szCs w:val="20"/>
        </w:rPr>
        <w:t xml:space="preserve">so motivi in razlogi za fiktivni vpis odraslih v izredno srednješolsko izobraževanje različni in individualni. Na področju srednješolskega izobraževanja </w:t>
      </w:r>
      <w:r>
        <w:rPr>
          <w:rFonts w:ascii="Arial" w:hAnsi="Arial" w:cs="Arial"/>
          <w:color w:val="000000"/>
          <w:sz w:val="20"/>
          <w:szCs w:val="20"/>
        </w:rPr>
        <w:t>ministrstvo</w:t>
      </w:r>
      <w:r w:rsidR="001A2872" w:rsidRPr="007E394B">
        <w:rPr>
          <w:rFonts w:ascii="Arial" w:hAnsi="Arial" w:cs="Arial"/>
          <w:color w:val="000000"/>
          <w:sz w:val="20"/>
          <w:szCs w:val="20"/>
        </w:rPr>
        <w:t xml:space="preserve"> v zadnjih letih opaža pojav vpisovanja oziroma vključevanja udeležencev v izredno srednješolsko izobraževanje, katerega primarni cilj ni izobraževanje oziroma pridobitev srednješolske izobrazbe, temveč koriščenje socialnih pravic iz tega naslova. </w:t>
      </w:r>
      <w:r w:rsidR="001A2872" w:rsidRPr="007E394B">
        <w:rPr>
          <w:rFonts w:ascii="Arial" w:eastAsia="Times New Roman" w:hAnsi="Arial" w:cs="Arial"/>
          <w:sz w:val="20"/>
          <w:szCs w:val="20"/>
        </w:rPr>
        <w:t xml:space="preserve">Po srednješolski zakonodaji udeležencem izrednega srednješolskega izobraževanja namreč pripadajo nekatere pravice enako kot dijakom rednega srednješolskega izobraževanja. </w:t>
      </w:r>
    </w:p>
    <w:p w14:paraId="67E1FFCB" w14:textId="77777777" w:rsidR="001A2872" w:rsidRPr="007E394B" w:rsidRDefault="001A2872" w:rsidP="00A92F74">
      <w:pPr>
        <w:autoSpaceDE w:val="0"/>
        <w:autoSpaceDN w:val="0"/>
        <w:adjustRightInd w:val="0"/>
        <w:spacing w:after="0" w:line="260" w:lineRule="exact"/>
        <w:jc w:val="both"/>
        <w:rPr>
          <w:rFonts w:ascii="Arial" w:eastAsia="Times New Roman" w:hAnsi="Arial" w:cs="Arial"/>
          <w:sz w:val="20"/>
          <w:szCs w:val="20"/>
        </w:rPr>
      </w:pPr>
    </w:p>
    <w:p w14:paraId="641EFA91" w14:textId="77777777" w:rsidR="001A2872" w:rsidRPr="007E394B" w:rsidRDefault="001A2872" w:rsidP="00A92F74">
      <w:pPr>
        <w:autoSpaceDE w:val="0"/>
        <w:autoSpaceDN w:val="0"/>
        <w:adjustRightInd w:val="0"/>
        <w:spacing w:after="0" w:line="260" w:lineRule="exact"/>
        <w:jc w:val="both"/>
        <w:rPr>
          <w:rFonts w:ascii="Arial" w:eastAsia="Times New Roman" w:hAnsi="Arial" w:cs="Arial"/>
          <w:sz w:val="20"/>
          <w:szCs w:val="20"/>
        </w:rPr>
      </w:pPr>
      <w:r w:rsidRPr="007E394B">
        <w:rPr>
          <w:rFonts w:ascii="Arial" w:eastAsia="Times New Roman" w:hAnsi="Arial" w:cs="Arial"/>
          <w:sz w:val="20"/>
          <w:szCs w:val="20"/>
        </w:rPr>
        <w:t xml:space="preserve">Izvajalci izrednega srednješolskega izobraževanja so v zadnjih šolskih letih opazili, da se v izredno srednješolsko izobraževanje vključujejo tujci, ki ne dosegajo znanja slovenskega jezika na osnovni ravni. Prav tako le ti tudi ne izkazujejo zanimanja, da bi se jezika naučili in se aktivno vključili v proces izobraževanja. Iz tega razloga izvajalci sumijo, da gre za umetno vključevanje v sistem izobraževanja z namenom pridobitve drugih dovoljenj. </w:t>
      </w:r>
    </w:p>
    <w:p w14:paraId="137F7521" w14:textId="77777777" w:rsidR="001A2872" w:rsidRPr="007E394B" w:rsidRDefault="001A2872" w:rsidP="00A92F74">
      <w:pPr>
        <w:autoSpaceDE w:val="0"/>
        <w:autoSpaceDN w:val="0"/>
        <w:adjustRightInd w:val="0"/>
        <w:spacing w:after="0" w:line="260" w:lineRule="exact"/>
        <w:jc w:val="both"/>
        <w:rPr>
          <w:rFonts w:ascii="Arial" w:eastAsia="Times New Roman" w:hAnsi="Arial" w:cs="Arial"/>
          <w:sz w:val="20"/>
          <w:szCs w:val="20"/>
        </w:rPr>
      </w:pPr>
    </w:p>
    <w:p w14:paraId="1BBD2E69" w14:textId="58F6E5E0" w:rsidR="001A2872" w:rsidRPr="007E394B" w:rsidRDefault="00031ADD" w:rsidP="00A92F74">
      <w:pPr>
        <w:autoSpaceDE w:val="0"/>
        <w:autoSpaceDN w:val="0"/>
        <w:adjustRightInd w:val="0"/>
        <w:spacing w:after="0" w:line="260" w:lineRule="exact"/>
        <w:jc w:val="both"/>
        <w:rPr>
          <w:rFonts w:ascii="Arial" w:eastAsia="Times New Roman" w:hAnsi="Arial" w:cs="Arial"/>
          <w:color w:val="000000" w:themeColor="text1"/>
          <w:sz w:val="20"/>
          <w:szCs w:val="20"/>
        </w:rPr>
      </w:pPr>
      <w:r w:rsidRPr="007E394B">
        <w:rPr>
          <w:rFonts w:ascii="Arial" w:hAnsi="Arial" w:cs="Arial"/>
          <w:color w:val="000000"/>
          <w:sz w:val="20"/>
          <w:szCs w:val="20"/>
        </w:rPr>
        <w:t>M</w:t>
      </w:r>
      <w:r>
        <w:rPr>
          <w:rFonts w:ascii="Arial" w:hAnsi="Arial" w:cs="Arial"/>
          <w:color w:val="000000"/>
          <w:sz w:val="20"/>
          <w:szCs w:val="20"/>
        </w:rPr>
        <w:t>inistrstvo za izobraževanje, znanost in šport</w:t>
      </w:r>
      <w:r w:rsidRPr="007E394B">
        <w:rPr>
          <w:rFonts w:ascii="Arial" w:hAnsi="Arial" w:cs="Arial"/>
          <w:color w:val="000000"/>
          <w:sz w:val="20"/>
          <w:szCs w:val="20"/>
        </w:rPr>
        <w:t xml:space="preserve"> </w:t>
      </w:r>
      <w:r w:rsidR="001A2872" w:rsidRPr="007E394B">
        <w:rPr>
          <w:rFonts w:ascii="Arial" w:eastAsia="Times New Roman" w:hAnsi="Arial" w:cs="Arial"/>
          <w:color w:val="000000" w:themeColor="text1"/>
          <w:sz w:val="20"/>
          <w:szCs w:val="20"/>
        </w:rPr>
        <w:t xml:space="preserve">je </w:t>
      </w:r>
      <w:r w:rsidR="001A2872" w:rsidRPr="007E394B">
        <w:rPr>
          <w:rFonts w:ascii="Arial" w:eastAsia="Times New Roman" w:hAnsi="Arial" w:cs="Arial"/>
          <w:color w:val="000000" w:themeColor="text1"/>
          <w:sz w:val="20"/>
          <w:szCs w:val="20"/>
          <w:lang w:eastAsia="sl-SI"/>
        </w:rPr>
        <w:t xml:space="preserve">pripravilo pregled preveč vpisanih v izredno srednješolsko izobraževanje po šolah v posamezne  programe, glede na soglasje ministrice k obsegu vpisa za šolsko leto 2019/2020.  Ugotovljene kršitve šol je </w:t>
      </w:r>
      <w:r>
        <w:rPr>
          <w:rFonts w:ascii="Arial" w:eastAsia="Times New Roman" w:hAnsi="Arial" w:cs="Arial"/>
          <w:color w:val="000000" w:themeColor="text1"/>
          <w:sz w:val="20"/>
          <w:szCs w:val="20"/>
          <w:lang w:eastAsia="sl-SI"/>
        </w:rPr>
        <w:t>ministrstvo</w:t>
      </w:r>
      <w:r w:rsidR="001A2872" w:rsidRPr="007E394B">
        <w:rPr>
          <w:rFonts w:ascii="Arial" w:eastAsia="Times New Roman" w:hAnsi="Arial" w:cs="Arial"/>
          <w:color w:val="000000" w:themeColor="text1"/>
          <w:sz w:val="20"/>
          <w:szCs w:val="20"/>
          <w:lang w:eastAsia="sl-SI"/>
        </w:rPr>
        <w:t xml:space="preserve"> prijavilo na pristojni Inšpektorat za šolstvo in šport. </w:t>
      </w:r>
      <w:r>
        <w:rPr>
          <w:rFonts w:ascii="Arial" w:eastAsia="Times New Roman" w:hAnsi="Arial" w:cs="Arial"/>
          <w:color w:val="000000" w:themeColor="text1"/>
          <w:sz w:val="20"/>
          <w:szCs w:val="20"/>
        </w:rPr>
        <w:t>Ministrstvo</w:t>
      </w:r>
      <w:r w:rsidR="001A2872" w:rsidRPr="007E394B">
        <w:rPr>
          <w:rFonts w:ascii="Arial" w:eastAsia="Times New Roman" w:hAnsi="Arial" w:cs="Arial"/>
          <w:color w:val="000000" w:themeColor="text1"/>
          <w:sz w:val="20"/>
          <w:szCs w:val="20"/>
        </w:rPr>
        <w:t xml:space="preserve"> pripravlja</w:t>
      </w:r>
      <w:r w:rsidR="001A2872" w:rsidRPr="007E394B">
        <w:rPr>
          <w:rFonts w:ascii="Arial" w:eastAsia="Times New Roman" w:hAnsi="Arial" w:cs="Arial"/>
          <w:color w:val="000000" w:themeColor="text1"/>
          <w:sz w:val="20"/>
          <w:szCs w:val="20"/>
          <w:lang w:eastAsia="sl-SI"/>
        </w:rPr>
        <w:t xml:space="preserve"> nadgradnjo </w:t>
      </w:r>
      <w:r>
        <w:rPr>
          <w:rFonts w:ascii="Arial" w:eastAsia="Times New Roman" w:hAnsi="Arial" w:cs="Arial"/>
          <w:color w:val="000000" w:themeColor="text1"/>
          <w:sz w:val="20"/>
          <w:szCs w:val="20"/>
          <w:lang w:eastAsia="sl-SI"/>
        </w:rPr>
        <w:t>Centralne evidence</w:t>
      </w:r>
      <w:r w:rsidR="00177D11">
        <w:rPr>
          <w:rFonts w:ascii="Arial" w:eastAsia="Times New Roman" w:hAnsi="Arial" w:cs="Arial"/>
          <w:color w:val="000000" w:themeColor="text1"/>
          <w:sz w:val="20"/>
          <w:szCs w:val="20"/>
          <w:lang w:eastAsia="sl-SI"/>
        </w:rPr>
        <w:t xml:space="preserve"> udeležencev vzgoje in izobraževanja (v nadaljnjem besedilu: </w:t>
      </w:r>
      <w:r w:rsidR="001A2872" w:rsidRPr="007E394B">
        <w:rPr>
          <w:rFonts w:ascii="Arial" w:eastAsia="Times New Roman" w:hAnsi="Arial" w:cs="Arial"/>
          <w:color w:val="000000" w:themeColor="text1"/>
          <w:sz w:val="20"/>
          <w:szCs w:val="20"/>
          <w:lang w:eastAsia="sl-SI"/>
        </w:rPr>
        <w:t>CEUVIZ</w:t>
      </w:r>
      <w:r w:rsidR="00177D11">
        <w:rPr>
          <w:rFonts w:ascii="Arial" w:eastAsia="Times New Roman" w:hAnsi="Arial" w:cs="Arial"/>
          <w:color w:val="000000" w:themeColor="text1"/>
          <w:sz w:val="20"/>
          <w:szCs w:val="20"/>
          <w:lang w:eastAsia="sl-SI"/>
        </w:rPr>
        <w:t>)</w:t>
      </w:r>
      <w:r w:rsidR="001A2872" w:rsidRPr="007E394B">
        <w:rPr>
          <w:rFonts w:ascii="Arial" w:eastAsia="Times New Roman" w:hAnsi="Arial" w:cs="Arial"/>
          <w:color w:val="000000" w:themeColor="text1"/>
          <w:sz w:val="20"/>
          <w:szCs w:val="20"/>
          <w:lang w:eastAsia="sl-SI"/>
        </w:rPr>
        <w:t xml:space="preserve">, to je blokado, ki bo vezana na število mest iz soglasja k obsegu vpisa v šolskem letu. </w:t>
      </w:r>
      <w:r w:rsidR="001A2872" w:rsidRPr="007E394B">
        <w:rPr>
          <w:rFonts w:ascii="Arial" w:eastAsia="Times New Roman" w:hAnsi="Arial" w:cs="Arial"/>
          <w:color w:val="000000" w:themeColor="text1"/>
          <w:sz w:val="20"/>
          <w:szCs w:val="20"/>
        </w:rPr>
        <w:t xml:space="preserve">V pripravi je nov pravilnik o vpisu v izredno srednješolsko izobraževanje, ki naj bi postavil mejnike za vpise, </w:t>
      </w:r>
      <w:r w:rsidR="001A2872" w:rsidRPr="007E394B">
        <w:rPr>
          <w:rFonts w:ascii="Arial" w:eastAsia="Times New Roman" w:hAnsi="Arial" w:cs="Arial"/>
          <w:color w:val="000000" w:themeColor="text1"/>
          <w:sz w:val="20"/>
          <w:szCs w:val="20"/>
          <w:lang w:eastAsia="sl-SI"/>
        </w:rPr>
        <w:t xml:space="preserve">da ne bo možno "hitro" prehajanje iz rednega v izredno izobraževanje in nazaj. </w:t>
      </w:r>
      <w:r w:rsidR="00177D11" w:rsidRPr="007E394B">
        <w:rPr>
          <w:rFonts w:ascii="Arial" w:hAnsi="Arial" w:cs="Arial"/>
          <w:color w:val="000000"/>
          <w:sz w:val="20"/>
          <w:szCs w:val="20"/>
        </w:rPr>
        <w:t>M</w:t>
      </w:r>
      <w:r w:rsidR="00177D11">
        <w:rPr>
          <w:rFonts w:ascii="Arial" w:hAnsi="Arial" w:cs="Arial"/>
          <w:color w:val="000000"/>
          <w:sz w:val="20"/>
          <w:szCs w:val="20"/>
        </w:rPr>
        <w:t xml:space="preserve">inistrstvo </w:t>
      </w:r>
      <w:r w:rsidR="001A2872" w:rsidRPr="007E394B">
        <w:rPr>
          <w:rFonts w:ascii="Arial" w:eastAsia="Times New Roman" w:hAnsi="Arial" w:cs="Arial"/>
          <w:color w:val="000000" w:themeColor="text1"/>
          <w:sz w:val="20"/>
          <w:szCs w:val="20"/>
        </w:rPr>
        <w:t>šole opozarja na spoštovanje predpisov.</w:t>
      </w:r>
    </w:p>
    <w:p w14:paraId="43AA2732" w14:textId="77777777" w:rsidR="001A2872" w:rsidRPr="007E394B" w:rsidRDefault="001A2872" w:rsidP="00A92F74">
      <w:pPr>
        <w:autoSpaceDE w:val="0"/>
        <w:autoSpaceDN w:val="0"/>
        <w:adjustRightInd w:val="0"/>
        <w:spacing w:after="0" w:line="260" w:lineRule="exact"/>
        <w:jc w:val="both"/>
        <w:rPr>
          <w:rFonts w:ascii="Arial" w:eastAsia="Times New Roman" w:hAnsi="Arial" w:cs="Arial"/>
          <w:color w:val="000000" w:themeColor="text1"/>
          <w:sz w:val="20"/>
          <w:szCs w:val="20"/>
        </w:rPr>
      </w:pPr>
    </w:p>
    <w:p w14:paraId="71AE73B7" w14:textId="5AE87BC0" w:rsidR="001A2872" w:rsidRPr="007E394B" w:rsidRDefault="001A2872" w:rsidP="00A92F74">
      <w:pPr>
        <w:autoSpaceDE w:val="0"/>
        <w:autoSpaceDN w:val="0"/>
        <w:adjustRightInd w:val="0"/>
        <w:spacing w:after="0" w:line="260" w:lineRule="exact"/>
        <w:jc w:val="both"/>
        <w:rPr>
          <w:rFonts w:ascii="Arial" w:eastAsia="Times New Roman" w:hAnsi="Arial" w:cs="Arial"/>
          <w:color w:val="000000" w:themeColor="text1"/>
          <w:sz w:val="20"/>
          <w:szCs w:val="20"/>
        </w:rPr>
      </w:pPr>
      <w:r w:rsidRPr="007E394B">
        <w:rPr>
          <w:rFonts w:ascii="Arial" w:eastAsia="Times New Roman" w:hAnsi="Arial" w:cs="Arial"/>
          <w:color w:val="000000" w:themeColor="text1"/>
          <w:sz w:val="20"/>
          <w:szCs w:val="20"/>
        </w:rPr>
        <w:t>Z vidika koriščenja prav</w:t>
      </w:r>
      <w:r w:rsidR="00177D11">
        <w:rPr>
          <w:rFonts w:ascii="Arial" w:eastAsia="Times New Roman" w:hAnsi="Arial" w:cs="Arial"/>
          <w:color w:val="000000" w:themeColor="text1"/>
          <w:sz w:val="20"/>
          <w:szCs w:val="20"/>
        </w:rPr>
        <w:t>ic/ugodnosti za izredno vpisane</w:t>
      </w:r>
      <w:r w:rsidRPr="007E394B">
        <w:rPr>
          <w:rFonts w:ascii="Arial" w:eastAsia="Times New Roman" w:hAnsi="Arial" w:cs="Arial"/>
          <w:color w:val="000000" w:themeColor="text1"/>
          <w:sz w:val="20"/>
          <w:szCs w:val="20"/>
        </w:rPr>
        <w:t xml:space="preserve"> pa bi bilo smiselno pogledati tudi predpise na drugih področjih. </w:t>
      </w:r>
      <w:r w:rsidRPr="007E394B">
        <w:rPr>
          <w:rFonts w:ascii="Arial" w:eastAsia="Times New Roman" w:hAnsi="Arial" w:cs="Arial"/>
          <w:sz w:val="20"/>
          <w:szCs w:val="20"/>
        </w:rPr>
        <w:t xml:space="preserve">Izredno izobraževanje ureja Zakon o izobraževanju odraslih, ki določa tudi pravico do </w:t>
      </w:r>
      <w:r w:rsidRPr="007E394B">
        <w:rPr>
          <w:rFonts w:ascii="Arial" w:hAnsi="Arial" w:cs="Arial"/>
          <w:sz w:val="20"/>
          <w:szCs w:val="20"/>
        </w:rPr>
        <w:t>zdravstvenega varstva iz obveznega zdravstvenega zavarovanja v skladu z zakonom, ki ureja zdravstveno varstvo in zdravstveno zavarovanje, in pravico do drugih ugodnosti ter pravic v skladu s posebnimi predpisi, če vpisani ni v delovnem razmerju, prijavljen kot brezposelna oseba ali se ne izobražuje v skladu s predpisi o zaposlovanju in zavarovanju za primer brezposelnosti</w:t>
      </w:r>
      <w:r w:rsidRPr="007E394B">
        <w:rPr>
          <w:rFonts w:ascii="Arial" w:eastAsia="Times New Roman" w:hAnsi="Arial" w:cs="Arial"/>
          <w:sz w:val="20"/>
          <w:szCs w:val="20"/>
        </w:rPr>
        <w:t xml:space="preserve">. Po oceni ministrstva je področje ustrezno urejeno. Pri izobraževanju odraslih se enkrat letno izvajajo tudi evalvacijski razgovori, o usposabljanju pa se vodi tudi dokumentacija. Ministrstvo je izvedlo pregled organizacij za izobraževanje odraslih, njihove vpise ter podalo tudi več predlogov za inšpekcijski nadzor na tem področju. </w:t>
      </w:r>
    </w:p>
    <w:p w14:paraId="5133C41D" w14:textId="3E43ACA3" w:rsidR="001A2872" w:rsidRPr="00EF6BF9" w:rsidRDefault="001A2872" w:rsidP="00A92F74">
      <w:pPr>
        <w:autoSpaceDE w:val="0"/>
        <w:autoSpaceDN w:val="0"/>
        <w:adjustRightInd w:val="0"/>
        <w:spacing w:after="0" w:line="260" w:lineRule="exact"/>
        <w:jc w:val="both"/>
        <w:rPr>
          <w:rFonts w:ascii="Arial" w:hAnsi="Arial" w:cs="Arial"/>
          <w:i/>
          <w:color w:val="000000"/>
          <w:sz w:val="20"/>
          <w:szCs w:val="20"/>
        </w:rPr>
      </w:pPr>
    </w:p>
    <w:p w14:paraId="49F768FF" w14:textId="77777777" w:rsidR="001A2872" w:rsidRPr="00EF6BF9" w:rsidRDefault="001A2872" w:rsidP="00A92F74">
      <w:pPr>
        <w:pStyle w:val="Odstavekseznama"/>
        <w:autoSpaceDE w:val="0"/>
        <w:autoSpaceDN w:val="0"/>
        <w:adjustRightInd w:val="0"/>
        <w:spacing w:line="260" w:lineRule="exact"/>
        <w:ind w:left="0"/>
        <w:jc w:val="both"/>
        <w:rPr>
          <w:rFonts w:ascii="Arial" w:hAnsi="Arial" w:cs="Arial"/>
          <w:i/>
          <w:sz w:val="20"/>
          <w:szCs w:val="20"/>
          <w:u w:val="single"/>
        </w:rPr>
      </w:pPr>
      <w:r w:rsidRPr="00EF6BF9">
        <w:rPr>
          <w:rFonts w:ascii="Arial" w:hAnsi="Arial" w:cs="Arial"/>
          <w:i/>
          <w:sz w:val="20"/>
          <w:szCs w:val="20"/>
          <w:u w:val="single"/>
        </w:rPr>
        <w:t>Višje strokovno izobraževanje</w:t>
      </w:r>
    </w:p>
    <w:p w14:paraId="64E9486C" w14:textId="04803808" w:rsidR="001A2872" w:rsidRPr="007E394B" w:rsidRDefault="001A2872" w:rsidP="00A92F74">
      <w:pPr>
        <w:autoSpaceDE w:val="0"/>
        <w:autoSpaceDN w:val="0"/>
        <w:adjustRightInd w:val="0"/>
        <w:spacing w:after="0" w:line="260" w:lineRule="exact"/>
        <w:jc w:val="both"/>
        <w:rPr>
          <w:rFonts w:ascii="Arial" w:eastAsia="Times New Roman" w:hAnsi="Arial" w:cs="Arial"/>
          <w:sz w:val="20"/>
          <w:szCs w:val="20"/>
          <w:lang w:eastAsia="sl-SI"/>
        </w:rPr>
      </w:pPr>
    </w:p>
    <w:p w14:paraId="648C3292" w14:textId="48637B48" w:rsidR="001A2872" w:rsidRPr="007E394B" w:rsidRDefault="000E0C30" w:rsidP="00A92F74">
      <w:pPr>
        <w:autoSpaceDE w:val="0"/>
        <w:autoSpaceDN w:val="0"/>
        <w:adjustRightInd w:val="0"/>
        <w:spacing w:after="0" w:line="260" w:lineRule="exact"/>
        <w:jc w:val="both"/>
        <w:rPr>
          <w:rFonts w:ascii="Arial" w:hAnsi="Arial" w:cs="Arial"/>
          <w:sz w:val="20"/>
          <w:szCs w:val="20"/>
        </w:rPr>
      </w:pPr>
      <w:r w:rsidRPr="007E394B">
        <w:rPr>
          <w:rFonts w:ascii="Arial" w:hAnsi="Arial" w:cs="Arial"/>
          <w:color w:val="000000"/>
          <w:sz w:val="20"/>
          <w:szCs w:val="20"/>
        </w:rPr>
        <w:t>M</w:t>
      </w:r>
      <w:r>
        <w:rPr>
          <w:rFonts w:ascii="Arial" w:hAnsi="Arial" w:cs="Arial"/>
          <w:color w:val="000000"/>
          <w:sz w:val="20"/>
          <w:szCs w:val="20"/>
        </w:rPr>
        <w:t>inistrstvo za izobraževanje, znanost in šport</w:t>
      </w:r>
      <w:r w:rsidRPr="007E394B">
        <w:rPr>
          <w:rFonts w:ascii="Arial" w:hAnsi="Arial" w:cs="Arial"/>
          <w:color w:val="000000"/>
          <w:sz w:val="20"/>
          <w:szCs w:val="20"/>
        </w:rPr>
        <w:t xml:space="preserve"> </w:t>
      </w:r>
      <w:r w:rsidR="001A2872" w:rsidRPr="007E394B">
        <w:rPr>
          <w:rFonts w:ascii="Arial" w:eastAsia="Times New Roman" w:hAnsi="Arial" w:cs="Arial"/>
          <w:sz w:val="20"/>
          <w:szCs w:val="20"/>
          <w:lang w:eastAsia="sl-SI"/>
        </w:rPr>
        <w:t>je z novelo Zakona o v</w:t>
      </w:r>
      <w:r>
        <w:rPr>
          <w:rFonts w:ascii="Arial" w:eastAsia="Times New Roman" w:hAnsi="Arial" w:cs="Arial"/>
          <w:sz w:val="20"/>
          <w:szCs w:val="20"/>
          <w:lang w:eastAsia="sl-SI"/>
        </w:rPr>
        <w:t xml:space="preserve">išjem strokovnem izobraževanju </w:t>
      </w:r>
      <w:r w:rsidR="001A2872" w:rsidRPr="007E394B">
        <w:rPr>
          <w:rFonts w:ascii="Arial" w:eastAsia="Times New Roman" w:hAnsi="Arial" w:cs="Arial"/>
          <w:sz w:val="20"/>
          <w:szCs w:val="20"/>
          <w:lang w:eastAsia="sl-SI"/>
        </w:rPr>
        <w:t>(Uradni list</w:t>
      </w:r>
      <w:r w:rsidR="00B8763F">
        <w:rPr>
          <w:rFonts w:ascii="Arial" w:eastAsia="Times New Roman" w:hAnsi="Arial" w:cs="Arial"/>
          <w:sz w:val="20"/>
          <w:szCs w:val="20"/>
          <w:lang w:eastAsia="sl-SI"/>
        </w:rPr>
        <w:t xml:space="preserve"> RS</w:t>
      </w:r>
      <w:r w:rsidR="008F5CEF">
        <w:rPr>
          <w:rFonts w:ascii="Arial" w:eastAsia="Times New Roman" w:hAnsi="Arial" w:cs="Arial"/>
          <w:sz w:val="20"/>
          <w:szCs w:val="20"/>
          <w:lang w:eastAsia="sl-SI"/>
        </w:rPr>
        <w:t>,</w:t>
      </w:r>
      <w:r w:rsidR="001A2872" w:rsidRPr="007E394B">
        <w:rPr>
          <w:rFonts w:ascii="Arial" w:eastAsia="Times New Roman" w:hAnsi="Arial" w:cs="Arial"/>
          <w:sz w:val="20"/>
          <w:szCs w:val="20"/>
          <w:lang w:eastAsia="sl-SI"/>
        </w:rPr>
        <w:t xml:space="preserve"> št. 86/04 in 100/13</w:t>
      </w:r>
      <w:r w:rsidR="00F3503F">
        <w:rPr>
          <w:rFonts w:ascii="Arial" w:eastAsia="Times New Roman" w:hAnsi="Arial" w:cs="Arial"/>
          <w:sz w:val="20"/>
          <w:szCs w:val="20"/>
          <w:lang w:eastAsia="sl-SI"/>
        </w:rPr>
        <w:t>;</w:t>
      </w:r>
      <w:r w:rsidR="00B8763F" w:rsidRPr="00B8763F">
        <w:rPr>
          <w:rFonts w:ascii="Arial" w:eastAsia="Times New Roman" w:hAnsi="Arial" w:cs="Arial"/>
          <w:sz w:val="20"/>
          <w:szCs w:val="20"/>
          <w:lang w:eastAsia="sl-SI"/>
        </w:rPr>
        <w:t xml:space="preserve"> v nadaljnjem besedilu:</w:t>
      </w:r>
      <w:r>
        <w:rPr>
          <w:rFonts w:ascii="Arial" w:eastAsia="Times New Roman" w:hAnsi="Arial" w:cs="Arial"/>
          <w:sz w:val="20"/>
          <w:szCs w:val="20"/>
          <w:lang w:eastAsia="sl-SI"/>
        </w:rPr>
        <w:t xml:space="preserve"> </w:t>
      </w:r>
      <w:r w:rsidRPr="007E394B">
        <w:rPr>
          <w:rFonts w:ascii="Arial" w:eastAsia="Times New Roman" w:hAnsi="Arial" w:cs="Arial"/>
          <w:sz w:val="20"/>
          <w:szCs w:val="20"/>
          <w:lang w:eastAsia="sl-SI"/>
        </w:rPr>
        <w:t>ZVSI</w:t>
      </w:r>
      <w:r w:rsidR="001A2872" w:rsidRPr="007E394B">
        <w:rPr>
          <w:rFonts w:ascii="Arial" w:eastAsia="Times New Roman" w:hAnsi="Arial" w:cs="Arial"/>
          <w:sz w:val="20"/>
          <w:szCs w:val="20"/>
          <w:lang w:eastAsia="sl-SI"/>
        </w:rPr>
        <w:t>) vzpostavilo pravni okvir, da bi višje strokovne šole lahko preprečevale zlorabe in v največji možni meri odpravile pojav fiktivnih študentov višjega strokovnega izobraževanja. M</w:t>
      </w:r>
      <w:r w:rsidR="009F1800">
        <w:rPr>
          <w:rFonts w:ascii="Arial" w:eastAsia="Times New Roman" w:hAnsi="Arial" w:cs="Arial"/>
          <w:sz w:val="20"/>
          <w:szCs w:val="20"/>
          <w:lang w:eastAsia="sl-SI"/>
        </w:rPr>
        <w:t>inistrstvo</w:t>
      </w:r>
      <w:r w:rsidR="001A2872" w:rsidRPr="007E394B">
        <w:rPr>
          <w:rFonts w:ascii="Arial" w:eastAsia="Times New Roman" w:hAnsi="Arial" w:cs="Arial"/>
          <w:sz w:val="20"/>
          <w:szCs w:val="20"/>
          <w:lang w:eastAsia="sl-SI"/>
        </w:rPr>
        <w:t xml:space="preserve"> izvaja ukrepe za omejitev </w:t>
      </w:r>
      <w:r w:rsidR="001A2872" w:rsidRPr="007E394B">
        <w:rPr>
          <w:rFonts w:ascii="Arial" w:eastAsia="Times New Roman" w:hAnsi="Arial" w:cs="Arial"/>
          <w:sz w:val="20"/>
          <w:szCs w:val="20"/>
          <w:lang w:eastAsia="sl-SI"/>
        </w:rPr>
        <w:lastRenderedPageBreak/>
        <w:t>navideznih vpisov v višješolskem izobraževanju tudi na področjih financiranja, zakonodaje, evidenc in nadzora nad vpisom. Opozoriti je treba, da lahko študent pravice in ugodnosti iz statusa uveljavlja največ tri leta (tretji odstavek 41. člena ZVSI), ne glede na to ali</w:t>
      </w:r>
      <w:r w:rsidR="009F1800">
        <w:rPr>
          <w:rFonts w:ascii="Arial" w:eastAsia="Times New Roman" w:hAnsi="Arial" w:cs="Arial"/>
          <w:sz w:val="20"/>
          <w:szCs w:val="20"/>
          <w:lang w:eastAsia="sl-SI"/>
        </w:rPr>
        <w:t xml:space="preserve"> je študiral redno ali izredno.</w:t>
      </w:r>
      <w:r w:rsidR="001A2872" w:rsidRPr="007E394B">
        <w:rPr>
          <w:rFonts w:ascii="Arial" w:hAnsi="Arial" w:cs="Arial"/>
          <w:sz w:val="20"/>
          <w:szCs w:val="20"/>
        </w:rPr>
        <w:t xml:space="preserve"> Študent, ki je vpisan že tri leta v študijski program visokega šolstva, se ne more več vpisati v redni višješolski študij. Pr</w:t>
      </w:r>
      <w:r w:rsidR="009F1800">
        <w:rPr>
          <w:rFonts w:ascii="Arial" w:hAnsi="Arial" w:cs="Arial"/>
          <w:sz w:val="20"/>
          <w:szCs w:val="20"/>
        </w:rPr>
        <w:t>ednost pri vpisu v redni študij</w:t>
      </w:r>
      <w:r w:rsidR="001A2872" w:rsidRPr="007E394B">
        <w:rPr>
          <w:rFonts w:ascii="Arial" w:hAnsi="Arial" w:cs="Arial"/>
          <w:sz w:val="20"/>
          <w:szCs w:val="20"/>
        </w:rPr>
        <w:t xml:space="preserve"> pa imajo tisti, ki še n</w:t>
      </w:r>
      <w:r w:rsidR="009F1800">
        <w:rPr>
          <w:rFonts w:ascii="Arial" w:hAnsi="Arial" w:cs="Arial"/>
          <w:sz w:val="20"/>
          <w:szCs w:val="20"/>
        </w:rPr>
        <w:t>iso bili vpisani v redni študij</w:t>
      </w:r>
      <w:r w:rsidR="001A2872" w:rsidRPr="007E394B">
        <w:rPr>
          <w:rFonts w:ascii="Arial" w:hAnsi="Arial" w:cs="Arial"/>
          <w:sz w:val="20"/>
          <w:szCs w:val="20"/>
        </w:rPr>
        <w:t xml:space="preserve"> v višjem strokovnem ali visokošolskem izobraževanju v R</w:t>
      </w:r>
      <w:r w:rsidR="009F1800">
        <w:rPr>
          <w:rFonts w:ascii="Arial" w:hAnsi="Arial" w:cs="Arial"/>
          <w:sz w:val="20"/>
          <w:szCs w:val="20"/>
        </w:rPr>
        <w:t>S.</w:t>
      </w:r>
      <w:r w:rsidR="001A2872" w:rsidRPr="007E394B">
        <w:rPr>
          <w:rFonts w:ascii="Arial" w:hAnsi="Arial" w:cs="Arial"/>
          <w:sz w:val="20"/>
          <w:szCs w:val="20"/>
        </w:rPr>
        <w:t xml:space="preserve"> Problem je izredni štu</w:t>
      </w:r>
      <w:r w:rsidR="009F1800">
        <w:rPr>
          <w:rFonts w:ascii="Arial" w:hAnsi="Arial" w:cs="Arial"/>
          <w:sz w:val="20"/>
          <w:szCs w:val="20"/>
        </w:rPr>
        <w:t>dij, kjer taka</w:t>
      </w:r>
      <w:r w:rsidR="001A2872" w:rsidRPr="007E394B">
        <w:rPr>
          <w:rFonts w:ascii="Arial" w:hAnsi="Arial" w:cs="Arial"/>
          <w:sz w:val="20"/>
          <w:szCs w:val="20"/>
        </w:rPr>
        <w:t xml:space="preserve"> rešit</w:t>
      </w:r>
      <w:r w:rsidR="009F1800" w:rsidRPr="007E394B">
        <w:rPr>
          <w:rFonts w:ascii="Arial" w:hAnsi="Arial" w:cs="Arial"/>
          <w:sz w:val="20"/>
          <w:szCs w:val="20"/>
        </w:rPr>
        <w:t>e</w:t>
      </w:r>
      <w:r w:rsidR="001A2872" w:rsidRPr="007E394B">
        <w:rPr>
          <w:rFonts w:ascii="Arial" w:hAnsi="Arial" w:cs="Arial"/>
          <w:sz w:val="20"/>
          <w:szCs w:val="20"/>
        </w:rPr>
        <w:t>v</w:t>
      </w:r>
      <w:r w:rsidR="009F1800">
        <w:rPr>
          <w:rFonts w:ascii="Arial" w:hAnsi="Arial" w:cs="Arial"/>
          <w:sz w:val="20"/>
          <w:szCs w:val="20"/>
        </w:rPr>
        <w:t xml:space="preserve"> ni sprejeta.</w:t>
      </w:r>
      <w:r w:rsidR="001A2872" w:rsidRPr="007E394B">
        <w:rPr>
          <w:rFonts w:ascii="Arial" w:hAnsi="Arial" w:cs="Arial"/>
          <w:sz w:val="20"/>
          <w:szCs w:val="20"/>
        </w:rPr>
        <w:t xml:space="preserve"> Morebitne prestroge omejitve lahko posežejo v ustavno pravico do izobraževanja, zato je potrebno problematiko reševati širše. </w:t>
      </w:r>
    </w:p>
    <w:p w14:paraId="61CF619A" w14:textId="41898179" w:rsidR="001A2872" w:rsidRPr="007E394B" w:rsidRDefault="001A2872" w:rsidP="00A92F74">
      <w:pPr>
        <w:autoSpaceDE w:val="0"/>
        <w:autoSpaceDN w:val="0"/>
        <w:adjustRightInd w:val="0"/>
        <w:spacing w:after="0" w:line="260" w:lineRule="exact"/>
        <w:jc w:val="both"/>
        <w:rPr>
          <w:rFonts w:ascii="Arial" w:eastAsia="Times New Roman" w:hAnsi="Arial" w:cs="Arial"/>
          <w:sz w:val="20"/>
          <w:szCs w:val="20"/>
          <w:lang w:eastAsia="sl-SI"/>
        </w:rPr>
      </w:pPr>
    </w:p>
    <w:p w14:paraId="6BE04D19" w14:textId="5E70978E" w:rsidR="001A2872" w:rsidRPr="007E394B" w:rsidRDefault="001A2872" w:rsidP="00A92F74">
      <w:pPr>
        <w:spacing w:after="0" w:line="260" w:lineRule="exact"/>
        <w:jc w:val="both"/>
        <w:rPr>
          <w:rFonts w:ascii="Arial" w:eastAsia="Times New Roman" w:hAnsi="Arial" w:cs="Arial"/>
          <w:sz w:val="20"/>
          <w:szCs w:val="20"/>
          <w:lang w:eastAsia="sl-SI"/>
        </w:rPr>
      </w:pPr>
      <w:r w:rsidRPr="007E394B">
        <w:rPr>
          <w:rFonts w:ascii="Arial" w:eastAsia="Times New Roman" w:hAnsi="Arial" w:cs="Arial"/>
          <w:sz w:val="20"/>
          <w:szCs w:val="20"/>
          <w:lang w:eastAsia="sl-SI"/>
        </w:rPr>
        <w:t>Tuji državljani se izobražujejo pod enakimi pogoji kot državljani R</w:t>
      </w:r>
      <w:r w:rsidR="009F1800">
        <w:rPr>
          <w:rFonts w:ascii="Arial" w:eastAsia="Times New Roman" w:hAnsi="Arial" w:cs="Arial"/>
          <w:sz w:val="20"/>
          <w:szCs w:val="20"/>
          <w:lang w:eastAsia="sl-SI"/>
        </w:rPr>
        <w:t>S</w:t>
      </w:r>
      <w:r w:rsidRPr="007E394B">
        <w:rPr>
          <w:rFonts w:ascii="Arial" w:eastAsia="Times New Roman" w:hAnsi="Arial" w:cs="Arial"/>
          <w:sz w:val="20"/>
          <w:szCs w:val="20"/>
          <w:lang w:eastAsia="sl-SI"/>
        </w:rPr>
        <w:t xml:space="preserve">, kadar se izobražujejo po </w:t>
      </w:r>
      <w:r w:rsidRPr="007E394B">
        <w:rPr>
          <w:rFonts w:ascii="Arial" w:eastAsia="Times New Roman" w:hAnsi="Arial" w:cs="Arial"/>
          <w:iCs/>
          <w:sz w:val="20"/>
          <w:szCs w:val="20"/>
          <w:lang w:eastAsia="sl-SI"/>
        </w:rPr>
        <w:t>načelu vzajemnosti</w:t>
      </w:r>
      <w:r w:rsidRPr="007E394B">
        <w:rPr>
          <w:rFonts w:ascii="Arial" w:eastAsia="Times New Roman" w:hAnsi="Arial" w:cs="Arial"/>
          <w:sz w:val="20"/>
          <w:szCs w:val="20"/>
          <w:lang w:eastAsia="sl-SI"/>
        </w:rPr>
        <w:t xml:space="preserve"> ali če so sami ali vsaj eden od staršev ali sk</w:t>
      </w:r>
      <w:r w:rsidR="009F1800">
        <w:rPr>
          <w:rFonts w:ascii="Arial" w:eastAsia="Times New Roman" w:hAnsi="Arial" w:cs="Arial"/>
          <w:sz w:val="20"/>
          <w:szCs w:val="20"/>
          <w:lang w:eastAsia="sl-SI"/>
        </w:rPr>
        <w:t>rbnikov ob vpisu rezidenti RS</w:t>
      </w:r>
      <w:r w:rsidRPr="007E394B">
        <w:rPr>
          <w:rFonts w:ascii="Arial" w:eastAsia="Times New Roman" w:hAnsi="Arial" w:cs="Arial"/>
          <w:sz w:val="20"/>
          <w:szCs w:val="20"/>
          <w:lang w:eastAsia="sl-SI"/>
        </w:rPr>
        <w:t xml:space="preserve"> za davčne namene, sicer pa morajo plačati šolnino.</w:t>
      </w:r>
    </w:p>
    <w:p w14:paraId="16FAB777" w14:textId="77777777" w:rsidR="001A2872" w:rsidRPr="007E394B" w:rsidRDefault="001A2872" w:rsidP="00A92F74">
      <w:pPr>
        <w:spacing w:after="0" w:line="260" w:lineRule="exact"/>
        <w:rPr>
          <w:rFonts w:ascii="Arial" w:hAnsi="Arial" w:cs="Arial"/>
          <w:sz w:val="20"/>
          <w:szCs w:val="20"/>
        </w:rPr>
      </w:pPr>
    </w:p>
    <w:p w14:paraId="2B5CFB9E" w14:textId="75A6DDFF" w:rsidR="001A2872" w:rsidRDefault="001A2872" w:rsidP="00A92F74">
      <w:pPr>
        <w:spacing w:after="0" w:line="260" w:lineRule="exact"/>
        <w:rPr>
          <w:rFonts w:ascii="Arial" w:hAnsi="Arial" w:cs="Arial"/>
          <w:sz w:val="20"/>
          <w:szCs w:val="20"/>
        </w:rPr>
      </w:pPr>
      <w:r w:rsidRPr="007E394B">
        <w:rPr>
          <w:rFonts w:ascii="Arial" w:hAnsi="Arial" w:cs="Arial"/>
          <w:sz w:val="20"/>
          <w:szCs w:val="20"/>
        </w:rPr>
        <w:t>Pregled števila vpisanih tujih študentov v študijskem letu 2020/2021</w:t>
      </w:r>
    </w:p>
    <w:p w14:paraId="1D9F77AD" w14:textId="77777777" w:rsidR="00D83D79" w:rsidRPr="007E394B" w:rsidRDefault="00D83D79" w:rsidP="00A92F74">
      <w:pPr>
        <w:spacing w:after="0" w:line="260" w:lineRule="exact"/>
        <w:rPr>
          <w:rFonts w:ascii="Arial" w:hAnsi="Arial" w:cs="Arial"/>
          <w:sz w:val="20"/>
          <w:szCs w:val="20"/>
        </w:rPr>
      </w:pPr>
    </w:p>
    <w:tbl>
      <w:tblPr>
        <w:tblW w:w="5282" w:type="dxa"/>
        <w:jc w:val="center"/>
        <w:tblLayout w:type="fixed"/>
        <w:tblCellMar>
          <w:left w:w="70" w:type="dxa"/>
          <w:right w:w="70" w:type="dxa"/>
        </w:tblCellMar>
        <w:tblLook w:val="04A0" w:firstRow="1" w:lastRow="0" w:firstColumn="1" w:lastColumn="0" w:noHBand="0" w:noVBand="1"/>
      </w:tblPr>
      <w:tblGrid>
        <w:gridCol w:w="1880"/>
        <w:gridCol w:w="1134"/>
        <w:gridCol w:w="1134"/>
        <w:gridCol w:w="1134"/>
      </w:tblGrid>
      <w:tr w:rsidR="001A2872" w:rsidRPr="007E394B" w14:paraId="7FE0E03C" w14:textId="77777777" w:rsidTr="00031ADD">
        <w:trPr>
          <w:trHeight w:val="315"/>
          <w:jc w:val="center"/>
        </w:trPr>
        <w:tc>
          <w:tcPr>
            <w:tcW w:w="1880" w:type="dxa"/>
            <w:vMerge w:val="restart"/>
            <w:tcBorders>
              <w:top w:val="single" w:sz="8" w:space="0" w:color="auto"/>
              <w:left w:val="single" w:sz="8" w:space="0" w:color="auto"/>
              <w:bottom w:val="nil"/>
              <w:right w:val="single" w:sz="8" w:space="0" w:color="auto"/>
            </w:tcBorders>
            <w:shd w:val="clear" w:color="000000" w:fill="BDD6EE"/>
            <w:noWrap/>
            <w:vAlign w:val="center"/>
            <w:hideMark/>
          </w:tcPr>
          <w:p w14:paraId="292D9665" w14:textId="77777777" w:rsidR="001A2872" w:rsidRPr="007E394B" w:rsidRDefault="001A2872" w:rsidP="00A92F74">
            <w:pPr>
              <w:spacing w:after="0" w:line="260" w:lineRule="exact"/>
              <w:rPr>
                <w:rFonts w:ascii="Arial" w:hAnsi="Arial" w:cs="Arial"/>
                <w:b/>
                <w:sz w:val="20"/>
                <w:szCs w:val="20"/>
              </w:rPr>
            </w:pPr>
            <w:r w:rsidRPr="007E394B">
              <w:rPr>
                <w:rFonts w:ascii="Arial" w:hAnsi="Arial" w:cs="Arial"/>
                <w:b/>
                <w:sz w:val="20"/>
                <w:szCs w:val="20"/>
              </w:rPr>
              <w:t>Država</w:t>
            </w:r>
          </w:p>
        </w:tc>
        <w:tc>
          <w:tcPr>
            <w:tcW w:w="3402"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54EF6ACB" w14:textId="77777777" w:rsidR="001A2872" w:rsidRPr="007E394B" w:rsidRDefault="001A2872" w:rsidP="00A92F74">
            <w:pPr>
              <w:spacing w:after="0" w:line="260" w:lineRule="exact"/>
              <w:jc w:val="center"/>
              <w:rPr>
                <w:rFonts w:ascii="Arial" w:hAnsi="Arial" w:cs="Arial"/>
                <w:b/>
                <w:sz w:val="20"/>
                <w:szCs w:val="20"/>
              </w:rPr>
            </w:pPr>
            <w:r w:rsidRPr="007E394B">
              <w:rPr>
                <w:rFonts w:ascii="Arial" w:hAnsi="Arial" w:cs="Arial"/>
                <w:b/>
                <w:sz w:val="20"/>
                <w:szCs w:val="20"/>
              </w:rPr>
              <w:t>Število vpisanih</w:t>
            </w:r>
          </w:p>
        </w:tc>
      </w:tr>
      <w:tr w:rsidR="001A2872" w:rsidRPr="007E394B" w14:paraId="0DF99930" w14:textId="77777777" w:rsidTr="00031ADD">
        <w:trPr>
          <w:trHeight w:val="315"/>
          <w:jc w:val="center"/>
        </w:trPr>
        <w:tc>
          <w:tcPr>
            <w:tcW w:w="1880" w:type="dxa"/>
            <w:vMerge/>
            <w:tcBorders>
              <w:top w:val="single" w:sz="8" w:space="0" w:color="auto"/>
              <w:left w:val="single" w:sz="8" w:space="0" w:color="auto"/>
              <w:bottom w:val="nil"/>
              <w:right w:val="single" w:sz="8" w:space="0" w:color="auto"/>
            </w:tcBorders>
            <w:vAlign w:val="center"/>
            <w:hideMark/>
          </w:tcPr>
          <w:p w14:paraId="71074C9D" w14:textId="77777777" w:rsidR="001A2872" w:rsidRPr="007E394B" w:rsidRDefault="001A2872" w:rsidP="00A92F74">
            <w:pPr>
              <w:spacing w:after="0" w:line="260" w:lineRule="exact"/>
              <w:rPr>
                <w:rFonts w:ascii="Arial" w:hAnsi="Arial" w:cs="Arial"/>
                <w:b/>
                <w:sz w:val="20"/>
                <w:szCs w:val="20"/>
              </w:rPr>
            </w:pPr>
          </w:p>
        </w:tc>
        <w:tc>
          <w:tcPr>
            <w:tcW w:w="1134" w:type="dxa"/>
            <w:tcBorders>
              <w:top w:val="nil"/>
              <w:left w:val="nil"/>
              <w:bottom w:val="nil"/>
              <w:right w:val="single" w:sz="8" w:space="0" w:color="auto"/>
            </w:tcBorders>
            <w:shd w:val="clear" w:color="000000" w:fill="BDD6EE"/>
            <w:noWrap/>
            <w:vAlign w:val="center"/>
            <w:hideMark/>
          </w:tcPr>
          <w:p w14:paraId="401315C0" w14:textId="77777777" w:rsidR="001A2872" w:rsidRPr="007E394B" w:rsidRDefault="001A2872" w:rsidP="00A92F74">
            <w:pPr>
              <w:spacing w:after="0" w:line="260" w:lineRule="exact"/>
              <w:rPr>
                <w:rFonts w:ascii="Arial" w:hAnsi="Arial" w:cs="Arial"/>
                <w:b/>
                <w:sz w:val="20"/>
                <w:szCs w:val="20"/>
              </w:rPr>
            </w:pPr>
            <w:r w:rsidRPr="007E394B">
              <w:rPr>
                <w:rFonts w:ascii="Arial" w:hAnsi="Arial" w:cs="Arial"/>
                <w:b/>
                <w:sz w:val="20"/>
                <w:szCs w:val="20"/>
              </w:rPr>
              <w:t>Redni</w:t>
            </w:r>
          </w:p>
        </w:tc>
        <w:tc>
          <w:tcPr>
            <w:tcW w:w="1134" w:type="dxa"/>
            <w:tcBorders>
              <w:top w:val="nil"/>
              <w:left w:val="nil"/>
              <w:bottom w:val="nil"/>
              <w:right w:val="single" w:sz="12" w:space="0" w:color="auto"/>
            </w:tcBorders>
            <w:shd w:val="clear" w:color="000000" w:fill="BDD6EE"/>
            <w:noWrap/>
            <w:vAlign w:val="center"/>
            <w:hideMark/>
          </w:tcPr>
          <w:p w14:paraId="37364430" w14:textId="77777777" w:rsidR="001A2872" w:rsidRPr="007E394B" w:rsidRDefault="001A2872" w:rsidP="00A92F74">
            <w:pPr>
              <w:spacing w:after="0" w:line="260" w:lineRule="exact"/>
              <w:rPr>
                <w:rFonts w:ascii="Arial" w:hAnsi="Arial" w:cs="Arial"/>
                <w:b/>
                <w:sz w:val="20"/>
                <w:szCs w:val="20"/>
              </w:rPr>
            </w:pPr>
            <w:r w:rsidRPr="007E394B">
              <w:rPr>
                <w:rFonts w:ascii="Arial" w:hAnsi="Arial" w:cs="Arial"/>
                <w:b/>
                <w:sz w:val="20"/>
                <w:szCs w:val="20"/>
              </w:rPr>
              <w:t>Izredni</w:t>
            </w:r>
          </w:p>
        </w:tc>
        <w:tc>
          <w:tcPr>
            <w:tcW w:w="1134" w:type="dxa"/>
            <w:tcBorders>
              <w:top w:val="nil"/>
              <w:left w:val="single" w:sz="12" w:space="0" w:color="auto"/>
              <w:bottom w:val="nil"/>
              <w:right w:val="single" w:sz="8" w:space="0" w:color="auto"/>
            </w:tcBorders>
            <w:shd w:val="clear" w:color="000000" w:fill="BDD6EE"/>
            <w:noWrap/>
            <w:vAlign w:val="center"/>
            <w:hideMark/>
          </w:tcPr>
          <w:p w14:paraId="37E2AC52" w14:textId="77777777" w:rsidR="001A2872" w:rsidRPr="007E394B" w:rsidRDefault="001A2872" w:rsidP="00A92F74">
            <w:pPr>
              <w:spacing w:after="0" w:line="260" w:lineRule="exact"/>
              <w:rPr>
                <w:rFonts w:ascii="Arial" w:hAnsi="Arial" w:cs="Arial"/>
                <w:b/>
                <w:sz w:val="20"/>
                <w:szCs w:val="20"/>
              </w:rPr>
            </w:pPr>
            <w:r w:rsidRPr="007E394B">
              <w:rPr>
                <w:rFonts w:ascii="Arial" w:hAnsi="Arial" w:cs="Arial"/>
                <w:b/>
                <w:sz w:val="20"/>
                <w:szCs w:val="20"/>
              </w:rPr>
              <w:t>Skupaj</w:t>
            </w:r>
          </w:p>
        </w:tc>
      </w:tr>
      <w:tr w:rsidR="001A2872" w:rsidRPr="007E394B" w14:paraId="2CC27F1A" w14:textId="77777777" w:rsidTr="00031ADD">
        <w:trPr>
          <w:trHeight w:val="315"/>
          <w:jc w:val="center"/>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68048"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BiH*</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4C242CB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52</w:t>
            </w:r>
          </w:p>
        </w:tc>
        <w:tc>
          <w:tcPr>
            <w:tcW w:w="1134" w:type="dxa"/>
            <w:tcBorders>
              <w:top w:val="single" w:sz="8" w:space="0" w:color="auto"/>
              <w:left w:val="nil"/>
              <w:bottom w:val="single" w:sz="8" w:space="0" w:color="auto"/>
              <w:right w:val="single" w:sz="12" w:space="0" w:color="auto"/>
            </w:tcBorders>
            <w:shd w:val="clear" w:color="auto" w:fill="auto"/>
            <w:noWrap/>
            <w:vAlign w:val="center"/>
          </w:tcPr>
          <w:p w14:paraId="22D3304F"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34</w:t>
            </w:r>
          </w:p>
        </w:tc>
        <w:tc>
          <w:tcPr>
            <w:tcW w:w="1134"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1AF10E68"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86</w:t>
            </w:r>
          </w:p>
        </w:tc>
      </w:tr>
      <w:tr w:rsidR="001A2872" w:rsidRPr="007E394B" w14:paraId="3DE3B058"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C92E1AF"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Črna gora</w:t>
            </w:r>
          </w:p>
        </w:tc>
        <w:tc>
          <w:tcPr>
            <w:tcW w:w="1134" w:type="dxa"/>
            <w:tcBorders>
              <w:top w:val="nil"/>
              <w:left w:val="nil"/>
              <w:bottom w:val="single" w:sz="8" w:space="0" w:color="auto"/>
              <w:right w:val="single" w:sz="8" w:space="0" w:color="auto"/>
            </w:tcBorders>
            <w:shd w:val="clear" w:color="auto" w:fill="auto"/>
            <w:noWrap/>
            <w:vAlign w:val="center"/>
          </w:tcPr>
          <w:p w14:paraId="69E8DD39"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5</w:t>
            </w:r>
          </w:p>
        </w:tc>
        <w:tc>
          <w:tcPr>
            <w:tcW w:w="1134" w:type="dxa"/>
            <w:tcBorders>
              <w:top w:val="nil"/>
              <w:left w:val="nil"/>
              <w:bottom w:val="single" w:sz="8" w:space="0" w:color="auto"/>
              <w:right w:val="single" w:sz="12" w:space="0" w:color="auto"/>
            </w:tcBorders>
            <w:shd w:val="clear" w:color="auto" w:fill="auto"/>
            <w:noWrap/>
            <w:vAlign w:val="center"/>
          </w:tcPr>
          <w:p w14:paraId="257BCE11"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199D2D68"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5</w:t>
            </w:r>
          </w:p>
        </w:tc>
      </w:tr>
      <w:tr w:rsidR="001A2872" w:rsidRPr="007E394B" w14:paraId="0A36C685"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2F0F75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Kosovo*</w:t>
            </w:r>
          </w:p>
        </w:tc>
        <w:tc>
          <w:tcPr>
            <w:tcW w:w="1134" w:type="dxa"/>
            <w:tcBorders>
              <w:top w:val="nil"/>
              <w:left w:val="nil"/>
              <w:bottom w:val="single" w:sz="8" w:space="0" w:color="auto"/>
              <w:right w:val="single" w:sz="8" w:space="0" w:color="auto"/>
            </w:tcBorders>
            <w:shd w:val="clear" w:color="auto" w:fill="auto"/>
            <w:noWrap/>
            <w:vAlign w:val="center"/>
          </w:tcPr>
          <w:p w14:paraId="514D7023"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7</w:t>
            </w:r>
          </w:p>
        </w:tc>
        <w:tc>
          <w:tcPr>
            <w:tcW w:w="1134" w:type="dxa"/>
            <w:tcBorders>
              <w:top w:val="nil"/>
              <w:left w:val="nil"/>
              <w:bottom w:val="single" w:sz="8" w:space="0" w:color="auto"/>
              <w:right w:val="single" w:sz="12" w:space="0" w:color="auto"/>
            </w:tcBorders>
            <w:shd w:val="clear" w:color="auto" w:fill="auto"/>
            <w:noWrap/>
            <w:vAlign w:val="center"/>
          </w:tcPr>
          <w:p w14:paraId="22D3DD03"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8</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34D27DF4"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15</w:t>
            </w:r>
          </w:p>
        </w:tc>
      </w:tr>
      <w:tr w:rsidR="001A2872" w:rsidRPr="007E394B" w14:paraId="20EDBAEF"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26A9DBA"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Makedonija*</w:t>
            </w:r>
          </w:p>
        </w:tc>
        <w:tc>
          <w:tcPr>
            <w:tcW w:w="1134" w:type="dxa"/>
            <w:tcBorders>
              <w:top w:val="nil"/>
              <w:left w:val="nil"/>
              <w:bottom w:val="single" w:sz="8" w:space="0" w:color="auto"/>
              <w:right w:val="single" w:sz="8" w:space="0" w:color="auto"/>
            </w:tcBorders>
            <w:shd w:val="clear" w:color="auto" w:fill="auto"/>
            <w:noWrap/>
            <w:vAlign w:val="center"/>
          </w:tcPr>
          <w:p w14:paraId="7F31D85C"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10</w:t>
            </w:r>
          </w:p>
        </w:tc>
        <w:tc>
          <w:tcPr>
            <w:tcW w:w="1134" w:type="dxa"/>
            <w:tcBorders>
              <w:top w:val="nil"/>
              <w:left w:val="nil"/>
              <w:bottom w:val="single" w:sz="8" w:space="0" w:color="auto"/>
              <w:right w:val="single" w:sz="12" w:space="0" w:color="auto"/>
            </w:tcBorders>
            <w:shd w:val="clear" w:color="auto" w:fill="auto"/>
            <w:noWrap/>
            <w:vAlign w:val="center"/>
          </w:tcPr>
          <w:p w14:paraId="364641ED"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23</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405BE85B"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33</w:t>
            </w:r>
          </w:p>
        </w:tc>
      </w:tr>
      <w:tr w:rsidR="001A2872" w:rsidRPr="007E394B" w14:paraId="13476361"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B292E6D"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Srbija*</w:t>
            </w:r>
          </w:p>
        </w:tc>
        <w:tc>
          <w:tcPr>
            <w:tcW w:w="1134" w:type="dxa"/>
            <w:tcBorders>
              <w:top w:val="nil"/>
              <w:left w:val="nil"/>
              <w:bottom w:val="single" w:sz="8" w:space="0" w:color="auto"/>
              <w:right w:val="single" w:sz="8" w:space="0" w:color="auto"/>
            </w:tcBorders>
            <w:shd w:val="clear" w:color="auto" w:fill="auto"/>
            <w:noWrap/>
            <w:vAlign w:val="center"/>
          </w:tcPr>
          <w:p w14:paraId="55E6F00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37</w:t>
            </w:r>
          </w:p>
        </w:tc>
        <w:tc>
          <w:tcPr>
            <w:tcW w:w="1134" w:type="dxa"/>
            <w:tcBorders>
              <w:top w:val="nil"/>
              <w:left w:val="nil"/>
              <w:bottom w:val="single" w:sz="8" w:space="0" w:color="auto"/>
              <w:right w:val="single" w:sz="12" w:space="0" w:color="auto"/>
            </w:tcBorders>
            <w:shd w:val="clear" w:color="auto" w:fill="auto"/>
            <w:noWrap/>
            <w:vAlign w:val="center"/>
          </w:tcPr>
          <w:p w14:paraId="17921921"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16</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5ADAB46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53</w:t>
            </w:r>
          </w:p>
        </w:tc>
      </w:tr>
      <w:tr w:rsidR="001A2872" w:rsidRPr="007E394B" w14:paraId="04F2215C"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000000" w:fill="FFF2CC"/>
            <w:noWrap/>
            <w:vAlign w:val="center"/>
            <w:hideMark/>
          </w:tcPr>
          <w:p w14:paraId="34BC4E2A"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Skupaj</w:t>
            </w:r>
          </w:p>
        </w:tc>
        <w:tc>
          <w:tcPr>
            <w:tcW w:w="1134" w:type="dxa"/>
            <w:tcBorders>
              <w:top w:val="nil"/>
              <w:left w:val="nil"/>
              <w:bottom w:val="single" w:sz="8" w:space="0" w:color="auto"/>
              <w:right w:val="nil"/>
            </w:tcBorders>
            <w:shd w:val="clear" w:color="000000" w:fill="FFF2CC"/>
            <w:noWrap/>
            <w:vAlign w:val="bottom"/>
          </w:tcPr>
          <w:p w14:paraId="370F778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111</w:t>
            </w:r>
          </w:p>
        </w:tc>
        <w:tc>
          <w:tcPr>
            <w:tcW w:w="1134" w:type="dxa"/>
            <w:tcBorders>
              <w:top w:val="nil"/>
              <w:left w:val="single" w:sz="8" w:space="0" w:color="auto"/>
              <w:bottom w:val="single" w:sz="8" w:space="0" w:color="auto"/>
              <w:right w:val="single" w:sz="12" w:space="0" w:color="auto"/>
            </w:tcBorders>
            <w:shd w:val="clear" w:color="000000" w:fill="FFF2CC"/>
            <w:noWrap/>
            <w:vAlign w:val="bottom"/>
          </w:tcPr>
          <w:p w14:paraId="676845F6"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81</w:t>
            </w:r>
          </w:p>
        </w:tc>
        <w:tc>
          <w:tcPr>
            <w:tcW w:w="1134" w:type="dxa"/>
            <w:tcBorders>
              <w:top w:val="nil"/>
              <w:left w:val="single" w:sz="12" w:space="0" w:color="auto"/>
              <w:bottom w:val="single" w:sz="8" w:space="0" w:color="auto"/>
              <w:right w:val="single" w:sz="8" w:space="0" w:color="auto"/>
            </w:tcBorders>
            <w:shd w:val="clear" w:color="000000" w:fill="FFF2CC"/>
            <w:noWrap/>
            <w:vAlign w:val="bottom"/>
          </w:tcPr>
          <w:p w14:paraId="2650CDC1"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192</w:t>
            </w:r>
          </w:p>
        </w:tc>
      </w:tr>
      <w:tr w:rsidR="001A2872" w:rsidRPr="007E394B" w14:paraId="5FEA30D9"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7F67B6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Hrvaška</w:t>
            </w:r>
          </w:p>
        </w:tc>
        <w:tc>
          <w:tcPr>
            <w:tcW w:w="1134" w:type="dxa"/>
            <w:tcBorders>
              <w:top w:val="nil"/>
              <w:left w:val="nil"/>
              <w:bottom w:val="single" w:sz="8" w:space="0" w:color="auto"/>
              <w:right w:val="single" w:sz="8" w:space="0" w:color="auto"/>
            </w:tcBorders>
            <w:shd w:val="clear" w:color="auto" w:fill="auto"/>
            <w:noWrap/>
            <w:vAlign w:val="center"/>
          </w:tcPr>
          <w:p w14:paraId="25E8BBA4"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6</w:t>
            </w:r>
          </w:p>
        </w:tc>
        <w:tc>
          <w:tcPr>
            <w:tcW w:w="1134" w:type="dxa"/>
            <w:tcBorders>
              <w:top w:val="nil"/>
              <w:left w:val="nil"/>
              <w:bottom w:val="single" w:sz="8" w:space="0" w:color="auto"/>
              <w:right w:val="single" w:sz="12" w:space="0" w:color="auto"/>
            </w:tcBorders>
            <w:shd w:val="clear" w:color="auto" w:fill="auto"/>
            <w:noWrap/>
            <w:vAlign w:val="center"/>
          </w:tcPr>
          <w:p w14:paraId="6C73564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8</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1FC19126"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14</w:t>
            </w:r>
          </w:p>
        </w:tc>
      </w:tr>
      <w:tr w:rsidR="001A2872" w:rsidRPr="007E394B" w14:paraId="2666637E"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3660F11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Kazahstan</w:t>
            </w:r>
          </w:p>
        </w:tc>
        <w:tc>
          <w:tcPr>
            <w:tcW w:w="1134" w:type="dxa"/>
            <w:tcBorders>
              <w:top w:val="nil"/>
              <w:left w:val="nil"/>
              <w:bottom w:val="single" w:sz="8" w:space="0" w:color="auto"/>
              <w:right w:val="single" w:sz="8" w:space="0" w:color="auto"/>
            </w:tcBorders>
            <w:shd w:val="clear" w:color="auto" w:fill="auto"/>
            <w:noWrap/>
            <w:vAlign w:val="center"/>
          </w:tcPr>
          <w:p w14:paraId="400CD2CC"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nil"/>
              <w:bottom w:val="single" w:sz="8" w:space="0" w:color="auto"/>
              <w:right w:val="single" w:sz="12" w:space="0" w:color="auto"/>
            </w:tcBorders>
            <w:shd w:val="clear" w:color="auto" w:fill="auto"/>
            <w:noWrap/>
            <w:vAlign w:val="center"/>
          </w:tcPr>
          <w:p w14:paraId="46FFA9BC"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591F7207"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w:t>
            </w:r>
          </w:p>
        </w:tc>
      </w:tr>
      <w:tr w:rsidR="001A2872" w:rsidRPr="007E394B" w14:paraId="2F94FCE0"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103904C"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Rusija</w:t>
            </w:r>
          </w:p>
        </w:tc>
        <w:tc>
          <w:tcPr>
            <w:tcW w:w="1134" w:type="dxa"/>
            <w:tcBorders>
              <w:top w:val="nil"/>
              <w:left w:val="nil"/>
              <w:bottom w:val="single" w:sz="8" w:space="0" w:color="auto"/>
              <w:right w:val="single" w:sz="8" w:space="0" w:color="auto"/>
            </w:tcBorders>
            <w:shd w:val="clear" w:color="auto" w:fill="auto"/>
            <w:noWrap/>
            <w:vAlign w:val="center"/>
          </w:tcPr>
          <w:p w14:paraId="40C37DF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nil"/>
              <w:bottom w:val="single" w:sz="8" w:space="0" w:color="auto"/>
              <w:right w:val="single" w:sz="12" w:space="0" w:color="auto"/>
            </w:tcBorders>
            <w:shd w:val="clear" w:color="auto" w:fill="auto"/>
            <w:noWrap/>
            <w:vAlign w:val="center"/>
          </w:tcPr>
          <w:p w14:paraId="26C34139"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23</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2BA9E3CD"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23</w:t>
            </w:r>
          </w:p>
        </w:tc>
      </w:tr>
      <w:tr w:rsidR="001A2872" w:rsidRPr="007E394B" w14:paraId="12AF69E6"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1B5E93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Turčija</w:t>
            </w:r>
          </w:p>
        </w:tc>
        <w:tc>
          <w:tcPr>
            <w:tcW w:w="1134" w:type="dxa"/>
            <w:tcBorders>
              <w:top w:val="nil"/>
              <w:left w:val="nil"/>
              <w:bottom w:val="single" w:sz="8" w:space="0" w:color="auto"/>
              <w:right w:val="single" w:sz="8" w:space="0" w:color="auto"/>
            </w:tcBorders>
            <w:shd w:val="clear" w:color="auto" w:fill="auto"/>
            <w:noWrap/>
            <w:vAlign w:val="center"/>
          </w:tcPr>
          <w:p w14:paraId="3AC042D6"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nil"/>
              <w:bottom w:val="single" w:sz="8" w:space="0" w:color="auto"/>
              <w:right w:val="single" w:sz="12" w:space="0" w:color="auto"/>
            </w:tcBorders>
            <w:shd w:val="clear" w:color="auto" w:fill="auto"/>
            <w:noWrap/>
            <w:vAlign w:val="center"/>
          </w:tcPr>
          <w:p w14:paraId="7CD0E881"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757488C2"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r>
      <w:tr w:rsidR="001A2872" w:rsidRPr="007E394B" w14:paraId="21E25012"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E7E53ED"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Ukrajina</w:t>
            </w:r>
          </w:p>
        </w:tc>
        <w:tc>
          <w:tcPr>
            <w:tcW w:w="1134" w:type="dxa"/>
            <w:tcBorders>
              <w:top w:val="nil"/>
              <w:left w:val="nil"/>
              <w:bottom w:val="single" w:sz="8" w:space="0" w:color="auto"/>
              <w:right w:val="single" w:sz="8" w:space="0" w:color="auto"/>
            </w:tcBorders>
            <w:shd w:val="clear" w:color="auto" w:fill="auto"/>
            <w:noWrap/>
            <w:vAlign w:val="center"/>
          </w:tcPr>
          <w:p w14:paraId="7F668DDA"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nil"/>
              <w:bottom w:val="single" w:sz="8" w:space="0" w:color="auto"/>
              <w:right w:val="single" w:sz="12" w:space="0" w:color="auto"/>
            </w:tcBorders>
            <w:shd w:val="clear" w:color="auto" w:fill="auto"/>
            <w:noWrap/>
            <w:vAlign w:val="center"/>
          </w:tcPr>
          <w:p w14:paraId="1C5CCD9F"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11</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2F49161E"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11</w:t>
            </w:r>
          </w:p>
        </w:tc>
      </w:tr>
      <w:tr w:rsidR="001A2872" w:rsidRPr="007E394B" w14:paraId="3CF4439A" w14:textId="77777777" w:rsidTr="00031ADD">
        <w:trPr>
          <w:trHeight w:val="315"/>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2268DD9"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ZDA</w:t>
            </w:r>
          </w:p>
        </w:tc>
        <w:tc>
          <w:tcPr>
            <w:tcW w:w="1134" w:type="dxa"/>
            <w:tcBorders>
              <w:top w:val="nil"/>
              <w:left w:val="nil"/>
              <w:bottom w:val="single" w:sz="8" w:space="0" w:color="auto"/>
              <w:right w:val="single" w:sz="8" w:space="0" w:color="auto"/>
            </w:tcBorders>
            <w:shd w:val="clear" w:color="auto" w:fill="auto"/>
            <w:noWrap/>
            <w:vAlign w:val="center"/>
          </w:tcPr>
          <w:p w14:paraId="1C1C600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0</w:t>
            </w:r>
          </w:p>
        </w:tc>
        <w:tc>
          <w:tcPr>
            <w:tcW w:w="1134" w:type="dxa"/>
            <w:tcBorders>
              <w:top w:val="nil"/>
              <w:left w:val="nil"/>
              <w:bottom w:val="single" w:sz="8" w:space="0" w:color="auto"/>
              <w:right w:val="single" w:sz="12" w:space="0" w:color="auto"/>
            </w:tcBorders>
            <w:shd w:val="clear" w:color="auto" w:fill="auto"/>
            <w:noWrap/>
            <w:vAlign w:val="center"/>
          </w:tcPr>
          <w:p w14:paraId="079BB34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w:t>
            </w:r>
          </w:p>
        </w:tc>
        <w:tc>
          <w:tcPr>
            <w:tcW w:w="1134" w:type="dxa"/>
            <w:tcBorders>
              <w:top w:val="nil"/>
              <w:left w:val="single" w:sz="12" w:space="0" w:color="auto"/>
              <w:bottom w:val="single" w:sz="8" w:space="0" w:color="auto"/>
              <w:right w:val="single" w:sz="8" w:space="0" w:color="auto"/>
            </w:tcBorders>
            <w:shd w:val="clear" w:color="auto" w:fill="auto"/>
            <w:noWrap/>
            <w:vAlign w:val="center"/>
          </w:tcPr>
          <w:p w14:paraId="7B386128"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w:t>
            </w:r>
          </w:p>
        </w:tc>
      </w:tr>
      <w:tr w:rsidR="001A2872" w:rsidRPr="007E394B" w14:paraId="32813B87" w14:textId="77777777" w:rsidTr="00031ADD">
        <w:trPr>
          <w:trHeight w:val="315"/>
          <w:jc w:val="center"/>
        </w:trPr>
        <w:tc>
          <w:tcPr>
            <w:tcW w:w="1880" w:type="dxa"/>
            <w:tcBorders>
              <w:top w:val="nil"/>
              <w:left w:val="single" w:sz="8" w:space="0" w:color="auto"/>
              <w:bottom w:val="single" w:sz="12" w:space="0" w:color="auto"/>
              <w:right w:val="single" w:sz="8" w:space="0" w:color="auto"/>
            </w:tcBorders>
            <w:shd w:val="clear" w:color="000000" w:fill="FFF2CC"/>
            <w:noWrap/>
            <w:vAlign w:val="center"/>
            <w:hideMark/>
          </w:tcPr>
          <w:p w14:paraId="01D23F65"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Skupaj</w:t>
            </w:r>
          </w:p>
        </w:tc>
        <w:tc>
          <w:tcPr>
            <w:tcW w:w="1134" w:type="dxa"/>
            <w:tcBorders>
              <w:top w:val="nil"/>
              <w:left w:val="nil"/>
              <w:bottom w:val="single" w:sz="12" w:space="0" w:color="auto"/>
              <w:right w:val="nil"/>
            </w:tcBorders>
            <w:shd w:val="clear" w:color="000000" w:fill="FFF2CC"/>
            <w:noWrap/>
            <w:vAlign w:val="bottom"/>
          </w:tcPr>
          <w:p w14:paraId="79D6AE0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6</w:t>
            </w:r>
          </w:p>
        </w:tc>
        <w:tc>
          <w:tcPr>
            <w:tcW w:w="1134" w:type="dxa"/>
            <w:tcBorders>
              <w:top w:val="nil"/>
              <w:left w:val="single" w:sz="8" w:space="0" w:color="auto"/>
              <w:bottom w:val="single" w:sz="12" w:space="0" w:color="auto"/>
              <w:right w:val="single" w:sz="12" w:space="0" w:color="auto"/>
            </w:tcBorders>
            <w:shd w:val="clear" w:color="000000" w:fill="FFF2CC"/>
            <w:noWrap/>
            <w:vAlign w:val="bottom"/>
          </w:tcPr>
          <w:p w14:paraId="3BDE2B91"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44</w:t>
            </w:r>
          </w:p>
        </w:tc>
        <w:tc>
          <w:tcPr>
            <w:tcW w:w="1134" w:type="dxa"/>
            <w:tcBorders>
              <w:top w:val="nil"/>
              <w:left w:val="single" w:sz="12" w:space="0" w:color="auto"/>
              <w:bottom w:val="single" w:sz="12" w:space="0" w:color="auto"/>
              <w:right w:val="single" w:sz="8" w:space="0" w:color="auto"/>
            </w:tcBorders>
            <w:shd w:val="clear" w:color="000000" w:fill="FFF2CC"/>
            <w:noWrap/>
            <w:vAlign w:val="bottom"/>
          </w:tcPr>
          <w:p w14:paraId="553A23EE"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50</w:t>
            </w:r>
          </w:p>
        </w:tc>
      </w:tr>
      <w:tr w:rsidR="001A2872" w:rsidRPr="007E394B" w14:paraId="3B180FE1" w14:textId="77777777" w:rsidTr="00031ADD">
        <w:trPr>
          <w:trHeight w:val="315"/>
          <w:jc w:val="center"/>
        </w:trPr>
        <w:tc>
          <w:tcPr>
            <w:tcW w:w="1880" w:type="dxa"/>
            <w:tcBorders>
              <w:top w:val="single" w:sz="12" w:space="0" w:color="auto"/>
              <w:left w:val="single" w:sz="8" w:space="0" w:color="auto"/>
              <w:bottom w:val="single" w:sz="8" w:space="0" w:color="auto"/>
              <w:right w:val="single" w:sz="8" w:space="0" w:color="auto"/>
            </w:tcBorders>
            <w:shd w:val="clear" w:color="000000" w:fill="FCE4D6"/>
            <w:noWrap/>
            <w:vAlign w:val="center"/>
            <w:hideMark/>
          </w:tcPr>
          <w:p w14:paraId="22D56A42"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 xml:space="preserve">VSEH SKUPAJ </w:t>
            </w:r>
          </w:p>
        </w:tc>
        <w:tc>
          <w:tcPr>
            <w:tcW w:w="1134" w:type="dxa"/>
            <w:tcBorders>
              <w:top w:val="single" w:sz="12" w:space="0" w:color="auto"/>
              <w:left w:val="nil"/>
              <w:bottom w:val="single" w:sz="8" w:space="0" w:color="auto"/>
              <w:right w:val="single" w:sz="8" w:space="0" w:color="auto"/>
            </w:tcBorders>
            <w:shd w:val="clear" w:color="000000" w:fill="FCE4D6"/>
            <w:noWrap/>
            <w:vAlign w:val="bottom"/>
          </w:tcPr>
          <w:p w14:paraId="705A3300"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117</w:t>
            </w:r>
          </w:p>
        </w:tc>
        <w:tc>
          <w:tcPr>
            <w:tcW w:w="1134" w:type="dxa"/>
            <w:tcBorders>
              <w:top w:val="single" w:sz="12" w:space="0" w:color="auto"/>
              <w:left w:val="nil"/>
              <w:bottom w:val="single" w:sz="8" w:space="0" w:color="auto"/>
              <w:right w:val="single" w:sz="12" w:space="0" w:color="auto"/>
            </w:tcBorders>
            <w:shd w:val="clear" w:color="000000" w:fill="FCE4D6"/>
            <w:noWrap/>
            <w:vAlign w:val="bottom"/>
          </w:tcPr>
          <w:p w14:paraId="4F637CB6"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125</w:t>
            </w:r>
          </w:p>
        </w:tc>
        <w:tc>
          <w:tcPr>
            <w:tcW w:w="1134" w:type="dxa"/>
            <w:tcBorders>
              <w:top w:val="single" w:sz="12" w:space="0" w:color="auto"/>
              <w:left w:val="single" w:sz="12" w:space="0" w:color="auto"/>
              <w:bottom w:val="single" w:sz="8" w:space="0" w:color="auto"/>
              <w:right w:val="single" w:sz="8" w:space="0" w:color="auto"/>
            </w:tcBorders>
            <w:shd w:val="clear" w:color="000000" w:fill="FCE4D6"/>
            <w:noWrap/>
            <w:vAlign w:val="bottom"/>
          </w:tcPr>
          <w:p w14:paraId="36B439BE" w14:textId="77777777" w:rsidR="001A2872" w:rsidRPr="007E394B" w:rsidRDefault="001A2872" w:rsidP="00A92F74">
            <w:pPr>
              <w:spacing w:after="0" w:line="260" w:lineRule="exact"/>
              <w:rPr>
                <w:rFonts w:ascii="Arial" w:hAnsi="Arial" w:cs="Arial"/>
                <w:sz w:val="20"/>
                <w:szCs w:val="20"/>
              </w:rPr>
            </w:pPr>
            <w:r w:rsidRPr="007E394B">
              <w:rPr>
                <w:rFonts w:ascii="Arial" w:hAnsi="Arial" w:cs="Arial"/>
                <w:sz w:val="20"/>
                <w:szCs w:val="20"/>
              </w:rPr>
              <w:t>242</w:t>
            </w:r>
          </w:p>
        </w:tc>
      </w:tr>
    </w:tbl>
    <w:p w14:paraId="25260D1F" w14:textId="77777777" w:rsidR="001A2872" w:rsidRPr="007E394B" w:rsidRDefault="001A2872" w:rsidP="00A92F74">
      <w:pPr>
        <w:spacing w:after="0" w:line="260" w:lineRule="exact"/>
        <w:jc w:val="both"/>
        <w:rPr>
          <w:rFonts w:ascii="Arial" w:hAnsi="Arial" w:cs="Arial"/>
          <w:sz w:val="20"/>
          <w:szCs w:val="20"/>
        </w:rPr>
      </w:pPr>
    </w:p>
    <w:p w14:paraId="3FD224B2" w14:textId="77777777" w:rsidR="001A2872" w:rsidRPr="007E394B" w:rsidRDefault="001A2872" w:rsidP="00A92F74">
      <w:pPr>
        <w:spacing w:after="0" w:line="260" w:lineRule="exact"/>
        <w:jc w:val="both"/>
        <w:rPr>
          <w:rFonts w:ascii="Arial" w:hAnsi="Arial" w:cs="Arial"/>
          <w:sz w:val="20"/>
          <w:szCs w:val="20"/>
        </w:rPr>
      </w:pPr>
      <w:r w:rsidRPr="007E394B">
        <w:rPr>
          <w:rFonts w:ascii="Arial" w:hAnsi="Arial" w:cs="Arial"/>
          <w:sz w:val="20"/>
          <w:szCs w:val="20"/>
        </w:rPr>
        <w:t>* Tuji državljani držav, s katerimi ima Republika Slovenija sklenjeno mednarodno pogodbo o izobraževanju po načelu vzajemnosti.</w:t>
      </w:r>
    </w:p>
    <w:p w14:paraId="03EF4F03" w14:textId="77777777" w:rsidR="00D83D79" w:rsidRDefault="00D83D79" w:rsidP="00A92F74">
      <w:pPr>
        <w:spacing w:after="0" w:line="260" w:lineRule="exact"/>
        <w:jc w:val="both"/>
        <w:rPr>
          <w:rFonts w:ascii="Arial" w:hAnsi="Arial" w:cs="Arial"/>
          <w:sz w:val="20"/>
          <w:szCs w:val="20"/>
        </w:rPr>
      </w:pPr>
    </w:p>
    <w:p w14:paraId="7BD6909C" w14:textId="42E5C625" w:rsidR="001A2872" w:rsidRPr="007E394B" w:rsidRDefault="001A2872" w:rsidP="00A92F74">
      <w:pPr>
        <w:spacing w:after="0" w:line="260" w:lineRule="exact"/>
        <w:jc w:val="both"/>
        <w:rPr>
          <w:rFonts w:ascii="Arial" w:hAnsi="Arial" w:cs="Arial"/>
          <w:sz w:val="20"/>
          <w:szCs w:val="20"/>
        </w:rPr>
      </w:pPr>
      <w:r w:rsidRPr="007E394B">
        <w:rPr>
          <w:rFonts w:ascii="Arial" w:hAnsi="Arial" w:cs="Arial"/>
          <w:sz w:val="20"/>
          <w:szCs w:val="20"/>
        </w:rPr>
        <w:t>V študijskem letu 2020/2021 se je vpisalo 242 tujih državljanov (2019/2020 -289, 2018/2019 - 186) od tega 117 na redni študij in 125 na izredni študij.  Največ tujih študentov prihaja iz bivših republik Jugoslavije, s katerimi ima Republika Slovenija sklenjeno mednarodno pogodbo o izobraževanju po načelu vzajemnosti. V zadnjih letih pa beležimo tudi porast študentov iz Rusije in Ukrajine in sicer predvsem na izrednem študiju.</w:t>
      </w:r>
    </w:p>
    <w:p w14:paraId="70557FBD" w14:textId="59538A3C" w:rsidR="001A2872" w:rsidRPr="007E394B" w:rsidRDefault="001A2872" w:rsidP="00A92F74">
      <w:pPr>
        <w:autoSpaceDE w:val="0"/>
        <w:autoSpaceDN w:val="0"/>
        <w:adjustRightInd w:val="0"/>
        <w:spacing w:after="0" w:line="260" w:lineRule="exact"/>
        <w:jc w:val="both"/>
        <w:rPr>
          <w:rFonts w:ascii="Arial" w:eastAsia="Times New Roman" w:hAnsi="Arial" w:cs="Arial"/>
          <w:b/>
          <w:bCs/>
          <w:color w:val="000000"/>
          <w:sz w:val="20"/>
          <w:szCs w:val="20"/>
          <w:lang w:eastAsia="sl-SI"/>
        </w:rPr>
      </w:pPr>
    </w:p>
    <w:p w14:paraId="1B126D2C" w14:textId="77777777" w:rsidR="001A2872" w:rsidRPr="009F1800" w:rsidRDefault="001A2872" w:rsidP="00A92F74">
      <w:pPr>
        <w:autoSpaceDE w:val="0"/>
        <w:autoSpaceDN w:val="0"/>
        <w:adjustRightInd w:val="0"/>
        <w:spacing w:after="0" w:line="260" w:lineRule="exact"/>
        <w:jc w:val="both"/>
        <w:rPr>
          <w:rFonts w:ascii="Arial" w:hAnsi="Arial" w:cs="Arial"/>
          <w:i/>
          <w:color w:val="000000"/>
          <w:sz w:val="20"/>
          <w:szCs w:val="20"/>
          <w:u w:val="single"/>
        </w:rPr>
      </w:pPr>
      <w:r w:rsidRPr="009F1800">
        <w:rPr>
          <w:rFonts w:ascii="Arial" w:hAnsi="Arial" w:cs="Arial"/>
          <w:i/>
          <w:color w:val="000000"/>
          <w:sz w:val="20"/>
          <w:szCs w:val="20"/>
          <w:u w:val="single"/>
        </w:rPr>
        <w:t>Visoko šolstvo</w:t>
      </w:r>
    </w:p>
    <w:p w14:paraId="015524F4" w14:textId="099310A2" w:rsidR="001A2872" w:rsidRPr="007E394B" w:rsidRDefault="001A2872" w:rsidP="00A92F74">
      <w:pPr>
        <w:autoSpaceDE w:val="0"/>
        <w:autoSpaceDN w:val="0"/>
        <w:adjustRightInd w:val="0"/>
        <w:spacing w:after="0" w:line="260" w:lineRule="exact"/>
        <w:jc w:val="both"/>
        <w:rPr>
          <w:rFonts w:ascii="Arial" w:hAnsi="Arial" w:cs="Arial"/>
          <w:color w:val="000000"/>
          <w:sz w:val="20"/>
          <w:szCs w:val="20"/>
        </w:rPr>
      </w:pPr>
    </w:p>
    <w:p w14:paraId="3A774349" w14:textId="67D3951D" w:rsidR="001A2872" w:rsidRPr="007E394B" w:rsidRDefault="001A2872" w:rsidP="00A92F74">
      <w:pPr>
        <w:spacing w:after="0" w:line="260" w:lineRule="exact"/>
        <w:jc w:val="both"/>
        <w:rPr>
          <w:rFonts w:ascii="Arial" w:hAnsi="Arial" w:cs="Arial"/>
          <w:sz w:val="20"/>
          <w:szCs w:val="20"/>
        </w:rPr>
      </w:pPr>
      <w:r w:rsidRPr="007E394B">
        <w:rPr>
          <w:rFonts w:ascii="Arial" w:eastAsia="Times New Roman" w:hAnsi="Arial" w:cs="Arial"/>
          <w:sz w:val="20"/>
          <w:szCs w:val="20"/>
        </w:rPr>
        <w:t xml:space="preserve">Pojav fiktivnih vpisov na fakultete je </w:t>
      </w:r>
      <w:r w:rsidR="009F1800" w:rsidRPr="009F1800">
        <w:rPr>
          <w:rFonts w:ascii="Arial" w:eastAsia="Times New Roman" w:hAnsi="Arial" w:cs="Arial"/>
          <w:sz w:val="20"/>
          <w:szCs w:val="20"/>
        </w:rPr>
        <w:t xml:space="preserve">Ministrstvo za izobraževanje, znanost in šport </w:t>
      </w:r>
      <w:r w:rsidR="009F1800">
        <w:rPr>
          <w:rFonts w:ascii="Arial" w:eastAsia="Times New Roman" w:hAnsi="Arial" w:cs="Arial"/>
          <w:sz w:val="20"/>
          <w:szCs w:val="20"/>
        </w:rPr>
        <w:t xml:space="preserve">res </w:t>
      </w:r>
      <w:r w:rsidRPr="007E394B">
        <w:rPr>
          <w:rFonts w:ascii="Arial" w:eastAsia="Times New Roman" w:hAnsi="Arial" w:cs="Arial"/>
          <w:sz w:val="20"/>
          <w:szCs w:val="20"/>
        </w:rPr>
        <w:t>zaznal</w:t>
      </w:r>
      <w:r w:rsidR="009F1800">
        <w:rPr>
          <w:rFonts w:ascii="Arial" w:eastAsia="Times New Roman" w:hAnsi="Arial" w:cs="Arial"/>
          <w:sz w:val="20"/>
          <w:szCs w:val="20"/>
        </w:rPr>
        <w:t>o</w:t>
      </w:r>
      <w:r w:rsidRPr="007E394B">
        <w:rPr>
          <w:rFonts w:ascii="Arial" w:eastAsia="Times New Roman" w:hAnsi="Arial" w:cs="Arial"/>
          <w:sz w:val="20"/>
          <w:szCs w:val="20"/>
        </w:rPr>
        <w:t xml:space="preserve"> v preteklosti</w:t>
      </w:r>
      <w:r w:rsidR="009F1800">
        <w:rPr>
          <w:rFonts w:ascii="Arial" w:eastAsia="Times New Roman" w:hAnsi="Arial" w:cs="Arial"/>
          <w:sz w:val="20"/>
          <w:szCs w:val="20"/>
        </w:rPr>
        <w:t>,</w:t>
      </w:r>
      <w:r w:rsidRPr="007E394B">
        <w:rPr>
          <w:rFonts w:ascii="Arial" w:eastAsia="Times New Roman" w:hAnsi="Arial" w:cs="Arial"/>
          <w:sz w:val="20"/>
          <w:szCs w:val="20"/>
        </w:rPr>
        <w:t xml:space="preserve"> predvsem pri tujih državljanih. Spremembe zakonodaje v letih 2012 in 2016 (Zakon o visokem šolstvu) so določile, da se lahko </w:t>
      </w:r>
      <w:r w:rsidRPr="007E394B">
        <w:rPr>
          <w:rFonts w:ascii="Arial" w:hAnsi="Arial" w:cs="Arial"/>
          <w:sz w:val="20"/>
          <w:szCs w:val="20"/>
          <w:lang w:val="x-none"/>
        </w:rPr>
        <w:t>državljanom R</w:t>
      </w:r>
      <w:r w:rsidR="009F1800">
        <w:rPr>
          <w:rFonts w:ascii="Arial" w:hAnsi="Arial" w:cs="Arial"/>
          <w:sz w:val="20"/>
          <w:szCs w:val="20"/>
        </w:rPr>
        <w:t xml:space="preserve">S </w:t>
      </w:r>
      <w:r w:rsidRPr="007E394B">
        <w:rPr>
          <w:rFonts w:ascii="Arial" w:hAnsi="Arial" w:cs="Arial"/>
          <w:sz w:val="20"/>
          <w:szCs w:val="20"/>
          <w:lang w:val="x-none"/>
        </w:rPr>
        <w:t xml:space="preserve">in državljanom članic Evropske unije šolnina zaračuna, če imajo že doseženo izobrazbo, ki ustreza najmanj ravni izobrazbe, pridobljene po študijskem programu, v katerega so vpisani, oziroma še nimajo dosežene </w:t>
      </w:r>
      <w:r w:rsidRPr="007E394B">
        <w:rPr>
          <w:rFonts w:ascii="Arial" w:hAnsi="Arial" w:cs="Arial"/>
          <w:sz w:val="20"/>
          <w:szCs w:val="20"/>
          <w:lang w:val="x-none"/>
        </w:rPr>
        <w:lastRenderedPageBreak/>
        <w:t xml:space="preserve">izobrazbe, ki ustreza najmanj ravni izobrazbe pridobljene po študijskem programu, v katerega so vpisani, in jim je prenehal status študenta v skladu </w:t>
      </w:r>
      <w:r w:rsidRPr="007E394B">
        <w:rPr>
          <w:rFonts w:ascii="Arial" w:hAnsi="Arial" w:cs="Arial"/>
          <w:sz w:val="20"/>
          <w:szCs w:val="20"/>
        </w:rPr>
        <w:t>s</w:t>
      </w:r>
      <w:r w:rsidRPr="007E394B">
        <w:rPr>
          <w:rFonts w:ascii="Arial" w:hAnsi="Arial" w:cs="Arial"/>
          <w:sz w:val="20"/>
          <w:szCs w:val="20"/>
          <w:lang w:val="x-none"/>
        </w:rPr>
        <w:t xml:space="preserve"> 70. členom tega zakona na prejšnjem študijskem programu</w:t>
      </w:r>
      <w:r w:rsidRPr="007E394B">
        <w:rPr>
          <w:rFonts w:ascii="Arial" w:hAnsi="Arial" w:cs="Arial"/>
          <w:sz w:val="20"/>
          <w:szCs w:val="20"/>
        </w:rPr>
        <w:t xml:space="preserve">. Sledijo tudi statistiki vpisov, na podlagi katere opažajo izboljšanja na tem področju. V povprečju je letno vpisanih 69.000 študentov, v študijskem letu 2020/2021 je bilo vpisanih 72.000, vendar je to posledica izrednega podaljšanja statusa zaradi interventnih ukrepov, dejansko pa bi bilo število vpisanih manjše. </w:t>
      </w:r>
    </w:p>
    <w:p w14:paraId="6D81F049" w14:textId="10F176C7" w:rsidR="001A2872" w:rsidRPr="007E394B" w:rsidRDefault="001A2872" w:rsidP="00A92F74">
      <w:pPr>
        <w:autoSpaceDE w:val="0"/>
        <w:autoSpaceDN w:val="0"/>
        <w:adjustRightInd w:val="0"/>
        <w:spacing w:after="0" w:line="260" w:lineRule="exact"/>
        <w:jc w:val="both"/>
        <w:rPr>
          <w:rFonts w:ascii="Arial" w:hAnsi="Arial" w:cs="Arial"/>
          <w:color w:val="000000"/>
          <w:sz w:val="20"/>
          <w:szCs w:val="20"/>
        </w:rPr>
      </w:pPr>
    </w:p>
    <w:p w14:paraId="2CEC1808" w14:textId="77777777" w:rsidR="001A2872" w:rsidRPr="007E394B" w:rsidRDefault="001A2872" w:rsidP="00A92F74">
      <w:pPr>
        <w:autoSpaceDE w:val="0"/>
        <w:autoSpaceDN w:val="0"/>
        <w:adjustRightInd w:val="0"/>
        <w:spacing w:after="0" w:line="260" w:lineRule="exact"/>
        <w:contextualSpacing/>
        <w:jc w:val="both"/>
        <w:rPr>
          <w:rFonts w:ascii="Arial" w:hAnsi="Arial" w:cs="Arial"/>
          <w:color w:val="000000"/>
          <w:sz w:val="20"/>
          <w:szCs w:val="20"/>
        </w:rPr>
      </w:pPr>
      <w:r w:rsidRPr="007E394B">
        <w:rPr>
          <w:rFonts w:ascii="Arial" w:hAnsi="Arial" w:cs="Arial"/>
          <w:color w:val="000000"/>
          <w:sz w:val="20"/>
          <w:szCs w:val="20"/>
        </w:rPr>
        <w:t xml:space="preserve">Prijava za vpis v visoko šolstvo poteka preko ene enotne točke na portalu eVŠ. Postopki glede vpisa tujih študentov so v izhodišču enaki, kot za slovenske državljane. Osebni podatki se preverjajo s Centralnim registrom prebivalstva oziroma, če študent nima slovenskega EMŠO, jim ga ob vpisu določi visokošolski zavod. Režim študija je za vse študente enak. Visokošolski zavod ne sme izključiti študenta, če le-ta med letom ne opravlja študijskih obveznosti. Če študent ne zbere zadostnega števila kreditnih točk po ECTS za napredovanje v višji letnik izgubi status študenta, ker se ne more vpisati v novem študijskem letu. </w:t>
      </w:r>
    </w:p>
    <w:p w14:paraId="7E84B7AE" w14:textId="796B11A8" w:rsidR="001A2872" w:rsidRPr="007E394B" w:rsidRDefault="001A2872" w:rsidP="00A92F74">
      <w:pPr>
        <w:autoSpaceDE w:val="0"/>
        <w:autoSpaceDN w:val="0"/>
        <w:adjustRightInd w:val="0"/>
        <w:spacing w:after="0" w:line="260" w:lineRule="exact"/>
        <w:contextualSpacing/>
        <w:jc w:val="both"/>
        <w:rPr>
          <w:rFonts w:ascii="Arial" w:hAnsi="Arial" w:cs="Arial"/>
          <w:b/>
          <w:color w:val="000000"/>
          <w:sz w:val="20"/>
          <w:szCs w:val="20"/>
          <w:u w:val="single"/>
        </w:rPr>
      </w:pPr>
    </w:p>
    <w:p w14:paraId="448779BC" w14:textId="77777777" w:rsidR="001A2872" w:rsidRPr="00930325" w:rsidRDefault="001A2872" w:rsidP="00A92F74">
      <w:pPr>
        <w:autoSpaceDE w:val="0"/>
        <w:autoSpaceDN w:val="0"/>
        <w:adjustRightInd w:val="0"/>
        <w:spacing w:after="0" w:line="260" w:lineRule="exact"/>
        <w:contextualSpacing/>
        <w:jc w:val="both"/>
        <w:rPr>
          <w:rFonts w:ascii="Arial" w:hAnsi="Arial" w:cs="Arial"/>
          <w:i/>
          <w:color w:val="000000"/>
          <w:sz w:val="20"/>
          <w:szCs w:val="20"/>
          <w:u w:val="single"/>
        </w:rPr>
      </w:pPr>
      <w:r w:rsidRPr="00930325">
        <w:rPr>
          <w:rFonts w:ascii="Arial" w:hAnsi="Arial" w:cs="Arial"/>
          <w:i/>
          <w:color w:val="000000"/>
          <w:sz w:val="20"/>
          <w:szCs w:val="20"/>
          <w:u w:val="single"/>
        </w:rPr>
        <w:t>Dostop do uradnih evidenc MIZŠ s strani drugih ministrstev</w:t>
      </w:r>
    </w:p>
    <w:p w14:paraId="1C55EDF3" w14:textId="77777777" w:rsidR="001A2872" w:rsidRPr="007E394B" w:rsidRDefault="001A2872" w:rsidP="00A92F74">
      <w:pPr>
        <w:autoSpaceDE w:val="0"/>
        <w:autoSpaceDN w:val="0"/>
        <w:adjustRightInd w:val="0"/>
        <w:spacing w:after="0" w:line="260" w:lineRule="exact"/>
        <w:contextualSpacing/>
        <w:jc w:val="both"/>
        <w:rPr>
          <w:rFonts w:ascii="Arial" w:hAnsi="Arial" w:cs="Arial"/>
          <w:b/>
          <w:color w:val="000000"/>
          <w:sz w:val="20"/>
          <w:szCs w:val="20"/>
          <w:u w:val="single"/>
        </w:rPr>
      </w:pPr>
    </w:p>
    <w:p w14:paraId="27965626" w14:textId="504850F0" w:rsidR="001A2872" w:rsidRPr="007E394B" w:rsidRDefault="00930325" w:rsidP="00A92F74">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V CEUVIZ</w:t>
      </w:r>
      <w:r w:rsidR="001A2872" w:rsidRPr="007E394B">
        <w:rPr>
          <w:rFonts w:ascii="Arial" w:hAnsi="Arial" w:cs="Arial"/>
          <w:sz w:val="20"/>
          <w:szCs w:val="20"/>
        </w:rPr>
        <w:t xml:space="preserve">, ki jo vodi </w:t>
      </w:r>
      <w:r w:rsidRPr="00930325">
        <w:rPr>
          <w:rFonts w:ascii="Arial" w:hAnsi="Arial" w:cs="Arial"/>
          <w:sz w:val="20"/>
          <w:szCs w:val="20"/>
        </w:rPr>
        <w:t>Ministrstvo za izobraževanje, znanost in šport</w:t>
      </w:r>
      <w:r w:rsidR="001A2872" w:rsidRPr="007E394B">
        <w:rPr>
          <w:rFonts w:ascii="Arial" w:hAnsi="Arial" w:cs="Arial"/>
          <w:sz w:val="20"/>
          <w:szCs w:val="20"/>
        </w:rPr>
        <w:t xml:space="preserve">, in v katero vnašajo podatke o svojih udeležencih vzgojno-izobraževalni zavodi, so na voljo podatki o vseh vpisanih dijakih, njihovih izbranih šolah, programih in letnikih, ter datumi oz. trajanjem statusa (vključno z izpisanimi dijaki, tudi tistimi, ki so bili izključeni). CSD do teh podatkov dostopajo pri odločanju o socialnih transferih, za to imajo pravno podlago v Zakonu o uveljavljanju pravic iz javnih sredstev. Do podatkov bi lahko načeloma dostopale tudi upravne enote (v nadaljevanju UE), vendar za to v sedaj veljavni zakonodaji ni pravne podlage oziroma bi jo bilo treba urediti. </w:t>
      </w:r>
    </w:p>
    <w:p w14:paraId="4D73C599" w14:textId="77777777" w:rsidR="001A2872" w:rsidRPr="007E394B" w:rsidRDefault="001A2872" w:rsidP="00A92F74">
      <w:pPr>
        <w:autoSpaceDE w:val="0"/>
        <w:autoSpaceDN w:val="0"/>
        <w:adjustRightInd w:val="0"/>
        <w:spacing w:after="0" w:line="260" w:lineRule="exact"/>
        <w:contextualSpacing/>
        <w:jc w:val="both"/>
        <w:rPr>
          <w:rFonts w:ascii="Arial" w:hAnsi="Arial" w:cs="Arial"/>
          <w:b/>
          <w:color w:val="000000"/>
          <w:sz w:val="20"/>
          <w:szCs w:val="20"/>
          <w:u w:val="single"/>
        </w:rPr>
      </w:pPr>
    </w:p>
    <w:p w14:paraId="6D705798" w14:textId="07236609" w:rsidR="001A2872" w:rsidRPr="007E394B" w:rsidRDefault="00930325" w:rsidP="00A92F74">
      <w:pPr>
        <w:autoSpaceDE w:val="0"/>
        <w:autoSpaceDN w:val="0"/>
        <w:adjustRightInd w:val="0"/>
        <w:spacing w:after="0" w:line="260" w:lineRule="exact"/>
        <w:contextualSpacing/>
        <w:jc w:val="both"/>
        <w:rPr>
          <w:rFonts w:ascii="Arial" w:hAnsi="Arial" w:cs="Arial"/>
          <w:color w:val="000000"/>
          <w:sz w:val="20"/>
          <w:szCs w:val="20"/>
          <w:lang w:eastAsia="sl-SI"/>
        </w:rPr>
      </w:pPr>
      <w:r>
        <w:rPr>
          <w:rFonts w:ascii="Arial" w:hAnsi="Arial" w:cs="Arial"/>
          <w:color w:val="000000"/>
          <w:sz w:val="20"/>
          <w:szCs w:val="20"/>
          <w:lang w:eastAsia="sl-SI"/>
        </w:rPr>
        <w:t>S predstavniki Ministrstva za delo, družino, socialne zadeve in enake možnosti je bil</w:t>
      </w:r>
      <w:r w:rsidR="001A2872" w:rsidRPr="007E394B">
        <w:rPr>
          <w:rFonts w:ascii="Arial" w:hAnsi="Arial" w:cs="Arial"/>
          <w:color w:val="000000"/>
          <w:sz w:val="20"/>
          <w:szCs w:val="20"/>
          <w:lang w:eastAsia="sl-SI"/>
        </w:rPr>
        <w:t xml:space="preserve"> izveden sestanek v zvezi z možnostjo dostopanja CSD in UE do baz podatkov </w:t>
      </w:r>
      <w:r w:rsidRPr="009F1800">
        <w:rPr>
          <w:rFonts w:ascii="Arial" w:eastAsia="Times New Roman" w:hAnsi="Arial" w:cs="Arial"/>
          <w:sz w:val="20"/>
          <w:szCs w:val="20"/>
        </w:rPr>
        <w:t>M</w:t>
      </w:r>
      <w:r>
        <w:rPr>
          <w:rFonts w:ascii="Arial" w:eastAsia="Times New Roman" w:hAnsi="Arial" w:cs="Arial"/>
          <w:sz w:val="20"/>
          <w:szCs w:val="20"/>
        </w:rPr>
        <w:t>inistrstva</w:t>
      </w:r>
      <w:r w:rsidRPr="009F1800">
        <w:rPr>
          <w:rFonts w:ascii="Arial" w:eastAsia="Times New Roman" w:hAnsi="Arial" w:cs="Arial"/>
          <w:sz w:val="20"/>
          <w:szCs w:val="20"/>
        </w:rPr>
        <w:t xml:space="preserve"> za izobraževanje, znanost in šport</w:t>
      </w:r>
      <w:r w:rsidR="001A2872" w:rsidRPr="007E394B">
        <w:rPr>
          <w:rFonts w:ascii="Arial" w:hAnsi="Arial" w:cs="Arial"/>
          <w:color w:val="000000"/>
          <w:sz w:val="20"/>
          <w:szCs w:val="20"/>
          <w:lang w:eastAsia="sl-SI"/>
        </w:rPr>
        <w:t xml:space="preserve"> za potrebe njihovih postopkov po sistemu »zastavic« (dodelitve socialnih transferjev in prijav začasnih prebivališč). Glede na dejstvo da obstaja pravna podlaga, da </w:t>
      </w:r>
      <w:r w:rsidRPr="00930325">
        <w:rPr>
          <w:rFonts w:ascii="Arial" w:hAnsi="Arial" w:cs="Arial"/>
          <w:color w:val="000000"/>
          <w:sz w:val="20"/>
          <w:szCs w:val="20"/>
          <w:lang w:eastAsia="sl-SI"/>
        </w:rPr>
        <w:t>Ministrstva za delo, družino, socialne zadeve in enake možnosti</w:t>
      </w:r>
      <w:r w:rsidR="001A2872" w:rsidRPr="007E394B">
        <w:rPr>
          <w:rFonts w:ascii="Arial" w:hAnsi="Arial" w:cs="Arial"/>
          <w:color w:val="000000"/>
          <w:sz w:val="20"/>
          <w:szCs w:val="20"/>
          <w:lang w:eastAsia="sl-SI"/>
        </w:rPr>
        <w:t xml:space="preserve"> lahko pridobiva podatke o izpisu učencev in dijakov iz šol iz baze podatkov CEUVIZ</w:t>
      </w:r>
      <w:r>
        <w:rPr>
          <w:rFonts w:ascii="Arial" w:eastAsia="Times New Roman" w:hAnsi="Arial" w:cs="Arial"/>
          <w:sz w:val="20"/>
          <w:szCs w:val="20"/>
        </w:rPr>
        <w:t>,</w:t>
      </w:r>
      <w:r w:rsidRPr="009F1800">
        <w:rPr>
          <w:rFonts w:ascii="Arial" w:eastAsia="Times New Roman" w:hAnsi="Arial" w:cs="Arial"/>
          <w:sz w:val="20"/>
          <w:szCs w:val="20"/>
        </w:rPr>
        <w:t xml:space="preserve"> </w:t>
      </w:r>
      <w:r w:rsidR="001A2872" w:rsidRPr="007E394B">
        <w:rPr>
          <w:rFonts w:ascii="Arial" w:hAnsi="Arial" w:cs="Arial"/>
          <w:color w:val="000000"/>
          <w:sz w:val="20"/>
          <w:szCs w:val="20"/>
          <w:lang w:eastAsia="sl-SI"/>
        </w:rPr>
        <w:t xml:space="preserve">je v teku tehnična izvedba tega.  </w:t>
      </w:r>
    </w:p>
    <w:p w14:paraId="258A3BD9" w14:textId="7D84D64D" w:rsidR="00D83D79" w:rsidRPr="00547AF7" w:rsidRDefault="00D83D79" w:rsidP="00A92F74">
      <w:pPr>
        <w:autoSpaceDE w:val="0"/>
        <w:autoSpaceDN w:val="0"/>
        <w:adjustRightInd w:val="0"/>
        <w:spacing w:after="0" w:line="260" w:lineRule="exact"/>
        <w:rPr>
          <w:rFonts w:ascii="Arial" w:eastAsia="Calibri" w:hAnsi="Arial" w:cs="Arial"/>
          <w:sz w:val="20"/>
          <w:szCs w:val="20"/>
        </w:rPr>
      </w:pPr>
    </w:p>
    <w:p w14:paraId="687510E4" w14:textId="0B3D7F31" w:rsidR="00B6461A" w:rsidRPr="00547AF7" w:rsidRDefault="00B65EDA" w:rsidP="00A92F74">
      <w:pPr>
        <w:numPr>
          <w:ilvl w:val="1"/>
          <w:numId w:val="22"/>
        </w:numPr>
        <w:tabs>
          <w:tab w:val="clear" w:pos="1440"/>
          <w:tab w:val="num" w:pos="0"/>
        </w:tabs>
        <w:suppressAutoHyphens/>
        <w:overflowPunct w:val="0"/>
        <w:autoSpaceDE w:val="0"/>
        <w:autoSpaceDN w:val="0"/>
        <w:adjustRightInd w:val="0"/>
        <w:spacing w:after="0" w:line="260" w:lineRule="exact"/>
        <w:ind w:left="0" w:firstLine="0"/>
        <w:contextualSpacing/>
        <w:jc w:val="both"/>
        <w:textAlignment w:val="baseline"/>
        <w:rPr>
          <w:rFonts w:ascii="Arial" w:eastAsia="Times New Roman" w:hAnsi="Arial" w:cs="Arial"/>
          <w:i/>
          <w:sz w:val="20"/>
          <w:szCs w:val="20"/>
          <w:lang w:eastAsia="sl-SI"/>
        </w:rPr>
      </w:pPr>
      <w:r w:rsidRPr="00547AF7">
        <w:rPr>
          <w:rFonts w:ascii="Arial" w:eastAsia="Times New Roman" w:hAnsi="Arial" w:cs="Arial"/>
          <w:i/>
          <w:sz w:val="20"/>
          <w:szCs w:val="20"/>
          <w:lang w:eastAsia="sl-SI"/>
        </w:rPr>
        <w:t>P</w:t>
      </w:r>
      <w:r w:rsidR="00B6461A" w:rsidRPr="00547AF7">
        <w:rPr>
          <w:rFonts w:ascii="Arial" w:eastAsia="Times New Roman" w:hAnsi="Arial" w:cs="Arial"/>
          <w:i/>
          <w:sz w:val="20"/>
          <w:szCs w:val="20"/>
          <w:lang w:eastAsia="sl-SI"/>
        </w:rPr>
        <w:t>roučitev zaostritve pogojev za zaposlovanje tuje delovne sile v Sloveniji</w:t>
      </w:r>
    </w:p>
    <w:p w14:paraId="6E15F6D5" w14:textId="77777777" w:rsidR="00B6461A" w:rsidRPr="00547AF7" w:rsidRDefault="00B6461A" w:rsidP="00A92F74">
      <w:pPr>
        <w:spacing w:after="0" w:line="260" w:lineRule="exact"/>
        <w:jc w:val="both"/>
        <w:rPr>
          <w:rFonts w:ascii="Arial" w:eastAsia="Calibri" w:hAnsi="Arial" w:cs="Arial"/>
          <w:bCs/>
          <w:iCs/>
          <w:sz w:val="20"/>
          <w:szCs w:val="20"/>
        </w:rPr>
      </w:pPr>
    </w:p>
    <w:p w14:paraId="117CCA85" w14:textId="3D3E1CE4" w:rsidR="005C7DFD" w:rsidRDefault="00CB068A" w:rsidP="00A92F74">
      <w:pPr>
        <w:spacing w:after="0" w:line="260" w:lineRule="exact"/>
        <w:jc w:val="both"/>
        <w:rPr>
          <w:rFonts w:ascii="Arial" w:eastAsia="Times New Roman" w:hAnsi="Arial" w:cs="Arial"/>
          <w:sz w:val="20"/>
          <w:szCs w:val="20"/>
        </w:rPr>
      </w:pPr>
      <w:r>
        <w:rPr>
          <w:rFonts w:ascii="Arial" w:hAnsi="Arial" w:cs="Arial"/>
          <w:color w:val="000000"/>
          <w:sz w:val="20"/>
          <w:szCs w:val="20"/>
          <w:lang w:eastAsia="sl-SI"/>
        </w:rPr>
        <w:t>Ministrstva za delo, družino, socialne zadeve in enake možnosti</w:t>
      </w:r>
      <w:r>
        <w:rPr>
          <w:rFonts w:ascii="Arial" w:eastAsia="Calibri" w:hAnsi="Arial" w:cs="Arial"/>
          <w:sz w:val="20"/>
          <w:szCs w:val="20"/>
        </w:rPr>
        <w:t xml:space="preserve"> je,</w:t>
      </w:r>
      <w:r w:rsidR="005C7DFD">
        <w:rPr>
          <w:rFonts w:ascii="Arial" w:eastAsia="Calibri" w:hAnsi="Arial" w:cs="Arial"/>
          <w:sz w:val="20"/>
          <w:szCs w:val="20"/>
        </w:rPr>
        <w:t xml:space="preserve"> kot pristojno ministrstvo za področje čezmejnega izvajanja storitev z napotenimi delavci, </w:t>
      </w:r>
      <w:r w:rsidR="005C7DFD" w:rsidRPr="003B294F">
        <w:rPr>
          <w:rFonts w:ascii="Arial" w:eastAsia="Times New Roman" w:hAnsi="Arial" w:cs="Arial"/>
          <w:sz w:val="20"/>
          <w:szCs w:val="20"/>
        </w:rPr>
        <w:t>dopolni</w:t>
      </w:r>
      <w:r w:rsidR="005C7DFD">
        <w:rPr>
          <w:rFonts w:ascii="Arial" w:eastAsia="Times New Roman" w:hAnsi="Arial" w:cs="Arial"/>
          <w:sz w:val="20"/>
          <w:szCs w:val="20"/>
        </w:rPr>
        <w:t>l</w:t>
      </w:r>
      <w:r>
        <w:rPr>
          <w:rFonts w:ascii="Arial" w:eastAsia="Times New Roman" w:hAnsi="Arial" w:cs="Arial"/>
          <w:sz w:val="20"/>
          <w:szCs w:val="20"/>
        </w:rPr>
        <w:t>o</w:t>
      </w:r>
      <w:r w:rsidR="005C7DFD" w:rsidRPr="003B294F">
        <w:rPr>
          <w:rFonts w:ascii="Arial" w:eastAsia="Times New Roman" w:hAnsi="Arial" w:cs="Arial"/>
          <w:sz w:val="20"/>
          <w:szCs w:val="20"/>
        </w:rPr>
        <w:t xml:space="preserve"> pravni okvir v Z</w:t>
      </w:r>
      <w:r w:rsidR="005C7DFD">
        <w:rPr>
          <w:rFonts w:ascii="Arial" w:eastAsia="Times New Roman" w:hAnsi="Arial" w:cs="Arial"/>
          <w:sz w:val="20"/>
          <w:szCs w:val="20"/>
        </w:rPr>
        <w:t>akonu</w:t>
      </w:r>
      <w:r w:rsidR="00F3503F">
        <w:rPr>
          <w:rFonts w:ascii="Arial" w:eastAsia="Times New Roman" w:hAnsi="Arial" w:cs="Arial"/>
          <w:sz w:val="20"/>
          <w:szCs w:val="20"/>
        </w:rPr>
        <w:t xml:space="preserve"> o čezmejnem izvajanju storitev,</w:t>
      </w:r>
      <w:r w:rsidR="005C7DFD">
        <w:rPr>
          <w:rFonts w:ascii="Arial" w:eastAsia="Times New Roman" w:hAnsi="Arial" w:cs="Arial"/>
          <w:sz w:val="20"/>
          <w:szCs w:val="20"/>
        </w:rPr>
        <w:t xml:space="preserve"> tudi</w:t>
      </w:r>
      <w:r w:rsidR="005C7DFD" w:rsidRPr="003B294F">
        <w:rPr>
          <w:rFonts w:ascii="Arial" w:eastAsia="Times New Roman" w:hAnsi="Arial" w:cs="Arial"/>
          <w:sz w:val="20"/>
          <w:szCs w:val="20"/>
        </w:rPr>
        <w:t xml:space="preserve"> za potrebe izvajanja 13. člena uredbe ES 883/2004 na način, da se poenoti zahteve po preverjanju upravičenosti oz</w:t>
      </w:r>
      <w:r w:rsidR="005C7DFD">
        <w:rPr>
          <w:rFonts w:ascii="Arial" w:eastAsia="Times New Roman" w:hAnsi="Arial" w:cs="Arial"/>
          <w:sz w:val="20"/>
          <w:szCs w:val="20"/>
        </w:rPr>
        <w:t xml:space="preserve">iroma </w:t>
      </w:r>
      <w:r w:rsidR="005C7DFD" w:rsidRPr="003B294F">
        <w:rPr>
          <w:rFonts w:ascii="Arial" w:eastAsia="Times New Roman" w:hAnsi="Arial" w:cs="Arial"/>
          <w:sz w:val="20"/>
          <w:szCs w:val="20"/>
        </w:rPr>
        <w:t>primernosti izdaje A1 obrazca s ciljem zaščite delavcev in zamejevanja zlorab pri napotitvah v tujino (npr. na razpolago poslovni prostori in ostala infrastruktura za poslovanje družbe v oz. iz RS)</w:t>
      </w:r>
      <w:r w:rsidR="005C7DFD">
        <w:rPr>
          <w:rFonts w:ascii="Arial" w:eastAsia="Times New Roman" w:hAnsi="Arial" w:cs="Arial"/>
          <w:sz w:val="20"/>
          <w:szCs w:val="20"/>
        </w:rPr>
        <w:t xml:space="preserve">. Obenem bo </w:t>
      </w:r>
      <w:r>
        <w:rPr>
          <w:rFonts w:ascii="Arial" w:eastAsia="Times New Roman" w:hAnsi="Arial" w:cs="Arial"/>
          <w:sz w:val="20"/>
          <w:szCs w:val="20"/>
        </w:rPr>
        <w:t>ministrstvo</w:t>
      </w:r>
      <w:r w:rsidR="005C7DFD">
        <w:rPr>
          <w:rFonts w:ascii="Arial" w:eastAsia="Times New Roman" w:hAnsi="Arial" w:cs="Arial"/>
          <w:sz w:val="20"/>
          <w:szCs w:val="20"/>
        </w:rPr>
        <w:t xml:space="preserve"> v okviru pogajalskega procesa sprejemanja te zakonodaje naslovilo tudi vprašanje </w:t>
      </w:r>
      <w:r w:rsidR="005C7DFD" w:rsidRPr="003B294F">
        <w:rPr>
          <w:rFonts w:ascii="Arial" w:eastAsia="Times New Roman" w:hAnsi="Arial" w:cs="Arial"/>
          <w:sz w:val="20"/>
          <w:szCs w:val="20"/>
        </w:rPr>
        <w:t>odprav</w:t>
      </w:r>
      <w:r w:rsidR="005C7DFD">
        <w:rPr>
          <w:rFonts w:ascii="Arial" w:eastAsia="Times New Roman" w:hAnsi="Arial" w:cs="Arial"/>
          <w:sz w:val="20"/>
          <w:szCs w:val="20"/>
        </w:rPr>
        <w:t>e</w:t>
      </w:r>
      <w:r w:rsidR="005C7DFD" w:rsidRPr="003B294F">
        <w:rPr>
          <w:rFonts w:ascii="Arial" w:eastAsia="Times New Roman" w:hAnsi="Arial" w:cs="Arial"/>
          <w:sz w:val="20"/>
          <w:szCs w:val="20"/>
        </w:rPr>
        <w:t xml:space="preserve"> možnost</w:t>
      </w:r>
      <w:r w:rsidR="005C7DFD">
        <w:rPr>
          <w:rFonts w:ascii="Arial" w:eastAsia="Times New Roman" w:hAnsi="Arial" w:cs="Arial"/>
          <w:sz w:val="20"/>
          <w:szCs w:val="20"/>
        </w:rPr>
        <w:t>i</w:t>
      </w:r>
      <w:r w:rsidR="005C7DFD" w:rsidRPr="003B294F">
        <w:rPr>
          <w:rFonts w:ascii="Arial" w:eastAsia="Times New Roman" w:hAnsi="Arial" w:cs="Arial"/>
          <w:sz w:val="20"/>
          <w:szCs w:val="20"/>
        </w:rPr>
        <w:t xml:space="preserve"> plačevanja prispevkov od primerljive plače v RS, ki jo omogoča veljavna določba 2. odstavka 144 člena ZPIZ-2</w:t>
      </w:r>
      <w:r w:rsidR="005C7DFD">
        <w:rPr>
          <w:rFonts w:ascii="Arial" w:eastAsia="Times New Roman" w:hAnsi="Arial" w:cs="Arial"/>
          <w:sz w:val="20"/>
          <w:szCs w:val="20"/>
        </w:rPr>
        <w:t xml:space="preserve">. </w:t>
      </w:r>
    </w:p>
    <w:p w14:paraId="7B720151" w14:textId="77777777" w:rsidR="005C7DFD" w:rsidRDefault="005C7DFD" w:rsidP="00A92F74">
      <w:pPr>
        <w:spacing w:after="0" w:line="260" w:lineRule="exact"/>
        <w:ind w:left="360"/>
        <w:jc w:val="both"/>
        <w:rPr>
          <w:rFonts w:ascii="Arial" w:eastAsia="Calibri" w:hAnsi="Arial" w:cs="Arial"/>
          <w:sz w:val="20"/>
          <w:szCs w:val="20"/>
        </w:rPr>
      </w:pPr>
    </w:p>
    <w:p w14:paraId="4416B9C2" w14:textId="40E6AA16" w:rsidR="00B6461A" w:rsidRPr="00547AF7" w:rsidRDefault="005C7DFD" w:rsidP="00A92F74">
      <w:pPr>
        <w:spacing w:after="0" w:line="260" w:lineRule="exact"/>
        <w:jc w:val="both"/>
        <w:rPr>
          <w:rFonts w:ascii="Arial" w:eastAsia="Calibri" w:hAnsi="Arial" w:cs="Arial"/>
          <w:sz w:val="20"/>
          <w:szCs w:val="20"/>
        </w:rPr>
      </w:pPr>
      <w:r>
        <w:rPr>
          <w:rFonts w:ascii="Arial" w:eastAsia="Calibri" w:hAnsi="Arial" w:cs="Arial"/>
          <w:sz w:val="20"/>
          <w:szCs w:val="20"/>
        </w:rPr>
        <w:t>V tem trenutku je predlog novega zakona, ki ureja področje čezmejnega izvajanja storitev</w:t>
      </w:r>
      <w:r w:rsidR="00CB068A">
        <w:rPr>
          <w:rFonts w:ascii="Arial" w:eastAsia="Calibri" w:hAnsi="Arial" w:cs="Arial"/>
          <w:sz w:val="20"/>
          <w:szCs w:val="20"/>
        </w:rPr>
        <w:t>,</w:t>
      </w:r>
      <w:r>
        <w:rPr>
          <w:rFonts w:ascii="Arial" w:eastAsia="Calibri" w:hAnsi="Arial" w:cs="Arial"/>
          <w:sz w:val="20"/>
          <w:szCs w:val="20"/>
        </w:rPr>
        <w:t xml:space="preserve"> v postopku usklajevanja med socialnimi partnerji in bo za obravnavo na Vladi RS predvidoma pripravljen do konca leta 2021.   </w:t>
      </w:r>
    </w:p>
    <w:p w14:paraId="36E11315" w14:textId="77777777" w:rsidR="00B6461A" w:rsidRPr="00547AF7" w:rsidRDefault="00B6461A" w:rsidP="00A92F74">
      <w:pPr>
        <w:spacing w:after="0" w:line="260" w:lineRule="exact"/>
        <w:jc w:val="both"/>
        <w:rPr>
          <w:rFonts w:ascii="Arial" w:eastAsia="Times New Roman" w:hAnsi="Arial" w:cs="Arial"/>
          <w:b/>
          <w:sz w:val="20"/>
          <w:szCs w:val="20"/>
        </w:rPr>
      </w:pPr>
    </w:p>
    <w:p w14:paraId="73A5CAAB" w14:textId="4A71664F" w:rsidR="00B6461A" w:rsidRPr="00547AF7" w:rsidRDefault="00B65EDA" w:rsidP="00A92F74">
      <w:pPr>
        <w:numPr>
          <w:ilvl w:val="0"/>
          <w:numId w:val="43"/>
        </w:numPr>
        <w:suppressAutoHyphens/>
        <w:overflowPunct w:val="0"/>
        <w:autoSpaceDE w:val="0"/>
        <w:autoSpaceDN w:val="0"/>
        <w:adjustRightInd w:val="0"/>
        <w:spacing w:after="0" w:line="260" w:lineRule="exact"/>
        <w:ind w:left="0" w:firstLine="0"/>
        <w:contextualSpacing/>
        <w:jc w:val="both"/>
        <w:textAlignment w:val="baseline"/>
        <w:rPr>
          <w:rFonts w:ascii="Arial" w:eastAsia="Times New Roman" w:hAnsi="Arial" w:cs="Arial"/>
          <w:i/>
          <w:sz w:val="20"/>
          <w:szCs w:val="20"/>
          <w:lang w:eastAsia="sl-SI"/>
        </w:rPr>
      </w:pPr>
      <w:r w:rsidRPr="00547AF7">
        <w:rPr>
          <w:rFonts w:ascii="Arial" w:eastAsia="Times New Roman" w:hAnsi="Arial" w:cs="Arial"/>
          <w:i/>
          <w:sz w:val="20"/>
          <w:szCs w:val="20"/>
          <w:lang w:eastAsia="sl-SI"/>
        </w:rPr>
        <w:t>P</w:t>
      </w:r>
      <w:r w:rsidR="00B6461A" w:rsidRPr="00547AF7">
        <w:rPr>
          <w:rFonts w:ascii="Arial" w:eastAsia="Times New Roman" w:hAnsi="Arial" w:cs="Arial"/>
          <w:i/>
          <w:sz w:val="20"/>
          <w:szCs w:val="20"/>
          <w:lang w:eastAsia="sl-SI"/>
        </w:rPr>
        <w:t>riprava predlogov ukrepov za ureditev področja agencijskega dela</w:t>
      </w:r>
    </w:p>
    <w:p w14:paraId="3A5CEB3F" w14:textId="77777777" w:rsidR="00B6461A" w:rsidRPr="00547AF7" w:rsidRDefault="00B6461A" w:rsidP="00A92F74">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A143029" w14:textId="77777777" w:rsidR="005C7DFD" w:rsidRDefault="005C7DFD" w:rsidP="00A92F74">
      <w:pPr>
        <w:spacing w:after="0" w:line="260" w:lineRule="exact"/>
        <w:jc w:val="both"/>
        <w:rPr>
          <w:rFonts w:ascii="Arial" w:hAnsi="Arial" w:cs="Arial"/>
          <w:sz w:val="20"/>
          <w:szCs w:val="20"/>
        </w:rPr>
      </w:pPr>
      <w:r>
        <w:rPr>
          <w:rFonts w:ascii="Arial" w:hAnsi="Arial" w:cs="Arial"/>
          <w:sz w:val="20"/>
          <w:szCs w:val="20"/>
        </w:rPr>
        <w:t xml:space="preserve">Agencijsko delo na trgu dela omogoča bistveno večjo fleksibilnost poslovanja slovenskih delodajalcev ter na drugi strani zagotavlja ustrezno raven zaščite delovno pravnih pravic </w:t>
      </w:r>
      <w:r>
        <w:rPr>
          <w:rFonts w:ascii="Arial" w:hAnsi="Arial" w:cs="Arial"/>
          <w:sz w:val="20"/>
          <w:szCs w:val="20"/>
        </w:rPr>
        <w:lastRenderedPageBreak/>
        <w:t xml:space="preserve">delavcev. Temu pritrjujejo tudi izsledki opravljenih nadzorstvenih pregledov IRSD v podjetjih, ki so registrirana za opravljanje dejavnosti posredovanja dela delavca drugemu uporabniku. Glede na to, da se Republika Slovenija na trgu dela sooča s čedalje večjim pomanjkanjem ustrezne delovne sile, se slovenski delodajalci, v odsotnosti fleksibilnejše rešitve na področju zaposlovanja tujcev, poslužujejo različnih, tudi nezakonitih, praks za zagotovitev normalnega poslovanja svojega podjetja. Ena od identificiranih praks je tudi neustrezno oziroma nezakonito posojanje delovne sile, preko podjetij, ki za ta namen niso ustrezno registrirana ali pa za ta namen ni pridobila dovoljenja s strani pristojnega ministrstva za opravljanje te dejavnosti.      </w:t>
      </w:r>
    </w:p>
    <w:p w14:paraId="43883FE7" w14:textId="77777777" w:rsidR="005C7DFD" w:rsidRDefault="005C7DFD" w:rsidP="00A92F74">
      <w:pPr>
        <w:spacing w:after="0" w:line="260" w:lineRule="exact"/>
        <w:jc w:val="both"/>
        <w:rPr>
          <w:rFonts w:ascii="Arial" w:hAnsi="Arial" w:cs="Arial"/>
          <w:sz w:val="20"/>
          <w:szCs w:val="20"/>
        </w:rPr>
      </w:pPr>
    </w:p>
    <w:p w14:paraId="5D0864CC" w14:textId="7E0217DE" w:rsidR="005C7DFD" w:rsidRDefault="005C7DFD" w:rsidP="00A92F74">
      <w:pPr>
        <w:spacing w:after="0" w:line="260" w:lineRule="exact"/>
        <w:jc w:val="both"/>
        <w:rPr>
          <w:rFonts w:ascii="Arial" w:hAnsi="Arial" w:cs="Arial"/>
          <w:sz w:val="20"/>
          <w:szCs w:val="20"/>
        </w:rPr>
      </w:pPr>
      <w:r>
        <w:rPr>
          <w:rFonts w:ascii="Arial" w:hAnsi="Arial" w:cs="Arial"/>
          <w:sz w:val="20"/>
          <w:szCs w:val="20"/>
        </w:rPr>
        <w:t xml:space="preserve">Z namenom stabilizacije ponudbe in povpraševanja po ustrezni delovni sili na slovenskem trgu dela </w:t>
      </w:r>
      <w:r w:rsidR="00F943A8">
        <w:rPr>
          <w:rFonts w:ascii="Arial" w:hAnsi="Arial" w:cs="Arial"/>
          <w:color w:val="000000"/>
          <w:sz w:val="20"/>
          <w:szCs w:val="20"/>
          <w:lang w:eastAsia="sl-SI"/>
        </w:rPr>
        <w:t>Ministrstvo za delo, družino, socialne zadeve in enake možnosti</w:t>
      </w:r>
      <w:r>
        <w:rPr>
          <w:rFonts w:ascii="Arial" w:hAnsi="Arial" w:cs="Arial"/>
          <w:sz w:val="20"/>
          <w:szCs w:val="20"/>
        </w:rPr>
        <w:t xml:space="preserve"> ocenjuje, da bi s </w:t>
      </w:r>
      <w:r w:rsidRPr="002E5139">
        <w:rPr>
          <w:rFonts w:ascii="Arial" w:hAnsi="Arial" w:cs="Arial"/>
          <w:sz w:val="20"/>
          <w:szCs w:val="20"/>
        </w:rPr>
        <w:t>spremembo petega odstavka 7. člena Z</w:t>
      </w:r>
      <w:r>
        <w:rPr>
          <w:rFonts w:ascii="Arial" w:hAnsi="Arial" w:cs="Arial"/>
          <w:sz w:val="20"/>
          <w:szCs w:val="20"/>
        </w:rPr>
        <w:t xml:space="preserve">akona o zaposlovanju, samozaposlovanju in delu tujcev </w:t>
      </w:r>
      <w:r w:rsidRPr="003C18DA">
        <w:rPr>
          <w:rFonts w:ascii="Arial" w:hAnsi="Arial" w:cs="Arial"/>
          <w:sz w:val="20"/>
          <w:szCs w:val="20"/>
        </w:rPr>
        <w:t>(Ur</w:t>
      </w:r>
      <w:r w:rsidR="005D2DC0">
        <w:rPr>
          <w:rFonts w:ascii="Arial" w:hAnsi="Arial" w:cs="Arial"/>
          <w:sz w:val="20"/>
          <w:szCs w:val="20"/>
        </w:rPr>
        <w:t>adni list</w:t>
      </w:r>
      <w:r w:rsidRPr="003C18DA">
        <w:rPr>
          <w:rFonts w:ascii="Arial" w:hAnsi="Arial" w:cs="Arial"/>
          <w:sz w:val="20"/>
          <w:szCs w:val="20"/>
        </w:rPr>
        <w:t xml:space="preserve"> RS, št. 91/21 – uradno prečiščeno besedilo</w:t>
      </w:r>
      <w:r>
        <w:rPr>
          <w:rFonts w:ascii="Arial" w:hAnsi="Arial" w:cs="Arial"/>
          <w:sz w:val="20"/>
          <w:szCs w:val="20"/>
        </w:rPr>
        <w:t>, v nadaljnjem besedilu: ZZSDT</w:t>
      </w:r>
      <w:r w:rsidRPr="003C18DA">
        <w:rPr>
          <w:rFonts w:ascii="Arial" w:hAnsi="Arial" w:cs="Arial"/>
          <w:sz w:val="20"/>
          <w:szCs w:val="20"/>
        </w:rPr>
        <w:t>)</w:t>
      </w:r>
      <w:r w:rsidRPr="002E5139">
        <w:rPr>
          <w:rFonts w:ascii="Arial" w:hAnsi="Arial" w:cs="Arial"/>
          <w:sz w:val="20"/>
          <w:szCs w:val="20"/>
        </w:rPr>
        <w:t xml:space="preserve"> država omogočila podjetjem, ki so registrirana za opravljanje dejavnosti posredovanja dela delavcev drugim uporabnikom, da poleg tujcev, ki že prebivajo v Republiki Sloveniji ali se zaposlujejo kot visokokvalificirani kadri, zaposlujejo tudi vse druge tujce, ki se zaposlujejo v poklicih, kjer Zavod RS za zaposlovanje ugotavlja deficit na slovenskem trgu dela. V tem oziru pristojno ministrstvo na podlagi sedmega odstavka 17. člena ZZSDT sprejema Odredbo o določitvi poklicev, v katerih zaposlitev tujca ni vezana na trg dela, s katero določi poklice, v katerih se tujci lahko zaposlujejo brez preverjanja kontrole trga dela, saj ustreznega kadra v evidenci brezposelnih oseb za opravljanje teh poklicev ni. </w:t>
      </w:r>
    </w:p>
    <w:p w14:paraId="260FC4D2" w14:textId="77777777" w:rsidR="005C7DFD" w:rsidRDefault="005C7DFD" w:rsidP="00A92F74">
      <w:pPr>
        <w:spacing w:after="0" w:line="260" w:lineRule="exact"/>
        <w:jc w:val="both"/>
        <w:rPr>
          <w:rFonts w:ascii="Arial" w:hAnsi="Arial" w:cs="Arial"/>
          <w:sz w:val="20"/>
          <w:szCs w:val="20"/>
        </w:rPr>
      </w:pPr>
    </w:p>
    <w:p w14:paraId="45FE768B" w14:textId="0EAA4982" w:rsidR="005C7DFD" w:rsidRPr="007571F1" w:rsidRDefault="00F943A8" w:rsidP="00A92F74">
      <w:pPr>
        <w:spacing w:after="0" w:line="260" w:lineRule="exact"/>
        <w:jc w:val="both"/>
        <w:rPr>
          <w:rFonts w:ascii="Arial" w:hAnsi="Arial" w:cs="Arial"/>
          <w:sz w:val="20"/>
          <w:szCs w:val="20"/>
          <w:u w:val="single"/>
        </w:rPr>
      </w:pPr>
      <w:r>
        <w:rPr>
          <w:rFonts w:ascii="Arial" w:hAnsi="Arial" w:cs="Arial"/>
          <w:color w:val="000000"/>
          <w:sz w:val="20"/>
          <w:szCs w:val="20"/>
          <w:lang w:eastAsia="sl-SI"/>
        </w:rPr>
        <w:t>Ministrstva za delo, družino, socialne zadeve in enake možnosti</w:t>
      </w:r>
      <w:r w:rsidR="005C7DFD">
        <w:rPr>
          <w:rFonts w:ascii="Arial" w:hAnsi="Arial" w:cs="Arial"/>
          <w:sz w:val="20"/>
          <w:szCs w:val="20"/>
        </w:rPr>
        <w:t xml:space="preserve"> tudi meni, da bi bilo potrebno </w:t>
      </w:r>
      <w:r w:rsidR="005C7DFD" w:rsidRPr="005E277C">
        <w:rPr>
          <w:rFonts w:ascii="Arial" w:hAnsi="Arial" w:cs="Arial"/>
          <w:sz w:val="20"/>
          <w:szCs w:val="20"/>
        </w:rPr>
        <w:t xml:space="preserve">morebitno sproščanje zaposlitev </w:t>
      </w:r>
      <w:r w:rsidR="005C7DFD">
        <w:rPr>
          <w:rFonts w:ascii="Arial" w:hAnsi="Arial" w:cs="Arial"/>
          <w:sz w:val="20"/>
          <w:szCs w:val="20"/>
        </w:rPr>
        <w:t xml:space="preserve">državljanov tretjih držav </w:t>
      </w:r>
      <w:r w:rsidR="005C7DFD" w:rsidRPr="005E277C">
        <w:rPr>
          <w:rFonts w:ascii="Arial" w:hAnsi="Arial" w:cs="Arial"/>
          <w:sz w:val="20"/>
          <w:szCs w:val="20"/>
        </w:rPr>
        <w:t xml:space="preserve">v tej dejavnosti uravnotežiti, saj se dejavnost zagotavljanja dela delavcev uporabniku </w:t>
      </w:r>
      <w:r w:rsidR="005C7DFD">
        <w:rPr>
          <w:rFonts w:ascii="Arial" w:hAnsi="Arial" w:cs="Arial"/>
          <w:sz w:val="20"/>
          <w:szCs w:val="20"/>
        </w:rPr>
        <w:t xml:space="preserve">v praksi </w:t>
      </w:r>
      <w:r w:rsidR="005C7DFD" w:rsidRPr="005E277C">
        <w:rPr>
          <w:rFonts w:ascii="Arial" w:hAnsi="Arial" w:cs="Arial"/>
          <w:sz w:val="20"/>
          <w:szCs w:val="20"/>
        </w:rPr>
        <w:t>ne izvaja v skladu z njenim namenom</w:t>
      </w:r>
      <w:r w:rsidR="005C7DFD">
        <w:rPr>
          <w:rFonts w:ascii="Arial" w:hAnsi="Arial" w:cs="Arial"/>
          <w:sz w:val="20"/>
          <w:szCs w:val="20"/>
        </w:rPr>
        <w:t xml:space="preserve"> (</w:t>
      </w:r>
      <w:r w:rsidR="005C7DFD" w:rsidRPr="005E277C">
        <w:rPr>
          <w:rFonts w:ascii="Arial" w:hAnsi="Arial" w:cs="Arial"/>
          <w:sz w:val="20"/>
          <w:szCs w:val="20"/>
        </w:rPr>
        <w:t xml:space="preserve">v praksi gre pogosto </w:t>
      </w:r>
      <w:r w:rsidR="005C7DFD">
        <w:rPr>
          <w:rFonts w:ascii="Arial" w:hAnsi="Arial" w:cs="Arial"/>
          <w:sz w:val="20"/>
          <w:szCs w:val="20"/>
        </w:rPr>
        <w:t xml:space="preserve">za </w:t>
      </w:r>
      <w:r w:rsidR="005C7DFD" w:rsidRPr="00A866D1">
        <w:rPr>
          <w:rFonts w:ascii="Arial" w:hAnsi="Arial" w:cs="Arial"/>
          <w:sz w:val="20"/>
          <w:szCs w:val="20"/>
          <w:u w:val="single"/>
        </w:rPr>
        <w:t>trajno zagotavljanje</w:t>
      </w:r>
      <w:r w:rsidR="005C7DFD" w:rsidRPr="005E277C">
        <w:rPr>
          <w:rFonts w:ascii="Arial" w:hAnsi="Arial" w:cs="Arial"/>
          <w:sz w:val="20"/>
          <w:szCs w:val="20"/>
        </w:rPr>
        <w:t xml:space="preserve"> dela napotenih delavcev uporabniku, testiranje delavcev za namen zaposlitve in dejansko izvajanje dejavnosti posredovanja zaposlitev</w:t>
      </w:r>
      <w:r w:rsidR="005C7DFD">
        <w:rPr>
          <w:rFonts w:ascii="Arial" w:hAnsi="Arial" w:cs="Arial"/>
          <w:sz w:val="20"/>
          <w:szCs w:val="20"/>
        </w:rPr>
        <w:t xml:space="preserve">), ki se utemeljuje v </w:t>
      </w:r>
      <w:r w:rsidR="005C7DFD" w:rsidRPr="005E277C">
        <w:rPr>
          <w:rFonts w:ascii="Arial" w:hAnsi="Arial" w:cs="Arial"/>
          <w:sz w:val="20"/>
          <w:szCs w:val="20"/>
        </w:rPr>
        <w:t xml:space="preserve"> začasn</w:t>
      </w:r>
      <w:r w:rsidR="005C7DFD">
        <w:rPr>
          <w:rFonts w:ascii="Arial" w:hAnsi="Arial" w:cs="Arial"/>
          <w:sz w:val="20"/>
          <w:szCs w:val="20"/>
        </w:rPr>
        <w:t>em</w:t>
      </w:r>
      <w:r w:rsidR="005C7DFD" w:rsidRPr="005E277C">
        <w:rPr>
          <w:rFonts w:ascii="Arial" w:hAnsi="Arial" w:cs="Arial"/>
          <w:sz w:val="20"/>
          <w:szCs w:val="20"/>
        </w:rPr>
        <w:t xml:space="preserve"> zagotavljanj</w:t>
      </w:r>
      <w:r w:rsidR="005C7DFD">
        <w:rPr>
          <w:rFonts w:ascii="Arial" w:hAnsi="Arial" w:cs="Arial"/>
          <w:sz w:val="20"/>
          <w:szCs w:val="20"/>
        </w:rPr>
        <w:t>u</w:t>
      </w:r>
      <w:r w:rsidR="005C7DFD" w:rsidRPr="005E277C">
        <w:rPr>
          <w:rFonts w:ascii="Arial" w:hAnsi="Arial" w:cs="Arial"/>
          <w:sz w:val="20"/>
          <w:szCs w:val="20"/>
        </w:rPr>
        <w:t xml:space="preserve"> delavcev za namen fleksibilnosti, ko </w:t>
      </w:r>
      <w:r w:rsidR="005C7DFD">
        <w:rPr>
          <w:rFonts w:ascii="Arial" w:hAnsi="Arial" w:cs="Arial"/>
          <w:sz w:val="20"/>
          <w:szCs w:val="20"/>
        </w:rPr>
        <w:t xml:space="preserve">na trgu dela </w:t>
      </w:r>
      <w:r w:rsidR="005C7DFD" w:rsidRPr="005E277C">
        <w:rPr>
          <w:rFonts w:ascii="Arial" w:hAnsi="Arial" w:cs="Arial"/>
          <w:sz w:val="20"/>
          <w:szCs w:val="20"/>
        </w:rPr>
        <w:t xml:space="preserve">prihaja do povečanih potreb po delovni sili (iz različnih razlogov) – </w:t>
      </w:r>
      <w:r w:rsidR="005C7DFD" w:rsidRPr="007571F1">
        <w:rPr>
          <w:rFonts w:ascii="Arial" w:hAnsi="Arial" w:cs="Arial"/>
          <w:sz w:val="20"/>
          <w:szCs w:val="20"/>
          <w:u w:val="single"/>
        </w:rPr>
        <w:t>torej izrazito začasn</w:t>
      </w:r>
      <w:r w:rsidR="005C7DFD">
        <w:rPr>
          <w:rFonts w:ascii="Arial" w:hAnsi="Arial" w:cs="Arial"/>
          <w:sz w:val="20"/>
          <w:szCs w:val="20"/>
          <w:u w:val="single"/>
        </w:rPr>
        <w:t>o</w:t>
      </w:r>
      <w:r w:rsidR="005C7DFD" w:rsidRPr="007571F1">
        <w:rPr>
          <w:rFonts w:ascii="Arial" w:hAnsi="Arial" w:cs="Arial"/>
          <w:sz w:val="20"/>
          <w:szCs w:val="20"/>
          <w:u w:val="single"/>
        </w:rPr>
        <w:t xml:space="preserve"> </w:t>
      </w:r>
      <w:r w:rsidR="005C7DFD">
        <w:rPr>
          <w:rFonts w:ascii="Arial" w:hAnsi="Arial" w:cs="Arial"/>
          <w:sz w:val="20"/>
          <w:szCs w:val="20"/>
          <w:u w:val="single"/>
        </w:rPr>
        <w:t xml:space="preserve">naravo </w:t>
      </w:r>
      <w:r w:rsidR="005C7DFD" w:rsidRPr="007571F1">
        <w:rPr>
          <w:rFonts w:ascii="Arial" w:hAnsi="Arial" w:cs="Arial"/>
          <w:sz w:val="20"/>
          <w:szCs w:val="20"/>
          <w:u w:val="single"/>
        </w:rPr>
        <w:t>napotovanja delavcev k uporabnikom</w:t>
      </w:r>
      <w:r w:rsidR="005C7DFD">
        <w:rPr>
          <w:rFonts w:ascii="Arial" w:hAnsi="Arial" w:cs="Arial"/>
          <w:sz w:val="20"/>
          <w:szCs w:val="20"/>
          <w:u w:val="single"/>
        </w:rPr>
        <w:t>.</w:t>
      </w:r>
    </w:p>
    <w:p w14:paraId="4E168C8F" w14:textId="77777777" w:rsidR="005C7DFD" w:rsidRPr="002E5139" w:rsidRDefault="005C7DFD" w:rsidP="00A92F74">
      <w:pPr>
        <w:spacing w:after="0" w:line="260" w:lineRule="exact"/>
        <w:jc w:val="both"/>
        <w:rPr>
          <w:rFonts w:ascii="Arial" w:hAnsi="Arial" w:cs="Arial"/>
          <w:sz w:val="20"/>
          <w:szCs w:val="20"/>
        </w:rPr>
      </w:pPr>
    </w:p>
    <w:p w14:paraId="272094BA" w14:textId="4D99CD82" w:rsidR="00C02505" w:rsidRPr="00547AF7" w:rsidRDefault="005C7DFD" w:rsidP="00A92F74">
      <w:pPr>
        <w:spacing w:after="0" w:line="260" w:lineRule="exact"/>
        <w:jc w:val="both"/>
        <w:rPr>
          <w:rFonts w:ascii="Arial" w:hAnsi="Arial" w:cs="Arial"/>
          <w:sz w:val="20"/>
          <w:szCs w:val="20"/>
        </w:rPr>
      </w:pPr>
      <w:r w:rsidRPr="002E5139">
        <w:rPr>
          <w:rFonts w:ascii="Arial" w:hAnsi="Arial" w:cs="Arial"/>
          <w:sz w:val="20"/>
          <w:szCs w:val="20"/>
        </w:rPr>
        <w:t>Ocenjuje se, da bi s to rešitvijo v veliki meri zmanjšali pritisk po ustrezni delovni sili na slovenskem trgu dela, saj bodo t.i. kadrovske agencije same aktivno iskale ter proaktivno zaposlovale te kadre in jih ponujale delodajalcem na slovenskem trgu dela (gre za osnovno obliko njihove dejavnosti). Obenem pa bo imela država še vedno možnost budnega spremljanja razmer na trgu dela ter ob pojavu spremenjenih okoliščin tudi možnost hitre reakcije oziroma spremembe odredbe, s katero se določajo poklici, katerih zaposlitev ni vezana na trg dela. Dodaten argument</w:t>
      </w:r>
      <w:r>
        <w:rPr>
          <w:rFonts w:ascii="Arial" w:hAnsi="Arial" w:cs="Arial"/>
          <w:sz w:val="20"/>
          <w:szCs w:val="20"/>
        </w:rPr>
        <w:t xml:space="preserve">, po mnenju </w:t>
      </w:r>
      <w:r w:rsidR="00F943A8">
        <w:rPr>
          <w:rFonts w:ascii="Arial" w:hAnsi="Arial" w:cs="Arial"/>
          <w:color w:val="000000"/>
          <w:sz w:val="20"/>
          <w:szCs w:val="20"/>
          <w:lang w:eastAsia="sl-SI"/>
        </w:rPr>
        <w:t>ministrstva</w:t>
      </w:r>
      <w:r>
        <w:rPr>
          <w:rFonts w:ascii="Arial" w:hAnsi="Arial" w:cs="Arial"/>
          <w:sz w:val="20"/>
          <w:szCs w:val="20"/>
        </w:rPr>
        <w:t>,</w:t>
      </w:r>
      <w:r w:rsidRPr="002E5139">
        <w:rPr>
          <w:rFonts w:ascii="Arial" w:hAnsi="Arial" w:cs="Arial"/>
          <w:sz w:val="20"/>
          <w:szCs w:val="20"/>
        </w:rPr>
        <w:t xml:space="preserve"> za sprejem te rešitve je tudi dejstvo, da IRSD pri nadzoru poslovanja teh podjetij ne ugotavlja večjih nepravilnosti, tuje agencije za posredovanje delovne sile, ki čezmejno izvajajo te storitve pa niso pod neposrednim nadzorom IRSD (npr. slovaška agencija Staminus). </w:t>
      </w:r>
    </w:p>
    <w:sectPr w:rsidR="00C02505" w:rsidRPr="00547AF7" w:rsidSect="00C02505">
      <w:headerReference w:type="default" r:id="rId17"/>
      <w:footerReference w:type="default" r:id="rId18"/>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90F1" w14:textId="77777777" w:rsidR="00844212" w:rsidRDefault="00844212" w:rsidP="00B6461A">
      <w:pPr>
        <w:spacing w:after="0" w:line="240" w:lineRule="auto"/>
      </w:pPr>
      <w:r>
        <w:separator/>
      </w:r>
    </w:p>
  </w:endnote>
  <w:endnote w:type="continuationSeparator" w:id="0">
    <w:p w14:paraId="06706623" w14:textId="77777777" w:rsidR="00844212" w:rsidRDefault="00844212" w:rsidP="00B6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838D" w14:textId="77777777" w:rsidR="004B7B72" w:rsidRDefault="004B7B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635A" w14:textId="7FA59016" w:rsidR="004B7B72" w:rsidRDefault="004B7B72">
    <w:pPr>
      <w:pStyle w:val="Noga"/>
      <w:jc w:val="right"/>
    </w:pPr>
    <w:r>
      <w:fldChar w:fldCharType="begin"/>
    </w:r>
    <w:r>
      <w:instrText>PAGE   \* MERGEFORMAT</w:instrText>
    </w:r>
    <w:r>
      <w:fldChar w:fldCharType="separate"/>
    </w:r>
    <w:r w:rsidR="00F739CF">
      <w:rPr>
        <w:noProof/>
      </w:rPr>
      <w:t>5</w:t>
    </w:r>
    <w:r>
      <w:fldChar w:fldCharType="end"/>
    </w:r>
  </w:p>
  <w:p w14:paraId="39C7491D" w14:textId="77777777" w:rsidR="004B7B72" w:rsidRDefault="004B7B72" w:rsidP="00C0250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4AEC" w14:textId="77777777" w:rsidR="00844212" w:rsidRDefault="00844212" w:rsidP="00B6461A">
      <w:pPr>
        <w:spacing w:after="0" w:line="240" w:lineRule="auto"/>
      </w:pPr>
      <w:r>
        <w:separator/>
      </w:r>
    </w:p>
  </w:footnote>
  <w:footnote w:type="continuationSeparator" w:id="0">
    <w:p w14:paraId="63F1646E" w14:textId="77777777" w:rsidR="00844212" w:rsidRDefault="00844212" w:rsidP="00B6461A">
      <w:pPr>
        <w:spacing w:after="0" w:line="240" w:lineRule="auto"/>
      </w:pPr>
      <w:r>
        <w:continuationSeparator/>
      </w:r>
    </w:p>
  </w:footnote>
  <w:footnote w:id="1">
    <w:p w14:paraId="38DFD29C" w14:textId="241C21B8" w:rsidR="004B7B72" w:rsidRDefault="004B7B72" w:rsidP="002A38F0">
      <w:pPr>
        <w:pStyle w:val="Sprotnaopomba-besedilo"/>
        <w:spacing w:line="240" w:lineRule="auto"/>
        <w:jc w:val="both"/>
      </w:pPr>
      <w:r>
        <w:rPr>
          <w:rStyle w:val="Sprotnaopomba-sklic"/>
        </w:rPr>
        <w:footnoteRef/>
      </w:r>
      <w:r>
        <w:t xml:space="preserve"> </w:t>
      </w:r>
      <w:r w:rsidRPr="002A38F0">
        <w:rPr>
          <w:rFonts w:cs="Arial"/>
          <w:bCs/>
          <w:iCs/>
          <w:sz w:val="18"/>
          <w:szCs w:val="18"/>
        </w:rPr>
        <w:t xml:space="preserve">Na prijavljeno stalno prebivališče so vezane pravica do denarne socialne pomoči, pravica do plačila prispevka za obvezno zavarovanje, </w:t>
      </w:r>
      <w:r w:rsidRPr="002A38F0">
        <w:rPr>
          <w:rStyle w:val="Sprotnaopomba-besediloZnak1"/>
        </w:rPr>
        <w:t>pravica</w:t>
      </w:r>
      <w:r w:rsidRPr="002A38F0">
        <w:rPr>
          <w:rFonts w:cs="Arial"/>
          <w:bCs/>
          <w:iCs/>
          <w:sz w:val="18"/>
          <w:szCs w:val="18"/>
        </w:rPr>
        <w:t xml:space="preserve"> do varstvenega dodatka, pravica do izredne denarne socialne pomoči, pravica do subvencije najemnine in pravica do državne štipendije. </w:t>
      </w:r>
      <w:r w:rsidRPr="002A38F0">
        <w:rPr>
          <w:rFonts w:cs="Arial"/>
          <w:bCs/>
          <w:iCs/>
          <w:sz w:val="18"/>
          <w:szCs w:val="18"/>
          <w:lang w:val="sl-SI"/>
        </w:rPr>
        <w:t xml:space="preserve">Pravica do otroškega dodatka je vezana </w:t>
      </w:r>
      <w:r w:rsidRPr="002A38F0">
        <w:rPr>
          <w:rFonts w:cs="Arial"/>
          <w:sz w:val="18"/>
          <w:szCs w:val="18"/>
          <w:lang w:val="sl-SI"/>
        </w:rPr>
        <w:t>na prijavljeno prebivališče</w:t>
      </w:r>
      <w:r w:rsidRPr="002A38F0">
        <w:rPr>
          <w:rFonts w:cs="Arial"/>
          <w:bCs/>
          <w:iCs/>
          <w:sz w:val="18"/>
          <w:szCs w:val="18"/>
          <w:lang w:val="sl-SI"/>
        </w:rPr>
        <w:t xml:space="preserve"> (stalno ali začasno), pri čemer mora otrok v Sloveniji tudi dejansko bivati. P</w:t>
      </w:r>
      <w:r w:rsidRPr="002A38F0">
        <w:rPr>
          <w:rFonts w:cs="Arial"/>
          <w:bCs/>
          <w:iCs/>
          <w:sz w:val="18"/>
          <w:szCs w:val="18"/>
        </w:rPr>
        <w:t>ravica do subvencije malice in subvencije kosila je vezana zgolj na status šolajočega v RS</w:t>
      </w:r>
      <w:r w:rsidRPr="002A38F0">
        <w:rPr>
          <w:rFonts w:cs="Arial"/>
          <w:bCs/>
          <w:iCs/>
          <w:sz w:val="18"/>
          <w:szCs w:val="18"/>
          <w:lang w:val="sl-SI"/>
        </w:rPr>
        <w:t>.</w:t>
      </w:r>
      <w:r>
        <w:rPr>
          <w:rFonts w:cs="Arial"/>
          <w:bCs/>
          <w:iCs/>
          <w:sz w:val="18"/>
          <w:szCs w:val="18"/>
          <w:lang w:val="sl-SI"/>
        </w:rPr>
        <w:t xml:space="preserve"> </w:t>
      </w:r>
    </w:p>
  </w:footnote>
  <w:footnote w:id="2">
    <w:p w14:paraId="42CB17DA" w14:textId="1090C437" w:rsidR="004B7B72" w:rsidRPr="00D838CA" w:rsidRDefault="004B7B72" w:rsidP="00547AF7">
      <w:pPr>
        <w:pStyle w:val="Sprotnaopomba-besedilo"/>
        <w:spacing w:line="240" w:lineRule="auto"/>
        <w:jc w:val="both"/>
        <w:rPr>
          <w:rStyle w:val="Sprotnaopomba-besediloZnak1"/>
        </w:rPr>
      </w:pPr>
      <w:r>
        <w:rPr>
          <w:rStyle w:val="Sprotnaopomba-sklic"/>
        </w:rPr>
        <w:footnoteRef/>
      </w:r>
      <w:r>
        <w:t xml:space="preserve"> </w:t>
      </w:r>
      <w:r w:rsidRPr="00D838CA">
        <w:rPr>
          <w:rStyle w:val="Sprotnaopomba-besediloZnak1"/>
        </w:rPr>
        <w:t xml:space="preserve">Sodba Sodišča Evropske unije v zadevi C-477/17 z dne 24. 1. 2019 razlaga, da je koncept stalnega/začasnega prebivališča </w:t>
      </w:r>
      <w:r>
        <w:rPr>
          <w:rStyle w:val="Sprotnaopomba-besediloZnak1"/>
          <w:lang w:val="sl-SI"/>
        </w:rPr>
        <w:t>treba</w:t>
      </w:r>
      <w:r w:rsidRPr="00D838CA">
        <w:rPr>
          <w:rStyle w:val="Sprotnaopomba-besediloZnak1"/>
        </w:rPr>
        <w:t xml:space="preserve"> tolmačiti enotno na območju celotne Evropske unije in ne glede na to kako pojma korelirata z nacionalnimi pojmi na tem področju oziroma ne glede na posamezen jezikovni prevod. Skladno s tem je na podlagi Uredbe 883/2004 </w:t>
      </w:r>
      <w:r>
        <w:rPr>
          <w:rStyle w:val="Sprotnaopomba-besediloZnak1"/>
          <w:lang w:val="sl-SI"/>
        </w:rPr>
        <w:t>treba</w:t>
      </w:r>
      <w:r w:rsidRPr="00D838CA">
        <w:rPr>
          <w:rStyle w:val="Sprotnaopomba-besediloZnak1"/>
        </w:rPr>
        <w:t xml:space="preserve"> koncept »stalno prebivališče« razumeti kot kraj, kjer oseba običajno prebiva, koncept »začasno prebivališče« pa kot kraj, kjer oseba zaradi opravljanja dela trenutno prebiva, nevezano na vrsto nacionalnega dovoljenja za prebivanje (začasno / stalno) ali prebivališče (prijavljeno / neprijavljeno).</w:t>
      </w:r>
    </w:p>
  </w:footnote>
  <w:footnote w:id="3">
    <w:p w14:paraId="0B4F46DF" w14:textId="77777777" w:rsidR="004B7B72" w:rsidRPr="001D47AE" w:rsidRDefault="004B7B72" w:rsidP="001D47AE">
      <w:pPr>
        <w:pStyle w:val="Sprotnaopomba-besedilo"/>
        <w:spacing w:line="240" w:lineRule="auto"/>
        <w:jc w:val="both"/>
        <w:rPr>
          <w:sz w:val="18"/>
          <w:szCs w:val="18"/>
          <w:lang w:val="sl-SI"/>
        </w:rPr>
      </w:pPr>
      <w:r>
        <w:rPr>
          <w:rStyle w:val="Sprotnaopomba-sklic"/>
        </w:rPr>
        <w:footnoteRef/>
      </w:r>
      <w:r>
        <w:t xml:space="preserve"> </w:t>
      </w:r>
      <w:r w:rsidRPr="001D47AE">
        <w:rPr>
          <w:sz w:val="18"/>
          <w:szCs w:val="18"/>
          <w:lang w:val="sl-SI"/>
        </w:rPr>
        <w:t>Posameznik lahko vlogo odda tudi prek spleta (eUprava), vendar prijavo opravi upravna enota, na območju katere je naslov prijave.</w:t>
      </w:r>
    </w:p>
  </w:footnote>
  <w:footnote w:id="4">
    <w:p w14:paraId="6F7A6396" w14:textId="1868B3C3" w:rsidR="004B7B72" w:rsidRPr="00703D5A" w:rsidRDefault="004B7B72" w:rsidP="00787964">
      <w:pPr>
        <w:pStyle w:val="Sprotnaopomba-besedilo"/>
        <w:spacing w:line="240" w:lineRule="auto"/>
        <w:jc w:val="both"/>
        <w:rPr>
          <w:lang w:val="sl-SI"/>
        </w:rPr>
      </w:pPr>
      <w:r w:rsidRPr="001D47AE">
        <w:rPr>
          <w:rStyle w:val="Sprotnaopomba-sklic"/>
          <w:sz w:val="18"/>
          <w:szCs w:val="18"/>
        </w:rPr>
        <w:footnoteRef/>
      </w:r>
      <w:r w:rsidRPr="001D47AE">
        <w:rPr>
          <w:sz w:val="18"/>
          <w:szCs w:val="18"/>
        </w:rPr>
        <w:t xml:space="preserve"> </w:t>
      </w:r>
      <w:r w:rsidRPr="001D47AE">
        <w:rPr>
          <w:sz w:val="18"/>
          <w:szCs w:val="18"/>
          <w:lang w:val="sl-SI"/>
        </w:rPr>
        <w:t>V RSP se vodijo, obdelujejo, hranijo in uporabljajo podatki o posameznikih zaradi spremljanja stanja in gibanja prebivalstva za potrebe državnih organov in drugih uporabnikov, ki te podatke potrebujejo za opravljanje predpisanih nalog, ter zaradi izvajanja statističnih in drugih raziskovanj, za katere imajo zakonsko podlago. RSP se z EMŠO povezuje s Centralnim registrom prebivalstva, kjer so pri vodenju postopkov različnim državnim organom hkrati dostopni ažurirani podatki o prijavah in odjavah prebivališč posameznikov. Podatki iz Centralnega registra prebivalstva se namreč preko distribucijske baze eCRP prenašajo več kot 1000 zunanji uporabnikom, med katerimi so ministrstva (ter organi v sestavi), inšpektorati, sodišča, centri za socialno delo, občine, porodnišnice, zapori ter drugi zunanji uporabniki, ki imajo zakonsko podlago za pridobivanje podatkov.</w:t>
      </w:r>
    </w:p>
  </w:footnote>
  <w:footnote w:id="5">
    <w:p w14:paraId="7D025B59" w14:textId="24A8CE88" w:rsidR="004B7B72" w:rsidRPr="00570607" w:rsidRDefault="004B7B72" w:rsidP="00570607">
      <w:pPr>
        <w:pStyle w:val="Sprotnaopomba-besedilo"/>
        <w:spacing w:line="240" w:lineRule="auto"/>
        <w:jc w:val="both"/>
        <w:rPr>
          <w:sz w:val="18"/>
          <w:szCs w:val="18"/>
          <w:lang w:val="sl-SI"/>
        </w:rPr>
      </w:pPr>
      <w:r w:rsidRPr="00570607">
        <w:rPr>
          <w:rStyle w:val="Sprotnaopomba-sklic"/>
          <w:sz w:val="18"/>
          <w:szCs w:val="18"/>
        </w:rPr>
        <w:footnoteRef/>
      </w:r>
      <w:r w:rsidRPr="00570607">
        <w:rPr>
          <w:sz w:val="18"/>
          <w:szCs w:val="18"/>
        </w:rPr>
        <w:t xml:space="preserve"> </w:t>
      </w:r>
      <w:r w:rsidRPr="00570607">
        <w:rPr>
          <w:sz w:val="18"/>
          <w:szCs w:val="18"/>
          <w:lang w:val="sl-SI"/>
        </w:rPr>
        <w:t>Če posameznik ne izpolnjuje pogojev za prijavo stalnega prebivališča, ker ne predloži dokazila, da ima pravico do prebivanja na naslovu</w:t>
      </w:r>
      <w:r>
        <w:rPr>
          <w:sz w:val="18"/>
          <w:szCs w:val="18"/>
          <w:lang w:val="sl-SI"/>
        </w:rPr>
        <w:t>;</w:t>
      </w:r>
      <w:r w:rsidRPr="00570607">
        <w:rPr>
          <w:sz w:val="18"/>
          <w:szCs w:val="18"/>
          <w:lang w:val="sl-SI"/>
        </w:rPr>
        <w:t xml:space="preserve"> stanovanjski del stavbe, na katero posameznik prijavlja stalno prebivališče, nima določene hišne številke ali v večstanovanjskem delu stavbe ni določene </w:t>
      </w:r>
      <w:r>
        <w:rPr>
          <w:sz w:val="18"/>
          <w:szCs w:val="18"/>
          <w:lang w:val="sl-SI"/>
        </w:rPr>
        <w:t>številke stanovanja;</w:t>
      </w:r>
      <w:r w:rsidRPr="00570607">
        <w:rPr>
          <w:sz w:val="18"/>
          <w:szCs w:val="18"/>
          <w:lang w:val="sl-SI"/>
        </w:rPr>
        <w:t xml:space="preserve"> del stavbe, na katero posameznik prijavlja stalno prebivališče, ni stanovanjski del stavbe</w:t>
      </w:r>
      <w:r>
        <w:rPr>
          <w:sz w:val="18"/>
          <w:szCs w:val="18"/>
          <w:lang w:val="sl-SI"/>
        </w:rPr>
        <w:t xml:space="preserve"> oziroma ni namenjen nastanitvi;</w:t>
      </w:r>
      <w:r w:rsidRPr="00570607">
        <w:rPr>
          <w:sz w:val="18"/>
          <w:szCs w:val="18"/>
          <w:lang w:val="sl-SI"/>
        </w:rPr>
        <w:t xml:space="preserve"> ali stanovanjski del stavbe oziroma del stavbe namenjene nastanitvi ne dosega površinskih standardov, določenih za prijavo prebivališča, ga upravna enota pozove, da v osmih dneh predloži dokazilo o pravici do prebivanja na naslovu, ki ga ne more preveriti sama, oziroma dokazilo, da je na geodetski upravi oddal vlogo za določitev hišne številke ali številke stanovanja oziroma vloži zahtevo za vpis stavbe v kataster stavb oziroma zahtevo za vpis sprememb podatkov katastra stavb (23. in 24. člen ZPPreb-1).</w:t>
      </w:r>
    </w:p>
  </w:footnote>
  <w:footnote w:id="6">
    <w:p w14:paraId="255CFE6B" w14:textId="3621B038" w:rsidR="004B7B72" w:rsidRPr="00570607" w:rsidRDefault="004B7B72" w:rsidP="00570607">
      <w:pPr>
        <w:pStyle w:val="Sprotnaopomba-besedilo"/>
        <w:spacing w:line="240" w:lineRule="auto"/>
        <w:jc w:val="both"/>
        <w:rPr>
          <w:sz w:val="18"/>
          <w:szCs w:val="18"/>
        </w:rPr>
      </w:pPr>
      <w:r w:rsidRPr="00570607">
        <w:rPr>
          <w:rStyle w:val="Sprotnaopomba-sklic"/>
          <w:sz w:val="18"/>
          <w:szCs w:val="18"/>
        </w:rPr>
        <w:footnoteRef/>
      </w:r>
      <w:r w:rsidRPr="00570607">
        <w:rPr>
          <w:sz w:val="18"/>
          <w:szCs w:val="18"/>
          <w:lang w:val="sl-SI"/>
        </w:rPr>
        <w:t xml:space="preserve"> Upravna enota uvede postopek preverjanja resničnosti prijave stalnega prebivališča, če iz podatkov ali dokazil, predloženih ob prijavi prebivališča, ali podatkov, s katerimi razpolaga upravna enota, izhaja dvom o njihovi resničnosti (22. in 24. člen ZPPreb-1).</w:t>
      </w:r>
      <w:r w:rsidRPr="00570607">
        <w:rPr>
          <w:sz w:val="18"/>
          <w:szCs w:val="18"/>
        </w:rPr>
        <w:t xml:space="preserve"> </w:t>
      </w:r>
    </w:p>
  </w:footnote>
  <w:footnote w:id="7">
    <w:p w14:paraId="241092CA" w14:textId="73DAC000" w:rsidR="004B7B72" w:rsidRPr="00570607" w:rsidRDefault="004B7B72" w:rsidP="00570607">
      <w:pPr>
        <w:pStyle w:val="Sprotnaopomba-besedilo"/>
        <w:spacing w:line="240" w:lineRule="auto"/>
        <w:jc w:val="both"/>
        <w:rPr>
          <w:lang w:val="sl-SI"/>
        </w:rPr>
      </w:pPr>
      <w:r w:rsidRPr="00570607">
        <w:rPr>
          <w:rStyle w:val="Sprotnaopomba-sklic"/>
          <w:sz w:val="18"/>
          <w:szCs w:val="18"/>
        </w:rPr>
        <w:footnoteRef/>
      </w:r>
      <w:r w:rsidRPr="00570607">
        <w:rPr>
          <w:sz w:val="18"/>
          <w:szCs w:val="18"/>
        </w:rPr>
        <w:t xml:space="preserve"> </w:t>
      </w:r>
      <w:r w:rsidRPr="00570607">
        <w:rPr>
          <w:sz w:val="18"/>
          <w:szCs w:val="18"/>
          <w:lang w:val="sl-SI"/>
        </w:rPr>
        <w:t>Upravna enota po uradni dolžnosti uvede postopek ugotavljanja prebivališča, če posameznik ne izpolni prijavne obveznosti ali če dvomi, da posameznik kljub njegovi izjavi na naslovu prijavljenega stalnega prebivališča stalno prebiva. Ta postopek uvede tudi, če ga predlaga občina, na naslovu katere ima posameznik prijavljeno stalno prebivališče, ali občina, na območju katere posameznik prebiva (18. in 20. člen ZPPreb-1).</w:t>
      </w:r>
    </w:p>
  </w:footnote>
  <w:footnote w:id="8">
    <w:p w14:paraId="2B8911A0" w14:textId="77777777" w:rsidR="004B7B72" w:rsidRDefault="004B7B72" w:rsidP="000E4B41">
      <w:pPr>
        <w:pStyle w:val="Sprotnaopomba-besedilo"/>
        <w:spacing w:line="240" w:lineRule="auto"/>
        <w:jc w:val="both"/>
        <w:rPr>
          <w:lang w:val="sl-SI"/>
        </w:rPr>
      </w:pPr>
      <w:r>
        <w:rPr>
          <w:rStyle w:val="Sprotnaopomba-sklic"/>
        </w:rPr>
        <w:footnoteRef/>
      </w:r>
      <w:r>
        <w:t xml:space="preserve"> </w:t>
      </w:r>
      <w:r w:rsidRPr="00650645">
        <w:rPr>
          <w:sz w:val="18"/>
          <w:szCs w:val="18"/>
          <w:lang w:val="sl-SI"/>
        </w:rPr>
        <w:t>Gost je po ZPPreb-1 oseba, ki se nastani pri gostitelju na območju Republike Slovenije (hotel, motel inp), zunaj naslova svojega stalnega ali začasnega prebivališča in po določbah tega zakona ne izpolnjuje pogojev za prijavo stalnega ali začasnega prebivališča na naslovu nastanitve.</w:t>
      </w:r>
    </w:p>
    <w:p w14:paraId="4342B9B7" w14:textId="3669B6E1" w:rsidR="004B7B72" w:rsidRPr="00211D6F" w:rsidRDefault="004B7B72" w:rsidP="000E4B41">
      <w:pPr>
        <w:pStyle w:val="Sprotnaopomba-besedilo"/>
        <w:spacing w:line="240" w:lineRule="auto"/>
        <w:jc w:val="both"/>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383B" w14:textId="77777777" w:rsidR="004B7B72" w:rsidRDefault="004B7B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33EC" w14:textId="77777777" w:rsidR="004B7B72" w:rsidRPr="00E21FF9" w:rsidRDefault="004B7B72" w:rsidP="00C02505">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3ACBA13" w14:textId="77777777" w:rsidR="004B7B72" w:rsidRPr="008F3500" w:rsidRDefault="004B7B72" w:rsidP="00C02505">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E400" w14:textId="77777777" w:rsidR="004B7B72" w:rsidRPr="00110CBD" w:rsidRDefault="004B7B72" w:rsidP="00C02505">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D0D"/>
    <w:multiLevelType w:val="hybridMultilevel"/>
    <w:tmpl w:val="E7C61F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352023C"/>
    <w:multiLevelType w:val="hybridMultilevel"/>
    <w:tmpl w:val="C77A517A"/>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2F0E18"/>
    <w:multiLevelType w:val="hybridMultilevel"/>
    <w:tmpl w:val="4DEA7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383885"/>
    <w:multiLevelType w:val="hybridMultilevel"/>
    <w:tmpl w:val="126048B6"/>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B55C5D"/>
    <w:multiLevelType w:val="multilevel"/>
    <w:tmpl w:val="34086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E23394"/>
    <w:multiLevelType w:val="hybridMultilevel"/>
    <w:tmpl w:val="C6AAF096"/>
    <w:lvl w:ilvl="0" w:tplc="04240001">
      <w:start w:val="1"/>
      <w:numFmt w:val="bullet"/>
      <w:lvlText w:val=""/>
      <w:lvlJc w:val="left"/>
      <w:pPr>
        <w:ind w:left="2574" w:hanging="360"/>
      </w:pPr>
      <w:rPr>
        <w:rFonts w:ascii="Symbol" w:hAnsi="Symbol" w:hint="default"/>
      </w:rPr>
    </w:lvl>
    <w:lvl w:ilvl="1" w:tplc="04240003" w:tentative="1">
      <w:start w:val="1"/>
      <w:numFmt w:val="bullet"/>
      <w:lvlText w:val="o"/>
      <w:lvlJc w:val="left"/>
      <w:pPr>
        <w:ind w:left="3294" w:hanging="360"/>
      </w:pPr>
      <w:rPr>
        <w:rFonts w:ascii="Courier New" w:hAnsi="Courier New" w:cs="Courier New" w:hint="default"/>
      </w:rPr>
    </w:lvl>
    <w:lvl w:ilvl="2" w:tplc="04240005" w:tentative="1">
      <w:start w:val="1"/>
      <w:numFmt w:val="bullet"/>
      <w:lvlText w:val=""/>
      <w:lvlJc w:val="left"/>
      <w:pPr>
        <w:ind w:left="4014" w:hanging="360"/>
      </w:pPr>
      <w:rPr>
        <w:rFonts w:ascii="Wingdings" w:hAnsi="Wingdings" w:hint="default"/>
      </w:rPr>
    </w:lvl>
    <w:lvl w:ilvl="3" w:tplc="04240001" w:tentative="1">
      <w:start w:val="1"/>
      <w:numFmt w:val="bullet"/>
      <w:lvlText w:val=""/>
      <w:lvlJc w:val="left"/>
      <w:pPr>
        <w:ind w:left="4734" w:hanging="360"/>
      </w:pPr>
      <w:rPr>
        <w:rFonts w:ascii="Symbol" w:hAnsi="Symbol" w:hint="default"/>
      </w:rPr>
    </w:lvl>
    <w:lvl w:ilvl="4" w:tplc="04240003" w:tentative="1">
      <w:start w:val="1"/>
      <w:numFmt w:val="bullet"/>
      <w:lvlText w:val="o"/>
      <w:lvlJc w:val="left"/>
      <w:pPr>
        <w:ind w:left="5454" w:hanging="360"/>
      </w:pPr>
      <w:rPr>
        <w:rFonts w:ascii="Courier New" w:hAnsi="Courier New" w:cs="Courier New" w:hint="default"/>
      </w:rPr>
    </w:lvl>
    <w:lvl w:ilvl="5" w:tplc="04240005" w:tentative="1">
      <w:start w:val="1"/>
      <w:numFmt w:val="bullet"/>
      <w:lvlText w:val=""/>
      <w:lvlJc w:val="left"/>
      <w:pPr>
        <w:ind w:left="6174" w:hanging="360"/>
      </w:pPr>
      <w:rPr>
        <w:rFonts w:ascii="Wingdings" w:hAnsi="Wingdings" w:hint="default"/>
      </w:rPr>
    </w:lvl>
    <w:lvl w:ilvl="6" w:tplc="04240001" w:tentative="1">
      <w:start w:val="1"/>
      <w:numFmt w:val="bullet"/>
      <w:lvlText w:val=""/>
      <w:lvlJc w:val="left"/>
      <w:pPr>
        <w:ind w:left="6894" w:hanging="360"/>
      </w:pPr>
      <w:rPr>
        <w:rFonts w:ascii="Symbol" w:hAnsi="Symbol" w:hint="default"/>
      </w:rPr>
    </w:lvl>
    <w:lvl w:ilvl="7" w:tplc="04240003" w:tentative="1">
      <w:start w:val="1"/>
      <w:numFmt w:val="bullet"/>
      <w:lvlText w:val="o"/>
      <w:lvlJc w:val="left"/>
      <w:pPr>
        <w:ind w:left="7614" w:hanging="360"/>
      </w:pPr>
      <w:rPr>
        <w:rFonts w:ascii="Courier New" w:hAnsi="Courier New" w:cs="Courier New" w:hint="default"/>
      </w:rPr>
    </w:lvl>
    <w:lvl w:ilvl="8" w:tplc="04240005" w:tentative="1">
      <w:start w:val="1"/>
      <w:numFmt w:val="bullet"/>
      <w:lvlText w:val=""/>
      <w:lvlJc w:val="left"/>
      <w:pPr>
        <w:ind w:left="8334" w:hanging="360"/>
      </w:pPr>
      <w:rPr>
        <w:rFonts w:ascii="Wingdings" w:hAnsi="Wingdings" w:hint="default"/>
      </w:rPr>
    </w:lvl>
  </w:abstractNum>
  <w:abstractNum w:abstractNumId="8" w15:restartNumberingAfterBreak="0">
    <w:nsid w:val="0F7116CA"/>
    <w:multiLevelType w:val="hybridMultilevel"/>
    <w:tmpl w:val="02F84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5968EE"/>
    <w:multiLevelType w:val="hybridMultilevel"/>
    <w:tmpl w:val="8B2E0264"/>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966B62"/>
    <w:multiLevelType w:val="hybridMultilevel"/>
    <w:tmpl w:val="D2163D9C"/>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CB506A"/>
    <w:multiLevelType w:val="hybridMultilevel"/>
    <w:tmpl w:val="DA9A096E"/>
    <w:lvl w:ilvl="0" w:tplc="E916B424">
      <w:start w:val="1"/>
      <w:numFmt w:val="decimal"/>
      <w:lvlText w:val="%1."/>
      <w:lvlJc w:val="left"/>
      <w:pPr>
        <w:ind w:left="928"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BF428B5"/>
    <w:multiLevelType w:val="hybridMultilevel"/>
    <w:tmpl w:val="BDE45FFE"/>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13621C"/>
    <w:multiLevelType w:val="hybridMultilevel"/>
    <w:tmpl w:val="5CFA3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722174"/>
    <w:multiLevelType w:val="hybridMultilevel"/>
    <w:tmpl w:val="31DC0E02"/>
    <w:lvl w:ilvl="0" w:tplc="2BAE15BC">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5719B"/>
    <w:multiLevelType w:val="hybridMultilevel"/>
    <w:tmpl w:val="E3A24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5E467C"/>
    <w:multiLevelType w:val="hybridMultilevel"/>
    <w:tmpl w:val="2F1A8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B278A7"/>
    <w:multiLevelType w:val="hybridMultilevel"/>
    <w:tmpl w:val="F6DE49E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BA04BD"/>
    <w:multiLevelType w:val="hybridMultilevel"/>
    <w:tmpl w:val="B3A8C28C"/>
    <w:lvl w:ilvl="0" w:tplc="2BAE15BC">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225DF"/>
    <w:multiLevelType w:val="hybridMultilevel"/>
    <w:tmpl w:val="50789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FD2F47"/>
    <w:multiLevelType w:val="hybridMultilevel"/>
    <w:tmpl w:val="66543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41674C"/>
    <w:multiLevelType w:val="hybridMultilevel"/>
    <w:tmpl w:val="3B582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346B1"/>
    <w:multiLevelType w:val="hybridMultilevel"/>
    <w:tmpl w:val="8570BDB6"/>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65F1B9E"/>
    <w:multiLevelType w:val="hybridMultilevel"/>
    <w:tmpl w:val="72D49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B2162B5"/>
    <w:multiLevelType w:val="hybridMultilevel"/>
    <w:tmpl w:val="BA828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16F68AA"/>
    <w:multiLevelType w:val="hybridMultilevel"/>
    <w:tmpl w:val="A384954C"/>
    <w:lvl w:ilvl="0" w:tplc="1DEC2C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AE38C3"/>
    <w:multiLevelType w:val="hybridMultilevel"/>
    <w:tmpl w:val="DA9A096E"/>
    <w:lvl w:ilvl="0" w:tplc="E916B424">
      <w:start w:val="1"/>
      <w:numFmt w:val="decimal"/>
      <w:lvlText w:val="%1."/>
      <w:lvlJc w:val="left"/>
      <w:pPr>
        <w:ind w:left="928"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54894A34"/>
    <w:multiLevelType w:val="hybridMultilevel"/>
    <w:tmpl w:val="E1F2A656"/>
    <w:lvl w:ilvl="0" w:tplc="98A45D0A">
      <w:start w:val="1"/>
      <w:numFmt w:val="bullet"/>
      <w:lvlText w:val="–"/>
      <w:lvlJc w:val="left"/>
      <w:pPr>
        <w:ind w:left="1080" w:hanging="360"/>
      </w:pPr>
      <w:rPr>
        <w:rFonts w:ascii="Times New Roman" w:eastAsiaTheme="minorHAns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855721"/>
    <w:multiLevelType w:val="hybridMultilevel"/>
    <w:tmpl w:val="209A3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166320"/>
    <w:multiLevelType w:val="hybridMultilevel"/>
    <w:tmpl w:val="5D4C9938"/>
    <w:lvl w:ilvl="0" w:tplc="EF26107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8C22E4"/>
    <w:multiLevelType w:val="hybridMultilevel"/>
    <w:tmpl w:val="83421D54"/>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4567AC"/>
    <w:multiLevelType w:val="hybridMultilevel"/>
    <w:tmpl w:val="FE9EA7C6"/>
    <w:lvl w:ilvl="0" w:tplc="4E26773C">
      <w:start w:val="4"/>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F02806"/>
    <w:multiLevelType w:val="hybridMultilevel"/>
    <w:tmpl w:val="7154316E"/>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6E5F7230"/>
    <w:multiLevelType w:val="hybridMultilevel"/>
    <w:tmpl w:val="2DBC0B7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BC1F2D"/>
    <w:multiLevelType w:val="hybridMultilevel"/>
    <w:tmpl w:val="94C28330"/>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51A4295"/>
    <w:multiLevelType w:val="hybridMultilevel"/>
    <w:tmpl w:val="AA365B12"/>
    <w:lvl w:ilvl="0" w:tplc="2FAC4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A96234"/>
    <w:multiLevelType w:val="hybridMultilevel"/>
    <w:tmpl w:val="50C62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446767"/>
    <w:multiLevelType w:val="hybridMultilevel"/>
    <w:tmpl w:val="932EB4EA"/>
    <w:lvl w:ilvl="0" w:tplc="0424000F">
      <w:start w:val="1"/>
      <w:numFmt w:val="decimal"/>
      <w:lvlText w:val="%1."/>
      <w:lvlJc w:val="left"/>
      <w:pPr>
        <w:tabs>
          <w:tab w:val="num" w:pos="720"/>
        </w:tabs>
        <w:ind w:left="720" w:hanging="360"/>
      </w:pPr>
    </w:lvl>
    <w:lvl w:ilvl="1" w:tplc="A7AC144A">
      <w:start w:val="1"/>
      <w:numFmt w:val="bullet"/>
      <w:lvlText w:val="-"/>
      <w:lvlJc w:val="left"/>
      <w:pPr>
        <w:tabs>
          <w:tab w:val="num" w:pos="1440"/>
        </w:tabs>
        <w:ind w:left="1440" w:hanging="360"/>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DE2148F"/>
    <w:multiLevelType w:val="hybridMultilevel"/>
    <w:tmpl w:val="EB5E0430"/>
    <w:lvl w:ilvl="0" w:tplc="5C6E8028">
      <w:start w:val="3"/>
      <w:numFmt w:val="decimal"/>
      <w:lvlText w:val="%1."/>
      <w:lvlJc w:val="left"/>
      <w:pPr>
        <w:ind w:left="1288" w:hanging="360"/>
      </w:pPr>
      <w:rPr>
        <w:rFonts w:hint="default"/>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num w:numId="1">
    <w:abstractNumId w:val="29"/>
  </w:num>
  <w:num w:numId="2">
    <w:abstractNumId w:val="30"/>
  </w:num>
  <w:num w:numId="3">
    <w:abstractNumId w:val="26"/>
  </w:num>
  <w:num w:numId="4">
    <w:abstractNumId w:val="2"/>
  </w:num>
  <w:num w:numId="5">
    <w:abstractNumId w:val="27"/>
    <w:lvlOverride w:ilvl="0">
      <w:startOverride w:val="1"/>
    </w:lvlOverride>
  </w:num>
  <w:num w:numId="6">
    <w:abstractNumId w:val="5"/>
  </w:num>
  <w:num w:numId="7">
    <w:abstractNumId w:val="35"/>
  </w:num>
  <w:num w:numId="8">
    <w:abstractNumId w:val="23"/>
  </w:num>
  <w:num w:numId="9">
    <w:abstractNumId w:val="39"/>
  </w:num>
  <w:num w:numId="10">
    <w:abstractNumId w:val="28"/>
  </w:num>
  <w:num w:numId="11">
    <w:abstractNumId w:val="18"/>
  </w:num>
  <w:num w:numId="12">
    <w:abstractNumId w:val="36"/>
  </w:num>
  <w:num w:numId="13">
    <w:abstractNumId w:val="45"/>
  </w:num>
  <w:num w:numId="14">
    <w:abstractNumId w:val="16"/>
  </w:num>
  <w:num w:numId="15">
    <w:abstractNumId w:val="12"/>
  </w:num>
  <w:num w:numId="16">
    <w:abstractNumId w:val="38"/>
  </w:num>
  <w:num w:numId="17">
    <w:abstractNumId w:val="1"/>
  </w:num>
  <w:num w:numId="18">
    <w:abstractNumId w:val="24"/>
  </w:num>
  <w:num w:numId="19">
    <w:abstractNumId w:val="10"/>
  </w:num>
  <w:num w:numId="20">
    <w:abstractNumId w:val="43"/>
  </w:num>
  <w:num w:numId="21">
    <w:abstractNumId w:val="9"/>
  </w:num>
  <w:num w:numId="22">
    <w:abstractNumId w:val="19"/>
  </w:num>
  <w:num w:numId="23">
    <w:abstractNumId w:val="14"/>
  </w:num>
  <w:num w:numId="24">
    <w:abstractNumId w:val="46"/>
  </w:num>
  <w:num w:numId="25">
    <w:abstractNumId w:val="42"/>
  </w:num>
  <w:num w:numId="26">
    <w:abstractNumId w:val="31"/>
  </w:num>
  <w:num w:numId="27">
    <w:abstractNumId w:val="7"/>
  </w:num>
  <w:num w:numId="28">
    <w:abstractNumId w:val="17"/>
  </w:num>
  <w:num w:numId="29">
    <w:abstractNumId w:val="33"/>
  </w:num>
  <w:num w:numId="30">
    <w:abstractNumId w:val="37"/>
  </w:num>
  <w:num w:numId="31">
    <w:abstractNumId w:val="3"/>
  </w:num>
  <w:num w:numId="32">
    <w:abstractNumId w:val="13"/>
  </w:num>
  <w:num w:numId="33">
    <w:abstractNumId w:val="15"/>
  </w:num>
  <w:num w:numId="34">
    <w:abstractNumId w:val="32"/>
  </w:num>
  <w:num w:numId="35">
    <w:abstractNumId w:val="20"/>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2"/>
  </w:num>
  <w:num w:numId="40">
    <w:abstractNumId w:val="0"/>
  </w:num>
  <w:num w:numId="41">
    <w:abstractNumId w:val="47"/>
  </w:num>
  <w:num w:numId="42">
    <w:abstractNumId w:val="11"/>
  </w:num>
  <w:num w:numId="43">
    <w:abstractNumId w:val="40"/>
  </w:num>
  <w:num w:numId="44">
    <w:abstractNumId w:val="19"/>
    <w:lvlOverride w:ilvl="0"/>
    <w:lvlOverride w:ilvl="1">
      <w:startOverride w:val="1"/>
    </w:lvlOverride>
    <w:lvlOverride w:ilvl="2"/>
    <w:lvlOverride w:ilvl="3"/>
    <w:lvlOverride w:ilvl="4"/>
    <w:lvlOverride w:ilvl="5"/>
    <w:lvlOverride w:ilvl="6"/>
    <w:lvlOverride w:ilvl="7"/>
    <w:lvlOverride w:ilvl="8"/>
  </w:num>
  <w:num w:numId="45">
    <w:abstractNumId w:val="34"/>
  </w:num>
  <w:num w:numId="46">
    <w:abstractNumId w:val="41"/>
  </w:num>
  <w:num w:numId="47">
    <w:abstractNumId w:val="8"/>
  </w:num>
  <w:num w:numId="48">
    <w:abstractNumId w:val="6"/>
  </w:num>
  <w:num w:numId="49">
    <w:abstractNumId w:val="2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A"/>
    <w:rsid w:val="00010A2E"/>
    <w:rsid w:val="00031ADD"/>
    <w:rsid w:val="00040AA5"/>
    <w:rsid w:val="00056884"/>
    <w:rsid w:val="000626D6"/>
    <w:rsid w:val="0007199F"/>
    <w:rsid w:val="00092600"/>
    <w:rsid w:val="000A4256"/>
    <w:rsid w:val="000B3872"/>
    <w:rsid w:val="000C27FB"/>
    <w:rsid w:val="000D787F"/>
    <w:rsid w:val="000E0C30"/>
    <w:rsid w:val="000E4B41"/>
    <w:rsid w:val="000F615E"/>
    <w:rsid w:val="00103FE0"/>
    <w:rsid w:val="00112D6E"/>
    <w:rsid w:val="00144792"/>
    <w:rsid w:val="00177D11"/>
    <w:rsid w:val="001831DA"/>
    <w:rsid w:val="00192173"/>
    <w:rsid w:val="001948A5"/>
    <w:rsid w:val="001A2872"/>
    <w:rsid w:val="001B1A5A"/>
    <w:rsid w:val="001B545D"/>
    <w:rsid w:val="001C58EC"/>
    <w:rsid w:val="001D47AE"/>
    <w:rsid w:val="001F5AA3"/>
    <w:rsid w:val="0020079C"/>
    <w:rsid w:val="00211D6F"/>
    <w:rsid w:val="00213B24"/>
    <w:rsid w:val="0022008B"/>
    <w:rsid w:val="00233EAB"/>
    <w:rsid w:val="00253EF7"/>
    <w:rsid w:val="0026009B"/>
    <w:rsid w:val="0026535A"/>
    <w:rsid w:val="00266898"/>
    <w:rsid w:val="00286B89"/>
    <w:rsid w:val="002A38F0"/>
    <w:rsid w:val="002D0A83"/>
    <w:rsid w:val="00333FE1"/>
    <w:rsid w:val="00337E0F"/>
    <w:rsid w:val="003505D4"/>
    <w:rsid w:val="00351E79"/>
    <w:rsid w:val="003B294F"/>
    <w:rsid w:val="003C13C0"/>
    <w:rsid w:val="003F364F"/>
    <w:rsid w:val="00470811"/>
    <w:rsid w:val="004969D5"/>
    <w:rsid w:val="004B2C56"/>
    <w:rsid w:val="004B7B72"/>
    <w:rsid w:val="004C41FE"/>
    <w:rsid w:val="004E1800"/>
    <w:rsid w:val="004E483C"/>
    <w:rsid w:val="004E54CC"/>
    <w:rsid w:val="004E781B"/>
    <w:rsid w:val="00535110"/>
    <w:rsid w:val="00547AF7"/>
    <w:rsid w:val="00554E1A"/>
    <w:rsid w:val="00570607"/>
    <w:rsid w:val="00592B0E"/>
    <w:rsid w:val="005C4F14"/>
    <w:rsid w:val="005C7DFD"/>
    <w:rsid w:val="005D2DC0"/>
    <w:rsid w:val="005E371B"/>
    <w:rsid w:val="005E7E0A"/>
    <w:rsid w:val="005F107F"/>
    <w:rsid w:val="00623965"/>
    <w:rsid w:val="00650645"/>
    <w:rsid w:val="00683E26"/>
    <w:rsid w:val="006915FB"/>
    <w:rsid w:val="006A6BFB"/>
    <w:rsid w:val="006B4AFF"/>
    <w:rsid w:val="006E28E0"/>
    <w:rsid w:val="00702BBC"/>
    <w:rsid w:val="00703D5A"/>
    <w:rsid w:val="00711269"/>
    <w:rsid w:val="00715A89"/>
    <w:rsid w:val="0072470D"/>
    <w:rsid w:val="00740CBA"/>
    <w:rsid w:val="00772002"/>
    <w:rsid w:val="00787964"/>
    <w:rsid w:val="00796909"/>
    <w:rsid w:val="007C1570"/>
    <w:rsid w:val="007C4ADD"/>
    <w:rsid w:val="007E447A"/>
    <w:rsid w:val="0081231C"/>
    <w:rsid w:val="00841690"/>
    <w:rsid w:val="00844212"/>
    <w:rsid w:val="00861D9E"/>
    <w:rsid w:val="00883379"/>
    <w:rsid w:val="008A02B3"/>
    <w:rsid w:val="008A6415"/>
    <w:rsid w:val="008E1EEC"/>
    <w:rsid w:val="008E61C2"/>
    <w:rsid w:val="008F5CE5"/>
    <w:rsid w:val="008F5CEF"/>
    <w:rsid w:val="00930325"/>
    <w:rsid w:val="00961A1D"/>
    <w:rsid w:val="00966DBC"/>
    <w:rsid w:val="00974A8B"/>
    <w:rsid w:val="00974E32"/>
    <w:rsid w:val="00991089"/>
    <w:rsid w:val="00994847"/>
    <w:rsid w:val="009B0D6B"/>
    <w:rsid w:val="009B6B24"/>
    <w:rsid w:val="009D2A74"/>
    <w:rsid w:val="009D6244"/>
    <w:rsid w:val="009F1800"/>
    <w:rsid w:val="009F5F1F"/>
    <w:rsid w:val="00A033BF"/>
    <w:rsid w:val="00A053DB"/>
    <w:rsid w:val="00A06859"/>
    <w:rsid w:val="00A12371"/>
    <w:rsid w:val="00A33195"/>
    <w:rsid w:val="00A520D9"/>
    <w:rsid w:val="00A64658"/>
    <w:rsid w:val="00A92F74"/>
    <w:rsid w:val="00A94974"/>
    <w:rsid w:val="00AC0B83"/>
    <w:rsid w:val="00AD3106"/>
    <w:rsid w:val="00B00E77"/>
    <w:rsid w:val="00B13C19"/>
    <w:rsid w:val="00B21F1A"/>
    <w:rsid w:val="00B27767"/>
    <w:rsid w:val="00B451BE"/>
    <w:rsid w:val="00B6461A"/>
    <w:rsid w:val="00B6524F"/>
    <w:rsid w:val="00B65EDA"/>
    <w:rsid w:val="00B8763F"/>
    <w:rsid w:val="00B925B4"/>
    <w:rsid w:val="00BB2383"/>
    <w:rsid w:val="00BC169D"/>
    <w:rsid w:val="00C02505"/>
    <w:rsid w:val="00C12F10"/>
    <w:rsid w:val="00C25206"/>
    <w:rsid w:val="00C33E83"/>
    <w:rsid w:val="00C675A7"/>
    <w:rsid w:val="00C71E89"/>
    <w:rsid w:val="00C777AB"/>
    <w:rsid w:val="00C846EF"/>
    <w:rsid w:val="00C93E81"/>
    <w:rsid w:val="00CA7046"/>
    <w:rsid w:val="00CB068A"/>
    <w:rsid w:val="00D317C3"/>
    <w:rsid w:val="00D47173"/>
    <w:rsid w:val="00D7113C"/>
    <w:rsid w:val="00D825E2"/>
    <w:rsid w:val="00D83D79"/>
    <w:rsid w:val="00D86707"/>
    <w:rsid w:val="00DA0510"/>
    <w:rsid w:val="00DE13D6"/>
    <w:rsid w:val="00DE324A"/>
    <w:rsid w:val="00DF00DE"/>
    <w:rsid w:val="00E046FD"/>
    <w:rsid w:val="00E15AC4"/>
    <w:rsid w:val="00E20046"/>
    <w:rsid w:val="00E350DD"/>
    <w:rsid w:val="00E4211E"/>
    <w:rsid w:val="00EA1FFB"/>
    <w:rsid w:val="00EB65DA"/>
    <w:rsid w:val="00EF6BF9"/>
    <w:rsid w:val="00EF7136"/>
    <w:rsid w:val="00F3411B"/>
    <w:rsid w:val="00F3503F"/>
    <w:rsid w:val="00F3799E"/>
    <w:rsid w:val="00F65592"/>
    <w:rsid w:val="00F739CF"/>
    <w:rsid w:val="00F85D5D"/>
    <w:rsid w:val="00F943A8"/>
    <w:rsid w:val="00FA1828"/>
    <w:rsid w:val="00FB6558"/>
    <w:rsid w:val="00FC1116"/>
    <w:rsid w:val="00FC7303"/>
    <w:rsid w:val="00FE5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A8EE"/>
  <w15:docId w15:val="{90B23BCD-A64C-4441-80B2-C36ACF4A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uiPriority w:val="99"/>
    <w:qFormat/>
    <w:rsid w:val="00B6461A"/>
    <w:pPr>
      <w:keepNext/>
      <w:spacing w:after="0" w:line="240" w:lineRule="auto"/>
      <w:outlineLvl w:val="0"/>
    </w:pPr>
    <w:rPr>
      <w:rFonts w:ascii="Arial" w:eastAsia="Times New Roman" w:hAnsi="Arial" w:cs="Times New Roman"/>
      <w:kern w:val="32"/>
      <w:sz w:val="20"/>
      <w:szCs w:val="20"/>
      <w:lang w:val="x-none" w:eastAsia="x-none"/>
    </w:rPr>
  </w:style>
  <w:style w:type="paragraph" w:styleId="Naslov2">
    <w:name w:val="heading 2"/>
    <w:basedOn w:val="Navaden"/>
    <w:next w:val="Navaden"/>
    <w:link w:val="Naslov2Znak"/>
    <w:uiPriority w:val="99"/>
    <w:unhideWhenUsed/>
    <w:qFormat/>
    <w:rsid w:val="00B6461A"/>
    <w:pPr>
      <w:keepNext/>
      <w:spacing w:before="240" w:after="60" w:line="276" w:lineRule="auto"/>
      <w:outlineLvl w:val="1"/>
    </w:pPr>
    <w:rPr>
      <w:rFonts w:ascii="Calibri Light" w:eastAsia="Times New Roman" w:hAnsi="Calibri Light" w:cs="Times New Roman"/>
      <w:b/>
      <w:bCs/>
      <w:i/>
      <w:iCs/>
      <w:sz w:val="28"/>
      <w:szCs w:val="28"/>
      <w:lang w:val="x-none"/>
    </w:rPr>
  </w:style>
  <w:style w:type="paragraph" w:styleId="Naslov3">
    <w:name w:val="heading 3"/>
    <w:basedOn w:val="Navaden"/>
    <w:next w:val="Navaden"/>
    <w:link w:val="Naslov3Znak"/>
    <w:uiPriority w:val="99"/>
    <w:unhideWhenUsed/>
    <w:qFormat/>
    <w:rsid w:val="00B6461A"/>
    <w:pPr>
      <w:keepNext/>
      <w:spacing w:before="240" w:after="60" w:line="276" w:lineRule="auto"/>
      <w:outlineLvl w:val="2"/>
    </w:pPr>
    <w:rPr>
      <w:rFonts w:ascii="Calibri Light" w:eastAsia="Times New Roman" w:hAnsi="Calibri Light" w:cs="Times New Roman"/>
      <w:b/>
      <w:bCs/>
      <w:sz w:val="26"/>
      <w:szCs w:val="26"/>
      <w:lang w:val="x-none"/>
    </w:rPr>
  </w:style>
  <w:style w:type="paragraph" w:styleId="Naslov4">
    <w:name w:val="heading 4"/>
    <w:basedOn w:val="Navaden"/>
    <w:next w:val="Navaden"/>
    <w:link w:val="Naslov4Znak1"/>
    <w:uiPriority w:val="99"/>
    <w:qFormat/>
    <w:rsid w:val="00B6461A"/>
    <w:pPr>
      <w:keepNext/>
      <w:spacing w:before="240" w:after="60" w:line="276" w:lineRule="auto"/>
      <w:outlineLvl w:val="3"/>
    </w:pPr>
    <w:rPr>
      <w:rFonts w:ascii="Times New Roman" w:eastAsia="Calibri" w:hAnsi="Times New Roman" w:cs="Times New Roman"/>
      <w:b/>
      <w:bCs/>
      <w:sz w:val="28"/>
      <w:szCs w:val="28"/>
      <w:lang w:val="x-none"/>
    </w:rPr>
  </w:style>
  <w:style w:type="paragraph" w:styleId="Naslov5">
    <w:name w:val="heading 5"/>
    <w:basedOn w:val="Navaden"/>
    <w:next w:val="Navaden"/>
    <w:link w:val="Naslov5Znak"/>
    <w:qFormat/>
    <w:rsid w:val="00B6461A"/>
    <w:pPr>
      <w:tabs>
        <w:tab w:val="num" w:pos="1368"/>
      </w:tabs>
      <w:spacing w:before="240" w:after="60" w:line="240" w:lineRule="auto"/>
      <w:ind w:left="1368" w:hanging="1008"/>
      <w:outlineLvl w:val="4"/>
    </w:pPr>
    <w:rPr>
      <w:rFonts w:ascii="Times New Roman" w:eastAsia="Times New Roman" w:hAnsi="Times New Roman" w:cs="Times New Roman"/>
      <w:b/>
      <w:bCs/>
      <w:i/>
      <w:iCs/>
      <w:sz w:val="26"/>
      <w:szCs w:val="26"/>
      <w:lang w:val="x-none" w:eastAsia="x-none"/>
    </w:rPr>
  </w:style>
  <w:style w:type="paragraph" w:styleId="Naslov6">
    <w:name w:val="heading 6"/>
    <w:basedOn w:val="Navaden"/>
    <w:next w:val="Navaden"/>
    <w:link w:val="Naslov6Znak"/>
    <w:qFormat/>
    <w:rsid w:val="00B6461A"/>
    <w:pPr>
      <w:spacing w:before="240" w:after="60" w:line="276" w:lineRule="auto"/>
      <w:outlineLvl w:val="5"/>
    </w:pPr>
    <w:rPr>
      <w:rFonts w:ascii="Times New Roman" w:eastAsia="Calibri" w:hAnsi="Times New Roman" w:cs="Times New Roman"/>
      <w:b/>
      <w:bCs/>
      <w:lang w:val="x-none"/>
    </w:rPr>
  </w:style>
  <w:style w:type="paragraph" w:styleId="Naslov7">
    <w:name w:val="heading 7"/>
    <w:basedOn w:val="Navaden"/>
    <w:next w:val="Navaden"/>
    <w:link w:val="Naslov7Znak"/>
    <w:qFormat/>
    <w:rsid w:val="00B6461A"/>
    <w:pPr>
      <w:tabs>
        <w:tab w:val="num" w:pos="1656"/>
      </w:tabs>
      <w:spacing w:before="240" w:after="60" w:line="240" w:lineRule="auto"/>
      <w:ind w:left="1656" w:hanging="1296"/>
      <w:outlineLvl w:val="6"/>
    </w:pPr>
    <w:rPr>
      <w:rFonts w:ascii="Times New Roman" w:eastAsia="Times New Roman" w:hAnsi="Times New Roman" w:cs="Times New Roman"/>
      <w:sz w:val="24"/>
      <w:szCs w:val="24"/>
      <w:lang w:val="x-none" w:eastAsia="x-none"/>
    </w:rPr>
  </w:style>
  <w:style w:type="paragraph" w:styleId="Naslov8">
    <w:name w:val="heading 8"/>
    <w:basedOn w:val="Navaden"/>
    <w:next w:val="Navaden"/>
    <w:link w:val="Naslov8Znak"/>
    <w:qFormat/>
    <w:rsid w:val="00B6461A"/>
    <w:pPr>
      <w:tabs>
        <w:tab w:val="num" w:pos="1800"/>
      </w:tabs>
      <w:spacing w:before="240" w:after="60" w:line="240" w:lineRule="auto"/>
      <w:ind w:left="1800" w:hanging="1440"/>
      <w:outlineLvl w:val="7"/>
    </w:pPr>
    <w:rPr>
      <w:rFonts w:ascii="Times New Roman" w:eastAsia="Times New Roman" w:hAnsi="Times New Roman" w:cs="Times New Roman"/>
      <w:i/>
      <w:iCs/>
      <w:sz w:val="24"/>
      <w:szCs w:val="24"/>
      <w:lang w:val="x-none" w:eastAsia="x-none"/>
    </w:rPr>
  </w:style>
  <w:style w:type="paragraph" w:styleId="Naslov9">
    <w:name w:val="heading 9"/>
    <w:basedOn w:val="Navaden"/>
    <w:next w:val="Navaden"/>
    <w:link w:val="Naslov9Znak"/>
    <w:qFormat/>
    <w:rsid w:val="00B6461A"/>
    <w:pPr>
      <w:tabs>
        <w:tab w:val="num" w:pos="1944"/>
      </w:tabs>
      <w:spacing w:before="240" w:after="60" w:line="240" w:lineRule="auto"/>
      <w:ind w:left="1944" w:hanging="1584"/>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B6461A"/>
    <w:rPr>
      <w:rFonts w:ascii="Arial" w:eastAsia="Times New Roman" w:hAnsi="Arial" w:cs="Times New Roman"/>
      <w:kern w:val="32"/>
      <w:sz w:val="20"/>
      <w:szCs w:val="20"/>
      <w:lang w:val="x-none" w:eastAsia="x-none"/>
    </w:rPr>
  </w:style>
  <w:style w:type="character" w:customStyle="1" w:styleId="Naslov2Znak">
    <w:name w:val="Naslov 2 Znak"/>
    <w:basedOn w:val="Privzetapisavaodstavka"/>
    <w:link w:val="Naslov2"/>
    <w:uiPriority w:val="99"/>
    <w:rsid w:val="00B6461A"/>
    <w:rPr>
      <w:rFonts w:ascii="Calibri Light" w:eastAsia="Times New Roman" w:hAnsi="Calibri Light" w:cs="Times New Roman"/>
      <w:b/>
      <w:bCs/>
      <w:i/>
      <w:iCs/>
      <w:sz w:val="28"/>
      <w:szCs w:val="28"/>
      <w:lang w:val="x-none"/>
    </w:rPr>
  </w:style>
  <w:style w:type="character" w:customStyle="1" w:styleId="Naslov3Znak">
    <w:name w:val="Naslov 3 Znak"/>
    <w:basedOn w:val="Privzetapisavaodstavka"/>
    <w:link w:val="Naslov3"/>
    <w:uiPriority w:val="99"/>
    <w:rsid w:val="00B6461A"/>
    <w:rPr>
      <w:rFonts w:ascii="Calibri Light" w:eastAsia="Times New Roman" w:hAnsi="Calibri Light" w:cs="Times New Roman"/>
      <w:b/>
      <w:bCs/>
      <w:sz w:val="26"/>
      <w:szCs w:val="26"/>
      <w:lang w:val="x-none"/>
    </w:rPr>
  </w:style>
  <w:style w:type="character" w:customStyle="1" w:styleId="Naslov4Znak">
    <w:name w:val="Naslov 4 Znak"/>
    <w:basedOn w:val="Privzetapisavaodstavka"/>
    <w:uiPriority w:val="99"/>
    <w:rsid w:val="00B6461A"/>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rsid w:val="00B6461A"/>
    <w:rPr>
      <w:rFonts w:ascii="Times New Roman" w:eastAsia="Times New Roman" w:hAnsi="Times New Roman" w:cs="Times New Roman"/>
      <w:b/>
      <w:bCs/>
      <w:i/>
      <w:iCs/>
      <w:sz w:val="26"/>
      <w:szCs w:val="26"/>
      <w:lang w:val="x-none" w:eastAsia="x-none"/>
    </w:rPr>
  </w:style>
  <w:style w:type="character" w:customStyle="1" w:styleId="Naslov6Znak">
    <w:name w:val="Naslov 6 Znak"/>
    <w:basedOn w:val="Privzetapisavaodstavka"/>
    <w:link w:val="Naslov6"/>
    <w:rsid w:val="00B6461A"/>
    <w:rPr>
      <w:rFonts w:ascii="Times New Roman" w:eastAsia="Calibri" w:hAnsi="Times New Roman" w:cs="Times New Roman"/>
      <w:b/>
      <w:bCs/>
      <w:lang w:val="x-none"/>
    </w:rPr>
  </w:style>
  <w:style w:type="character" w:customStyle="1" w:styleId="Naslov7Znak">
    <w:name w:val="Naslov 7 Znak"/>
    <w:basedOn w:val="Privzetapisavaodstavka"/>
    <w:link w:val="Naslov7"/>
    <w:rsid w:val="00B6461A"/>
    <w:rPr>
      <w:rFonts w:ascii="Times New Roman" w:eastAsia="Times New Roman" w:hAnsi="Times New Roman" w:cs="Times New Roman"/>
      <w:sz w:val="24"/>
      <w:szCs w:val="24"/>
      <w:lang w:val="x-none" w:eastAsia="x-none"/>
    </w:rPr>
  </w:style>
  <w:style w:type="character" w:customStyle="1" w:styleId="Naslov8Znak">
    <w:name w:val="Naslov 8 Znak"/>
    <w:basedOn w:val="Privzetapisavaodstavka"/>
    <w:link w:val="Naslov8"/>
    <w:rsid w:val="00B6461A"/>
    <w:rPr>
      <w:rFonts w:ascii="Times New Roman" w:eastAsia="Times New Roman" w:hAnsi="Times New Roman" w:cs="Times New Roman"/>
      <w:i/>
      <w:iCs/>
      <w:sz w:val="24"/>
      <w:szCs w:val="24"/>
      <w:lang w:val="x-none" w:eastAsia="x-none"/>
    </w:rPr>
  </w:style>
  <w:style w:type="character" w:customStyle="1" w:styleId="Naslov9Znak">
    <w:name w:val="Naslov 9 Znak"/>
    <w:basedOn w:val="Privzetapisavaodstavka"/>
    <w:link w:val="Naslov9"/>
    <w:rsid w:val="00B6461A"/>
    <w:rPr>
      <w:rFonts w:ascii="Arial" w:eastAsia="Times New Roman" w:hAnsi="Arial" w:cs="Times New Roman"/>
      <w:lang w:val="x-none" w:eastAsia="x-none"/>
    </w:rPr>
  </w:style>
  <w:style w:type="numbering" w:customStyle="1" w:styleId="Brezseznama1">
    <w:name w:val="Brez seznama1"/>
    <w:next w:val="Brezseznama"/>
    <w:uiPriority w:val="99"/>
    <w:semiHidden/>
    <w:unhideWhenUsed/>
    <w:rsid w:val="00B6461A"/>
  </w:style>
  <w:style w:type="paragraph" w:styleId="Glava">
    <w:name w:val="header"/>
    <w:basedOn w:val="Navaden"/>
    <w:link w:val="GlavaZnak"/>
    <w:uiPriority w:val="99"/>
    <w:rsid w:val="00B6461A"/>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GlavaZnak">
    <w:name w:val="Glava Znak"/>
    <w:basedOn w:val="Privzetapisavaodstavka"/>
    <w:link w:val="Glava"/>
    <w:uiPriority w:val="99"/>
    <w:rsid w:val="00B6461A"/>
    <w:rPr>
      <w:rFonts w:ascii="Arial" w:eastAsia="Times New Roman" w:hAnsi="Arial" w:cs="Times New Roman"/>
      <w:sz w:val="20"/>
      <w:szCs w:val="24"/>
      <w:lang w:val="x-none"/>
    </w:rPr>
  </w:style>
  <w:style w:type="paragraph" w:styleId="Noga">
    <w:name w:val="footer"/>
    <w:basedOn w:val="Navaden"/>
    <w:link w:val="NogaZnak"/>
    <w:uiPriority w:val="99"/>
    <w:rsid w:val="00B6461A"/>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NogaZnak">
    <w:name w:val="Noga Znak"/>
    <w:basedOn w:val="Privzetapisavaodstavka"/>
    <w:link w:val="Noga"/>
    <w:uiPriority w:val="99"/>
    <w:rsid w:val="00B6461A"/>
    <w:rPr>
      <w:rFonts w:ascii="Arial" w:eastAsia="Times New Roman" w:hAnsi="Arial" w:cs="Times New Roman"/>
      <w:sz w:val="20"/>
      <w:szCs w:val="24"/>
      <w:lang w:val="x-none"/>
    </w:rPr>
  </w:style>
  <w:style w:type="paragraph" w:styleId="Zgradbadokumenta">
    <w:name w:val="Document Map"/>
    <w:basedOn w:val="Navaden"/>
    <w:link w:val="ZgradbadokumentaZnak"/>
    <w:uiPriority w:val="99"/>
    <w:rsid w:val="00B6461A"/>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B6461A"/>
    <w:rPr>
      <w:rFonts w:ascii="Tahoma" w:eastAsia="Times New Roman" w:hAnsi="Tahoma" w:cs="Times New Roman"/>
      <w:sz w:val="16"/>
      <w:szCs w:val="16"/>
      <w:lang w:val="x-none"/>
    </w:rPr>
  </w:style>
  <w:style w:type="table" w:styleId="Tabelamrea">
    <w:name w:val="Table Grid"/>
    <w:basedOn w:val="Navadnatabela"/>
    <w:rsid w:val="00B646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B6461A"/>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uiPriority w:val="99"/>
    <w:qFormat/>
    <w:rsid w:val="00B6461A"/>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B6461A"/>
    <w:rPr>
      <w:color w:val="0000FF"/>
      <w:u w:val="single"/>
    </w:rPr>
  </w:style>
  <w:style w:type="paragraph" w:customStyle="1" w:styleId="podpisi">
    <w:name w:val="podpisi"/>
    <w:basedOn w:val="Navaden"/>
    <w:qFormat/>
    <w:rsid w:val="00B6461A"/>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B6461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B6461A"/>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B6461A"/>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B6461A"/>
    <w:rPr>
      <w:rFonts w:ascii="Arial" w:eastAsia="Times New Roman" w:hAnsi="Arial" w:cs="Times New Roman"/>
      <w:b/>
      <w:lang w:val="x-none" w:eastAsia="x-none"/>
    </w:rPr>
  </w:style>
  <w:style w:type="paragraph" w:customStyle="1" w:styleId="Poglavje">
    <w:name w:val="Poglavje"/>
    <w:basedOn w:val="Navaden"/>
    <w:qFormat/>
    <w:rsid w:val="00B6461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6461A"/>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6461A"/>
    <w:rPr>
      <w:rFonts w:ascii="Arial" w:eastAsia="Times New Roman" w:hAnsi="Arial" w:cs="Times New Roman"/>
      <w:lang w:val="x-none" w:eastAsia="x-none"/>
    </w:rPr>
  </w:style>
  <w:style w:type="paragraph" w:customStyle="1" w:styleId="Oddelek">
    <w:name w:val="Oddelek"/>
    <w:basedOn w:val="Navaden"/>
    <w:link w:val="OddelekZnak1"/>
    <w:qFormat/>
    <w:rsid w:val="00B6461A"/>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B6461A"/>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B6461A"/>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B6461A"/>
    <w:rPr>
      <w:rFonts w:ascii="Arial" w:eastAsia="Times New Roman" w:hAnsi="Arial" w:cs="Times New Roman"/>
      <w:lang w:val="x-none" w:eastAsia="x-none"/>
    </w:rPr>
  </w:style>
  <w:style w:type="character" w:styleId="tevilkastrani">
    <w:name w:val="page number"/>
    <w:uiPriority w:val="99"/>
    <w:rsid w:val="00B6461A"/>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B6461A"/>
    <w:pPr>
      <w:spacing w:after="0" w:line="260" w:lineRule="exact"/>
    </w:pPr>
    <w:rPr>
      <w:rFonts w:ascii="Arial" w:eastAsia="Times New Roman" w:hAnsi="Arial" w:cs="Times New Roman"/>
      <w:sz w:val="20"/>
      <w:szCs w:val="20"/>
      <w:lang w:val="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basedOn w:val="Privzetapisavaodstavka"/>
    <w:link w:val="Sprotnaopomba-besedilo"/>
    <w:uiPriority w:val="99"/>
    <w:rsid w:val="00B6461A"/>
    <w:rPr>
      <w:rFonts w:ascii="Arial" w:eastAsia="Times New Roman" w:hAnsi="Arial" w:cs="Times New Roman"/>
      <w:sz w:val="20"/>
      <w:szCs w:val="20"/>
      <w:lang w:val="x-none"/>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E..."/>
    <w:qFormat/>
    <w:rsid w:val="00B6461A"/>
    <w:rPr>
      <w:vertAlign w:val="superscript"/>
    </w:rPr>
  </w:style>
  <w:style w:type="character" w:styleId="Pripombasklic">
    <w:name w:val="annotation reference"/>
    <w:uiPriority w:val="99"/>
    <w:semiHidden/>
    <w:rsid w:val="00B6461A"/>
    <w:rPr>
      <w:sz w:val="16"/>
      <w:szCs w:val="16"/>
    </w:rPr>
  </w:style>
  <w:style w:type="paragraph" w:styleId="Pripombabesedilo">
    <w:name w:val="annotation text"/>
    <w:basedOn w:val="Navaden"/>
    <w:link w:val="PripombabesediloZnak"/>
    <w:uiPriority w:val="99"/>
    <w:semiHidden/>
    <w:rsid w:val="00B646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uiPriority w:val="99"/>
    <w:semiHidden/>
    <w:rsid w:val="00B6461A"/>
    <w:rPr>
      <w:rFonts w:ascii="Times New Roman" w:eastAsia="Times New Roman" w:hAnsi="Times New Roman" w:cs="Times New Roman"/>
      <w:sz w:val="20"/>
      <w:szCs w:val="20"/>
      <w:lang w:val="x-none"/>
    </w:rPr>
  </w:style>
  <w:style w:type="paragraph" w:styleId="Besedilooblaka">
    <w:name w:val="Balloon Text"/>
    <w:basedOn w:val="Navaden"/>
    <w:link w:val="BesedilooblakaZnak"/>
    <w:uiPriority w:val="99"/>
    <w:semiHidden/>
    <w:rsid w:val="00B6461A"/>
    <w:pPr>
      <w:spacing w:after="0" w:line="260" w:lineRule="exact"/>
    </w:pPr>
    <w:rPr>
      <w:rFonts w:ascii="Tahoma" w:eastAsia="Times New Roman" w:hAnsi="Tahoma" w:cs="Times New Roman"/>
      <w:sz w:val="16"/>
      <w:szCs w:val="16"/>
      <w:lang w:val="x-none"/>
    </w:rPr>
  </w:style>
  <w:style w:type="character" w:customStyle="1" w:styleId="BesedilooblakaZnak">
    <w:name w:val="Besedilo oblačka Znak"/>
    <w:basedOn w:val="Privzetapisavaodstavka"/>
    <w:link w:val="Besedilooblaka"/>
    <w:uiPriority w:val="99"/>
    <w:semiHidden/>
    <w:rsid w:val="00B6461A"/>
    <w:rPr>
      <w:rFonts w:ascii="Tahoma" w:eastAsia="Times New Roman" w:hAnsi="Tahoma" w:cs="Times New Roman"/>
      <w:sz w:val="16"/>
      <w:szCs w:val="16"/>
      <w:lang w:val="x-none"/>
    </w:rPr>
  </w:style>
  <w:style w:type="paragraph" w:customStyle="1" w:styleId="Par-number1">
    <w:name w:val="Par-number 1."/>
    <w:basedOn w:val="Navaden"/>
    <w:next w:val="Navaden"/>
    <w:rsid w:val="00B6461A"/>
    <w:pPr>
      <w:widowControl w:val="0"/>
      <w:numPr>
        <w:numId w:val="2"/>
      </w:numPr>
      <w:spacing w:after="0" w:line="360" w:lineRule="auto"/>
    </w:pPr>
    <w:rPr>
      <w:rFonts w:ascii="Times New Roman" w:eastAsia="Times New Roman" w:hAnsi="Times New Roman" w:cs="Times New Roman"/>
      <w:sz w:val="24"/>
      <w:szCs w:val="20"/>
      <w:lang w:eastAsia="fr-BE"/>
    </w:rPr>
  </w:style>
  <w:style w:type="paragraph" w:styleId="Odstavekseznama">
    <w:name w:val="List Paragraph"/>
    <w:basedOn w:val="Navaden"/>
    <w:uiPriority w:val="34"/>
    <w:qFormat/>
    <w:rsid w:val="00B6461A"/>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rsid w:val="00B6461A"/>
    <w:pPr>
      <w:widowControl w:val="0"/>
      <w:numPr>
        <w:numId w:val="4"/>
      </w:numPr>
      <w:tabs>
        <w:tab w:val="left" w:pos="567"/>
      </w:tabs>
      <w:spacing w:after="0" w:line="360" w:lineRule="auto"/>
    </w:pPr>
    <w:rPr>
      <w:rFonts w:ascii="Times New Roman" w:eastAsia="Times New Roman" w:hAnsi="Times New Roman" w:cs="Times New Roman"/>
      <w:sz w:val="24"/>
      <w:szCs w:val="20"/>
      <w:lang w:eastAsia="fr-BE"/>
    </w:rPr>
  </w:style>
  <w:style w:type="paragraph" w:styleId="Zadevapripombe">
    <w:name w:val="annotation subject"/>
    <w:basedOn w:val="Pripombabesedilo"/>
    <w:next w:val="Pripombabesedilo"/>
    <w:link w:val="ZadevapripombeZnak"/>
    <w:uiPriority w:val="99"/>
    <w:semiHidden/>
    <w:rsid w:val="00B6461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B6461A"/>
    <w:rPr>
      <w:rFonts w:ascii="Arial" w:eastAsia="Times New Roman" w:hAnsi="Arial" w:cs="Times New Roman"/>
      <w:b/>
      <w:bCs/>
      <w:sz w:val="20"/>
      <w:szCs w:val="20"/>
      <w:lang w:val="x-none"/>
    </w:rPr>
  </w:style>
  <w:style w:type="paragraph" w:customStyle="1" w:styleId="Odstavek">
    <w:name w:val="Odstavek"/>
    <w:basedOn w:val="Navaden"/>
    <w:link w:val="OdstavekZnak"/>
    <w:uiPriority w:val="99"/>
    <w:qFormat/>
    <w:rsid w:val="00B6461A"/>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uiPriority w:val="99"/>
    <w:rsid w:val="00B6461A"/>
    <w:rPr>
      <w:rFonts w:ascii="Arial" w:eastAsia="Times New Roman" w:hAnsi="Arial" w:cs="Times New Roman"/>
      <w:lang w:val="x-none" w:eastAsia="x-none"/>
    </w:rPr>
  </w:style>
  <w:style w:type="paragraph" w:customStyle="1" w:styleId="Odstavekseznama1">
    <w:name w:val="Odstavek seznama1"/>
    <w:basedOn w:val="Navaden"/>
    <w:qFormat/>
    <w:rsid w:val="00B6461A"/>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B6461A"/>
    <w:pPr>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B6461A"/>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B6461A"/>
    <w:rPr>
      <w:rFonts w:ascii="Arial" w:hAnsi="Arial"/>
      <w:lang w:val="x-none" w:eastAsia="x-none"/>
    </w:rPr>
  </w:style>
  <w:style w:type="paragraph" w:customStyle="1" w:styleId="rkovnatokazaodstavkom">
    <w:name w:val="Črkovna točka_za odstavkom"/>
    <w:basedOn w:val="Navaden"/>
    <w:link w:val="rkovnatokazaodstavkomZnak"/>
    <w:qFormat/>
    <w:rsid w:val="00B6461A"/>
    <w:pPr>
      <w:numPr>
        <w:numId w:val="5"/>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B6461A"/>
    <w:pPr>
      <w:numPr>
        <w:numId w:val="1"/>
      </w:numPr>
      <w:ind w:left="0" w:firstLine="0"/>
    </w:pPr>
  </w:style>
  <w:style w:type="character" w:customStyle="1" w:styleId="OdsekZnak">
    <w:name w:val="Odsek Znak"/>
    <w:link w:val="Odsek"/>
    <w:rsid w:val="00B6461A"/>
    <w:rPr>
      <w:rFonts w:ascii="Arial" w:eastAsia="Times New Roman" w:hAnsi="Arial" w:cs="Times New Roman"/>
      <w:b/>
      <w:lang w:val="x-none" w:eastAsia="x-none"/>
    </w:rPr>
  </w:style>
  <w:style w:type="paragraph" w:customStyle="1" w:styleId="len">
    <w:name w:val="Člen"/>
    <w:basedOn w:val="Navaden"/>
    <w:link w:val="lenZnak"/>
    <w:qFormat/>
    <w:rsid w:val="00B6461A"/>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B6461A"/>
    <w:rPr>
      <w:rFonts w:ascii="Arial" w:eastAsia="Times New Roman" w:hAnsi="Arial" w:cs="Times New Roman"/>
      <w:b/>
      <w:lang w:val="x-none" w:eastAsia="x-none"/>
    </w:rPr>
  </w:style>
  <w:style w:type="paragraph" w:customStyle="1" w:styleId="lennaslov">
    <w:name w:val="Člen_naslov"/>
    <w:basedOn w:val="len"/>
    <w:qFormat/>
    <w:rsid w:val="00B6461A"/>
    <w:pPr>
      <w:spacing w:before="0"/>
    </w:pPr>
  </w:style>
  <w:style w:type="paragraph" w:styleId="Telobesedila-zamik">
    <w:name w:val="Body Text Indent"/>
    <w:aliases w:val=" Znak"/>
    <w:basedOn w:val="Navaden"/>
    <w:link w:val="Telobesedila-zamikZnak"/>
    <w:uiPriority w:val="99"/>
    <w:rsid w:val="00B6461A"/>
    <w:pPr>
      <w:spacing w:after="120" w:line="260" w:lineRule="atLeast"/>
      <w:ind w:left="283"/>
    </w:pPr>
    <w:rPr>
      <w:rFonts w:ascii="Arial" w:eastAsia="Times New Roman" w:hAnsi="Arial" w:cs="Times New Roman"/>
      <w:sz w:val="20"/>
      <w:szCs w:val="24"/>
      <w:lang w:val="en-US"/>
    </w:rPr>
  </w:style>
  <w:style w:type="character" w:customStyle="1" w:styleId="Telobesedila-zamikZnak">
    <w:name w:val="Telo besedila - zamik Znak"/>
    <w:aliases w:val=" Znak Znak"/>
    <w:basedOn w:val="Privzetapisavaodstavka"/>
    <w:link w:val="Telobesedila-zamik"/>
    <w:uiPriority w:val="99"/>
    <w:rsid w:val="00B6461A"/>
    <w:rPr>
      <w:rFonts w:ascii="Arial" w:eastAsia="Times New Roman" w:hAnsi="Arial" w:cs="Times New Roman"/>
      <w:sz w:val="20"/>
      <w:szCs w:val="24"/>
      <w:lang w:val="en-US"/>
    </w:rPr>
  </w:style>
  <w:style w:type="paragraph" w:styleId="Telobesedila">
    <w:name w:val="Body Text"/>
    <w:basedOn w:val="Navaden"/>
    <w:link w:val="TelobesedilaZnak"/>
    <w:rsid w:val="00B6461A"/>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rsid w:val="00B6461A"/>
    <w:rPr>
      <w:rFonts w:ascii="Calibri" w:eastAsia="Calibri" w:hAnsi="Calibri" w:cs="Times New Roman"/>
    </w:rPr>
  </w:style>
  <w:style w:type="character" w:customStyle="1" w:styleId="HeaderChar">
    <w:name w:val="Header Char"/>
    <w:semiHidden/>
    <w:locked/>
    <w:rsid w:val="00B6461A"/>
    <w:rPr>
      <w:rFonts w:ascii="Arial" w:hAnsi="Arial" w:cs="Arial"/>
      <w:sz w:val="24"/>
      <w:szCs w:val="24"/>
      <w:lang w:val="en-US" w:eastAsia="en-US"/>
    </w:rPr>
  </w:style>
  <w:style w:type="paragraph" w:customStyle="1" w:styleId="Navaden1">
    <w:name w:val="Navaden1"/>
    <w:basedOn w:val="Navaden"/>
    <w:uiPriority w:val="99"/>
    <w:rsid w:val="00B6461A"/>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B6461A"/>
    <w:pPr>
      <w:overflowPunct w:val="0"/>
      <w:autoSpaceDE w:val="0"/>
      <w:autoSpaceDN w:val="0"/>
      <w:adjustRightInd w:val="0"/>
      <w:spacing w:after="0" w:line="240" w:lineRule="auto"/>
      <w:jc w:val="center"/>
      <w:textAlignment w:val="baseline"/>
    </w:pPr>
    <w:rPr>
      <w:rFonts w:ascii="Arial" w:eastAsia="Calibri" w:hAnsi="Arial" w:cs="Arial"/>
      <w:b/>
      <w:bCs/>
      <w:sz w:val="28"/>
      <w:szCs w:val="28"/>
      <w:lang w:eastAsia="sl-SI"/>
    </w:rPr>
  </w:style>
  <w:style w:type="character" w:customStyle="1" w:styleId="NaslovZnak">
    <w:name w:val="Naslov Znak"/>
    <w:basedOn w:val="Privzetapisavaodstavka"/>
    <w:link w:val="Naslov"/>
    <w:rsid w:val="00B6461A"/>
    <w:rPr>
      <w:rFonts w:ascii="Arial" w:eastAsia="Calibri" w:hAnsi="Arial" w:cs="Arial"/>
      <w:b/>
      <w:bCs/>
      <w:sz w:val="28"/>
      <w:szCs w:val="28"/>
      <w:lang w:eastAsia="sl-SI"/>
    </w:rPr>
  </w:style>
  <w:style w:type="paragraph" w:customStyle="1" w:styleId="BodyTextIndent21">
    <w:name w:val="Body Text Indent 21"/>
    <w:basedOn w:val="Navaden"/>
    <w:uiPriority w:val="99"/>
    <w:rsid w:val="00B6461A"/>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B6461A"/>
    <w:rPr>
      <w:rFonts w:ascii="Arial" w:hAnsi="Arial" w:cs="Arial"/>
      <w:sz w:val="24"/>
      <w:szCs w:val="24"/>
      <w:lang w:val="en-US" w:eastAsia="en-US"/>
    </w:rPr>
  </w:style>
  <w:style w:type="character" w:customStyle="1" w:styleId="CommentTextChar">
    <w:name w:val="Comment Text Char"/>
    <w:semiHidden/>
    <w:locked/>
    <w:rsid w:val="00B6461A"/>
    <w:rPr>
      <w:rFonts w:ascii="Arial" w:hAnsi="Arial" w:cs="Arial"/>
      <w:sz w:val="20"/>
      <w:szCs w:val="20"/>
      <w:lang w:val="en-US" w:eastAsia="en-US"/>
    </w:rPr>
  </w:style>
  <w:style w:type="paragraph" w:styleId="Navadensplet">
    <w:name w:val="Normal (Web)"/>
    <w:basedOn w:val="Navaden"/>
    <w:uiPriority w:val="99"/>
    <w:rsid w:val="00B6461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harZnakZnakChar">
    <w:name w:val="Char Znak Znak Char"/>
    <w:basedOn w:val="Navaden"/>
    <w:rsid w:val="00B6461A"/>
    <w:pPr>
      <w:spacing w:line="240" w:lineRule="exact"/>
    </w:pPr>
    <w:rPr>
      <w:rFonts w:ascii="Tahoma" w:eastAsia="Times New Roman" w:hAnsi="Tahoma" w:cs="Times New Roman"/>
      <w:sz w:val="20"/>
      <w:szCs w:val="20"/>
      <w:lang w:val="en-US"/>
    </w:rPr>
  </w:style>
  <w:style w:type="paragraph" w:customStyle="1" w:styleId="Odstavekseznama2">
    <w:name w:val="Odstavek seznama2"/>
    <w:basedOn w:val="Navaden"/>
    <w:rsid w:val="00B6461A"/>
    <w:pPr>
      <w:spacing w:after="0" w:line="240" w:lineRule="auto"/>
      <w:ind w:left="720"/>
      <w:contextualSpacing/>
    </w:pPr>
    <w:rPr>
      <w:rFonts w:ascii="Times New Roman" w:eastAsia="Calibri" w:hAnsi="Times New Roman" w:cs="Times New Roman"/>
      <w:sz w:val="24"/>
      <w:szCs w:val="24"/>
      <w:lang w:eastAsia="sl-SI"/>
    </w:rPr>
  </w:style>
  <w:style w:type="character" w:customStyle="1" w:styleId="FootnoteTextChar">
    <w:name w:val="Footnote Text Char"/>
    <w:uiPriority w:val="99"/>
    <w:locked/>
    <w:rsid w:val="00B6461A"/>
    <w:rPr>
      <w:rFonts w:ascii="Times New Roman" w:hAnsi="Times New Roman" w:cs="Times New Roman"/>
      <w:sz w:val="20"/>
      <w:szCs w:val="20"/>
      <w:lang w:val="sl-SI" w:eastAsia="sl-SI"/>
    </w:rPr>
  </w:style>
  <w:style w:type="numbering" w:customStyle="1" w:styleId="Brezseznama11">
    <w:name w:val="Brez seznama11"/>
    <w:next w:val="Brezseznama"/>
    <w:semiHidden/>
    <w:unhideWhenUsed/>
    <w:rsid w:val="00B6461A"/>
  </w:style>
  <w:style w:type="table" w:customStyle="1" w:styleId="Tabelamrea1">
    <w:name w:val="Tabela – mreža1"/>
    <w:basedOn w:val="Navadnatabela"/>
    <w:next w:val="Tabelamrea"/>
    <w:rsid w:val="00B646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B6461A"/>
    <w:pPr>
      <w:keepLines/>
      <w:spacing w:before="240" w:line="259" w:lineRule="auto"/>
      <w:outlineLvl w:val="9"/>
    </w:pPr>
    <w:rPr>
      <w:rFonts w:ascii="Calibri Light" w:hAnsi="Calibri Light"/>
      <w:color w:val="2E74B5"/>
      <w:kern w:val="0"/>
      <w:sz w:val="32"/>
      <w:szCs w:val="32"/>
    </w:rPr>
  </w:style>
  <w:style w:type="paragraph" w:styleId="Kazalovsebine1">
    <w:name w:val="toc 1"/>
    <w:basedOn w:val="Navaden"/>
    <w:next w:val="Navaden"/>
    <w:autoRedefine/>
    <w:uiPriority w:val="39"/>
    <w:unhideWhenUsed/>
    <w:rsid w:val="00B6461A"/>
    <w:pPr>
      <w:tabs>
        <w:tab w:val="left" w:pos="440"/>
        <w:tab w:val="right" w:leader="dot" w:pos="8488"/>
      </w:tabs>
      <w:spacing w:after="200" w:line="276" w:lineRule="auto"/>
    </w:pPr>
    <w:rPr>
      <w:rFonts w:ascii="Arial" w:eastAsia="Calibri" w:hAnsi="Arial" w:cs="Arial"/>
      <w:b/>
      <w:noProof/>
      <w:sz w:val="20"/>
      <w:szCs w:val="20"/>
    </w:rPr>
  </w:style>
  <w:style w:type="paragraph" w:styleId="Kazalovsebine2">
    <w:name w:val="toc 2"/>
    <w:basedOn w:val="Navaden"/>
    <w:next w:val="Navaden"/>
    <w:autoRedefine/>
    <w:uiPriority w:val="39"/>
    <w:unhideWhenUsed/>
    <w:rsid w:val="00B6461A"/>
    <w:pPr>
      <w:spacing w:after="200" w:line="276" w:lineRule="auto"/>
      <w:ind w:left="220"/>
    </w:pPr>
    <w:rPr>
      <w:rFonts w:ascii="Calibri" w:eastAsia="Calibri" w:hAnsi="Calibri" w:cs="Times New Roman"/>
    </w:rPr>
  </w:style>
  <w:style w:type="paragraph" w:customStyle="1" w:styleId="Slog1">
    <w:name w:val="Slog1"/>
    <w:basedOn w:val="Naslov1"/>
    <w:link w:val="Slog1Znak"/>
    <w:qFormat/>
    <w:rsid w:val="00B6461A"/>
    <w:rPr>
      <w:b/>
      <w:sz w:val="24"/>
    </w:rPr>
  </w:style>
  <w:style w:type="paragraph" w:customStyle="1" w:styleId="Slog2">
    <w:name w:val="Slog2"/>
    <w:basedOn w:val="Slog1"/>
    <w:link w:val="Slog2Znak"/>
    <w:qFormat/>
    <w:rsid w:val="00B6461A"/>
    <w:rPr>
      <w:sz w:val="22"/>
    </w:rPr>
  </w:style>
  <w:style w:type="character" w:customStyle="1" w:styleId="Slog1Znak">
    <w:name w:val="Slog1 Znak"/>
    <w:link w:val="Slog1"/>
    <w:rsid w:val="00B6461A"/>
    <w:rPr>
      <w:rFonts w:ascii="Arial" w:eastAsia="Times New Roman" w:hAnsi="Arial" w:cs="Times New Roman"/>
      <w:b/>
      <w:kern w:val="32"/>
      <w:sz w:val="24"/>
      <w:szCs w:val="20"/>
      <w:lang w:val="x-none" w:eastAsia="x-none"/>
    </w:rPr>
  </w:style>
  <w:style w:type="character" w:customStyle="1" w:styleId="Slog2Znak">
    <w:name w:val="Slog2 Znak"/>
    <w:link w:val="Slog2"/>
    <w:rsid w:val="00B6461A"/>
    <w:rPr>
      <w:rFonts w:ascii="Arial" w:eastAsia="Times New Roman" w:hAnsi="Arial" w:cs="Times New Roman"/>
      <w:b/>
      <w:kern w:val="32"/>
      <w:szCs w:val="20"/>
      <w:lang w:val="x-none" w:eastAsia="x-none"/>
    </w:rPr>
  </w:style>
  <w:style w:type="paragraph" w:customStyle="1" w:styleId="Slog3">
    <w:name w:val="Slog3"/>
    <w:basedOn w:val="Naslov3"/>
    <w:link w:val="Slog3Znak"/>
    <w:qFormat/>
    <w:rsid w:val="00B6461A"/>
  </w:style>
  <w:style w:type="paragraph" w:styleId="Kazalovsebine3">
    <w:name w:val="toc 3"/>
    <w:basedOn w:val="Navaden"/>
    <w:next w:val="Navaden"/>
    <w:autoRedefine/>
    <w:uiPriority w:val="39"/>
    <w:unhideWhenUsed/>
    <w:rsid w:val="00B6461A"/>
    <w:pPr>
      <w:spacing w:after="200" w:line="276" w:lineRule="auto"/>
      <w:ind w:left="440"/>
    </w:pPr>
    <w:rPr>
      <w:rFonts w:ascii="Calibri" w:eastAsia="Calibri" w:hAnsi="Calibri" w:cs="Times New Roman"/>
    </w:rPr>
  </w:style>
  <w:style w:type="character" w:customStyle="1" w:styleId="Slog3Znak">
    <w:name w:val="Slog3 Znak"/>
    <w:link w:val="Slog3"/>
    <w:rsid w:val="00B6461A"/>
    <w:rPr>
      <w:rFonts w:ascii="Calibri Light" w:eastAsia="Times New Roman" w:hAnsi="Calibri Light" w:cs="Times New Roman"/>
      <w:b/>
      <w:bCs/>
      <w:sz w:val="26"/>
      <w:szCs w:val="26"/>
      <w:lang w:val="x-none"/>
    </w:rPr>
  </w:style>
  <w:style w:type="paragraph" w:customStyle="1" w:styleId="ZnakZnak2">
    <w:name w:val="Znak Znak2"/>
    <w:basedOn w:val="Navaden"/>
    <w:rsid w:val="00B6461A"/>
    <w:pPr>
      <w:adjustRightInd w:val="0"/>
      <w:spacing w:after="0" w:line="240" w:lineRule="auto"/>
      <w:jc w:val="both"/>
    </w:pPr>
    <w:rPr>
      <w:rFonts w:ascii="Arial" w:eastAsia="Times New Roman" w:hAnsi="Arial" w:cs="Times New Roman"/>
      <w:b/>
      <w:i/>
      <w:sz w:val="24"/>
      <w:szCs w:val="24"/>
      <w:lang w:val="en-US"/>
    </w:rPr>
  </w:style>
  <w:style w:type="numbering" w:customStyle="1" w:styleId="Brezseznama2">
    <w:name w:val="Brez seznama2"/>
    <w:next w:val="Brezseznama"/>
    <w:uiPriority w:val="99"/>
    <w:semiHidden/>
    <w:unhideWhenUsed/>
    <w:rsid w:val="00B6461A"/>
  </w:style>
  <w:style w:type="table" w:customStyle="1" w:styleId="Tabelamrea2">
    <w:name w:val="Tabela – mreža2"/>
    <w:basedOn w:val="Navadnatabela"/>
    <w:next w:val="Tabelamrea"/>
    <w:uiPriority w:val="99"/>
    <w:rsid w:val="00B646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otevilenodstavekZnakZnak">
    <w:name w:val="Neoštevilčen odstavek Znak Znak"/>
    <w:rsid w:val="00B6461A"/>
    <w:rPr>
      <w:rFonts w:ascii="Arial" w:eastAsia="Times New Roman" w:hAnsi="Arial" w:cs="Arial"/>
      <w:sz w:val="22"/>
      <w:szCs w:val="22"/>
    </w:rPr>
  </w:style>
  <w:style w:type="numbering" w:customStyle="1" w:styleId="Brezseznama111">
    <w:name w:val="Brez seznama111"/>
    <w:next w:val="Brezseznama"/>
    <w:uiPriority w:val="99"/>
    <w:semiHidden/>
    <w:rsid w:val="00B6461A"/>
  </w:style>
  <w:style w:type="character" w:customStyle="1" w:styleId="Naslov1Znak1">
    <w:name w:val="Naslov 1 Znak1"/>
    <w:aliases w:val="NASLOV Znak1"/>
    <w:uiPriority w:val="99"/>
    <w:locked/>
    <w:rsid w:val="00B6461A"/>
    <w:rPr>
      <w:rFonts w:ascii="Arial" w:hAnsi="Arial"/>
      <w:b/>
      <w:bCs/>
      <w:kern w:val="32"/>
      <w:sz w:val="32"/>
      <w:szCs w:val="32"/>
    </w:rPr>
  </w:style>
  <w:style w:type="character" w:customStyle="1" w:styleId="Naslov2Znak1">
    <w:name w:val="Naslov 2 Znak1"/>
    <w:uiPriority w:val="99"/>
    <w:locked/>
    <w:rsid w:val="00B6461A"/>
    <w:rPr>
      <w:rFonts w:ascii="Arial" w:eastAsia="Times New Roman" w:hAnsi="Arial"/>
      <w:b/>
      <w:bCs/>
      <w:i/>
      <w:iCs/>
      <w:sz w:val="28"/>
      <w:szCs w:val="28"/>
    </w:rPr>
  </w:style>
  <w:style w:type="character" w:customStyle="1" w:styleId="Naslov3Znak1">
    <w:name w:val="Naslov 3 Znak1"/>
    <w:uiPriority w:val="99"/>
    <w:locked/>
    <w:rsid w:val="00B6461A"/>
    <w:rPr>
      <w:rFonts w:ascii="Arial" w:eastAsia="Times New Roman" w:hAnsi="Arial"/>
      <w:b/>
      <w:bCs/>
      <w:sz w:val="26"/>
      <w:szCs w:val="26"/>
    </w:rPr>
  </w:style>
  <w:style w:type="character" w:customStyle="1" w:styleId="Naslov4Znak1">
    <w:name w:val="Naslov 4 Znak1"/>
    <w:link w:val="Naslov4"/>
    <w:uiPriority w:val="99"/>
    <w:locked/>
    <w:rsid w:val="00B6461A"/>
    <w:rPr>
      <w:rFonts w:ascii="Times New Roman" w:eastAsia="Calibri" w:hAnsi="Times New Roman" w:cs="Times New Roman"/>
      <w:b/>
      <w:bCs/>
      <w:sz w:val="28"/>
      <w:szCs w:val="28"/>
      <w:lang w:val="x-none"/>
    </w:rPr>
  </w:style>
  <w:style w:type="character" w:styleId="SledenaHiperpovezava">
    <w:name w:val="FollowedHyperlink"/>
    <w:rsid w:val="00B6461A"/>
    <w:rPr>
      <w:rFonts w:cs="Times New Roman"/>
      <w:color w:val="800080"/>
      <w:u w:val="single"/>
    </w:rPr>
  </w:style>
  <w:style w:type="paragraph" w:styleId="Kazalovsebine4">
    <w:name w:val="toc 4"/>
    <w:basedOn w:val="Navaden"/>
    <w:next w:val="Navaden"/>
    <w:autoRedefine/>
    <w:semiHidden/>
    <w:rsid w:val="00B6461A"/>
    <w:pPr>
      <w:tabs>
        <w:tab w:val="left" w:pos="1620"/>
        <w:tab w:val="right" w:leader="dot" w:pos="9062"/>
      </w:tabs>
      <w:spacing w:after="0" w:line="360" w:lineRule="auto"/>
      <w:ind w:left="720"/>
    </w:pPr>
    <w:rPr>
      <w:rFonts w:ascii="Times New Roman" w:eastAsia="Times New Roman" w:hAnsi="Times New Roman" w:cs="Times New Roman"/>
      <w:noProof/>
      <w:sz w:val="24"/>
      <w:szCs w:val="24"/>
      <w:lang w:eastAsia="sl-SI"/>
    </w:rPr>
  </w:style>
  <w:style w:type="character" w:customStyle="1" w:styleId="Sprotnaopomba-besediloZnak1">
    <w:name w:val="Sprotna opomba - besedilo Znak1"/>
    <w:locked/>
    <w:rsid w:val="00B6461A"/>
    <w:rPr>
      <w:rFonts w:cs="Arial"/>
      <w:bCs/>
      <w:iCs/>
      <w:sz w:val="18"/>
      <w:szCs w:val="18"/>
    </w:rPr>
  </w:style>
  <w:style w:type="paragraph" w:styleId="Napis">
    <w:name w:val="caption"/>
    <w:basedOn w:val="Navaden"/>
    <w:next w:val="Navaden"/>
    <w:uiPriority w:val="99"/>
    <w:qFormat/>
    <w:rsid w:val="00B6461A"/>
    <w:pPr>
      <w:spacing w:after="0" w:line="240" w:lineRule="auto"/>
    </w:pPr>
    <w:rPr>
      <w:rFonts w:ascii="Times New Roman" w:eastAsia="Times New Roman" w:hAnsi="Times New Roman" w:cs="Times New Roman"/>
      <w:b/>
      <w:bCs/>
      <w:sz w:val="20"/>
      <w:szCs w:val="20"/>
      <w:lang w:eastAsia="sl-SI"/>
    </w:rPr>
  </w:style>
  <w:style w:type="paragraph" w:styleId="Kazaloslik">
    <w:name w:val="table of figures"/>
    <w:aliases w:val="Kazalo tabel"/>
    <w:basedOn w:val="Navaden"/>
    <w:next w:val="Navaden"/>
    <w:semiHidden/>
    <w:rsid w:val="00B6461A"/>
    <w:pPr>
      <w:spacing w:after="0" w:line="240" w:lineRule="auto"/>
      <w:ind w:left="480" w:hanging="480"/>
    </w:pPr>
    <w:rPr>
      <w:rFonts w:ascii="Times New Roman" w:eastAsia="Times New Roman" w:hAnsi="Times New Roman" w:cs="Times New Roman"/>
      <w:b/>
      <w:bCs/>
      <w:sz w:val="20"/>
      <w:szCs w:val="20"/>
      <w:lang w:eastAsia="sl-SI"/>
    </w:rPr>
  </w:style>
  <w:style w:type="paragraph" w:styleId="Opomba-naslov">
    <w:name w:val="Note Heading"/>
    <w:basedOn w:val="Navaden"/>
    <w:next w:val="Navaden"/>
    <w:link w:val="Opomba-naslovZnak"/>
    <w:rsid w:val="00B6461A"/>
    <w:pPr>
      <w:spacing w:after="0" w:line="240" w:lineRule="auto"/>
    </w:pPr>
    <w:rPr>
      <w:rFonts w:ascii="Times New Roman" w:eastAsia="Times New Roman" w:hAnsi="Times New Roman" w:cs="Times New Roman"/>
      <w:sz w:val="24"/>
      <w:szCs w:val="24"/>
      <w:lang w:val="x-none" w:eastAsia="x-none"/>
    </w:rPr>
  </w:style>
  <w:style w:type="character" w:customStyle="1" w:styleId="Opomba-naslovZnak">
    <w:name w:val="Opomba - naslov Znak"/>
    <w:basedOn w:val="Privzetapisavaodstavka"/>
    <w:link w:val="Opomba-naslov"/>
    <w:rsid w:val="00B6461A"/>
    <w:rPr>
      <w:rFonts w:ascii="Times New Roman" w:eastAsia="Times New Roman" w:hAnsi="Times New Roman" w:cs="Times New Roman"/>
      <w:sz w:val="24"/>
      <w:szCs w:val="24"/>
      <w:lang w:val="x-none" w:eastAsia="x-none"/>
    </w:rPr>
  </w:style>
  <w:style w:type="paragraph" w:customStyle="1" w:styleId="Slog4">
    <w:name w:val="Slog4"/>
    <w:basedOn w:val="Naslov"/>
    <w:rsid w:val="00B6461A"/>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B6461A"/>
    <w:pPr>
      <w:spacing w:after="0" w:line="360" w:lineRule="auto"/>
      <w:jc w:val="both"/>
    </w:pPr>
    <w:rPr>
      <w:rFonts w:ascii="Times New Roman" w:eastAsia="Times New Roman" w:hAnsi="Times New Roman" w:cs="Times New Roman"/>
      <w:sz w:val="24"/>
      <w:szCs w:val="24"/>
      <w:lang w:eastAsia="sl-SI"/>
    </w:rPr>
  </w:style>
  <w:style w:type="character" w:customStyle="1" w:styleId="GrafZnak">
    <w:name w:val="Graf Znak"/>
    <w:link w:val="Graf"/>
    <w:locked/>
    <w:rsid w:val="00B6461A"/>
    <w:rPr>
      <w:color w:val="0000FF"/>
      <w:sz w:val="24"/>
    </w:rPr>
  </w:style>
  <w:style w:type="paragraph" w:customStyle="1" w:styleId="Graf">
    <w:name w:val="Graf"/>
    <w:basedOn w:val="Navaden"/>
    <w:link w:val="GrafZnak"/>
    <w:rsid w:val="00B6461A"/>
    <w:pPr>
      <w:spacing w:after="0" w:line="360" w:lineRule="auto"/>
      <w:jc w:val="both"/>
    </w:pPr>
    <w:rPr>
      <w:color w:val="0000FF"/>
      <w:sz w:val="24"/>
    </w:rPr>
  </w:style>
  <w:style w:type="paragraph" w:customStyle="1" w:styleId="Tabela1">
    <w:name w:val="Tabela 1"/>
    <w:basedOn w:val="Navaden"/>
    <w:rsid w:val="00B6461A"/>
    <w:pPr>
      <w:spacing w:after="0" w:line="360" w:lineRule="auto"/>
      <w:jc w:val="both"/>
    </w:pPr>
    <w:rPr>
      <w:rFonts w:ascii="Times New Roman" w:eastAsia="Times New Roman" w:hAnsi="Times New Roman" w:cs="Times New Roman"/>
      <w:sz w:val="20"/>
      <w:szCs w:val="24"/>
      <w:lang w:eastAsia="sl-SI"/>
    </w:rPr>
  </w:style>
  <w:style w:type="table" w:customStyle="1" w:styleId="Tabelamrea11">
    <w:name w:val="Tabela – mreža11"/>
    <w:basedOn w:val="Navadnatabela"/>
    <w:next w:val="Tabelamrea"/>
    <w:uiPriority w:val="99"/>
    <w:rsid w:val="00B6461A"/>
    <w:pPr>
      <w:spacing w:after="0" w:line="240" w:lineRule="auto"/>
    </w:pPr>
    <w:rPr>
      <w:rFonts w:ascii="Arial" w:eastAsia="Times New Roman" w:hAnsi="Arial"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B6461A"/>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6461A"/>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FontStyle18">
    <w:name w:val="Font Style18"/>
    <w:uiPriority w:val="99"/>
    <w:rsid w:val="00B6461A"/>
    <w:rPr>
      <w:rFonts w:ascii="Times New Roman" w:hAnsi="Times New Roman" w:cs="Times New Roman"/>
      <w:sz w:val="22"/>
      <w:szCs w:val="22"/>
    </w:rPr>
  </w:style>
  <w:style w:type="paragraph" w:customStyle="1" w:styleId="esegmenth4">
    <w:name w:val="esegment_h4"/>
    <w:basedOn w:val="Navaden"/>
    <w:uiPriority w:val="99"/>
    <w:rsid w:val="00B6461A"/>
    <w:pPr>
      <w:spacing w:before="100" w:beforeAutospacing="1" w:after="100" w:afterAutospacing="1" w:line="240" w:lineRule="auto"/>
    </w:pPr>
    <w:rPr>
      <w:rFonts w:ascii="Arial" w:eastAsia="Times New Roman" w:hAnsi="Arial" w:cs="Times New Roman"/>
      <w:sz w:val="24"/>
      <w:szCs w:val="24"/>
      <w:lang w:eastAsia="sl-SI"/>
    </w:rPr>
  </w:style>
  <w:style w:type="character" w:customStyle="1" w:styleId="hps">
    <w:name w:val="hps"/>
    <w:uiPriority w:val="99"/>
    <w:rsid w:val="00B6461A"/>
    <w:rPr>
      <w:rFonts w:cs="Times New Roman"/>
    </w:rPr>
  </w:style>
  <w:style w:type="paragraph" w:customStyle="1" w:styleId="ListParagraph1">
    <w:name w:val="List Paragraph1"/>
    <w:basedOn w:val="Navaden"/>
    <w:uiPriority w:val="99"/>
    <w:rsid w:val="00B6461A"/>
    <w:pPr>
      <w:spacing w:after="0" w:line="240" w:lineRule="auto"/>
      <w:ind w:left="720"/>
    </w:pPr>
    <w:rPr>
      <w:rFonts w:ascii="Arial" w:eastAsia="Times New Roman" w:hAnsi="Arial" w:cs="Times New Roman"/>
      <w:sz w:val="24"/>
      <w:szCs w:val="24"/>
      <w:lang w:eastAsia="sl-SI"/>
    </w:rPr>
  </w:style>
  <w:style w:type="paragraph" w:customStyle="1" w:styleId="COEHeading2">
    <w:name w:val="COE_Heading2"/>
    <w:basedOn w:val="Navaden"/>
    <w:next w:val="Navaden"/>
    <w:link w:val="COEHeading2Char"/>
    <w:uiPriority w:val="99"/>
    <w:rsid w:val="00B6461A"/>
    <w:pPr>
      <w:keepNext/>
      <w:tabs>
        <w:tab w:val="left" w:pos="513"/>
        <w:tab w:val="left" w:pos="570"/>
      </w:tabs>
      <w:spacing w:before="240" w:after="0" w:line="240" w:lineRule="auto"/>
      <w:jc w:val="both"/>
    </w:pPr>
    <w:rPr>
      <w:rFonts w:ascii="Arial" w:eastAsia="Times New Roman" w:hAnsi="Arial" w:cs="Times New Roman"/>
      <w:sz w:val="20"/>
      <w:szCs w:val="20"/>
      <w:u w:val="single"/>
      <w:lang w:val="fr-FR" w:eastAsia="fr-FR"/>
    </w:rPr>
  </w:style>
  <w:style w:type="character" w:customStyle="1" w:styleId="COEHeading2Char">
    <w:name w:val="COE_Heading2 Char"/>
    <w:link w:val="COEHeading2"/>
    <w:uiPriority w:val="99"/>
    <w:locked/>
    <w:rsid w:val="00B6461A"/>
    <w:rPr>
      <w:rFonts w:ascii="Arial" w:eastAsia="Times New Roman" w:hAnsi="Arial" w:cs="Times New Roman"/>
      <w:sz w:val="20"/>
      <w:szCs w:val="20"/>
      <w:u w:val="single"/>
      <w:lang w:val="fr-FR" w:eastAsia="fr-FR"/>
    </w:rPr>
  </w:style>
  <w:style w:type="paragraph" w:customStyle="1" w:styleId="CM4">
    <w:name w:val="CM4"/>
    <w:basedOn w:val="Navaden"/>
    <w:next w:val="Navaden"/>
    <w:uiPriority w:val="99"/>
    <w:rsid w:val="00B6461A"/>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B6461A"/>
    <w:pPr>
      <w:spacing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B6461A"/>
    <w:rPr>
      <w:rFonts w:cs="Times New Roman"/>
    </w:rPr>
  </w:style>
  <w:style w:type="character" w:customStyle="1" w:styleId="FontStyle44">
    <w:name w:val="Font Style44"/>
    <w:uiPriority w:val="99"/>
    <w:rsid w:val="00B6461A"/>
    <w:rPr>
      <w:rFonts w:ascii="Arial" w:hAnsi="Arial" w:cs="Arial"/>
      <w:sz w:val="20"/>
      <w:szCs w:val="20"/>
    </w:rPr>
  </w:style>
  <w:style w:type="paragraph" w:customStyle="1" w:styleId="Style16">
    <w:name w:val="Style16"/>
    <w:basedOn w:val="Navaden"/>
    <w:uiPriority w:val="99"/>
    <w:rsid w:val="00B6461A"/>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B6461A"/>
    <w:pPr>
      <w:spacing w:line="240" w:lineRule="exact"/>
    </w:pPr>
    <w:rPr>
      <w:rFonts w:ascii="Tahoma" w:eastAsia="Times New Roman" w:hAnsi="Tahoma" w:cs="Tahoma"/>
      <w:sz w:val="20"/>
      <w:szCs w:val="20"/>
      <w:lang w:val="en-US"/>
    </w:rPr>
  </w:style>
  <w:style w:type="paragraph" w:customStyle="1" w:styleId="NoSpacing1">
    <w:name w:val="No Spacing1"/>
    <w:link w:val="NoSpacingChar"/>
    <w:uiPriority w:val="99"/>
    <w:rsid w:val="00B6461A"/>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B6461A"/>
    <w:rPr>
      <w:rFonts w:ascii="Calibri" w:eastAsia="Times New Roman" w:hAnsi="Calibri" w:cs="Times New Roman"/>
    </w:rPr>
  </w:style>
  <w:style w:type="paragraph" w:customStyle="1" w:styleId="Style10">
    <w:name w:val="Style10"/>
    <w:basedOn w:val="Navaden"/>
    <w:uiPriority w:val="99"/>
    <w:rsid w:val="00B6461A"/>
    <w:pPr>
      <w:widowControl w:val="0"/>
      <w:autoSpaceDE w:val="0"/>
      <w:autoSpaceDN w:val="0"/>
      <w:adjustRightInd w:val="0"/>
      <w:spacing w:after="0" w:line="240" w:lineRule="auto"/>
    </w:pPr>
    <w:rPr>
      <w:rFonts w:ascii="Arial" w:eastAsia="Times New Roman" w:hAnsi="Arial" w:cs="Times New Roman"/>
      <w:sz w:val="24"/>
      <w:szCs w:val="24"/>
      <w:lang w:eastAsia="sl-SI"/>
    </w:rPr>
  </w:style>
  <w:style w:type="character" w:customStyle="1" w:styleId="st1">
    <w:name w:val="st1"/>
    <w:uiPriority w:val="99"/>
    <w:rsid w:val="00B6461A"/>
    <w:rPr>
      <w:rFonts w:cs="Times New Roman"/>
    </w:rPr>
  </w:style>
  <w:style w:type="paragraph" w:styleId="Telobesedila-zamik2">
    <w:name w:val="Body Text Indent 2"/>
    <w:basedOn w:val="Navaden"/>
    <w:link w:val="Telobesedila-zamik2Znak"/>
    <w:uiPriority w:val="99"/>
    <w:rsid w:val="00B6461A"/>
    <w:pPr>
      <w:spacing w:after="120" w:line="480" w:lineRule="auto"/>
      <w:ind w:left="283"/>
    </w:pPr>
    <w:rPr>
      <w:rFonts w:ascii="Arial" w:eastAsia="Times New Roman" w:hAnsi="Arial" w:cs="Times New Roman"/>
      <w:sz w:val="20"/>
      <w:szCs w:val="20"/>
      <w:lang w:val="en-US"/>
    </w:rPr>
  </w:style>
  <w:style w:type="character" w:customStyle="1" w:styleId="Telobesedila-zamik2Znak">
    <w:name w:val="Telo besedila - zamik 2 Znak"/>
    <w:basedOn w:val="Privzetapisavaodstavka"/>
    <w:link w:val="Telobesedila-zamik2"/>
    <w:uiPriority w:val="99"/>
    <w:rsid w:val="00B6461A"/>
    <w:rPr>
      <w:rFonts w:ascii="Arial" w:eastAsia="Times New Roman" w:hAnsi="Arial" w:cs="Times New Roman"/>
      <w:sz w:val="20"/>
      <w:szCs w:val="20"/>
      <w:lang w:val="en-US"/>
    </w:rPr>
  </w:style>
  <w:style w:type="character" w:styleId="Krepko">
    <w:name w:val="Strong"/>
    <w:uiPriority w:val="99"/>
    <w:qFormat/>
    <w:rsid w:val="00B6461A"/>
    <w:rPr>
      <w:rFonts w:cs="Times New Roman"/>
      <w:b/>
      <w:bCs/>
    </w:rPr>
  </w:style>
  <w:style w:type="paragraph" w:styleId="Brezrazmikov">
    <w:name w:val="No Spacing"/>
    <w:uiPriority w:val="99"/>
    <w:qFormat/>
    <w:rsid w:val="00B6461A"/>
    <w:pPr>
      <w:spacing w:after="0" w:line="240" w:lineRule="auto"/>
    </w:pPr>
    <w:rPr>
      <w:rFonts w:ascii="Calibri" w:eastAsia="Times New Roman" w:hAnsi="Calibri" w:cs="Calibri"/>
    </w:rPr>
  </w:style>
  <w:style w:type="paragraph" w:styleId="Revizija">
    <w:name w:val="Revision"/>
    <w:hidden/>
    <w:uiPriority w:val="99"/>
    <w:semiHidden/>
    <w:rsid w:val="00B6461A"/>
    <w:pPr>
      <w:spacing w:after="0" w:line="240" w:lineRule="auto"/>
    </w:pPr>
    <w:rPr>
      <w:rFonts w:ascii="Arial" w:eastAsia="Times New Roman" w:hAnsi="Arial" w:cs="Arial"/>
      <w:sz w:val="20"/>
      <w:szCs w:val="20"/>
      <w:lang w:val="en-US"/>
    </w:rPr>
  </w:style>
  <w:style w:type="paragraph" w:customStyle="1" w:styleId="Brezrazmikov1">
    <w:name w:val="Brez razmikov1"/>
    <w:qFormat/>
    <w:rsid w:val="00B6461A"/>
    <w:pPr>
      <w:spacing w:after="0" w:line="240" w:lineRule="auto"/>
    </w:pPr>
    <w:rPr>
      <w:rFonts w:ascii="Calibri" w:eastAsia="Calibri" w:hAnsi="Calibri" w:cs="Times New Roman"/>
    </w:rPr>
  </w:style>
  <w:style w:type="paragraph" w:customStyle="1" w:styleId="H1">
    <w:name w:val="_ H_1"/>
    <w:basedOn w:val="Navaden"/>
    <w:next w:val="Navaden"/>
    <w:rsid w:val="00B646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lang w:val="en-GB"/>
    </w:rPr>
  </w:style>
  <w:style w:type="paragraph" w:customStyle="1" w:styleId="docplain">
    <w:name w:val="doc_plain"/>
    <w:basedOn w:val="Navaden"/>
    <w:uiPriority w:val="99"/>
    <w:rsid w:val="00B6461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33">
    <w:name w:val="Style33"/>
    <w:basedOn w:val="Navaden"/>
    <w:uiPriority w:val="99"/>
    <w:rsid w:val="00B6461A"/>
    <w:pPr>
      <w:widowControl w:val="0"/>
      <w:autoSpaceDE w:val="0"/>
      <w:autoSpaceDN w:val="0"/>
      <w:adjustRightInd w:val="0"/>
      <w:spacing w:after="0" w:line="418" w:lineRule="exact"/>
      <w:ind w:hanging="355"/>
    </w:pPr>
    <w:rPr>
      <w:rFonts w:ascii="Cambria" w:eastAsia="Times New Roman" w:hAnsi="Cambria" w:cs="Times New Roman"/>
      <w:sz w:val="24"/>
      <w:szCs w:val="24"/>
      <w:lang w:eastAsia="sl-SI"/>
    </w:rPr>
  </w:style>
  <w:style w:type="paragraph" w:customStyle="1" w:styleId="CM1">
    <w:name w:val="CM1"/>
    <w:basedOn w:val="Default"/>
    <w:next w:val="Default"/>
    <w:uiPriority w:val="99"/>
    <w:rsid w:val="00B6461A"/>
    <w:rPr>
      <w:rFonts w:ascii="EUAlbertina" w:hAnsi="EUAlbertina" w:cs="Times New Roman"/>
      <w:color w:val="auto"/>
    </w:rPr>
  </w:style>
  <w:style w:type="paragraph" w:customStyle="1" w:styleId="CM3">
    <w:name w:val="CM3"/>
    <w:basedOn w:val="Default"/>
    <w:next w:val="Default"/>
    <w:uiPriority w:val="99"/>
    <w:rsid w:val="00B6461A"/>
    <w:rPr>
      <w:rFonts w:ascii="EUAlbertina" w:hAnsi="EUAlbertina" w:cs="Times New Roman"/>
      <w:color w:val="auto"/>
    </w:rPr>
  </w:style>
  <w:style w:type="paragraph" w:styleId="Telobesedila2">
    <w:name w:val="Body Text 2"/>
    <w:basedOn w:val="Navaden"/>
    <w:link w:val="Telobesedila2Znak"/>
    <w:uiPriority w:val="99"/>
    <w:rsid w:val="00B646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x-none"/>
    </w:rPr>
  </w:style>
  <w:style w:type="character" w:customStyle="1" w:styleId="Telobesedila2Znak">
    <w:name w:val="Telo besedila 2 Znak"/>
    <w:basedOn w:val="Privzetapisavaodstavka"/>
    <w:link w:val="Telobesedila2"/>
    <w:uiPriority w:val="99"/>
    <w:rsid w:val="00B6461A"/>
    <w:rPr>
      <w:rFonts w:ascii="Times New Roman" w:eastAsia="Times New Roman" w:hAnsi="Times New Roman" w:cs="Times New Roman"/>
      <w:sz w:val="24"/>
      <w:szCs w:val="20"/>
      <w:lang w:val="x-none" w:eastAsia="x-none"/>
    </w:rPr>
  </w:style>
  <w:style w:type="character" w:customStyle="1" w:styleId="Omemba">
    <w:name w:val="Omemba"/>
    <w:uiPriority w:val="99"/>
    <w:semiHidden/>
    <w:unhideWhenUsed/>
    <w:rsid w:val="00B6461A"/>
    <w:rPr>
      <w:color w:val="2B579A"/>
      <w:shd w:val="clear" w:color="auto" w:fill="E6E6E6"/>
    </w:rPr>
  </w:style>
  <w:style w:type="character" w:customStyle="1" w:styleId="Omemba1">
    <w:name w:val="Omemba1"/>
    <w:uiPriority w:val="99"/>
    <w:semiHidden/>
    <w:unhideWhenUsed/>
    <w:rsid w:val="00B6461A"/>
    <w:rPr>
      <w:color w:val="2B579A"/>
      <w:shd w:val="clear" w:color="auto" w:fill="E6E6E6"/>
    </w:rPr>
  </w:style>
  <w:style w:type="table" w:customStyle="1" w:styleId="Tabelamrea3">
    <w:name w:val="Tabela – mreža3"/>
    <w:basedOn w:val="Navadnatabela"/>
    <w:next w:val="Tabelamrea"/>
    <w:uiPriority w:val="39"/>
    <w:rsid w:val="007C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4894">
      <w:bodyDiv w:val="1"/>
      <w:marLeft w:val="0"/>
      <w:marRight w:val="0"/>
      <w:marTop w:val="0"/>
      <w:marBottom w:val="0"/>
      <w:divBdr>
        <w:top w:val="none" w:sz="0" w:space="0" w:color="auto"/>
        <w:left w:val="none" w:sz="0" w:space="0" w:color="auto"/>
        <w:bottom w:val="none" w:sz="0" w:space="0" w:color="auto"/>
        <w:right w:val="none" w:sz="0" w:space="0" w:color="auto"/>
      </w:divBdr>
    </w:div>
    <w:div w:id="1889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1-01-25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1-01-1407" TargetMode="Externa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http://www.uradni-list.si/1/objava.jsp?sop=2021-01-07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612649-3D0E-41FE-AD38-F2ABB182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7845</Words>
  <Characters>44721</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Šter, Aleksandra</dc:creator>
  <cp:lastModifiedBy>Šter, Aleksandra</cp:lastModifiedBy>
  <cp:revision>4</cp:revision>
  <cp:lastPrinted>2021-11-04T13:45:00Z</cp:lastPrinted>
  <dcterms:created xsi:type="dcterms:W3CDTF">2021-11-22T11:12:00Z</dcterms:created>
  <dcterms:modified xsi:type="dcterms:W3CDTF">2021-11-22T11:54:00Z</dcterms:modified>
</cp:coreProperties>
</file>