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0021D" w14:textId="77777777" w:rsidR="003D7117" w:rsidRPr="00A9231D" w:rsidRDefault="003D7117" w:rsidP="003D7117">
      <w:pPr>
        <w:pStyle w:val="Glava"/>
        <w:tabs>
          <w:tab w:val="clear" w:pos="8640"/>
          <w:tab w:val="left" w:pos="5112"/>
          <w:tab w:val="left" w:pos="8641"/>
        </w:tabs>
        <w:spacing w:before="340" w:line="240" w:lineRule="exact"/>
        <w:ind w:left="-765"/>
        <w:rPr>
          <w:sz w:val="16"/>
        </w:rPr>
      </w:pPr>
      <w:bookmarkStart w:id="0" w:name="_Hlk49515689"/>
      <w:bookmarkStart w:id="1" w:name="_GoBack"/>
      <w:bookmarkEnd w:id="1"/>
      <w:r w:rsidRPr="00CE234E">
        <w:rPr>
          <w:noProof/>
          <w:lang w:eastAsia="sl-SI"/>
        </w:rPr>
        <w:drawing>
          <wp:inline distT="0" distB="0" distL="0" distR="0" wp14:anchorId="2F7E0058" wp14:editId="0FDFF91A">
            <wp:extent cx="2165350" cy="325120"/>
            <wp:effectExtent l="0" t="0" r="6350" b="0"/>
            <wp:docPr id="1" name="Slika 1"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391DD5AC" w14:textId="1E6418B7" w:rsidR="003D7117" w:rsidRPr="00A9231D" w:rsidRDefault="003D7117" w:rsidP="003D7117">
      <w:pPr>
        <w:pStyle w:val="Glava"/>
        <w:tabs>
          <w:tab w:val="clear" w:pos="8640"/>
          <w:tab w:val="left" w:pos="5114"/>
          <w:tab w:val="left" w:pos="8641"/>
        </w:tabs>
        <w:spacing w:before="120" w:line="240" w:lineRule="exact"/>
        <w:rPr>
          <w:sz w:val="16"/>
        </w:rPr>
      </w:pPr>
      <w:r w:rsidRPr="00A9231D">
        <w:rPr>
          <w:sz w:val="16"/>
        </w:rPr>
        <w:t xml:space="preserve">Gregorčičeva </w:t>
      </w:r>
      <w:r>
        <w:rPr>
          <w:sz w:val="16"/>
        </w:rPr>
        <w:t xml:space="preserve">ulica </w:t>
      </w:r>
      <w:r w:rsidRPr="00A9231D">
        <w:rPr>
          <w:sz w:val="16"/>
        </w:rPr>
        <w:t>20–25, 100</w:t>
      </w:r>
      <w:r>
        <w:rPr>
          <w:sz w:val="16"/>
        </w:rPr>
        <w:t>0</w:t>
      </w:r>
      <w:r w:rsidRPr="00A9231D">
        <w:rPr>
          <w:sz w:val="16"/>
        </w:rPr>
        <w:t xml:space="preserve"> Ljubljana</w:t>
      </w:r>
      <w:r w:rsidRPr="00A9231D">
        <w:rPr>
          <w:sz w:val="16"/>
        </w:rPr>
        <w:tab/>
      </w:r>
      <w:r>
        <w:rPr>
          <w:sz w:val="16"/>
        </w:rPr>
        <w:tab/>
      </w:r>
      <w:r w:rsidRPr="00A9231D">
        <w:rPr>
          <w:sz w:val="16"/>
        </w:rPr>
        <w:t>T: +386 1 478 1000</w:t>
      </w:r>
    </w:p>
    <w:p w14:paraId="489AF7BB" w14:textId="0114D5CA" w:rsidR="003D7117" w:rsidRPr="00A9231D" w:rsidRDefault="003D7117" w:rsidP="003D7117">
      <w:pPr>
        <w:pStyle w:val="Glava"/>
        <w:tabs>
          <w:tab w:val="clear" w:pos="8640"/>
          <w:tab w:val="left" w:pos="5114"/>
          <w:tab w:val="left" w:pos="8641"/>
        </w:tabs>
        <w:spacing w:line="240" w:lineRule="exact"/>
        <w:rPr>
          <w:sz w:val="16"/>
        </w:rPr>
      </w:pPr>
      <w:r w:rsidRPr="00A9231D">
        <w:rPr>
          <w:sz w:val="16"/>
        </w:rPr>
        <w:tab/>
      </w:r>
      <w:r>
        <w:rPr>
          <w:sz w:val="16"/>
        </w:rPr>
        <w:tab/>
      </w:r>
      <w:r w:rsidRPr="00A9231D">
        <w:rPr>
          <w:sz w:val="16"/>
        </w:rPr>
        <w:t>F: +386 1 478 1607</w:t>
      </w:r>
    </w:p>
    <w:p w14:paraId="7C1EAF60" w14:textId="175A476E" w:rsidR="003D7117" w:rsidRPr="00A9231D" w:rsidRDefault="003D7117" w:rsidP="003D7117">
      <w:pPr>
        <w:pStyle w:val="Glava"/>
        <w:tabs>
          <w:tab w:val="clear" w:pos="8640"/>
          <w:tab w:val="left" w:pos="5114"/>
          <w:tab w:val="left" w:pos="8641"/>
        </w:tabs>
        <w:spacing w:line="240" w:lineRule="exact"/>
        <w:rPr>
          <w:sz w:val="16"/>
        </w:rPr>
      </w:pPr>
      <w:r w:rsidRPr="00A9231D">
        <w:rPr>
          <w:sz w:val="16"/>
        </w:rPr>
        <w:tab/>
      </w:r>
      <w:r>
        <w:rPr>
          <w:sz w:val="16"/>
        </w:rPr>
        <w:tab/>
      </w:r>
      <w:r w:rsidRPr="00A9231D">
        <w:rPr>
          <w:sz w:val="16"/>
        </w:rPr>
        <w:t>E: gp.gs@gov.si</w:t>
      </w:r>
    </w:p>
    <w:p w14:paraId="403AEC0A" w14:textId="7D72FE68" w:rsidR="003D7117" w:rsidRPr="00A9231D" w:rsidRDefault="003D7117" w:rsidP="003D7117">
      <w:pPr>
        <w:pStyle w:val="Glava"/>
        <w:tabs>
          <w:tab w:val="clear" w:pos="8640"/>
          <w:tab w:val="left" w:pos="5114"/>
          <w:tab w:val="left" w:pos="8641"/>
        </w:tabs>
        <w:spacing w:line="240" w:lineRule="exact"/>
        <w:rPr>
          <w:sz w:val="16"/>
        </w:rPr>
      </w:pPr>
      <w:r w:rsidRPr="00A9231D">
        <w:rPr>
          <w:sz w:val="16"/>
        </w:rPr>
        <w:tab/>
      </w:r>
      <w:r>
        <w:rPr>
          <w:sz w:val="16"/>
        </w:rPr>
        <w:tab/>
      </w:r>
      <w:r w:rsidRPr="00A9231D">
        <w:rPr>
          <w:sz w:val="16"/>
        </w:rPr>
        <w:t>http://www.vlada.si/</w:t>
      </w:r>
    </w:p>
    <w:p w14:paraId="6D195994" w14:textId="728D387C" w:rsidR="00AF403D" w:rsidRDefault="00AF403D" w:rsidP="001B4992">
      <w:pPr>
        <w:spacing w:line="276" w:lineRule="auto"/>
        <w:jc w:val="center"/>
        <w:rPr>
          <w:b/>
        </w:rPr>
      </w:pPr>
    </w:p>
    <w:p w14:paraId="5AD0AC51" w14:textId="77777777" w:rsidR="003D7117" w:rsidRDefault="003D7117" w:rsidP="003D7117">
      <w:pPr>
        <w:pStyle w:val="datumtevilka"/>
      </w:pPr>
      <w:r>
        <w:t xml:space="preserve">Številka: </w:t>
      </w:r>
      <w:r>
        <w:tab/>
      </w:r>
      <w:r>
        <w:rPr>
          <w:color w:val="000000"/>
        </w:rPr>
        <w:t>00104-294/2021/5</w:t>
      </w:r>
    </w:p>
    <w:p w14:paraId="126F7765" w14:textId="77777777" w:rsidR="003D7117" w:rsidRDefault="003D7117" w:rsidP="003D7117">
      <w:pPr>
        <w:pStyle w:val="datumtevilka"/>
      </w:pPr>
      <w:r>
        <w:t>Datum:</w:t>
      </w:r>
      <w:r>
        <w:tab/>
      </w:r>
      <w:r>
        <w:rPr>
          <w:color w:val="000000"/>
        </w:rPr>
        <w:t>12. 8. 2021</w:t>
      </w:r>
      <w:r>
        <w:t xml:space="preserve"> </w:t>
      </w:r>
    </w:p>
    <w:p w14:paraId="59441A9B" w14:textId="77777777" w:rsidR="003D7117" w:rsidRDefault="003D7117" w:rsidP="003D7117"/>
    <w:p w14:paraId="24BDA000" w14:textId="77777777" w:rsidR="003D7117" w:rsidRDefault="003D7117" w:rsidP="003D7117">
      <w:pPr>
        <w:autoSpaceDE w:val="0"/>
        <w:autoSpaceDN w:val="0"/>
        <w:adjustRightInd w:val="0"/>
        <w:rPr>
          <w:color w:val="000000"/>
        </w:rPr>
      </w:pPr>
    </w:p>
    <w:p w14:paraId="2B01F325" w14:textId="0010F5F3" w:rsidR="003D7117" w:rsidRPr="003D7117" w:rsidRDefault="003D7117" w:rsidP="003D7117">
      <w:pPr>
        <w:autoSpaceDE w:val="0"/>
        <w:autoSpaceDN w:val="0"/>
        <w:adjustRightInd w:val="0"/>
        <w:jc w:val="center"/>
        <w:rPr>
          <w:b/>
          <w:color w:val="000000"/>
        </w:rPr>
      </w:pPr>
      <w:r w:rsidRPr="003D7117">
        <w:rPr>
          <w:b/>
          <w:color w:val="000000"/>
        </w:rPr>
        <w:t>Odgovor na poslansko vprašanje Zmaga Jelinčiča Plemenitega v zvezi z razlikovanjem med poklicnim in nepoklicnim županom</w:t>
      </w:r>
    </w:p>
    <w:p w14:paraId="3F96D102" w14:textId="77777777" w:rsidR="003D7117" w:rsidRDefault="003D7117" w:rsidP="001B4992">
      <w:pPr>
        <w:spacing w:line="276" w:lineRule="auto"/>
        <w:jc w:val="center"/>
        <w:rPr>
          <w:b/>
        </w:rPr>
      </w:pPr>
    </w:p>
    <w:p w14:paraId="2EBCD2BA" w14:textId="77777777" w:rsidR="00AF403D" w:rsidRPr="00BD6391" w:rsidRDefault="00AF403D" w:rsidP="001B4992">
      <w:pPr>
        <w:spacing w:line="276" w:lineRule="auto"/>
        <w:jc w:val="center"/>
        <w:rPr>
          <w:rFonts w:eastAsia="Calibri"/>
        </w:rPr>
      </w:pPr>
    </w:p>
    <w:bookmarkEnd w:id="0"/>
    <w:p w14:paraId="57FCA4FE" w14:textId="0CD91D47" w:rsidR="00AF403D" w:rsidRPr="001654CC" w:rsidRDefault="00AF403D" w:rsidP="001B4992">
      <w:pPr>
        <w:spacing w:line="276" w:lineRule="auto"/>
        <w:jc w:val="both"/>
      </w:pPr>
      <w:r w:rsidRPr="001654CC">
        <w:t xml:space="preserve">Poslanec Zmago Jelinčič Plemeniti je 6. 7. 2021 na Vlado Republike Slovenije (v nadaljevanju Vlada) naslovili pisno poslansko vprašanje v zvezi z razlikovanjem med poklicnim </w:t>
      </w:r>
      <w:r w:rsidR="0096067C">
        <w:t xml:space="preserve">županom </w:t>
      </w:r>
      <w:r w:rsidRPr="001654CC">
        <w:t>in nepoklicnim</w:t>
      </w:r>
      <w:r w:rsidR="0091078B">
        <w:t xml:space="preserve"> županom, na katerega Vlada v nadaljevanju podaja odgovor</w:t>
      </w:r>
      <w:r w:rsidRPr="001654CC">
        <w:t xml:space="preserve">. </w:t>
      </w:r>
    </w:p>
    <w:p w14:paraId="12529A24" w14:textId="77777777" w:rsidR="00AF403D" w:rsidRPr="001654CC" w:rsidRDefault="00AF403D" w:rsidP="0091078B">
      <w:pPr>
        <w:spacing w:line="276" w:lineRule="auto"/>
        <w:jc w:val="both"/>
      </w:pPr>
    </w:p>
    <w:p w14:paraId="05EFFFD8" w14:textId="77777777" w:rsidR="00AF403D" w:rsidRPr="001654CC" w:rsidRDefault="00AF403D" w:rsidP="001B4992">
      <w:pPr>
        <w:spacing w:line="276" w:lineRule="auto"/>
        <w:jc w:val="both"/>
      </w:pPr>
      <w:r w:rsidRPr="001654CC">
        <w:t>V zvezi z vprašanji, ki jih je zastavil poslanec, Vlada uvodoma pojasnjuje, da s konkretno zadevo, ki jo je obravnavala Komisija za preprečevanje korupcije ni seznanjena in konkretnih postopkov komisije ne komentira. V zvezi z vprašanji podaja pojasnila na podlagi veljavne zakonodaje.</w:t>
      </w:r>
    </w:p>
    <w:p w14:paraId="6336ADC0" w14:textId="77777777" w:rsidR="00AF403D" w:rsidRPr="001654CC" w:rsidRDefault="00AF403D" w:rsidP="001B4992">
      <w:pPr>
        <w:spacing w:line="276" w:lineRule="auto"/>
        <w:jc w:val="both"/>
      </w:pPr>
    </w:p>
    <w:p w14:paraId="43B48600" w14:textId="7C20E08E" w:rsidR="00AF403D" w:rsidRPr="001654CC" w:rsidRDefault="00AF403D" w:rsidP="001B4992">
      <w:pPr>
        <w:spacing w:line="276" w:lineRule="auto"/>
        <w:jc w:val="both"/>
      </w:pPr>
      <w:r w:rsidRPr="001654CC">
        <w:t>K prvemu vprašanju, ki se nanaša na razlike med poklicnim in nepoklicnim županom, Vlada pojasnjuje, da Zakon o integriteti in preprečevanju korupcije</w:t>
      </w:r>
      <w:r w:rsidRPr="001654CC">
        <w:rPr>
          <w:rStyle w:val="Sprotnaopomba-sklic"/>
        </w:rPr>
        <w:footnoteReference w:id="1"/>
      </w:r>
      <w:r w:rsidRPr="001654CC">
        <w:t xml:space="preserve"> (v nadaljevanju </w:t>
      </w:r>
      <w:proofErr w:type="spellStart"/>
      <w:r w:rsidRPr="001654CC">
        <w:t>ZIntPK</w:t>
      </w:r>
      <w:proofErr w:type="spellEnd"/>
      <w:r w:rsidRPr="001654CC">
        <w:t xml:space="preserve">) razlikuje med institucijama poklicnega in nepoklicnega župana - ker sta poklicni in nepoklicni župan v različnih dejanskih položajih. Medtem ko poklicni župan za svoje delo prejema plačilo (plačo), nepoklicni župan prejema »le« sejnino in nadomestila za stroške. Medtem ko je poklicnemu županu s plačo zagotovljeno preživljanje, je položaj nepoklicnega župana drugačen – ta nepoklicno funkcijo opravlja ob opravljanju nekega drugega dela, s katerim si zagotavlja preživljanje. Med drugo delo, ki ga </w:t>
      </w:r>
      <w:r w:rsidR="001F5233">
        <w:t xml:space="preserve">lahko </w:t>
      </w:r>
      <w:r w:rsidRPr="001654CC">
        <w:t>opravlja nepoklicni župan, štejemo tudi dejavnost upravljanja, nadzora ali zastopanja v gospodarskih družbah, gospodarskih interesnih združenjih, zadrugah, javnih zavodih, javnih skladih, javnih agencijah in drugih osebah javnega ali zasebnega prava (aktivnosti, ki so sicer poklicnim funkcionarjem prepovedane). Razlikovanje je odraz ustavnega načela enakosti, ki zahteva, da je treba osebe, ki so enake, obravnavati enako in da je treba neenake obravnavati različno v sorazmerju z njihovo neenakostjo.</w:t>
      </w:r>
      <w:r w:rsidRPr="001654CC">
        <w:rPr>
          <w:vertAlign w:val="superscript"/>
        </w:rPr>
        <w:footnoteReference w:id="2"/>
      </w:r>
    </w:p>
    <w:p w14:paraId="7F859360" w14:textId="77777777" w:rsidR="00AF403D" w:rsidRPr="001654CC" w:rsidRDefault="00AF403D" w:rsidP="001B4992">
      <w:pPr>
        <w:spacing w:line="276" w:lineRule="auto"/>
        <w:jc w:val="both"/>
      </w:pPr>
    </w:p>
    <w:p w14:paraId="4273C0DC" w14:textId="77777777" w:rsidR="00AF403D" w:rsidRPr="001654CC" w:rsidRDefault="00AF403D" w:rsidP="001B4992">
      <w:pPr>
        <w:spacing w:line="276" w:lineRule="auto"/>
        <w:jc w:val="both"/>
      </w:pPr>
      <w:r w:rsidRPr="001654CC">
        <w:t xml:space="preserve">Prepoved članstva in dejavnosti, ki jo določa 27. člen </w:t>
      </w:r>
      <w:proofErr w:type="spellStart"/>
      <w:r w:rsidRPr="001654CC">
        <w:t>ZIntPK</w:t>
      </w:r>
      <w:proofErr w:type="spellEnd"/>
      <w:r w:rsidRPr="001654CC">
        <w:t>, je zakonski ukrep, s katerim se preprečujeta dve vrsti tveganj za integriteto in korupcijo:</w:t>
      </w:r>
    </w:p>
    <w:p w14:paraId="6DBAA2D8" w14:textId="77777777" w:rsidR="00AF403D" w:rsidRPr="001654CC" w:rsidRDefault="00AF403D" w:rsidP="001B4992">
      <w:pPr>
        <w:pStyle w:val="Odstavekseznama"/>
        <w:numPr>
          <w:ilvl w:val="0"/>
          <w:numId w:val="46"/>
        </w:numPr>
        <w:spacing w:line="276" w:lineRule="auto"/>
        <w:jc w:val="both"/>
      </w:pPr>
      <w:r w:rsidRPr="001654CC">
        <w:t>tveganje za nasprotje interesov med zasebnim interesom funkcionarja in javnim interesom subjekta v katerem funkcionar opravlja svoj mandat, oziroma nasprotje interesov različnih subjektov, v katerih bi funkcionar deloval;</w:t>
      </w:r>
    </w:p>
    <w:p w14:paraId="2C061A07" w14:textId="77777777" w:rsidR="00AF403D" w:rsidRPr="001654CC" w:rsidRDefault="00AF403D" w:rsidP="001B4992">
      <w:pPr>
        <w:pStyle w:val="Odstavekseznama"/>
        <w:numPr>
          <w:ilvl w:val="0"/>
          <w:numId w:val="46"/>
        </w:numPr>
        <w:spacing w:line="276" w:lineRule="auto"/>
        <w:jc w:val="both"/>
      </w:pPr>
      <w:r w:rsidRPr="001654CC">
        <w:t xml:space="preserve">tveganje za kopičenje vlog in funkcij v eni osebi – npr. upravljavske in nadzorne vloge –, ki lahko vodi v neustrezen nadzor nad poslovanjem subjekta. </w:t>
      </w:r>
    </w:p>
    <w:p w14:paraId="2DC4926E" w14:textId="77777777" w:rsidR="0091078B" w:rsidRDefault="0091078B" w:rsidP="0091078B">
      <w:pPr>
        <w:spacing w:line="276" w:lineRule="auto"/>
        <w:jc w:val="both"/>
      </w:pPr>
    </w:p>
    <w:p w14:paraId="01214534" w14:textId="6369531D" w:rsidR="00AF403D" w:rsidRDefault="00AF403D" w:rsidP="0091078B">
      <w:pPr>
        <w:spacing w:line="276" w:lineRule="auto"/>
        <w:jc w:val="both"/>
      </w:pPr>
      <w:r w:rsidRPr="001654CC">
        <w:t xml:space="preserve">Pri poklicnih funkcionarjih, ki za opravljanje svojega mandata prejmejo plačo, je mogoče določiti prepovedi članstva in dejavnosti, ki so po vsebini obsežnejše kot pri nepoklicnih funkcionarjih, ki jim je kljub preprečevanju nasprotja interesov treba zagotoviti možnost, da se preživljajo. </w:t>
      </w:r>
    </w:p>
    <w:p w14:paraId="5AA66C08" w14:textId="1B2BDFE6" w:rsidR="0096067C" w:rsidRDefault="0096067C" w:rsidP="0096067C">
      <w:pPr>
        <w:spacing w:line="276" w:lineRule="auto"/>
        <w:jc w:val="both"/>
      </w:pPr>
    </w:p>
    <w:p w14:paraId="3BE33203" w14:textId="2DF9D36F" w:rsidR="0096067C" w:rsidRDefault="0096067C" w:rsidP="0036011A">
      <w:pPr>
        <w:jc w:val="both"/>
        <w:rPr>
          <w:rFonts w:ascii="Calibri" w:hAnsi="Calibri" w:cs="Calibri"/>
        </w:rPr>
      </w:pPr>
      <w:r>
        <w:lastRenderedPageBreak/>
        <w:t>Temelj razlikovanja</w:t>
      </w:r>
      <w:r w:rsidR="00B31A40">
        <w:t xml:space="preserve"> pri urejanju teh položajev</w:t>
      </w:r>
      <w:r>
        <w:t xml:space="preserve"> je torej pravna narava razmerja na podlagi katerega se opravlja delo in s tem posledično tudi plačila, ki ga prejmeta za opravljanje funkcije. Zato je </w:t>
      </w:r>
      <w:r w:rsidR="001A2791">
        <w:t xml:space="preserve">ta </w:t>
      </w:r>
      <w:r>
        <w:t xml:space="preserve">materialni položaj razlog za različno obravnavanje poklicnih županov in nepoklicnih županov v 27. členu </w:t>
      </w:r>
      <w:proofErr w:type="spellStart"/>
      <w:r>
        <w:t>ZIntPK</w:t>
      </w:r>
      <w:proofErr w:type="spellEnd"/>
      <w:r>
        <w:t xml:space="preserve">. Na ta način </w:t>
      </w:r>
      <w:r w:rsidR="00BB26EA">
        <w:t>se zagotavlja ustrezna enakost pri teh sicer neenakih položajih.</w:t>
      </w:r>
    </w:p>
    <w:p w14:paraId="7D39378B" w14:textId="77777777" w:rsidR="0096067C" w:rsidRPr="001654CC" w:rsidRDefault="0096067C" w:rsidP="0091078B">
      <w:pPr>
        <w:spacing w:line="276" w:lineRule="auto"/>
        <w:jc w:val="both"/>
      </w:pPr>
    </w:p>
    <w:p w14:paraId="6BF767CF" w14:textId="77777777" w:rsidR="00AF403D" w:rsidRPr="001654CC" w:rsidRDefault="00AF403D" w:rsidP="001B4992">
      <w:pPr>
        <w:spacing w:line="276" w:lineRule="auto"/>
        <w:jc w:val="both"/>
      </w:pPr>
      <w:r w:rsidRPr="001654CC">
        <w:t>V prvem odstavku 27. člena je tako določena širša prepoved članstva in dejavnosti, ki preprečuje, da bi poklicni funkcionar (tudi župan) prišel v nasprotje interesov in da bi se pri funkcionarju kopičile različne vloge in pooblastila.</w:t>
      </w:r>
    </w:p>
    <w:p w14:paraId="0D565D39" w14:textId="77777777" w:rsidR="00AF403D" w:rsidRPr="001654CC" w:rsidRDefault="00AF403D" w:rsidP="001B4992">
      <w:pPr>
        <w:spacing w:line="276" w:lineRule="auto"/>
        <w:jc w:val="both"/>
      </w:pPr>
    </w:p>
    <w:p w14:paraId="45431246" w14:textId="53B4F75D" w:rsidR="00AF403D" w:rsidRPr="001654CC" w:rsidRDefault="00AF403D" w:rsidP="001B4992">
      <w:pPr>
        <w:spacing w:line="276" w:lineRule="auto"/>
        <w:jc w:val="both"/>
      </w:pPr>
      <w:r w:rsidRPr="001654CC">
        <w:t>V drugem odstavku 27. člena je določena nekoliko ožja prepoved članstva in dejavnosti, ki je zamejena na primere, kjer bi prišlo do neposrednega prepletanja nadzornih in izvršilnih pooblastil, ki pa hkrati nepoklicnim županom ne onemogoča povsem pridobivanja zaslužka za preživljanje.</w:t>
      </w:r>
    </w:p>
    <w:p w14:paraId="3920D49B" w14:textId="77777777" w:rsidR="00AF403D" w:rsidRPr="001654CC" w:rsidRDefault="00AF403D" w:rsidP="001B4992">
      <w:pPr>
        <w:spacing w:line="276" w:lineRule="auto"/>
        <w:jc w:val="both"/>
      </w:pPr>
    </w:p>
    <w:p w14:paraId="3B891B98" w14:textId="77777777" w:rsidR="00AF403D" w:rsidRPr="001654CC" w:rsidRDefault="00AF403D" w:rsidP="001B4992">
      <w:pPr>
        <w:spacing w:line="276" w:lineRule="auto"/>
        <w:jc w:val="both"/>
      </w:pPr>
      <w:r w:rsidRPr="001654CC">
        <w:t xml:space="preserve">K drugemu vprašanju o razlikah v tveganjih za integriteto in korupcijo, ki se pojavljajo pri poklicnih in nepoklicnih županih Vlada pojasnjuje, da so tveganja pri poklicnem in nepoklicnem županu enaka, poklicni in nepoklicni župan se razlikujeta glede plačila, ki ga prejmeta za opravljanje funkcije. Prav razlika med plačilom je razlog za različno obravnavo obeh vrst funkcionarjev v 27. členu </w:t>
      </w:r>
      <w:proofErr w:type="spellStart"/>
      <w:r w:rsidRPr="001654CC">
        <w:t>ZIntPK</w:t>
      </w:r>
      <w:proofErr w:type="spellEnd"/>
      <w:r w:rsidRPr="001654CC">
        <w:t>.</w:t>
      </w:r>
    </w:p>
    <w:p w14:paraId="15F47588" w14:textId="77777777" w:rsidR="00AF403D" w:rsidRPr="001654CC" w:rsidRDefault="00AF403D" w:rsidP="001B4992">
      <w:pPr>
        <w:spacing w:line="276" w:lineRule="auto"/>
        <w:jc w:val="both"/>
      </w:pPr>
    </w:p>
    <w:p w14:paraId="5E4D97AE" w14:textId="4218B2A5" w:rsidR="00AF403D" w:rsidRPr="001654CC" w:rsidRDefault="00AF403D" w:rsidP="001B4992">
      <w:pPr>
        <w:spacing w:line="276" w:lineRule="auto"/>
        <w:jc w:val="both"/>
      </w:pPr>
      <w:r w:rsidRPr="001654CC">
        <w:t xml:space="preserve">V zvezi z vprašanjem, ki se nanaša na posledice </w:t>
      </w:r>
      <w:proofErr w:type="spellStart"/>
      <w:r w:rsidRPr="001654CC">
        <w:t>neuskladitve</w:t>
      </w:r>
      <w:proofErr w:type="spellEnd"/>
      <w:r w:rsidRPr="001654CC">
        <w:t xml:space="preserve"> odloka z zakonom </w:t>
      </w:r>
      <w:r w:rsidR="0091078B">
        <w:t xml:space="preserve">Vlada </w:t>
      </w:r>
      <w:r w:rsidRPr="001654CC">
        <w:t>uvodoma poudarja, da so slovenske občine samostojne upravno politične oblasti. Zaradi ustavno zagotovljene avtonomije lokalne samouprave je zagotavljanje zakonitosti občinskih splošnih aktov in njihovo spoštovanje v prvi vrsti odgovornost organov občine. To velja tako za spoštovanje ustave in zakonov, kakor tudi predpisov, ki jih organi občin sprejmejo sami. V primeru pa, ko pride do nespoštovanja zakonov ali do neskladja občinskih splošnih aktov z zakoni, pa Zakon o lokalni samoupravi</w:t>
      </w:r>
      <w:r w:rsidRPr="001654CC">
        <w:rPr>
          <w:rStyle w:val="Sprotnaopomba-sklic"/>
        </w:rPr>
        <w:footnoteReference w:id="3"/>
      </w:r>
      <w:r w:rsidRPr="001654CC">
        <w:t xml:space="preserve"> (v nadaljevanju ZLS) v 88.a členu določa, da nadzorstvo nad zakonitostjo splošnih in posamičnih aktov občin v zadevah iz njihove pristojnosti izvršujejo ministrstva, vsako na svojem delovnem področju. Iz vprašanja poslanca ni razvidno, za kateri občinski odlok gre, zato tudi ni razvidno, katero ministrstvo je pristojno za nadzor.</w:t>
      </w:r>
    </w:p>
    <w:p w14:paraId="61C0CDAB" w14:textId="77777777" w:rsidR="00AF403D" w:rsidRPr="001654CC" w:rsidRDefault="00AF403D" w:rsidP="001B4992">
      <w:pPr>
        <w:spacing w:line="276" w:lineRule="auto"/>
        <w:jc w:val="both"/>
      </w:pPr>
    </w:p>
    <w:p w14:paraId="3C9F02B2" w14:textId="46B02F9F" w:rsidR="00AF403D" w:rsidRPr="001654CC" w:rsidRDefault="00AF403D" w:rsidP="001B4992">
      <w:pPr>
        <w:spacing w:line="276" w:lineRule="auto"/>
        <w:jc w:val="both"/>
      </w:pPr>
      <w:r w:rsidRPr="001654CC">
        <w:t xml:space="preserve">Četrti odstavek 88.a člena ZLS še določa, da mora ministrstvo opozoriti organ občine, za katerega meni, da je izdal akt, ki ni v skladu z ustavo in zakonom, in mu predlagati ustrezne rešitve. Če organ občine ne uskladi svojega splošnega akta z ustavo ali zakonom, mora ministrstvo predlagati vladi, da zahteva začetek postopka pred ustavnim sodiščem za oceno skladnosti splošnega akta občine z ustavo in zakonom. Na predlog ministrstva </w:t>
      </w:r>
      <w:r w:rsidR="00C846AD">
        <w:t>V</w:t>
      </w:r>
      <w:r w:rsidRPr="001654CC">
        <w:t xml:space="preserve">lada predlaga ustavnemu sodišču, da zadrži izvrševanje splošnega akta občine, za katerega ministrstvo oziroma </w:t>
      </w:r>
      <w:r w:rsidR="00C846AD">
        <w:t>V</w:t>
      </w:r>
      <w:r w:rsidRPr="001654CC">
        <w:t>lada meni, da bi z njegovo izvršitvijo lahko nastale večje motnje v izvrševanju nalog občine in bi zato nastale škodljive posledice za zdravje ali življenje ljudi, ali večja gospodarska škoda, ali pa bi izvrševanje takega akta pomenilo kršitev z ustavo in zakonom zagotovljenih pravic in svoboščin občanov.</w:t>
      </w:r>
    </w:p>
    <w:p w14:paraId="3B373DE2" w14:textId="77777777" w:rsidR="00AF403D" w:rsidRPr="001654CC" w:rsidRDefault="00AF403D" w:rsidP="001B4992">
      <w:pPr>
        <w:spacing w:line="276" w:lineRule="auto"/>
        <w:jc w:val="both"/>
      </w:pPr>
    </w:p>
    <w:p w14:paraId="514DCB10" w14:textId="6B81F3BC" w:rsidR="00AF403D" w:rsidRPr="001654CC" w:rsidRDefault="00C846AD" w:rsidP="001B4992">
      <w:pPr>
        <w:spacing w:line="276" w:lineRule="auto"/>
        <w:jc w:val="both"/>
      </w:pPr>
      <w:r>
        <w:t>Vlada</w:t>
      </w:r>
      <w:r w:rsidR="00AF403D" w:rsidRPr="001654CC">
        <w:t xml:space="preserve"> še zavrača očitke poslanca, da svoje nadzorne vloge ne opravlja. V okviru izvajanja strokovne pomoči občinam je </w:t>
      </w:r>
      <w:r>
        <w:t xml:space="preserve">Ministrstvo za javno upravo </w:t>
      </w:r>
      <w:r w:rsidR="00AF403D" w:rsidRPr="001654CC">
        <w:t xml:space="preserve">med leti 2013 in 2017 sistematično izvedlo preglede občinskih splošnih aktov v vseh slovenskih občinah. Nadzor je obsegal pregled treh temeljnih predpisov občine: statuta, poslovnika občinskega sveta in poslovnika nadzornega odbora občine, tistih predpisov torej, ki sodijo v pristojnost ministrstva. Izvajanje nadzora je obsegalo pregled predpisov, delovni pogovor na občini, izdajo pisnega opozorila z rokom za morebitno odpravo neskladij navedenih občinskih predpisov z zakonom in naknadno spremljanje procesa uskladitve občinskih predpisov. </w:t>
      </w:r>
      <w:r>
        <w:t>Vlada</w:t>
      </w:r>
      <w:r w:rsidR="00AF403D" w:rsidRPr="001654CC">
        <w:t xml:space="preserve"> ocenjuje, da so opravljeni pregledi občinskih </w:t>
      </w:r>
      <w:r w:rsidR="00AF403D" w:rsidRPr="001654CC">
        <w:lastRenderedPageBreak/>
        <w:t xml:space="preserve">splošnih aktov prispevali k povečanju ravni skladnosti občinskih predpisov s področno zakonodajo. O opravljenih nadzorih je </w:t>
      </w:r>
      <w:r>
        <w:t xml:space="preserve">Ministrstvo za javno upravo </w:t>
      </w:r>
      <w:r w:rsidR="00AF403D" w:rsidRPr="001654CC">
        <w:t xml:space="preserve">dvakrat poročalo </w:t>
      </w:r>
      <w:r>
        <w:t>V</w:t>
      </w:r>
      <w:r w:rsidR="00AF403D" w:rsidRPr="001654CC">
        <w:t xml:space="preserve">ladi, prvič marca 2018 in drugič novembra 2020. Iz poročil ministrstva o opravljenih strokovnih nadzorih občinskih splošnih aktov je razvidno, da je večina občin splošne akte uskladila. Ministrstvo je junija 2020 občine, ki še niso uskladile aktov, na to ponovno opozorilo. Posamezne (ne)uskladitve se največkrat nanašajo na pomanjkanje političnega konsenza, saj občinski svet sprejema statut občine z dvotretjinsko večino glasov vseh članov in poslovnik občinskega sveta z dvotretjinsko večino glasov navzočih članov. </w:t>
      </w:r>
    </w:p>
    <w:p w14:paraId="3073F4FD" w14:textId="77777777" w:rsidR="00AF403D" w:rsidRPr="001654CC" w:rsidRDefault="00AF403D" w:rsidP="001B4992">
      <w:pPr>
        <w:spacing w:line="276" w:lineRule="auto"/>
        <w:jc w:val="both"/>
      </w:pPr>
    </w:p>
    <w:p w14:paraId="6B8A4F05" w14:textId="77777777" w:rsidR="00AF403D" w:rsidRPr="001654CC" w:rsidRDefault="00AF403D" w:rsidP="001B4992">
      <w:pPr>
        <w:spacing w:line="276" w:lineRule="auto"/>
        <w:jc w:val="both"/>
      </w:pPr>
      <w:r w:rsidRPr="001654CC">
        <w:t xml:space="preserve">Glede četrtega vprašanja, ki se nanaša na podlage za uvedbo postopka pri Komisiji za preprečevanje korupcije pojasnjujemo, da lahko komisija postopek preiskave kršitve integritete, suma koruptivnega ravnanja ali suma druge kršitve zakona uvede (med drugim) na lastno pobudo (drugi odstavek 13. člena </w:t>
      </w:r>
      <w:proofErr w:type="spellStart"/>
      <w:r w:rsidRPr="001654CC">
        <w:t>ZIntPK</w:t>
      </w:r>
      <w:proofErr w:type="spellEnd"/>
      <w:r w:rsidRPr="001654CC">
        <w:t>). Poslovnik Komisije za preprečevanje korupcije določa, da postopek na lastno pobudo komisija uvede na podlagi informacij, pridobljenih od fizičnih ali pravnih oseb, ali informacij, ki jih sama zazna v medijih, pri obravnavi prijav ali na kakšen drug način (prvi odstavek 36. člena). Uvedba postopka na podlagi poročanja medijev je torej skladna s poslovnikom in zakonom.</w:t>
      </w:r>
    </w:p>
    <w:p w14:paraId="34066D1A" w14:textId="77777777" w:rsidR="00AF403D" w:rsidRPr="001654CC" w:rsidRDefault="00AF403D" w:rsidP="001B4992">
      <w:pPr>
        <w:spacing w:line="276" w:lineRule="auto"/>
        <w:jc w:val="both"/>
      </w:pPr>
    </w:p>
    <w:p w14:paraId="759442B4" w14:textId="059FCAB4" w:rsidR="00AF403D" w:rsidRPr="001654CC" w:rsidRDefault="00AF403D" w:rsidP="001B4992">
      <w:pPr>
        <w:spacing w:line="276" w:lineRule="auto"/>
        <w:jc w:val="both"/>
      </w:pPr>
      <w:r w:rsidRPr="001654CC">
        <w:t xml:space="preserve">V zvezi s petim vprašanjem, ki se nanaša na konkretni postopek Komisije za preprečevanje korupcije </w:t>
      </w:r>
      <w:r w:rsidR="0091078B">
        <w:t xml:space="preserve">Vlada </w:t>
      </w:r>
      <w:r w:rsidRPr="001654CC">
        <w:t>pojasnjuje, da s konkretnim postopkom, na katerega se nanaša poslansko vprašanje, ni seznanjena, prav tako ni seznanjena s podrobnostmi postopka, po katerih sprašuje poslanec, zato konkretnih odgovorov na to vprašanje ne more podati.</w:t>
      </w:r>
    </w:p>
    <w:p w14:paraId="53CFDF70" w14:textId="77777777" w:rsidR="00AF403D" w:rsidRPr="001654CC" w:rsidRDefault="00AF403D" w:rsidP="001B4992">
      <w:pPr>
        <w:spacing w:line="276" w:lineRule="auto"/>
        <w:jc w:val="both"/>
      </w:pPr>
    </w:p>
    <w:p w14:paraId="68BBA2D4" w14:textId="5C521780" w:rsidR="00AF403D" w:rsidRPr="001654CC" w:rsidRDefault="0091078B" w:rsidP="001B4992">
      <w:pPr>
        <w:spacing w:line="276" w:lineRule="auto"/>
        <w:jc w:val="both"/>
      </w:pPr>
      <w:r>
        <w:t>Vlada m</w:t>
      </w:r>
      <w:r w:rsidR="00AF403D" w:rsidRPr="001654CC">
        <w:t>eni, da je veljavna ureditev torej primerna in upošteva različne položaje glede poklicnih</w:t>
      </w:r>
      <w:r w:rsidR="00C52E12">
        <w:t xml:space="preserve"> županov</w:t>
      </w:r>
      <w:r w:rsidR="00AF403D" w:rsidRPr="001654CC">
        <w:t xml:space="preserve"> in nepoklicnih županov</w:t>
      </w:r>
      <w:r w:rsidR="00BB26EA">
        <w:t xml:space="preserve"> ter </w:t>
      </w:r>
      <w:r w:rsidR="00C52E12">
        <w:t xml:space="preserve">tako </w:t>
      </w:r>
      <w:r w:rsidR="00BB26EA">
        <w:t>ustrezno zagotavlja enakost med njimi</w:t>
      </w:r>
      <w:r w:rsidR="00AF403D" w:rsidRPr="001654CC">
        <w:t>.</w:t>
      </w:r>
    </w:p>
    <w:p w14:paraId="01628260" w14:textId="77777777" w:rsidR="00AF403D" w:rsidRPr="001654CC" w:rsidRDefault="00AF403D" w:rsidP="001B4992">
      <w:pPr>
        <w:spacing w:line="276" w:lineRule="auto"/>
        <w:jc w:val="both"/>
      </w:pPr>
    </w:p>
    <w:p w14:paraId="5A77D487" w14:textId="77777777" w:rsidR="00DC142E" w:rsidRPr="00071EA7" w:rsidRDefault="00DC142E" w:rsidP="001B4992">
      <w:pPr>
        <w:spacing w:line="276" w:lineRule="auto"/>
        <w:ind w:left="360"/>
        <w:jc w:val="both"/>
        <w:rPr>
          <w:rFonts w:eastAsia="Calibri"/>
        </w:rPr>
      </w:pPr>
    </w:p>
    <w:sectPr w:rsidR="00DC142E" w:rsidRPr="00071EA7"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16E2E" w14:textId="77777777" w:rsidR="00CB40E4" w:rsidRDefault="00CB40E4" w:rsidP="007F7766">
      <w:pPr>
        <w:spacing w:line="240" w:lineRule="auto"/>
      </w:pPr>
      <w:r>
        <w:separator/>
      </w:r>
    </w:p>
  </w:endnote>
  <w:endnote w:type="continuationSeparator" w:id="0">
    <w:p w14:paraId="6B5973EB" w14:textId="77777777" w:rsidR="00CB40E4" w:rsidRDefault="00CB40E4"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1CD98" w14:textId="77777777" w:rsidR="003D7A11" w:rsidRDefault="003D7A11">
    <w:pPr>
      <w:pStyle w:val="Noga"/>
      <w:jc w:val="right"/>
    </w:pPr>
    <w:r>
      <w:fldChar w:fldCharType="begin"/>
    </w:r>
    <w:r>
      <w:instrText xml:space="preserve"> PAGE   \* MERGEFORMAT </w:instrText>
    </w:r>
    <w:r>
      <w:fldChar w:fldCharType="separate"/>
    </w:r>
    <w:r w:rsidR="003D7117">
      <w:rPr>
        <w:noProof/>
      </w:rPr>
      <w:t>3</w:t>
    </w:r>
    <w:r>
      <w:rPr>
        <w:noProof/>
      </w:rPr>
      <w:fldChar w:fldCharType="end"/>
    </w:r>
  </w:p>
  <w:p w14:paraId="30291052" w14:textId="77777777" w:rsidR="003D7A11" w:rsidRDefault="003D7A1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34A87" w14:textId="77777777" w:rsidR="00CB40E4" w:rsidRDefault="00CB40E4" w:rsidP="007F7766">
      <w:pPr>
        <w:spacing w:line="240" w:lineRule="auto"/>
      </w:pPr>
      <w:r>
        <w:separator/>
      </w:r>
    </w:p>
  </w:footnote>
  <w:footnote w:type="continuationSeparator" w:id="0">
    <w:p w14:paraId="5E4EC213" w14:textId="77777777" w:rsidR="00CB40E4" w:rsidRDefault="00CB40E4" w:rsidP="007F7766">
      <w:pPr>
        <w:spacing w:line="240" w:lineRule="auto"/>
      </w:pPr>
      <w:r>
        <w:continuationSeparator/>
      </w:r>
    </w:p>
  </w:footnote>
  <w:footnote w:id="1">
    <w:p w14:paraId="3B304ACF" w14:textId="77777777" w:rsidR="00AF403D" w:rsidRPr="00AF403D" w:rsidRDefault="00AF403D" w:rsidP="00E77559">
      <w:pPr>
        <w:pStyle w:val="Sprotnaopomba-besedilo"/>
        <w:spacing w:line="240" w:lineRule="auto"/>
        <w:rPr>
          <w:lang w:val="it-IT"/>
        </w:rPr>
      </w:pPr>
      <w:r>
        <w:rPr>
          <w:rStyle w:val="Sprotnaopomba-sklic"/>
        </w:rPr>
        <w:footnoteRef/>
      </w:r>
      <w:r w:rsidRPr="00AF403D">
        <w:rPr>
          <w:lang w:val="it-IT"/>
        </w:rPr>
        <w:t xml:space="preserve"> </w:t>
      </w:r>
      <w:proofErr w:type="spellStart"/>
      <w:r w:rsidRPr="00E77559">
        <w:rPr>
          <w:sz w:val="16"/>
          <w:szCs w:val="16"/>
          <w:lang w:val="it-IT"/>
        </w:rPr>
        <w:t>Uradni</w:t>
      </w:r>
      <w:proofErr w:type="spellEnd"/>
      <w:r w:rsidRPr="00E77559">
        <w:rPr>
          <w:sz w:val="16"/>
          <w:szCs w:val="16"/>
          <w:lang w:val="it-IT"/>
        </w:rPr>
        <w:t xml:space="preserve"> list RS, </w:t>
      </w:r>
      <w:proofErr w:type="spellStart"/>
      <w:r w:rsidRPr="00E77559">
        <w:rPr>
          <w:sz w:val="16"/>
          <w:szCs w:val="16"/>
          <w:lang w:val="it-IT"/>
        </w:rPr>
        <w:t>št</w:t>
      </w:r>
      <w:proofErr w:type="spellEnd"/>
      <w:r w:rsidRPr="00E77559">
        <w:rPr>
          <w:sz w:val="16"/>
          <w:szCs w:val="16"/>
          <w:lang w:val="it-IT"/>
        </w:rPr>
        <w:t xml:space="preserve">. 69/11 – </w:t>
      </w:r>
      <w:proofErr w:type="spellStart"/>
      <w:r w:rsidRPr="00E77559">
        <w:rPr>
          <w:sz w:val="16"/>
          <w:szCs w:val="16"/>
          <w:lang w:val="it-IT"/>
        </w:rPr>
        <w:t>uradno</w:t>
      </w:r>
      <w:proofErr w:type="spellEnd"/>
      <w:r w:rsidRPr="00E77559">
        <w:rPr>
          <w:sz w:val="16"/>
          <w:szCs w:val="16"/>
          <w:lang w:val="it-IT"/>
        </w:rPr>
        <w:t xml:space="preserve"> </w:t>
      </w:r>
      <w:proofErr w:type="spellStart"/>
      <w:r w:rsidRPr="00E77559">
        <w:rPr>
          <w:sz w:val="16"/>
          <w:szCs w:val="16"/>
          <w:lang w:val="it-IT"/>
        </w:rPr>
        <w:t>prečiščeno</w:t>
      </w:r>
      <w:proofErr w:type="spellEnd"/>
      <w:r w:rsidRPr="00E77559">
        <w:rPr>
          <w:sz w:val="16"/>
          <w:szCs w:val="16"/>
          <w:lang w:val="it-IT"/>
        </w:rPr>
        <w:t xml:space="preserve"> </w:t>
      </w:r>
      <w:proofErr w:type="spellStart"/>
      <w:r w:rsidRPr="00E77559">
        <w:rPr>
          <w:sz w:val="16"/>
          <w:szCs w:val="16"/>
          <w:lang w:val="it-IT"/>
        </w:rPr>
        <w:t>besedilo</w:t>
      </w:r>
      <w:proofErr w:type="spellEnd"/>
      <w:r w:rsidRPr="00E77559">
        <w:rPr>
          <w:sz w:val="16"/>
          <w:szCs w:val="16"/>
          <w:lang w:val="it-IT"/>
        </w:rPr>
        <w:t xml:space="preserve"> in 158/20.</w:t>
      </w:r>
    </w:p>
  </w:footnote>
  <w:footnote w:id="2">
    <w:p w14:paraId="46B2A7F0" w14:textId="77777777" w:rsidR="00AF403D" w:rsidRPr="00AF403D" w:rsidRDefault="00AF403D" w:rsidP="00E77559">
      <w:pPr>
        <w:pStyle w:val="Sprotnaopomba-besedilo"/>
        <w:spacing w:line="240" w:lineRule="auto"/>
        <w:rPr>
          <w:lang w:val="it-IT"/>
        </w:rPr>
      </w:pPr>
      <w:r>
        <w:rPr>
          <w:rStyle w:val="Sprotnaopomba-sklic"/>
        </w:rPr>
        <w:footnoteRef/>
      </w:r>
      <w:r w:rsidRPr="00AF403D">
        <w:rPr>
          <w:lang w:val="it-IT"/>
        </w:rPr>
        <w:t xml:space="preserve"> </w:t>
      </w:r>
      <w:proofErr w:type="spellStart"/>
      <w:r w:rsidRPr="00E77559">
        <w:rPr>
          <w:i/>
          <w:iCs/>
          <w:sz w:val="16"/>
          <w:szCs w:val="16"/>
          <w:lang w:val="it-IT"/>
        </w:rPr>
        <w:t>Komentar</w:t>
      </w:r>
      <w:proofErr w:type="spellEnd"/>
      <w:r w:rsidRPr="00E77559">
        <w:rPr>
          <w:i/>
          <w:iCs/>
          <w:sz w:val="16"/>
          <w:szCs w:val="16"/>
          <w:lang w:val="it-IT"/>
        </w:rPr>
        <w:t xml:space="preserve"> </w:t>
      </w:r>
      <w:proofErr w:type="spellStart"/>
      <w:r w:rsidRPr="00E77559">
        <w:rPr>
          <w:i/>
          <w:iCs/>
          <w:sz w:val="16"/>
          <w:szCs w:val="16"/>
          <w:lang w:val="it-IT"/>
        </w:rPr>
        <w:t>Ustave</w:t>
      </w:r>
      <w:proofErr w:type="spellEnd"/>
      <w:r w:rsidRPr="00E77559">
        <w:rPr>
          <w:i/>
          <w:iCs/>
          <w:sz w:val="16"/>
          <w:szCs w:val="16"/>
          <w:lang w:val="it-IT"/>
        </w:rPr>
        <w:t xml:space="preserve"> </w:t>
      </w:r>
      <w:proofErr w:type="spellStart"/>
      <w:r w:rsidRPr="00E77559">
        <w:rPr>
          <w:i/>
          <w:iCs/>
          <w:sz w:val="16"/>
          <w:szCs w:val="16"/>
          <w:lang w:val="it-IT"/>
        </w:rPr>
        <w:t>Republike</w:t>
      </w:r>
      <w:proofErr w:type="spellEnd"/>
      <w:r w:rsidRPr="00E77559">
        <w:rPr>
          <w:i/>
          <w:iCs/>
          <w:sz w:val="16"/>
          <w:szCs w:val="16"/>
          <w:lang w:val="it-IT"/>
        </w:rPr>
        <w:t xml:space="preserve"> </w:t>
      </w:r>
      <w:proofErr w:type="spellStart"/>
      <w:r w:rsidRPr="00E77559">
        <w:rPr>
          <w:i/>
          <w:iCs/>
          <w:sz w:val="16"/>
          <w:szCs w:val="16"/>
          <w:lang w:val="it-IT"/>
        </w:rPr>
        <w:t>Slovenije</w:t>
      </w:r>
      <w:proofErr w:type="spellEnd"/>
      <w:r w:rsidRPr="00E77559">
        <w:rPr>
          <w:sz w:val="16"/>
          <w:szCs w:val="16"/>
          <w:lang w:val="it-IT"/>
        </w:rPr>
        <w:t xml:space="preserve">, </w:t>
      </w:r>
      <w:proofErr w:type="spellStart"/>
      <w:proofErr w:type="gramStart"/>
      <w:r w:rsidRPr="00E77559">
        <w:rPr>
          <w:sz w:val="16"/>
          <w:szCs w:val="16"/>
          <w:lang w:val="it-IT"/>
        </w:rPr>
        <w:t>ur</w:t>
      </w:r>
      <w:proofErr w:type="spellEnd"/>
      <w:r w:rsidRPr="00E77559">
        <w:rPr>
          <w:sz w:val="16"/>
          <w:szCs w:val="16"/>
          <w:lang w:val="it-IT"/>
        </w:rPr>
        <w:t>.:</w:t>
      </w:r>
      <w:proofErr w:type="gramEnd"/>
      <w:r w:rsidRPr="00E77559">
        <w:rPr>
          <w:sz w:val="16"/>
          <w:szCs w:val="16"/>
          <w:lang w:val="it-IT"/>
        </w:rPr>
        <w:t xml:space="preserve"> L. </w:t>
      </w:r>
      <w:proofErr w:type="spellStart"/>
      <w:r w:rsidRPr="00E77559">
        <w:rPr>
          <w:sz w:val="16"/>
          <w:szCs w:val="16"/>
          <w:lang w:val="it-IT"/>
        </w:rPr>
        <w:t>Šturm</w:t>
      </w:r>
      <w:proofErr w:type="spellEnd"/>
      <w:r w:rsidRPr="00E77559">
        <w:rPr>
          <w:sz w:val="16"/>
          <w:szCs w:val="16"/>
          <w:lang w:val="it-IT"/>
        </w:rPr>
        <w:t xml:space="preserve">, </w:t>
      </w:r>
      <w:proofErr w:type="spellStart"/>
      <w:r w:rsidRPr="00E77559">
        <w:rPr>
          <w:sz w:val="16"/>
          <w:szCs w:val="16"/>
          <w:lang w:val="it-IT"/>
        </w:rPr>
        <w:t>Fakulteta</w:t>
      </w:r>
      <w:proofErr w:type="spellEnd"/>
      <w:r w:rsidRPr="00E77559">
        <w:rPr>
          <w:sz w:val="16"/>
          <w:szCs w:val="16"/>
          <w:lang w:val="it-IT"/>
        </w:rPr>
        <w:t xml:space="preserve"> za </w:t>
      </w:r>
      <w:proofErr w:type="spellStart"/>
      <w:r w:rsidRPr="00E77559">
        <w:rPr>
          <w:sz w:val="16"/>
          <w:szCs w:val="16"/>
          <w:lang w:val="it-IT"/>
        </w:rPr>
        <w:t>podiplomske</w:t>
      </w:r>
      <w:proofErr w:type="spellEnd"/>
      <w:r w:rsidRPr="00E77559">
        <w:rPr>
          <w:sz w:val="16"/>
          <w:szCs w:val="16"/>
          <w:lang w:val="it-IT"/>
        </w:rPr>
        <w:t xml:space="preserve"> </w:t>
      </w:r>
      <w:proofErr w:type="spellStart"/>
      <w:r w:rsidRPr="00E77559">
        <w:rPr>
          <w:sz w:val="16"/>
          <w:szCs w:val="16"/>
          <w:lang w:val="it-IT"/>
        </w:rPr>
        <w:t>državne</w:t>
      </w:r>
      <w:proofErr w:type="spellEnd"/>
      <w:r w:rsidRPr="00E77559">
        <w:rPr>
          <w:sz w:val="16"/>
          <w:szCs w:val="16"/>
          <w:lang w:val="it-IT"/>
        </w:rPr>
        <w:t xml:space="preserve"> in </w:t>
      </w:r>
      <w:proofErr w:type="spellStart"/>
      <w:r w:rsidRPr="00E77559">
        <w:rPr>
          <w:sz w:val="16"/>
          <w:szCs w:val="16"/>
          <w:lang w:val="it-IT"/>
        </w:rPr>
        <w:t>evropske</w:t>
      </w:r>
      <w:proofErr w:type="spellEnd"/>
      <w:r w:rsidRPr="00E77559">
        <w:rPr>
          <w:sz w:val="16"/>
          <w:szCs w:val="16"/>
          <w:lang w:val="it-IT"/>
        </w:rPr>
        <w:t xml:space="preserve"> </w:t>
      </w:r>
      <w:proofErr w:type="spellStart"/>
      <w:r w:rsidRPr="00E77559">
        <w:rPr>
          <w:sz w:val="16"/>
          <w:szCs w:val="16"/>
          <w:lang w:val="it-IT"/>
        </w:rPr>
        <w:t>študije</w:t>
      </w:r>
      <w:proofErr w:type="spellEnd"/>
      <w:r w:rsidRPr="00E77559">
        <w:rPr>
          <w:sz w:val="16"/>
          <w:szCs w:val="16"/>
          <w:lang w:val="it-IT"/>
        </w:rPr>
        <w:t>, 2002 (</w:t>
      </w:r>
      <w:proofErr w:type="spellStart"/>
      <w:r w:rsidRPr="00E77559">
        <w:rPr>
          <w:sz w:val="16"/>
          <w:szCs w:val="16"/>
          <w:lang w:val="it-IT"/>
        </w:rPr>
        <w:t>komentar</w:t>
      </w:r>
      <w:proofErr w:type="spellEnd"/>
      <w:r w:rsidRPr="00E77559">
        <w:rPr>
          <w:sz w:val="16"/>
          <w:szCs w:val="16"/>
          <w:lang w:val="it-IT"/>
        </w:rPr>
        <w:t xml:space="preserve"> k 14. </w:t>
      </w:r>
      <w:proofErr w:type="spellStart"/>
      <w:proofErr w:type="gramStart"/>
      <w:r w:rsidRPr="00E77559">
        <w:rPr>
          <w:sz w:val="16"/>
          <w:szCs w:val="16"/>
          <w:lang w:val="it-IT"/>
        </w:rPr>
        <w:t>členu</w:t>
      </w:r>
      <w:proofErr w:type="spellEnd"/>
      <w:proofErr w:type="gramEnd"/>
      <w:r w:rsidRPr="00E77559">
        <w:rPr>
          <w:sz w:val="16"/>
          <w:szCs w:val="16"/>
          <w:lang w:val="it-IT"/>
        </w:rPr>
        <w:t xml:space="preserve"> </w:t>
      </w:r>
      <w:proofErr w:type="spellStart"/>
      <w:r w:rsidRPr="00E77559">
        <w:rPr>
          <w:sz w:val="16"/>
          <w:szCs w:val="16"/>
          <w:lang w:val="it-IT"/>
        </w:rPr>
        <w:t>Ustave</w:t>
      </w:r>
      <w:proofErr w:type="spellEnd"/>
      <w:r w:rsidRPr="00E77559">
        <w:rPr>
          <w:sz w:val="16"/>
          <w:szCs w:val="16"/>
          <w:lang w:val="it-IT"/>
        </w:rPr>
        <w:t xml:space="preserve">), </w:t>
      </w:r>
      <w:proofErr w:type="spellStart"/>
      <w:r w:rsidRPr="00E77559">
        <w:rPr>
          <w:sz w:val="16"/>
          <w:szCs w:val="16"/>
          <w:lang w:val="it-IT"/>
        </w:rPr>
        <w:t>str</w:t>
      </w:r>
      <w:proofErr w:type="spellEnd"/>
      <w:r w:rsidRPr="00E77559">
        <w:rPr>
          <w:sz w:val="16"/>
          <w:szCs w:val="16"/>
          <w:lang w:val="it-IT"/>
        </w:rPr>
        <w:t>. 172-175.</w:t>
      </w:r>
    </w:p>
  </w:footnote>
  <w:footnote w:id="3">
    <w:p w14:paraId="4EE18518" w14:textId="77777777" w:rsidR="00AF403D" w:rsidRPr="00AF403D" w:rsidRDefault="00AF403D" w:rsidP="00E77559">
      <w:pPr>
        <w:pStyle w:val="Sprotnaopomba-besedilo"/>
        <w:spacing w:line="240" w:lineRule="auto"/>
        <w:rPr>
          <w:lang w:val="it-IT"/>
        </w:rPr>
      </w:pPr>
      <w:r>
        <w:rPr>
          <w:rStyle w:val="Sprotnaopomba-sklic"/>
        </w:rPr>
        <w:footnoteRef/>
      </w:r>
      <w:r w:rsidRPr="00AF403D">
        <w:rPr>
          <w:lang w:val="it-IT"/>
        </w:rPr>
        <w:t xml:space="preserve"> </w:t>
      </w:r>
      <w:proofErr w:type="spellStart"/>
      <w:r w:rsidRPr="00E77559">
        <w:rPr>
          <w:sz w:val="16"/>
          <w:szCs w:val="16"/>
          <w:lang w:val="it-IT"/>
        </w:rPr>
        <w:t>Uradni</w:t>
      </w:r>
      <w:proofErr w:type="spellEnd"/>
      <w:r w:rsidRPr="00E77559">
        <w:rPr>
          <w:sz w:val="16"/>
          <w:szCs w:val="16"/>
          <w:lang w:val="it-IT"/>
        </w:rPr>
        <w:t xml:space="preserve"> list RS, </w:t>
      </w:r>
      <w:proofErr w:type="spellStart"/>
      <w:r w:rsidRPr="00E77559">
        <w:rPr>
          <w:sz w:val="16"/>
          <w:szCs w:val="16"/>
          <w:lang w:val="it-IT"/>
        </w:rPr>
        <w:t>št</w:t>
      </w:r>
      <w:proofErr w:type="spellEnd"/>
      <w:r w:rsidRPr="00E77559">
        <w:rPr>
          <w:sz w:val="16"/>
          <w:szCs w:val="16"/>
          <w:lang w:val="it-IT"/>
        </w:rPr>
        <w:t xml:space="preserve">. 94/07 – </w:t>
      </w:r>
      <w:proofErr w:type="spellStart"/>
      <w:r w:rsidRPr="00E77559">
        <w:rPr>
          <w:sz w:val="16"/>
          <w:szCs w:val="16"/>
          <w:lang w:val="it-IT"/>
        </w:rPr>
        <w:t>uradno</w:t>
      </w:r>
      <w:proofErr w:type="spellEnd"/>
      <w:r w:rsidRPr="00E77559">
        <w:rPr>
          <w:sz w:val="16"/>
          <w:szCs w:val="16"/>
          <w:lang w:val="it-IT"/>
        </w:rPr>
        <w:t xml:space="preserve"> </w:t>
      </w:r>
      <w:proofErr w:type="spellStart"/>
      <w:r w:rsidRPr="00E77559">
        <w:rPr>
          <w:sz w:val="16"/>
          <w:szCs w:val="16"/>
          <w:lang w:val="it-IT"/>
        </w:rPr>
        <w:t>prečiščeno</w:t>
      </w:r>
      <w:proofErr w:type="spellEnd"/>
      <w:r w:rsidRPr="00E77559">
        <w:rPr>
          <w:sz w:val="16"/>
          <w:szCs w:val="16"/>
          <w:lang w:val="it-IT"/>
        </w:rPr>
        <w:t xml:space="preserve"> </w:t>
      </w:r>
      <w:proofErr w:type="spellStart"/>
      <w:r w:rsidRPr="00E77559">
        <w:rPr>
          <w:sz w:val="16"/>
          <w:szCs w:val="16"/>
          <w:lang w:val="it-IT"/>
        </w:rPr>
        <w:t>besedilo</w:t>
      </w:r>
      <w:proofErr w:type="spellEnd"/>
      <w:r w:rsidRPr="00E77559">
        <w:rPr>
          <w:sz w:val="16"/>
          <w:szCs w:val="16"/>
          <w:lang w:val="it-IT"/>
        </w:rPr>
        <w:t>, 76/08, 79/09, 51/10, 40/12 – ZUJF, 14/15 – ZUUJFO, 11/18 – ZSPDSLS-1, 30/18, 61/20 – ZIUZEOP-A in 80/20 – ZIUOOPE.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60783" w14:textId="77777777" w:rsidR="003D7A11" w:rsidRPr="00110CBD" w:rsidRDefault="003D7A11"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3F946" w14:textId="77777777" w:rsidR="003D7A11" w:rsidRDefault="003D7A11" w:rsidP="001766A3">
    <w:pPr>
      <w:pStyle w:val="Glava"/>
      <w:tabs>
        <w:tab w:val="clear" w:pos="4320"/>
        <w:tab w:val="clear" w:pos="8640"/>
        <w:tab w:val="left" w:pos="546"/>
        <w:tab w:val="left" w:pos="5112"/>
      </w:tabs>
      <w:spacing w:line="240" w:lineRule="exac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0E4ECA"/>
    <w:lvl w:ilvl="0">
      <w:numFmt w:val="bullet"/>
      <w:lvlText w:val="*"/>
      <w:lvlJc w:val="left"/>
    </w:lvl>
  </w:abstractNum>
  <w:abstractNum w:abstractNumId="1" w15:restartNumberingAfterBreak="0">
    <w:nsid w:val="04B678E6"/>
    <w:multiLevelType w:val="hybridMultilevel"/>
    <w:tmpl w:val="B5B43B24"/>
    <w:lvl w:ilvl="0" w:tplc="0950B74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6A174E3"/>
    <w:multiLevelType w:val="hybridMultilevel"/>
    <w:tmpl w:val="E1C86CA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D63EDB"/>
    <w:multiLevelType w:val="hybridMultilevel"/>
    <w:tmpl w:val="17E87200"/>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724F37"/>
    <w:multiLevelType w:val="hybridMultilevel"/>
    <w:tmpl w:val="D3BA305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667C01"/>
    <w:multiLevelType w:val="hybridMultilevel"/>
    <w:tmpl w:val="0BFAF4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BC0565F"/>
    <w:multiLevelType w:val="hybridMultilevel"/>
    <w:tmpl w:val="C45485E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741D7E"/>
    <w:multiLevelType w:val="hybridMultilevel"/>
    <w:tmpl w:val="6494F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315985"/>
    <w:multiLevelType w:val="hybridMultilevel"/>
    <w:tmpl w:val="A0CC28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5B5DE8"/>
    <w:multiLevelType w:val="hybridMultilevel"/>
    <w:tmpl w:val="4FA6E2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8E48B1"/>
    <w:multiLevelType w:val="hybridMultilevel"/>
    <w:tmpl w:val="CC3CD6AC"/>
    <w:lvl w:ilvl="0" w:tplc="D89ECBF6">
      <w:start w:val="3"/>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484C76"/>
    <w:multiLevelType w:val="hybridMultilevel"/>
    <w:tmpl w:val="2D7C4308"/>
    <w:lvl w:ilvl="0" w:tplc="98821C40">
      <w:start w:val="1"/>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5622B3F"/>
    <w:multiLevelType w:val="hybridMultilevel"/>
    <w:tmpl w:val="2160C2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6504CA"/>
    <w:multiLevelType w:val="hybridMultilevel"/>
    <w:tmpl w:val="B6F20CD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8D1CD2"/>
    <w:multiLevelType w:val="hybridMultilevel"/>
    <w:tmpl w:val="E0466D10"/>
    <w:lvl w:ilvl="0" w:tplc="61DA499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B48005B"/>
    <w:multiLevelType w:val="hybridMultilevel"/>
    <w:tmpl w:val="EBDE29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F4D35BE"/>
    <w:multiLevelType w:val="hybridMultilevel"/>
    <w:tmpl w:val="12AE06FA"/>
    <w:lvl w:ilvl="0" w:tplc="0B4A64D8">
      <w:numFmt w:val="bullet"/>
      <w:lvlText w:val="-"/>
      <w:lvlJc w:val="left"/>
      <w:pPr>
        <w:tabs>
          <w:tab w:val="num" w:pos="540"/>
        </w:tabs>
        <w:ind w:left="540" w:hanging="54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3EC0519"/>
    <w:multiLevelType w:val="hybridMultilevel"/>
    <w:tmpl w:val="C18EEF88"/>
    <w:lvl w:ilvl="0" w:tplc="A0E058E0">
      <w:start w:val="1"/>
      <w:numFmt w:val="bullet"/>
      <w:lvlText w:val="̶"/>
      <w:lvlJc w:val="left"/>
      <w:pPr>
        <w:ind w:left="720" w:hanging="360"/>
      </w:pPr>
      <w:rPr>
        <w:rFonts w:ascii="Calibri" w:hAnsi="Calibri" w:hint="default"/>
      </w:rPr>
    </w:lvl>
    <w:lvl w:ilvl="1" w:tplc="D0F83CD0">
      <w:numFmt w:val="bullet"/>
      <w:lvlText w:val="-"/>
      <w:lvlJc w:val="left"/>
      <w:pPr>
        <w:ind w:left="1440" w:hanging="360"/>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64123F"/>
    <w:multiLevelType w:val="hybridMultilevel"/>
    <w:tmpl w:val="11AE8F94"/>
    <w:lvl w:ilvl="0" w:tplc="32CC3866">
      <w:start w:val="1"/>
      <w:numFmt w:val="decimal"/>
      <w:lvlText w:val="%1."/>
      <w:lvlJc w:val="left"/>
      <w:pPr>
        <w:ind w:left="855" w:hanging="49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B51B90"/>
    <w:multiLevelType w:val="hybridMultilevel"/>
    <w:tmpl w:val="0AEC4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8830C58"/>
    <w:multiLevelType w:val="hybridMultilevel"/>
    <w:tmpl w:val="6B480910"/>
    <w:lvl w:ilvl="0" w:tplc="EC9CAC8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F806AA"/>
    <w:multiLevelType w:val="hybridMultilevel"/>
    <w:tmpl w:val="C7EA0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B5965E7"/>
    <w:multiLevelType w:val="hybridMultilevel"/>
    <w:tmpl w:val="525E7896"/>
    <w:lvl w:ilvl="0" w:tplc="C382F42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616358"/>
    <w:multiLevelType w:val="hybridMultilevel"/>
    <w:tmpl w:val="31AAD5E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CF61DF"/>
    <w:multiLevelType w:val="hybridMultilevel"/>
    <w:tmpl w:val="03ECB24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0192855"/>
    <w:multiLevelType w:val="hybridMultilevel"/>
    <w:tmpl w:val="08223D40"/>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630DFD"/>
    <w:multiLevelType w:val="hybridMultilevel"/>
    <w:tmpl w:val="938C0B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A06F8A"/>
    <w:multiLevelType w:val="hybridMultilevel"/>
    <w:tmpl w:val="C94ACF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65535A"/>
    <w:multiLevelType w:val="hybridMultilevel"/>
    <w:tmpl w:val="634E0898"/>
    <w:lvl w:ilvl="0" w:tplc="C382F42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5D29440A"/>
    <w:multiLevelType w:val="hybridMultilevel"/>
    <w:tmpl w:val="4CD4AF6E"/>
    <w:lvl w:ilvl="0" w:tplc="B96856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0B67614"/>
    <w:multiLevelType w:val="hybridMultilevel"/>
    <w:tmpl w:val="7422B94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EE4E91"/>
    <w:multiLevelType w:val="hybridMultilevel"/>
    <w:tmpl w:val="3CD659B2"/>
    <w:lvl w:ilvl="0" w:tplc="B96856F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5553286"/>
    <w:multiLevelType w:val="hybridMultilevel"/>
    <w:tmpl w:val="7988E9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6E9474F"/>
    <w:multiLevelType w:val="hybridMultilevel"/>
    <w:tmpl w:val="0960275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9" w15:restartNumberingAfterBreak="0">
    <w:nsid w:val="69023CC8"/>
    <w:multiLevelType w:val="hybridMultilevel"/>
    <w:tmpl w:val="179AAE72"/>
    <w:lvl w:ilvl="0" w:tplc="C382F42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9E96108"/>
    <w:multiLevelType w:val="hybridMultilevel"/>
    <w:tmpl w:val="5F2C78EA"/>
    <w:lvl w:ilvl="0" w:tplc="45820A12">
      <w:start w:val="1"/>
      <w:numFmt w:val="decimal"/>
      <w:lvlText w:val="%1."/>
      <w:lvlJc w:val="left"/>
      <w:pPr>
        <w:ind w:left="361" w:hanging="361"/>
      </w:pPr>
      <w:rPr>
        <w:rFonts w:ascii="Arial" w:eastAsia="Arial" w:hAnsi="Arial" w:cs="Arial" w:hint="default"/>
        <w:b w:val="0"/>
        <w:bCs/>
        <w:spacing w:val="-1"/>
        <w:w w:val="100"/>
        <w:sz w:val="22"/>
        <w:szCs w:val="22"/>
        <w:lang w:val="sl-SI" w:eastAsia="sl-SI" w:bidi="sl-SI"/>
      </w:rPr>
    </w:lvl>
    <w:lvl w:ilvl="1" w:tplc="21400F8A">
      <w:numFmt w:val="bullet"/>
      <w:lvlText w:val="-"/>
      <w:lvlJc w:val="left"/>
      <w:pPr>
        <w:ind w:left="746" w:hanging="360"/>
      </w:pPr>
      <w:rPr>
        <w:rFonts w:ascii="Calibri" w:eastAsia="Calibri" w:hAnsi="Calibri" w:cs="Calibri" w:hint="default"/>
        <w:w w:val="100"/>
        <w:sz w:val="22"/>
        <w:szCs w:val="22"/>
        <w:lang w:val="sl-SI" w:eastAsia="sl-SI" w:bidi="sl-SI"/>
      </w:rPr>
    </w:lvl>
    <w:lvl w:ilvl="2" w:tplc="5E9E3BEA">
      <w:numFmt w:val="bullet"/>
      <w:lvlText w:val="•"/>
      <w:lvlJc w:val="left"/>
      <w:pPr>
        <w:ind w:left="1756" w:hanging="360"/>
      </w:pPr>
      <w:rPr>
        <w:rFonts w:hint="default"/>
        <w:lang w:val="sl-SI" w:eastAsia="sl-SI" w:bidi="sl-SI"/>
      </w:rPr>
    </w:lvl>
    <w:lvl w:ilvl="3" w:tplc="0F58E33E">
      <w:numFmt w:val="bullet"/>
      <w:lvlText w:val="•"/>
      <w:lvlJc w:val="left"/>
      <w:pPr>
        <w:ind w:left="2757" w:hanging="360"/>
      </w:pPr>
      <w:rPr>
        <w:rFonts w:hint="default"/>
        <w:lang w:val="sl-SI" w:eastAsia="sl-SI" w:bidi="sl-SI"/>
      </w:rPr>
    </w:lvl>
    <w:lvl w:ilvl="4" w:tplc="6FB85894">
      <w:numFmt w:val="bullet"/>
      <w:lvlText w:val="•"/>
      <w:lvlJc w:val="left"/>
      <w:pPr>
        <w:ind w:left="3758" w:hanging="360"/>
      </w:pPr>
      <w:rPr>
        <w:rFonts w:hint="default"/>
        <w:lang w:val="sl-SI" w:eastAsia="sl-SI" w:bidi="sl-SI"/>
      </w:rPr>
    </w:lvl>
    <w:lvl w:ilvl="5" w:tplc="8228BF52">
      <w:numFmt w:val="bullet"/>
      <w:lvlText w:val="•"/>
      <w:lvlJc w:val="left"/>
      <w:pPr>
        <w:ind w:left="4758" w:hanging="360"/>
      </w:pPr>
      <w:rPr>
        <w:rFonts w:hint="default"/>
        <w:lang w:val="sl-SI" w:eastAsia="sl-SI" w:bidi="sl-SI"/>
      </w:rPr>
    </w:lvl>
    <w:lvl w:ilvl="6" w:tplc="34F2B918">
      <w:numFmt w:val="bullet"/>
      <w:lvlText w:val="•"/>
      <w:lvlJc w:val="left"/>
      <w:pPr>
        <w:ind w:left="5759" w:hanging="360"/>
      </w:pPr>
      <w:rPr>
        <w:rFonts w:hint="default"/>
        <w:lang w:val="sl-SI" w:eastAsia="sl-SI" w:bidi="sl-SI"/>
      </w:rPr>
    </w:lvl>
    <w:lvl w:ilvl="7" w:tplc="7B8287FC">
      <w:numFmt w:val="bullet"/>
      <w:lvlText w:val="•"/>
      <w:lvlJc w:val="left"/>
      <w:pPr>
        <w:ind w:left="6760" w:hanging="360"/>
      </w:pPr>
      <w:rPr>
        <w:rFonts w:hint="default"/>
        <w:lang w:val="sl-SI" w:eastAsia="sl-SI" w:bidi="sl-SI"/>
      </w:rPr>
    </w:lvl>
    <w:lvl w:ilvl="8" w:tplc="6C0462A6">
      <w:numFmt w:val="bullet"/>
      <w:lvlText w:val="•"/>
      <w:lvlJc w:val="left"/>
      <w:pPr>
        <w:ind w:left="7760" w:hanging="360"/>
      </w:pPr>
      <w:rPr>
        <w:rFonts w:hint="default"/>
        <w:lang w:val="sl-SI" w:eastAsia="sl-SI" w:bidi="sl-SI"/>
      </w:rPr>
    </w:lvl>
  </w:abstractNum>
  <w:abstractNum w:abstractNumId="41" w15:restartNumberingAfterBreak="0">
    <w:nsid w:val="6D506F91"/>
    <w:multiLevelType w:val="hybridMultilevel"/>
    <w:tmpl w:val="45E4C0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CE511F"/>
    <w:multiLevelType w:val="hybridMultilevel"/>
    <w:tmpl w:val="8C563D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19A7EFD"/>
    <w:multiLevelType w:val="hybridMultilevel"/>
    <w:tmpl w:val="C44A05F2"/>
    <w:lvl w:ilvl="0" w:tplc="76B6948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4B0EA3"/>
    <w:multiLevelType w:val="hybridMultilevel"/>
    <w:tmpl w:val="04661770"/>
    <w:lvl w:ilvl="0" w:tplc="11A8D8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B63C2A"/>
    <w:multiLevelType w:val="hybridMultilevel"/>
    <w:tmpl w:val="CDACE0FE"/>
    <w:lvl w:ilvl="0" w:tplc="2182C42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3"/>
  </w:num>
  <w:num w:numId="2">
    <w:abstractNumId w:val="37"/>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44"/>
  </w:num>
  <w:num w:numId="5">
    <w:abstractNumId w:val="33"/>
  </w:num>
  <w:num w:numId="6">
    <w:abstractNumId w:val="42"/>
  </w:num>
  <w:num w:numId="7">
    <w:abstractNumId w:val="20"/>
  </w:num>
  <w:num w:numId="8">
    <w:abstractNumId w:val="7"/>
  </w:num>
  <w:num w:numId="9">
    <w:abstractNumId w:val="35"/>
  </w:num>
  <w:num w:numId="10">
    <w:abstractNumId w:val="13"/>
  </w:num>
  <w:num w:numId="11">
    <w:abstractNumId w:val="8"/>
  </w:num>
  <w:num w:numId="12">
    <w:abstractNumId w:val="15"/>
  </w:num>
  <w:num w:numId="13">
    <w:abstractNumId w:val="22"/>
  </w:num>
  <w:num w:numId="14">
    <w:abstractNumId w:val="1"/>
  </w:num>
  <w:num w:numId="15">
    <w:abstractNumId w:val="12"/>
  </w:num>
  <w:num w:numId="16">
    <w:abstractNumId w:val="23"/>
  </w:num>
  <w:num w:numId="17">
    <w:abstractNumId w:val="30"/>
  </w:num>
  <w:num w:numId="18">
    <w:abstractNumId w:val="32"/>
  </w:num>
  <w:num w:numId="19">
    <w:abstractNumId w:val="38"/>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6"/>
  </w:num>
  <w:num w:numId="23">
    <w:abstractNumId w:val="28"/>
  </w:num>
  <w:num w:numId="24">
    <w:abstractNumId w:val="5"/>
  </w:num>
  <w:num w:numId="25">
    <w:abstractNumId w:val="3"/>
  </w:num>
  <w:num w:numId="26">
    <w:abstractNumId w:val="27"/>
  </w:num>
  <w:num w:numId="27">
    <w:abstractNumId w:val="19"/>
  </w:num>
  <w:num w:numId="28">
    <w:abstractNumId w:val="11"/>
  </w:num>
  <w:num w:numId="29">
    <w:abstractNumId w:val="16"/>
  </w:num>
  <w:num w:numId="30">
    <w:abstractNumId w:val="14"/>
  </w:num>
  <w:num w:numId="31">
    <w:abstractNumId w:val="6"/>
  </w:num>
  <w:num w:numId="32">
    <w:abstractNumId w:val="9"/>
  </w:num>
  <w:num w:numId="33">
    <w:abstractNumId w:val="2"/>
  </w:num>
  <w:num w:numId="34">
    <w:abstractNumId w:val="36"/>
  </w:num>
  <w:num w:numId="35">
    <w:abstractNumId w:val="45"/>
  </w:num>
  <w:num w:numId="36">
    <w:abstractNumId w:val="25"/>
  </w:num>
  <w:num w:numId="37">
    <w:abstractNumId w:val="17"/>
  </w:num>
  <w:num w:numId="38">
    <w:abstractNumId w:val="31"/>
  </w:num>
  <w:num w:numId="39">
    <w:abstractNumId w:val="39"/>
  </w:num>
  <w:num w:numId="40">
    <w:abstractNumId w:val="24"/>
  </w:num>
  <w:num w:numId="41">
    <w:abstractNumId w:val="21"/>
  </w:num>
  <w:num w:numId="42">
    <w:abstractNumId w:val="40"/>
  </w:num>
  <w:num w:numId="43">
    <w:abstractNumId w:val="34"/>
  </w:num>
  <w:num w:numId="44">
    <w:abstractNumId w:val="29"/>
  </w:num>
  <w:num w:numId="45">
    <w:abstractNumId w:val="4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62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766"/>
    <w:rsid w:val="00001022"/>
    <w:rsid w:val="00001137"/>
    <w:rsid w:val="000031BA"/>
    <w:rsid w:val="00003C69"/>
    <w:rsid w:val="00007CB3"/>
    <w:rsid w:val="00007E6D"/>
    <w:rsid w:val="00012818"/>
    <w:rsid w:val="00013A6E"/>
    <w:rsid w:val="00015BB1"/>
    <w:rsid w:val="00015C0D"/>
    <w:rsid w:val="000202D5"/>
    <w:rsid w:val="0002698B"/>
    <w:rsid w:val="00027271"/>
    <w:rsid w:val="0003219A"/>
    <w:rsid w:val="00035D6A"/>
    <w:rsid w:val="00036415"/>
    <w:rsid w:val="00037EF8"/>
    <w:rsid w:val="000434D0"/>
    <w:rsid w:val="00046D75"/>
    <w:rsid w:val="00053A04"/>
    <w:rsid w:val="00055002"/>
    <w:rsid w:val="00055CD3"/>
    <w:rsid w:val="000566BE"/>
    <w:rsid w:val="00066537"/>
    <w:rsid w:val="00066E1D"/>
    <w:rsid w:val="00067C37"/>
    <w:rsid w:val="00067F75"/>
    <w:rsid w:val="00071EA7"/>
    <w:rsid w:val="0007283D"/>
    <w:rsid w:val="00083A11"/>
    <w:rsid w:val="0008602C"/>
    <w:rsid w:val="0008630C"/>
    <w:rsid w:val="00086525"/>
    <w:rsid w:val="00086794"/>
    <w:rsid w:val="000937A3"/>
    <w:rsid w:val="0009407F"/>
    <w:rsid w:val="00096177"/>
    <w:rsid w:val="000964BB"/>
    <w:rsid w:val="000970C3"/>
    <w:rsid w:val="00097C8E"/>
    <w:rsid w:val="000A06B8"/>
    <w:rsid w:val="000A3A0E"/>
    <w:rsid w:val="000A42DA"/>
    <w:rsid w:val="000A58EF"/>
    <w:rsid w:val="000A592D"/>
    <w:rsid w:val="000A7065"/>
    <w:rsid w:val="000A76F3"/>
    <w:rsid w:val="000B189C"/>
    <w:rsid w:val="000B29FD"/>
    <w:rsid w:val="000B3531"/>
    <w:rsid w:val="000B5545"/>
    <w:rsid w:val="000B65BD"/>
    <w:rsid w:val="000C04E9"/>
    <w:rsid w:val="000C1126"/>
    <w:rsid w:val="000C5C4D"/>
    <w:rsid w:val="000D5BB7"/>
    <w:rsid w:val="000D63EE"/>
    <w:rsid w:val="000D7CE2"/>
    <w:rsid w:val="000E1F79"/>
    <w:rsid w:val="000E6643"/>
    <w:rsid w:val="000F07A1"/>
    <w:rsid w:val="000F0B47"/>
    <w:rsid w:val="000F1278"/>
    <w:rsid w:val="000F397A"/>
    <w:rsid w:val="000F4BA6"/>
    <w:rsid w:val="000F7906"/>
    <w:rsid w:val="001013AC"/>
    <w:rsid w:val="001013B9"/>
    <w:rsid w:val="00104912"/>
    <w:rsid w:val="0010603E"/>
    <w:rsid w:val="00106128"/>
    <w:rsid w:val="00110D48"/>
    <w:rsid w:val="00113E98"/>
    <w:rsid w:val="00115D6D"/>
    <w:rsid w:val="00116589"/>
    <w:rsid w:val="00120B8C"/>
    <w:rsid w:val="00122F87"/>
    <w:rsid w:val="001232F2"/>
    <w:rsid w:val="001239DE"/>
    <w:rsid w:val="00123B24"/>
    <w:rsid w:val="00130F39"/>
    <w:rsid w:val="00131AF3"/>
    <w:rsid w:val="0013522C"/>
    <w:rsid w:val="0013739B"/>
    <w:rsid w:val="00140F54"/>
    <w:rsid w:val="00142BEA"/>
    <w:rsid w:val="00142F27"/>
    <w:rsid w:val="00143406"/>
    <w:rsid w:val="0014612C"/>
    <w:rsid w:val="0015033F"/>
    <w:rsid w:val="00150347"/>
    <w:rsid w:val="0016059A"/>
    <w:rsid w:val="00161471"/>
    <w:rsid w:val="001624E2"/>
    <w:rsid w:val="00162D94"/>
    <w:rsid w:val="00167CC2"/>
    <w:rsid w:val="00173F36"/>
    <w:rsid w:val="001766A3"/>
    <w:rsid w:val="0017707F"/>
    <w:rsid w:val="001802CA"/>
    <w:rsid w:val="00184E68"/>
    <w:rsid w:val="00185D27"/>
    <w:rsid w:val="001903A2"/>
    <w:rsid w:val="00196D2C"/>
    <w:rsid w:val="00196F87"/>
    <w:rsid w:val="00197C31"/>
    <w:rsid w:val="001A196B"/>
    <w:rsid w:val="001A2791"/>
    <w:rsid w:val="001A3840"/>
    <w:rsid w:val="001A7385"/>
    <w:rsid w:val="001A777A"/>
    <w:rsid w:val="001B4992"/>
    <w:rsid w:val="001C06BA"/>
    <w:rsid w:val="001C1332"/>
    <w:rsid w:val="001C27B3"/>
    <w:rsid w:val="001C4102"/>
    <w:rsid w:val="001C4E65"/>
    <w:rsid w:val="001C4EA1"/>
    <w:rsid w:val="001C5749"/>
    <w:rsid w:val="001C7781"/>
    <w:rsid w:val="001D219D"/>
    <w:rsid w:val="001D2900"/>
    <w:rsid w:val="001D6769"/>
    <w:rsid w:val="001E1AF7"/>
    <w:rsid w:val="001E2909"/>
    <w:rsid w:val="001E40C4"/>
    <w:rsid w:val="001E4AC8"/>
    <w:rsid w:val="001E5BB1"/>
    <w:rsid w:val="001F025B"/>
    <w:rsid w:val="001F5233"/>
    <w:rsid w:val="001F7B8B"/>
    <w:rsid w:val="00203EC2"/>
    <w:rsid w:val="002121EA"/>
    <w:rsid w:val="0021479D"/>
    <w:rsid w:val="00214DE6"/>
    <w:rsid w:val="00215767"/>
    <w:rsid w:val="00216BBE"/>
    <w:rsid w:val="002172C6"/>
    <w:rsid w:val="00220640"/>
    <w:rsid w:val="002256C0"/>
    <w:rsid w:val="002303FA"/>
    <w:rsid w:val="002311D6"/>
    <w:rsid w:val="0023237B"/>
    <w:rsid w:val="00232BC4"/>
    <w:rsid w:val="0023330B"/>
    <w:rsid w:val="002333EC"/>
    <w:rsid w:val="0023569F"/>
    <w:rsid w:val="002405EF"/>
    <w:rsid w:val="00240BC1"/>
    <w:rsid w:val="00240D3C"/>
    <w:rsid w:val="00241AF1"/>
    <w:rsid w:val="00242AAC"/>
    <w:rsid w:val="00243C9B"/>
    <w:rsid w:val="00244F82"/>
    <w:rsid w:val="00247906"/>
    <w:rsid w:val="002504C7"/>
    <w:rsid w:val="00251A70"/>
    <w:rsid w:val="0025228F"/>
    <w:rsid w:val="002524AB"/>
    <w:rsid w:val="00254B9A"/>
    <w:rsid w:val="002629CC"/>
    <w:rsid w:val="0026366C"/>
    <w:rsid w:val="00264D8D"/>
    <w:rsid w:val="002651B0"/>
    <w:rsid w:val="002663F0"/>
    <w:rsid w:val="00273EB9"/>
    <w:rsid w:val="002751BA"/>
    <w:rsid w:val="00275C24"/>
    <w:rsid w:val="002776E2"/>
    <w:rsid w:val="00280609"/>
    <w:rsid w:val="002871F3"/>
    <w:rsid w:val="00291C3B"/>
    <w:rsid w:val="00292DDF"/>
    <w:rsid w:val="00295C9B"/>
    <w:rsid w:val="00295D5E"/>
    <w:rsid w:val="00296B20"/>
    <w:rsid w:val="00297059"/>
    <w:rsid w:val="002A09E6"/>
    <w:rsid w:val="002A132A"/>
    <w:rsid w:val="002A34C9"/>
    <w:rsid w:val="002A78A4"/>
    <w:rsid w:val="002B1CE8"/>
    <w:rsid w:val="002B4781"/>
    <w:rsid w:val="002C24D3"/>
    <w:rsid w:val="002C6FCD"/>
    <w:rsid w:val="002D36FE"/>
    <w:rsid w:val="002D52F7"/>
    <w:rsid w:val="002D61C5"/>
    <w:rsid w:val="002D6887"/>
    <w:rsid w:val="002D724E"/>
    <w:rsid w:val="002E4074"/>
    <w:rsid w:val="002E6DA4"/>
    <w:rsid w:val="002E72A9"/>
    <w:rsid w:val="002E78F2"/>
    <w:rsid w:val="002F056D"/>
    <w:rsid w:val="002F22CE"/>
    <w:rsid w:val="002F2496"/>
    <w:rsid w:val="002F6926"/>
    <w:rsid w:val="00300284"/>
    <w:rsid w:val="003009E2"/>
    <w:rsid w:val="00300A13"/>
    <w:rsid w:val="00301751"/>
    <w:rsid w:val="003032F7"/>
    <w:rsid w:val="00303BD1"/>
    <w:rsid w:val="003065B9"/>
    <w:rsid w:val="0030698C"/>
    <w:rsid w:val="00311770"/>
    <w:rsid w:val="00312537"/>
    <w:rsid w:val="00316576"/>
    <w:rsid w:val="00317257"/>
    <w:rsid w:val="00325D7A"/>
    <w:rsid w:val="00326F4A"/>
    <w:rsid w:val="00330904"/>
    <w:rsid w:val="00331E61"/>
    <w:rsid w:val="00332E05"/>
    <w:rsid w:val="00335196"/>
    <w:rsid w:val="00340430"/>
    <w:rsid w:val="00341090"/>
    <w:rsid w:val="00341444"/>
    <w:rsid w:val="00343D4C"/>
    <w:rsid w:val="0034670F"/>
    <w:rsid w:val="003510B5"/>
    <w:rsid w:val="003575A2"/>
    <w:rsid w:val="00357BC7"/>
    <w:rsid w:val="00357DC3"/>
    <w:rsid w:val="0036011A"/>
    <w:rsid w:val="00360807"/>
    <w:rsid w:val="00360CD2"/>
    <w:rsid w:val="00361228"/>
    <w:rsid w:val="003618AF"/>
    <w:rsid w:val="00365AB5"/>
    <w:rsid w:val="00366CE1"/>
    <w:rsid w:val="003672D4"/>
    <w:rsid w:val="00371F6E"/>
    <w:rsid w:val="00372AA1"/>
    <w:rsid w:val="00372EDE"/>
    <w:rsid w:val="0037720F"/>
    <w:rsid w:val="003861E6"/>
    <w:rsid w:val="00386949"/>
    <w:rsid w:val="003874D6"/>
    <w:rsid w:val="00394411"/>
    <w:rsid w:val="00394A4C"/>
    <w:rsid w:val="00394B15"/>
    <w:rsid w:val="00395E19"/>
    <w:rsid w:val="0039678E"/>
    <w:rsid w:val="00397C34"/>
    <w:rsid w:val="003A0E85"/>
    <w:rsid w:val="003A1C89"/>
    <w:rsid w:val="003A1F14"/>
    <w:rsid w:val="003A5B79"/>
    <w:rsid w:val="003B142E"/>
    <w:rsid w:val="003B1D58"/>
    <w:rsid w:val="003B3583"/>
    <w:rsid w:val="003B5B7E"/>
    <w:rsid w:val="003B7064"/>
    <w:rsid w:val="003B7621"/>
    <w:rsid w:val="003C15A2"/>
    <w:rsid w:val="003C2BE2"/>
    <w:rsid w:val="003C2DDF"/>
    <w:rsid w:val="003C2E0E"/>
    <w:rsid w:val="003C4536"/>
    <w:rsid w:val="003C57D5"/>
    <w:rsid w:val="003C7547"/>
    <w:rsid w:val="003C754A"/>
    <w:rsid w:val="003C7A5F"/>
    <w:rsid w:val="003D0990"/>
    <w:rsid w:val="003D152D"/>
    <w:rsid w:val="003D1B9F"/>
    <w:rsid w:val="003D1EE4"/>
    <w:rsid w:val="003D5931"/>
    <w:rsid w:val="003D61A7"/>
    <w:rsid w:val="003D7117"/>
    <w:rsid w:val="003D7A11"/>
    <w:rsid w:val="003E15D2"/>
    <w:rsid w:val="003E212D"/>
    <w:rsid w:val="003E2A94"/>
    <w:rsid w:val="003E2AB2"/>
    <w:rsid w:val="003E40B1"/>
    <w:rsid w:val="003E7F6C"/>
    <w:rsid w:val="003F1307"/>
    <w:rsid w:val="003F1EA9"/>
    <w:rsid w:val="003F25E7"/>
    <w:rsid w:val="003F34B9"/>
    <w:rsid w:val="003F34F3"/>
    <w:rsid w:val="003F6E78"/>
    <w:rsid w:val="004027E5"/>
    <w:rsid w:val="0040295D"/>
    <w:rsid w:val="00402D53"/>
    <w:rsid w:val="00405EB4"/>
    <w:rsid w:val="004066FB"/>
    <w:rsid w:val="00406C22"/>
    <w:rsid w:val="00407E35"/>
    <w:rsid w:val="00414EC4"/>
    <w:rsid w:val="00415A16"/>
    <w:rsid w:val="00416DC6"/>
    <w:rsid w:val="004175BF"/>
    <w:rsid w:val="004212DE"/>
    <w:rsid w:val="00422964"/>
    <w:rsid w:val="00426392"/>
    <w:rsid w:val="00426700"/>
    <w:rsid w:val="004301C6"/>
    <w:rsid w:val="004327B5"/>
    <w:rsid w:val="00434022"/>
    <w:rsid w:val="00435AD2"/>
    <w:rsid w:val="00436DDD"/>
    <w:rsid w:val="00437105"/>
    <w:rsid w:val="0044168B"/>
    <w:rsid w:val="00446B24"/>
    <w:rsid w:val="00451CBD"/>
    <w:rsid w:val="00452E26"/>
    <w:rsid w:val="004547FB"/>
    <w:rsid w:val="004559ED"/>
    <w:rsid w:val="00457029"/>
    <w:rsid w:val="00457BAD"/>
    <w:rsid w:val="00460D09"/>
    <w:rsid w:val="004613EB"/>
    <w:rsid w:val="00463EBC"/>
    <w:rsid w:val="00465C35"/>
    <w:rsid w:val="004737EC"/>
    <w:rsid w:val="00481689"/>
    <w:rsid w:val="00484868"/>
    <w:rsid w:val="00485195"/>
    <w:rsid w:val="00492754"/>
    <w:rsid w:val="00493BA2"/>
    <w:rsid w:val="004955F7"/>
    <w:rsid w:val="00495ACC"/>
    <w:rsid w:val="00496F95"/>
    <w:rsid w:val="004A1A1B"/>
    <w:rsid w:val="004A1C81"/>
    <w:rsid w:val="004A1DAD"/>
    <w:rsid w:val="004B0D9E"/>
    <w:rsid w:val="004B6B73"/>
    <w:rsid w:val="004B7D5E"/>
    <w:rsid w:val="004C3EE8"/>
    <w:rsid w:val="004C7E0A"/>
    <w:rsid w:val="004D2B13"/>
    <w:rsid w:val="004E512B"/>
    <w:rsid w:val="004E6B1B"/>
    <w:rsid w:val="004E6E24"/>
    <w:rsid w:val="004F12A4"/>
    <w:rsid w:val="004F2857"/>
    <w:rsid w:val="004F2970"/>
    <w:rsid w:val="004F2C9B"/>
    <w:rsid w:val="004F2DFF"/>
    <w:rsid w:val="004F4DB7"/>
    <w:rsid w:val="004F7561"/>
    <w:rsid w:val="00502912"/>
    <w:rsid w:val="005037DB"/>
    <w:rsid w:val="00503E25"/>
    <w:rsid w:val="005047E0"/>
    <w:rsid w:val="0050604A"/>
    <w:rsid w:val="00507CF2"/>
    <w:rsid w:val="00515FFF"/>
    <w:rsid w:val="00517E26"/>
    <w:rsid w:val="005230BC"/>
    <w:rsid w:val="00524D62"/>
    <w:rsid w:val="005264F4"/>
    <w:rsid w:val="00530C37"/>
    <w:rsid w:val="005324FA"/>
    <w:rsid w:val="0053256D"/>
    <w:rsid w:val="00533CE1"/>
    <w:rsid w:val="00533EF8"/>
    <w:rsid w:val="0053470A"/>
    <w:rsid w:val="00537CA7"/>
    <w:rsid w:val="0054109B"/>
    <w:rsid w:val="00542400"/>
    <w:rsid w:val="00544134"/>
    <w:rsid w:val="005454C9"/>
    <w:rsid w:val="00545CA2"/>
    <w:rsid w:val="00555167"/>
    <w:rsid w:val="005579A0"/>
    <w:rsid w:val="00560E28"/>
    <w:rsid w:val="005610E6"/>
    <w:rsid w:val="005632EE"/>
    <w:rsid w:val="005637B9"/>
    <w:rsid w:val="0056433B"/>
    <w:rsid w:val="00565DBE"/>
    <w:rsid w:val="00565EEB"/>
    <w:rsid w:val="00567C6B"/>
    <w:rsid w:val="00570403"/>
    <w:rsid w:val="005723BF"/>
    <w:rsid w:val="00572CAA"/>
    <w:rsid w:val="0057371F"/>
    <w:rsid w:val="00574534"/>
    <w:rsid w:val="005826EA"/>
    <w:rsid w:val="005855C8"/>
    <w:rsid w:val="00586A8A"/>
    <w:rsid w:val="00587794"/>
    <w:rsid w:val="00593538"/>
    <w:rsid w:val="005952E4"/>
    <w:rsid w:val="00595F53"/>
    <w:rsid w:val="005A00EF"/>
    <w:rsid w:val="005A154D"/>
    <w:rsid w:val="005A1E62"/>
    <w:rsid w:val="005A26E3"/>
    <w:rsid w:val="005A7B2E"/>
    <w:rsid w:val="005B056E"/>
    <w:rsid w:val="005B3AC9"/>
    <w:rsid w:val="005B6604"/>
    <w:rsid w:val="005C0768"/>
    <w:rsid w:val="005C441E"/>
    <w:rsid w:val="005C4D69"/>
    <w:rsid w:val="005D06C1"/>
    <w:rsid w:val="005D0F47"/>
    <w:rsid w:val="005D116B"/>
    <w:rsid w:val="005D455F"/>
    <w:rsid w:val="005D6A0D"/>
    <w:rsid w:val="005D7F79"/>
    <w:rsid w:val="005E0EC7"/>
    <w:rsid w:val="005E19F1"/>
    <w:rsid w:val="005E2AD6"/>
    <w:rsid w:val="005E629E"/>
    <w:rsid w:val="005F159C"/>
    <w:rsid w:val="005F5E0D"/>
    <w:rsid w:val="006000E8"/>
    <w:rsid w:val="0060547D"/>
    <w:rsid w:val="00605E12"/>
    <w:rsid w:val="0061247B"/>
    <w:rsid w:val="00615658"/>
    <w:rsid w:val="00626985"/>
    <w:rsid w:val="006311D9"/>
    <w:rsid w:val="006313A3"/>
    <w:rsid w:val="00631F2E"/>
    <w:rsid w:val="006333F3"/>
    <w:rsid w:val="00646239"/>
    <w:rsid w:val="00646C83"/>
    <w:rsid w:val="00646D7D"/>
    <w:rsid w:val="00651029"/>
    <w:rsid w:val="00655321"/>
    <w:rsid w:val="00655356"/>
    <w:rsid w:val="0065539C"/>
    <w:rsid w:val="00656F20"/>
    <w:rsid w:val="00661C9A"/>
    <w:rsid w:val="00662CEC"/>
    <w:rsid w:val="00664343"/>
    <w:rsid w:val="006647D0"/>
    <w:rsid w:val="0066570A"/>
    <w:rsid w:val="00665AF8"/>
    <w:rsid w:val="00673B6A"/>
    <w:rsid w:val="00674459"/>
    <w:rsid w:val="0068009E"/>
    <w:rsid w:val="00680BAB"/>
    <w:rsid w:val="00682F65"/>
    <w:rsid w:val="00683478"/>
    <w:rsid w:val="00686BDF"/>
    <w:rsid w:val="0069007D"/>
    <w:rsid w:val="00696575"/>
    <w:rsid w:val="00696920"/>
    <w:rsid w:val="006A0EC6"/>
    <w:rsid w:val="006A31F1"/>
    <w:rsid w:val="006A3FAF"/>
    <w:rsid w:val="006A4B13"/>
    <w:rsid w:val="006A4B6E"/>
    <w:rsid w:val="006A5E2C"/>
    <w:rsid w:val="006B21A0"/>
    <w:rsid w:val="006B2544"/>
    <w:rsid w:val="006B31F0"/>
    <w:rsid w:val="006B3E80"/>
    <w:rsid w:val="006B6616"/>
    <w:rsid w:val="006B7262"/>
    <w:rsid w:val="006B7E1D"/>
    <w:rsid w:val="006C17EE"/>
    <w:rsid w:val="006C405B"/>
    <w:rsid w:val="006C5CEB"/>
    <w:rsid w:val="006C6190"/>
    <w:rsid w:val="006C62EC"/>
    <w:rsid w:val="006C63F4"/>
    <w:rsid w:val="006D002F"/>
    <w:rsid w:val="006D389D"/>
    <w:rsid w:val="006D4E98"/>
    <w:rsid w:val="006D56F0"/>
    <w:rsid w:val="006E08E1"/>
    <w:rsid w:val="006E20F6"/>
    <w:rsid w:val="006E4516"/>
    <w:rsid w:val="006E5073"/>
    <w:rsid w:val="006E68C6"/>
    <w:rsid w:val="006E71B0"/>
    <w:rsid w:val="006F17DD"/>
    <w:rsid w:val="006F31BD"/>
    <w:rsid w:val="006F425D"/>
    <w:rsid w:val="006F43EE"/>
    <w:rsid w:val="006F45F4"/>
    <w:rsid w:val="006F508C"/>
    <w:rsid w:val="00700384"/>
    <w:rsid w:val="00707473"/>
    <w:rsid w:val="0070748D"/>
    <w:rsid w:val="00710C23"/>
    <w:rsid w:val="00711D1C"/>
    <w:rsid w:val="007132C6"/>
    <w:rsid w:val="007170D2"/>
    <w:rsid w:val="007206C8"/>
    <w:rsid w:val="00722779"/>
    <w:rsid w:val="007242AC"/>
    <w:rsid w:val="0072493F"/>
    <w:rsid w:val="007260CF"/>
    <w:rsid w:val="007271F4"/>
    <w:rsid w:val="0072761E"/>
    <w:rsid w:val="00735609"/>
    <w:rsid w:val="00737CE5"/>
    <w:rsid w:val="0074035E"/>
    <w:rsid w:val="00742D55"/>
    <w:rsid w:val="00746A0E"/>
    <w:rsid w:val="007578AE"/>
    <w:rsid w:val="0076023D"/>
    <w:rsid w:val="00761F92"/>
    <w:rsid w:val="00762130"/>
    <w:rsid w:val="00763278"/>
    <w:rsid w:val="00763E8A"/>
    <w:rsid w:val="00763ECE"/>
    <w:rsid w:val="00767D06"/>
    <w:rsid w:val="00770C74"/>
    <w:rsid w:val="007713E8"/>
    <w:rsid w:val="007751B7"/>
    <w:rsid w:val="007758D9"/>
    <w:rsid w:val="007765D7"/>
    <w:rsid w:val="007770FF"/>
    <w:rsid w:val="0078148D"/>
    <w:rsid w:val="00782D3F"/>
    <w:rsid w:val="007851A8"/>
    <w:rsid w:val="007870A5"/>
    <w:rsid w:val="00787E31"/>
    <w:rsid w:val="00790913"/>
    <w:rsid w:val="00794111"/>
    <w:rsid w:val="0079624A"/>
    <w:rsid w:val="007A053D"/>
    <w:rsid w:val="007A08BA"/>
    <w:rsid w:val="007A0F1E"/>
    <w:rsid w:val="007A1942"/>
    <w:rsid w:val="007A48BC"/>
    <w:rsid w:val="007A614D"/>
    <w:rsid w:val="007A6CE4"/>
    <w:rsid w:val="007B00F0"/>
    <w:rsid w:val="007B16A3"/>
    <w:rsid w:val="007B33B0"/>
    <w:rsid w:val="007B3FA0"/>
    <w:rsid w:val="007C1772"/>
    <w:rsid w:val="007C3125"/>
    <w:rsid w:val="007C4E93"/>
    <w:rsid w:val="007C6D3A"/>
    <w:rsid w:val="007C7271"/>
    <w:rsid w:val="007D117D"/>
    <w:rsid w:val="007D1904"/>
    <w:rsid w:val="007D4E1C"/>
    <w:rsid w:val="007D5759"/>
    <w:rsid w:val="007D7AD8"/>
    <w:rsid w:val="007E1D63"/>
    <w:rsid w:val="007E32E0"/>
    <w:rsid w:val="007E45C4"/>
    <w:rsid w:val="007E4EF7"/>
    <w:rsid w:val="007F2209"/>
    <w:rsid w:val="007F24C6"/>
    <w:rsid w:val="007F3018"/>
    <w:rsid w:val="007F7766"/>
    <w:rsid w:val="00802361"/>
    <w:rsid w:val="00803744"/>
    <w:rsid w:val="008060A4"/>
    <w:rsid w:val="00811175"/>
    <w:rsid w:val="00813946"/>
    <w:rsid w:val="0081466B"/>
    <w:rsid w:val="0082032B"/>
    <w:rsid w:val="00824D72"/>
    <w:rsid w:val="008335D4"/>
    <w:rsid w:val="0083534F"/>
    <w:rsid w:val="0083559A"/>
    <w:rsid w:val="008362E6"/>
    <w:rsid w:val="00837E37"/>
    <w:rsid w:val="00846E31"/>
    <w:rsid w:val="00847C69"/>
    <w:rsid w:val="008504B0"/>
    <w:rsid w:val="00850FF9"/>
    <w:rsid w:val="00851680"/>
    <w:rsid w:val="00855D4B"/>
    <w:rsid w:val="008561E1"/>
    <w:rsid w:val="00862E54"/>
    <w:rsid w:val="00866961"/>
    <w:rsid w:val="008724AA"/>
    <w:rsid w:val="00873841"/>
    <w:rsid w:val="00873F0E"/>
    <w:rsid w:val="00874548"/>
    <w:rsid w:val="00874577"/>
    <w:rsid w:val="008769A2"/>
    <w:rsid w:val="00877985"/>
    <w:rsid w:val="0088028D"/>
    <w:rsid w:val="00885890"/>
    <w:rsid w:val="00886DD2"/>
    <w:rsid w:val="00887000"/>
    <w:rsid w:val="00892CBB"/>
    <w:rsid w:val="00895AC4"/>
    <w:rsid w:val="00895F0A"/>
    <w:rsid w:val="00896A39"/>
    <w:rsid w:val="008A07AE"/>
    <w:rsid w:val="008A2117"/>
    <w:rsid w:val="008A2D17"/>
    <w:rsid w:val="008A2E0B"/>
    <w:rsid w:val="008A33E3"/>
    <w:rsid w:val="008A3DF5"/>
    <w:rsid w:val="008A4699"/>
    <w:rsid w:val="008A7CB0"/>
    <w:rsid w:val="008B028A"/>
    <w:rsid w:val="008B1924"/>
    <w:rsid w:val="008B4899"/>
    <w:rsid w:val="008B4916"/>
    <w:rsid w:val="008B7972"/>
    <w:rsid w:val="008C04B6"/>
    <w:rsid w:val="008C35F2"/>
    <w:rsid w:val="008D08ED"/>
    <w:rsid w:val="008D0B35"/>
    <w:rsid w:val="008E5420"/>
    <w:rsid w:val="008F06CD"/>
    <w:rsid w:val="008F0F2E"/>
    <w:rsid w:val="008F11BE"/>
    <w:rsid w:val="008F1712"/>
    <w:rsid w:val="008F6367"/>
    <w:rsid w:val="008F7DA6"/>
    <w:rsid w:val="00901D29"/>
    <w:rsid w:val="00902108"/>
    <w:rsid w:val="00904F54"/>
    <w:rsid w:val="009106DD"/>
    <w:rsid w:val="0091078B"/>
    <w:rsid w:val="009130BE"/>
    <w:rsid w:val="00913596"/>
    <w:rsid w:val="00914F1D"/>
    <w:rsid w:val="00915337"/>
    <w:rsid w:val="009162EA"/>
    <w:rsid w:val="00916E34"/>
    <w:rsid w:val="00917B46"/>
    <w:rsid w:val="00920482"/>
    <w:rsid w:val="00925381"/>
    <w:rsid w:val="00925BFF"/>
    <w:rsid w:val="00931AEE"/>
    <w:rsid w:val="00932922"/>
    <w:rsid w:val="00935F08"/>
    <w:rsid w:val="00940021"/>
    <w:rsid w:val="009422D9"/>
    <w:rsid w:val="009427F8"/>
    <w:rsid w:val="00943CAE"/>
    <w:rsid w:val="009453A4"/>
    <w:rsid w:val="0094684C"/>
    <w:rsid w:val="00947F29"/>
    <w:rsid w:val="0095051F"/>
    <w:rsid w:val="00953EBE"/>
    <w:rsid w:val="00954498"/>
    <w:rsid w:val="00955FD6"/>
    <w:rsid w:val="009565A3"/>
    <w:rsid w:val="009567E5"/>
    <w:rsid w:val="009572A5"/>
    <w:rsid w:val="0096067C"/>
    <w:rsid w:val="00960883"/>
    <w:rsid w:val="00970B08"/>
    <w:rsid w:val="00972F62"/>
    <w:rsid w:val="009741C3"/>
    <w:rsid w:val="00974A5D"/>
    <w:rsid w:val="009764A8"/>
    <w:rsid w:val="00980AD0"/>
    <w:rsid w:val="00980F30"/>
    <w:rsid w:val="00981636"/>
    <w:rsid w:val="00985197"/>
    <w:rsid w:val="00994617"/>
    <w:rsid w:val="0099564E"/>
    <w:rsid w:val="00995F24"/>
    <w:rsid w:val="00996959"/>
    <w:rsid w:val="009975BB"/>
    <w:rsid w:val="009A0118"/>
    <w:rsid w:val="009A1FE7"/>
    <w:rsid w:val="009A358A"/>
    <w:rsid w:val="009A4592"/>
    <w:rsid w:val="009A496B"/>
    <w:rsid w:val="009A67D7"/>
    <w:rsid w:val="009B12D8"/>
    <w:rsid w:val="009B2F83"/>
    <w:rsid w:val="009B381A"/>
    <w:rsid w:val="009B394F"/>
    <w:rsid w:val="009B5E56"/>
    <w:rsid w:val="009C1DF1"/>
    <w:rsid w:val="009C2928"/>
    <w:rsid w:val="009C2BB7"/>
    <w:rsid w:val="009C3122"/>
    <w:rsid w:val="009D0B49"/>
    <w:rsid w:val="009D4E65"/>
    <w:rsid w:val="009D591E"/>
    <w:rsid w:val="009D5A01"/>
    <w:rsid w:val="009E0A69"/>
    <w:rsid w:val="009E0A70"/>
    <w:rsid w:val="009E4A55"/>
    <w:rsid w:val="009E4C08"/>
    <w:rsid w:val="009E6980"/>
    <w:rsid w:val="009E7E0B"/>
    <w:rsid w:val="009F0651"/>
    <w:rsid w:val="009F457B"/>
    <w:rsid w:val="009F5038"/>
    <w:rsid w:val="00A002E1"/>
    <w:rsid w:val="00A003DE"/>
    <w:rsid w:val="00A10F8D"/>
    <w:rsid w:val="00A147F6"/>
    <w:rsid w:val="00A216F9"/>
    <w:rsid w:val="00A224A1"/>
    <w:rsid w:val="00A2363A"/>
    <w:rsid w:val="00A25E6B"/>
    <w:rsid w:val="00A25FCF"/>
    <w:rsid w:val="00A27613"/>
    <w:rsid w:val="00A31EC9"/>
    <w:rsid w:val="00A32990"/>
    <w:rsid w:val="00A33D75"/>
    <w:rsid w:val="00A348C3"/>
    <w:rsid w:val="00A37882"/>
    <w:rsid w:val="00A37EE3"/>
    <w:rsid w:val="00A41982"/>
    <w:rsid w:val="00A46F30"/>
    <w:rsid w:val="00A47498"/>
    <w:rsid w:val="00A51D7A"/>
    <w:rsid w:val="00A528CF"/>
    <w:rsid w:val="00A54233"/>
    <w:rsid w:val="00A5698F"/>
    <w:rsid w:val="00A65123"/>
    <w:rsid w:val="00A65879"/>
    <w:rsid w:val="00A73F17"/>
    <w:rsid w:val="00A754CC"/>
    <w:rsid w:val="00A76C97"/>
    <w:rsid w:val="00A82E29"/>
    <w:rsid w:val="00A86D92"/>
    <w:rsid w:val="00A86E99"/>
    <w:rsid w:val="00A87C62"/>
    <w:rsid w:val="00A90735"/>
    <w:rsid w:val="00A91587"/>
    <w:rsid w:val="00A9272C"/>
    <w:rsid w:val="00A93A46"/>
    <w:rsid w:val="00A9463B"/>
    <w:rsid w:val="00A94758"/>
    <w:rsid w:val="00A960F4"/>
    <w:rsid w:val="00A96A7E"/>
    <w:rsid w:val="00AA08D7"/>
    <w:rsid w:val="00AA1EBF"/>
    <w:rsid w:val="00AA2657"/>
    <w:rsid w:val="00AA2A01"/>
    <w:rsid w:val="00AA2B8C"/>
    <w:rsid w:val="00AA576E"/>
    <w:rsid w:val="00AA6122"/>
    <w:rsid w:val="00AA7AAA"/>
    <w:rsid w:val="00AA7E80"/>
    <w:rsid w:val="00AB10FB"/>
    <w:rsid w:val="00AB3725"/>
    <w:rsid w:val="00AB4B6A"/>
    <w:rsid w:val="00AB6303"/>
    <w:rsid w:val="00AC1073"/>
    <w:rsid w:val="00AC280A"/>
    <w:rsid w:val="00AC6A28"/>
    <w:rsid w:val="00AC7211"/>
    <w:rsid w:val="00AD02F3"/>
    <w:rsid w:val="00AD0803"/>
    <w:rsid w:val="00AD52E0"/>
    <w:rsid w:val="00AE0E3E"/>
    <w:rsid w:val="00AE11FD"/>
    <w:rsid w:val="00AE28B4"/>
    <w:rsid w:val="00AE442F"/>
    <w:rsid w:val="00AE4921"/>
    <w:rsid w:val="00AF196C"/>
    <w:rsid w:val="00AF2877"/>
    <w:rsid w:val="00AF403D"/>
    <w:rsid w:val="00AF7FC8"/>
    <w:rsid w:val="00B02420"/>
    <w:rsid w:val="00B02A1B"/>
    <w:rsid w:val="00B049CE"/>
    <w:rsid w:val="00B07166"/>
    <w:rsid w:val="00B12CC9"/>
    <w:rsid w:val="00B13F7B"/>
    <w:rsid w:val="00B14D79"/>
    <w:rsid w:val="00B15046"/>
    <w:rsid w:val="00B159B2"/>
    <w:rsid w:val="00B15A84"/>
    <w:rsid w:val="00B24A61"/>
    <w:rsid w:val="00B26BD6"/>
    <w:rsid w:val="00B27755"/>
    <w:rsid w:val="00B27FA9"/>
    <w:rsid w:val="00B306B2"/>
    <w:rsid w:val="00B31A40"/>
    <w:rsid w:val="00B326A9"/>
    <w:rsid w:val="00B33AFB"/>
    <w:rsid w:val="00B343B6"/>
    <w:rsid w:val="00B37397"/>
    <w:rsid w:val="00B437F6"/>
    <w:rsid w:val="00B44010"/>
    <w:rsid w:val="00B45173"/>
    <w:rsid w:val="00B515B9"/>
    <w:rsid w:val="00B52D88"/>
    <w:rsid w:val="00B53C7E"/>
    <w:rsid w:val="00B54667"/>
    <w:rsid w:val="00B55712"/>
    <w:rsid w:val="00B63902"/>
    <w:rsid w:val="00B64588"/>
    <w:rsid w:val="00B65E02"/>
    <w:rsid w:val="00B66896"/>
    <w:rsid w:val="00B678AF"/>
    <w:rsid w:val="00B720FD"/>
    <w:rsid w:val="00B7777B"/>
    <w:rsid w:val="00B83228"/>
    <w:rsid w:val="00B86D5D"/>
    <w:rsid w:val="00B95C82"/>
    <w:rsid w:val="00B976E0"/>
    <w:rsid w:val="00BA33E6"/>
    <w:rsid w:val="00BA370A"/>
    <w:rsid w:val="00BA3BCC"/>
    <w:rsid w:val="00BA51D2"/>
    <w:rsid w:val="00BA5A95"/>
    <w:rsid w:val="00BB26EA"/>
    <w:rsid w:val="00BB448B"/>
    <w:rsid w:val="00BB4F7C"/>
    <w:rsid w:val="00BB6457"/>
    <w:rsid w:val="00BC0598"/>
    <w:rsid w:val="00BC2FA5"/>
    <w:rsid w:val="00BC395B"/>
    <w:rsid w:val="00BC6877"/>
    <w:rsid w:val="00BC69F0"/>
    <w:rsid w:val="00BC70B7"/>
    <w:rsid w:val="00BC7335"/>
    <w:rsid w:val="00BD0E1C"/>
    <w:rsid w:val="00BD21DE"/>
    <w:rsid w:val="00BD2288"/>
    <w:rsid w:val="00BD4626"/>
    <w:rsid w:val="00BD59A0"/>
    <w:rsid w:val="00BD6391"/>
    <w:rsid w:val="00BE0F25"/>
    <w:rsid w:val="00BE3795"/>
    <w:rsid w:val="00BE43A8"/>
    <w:rsid w:val="00BF0FDE"/>
    <w:rsid w:val="00BF14E6"/>
    <w:rsid w:val="00BF1DEE"/>
    <w:rsid w:val="00BF20E3"/>
    <w:rsid w:val="00BF329A"/>
    <w:rsid w:val="00C00FA0"/>
    <w:rsid w:val="00C01938"/>
    <w:rsid w:val="00C02C7C"/>
    <w:rsid w:val="00C02CD2"/>
    <w:rsid w:val="00C07783"/>
    <w:rsid w:val="00C0794D"/>
    <w:rsid w:val="00C07BE7"/>
    <w:rsid w:val="00C1067D"/>
    <w:rsid w:val="00C10CE8"/>
    <w:rsid w:val="00C11E68"/>
    <w:rsid w:val="00C12C30"/>
    <w:rsid w:val="00C15075"/>
    <w:rsid w:val="00C225C8"/>
    <w:rsid w:val="00C22C66"/>
    <w:rsid w:val="00C2435B"/>
    <w:rsid w:val="00C30E0D"/>
    <w:rsid w:val="00C31903"/>
    <w:rsid w:val="00C31F12"/>
    <w:rsid w:val="00C33624"/>
    <w:rsid w:val="00C34202"/>
    <w:rsid w:val="00C35BBC"/>
    <w:rsid w:val="00C436AE"/>
    <w:rsid w:val="00C520F3"/>
    <w:rsid w:val="00C52E12"/>
    <w:rsid w:val="00C5301E"/>
    <w:rsid w:val="00C54E4A"/>
    <w:rsid w:val="00C565DC"/>
    <w:rsid w:val="00C637AF"/>
    <w:rsid w:val="00C67132"/>
    <w:rsid w:val="00C76519"/>
    <w:rsid w:val="00C8321E"/>
    <w:rsid w:val="00C846AD"/>
    <w:rsid w:val="00C854CF"/>
    <w:rsid w:val="00C959BD"/>
    <w:rsid w:val="00C96084"/>
    <w:rsid w:val="00CA0428"/>
    <w:rsid w:val="00CA4829"/>
    <w:rsid w:val="00CA506B"/>
    <w:rsid w:val="00CA5A16"/>
    <w:rsid w:val="00CB2F00"/>
    <w:rsid w:val="00CB39B3"/>
    <w:rsid w:val="00CB3F75"/>
    <w:rsid w:val="00CB40E4"/>
    <w:rsid w:val="00CB420D"/>
    <w:rsid w:val="00CB53F0"/>
    <w:rsid w:val="00CB6BE7"/>
    <w:rsid w:val="00CC391D"/>
    <w:rsid w:val="00CC62F6"/>
    <w:rsid w:val="00CC6B30"/>
    <w:rsid w:val="00CC7EDA"/>
    <w:rsid w:val="00CD0128"/>
    <w:rsid w:val="00CD2226"/>
    <w:rsid w:val="00CD4C5B"/>
    <w:rsid w:val="00CD5E96"/>
    <w:rsid w:val="00CE0E06"/>
    <w:rsid w:val="00CE1606"/>
    <w:rsid w:val="00CE3494"/>
    <w:rsid w:val="00CE4AB9"/>
    <w:rsid w:val="00CE7CD5"/>
    <w:rsid w:val="00CF2098"/>
    <w:rsid w:val="00CF40D3"/>
    <w:rsid w:val="00CF441F"/>
    <w:rsid w:val="00D00A02"/>
    <w:rsid w:val="00D02DD8"/>
    <w:rsid w:val="00D04772"/>
    <w:rsid w:val="00D0509C"/>
    <w:rsid w:val="00D057F3"/>
    <w:rsid w:val="00D06FCB"/>
    <w:rsid w:val="00D07737"/>
    <w:rsid w:val="00D16423"/>
    <w:rsid w:val="00D20BE6"/>
    <w:rsid w:val="00D21856"/>
    <w:rsid w:val="00D22515"/>
    <w:rsid w:val="00D23669"/>
    <w:rsid w:val="00D23B5D"/>
    <w:rsid w:val="00D31A61"/>
    <w:rsid w:val="00D31D28"/>
    <w:rsid w:val="00D31D7B"/>
    <w:rsid w:val="00D32DC7"/>
    <w:rsid w:val="00D347E2"/>
    <w:rsid w:val="00D36942"/>
    <w:rsid w:val="00D40C4F"/>
    <w:rsid w:val="00D44E8A"/>
    <w:rsid w:val="00D468D7"/>
    <w:rsid w:val="00D46C29"/>
    <w:rsid w:val="00D53861"/>
    <w:rsid w:val="00D570B8"/>
    <w:rsid w:val="00D57E29"/>
    <w:rsid w:val="00D60B1C"/>
    <w:rsid w:val="00D62F15"/>
    <w:rsid w:val="00D62F3F"/>
    <w:rsid w:val="00D65EDB"/>
    <w:rsid w:val="00D70520"/>
    <w:rsid w:val="00D71D07"/>
    <w:rsid w:val="00D73ACE"/>
    <w:rsid w:val="00D776D5"/>
    <w:rsid w:val="00D83A52"/>
    <w:rsid w:val="00D84C69"/>
    <w:rsid w:val="00D914AD"/>
    <w:rsid w:val="00D92C12"/>
    <w:rsid w:val="00D95C5A"/>
    <w:rsid w:val="00D96CF7"/>
    <w:rsid w:val="00DA0C5C"/>
    <w:rsid w:val="00DA2B9E"/>
    <w:rsid w:val="00DA2C02"/>
    <w:rsid w:val="00DA2C87"/>
    <w:rsid w:val="00DA6520"/>
    <w:rsid w:val="00DC1056"/>
    <w:rsid w:val="00DC142E"/>
    <w:rsid w:val="00DC155D"/>
    <w:rsid w:val="00DC4BAC"/>
    <w:rsid w:val="00DC4FBB"/>
    <w:rsid w:val="00DC5579"/>
    <w:rsid w:val="00DC6175"/>
    <w:rsid w:val="00DC64AE"/>
    <w:rsid w:val="00DC7C00"/>
    <w:rsid w:val="00DD071B"/>
    <w:rsid w:val="00DD2E81"/>
    <w:rsid w:val="00DD5619"/>
    <w:rsid w:val="00DD6754"/>
    <w:rsid w:val="00DE0D37"/>
    <w:rsid w:val="00DE0EC5"/>
    <w:rsid w:val="00DE1033"/>
    <w:rsid w:val="00DE1A24"/>
    <w:rsid w:val="00DE25D2"/>
    <w:rsid w:val="00DE4E12"/>
    <w:rsid w:val="00DE5479"/>
    <w:rsid w:val="00DE5A6B"/>
    <w:rsid w:val="00DE6266"/>
    <w:rsid w:val="00DE6C84"/>
    <w:rsid w:val="00DF7A27"/>
    <w:rsid w:val="00E004D3"/>
    <w:rsid w:val="00E02643"/>
    <w:rsid w:val="00E04129"/>
    <w:rsid w:val="00E045DC"/>
    <w:rsid w:val="00E05A44"/>
    <w:rsid w:val="00E06E90"/>
    <w:rsid w:val="00E11C30"/>
    <w:rsid w:val="00E126B1"/>
    <w:rsid w:val="00E21CC5"/>
    <w:rsid w:val="00E232E4"/>
    <w:rsid w:val="00E243DC"/>
    <w:rsid w:val="00E252B9"/>
    <w:rsid w:val="00E27D65"/>
    <w:rsid w:val="00E31EFD"/>
    <w:rsid w:val="00E330D7"/>
    <w:rsid w:val="00E36BA0"/>
    <w:rsid w:val="00E41B79"/>
    <w:rsid w:val="00E41E50"/>
    <w:rsid w:val="00E43EA3"/>
    <w:rsid w:val="00E444E4"/>
    <w:rsid w:val="00E44A9F"/>
    <w:rsid w:val="00E44F97"/>
    <w:rsid w:val="00E47CAC"/>
    <w:rsid w:val="00E505F9"/>
    <w:rsid w:val="00E52677"/>
    <w:rsid w:val="00E55A21"/>
    <w:rsid w:val="00E61FAC"/>
    <w:rsid w:val="00E6349D"/>
    <w:rsid w:val="00E63863"/>
    <w:rsid w:val="00E66CFF"/>
    <w:rsid w:val="00E72189"/>
    <w:rsid w:val="00E723D7"/>
    <w:rsid w:val="00E7249F"/>
    <w:rsid w:val="00E724AE"/>
    <w:rsid w:val="00E7299C"/>
    <w:rsid w:val="00E734E0"/>
    <w:rsid w:val="00E73824"/>
    <w:rsid w:val="00E74851"/>
    <w:rsid w:val="00E749F6"/>
    <w:rsid w:val="00E7594D"/>
    <w:rsid w:val="00E7742E"/>
    <w:rsid w:val="00E77559"/>
    <w:rsid w:val="00E85F19"/>
    <w:rsid w:val="00E86762"/>
    <w:rsid w:val="00E90668"/>
    <w:rsid w:val="00E91F54"/>
    <w:rsid w:val="00E923B3"/>
    <w:rsid w:val="00E92BEE"/>
    <w:rsid w:val="00E93850"/>
    <w:rsid w:val="00E93CAE"/>
    <w:rsid w:val="00E96F12"/>
    <w:rsid w:val="00E973EE"/>
    <w:rsid w:val="00E97F97"/>
    <w:rsid w:val="00EA2304"/>
    <w:rsid w:val="00EA6129"/>
    <w:rsid w:val="00EB10E0"/>
    <w:rsid w:val="00EB16D1"/>
    <w:rsid w:val="00EB1A32"/>
    <w:rsid w:val="00EB3F15"/>
    <w:rsid w:val="00EB46BD"/>
    <w:rsid w:val="00EB4A96"/>
    <w:rsid w:val="00EC17AE"/>
    <w:rsid w:val="00EC48D4"/>
    <w:rsid w:val="00EC6219"/>
    <w:rsid w:val="00ED4504"/>
    <w:rsid w:val="00ED4CD0"/>
    <w:rsid w:val="00EE12E4"/>
    <w:rsid w:val="00EE13FB"/>
    <w:rsid w:val="00EE72DF"/>
    <w:rsid w:val="00EF092E"/>
    <w:rsid w:val="00EF1247"/>
    <w:rsid w:val="00EF161B"/>
    <w:rsid w:val="00EF3054"/>
    <w:rsid w:val="00F03660"/>
    <w:rsid w:val="00F04D3F"/>
    <w:rsid w:val="00F115D3"/>
    <w:rsid w:val="00F1754B"/>
    <w:rsid w:val="00F177EC"/>
    <w:rsid w:val="00F2239E"/>
    <w:rsid w:val="00F276F3"/>
    <w:rsid w:val="00F3259C"/>
    <w:rsid w:val="00F363C0"/>
    <w:rsid w:val="00F36544"/>
    <w:rsid w:val="00F370AF"/>
    <w:rsid w:val="00F4190E"/>
    <w:rsid w:val="00F41B00"/>
    <w:rsid w:val="00F4301E"/>
    <w:rsid w:val="00F44CF9"/>
    <w:rsid w:val="00F50504"/>
    <w:rsid w:val="00F5496B"/>
    <w:rsid w:val="00F551B9"/>
    <w:rsid w:val="00F553C3"/>
    <w:rsid w:val="00F56BDD"/>
    <w:rsid w:val="00F571F8"/>
    <w:rsid w:val="00F61E0A"/>
    <w:rsid w:val="00F65A69"/>
    <w:rsid w:val="00F65B73"/>
    <w:rsid w:val="00F6602A"/>
    <w:rsid w:val="00F666D7"/>
    <w:rsid w:val="00F66B44"/>
    <w:rsid w:val="00F71EF3"/>
    <w:rsid w:val="00F73DFE"/>
    <w:rsid w:val="00F7402D"/>
    <w:rsid w:val="00F75FE5"/>
    <w:rsid w:val="00F82324"/>
    <w:rsid w:val="00F8456B"/>
    <w:rsid w:val="00F9114A"/>
    <w:rsid w:val="00F920C3"/>
    <w:rsid w:val="00F927BC"/>
    <w:rsid w:val="00F932FE"/>
    <w:rsid w:val="00F970C1"/>
    <w:rsid w:val="00F97294"/>
    <w:rsid w:val="00FA24FA"/>
    <w:rsid w:val="00FA2AA1"/>
    <w:rsid w:val="00FA31B9"/>
    <w:rsid w:val="00FA3BD4"/>
    <w:rsid w:val="00FA63CA"/>
    <w:rsid w:val="00FA72D3"/>
    <w:rsid w:val="00FA7EC1"/>
    <w:rsid w:val="00FB0C6A"/>
    <w:rsid w:val="00FB171D"/>
    <w:rsid w:val="00FB1CF2"/>
    <w:rsid w:val="00FB2B47"/>
    <w:rsid w:val="00FB4B07"/>
    <w:rsid w:val="00FB70B0"/>
    <w:rsid w:val="00FC0C22"/>
    <w:rsid w:val="00FC10CE"/>
    <w:rsid w:val="00FC6162"/>
    <w:rsid w:val="00FD0071"/>
    <w:rsid w:val="00FD34E8"/>
    <w:rsid w:val="00FD6341"/>
    <w:rsid w:val="00FD7418"/>
    <w:rsid w:val="00FD7443"/>
    <w:rsid w:val="00FE472C"/>
    <w:rsid w:val="00FE50B0"/>
    <w:rsid w:val="00FE6682"/>
    <w:rsid w:val="00FF066C"/>
    <w:rsid w:val="00FF0E49"/>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C7B120"/>
  <w15:docId w15:val="{C12262B0-047D-4181-916C-44C84D24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uiPriority w:val="99"/>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uiPriority w:val="99"/>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uiPriority w:val="99"/>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uiPriority w:val="99"/>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iPriority w:val="99"/>
    <w:semiHidden/>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481689"/>
    <w:rPr>
      <w:sz w:val="16"/>
      <w:szCs w:val="16"/>
    </w:rPr>
  </w:style>
  <w:style w:type="paragraph" w:styleId="Pripombabesedilo">
    <w:name w:val="annotation text"/>
    <w:basedOn w:val="Navaden"/>
    <w:link w:val="PripombabesediloZnak"/>
    <w:uiPriority w:val="99"/>
    <w:semiHidden/>
    <w:unhideWhenUsed/>
    <w:rsid w:val="00481689"/>
    <w:pPr>
      <w:spacing w:line="240" w:lineRule="auto"/>
    </w:pPr>
  </w:style>
  <w:style w:type="character" w:customStyle="1" w:styleId="PripombabesediloZnak">
    <w:name w:val="Pripomba – besedilo Znak"/>
    <w:basedOn w:val="Privzetapisavaodstavka"/>
    <w:link w:val="Pripombabesedilo"/>
    <w:uiPriority w:val="99"/>
    <w:semiHidden/>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iPriority w:val="99"/>
    <w:semiHidden/>
    <w:unhideWhenUsed/>
    <w:rsid w:val="00481689"/>
    <w:rPr>
      <w:b/>
      <w:bCs/>
    </w:rPr>
  </w:style>
  <w:style w:type="character" w:customStyle="1" w:styleId="ZadevapripombeZnak">
    <w:name w:val="Zadeva pripombe Znak"/>
    <w:basedOn w:val="PripombabesediloZnak"/>
    <w:link w:val="Zadevapripombe"/>
    <w:uiPriority w:val="99"/>
    <w:semiHidden/>
    <w:rsid w:val="00481689"/>
    <w:rPr>
      <w:rFonts w:ascii="Arial" w:eastAsia="Times New Roman" w:hAnsi="Arial" w:cs="Arial"/>
      <w:b/>
      <w:bCs/>
      <w:sz w:val="20"/>
      <w:szCs w:val="20"/>
      <w:lang w:val="sl-SI" w:eastAsia="en-US"/>
    </w:rPr>
  </w:style>
  <w:style w:type="paragraph" w:styleId="Brezrazmikov">
    <w:name w:val="No Spacing"/>
    <w:uiPriority w:val="1"/>
    <w:qFormat/>
    <w:rsid w:val="000D7CE2"/>
    <w:pPr>
      <w:spacing w:after="0" w:line="240" w:lineRule="auto"/>
    </w:pPr>
    <w:rPr>
      <w:rFonts w:eastAsiaTheme="minorHAnsi"/>
      <w:lang w:val="sl-SI" w:eastAsia="en-US"/>
    </w:rPr>
  </w:style>
  <w:style w:type="table" w:styleId="Tabelamrea">
    <w:name w:val="Table Grid"/>
    <w:basedOn w:val="Navadnatabela"/>
    <w:uiPriority w:val="59"/>
    <w:rsid w:val="0094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eatabele31">
    <w:name w:val="Mreža tabele 31"/>
    <w:basedOn w:val="Navadnatabela"/>
    <w:uiPriority w:val="48"/>
    <w:rsid w:val="005A1E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Mreatabele41">
    <w:name w:val="Mreža tabele 41"/>
    <w:basedOn w:val="Navadnatabela"/>
    <w:uiPriority w:val="49"/>
    <w:rsid w:val="005A1E6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andard">
    <w:name w:val="Standard"/>
    <w:rsid w:val="009565A3"/>
    <w:pPr>
      <w:suppressAutoHyphens/>
      <w:autoSpaceDN w:val="0"/>
      <w:spacing w:after="0" w:line="240" w:lineRule="auto"/>
      <w:textAlignment w:val="baseline"/>
    </w:pPr>
    <w:rPr>
      <w:rFonts w:ascii="Liberation Serif" w:eastAsia="NSimSun" w:hAnsi="Liberation Serif" w:cs="Lucida Sans"/>
      <w:kern w:val="3"/>
      <w:sz w:val="24"/>
      <w:szCs w:val="24"/>
      <w:lang w:val="sl-SI" w:eastAsia="zh-CN" w:bidi="hi-IN"/>
    </w:rPr>
  </w:style>
  <w:style w:type="paragraph" w:customStyle="1" w:styleId="atekst">
    <w:name w:val="a_tekst"/>
    <w:rsid w:val="009565A3"/>
    <w:pPr>
      <w:suppressAutoHyphens/>
      <w:overflowPunct w:val="0"/>
      <w:autoSpaceDE w:val="0"/>
      <w:autoSpaceDN w:val="0"/>
      <w:spacing w:after="0" w:line="200" w:lineRule="exact"/>
      <w:ind w:firstLine="397"/>
      <w:jc w:val="both"/>
      <w:textAlignment w:val="baseline"/>
    </w:pPr>
    <w:rPr>
      <w:rFonts w:ascii="Arial" w:eastAsia="Arial" w:hAnsi="Arial" w:cs="Arial"/>
      <w:kern w:val="3"/>
      <w:sz w:val="17"/>
      <w:szCs w:val="17"/>
      <w:lang w:val="sl-SI" w:eastAsia="zh-CN"/>
    </w:rPr>
  </w:style>
  <w:style w:type="paragraph" w:customStyle="1" w:styleId="align-justify">
    <w:name w:val="align-justify"/>
    <w:basedOn w:val="Navaden"/>
    <w:rsid w:val="00312537"/>
    <w:pPr>
      <w:spacing w:before="100" w:beforeAutospacing="1" w:after="100" w:afterAutospacing="1" w:line="240" w:lineRule="auto"/>
      <w:jc w:val="both"/>
    </w:pPr>
    <w:rPr>
      <w:rFonts w:ascii="Times New Roman" w:hAnsi="Times New Roman" w:cs="Times New Roman"/>
      <w:sz w:val="24"/>
      <w:szCs w:val="24"/>
      <w:lang w:eastAsia="sl-SI"/>
    </w:rPr>
  </w:style>
  <w:style w:type="paragraph" w:customStyle="1" w:styleId="len">
    <w:name w:val="len"/>
    <w:basedOn w:val="Navaden"/>
    <w:rsid w:val="00312537"/>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odstavkom">
    <w:name w:val="alineazaodstavkom"/>
    <w:basedOn w:val="Navaden"/>
    <w:rsid w:val="00665AF8"/>
    <w:pPr>
      <w:spacing w:before="100" w:beforeAutospacing="1" w:after="100" w:afterAutospacing="1" w:line="240" w:lineRule="auto"/>
    </w:pPr>
    <w:rPr>
      <w:rFonts w:ascii="Times New Roman" w:hAnsi="Times New Roman" w:cs="Times New Roman"/>
      <w:sz w:val="24"/>
      <w:szCs w:val="24"/>
      <w:lang w:eastAsia="sl-SI"/>
    </w:rPr>
  </w:style>
  <w:style w:type="paragraph" w:customStyle="1" w:styleId="Naslovpredpisa">
    <w:name w:val="Naslov_predpisa"/>
    <w:basedOn w:val="Navaden"/>
    <w:link w:val="NaslovpredpisaZnak"/>
    <w:qFormat/>
    <w:rsid w:val="00DC64AE"/>
    <w:pPr>
      <w:suppressAutoHyphens/>
      <w:overflowPunct w:val="0"/>
      <w:autoSpaceDE w:val="0"/>
      <w:autoSpaceDN w:val="0"/>
      <w:adjustRightInd w:val="0"/>
      <w:spacing w:before="120" w:after="160" w:line="200" w:lineRule="exact"/>
      <w:jc w:val="center"/>
      <w:textAlignment w:val="baseline"/>
    </w:pPr>
    <w:rPr>
      <w:b/>
      <w:sz w:val="22"/>
      <w:szCs w:val="22"/>
      <w:lang w:eastAsia="sl-SI"/>
    </w:rPr>
  </w:style>
  <w:style w:type="character" w:customStyle="1" w:styleId="NaslovpredpisaZnak">
    <w:name w:val="Naslov_predpisa Znak"/>
    <w:link w:val="Naslovpredpisa"/>
    <w:rsid w:val="00DC64AE"/>
    <w:rPr>
      <w:rFonts w:ascii="Arial" w:eastAsia="Times New Roman" w:hAnsi="Arial" w:cs="Arial"/>
      <w:b/>
      <w:lang w:val="sl-SI" w:eastAsia="sl-SI"/>
    </w:rPr>
  </w:style>
  <w:style w:type="character" w:customStyle="1" w:styleId="UnresolvedMention">
    <w:name w:val="Unresolved Mention"/>
    <w:basedOn w:val="Privzetapisavaodstavka"/>
    <w:uiPriority w:val="99"/>
    <w:semiHidden/>
    <w:unhideWhenUsed/>
    <w:rsid w:val="00A0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137503736">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476457435">
      <w:bodyDiv w:val="1"/>
      <w:marLeft w:val="0"/>
      <w:marRight w:val="0"/>
      <w:marTop w:val="0"/>
      <w:marBottom w:val="0"/>
      <w:divBdr>
        <w:top w:val="none" w:sz="0" w:space="0" w:color="auto"/>
        <w:left w:val="none" w:sz="0" w:space="0" w:color="auto"/>
        <w:bottom w:val="none" w:sz="0" w:space="0" w:color="auto"/>
        <w:right w:val="none" w:sz="0" w:space="0" w:color="auto"/>
      </w:divBdr>
    </w:div>
    <w:div w:id="686636489">
      <w:bodyDiv w:val="1"/>
      <w:marLeft w:val="0"/>
      <w:marRight w:val="0"/>
      <w:marTop w:val="0"/>
      <w:marBottom w:val="0"/>
      <w:divBdr>
        <w:top w:val="none" w:sz="0" w:space="0" w:color="auto"/>
        <w:left w:val="none" w:sz="0" w:space="0" w:color="auto"/>
        <w:bottom w:val="none" w:sz="0" w:space="0" w:color="auto"/>
        <w:right w:val="none" w:sz="0" w:space="0" w:color="auto"/>
      </w:divBdr>
    </w:div>
    <w:div w:id="1038775616">
      <w:bodyDiv w:val="1"/>
      <w:marLeft w:val="0"/>
      <w:marRight w:val="0"/>
      <w:marTop w:val="0"/>
      <w:marBottom w:val="0"/>
      <w:divBdr>
        <w:top w:val="none" w:sz="0" w:space="0" w:color="auto"/>
        <w:left w:val="none" w:sz="0" w:space="0" w:color="auto"/>
        <w:bottom w:val="none" w:sz="0" w:space="0" w:color="auto"/>
        <w:right w:val="none" w:sz="0" w:space="0" w:color="auto"/>
      </w:divBdr>
    </w:div>
    <w:div w:id="1327396413">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3029756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598516137">
      <w:bodyDiv w:val="1"/>
      <w:marLeft w:val="0"/>
      <w:marRight w:val="0"/>
      <w:marTop w:val="0"/>
      <w:marBottom w:val="0"/>
      <w:divBdr>
        <w:top w:val="none" w:sz="0" w:space="0" w:color="auto"/>
        <w:left w:val="none" w:sz="0" w:space="0" w:color="auto"/>
        <w:bottom w:val="none" w:sz="0" w:space="0" w:color="auto"/>
        <w:right w:val="none" w:sz="0" w:space="0" w:color="auto"/>
      </w:divBdr>
    </w:div>
    <w:div w:id="1657612575">
      <w:bodyDiv w:val="1"/>
      <w:marLeft w:val="0"/>
      <w:marRight w:val="0"/>
      <w:marTop w:val="0"/>
      <w:marBottom w:val="0"/>
      <w:divBdr>
        <w:top w:val="none" w:sz="0" w:space="0" w:color="auto"/>
        <w:left w:val="none" w:sz="0" w:space="0" w:color="auto"/>
        <w:bottom w:val="none" w:sz="0" w:space="0" w:color="auto"/>
        <w:right w:val="none" w:sz="0" w:space="0" w:color="auto"/>
      </w:divBdr>
    </w:div>
    <w:div w:id="1740053146">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 w:id="1847132246">
      <w:bodyDiv w:val="1"/>
      <w:marLeft w:val="0"/>
      <w:marRight w:val="0"/>
      <w:marTop w:val="0"/>
      <w:marBottom w:val="0"/>
      <w:divBdr>
        <w:top w:val="none" w:sz="0" w:space="0" w:color="auto"/>
        <w:left w:val="none" w:sz="0" w:space="0" w:color="auto"/>
        <w:bottom w:val="none" w:sz="0" w:space="0" w:color="auto"/>
        <w:right w:val="none" w:sz="0" w:space="0" w:color="auto"/>
      </w:divBdr>
    </w:div>
    <w:div w:id="2109035710">
      <w:bodyDiv w:val="1"/>
      <w:marLeft w:val="0"/>
      <w:marRight w:val="0"/>
      <w:marTop w:val="0"/>
      <w:marBottom w:val="0"/>
      <w:divBdr>
        <w:top w:val="none" w:sz="0" w:space="0" w:color="auto"/>
        <w:left w:val="none" w:sz="0" w:space="0" w:color="auto"/>
        <w:bottom w:val="none" w:sz="0" w:space="0" w:color="auto"/>
        <w:right w:val="none" w:sz="0" w:space="0" w:color="auto"/>
      </w:divBdr>
    </w:div>
    <w:div w:id="213748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D3A6FD-0C3E-48CC-87E1-5A9A07BE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1278</Words>
  <Characters>7286</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Lidija Vidergar</cp:lastModifiedBy>
  <cp:revision>3</cp:revision>
  <cp:lastPrinted>2020-02-10T14:58:00Z</cp:lastPrinted>
  <dcterms:created xsi:type="dcterms:W3CDTF">2021-08-12T10:03:00Z</dcterms:created>
  <dcterms:modified xsi:type="dcterms:W3CDTF">2021-08-12T10:06:00Z</dcterms:modified>
</cp:coreProperties>
</file>