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3948C7" w:rsidRDefault="003636EA" w:rsidP="0025155F">
      <w:pPr>
        <w:pStyle w:val="datumtevilka"/>
        <w:rPr>
          <w:rFonts w:cs="Arial"/>
          <w:color w:val="000000"/>
        </w:rPr>
      </w:pPr>
    </w:p>
    <w:p w:rsidR="003636EA" w:rsidRPr="003948C7" w:rsidRDefault="003636EA" w:rsidP="0025155F">
      <w:pPr>
        <w:pStyle w:val="datumtevilka"/>
        <w:rPr>
          <w:rFonts w:cs="Arial"/>
          <w:color w:val="000000"/>
        </w:rPr>
      </w:pPr>
    </w:p>
    <w:p w:rsidR="003636EA" w:rsidRPr="003948C7" w:rsidRDefault="003636EA" w:rsidP="0025155F">
      <w:pPr>
        <w:pStyle w:val="datumtevilka"/>
        <w:rPr>
          <w:rFonts w:cs="Arial"/>
        </w:rPr>
      </w:pPr>
      <w:r w:rsidRPr="003948C7">
        <w:rPr>
          <w:rFonts w:cs="Arial"/>
        </w:rPr>
        <w:t xml:space="preserve">Številka: </w:t>
      </w:r>
      <w:r w:rsidRPr="003948C7">
        <w:rPr>
          <w:rFonts w:cs="Arial"/>
        </w:rPr>
        <w:tab/>
      </w:r>
      <w:r w:rsidR="00F14B42" w:rsidRPr="003948C7">
        <w:rPr>
          <w:rFonts w:cs="Arial"/>
          <w:color w:val="000000"/>
        </w:rPr>
        <w:t>02402-9/2021/3</w:t>
      </w:r>
    </w:p>
    <w:p w:rsidR="003636EA" w:rsidRPr="003948C7" w:rsidRDefault="003636EA" w:rsidP="0025155F">
      <w:pPr>
        <w:pStyle w:val="datumtevilka"/>
        <w:rPr>
          <w:rFonts w:cs="Arial"/>
        </w:rPr>
      </w:pPr>
      <w:r w:rsidRPr="003948C7">
        <w:rPr>
          <w:rFonts w:cs="Arial"/>
        </w:rPr>
        <w:t xml:space="preserve">Datum: </w:t>
      </w:r>
      <w:r w:rsidRPr="003948C7">
        <w:rPr>
          <w:rFonts w:cs="Arial"/>
        </w:rPr>
        <w:tab/>
      </w:r>
      <w:r w:rsidR="00B60158" w:rsidRPr="003948C7">
        <w:rPr>
          <w:rFonts w:cs="Arial"/>
          <w:color w:val="000000"/>
        </w:rPr>
        <w:t>3. 6. </w:t>
      </w:r>
      <w:r w:rsidR="00F14B42" w:rsidRPr="003948C7">
        <w:rPr>
          <w:rFonts w:cs="Arial"/>
          <w:color w:val="000000"/>
        </w:rPr>
        <w:t>2021</w:t>
      </w:r>
      <w:r w:rsidRPr="003948C7">
        <w:rPr>
          <w:rFonts w:cs="Arial"/>
        </w:rPr>
        <w:t xml:space="preserve"> </w:t>
      </w:r>
    </w:p>
    <w:p w:rsidR="003636EA" w:rsidRPr="003948C7" w:rsidRDefault="003636EA" w:rsidP="0025155F">
      <w:pPr>
        <w:rPr>
          <w:rFonts w:cs="Arial"/>
          <w:szCs w:val="20"/>
        </w:rPr>
      </w:pPr>
    </w:p>
    <w:p w:rsidR="003636EA" w:rsidRPr="003948C7" w:rsidRDefault="003636EA" w:rsidP="0025155F">
      <w:pPr>
        <w:autoSpaceDE w:val="0"/>
        <w:autoSpaceDN w:val="0"/>
        <w:adjustRightInd w:val="0"/>
        <w:rPr>
          <w:rFonts w:cs="Arial"/>
          <w:color w:val="000000"/>
          <w:szCs w:val="20"/>
        </w:rPr>
      </w:pPr>
    </w:p>
    <w:p w:rsidR="00E54E77" w:rsidRPr="003948C7" w:rsidRDefault="00E54E77" w:rsidP="0025155F">
      <w:pPr>
        <w:autoSpaceDE w:val="0"/>
        <w:autoSpaceDN w:val="0"/>
        <w:adjustRightInd w:val="0"/>
        <w:jc w:val="both"/>
        <w:rPr>
          <w:rFonts w:cs="Arial"/>
          <w:b/>
          <w:noProof/>
          <w:szCs w:val="20"/>
          <w:lang w:eastAsia="ar-SA"/>
        </w:rPr>
      </w:pPr>
      <w:r w:rsidRPr="003948C7">
        <w:rPr>
          <w:rFonts w:cs="Arial"/>
          <w:b/>
          <w:szCs w:val="20"/>
        </w:rPr>
        <w:t xml:space="preserve">Končno poročilo </w:t>
      </w:r>
      <w:r w:rsidRPr="003948C7">
        <w:rPr>
          <w:rFonts w:cs="Arial"/>
          <w:b/>
          <w:bCs/>
          <w:szCs w:val="20"/>
          <w:lang w:eastAsia="sl-SI"/>
        </w:rPr>
        <w:t xml:space="preserve">Medresorske delovne skupine </w:t>
      </w:r>
      <w:r w:rsidRPr="003948C7">
        <w:rPr>
          <w:rFonts w:cs="Arial"/>
          <w:b/>
          <w:iCs/>
          <w:szCs w:val="20"/>
          <w:lang w:eastAsia="sl-SI"/>
        </w:rPr>
        <w:t xml:space="preserve">Vlade Republike Slovenije </w:t>
      </w:r>
      <w:r w:rsidRPr="003948C7">
        <w:rPr>
          <w:rFonts w:cs="Arial"/>
          <w:b/>
          <w:bCs/>
          <w:szCs w:val="20"/>
          <w:lang w:eastAsia="sl-SI"/>
        </w:rPr>
        <w:t>za prenovo sistemske ureditve področja rokodelstva</w:t>
      </w:r>
      <w:r w:rsidRPr="003948C7">
        <w:rPr>
          <w:rFonts w:cs="Arial"/>
          <w:noProof/>
          <w:szCs w:val="20"/>
          <w:lang w:eastAsia="ar-SA"/>
        </w:rPr>
        <w:t xml:space="preserve"> </w:t>
      </w:r>
      <w:r w:rsidRPr="003948C7">
        <w:rPr>
          <w:rFonts w:cs="Arial"/>
          <w:b/>
          <w:bCs/>
          <w:szCs w:val="20"/>
          <w:lang w:eastAsia="sl-SI"/>
        </w:rPr>
        <w:t>z izhodišči za prenovo ureditve področja rokodelstva</w:t>
      </w:r>
      <w:r w:rsidRPr="003948C7">
        <w:rPr>
          <w:rFonts w:cs="Arial"/>
          <w:b/>
          <w:noProof/>
          <w:szCs w:val="20"/>
          <w:lang w:eastAsia="ar-SA"/>
        </w:rPr>
        <w:t>.</w:t>
      </w:r>
    </w:p>
    <w:p w:rsidR="00E54E77" w:rsidRPr="003948C7" w:rsidRDefault="00E54E77" w:rsidP="0025155F">
      <w:pPr>
        <w:jc w:val="both"/>
        <w:rPr>
          <w:rFonts w:cs="Arial"/>
          <w:b/>
          <w:szCs w:val="20"/>
        </w:rPr>
      </w:pPr>
    </w:p>
    <w:p w:rsidR="0025155F" w:rsidRPr="003948C7" w:rsidRDefault="0025155F" w:rsidP="0025155F">
      <w:pPr>
        <w:jc w:val="both"/>
        <w:rPr>
          <w:rFonts w:cs="Arial"/>
          <w:b/>
          <w:szCs w:val="20"/>
        </w:rPr>
      </w:pPr>
    </w:p>
    <w:p w:rsidR="00E54E77" w:rsidRPr="003948C7" w:rsidRDefault="00E54E77" w:rsidP="0025155F">
      <w:pPr>
        <w:pStyle w:val="Odstavekseznama"/>
        <w:numPr>
          <w:ilvl w:val="0"/>
          <w:numId w:val="8"/>
        </w:numPr>
        <w:jc w:val="both"/>
        <w:rPr>
          <w:rFonts w:cs="Arial"/>
          <w:b/>
          <w:szCs w:val="20"/>
        </w:rPr>
      </w:pPr>
      <w:r w:rsidRPr="003948C7">
        <w:rPr>
          <w:rFonts w:cs="Arial"/>
          <w:b/>
          <w:szCs w:val="20"/>
        </w:rPr>
        <w:t>Splošno</w:t>
      </w:r>
    </w:p>
    <w:p w:rsidR="00E54E77" w:rsidRPr="003948C7" w:rsidRDefault="00E54E77" w:rsidP="0025155F">
      <w:pPr>
        <w:pStyle w:val="Odstavekseznama"/>
        <w:ind w:left="1080"/>
        <w:jc w:val="both"/>
        <w:rPr>
          <w:rFonts w:cs="Arial"/>
          <w:b/>
          <w:szCs w:val="20"/>
        </w:rPr>
      </w:pPr>
    </w:p>
    <w:p w:rsidR="00E54E77" w:rsidRPr="003948C7" w:rsidRDefault="00E54E77" w:rsidP="0025155F">
      <w:pPr>
        <w:jc w:val="both"/>
        <w:rPr>
          <w:rFonts w:cs="Arial"/>
          <w:iCs/>
          <w:szCs w:val="20"/>
        </w:rPr>
      </w:pPr>
      <w:r w:rsidRPr="003948C7">
        <w:rPr>
          <w:rFonts w:cs="Arial"/>
          <w:szCs w:val="20"/>
        </w:rPr>
        <w:t xml:space="preserve">Vlada Republike Slovenije (v nadaljnjem besedilu: Vlada) je s sklepom št. 02401-10/2018/7 z dne 25. 10. 2018 ustanovila in imenovala Medresorsko delovno skupino za prenovo sistemske ureditve področja rokodelstva (v nadaljnjem besedilu: MDS). </w:t>
      </w:r>
      <w:r w:rsidRPr="003948C7">
        <w:rPr>
          <w:rFonts w:cs="Arial"/>
          <w:iCs/>
          <w:szCs w:val="20"/>
        </w:rPr>
        <w:t>Sestava MDS in rok za pripravo končnega poročila Vladi sta bi</w:t>
      </w:r>
      <w:r w:rsidR="003A67E7">
        <w:rPr>
          <w:rFonts w:cs="Arial"/>
          <w:iCs/>
          <w:szCs w:val="20"/>
        </w:rPr>
        <w:t xml:space="preserve">la spremenjena s sklepom Vlade </w:t>
      </w:r>
      <w:r w:rsidR="0025155F" w:rsidRPr="003948C7">
        <w:rPr>
          <w:rFonts w:cs="Arial"/>
          <w:iCs/>
          <w:szCs w:val="20"/>
        </w:rPr>
        <w:t xml:space="preserve">št. 02401-10/2018/11 </w:t>
      </w:r>
      <w:r w:rsidR="003A67E7">
        <w:rPr>
          <w:rFonts w:cs="Arial"/>
          <w:iCs/>
          <w:szCs w:val="20"/>
        </w:rPr>
        <w:br/>
      </w:r>
      <w:r w:rsidR="0025155F" w:rsidRPr="003948C7">
        <w:rPr>
          <w:rFonts w:cs="Arial"/>
          <w:iCs/>
          <w:szCs w:val="20"/>
        </w:rPr>
        <w:t>z dne 19. 12. </w:t>
      </w:r>
      <w:r w:rsidRPr="003948C7">
        <w:rPr>
          <w:rFonts w:cs="Arial"/>
          <w:iCs/>
          <w:szCs w:val="20"/>
        </w:rPr>
        <w:t>2019.</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 xml:space="preserve">MDS je vodil Franc Stanonik, vodja Sektorja za domače storitve na Direktoratu za notranji trg Ministrstva za gospodarski razvoj in tehnologijo (v nadaljnjem besedilu: MGRT), v njej pa so sodelovali predstavniki vseh pristojnih resorjev: Ministrstva za finance (v nadaljnjem besedilu: MF), Ministrstva za kulturo (v nadaljnjem besedilu: MK), Ministrstva za delo, družino, socialne zadeve in enake možnosti (v nadaljnjem besedilu: MDDSZ), Ministrstva za izobraževanje, znanost in šport (v nadaljnjem besedilu: MIZŠ) in MGRT. </w:t>
      </w:r>
    </w:p>
    <w:p w:rsidR="00E54E77" w:rsidRPr="003948C7" w:rsidRDefault="00E54E77" w:rsidP="0025155F">
      <w:pPr>
        <w:jc w:val="both"/>
        <w:rPr>
          <w:rFonts w:cs="Arial"/>
          <w:szCs w:val="20"/>
        </w:rPr>
      </w:pPr>
    </w:p>
    <w:p w:rsidR="00E54E77" w:rsidRPr="003948C7" w:rsidRDefault="00E54E77" w:rsidP="0025155F">
      <w:pPr>
        <w:jc w:val="both"/>
        <w:rPr>
          <w:rStyle w:val="Krepko"/>
          <w:rFonts w:cs="Arial"/>
          <w:b w:val="0"/>
          <w:szCs w:val="20"/>
        </w:rPr>
      </w:pPr>
      <w:r w:rsidRPr="003948C7">
        <w:rPr>
          <w:rFonts w:cs="Arial"/>
          <w:szCs w:val="20"/>
        </w:rPr>
        <w:t xml:space="preserve">Od aprila 2019 do marca 2020 je pri delu MDS sodeloval tudi </w:t>
      </w:r>
      <w:r w:rsidRPr="003948C7">
        <w:rPr>
          <w:rStyle w:val="Krepko"/>
          <w:rFonts w:cs="Arial"/>
          <w:szCs w:val="20"/>
        </w:rPr>
        <w:t xml:space="preserve">Franc Vesel, državni sekretar v Kabinetu predsednika Vlade Republike Slovenije, ki je bil zadolžen za delovno področje obrtništva in sodelovanje z Obrtno-podjetniško zbornico Slovenije in območnimi </w:t>
      </w:r>
      <w:r w:rsidRPr="003948C7">
        <w:rPr>
          <w:rStyle w:val="Krepko"/>
          <w:rFonts w:cs="Arial"/>
          <w:szCs w:val="20"/>
        </w:rPr>
        <w:br/>
        <w:t xml:space="preserve">obrtno-podjetniškimi zbornicami. </w:t>
      </w:r>
    </w:p>
    <w:p w:rsidR="00E54E77" w:rsidRPr="003948C7" w:rsidRDefault="00E54E77" w:rsidP="0025155F">
      <w:pPr>
        <w:jc w:val="both"/>
        <w:rPr>
          <w:rStyle w:val="Krepko"/>
          <w:rFonts w:cs="Arial"/>
          <w:b w:val="0"/>
          <w:szCs w:val="20"/>
        </w:rPr>
      </w:pPr>
    </w:p>
    <w:p w:rsidR="00E54E77" w:rsidRPr="003948C7" w:rsidRDefault="00E54E77" w:rsidP="0025155F">
      <w:pPr>
        <w:jc w:val="both"/>
        <w:rPr>
          <w:rStyle w:val="Krepko"/>
          <w:rFonts w:cs="Arial"/>
          <w:b w:val="0"/>
          <w:szCs w:val="20"/>
        </w:rPr>
      </w:pPr>
      <w:r w:rsidRPr="003948C7">
        <w:rPr>
          <w:rFonts w:cs="Arial"/>
          <w:bCs/>
          <w:szCs w:val="20"/>
        </w:rPr>
        <w:t xml:space="preserve">MDS je proučila ureditev, ki velja za področje rokodelstva, predloge sprememb zakonodaje s strani Konzorcija rokodelskih centrov Slovenije in Obrtno-podjetniške zbornice Slovenije ter pripravila predloge sprememb zakonodaje oziroma drugih aktivnosti, ki bodo omogočale ohranjanje in razvoj rokodelstva. </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p>
    <w:p w:rsidR="00E54E77" w:rsidRPr="003948C7" w:rsidRDefault="00E54E77" w:rsidP="0025155F">
      <w:pPr>
        <w:pStyle w:val="Odstavekseznama"/>
        <w:numPr>
          <w:ilvl w:val="0"/>
          <w:numId w:val="8"/>
        </w:numPr>
        <w:jc w:val="both"/>
        <w:rPr>
          <w:rFonts w:cs="Arial"/>
          <w:b/>
          <w:szCs w:val="20"/>
        </w:rPr>
      </w:pPr>
      <w:r w:rsidRPr="003948C7">
        <w:rPr>
          <w:rFonts w:cs="Arial"/>
          <w:b/>
          <w:szCs w:val="20"/>
        </w:rPr>
        <w:t xml:space="preserve">Opravljeno delo MDS </w:t>
      </w:r>
    </w:p>
    <w:p w:rsidR="00E54E77" w:rsidRPr="003948C7" w:rsidRDefault="00E54E77" w:rsidP="0025155F">
      <w:pPr>
        <w:jc w:val="both"/>
        <w:rPr>
          <w:rFonts w:cs="Arial"/>
          <w:szCs w:val="20"/>
        </w:rPr>
      </w:pPr>
      <w:r w:rsidRPr="003948C7">
        <w:rPr>
          <w:rFonts w:cs="Arial"/>
          <w:szCs w:val="20"/>
        </w:rPr>
        <w:t xml:space="preserve"> </w:t>
      </w:r>
    </w:p>
    <w:p w:rsidR="00E54E77" w:rsidRPr="003948C7" w:rsidRDefault="00E54E77" w:rsidP="0025155F">
      <w:pPr>
        <w:jc w:val="both"/>
        <w:rPr>
          <w:rFonts w:cs="Arial"/>
          <w:szCs w:val="20"/>
        </w:rPr>
      </w:pPr>
      <w:r w:rsidRPr="003948C7">
        <w:rPr>
          <w:rFonts w:cs="Arial"/>
          <w:szCs w:val="20"/>
        </w:rPr>
        <w:t xml:space="preserve">MDS je začela z delom v novembru 2018, sestala se je na petih sestankih, na tretji sestanek so bili vabljeni tudi predstavniki rokodelcev (Obrtno-podjetniška zbornica Slovenije – OZS, Konzorcij rokodelskih centrov – KRC in Zveza društev upokojencev Slovenije – ZDUS). V okviru dela MDS so bili izvedeni še štirje dodatni usklajevalni sestanki, ki jih je vodil MGRT, udeležili pa so se jih predstavniki rokodelcev in predstavniki posameznih ministrstev, vključenih v MDS. MDS je </w:t>
      </w:r>
      <w:r w:rsidR="003A67E7">
        <w:rPr>
          <w:rFonts w:cs="Arial"/>
          <w:szCs w:val="20"/>
        </w:rPr>
        <w:br/>
      </w:r>
      <w:r w:rsidRPr="003948C7">
        <w:rPr>
          <w:rFonts w:cs="Arial"/>
          <w:szCs w:val="20"/>
        </w:rPr>
        <w:t>v juniju 2019 organizirala tudi sestanek s Slovensko čebelarsko akademijo, na katerem je direktorica Slovenske čebelarske akademije predstavila delovanje akademije in dobre prakse, ki bi jih bilo mogoče prenesti tudi na področje rokodelstva. Predstavitve so se udeležili vsi člani MDS in predstavniki rokodelskih združenj.</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MDS je obravnavala ureditev na področju:</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definicij na področju rokodelstva in nabor rokodelskih dejavnosti,</w:t>
      </w:r>
    </w:p>
    <w:p w:rsidR="00E54E77" w:rsidRPr="003948C7" w:rsidRDefault="00E54E77" w:rsidP="0025155F">
      <w:pPr>
        <w:pStyle w:val="Odstavekseznama"/>
        <w:numPr>
          <w:ilvl w:val="0"/>
          <w:numId w:val="6"/>
        </w:numPr>
        <w:ind w:hanging="720"/>
        <w:jc w:val="both"/>
        <w:rPr>
          <w:rFonts w:cs="Arial"/>
          <w:szCs w:val="20"/>
        </w:rPr>
      </w:pPr>
      <w:r w:rsidRPr="003948C7">
        <w:rPr>
          <w:rFonts w:cs="Arial"/>
          <w:szCs w:val="20"/>
        </w:rPr>
        <w:t>statusa na področju kulture,</w:t>
      </w:r>
    </w:p>
    <w:p w:rsidR="00E54E77" w:rsidRPr="003948C7" w:rsidRDefault="00E54E77" w:rsidP="0025155F">
      <w:pPr>
        <w:pStyle w:val="Odstavekseznama"/>
        <w:numPr>
          <w:ilvl w:val="0"/>
          <w:numId w:val="6"/>
        </w:numPr>
        <w:ind w:hanging="720"/>
        <w:jc w:val="both"/>
        <w:rPr>
          <w:rFonts w:cs="Arial"/>
          <w:szCs w:val="20"/>
        </w:rPr>
      </w:pPr>
      <w:r w:rsidRPr="003948C7">
        <w:rPr>
          <w:rFonts w:cs="Arial"/>
          <w:szCs w:val="20"/>
        </w:rPr>
        <w:t>usposabljanja in prenosa znanja,</w:t>
      </w:r>
    </w:p>
    <w:p w:rsidR="00E54E77" w:rsidRPr="003948C7" w:rsidRDefault="00E54E77" w:rsidP="0025155F">
      <w:pPr>
        <w:pStyle w:val="Odstavekseznama"/>
        <w:numPr>
          <w:ilvl w:val="0"/>
          <w:numId w:val="6"/>
        </w:numPr>
        <w:ind w:hanging="720"/>
        <w:jc w:val="both"/>
        <w:rPr>
          <w:rFonts w:cs="Arial"/>
          <w:szCs w:val="20"/>
        </w:rPr>
      </w:pPr>
      <w:r w:rsidRPr="003948C7">
        <w:rPr>
          <w:rFonts w:cs="Arial"/>
          <w:szCs w:val="20"/>
        </w:rPr>
        <w:t>davčne zakonodaje,</w:t>
      </w:r>
    </w:p>
    <w:p w:rsidR="00E54E77" w:rsidRPr="003948C7" w:rsidRDefault="00E54E77" w:rsidP="0025155F">
      <w:pPr>
        <w:pStyle w:val="Odstavekseznama"/>
        <w:numPr>
          <w:ilvl w:val="0"/>
          <w:numId w:val="6"/>
        </w:numPr>
        <w:ind w:hanging="720"/>
        <w:jc w:val="both"/>
        <w:rPr>
          <w:rFonts w:cs="Arial"/>
          <w:szCs w:val="20"/>
        </w:rPr>
      </w:pPr>
      <w:r w:rsidRPr="003948C7">
        <w:rPr>
          <w:rFonts w:cs="Arial"/>
          <w:szCs w:val="20"/>
        </w:rPr>
        <w:t>delovnopravne zakonodaje.</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 xml:space="preserve">MDS je pripravila vmesno poročilo, s katerim se je Vlada seznanila s sklepom </w:t>
      </w:r>
      <w:r w:rsidRPr="003948C7">
        <w:rPr>
          <w:rFonts w:cs="Arial"/>
          <w:szCs w:val="20"/>
        </w:rPr>
        <w:br/>
        <w:t>št. 02402-16/2019/4</w:t>
      </w:r>
      <w:r w:rsidR="0025155F" w:rsidRPr="003948C7">
        <w:rPr>
          <w:rFonts w:cs="Arial"/>
          <w:szCs w:val="20"/>
        </w:rPr>
        <w:t xml:space="preserve"> z dne 18. 7. </w:t>
      </w:r>
      <w:r w:rsidRPr="003948C7">
        <w:rPr>
          <w:rFonts w:cs="Arial"/>
          <w:szCs w:val="20"/>
        </w:rPr>
        <w:t xml:space="preserve">2019. MDS je v vmesnem poročilu predstavila pregled obstoječe zakonodaje in predstavila, v kolikšni meri obstoječa ureditev že omogoča rešitev izpostavljenih problematik na naslednjih področjih: </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 xml:space="preserve">davčne zakonodaje (MF), </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zakonodaje, ki ureja usposabljanje in prenos znanja (MIZŠ),</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zakonodaje, ki ureja status na področju kulture (MK),</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delovnopravne zakonodaje in nacionalnih poklicnih kvalifikacij (MDDSZ),</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zakonodaje na področju obrti (MGRT),</w:t>
      </w:r>
    </w:p>
    <w:p w:rsidR="00E54E77" w:rsidRPr="003948C7" w:rsidRDefault="00E54E77" w:rsidP="0025155F">
      <w:pPr>
        <w:pStyle w:val="Odstavekseznama"/>
        <w:numPr>
          <w:ilvl w:val="0"/>
          <w:numId w:val="6"/>
        </w:numPr>
        <w:ind w:hanging="720"/>
        <w:jc w:val="both"/>
        <w:rPr>
          <w:rFonts w:cs="Arial"/>
          <w:bCs/>
          <w:szCs w:val="20"/>
        </w:rPr>
      </w:pPr>
      <w:r w:rsidRPr="003948C7">
        <w:rPr>
          <w:rFonts w:cs="Arial"/>
          <w:bCs/>
          <w:szCs w:val="20"/>
        </w:rPr>
        <w:t xml:space="preserve">zakonodaje, ki ureja rokodelske dejavnosti kot dopolnilne dejavnosti na kmetiji. </w:t>
      </w:r>
    </w:p>
    <w:p w:rsidR="00E54E77" w:rsidRPr="003948C7" w:rsidRDefault="00E54E77" w:rsidP="0025155F">
      <w:pPr>
        <w:pStyle w:val="datumtevilka"/>
        <w:jc w:val="both"/>
        <w:rPr>
          <w:rFonts w:cs="Arial"/>
          <w:lang w:eastAsia="en-US"/>
        </w:rPr>
      </w:pPr>
    </w:p>
    <w:p w:rsidR="00E54E77" w:rsidRPr="003948C7" w:rsidRDefault="00E54E77" w:rsidP="0025155F">
      <w:pPr>
        <w:pStyle w:val="datumtevilka"/>
        <w:jc w:val="both"/>
        <w:rPr>
          <w:rFonts w:cs="Arial"/>
          <w:lang w:eastAsia="en-US"/>
        </w:rPr>
      </w:pPr>
      <w:r w:rsidRPr="003948C7">
        <w:rPr>
          <w:rFonts w:cs="Arial"/>
          <w:lang w:eastAsia="en-US"/>
        </w:rPr>
        <w:t>Pregled zakonodaje je Priloga 1 končnega poročila.</w:t>
      </w:r>
    </w:p>
    <w:p w:rsidR="00E54E77" w:rsidRPr="003948C7" w:rsidRDefault="00E54E77" w:rsidP="0025155F">
      <w:pPr>
        <w:pStyle w:val="datumtevilka"/>
        <w:jc w:val="both"/>
        <w:rPr>
          <w:rFonts w:cs="Arial"/>
          <w:b/>
          <w:i/>
        </w:rPr>
      </w:pPr>
    </w:p>
    <w:p w:rsidR="00E54E77" w:rsidRPr="003948C7" w:rsidRDefault="00E54E77" w:rsidP="0025155F">
      <w:pPr>
        <w:jc w:val="both"/>
        <w:rPr>
          <w:rFonts w:cs="Arial"/>
          <w:szCs w:val="20"/>
        </w:rPr>
      </w:pPr>
      <w:r w:rsidRPr="003948C7">
        <w:rPr>
          <w:rFonts w:cs="Arial"/>
          <w:szCs w:val="20"/>
        </w:rPr>
        <w:t>Na pobudo MDS so krovne organizacije, ki zastopajo rokodelce, v sodelovanju s strokovnjaki</w:t>
      </w:r>
      <w:r w:rsidR="0025155F" w:rsidRPr="003948C7">
        <w:rPr>
          <w:rFonts w:cs="Arial"/>
          <w:szCs w:val="20"/>
        </w:rPr>
        <w:t xml:space="preserve"> </w:t>
      </w:r>
      <w:r w:rsidRPr="003948C7">
        <w:rPr>
          <w:rFonts w:cs="Arial"/>
          <w:szCs w:val="20"/>
        </w:rPr>
        <w:t xml:space="preserve">Slovenskega etnografskega muzeja pripravile usklajen Seznam rokodelskih panog, dejavnosti oz. rokodelstev, ki je Priloga 2 končnega poročila. Tako so natančneje določene dejavnosti, ki jih želimo urejati. </w:t>
      </w:r>
    </w:p>
    <w:p w:rsidR="00E54E77" w:rsidRPr="003948C7" w:rsidRDefault="00E54E77" w:rsidP="0025155F">
      <w:pPr>
        <w:pStyle w:val="datumtevilka"/>
        <w:jc w:val="both"/>
        <w:rPr>
          <w:rFonts w:cs="Arial"/>
        </w:rPr>
      </w:pPr>
    </w:p>
    <w:p w:rsidR="00E54E77" w:rsidRPr="003948C7" w:rsidRDefault="00E54E77" w:rsidP="0025155F">
      <w:pPr>
        <w:jc w:val="both"/>
        <w:rPr>
          <w:rFonts w:cs="Arial"/>
          <w:szCs w:val="20"/>
        </w:rPr>
      </w:pPr>
      <w:r w:rsidRPr="003948C7">
        <w:rPr>
          <w:rFonts w:cs="Arial"/>
          <w:szCs w:val="20"/>
        </w:rPr>
        <w:t>MDS je že v vmesnem poročilu izpostavila, da lahko problematiko na področju rokodelstva razdelimo v dva sklopa, ki pa sta med seboj povezana:</w:t>
      </w:r>
    </w:p>
    <w:p w:rsidR="00E54E77" w:rsidRPr="003948C7" w:rsidRDefault="00E54E77" w:rsidP="0025155F">
      <w:pPr>
        <w:pStyle w:val="Odstavekseznama"/>
        <w:numPr>
          <w:ilvl w:val="0"/>
          <w:numId w:val="7"/>
        </w:numPr>
        <w:ind w:left="709" w:hanging="709"/>
        <w:jc w:val="both"/>
        <w:rPr>
          <w:rFonts w:cs="Arial"/>
          <w:szCs w:val="20"/>
        </w:rPr>
      </w:pPr>
      <w:r w:rsidRPr="003948C7">
        <w:rPr>
          <w:rFonts w:cs="Arial"/>
          <w:szCs w:val="20"/>
        </w:rPr>
        <w:t>prenos rokodelskega znanja in</w:t>
      </w:r>
    </w:p>
    <w:p w:rsidR="00E54E77" w:rsidRPr="003948C7" w:rsidRDefault="00E54E77" w:rsidP="0025155F">
      <w:pPr>
        <w:pStyle w:val="Odstavekseznama"/>
        <w:numPr>
          <w:ilvl w:val="0"/>
          <w:numId w:val="7"/>
        </w:numPr>
        <w:ind w:left="709" w:hanging="709"/>
        <w:jc w:val="both"/>
        <w:rPr>
          <w:rFonts w:cs="Arial"/>
          <w:szCs w:val="20"/>
        </w:rPr>
      </w:pPr>
      <w:r w:rsidRPr="003948C7">
        <w:rPr>
          <w:rFonts w:cs="Arial"/>
          <w:szCs w:val="20"/>
        </w:rPr>
        <w:t>ekonomski vidik opravljanja rokodelskih dejavnosti.</w:t>
      </w:r>
    </w:p>
    <w:p w:rsidR="00E54E77" w:rsidRPr="003948C7" w:rsidRDefault="00E54E77" w:rsidP="0025155F">
      <w:pPr>
        <w:jc w:val="both"/>
        <w:rPr>
          <w:rFonts w:cs="Arial"/>
          <w:szCs w:val="20"/>
          <w:lang w:eastAsia="sl-SI"/>
        </w:rPr>
      </w:pPr>
    </w:p>
    <w:p w:rsidR="00E54E77" w:rsidRPr="003948C7" w:rsidRDefault="00E54E77" w:rsidP="0025155F">
      <w:pPr>
        <w:jc w:val="both"/>
        <w:rPr>
          <w:rFonts w:cs="Arial"/>
          <w:szCs w:val="20"/>
        </w:rPr>
      </w:pPr>
      <w:r w:rsidRPr="003948C7">
        <w:rPr>
          <w:rFonts w:cs="Arial"/>
          <w:szCs w:val="20"/>
        </w:rPr>
        <w:t xml:space="preserve">Pri prenosu rokodelskega znanja je treba zaradi upadanja števila rokodelcev z znanjem in veščinami najprej zagotoviti širšo bazo usposobljenih rokodelcev. Tudi starejšim rokodelcem, ki nimajo formalne izobrazbe, je treba omogočiti, da bodo lahko izvajali usposabljanja. V okviru varstva nesnovne kulturne dediščine je treba skrbeti za prenos znanja in veščin od oseb, ki ohranjajo znanje več generacij. </w:t>
      </w:r>
    </w:p>
    <w:p w:rsidR="00E54E77" w:rsidRPr="003948C7" w:rsidRDefault="00E54E77" w:rsidP="0025155F">
      <w:pPr>
        <w:pStyle w:val="Telobesedila"/>
        <w:spacing w:after="0" w:line="260" w:lineRule="exact"/>
        <w:jc w:val="both"/>
        <w:rPr>
          <w:rFonts w:ascii="Arial" w:eastAsia="Times New Roman" w:hAnsi="Arial" w:cs="Arial"/>
          <w:i/>
          <w:color w:val="000000"/>
          <w:sz w:val="20"/>
          <w:szCs w:val="20"/>
          <w:lang w:val="sl-SI"/>
        </w:rPr>
      </w:pPr>
    </w:p>
    <w:p w:rsidR="00E54E77" w:rsidRPr="003948C7" w:rsidRDefault="00E54E77" w:rsidP="0025155F">
      <w:pPr>
        <w:pStyle w:val="Telobesedila"/>
        <w:spacing w:after="0" w:line="260" w:lineRule="exact"/>
        <w:jc w:val="both"/>
        <w:rPr>
          <w:rFonts w:ascii="Arial" w:eastAsia="Times New Roman" w:hAnsi="Arial" w:cs="Arial"/>
          <w:i/>
          <w:color w:val="000000"/>
          <w:sz w:val="20"/>
          <w:szCs w:val="20"/>
          <w:lang w:val="sl-SI"/>
        </w:rPr>
      </w:pPr>
      <w:r w:rsidRPr="003948C7">
        <w:rPr>
          <w:rFonts w:ascii="Arial" w:eastAsia="Times New Roman" w:hAnsi="Arial" w:cs="Arial"/>
          <w:i/>
          <w:color w:val="000000"/>
          <w:sz w:val="20"/>
          <w:szCs w:val="20"/>
          <w:lang w:val="sl-SI"/>
        </w:rPr>
        <w:t>Po zadnjih dostopnih podatkih Konzorcija rokodelskih centrov Slovenije je dobra 1/3 oz. 42 % rokodelcev pridobila svoja rokodelska znanja preko prenosa rokodelskih znanj v ožji ali širši družini, 8 % v rednem izobraževanju, 6 % preko NPK, 23 % v delavnicah in tečajih, 21 % je samoukov.</w:t>
      </w:r>
      <w:r w:rsidRPr="003948C7">
        <w:rPr>
          <w:rFonts w:ascii="Arial" w:hAnsi="Arial" w:cs="Arial"/>
          <w:i/>
          <w:color w:val="000000"/>
          <w:sz w:val="20"/>
          <w:szCs w:val="20"/>
          <w:lang w:val="pl-PL"/>
        </w:rPr>
        <w:t xml:space="preserve"> Vedno več je predvsem mladih rokodelcev, ki pridobivajo svoja rokodelska znanja preko kanala YouTube.</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Rokodelcem, ki imajo ustrezna znanja, spretnosti in kompetence, je že na podlagi obstoječe zakonodaje dana možnost, da lahko pridobijo tudi nacionalno poklicno kvalifikacijo – NPK, vendar gre v tem primeru za potrjevanje usposobljenosti in ne za prenos znanja. Zato je treba vzpostaviti sistem usposabljanja rokodelcev in mojstrov rokodelcev. MDS vidi OZS in Konzorcij rokodelskih centrov Slovenije kot ključna akterja na tem področju, pomembno vlogo ima lahko tudi ZDUS.</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 xml:space="preserve">Mojstri rokodelci naj bi bili tisti, ki bodo v prihodnosti baza za prenos znanja. Do njih bi lahko prišli preko registra nesnovne dediščine, podeljenih certifikatov </w:t>
      </w:r>
      <w:r w:rsidRPr="003948C7">
        <w:rPr>
          <w:rFonts w:cs="Arial"/>
          <w:b w:val="0"/>
          <w:color w:val="000000"/>
          <w:szCs w:val="20"/>
          <w:lang w:val="sl-SI"/>
        </w:rPr>
        <w:t>kakovosti »</w:t>
      </w:r>
      <w:r w:rsidRPr="003948C7">
        <w:rPr>
          <w:rFonts w:cs="Arial"/>
          <w:b w:val="0"/>
          <w:i/>
          <w:color w:val="000000"/>
          <w:szCs w:val="20"/>
          <w:lang w:val="sl-SI"/>
        </w:rPr>
        <w:t>Rokodelstvo Art&amp;Craft Slovenija</w:t>
      </w:r>
      <w:r w:rsidRPr="003948C7">
        <w:rPr>
          <w:rFonts w:cs="Arial"/>
          <w:b w:val="0"/>
          <w:color w:val="000000"/>
          <w:szCs w:val="20"/>
          <w:lang w:val="sl-SI"/>
        </w:rPr>
        <w:t xml:space="preserve">« </w:t>
      </w:r>
      <w:r w:rsidRPr="003948C7">
        <w:rPr>
          <w:rFonts w:cs="Arial"/>
          <w:b w:val="0"/>
          <w:szCs w:val="20"/>
          <w:lang w:val="sl-SI"/>
        </w:rPr>
        <w:t xml:space="preserve">in usposabljanj pri OZS oziroma v okviru Konzorcija rokodelskih centrov Slovenije in ZDUS. </w:t>
      </w:r>
    </w:p>
    <w:p w:rsidR="00E54E77" w:rsidRPr="003948C7" w:rsidRDefault="00E54E77" w:rsidP="0025155F">
      <w:pPr>
        <w:jc w:val="both"/>
        <w:rPr>
          <w:rFonts w:cs="Arial"/>
          <w:szCs w:val="20"/>
        </w:rPr>
      </w:pPr>
    </w:p>
    <w:p w:rsidR="00E54E77" w:rsidRPr="003948C7" w:rsidRDefault="00E54E77" w:rsidP="0025155F">
      <w:pPr>
        <w:jc w:val="both"/>
        <w:rPr>
          <w:rFonts w:cs="Arial"/>
          <w:color w:val="000000"/>
          <w:szCs w:val="20"/>
        </w:rPr>
      </w:pPr>
      <w:r w:rsidRPr="003948C7">
        <w:rPr>
          <w:rFonts w:cs="Arial"/>
          <w:szCs w:val="20"/>
        </w:rPr>
        <w:t>Glede ekonomskega vidika opravljanja rokodelskih dejavnosti je MDS že v vmesnem poročilu izpostavila, da se rokodelske dejavnosti izvajajo v različnih pravno-organizacijskih oblikah: kot</w:t>
      </w:r>
      <w:r w:rsidRPr="003948C7">
        <w:rPr>
          <w:rFonts w:cs="Arial"/>
          <w:b/>
          <w:szCs w:val="20"/>
        </w:rPr>
        <w:t xml:space="preserve"> </w:t>
      </w:r>
      <w:r w:rsidRPr="003948C7">
        <w:rPr>
          <w:rFonts w:cs="Arial"/>
          <w:color w:val="000000"/>
          <w:szCs w:val="20"/>
        </w:rPr>
        <w:t>osebno dopolnilno delo, s. p., tako imenovani »popoldanski« s.</w:t>
      </w:r>
      <w:r w:rsidR="0025155F" w:rsidRPr="003948C7">
        <w:rPr>
          <w:rFonts w:cs="Arial"/>
          <w:szCs w:val="20"/>
        </w:rPr>
        <w:t> </w:t>
      </w:r>
      <w:r w:rsidRPr="003948C7">
        <w:rPr>
          <w:rFonts w:cs="Arial"/>
          <w:color w:val="000000"/>
          <w:szCs w:val="20"/>
        </w:rPr>
        <w:t>p., d.</w:t>
      </w:r>
      <w:r w:rsidR="0025155F" w:rsidRPr="003948C7">
        <w:rPr>
          <w:rFonts w:cs="Arial"/>
          <w:color w:val="000000"/>
          <w:szCs w:val="20"/>
        </w:rPr>
        <w:t> </w:t>
      </w:r>
      <w:r w:rsidRPr="003948C7">
        <w:rPr>
          <w:rFonts w:cs="Arial"/>
          <w:color w:val="000000"/>
          <w:szCs w:val="20"/>
        </w:rPr>
        <w:t>o.</w:t>
      </w:r>
      <w:r w:rsidR="0025155F" w:rsidRPr="003948C7">
        <w:rPr>
          <w:rFonts w:cs="Arial"/>
          <w:color w:val="000000"/>
          <w:szCs w:val="20"/>
        </w:rPr>
        <w:t> </w:t>
      </w:r>
      <w:r w:rsidRPr="003948C7">
        <w:rPr>
          <w:rFonts w:cs="Arial"/>
          <w:color w:val="000000"/>
          <w:szCs w:val="20"/>
        </w:rPr>
        <w:t xml:space="preserve">o., društva, dopolnilna dejavnost na kmetiji; okvirno četrtina izvajalcev pa ima neurejen </w:t>
      </w:r>
      <w:r w:rsidRPr="003948C7">
        <w:rPr>
          <w:rFonts w:cs="Arial"/>
          <w:szCs w:val="20"/>
        </w:rPr>
        <w:t xml:space="preserve">status (tudi upokojenci) in rokodelske dejavnosti opravljajo kot delo na črno. Prevladujoča oblika je osebno dopolnilno delo, ki pa glede na namen in značilnosti ODD ni najbolj ustrezna </w:t>
      </w:r>
      <w:r w:rsidRPr="003948C7">
        <w:rPr>
          <w:rFonts w:cs="Arial"/>
          <w:color w:val="000000"/>
          <w:szCs w:val="20"/>
        </w:rPr>
        <w:t>oblika za opravljanje dejavnosti, kar izhaja že iz imena. Z ustreznimi spodbudami (npr. z oblikovanjem shem neposrednih podpor), ki bi bile vezane na izdelavo certificiranih proizvodov, je treba rokodelce preusmeriti v bolj ustrezne oblike (npr. s.</w:t>
      </w:r>
      <w:r w:rsidR="0025155F" w:rsidRPr="003948C7">
        <w:rPr>
          <w:rFonts w:cs="Arial"/>
          <w:szCs w:val="20"/>
        </w:rPr>
        <w:t> </w:t>
      </w:r>
      <w:r w:rsidRPr="003948C7">
        <w:rPr>
          <w:rFonts w:cs="Arial"/>
          <w:color w:val="000000"/>
          <w:szCs w:val="20"/>
        </w:rPr>
        <w:t>p.). Vrhunskim izvajalcem rokodelske dejavnosti je treba omogočiti tudi vpis v razvid samozaposlenih v kulturi.</w:t>
      </w:r>
    </w:p>
    <w:p w:rsidR="00E54E77" w:rsidRPr="003948C7" w:rsidRDefault="00E54E77" w:rsidP="0025155F">
      <w:pPr>
        <w:jc w:val="both"/>
        <w:rPr>
          <w:rFonts w:cs="Arial"/>
          <w:szCs w:val="20"/>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K uspešnejšemu razvoju rokodelske dejavnosti bi pripomogla tudi večja podpora kvalitetnim rokodelskim izdelkom. Certificiranim rokodelskim izdelkom je treba omogočiti, da bodo bolj konkurenčni na trgu in da bodo lažje vstopili na trg (npr. kot poslovna in protokolarna darila). S tem bi pridobil na veljavi tudi certifikat »</w:t>
      </w:r>
      <w:r w:rsidRPr="003948C7">
        <w:rPr>
          <w:rFonts w:cs="Arial"/>
          <w:b w:val="0"/>
          <w:i/>
          <w:szCs w:val="20"/>
          <w:lang w:val="sl-SI"/>
        </w:rPr>
        <w:t>Rokodelstvo Art&amp;Craft Slovenija</w:t>
      </w:r>
      <w:r w:rsidRPr="003948C7">
        <w:rPr>
          <w:rFonts w:cs="Arial"/>
          <w:b w:val="0"/>
          <w:szCs w:val="20"/>
          <w:lang w:val="sl-SI"/>
        </w:rPr>
        <w:t xml:space="preserve">«. Ustrezno je treba obravnavati in vključiti tudi druge pridobljene certifikate. Zato je treba proučiti možnost ukrepov, ki bodo usmerjeni na kvalitetne rokodelske izdelke in jih ovrednotiti z vidika učinkovitosti pri doseganju teh ciljev, v primerjavi z že veljavnimi selektivnimi ukrepi, prispevka uvedbe posameznega ukrepa k administrativni razbremenitvi davčnih zavezancev in njegovega negativnega finančnega učinka na državni proračun, Kar zadeva podporo pobudi o znižanju stopenj DDV za te izdelke v Sloveniji, pa bo ob tem treba slediti tudi zavezujočemu pravnemu redu Evropske unije glede uporabe (nižjih) stopenj DDV. </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MDS se je skozi sestanke in posredovana gradiva dobro seznanila tudi z delovanjem organizacij, ki združujejo rokodelce in jim že nudijo strokovno in drugo podporo za njihov razvoj in prenos znanja. V nadaljevanju na kratko predstavljamo vse tri organizacije in njihova pričakovanja glede sistemske ureditve rokodelstva.</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Odstavekseznama"/>
        <w:numPr>
          <w:ilvl w:val="0"/>
          <w:numId w:val="8"/>
        </w:numPr>
        <w:jc w:val="both"/>
        <w:rPr>
          <w:rFonts w:cs="Arial"/>
          <w:b/>
          <w:szCs w:val="20"/>
        </w:rPr>
      </w:pPr>
      <w:r w:rsidRPr="003948C7">
        <w:rPr>
          <w:rFonts w:cs="Arial"/>
          <w:b/>
          <w:szCs w:val="20"/>
        </w:rPr>
        <w:t>Delovanje organizacij, ki združujejo rokodelce</w:t>
      </w:r>
    </w:p>
    <w:p w:rsidR="00E54E77" w:rsidRPr="003948C7" w:rsidRDefault="00E54E77" w:rsidP="0025155F">
      <w:pPr>
        <w:jc w:val="both"/>
        <w:rPr>
          <w:rFonts w:cs="Arial"/>
          <w:b/>
          <w:szCs w:val="20"/>
        </w:rPr>
      </w:pPr>
    </w:p>
    <w:p w:rsidR="00E54E77" w:rsidRPr="003948C7" w:rsidRDefault="00E54E77" w:rsidP="0025155F">
      <w:pPr>
        <w:jc w:val="both"/>
        <w:rPr>
          <w:rFonts w:cs="Arial"/>
          <w:b/>
          <w:szCs w:val="20"/>
        </w:rPr>
      </w:pPr>
      <w:r w:rsidRPr="003948C7">
        <w:rPr>
          <w:rFonts w:cs="Arial"/>
          <w:szCs w:val="20"/>
        </w:rPr>
        <w:t>To, da rokodelstvo ni le gospodarska dejavnost, ampak je posebnega družbenega pomena, je razvidno tudi iz načina delovanja in združevanja rokodelcev. Na tem področju delujejo kar tri večje organizacije, ki so zelo pomembne za obstoj in razvoj rokodelske dejavnosti v Sloveniji.</w:t>
      </w:r>
      <w:r w:rsidR="0025155F" w:rsidRPr="003948C7">
        <w:rPr>
          <w:rFonts w:cs="Arial"/>
          <w:szCs w:val="20"/>
        </w:rPr>
        <w:t xml:space="preserve"> </w:t>
      </w:r>
    </w:p>
    <w:p w:rsidR="00E54E77" w:rsidRPr="003948C7" w:rsidRDefault="00E54E77" w:rsidP="0025155F">
      <w:pPr>
        <w:jc w:val="both"/>
        <w:rPr>
          <w:rFonts w:cs="Arial"/>
          <w:b/>
          <w:szCs w:val="20"/>
        </w:rPr>
      </w:pPr>
    </w:p>
    <w:p w:rsidR="00E54E77" w:rsidRPr="003948C7" w:rsidRDefault="00E54E77" w:rsidP="0025155F">
      <w:pPr>
        <w:jc w:val="both"/>
        <w:rPr>
          <w:rFonts w:cs="Arial"/>
          <w:b/>
          <w:szCs w:val="20"/>
        </w:rPr>
      </w:pPr>
    </w:p>
    <w:p w:rsidR="00E54E77" w:rsidRPr="003948C7" w:rsidRDefault="00E54E77" w:rsidP="0025155F">
      <w:pPr>
        <w:pStyle w:val="ZADEVA"/>
        <w:numPr>
          <w:ilvl w:val="0"/>
          <w:numId w:val="10"/>
        </w:numPr>
        <w:tabs>
          <w:tab w:val="left" w:pos="0"/>
        </w:tabs>
        <w:jc w:val="both"/>
        <w:rPr>
          <w:rFonts w:cs="Arial"/>
          <w:szCs w:val="20"/>
          <w:lang w:val="sl-SI"/>
        </w:rPr>
      </w:pPr>
      <w:r w:rsidRPr="003A67E7">
        <w:rPr>
          <w:rStyle w:val="Krepko"/>
          <w:rFonts w:cs="Arial"/>
          <w:b/>
          <w:szCs w:val="20"/>
        </w:rPr>
        <w:t>Obrtno-podjetniška zbornica Slovenije</w:t>
      </w:r>
      <w:r w:rsidRPr="003A67E7">
        <w:rPr>
          <w:rFonts w:cs="Arial"/>
          <w:b w:val="0"/>
          <w:szCs w:val="20"/>
          <w:lang w:val="sl-SI"/>
        </w:rPr>
        <w:t xml:space="preserve"> </w:t>
      </w:r>
      <w:r w:rsidRPr="003A67E7">
        <w:rPr>
          <w:rFonts w:cs="Arial"/>
          <w:szCs w:val="20"/>
          <w:lang w:val="sl-SI"/>
        </w:rPr>
        <w:t>(OZS)</w:t>
      </w:r>
      <w:r w:rsidRPr="003948C7">
        <w:rPr>
          <w:rFonts w:cs="Arial"/>
          <w:szCs w:val="20"/>
          <w:lang w:val="sl-SI"/>
        </w:rPr>
        <w:t xml:space="preserve"> oz. njena Sekcija za domačo in umetnostno obrt</w:t>
      </w:r>
    </w:p>
    <w:p w:rsidR="00E54E77" w:rsidRPr="003948C7" w:rsidRDefault="00E54E77" w:rsidP="0025155F">
      <w:pPr>
        <w:pStyle w:val="ZADEVA"/>
        <w:tabs>
          <w:tab w:val="left" w:pos="0"/>
        </w:tabs>
        <w:jc w:val="both"/>
        <w:rPr>
          <w:rFonts w:cs="Arial"/>
          <w:b w:val="0"/>
          <w:szCs w:val="20"/>
        </w:rPr>
      </w:pPr>
    </w:p>
    <w:p w:rsidR="00E54E77" w:rsidRPr="003948C7" w:rsidRDefault="00E54E77" w:rsidP="0025155F">
      <w:pPr>
        <w:jc w:val="both"/>
        <w:rPr>
          <w:rFonts w:cs="Arial"/>
          <w:szCs w:val="20"/>
        </w:rPr>
      </w:pPr>
      <w:r w:rsidRPr="003948C7">
        <w:rPr>
          <w:rFonts w:cs="Arial"/>
          <w:szCs w:val="20"/>
        </w:rPr>
        <w:t xml:space="preserve">Obrtno-podjetniška zbornica Slovenije ima najdaljšo tradicijo na področju rokodelstva. Začetki razvoja posameznih rokodelskih panog na našem ozemlju segajo v leto 1492, ko je nemški cesar Friderik III. izdal patent, ki je veljal za takratno Kranjsko in je v njem opredelil razsežnosti izdelovanja domačega lesnega rokodelstva (suhe robe) in še nekaterih drugih domačih izdelkov. Izdelovalci so dobili pravico izdelovati rokodelske izdelke in trgovati z njimi. V drugi polovici </w:t>
      </w:r>
      <w:r w:rsidR="003A67E7">
        <w:rPr>
          <w:rFonts w:cs="Arial"/>
          <w:szCs w:val="20"/>
        </w:rPr>
        <w:br/>
      </w:r>
      <w:r w:rsidRPr="003948C7">
        <w:rPr>
          <w:rFonts w:cs="Arial"/>
          <w:szCs w:val="20"/>
        </w:rPr>
        <w:t xml:space="preserve">18. stoletja se je začela sistematična družbena skrb za obstoj domače obrti, ki se je nadaljevala tudi v 19. stoletje in naprej. Obdobje po drugi svetovni vojni rokodelcem ni bilo naklonjeno, čeprav je bil že leta 1946 v Ljubljani ustanovljen Državni prodajni zavod za domačo obrt, ki se je kasneje preimenoval v trgovsko podjetje Dom. Rokodelske dejavnosti so se razvijale tudi v raznih zadrugah, vendar brez temeljev, ki jih predstavljajo strokovno načrtovanje, dokumentacija, izobraževanje, poznavanje tradicije itd., predvsem pa ni bilo prenosa znanja na mlade generacije. Številne rokodelske panoge so tako kmalu začele propadati ali pa so jih ohranjali redki posamezniki. Novo obdobje povojnega razvoja domače in umetnostne obrti (v nadaljnjem </w:t>
      </w:r>
      <w:r w:rsidRPr="003948C7">
        <w:rPr>
          <w:rFonts w:cs="Arial"/>
          <w:szCs w:val="20"/>
        </w:rPr>
        <w:lastRenderedPageBreak/>
        <w:t>besedilu: DUO) je pomenila ustanovitev Združenja obrtnikov Slovenije leta 1969 in takratnega Odbora za domačo in umetnostno obrt, ki je svoje delo nadaljeval v okviru Zveze obrtnih združenj in pozneje v Obrtni zbornici Slovenije. Po nastanku Zveze obrtnih združenj je obrtniška organizacija v celoti prevzela skrb za razvoj DUO. Leta 1977 je postavila tudi »1. razstavo slovenske DUO« v Slovenj Gradcu, s katero je želela opozoriti na velike in različne ustvarjalne možnosti te obrti ter rokodelcem zagotoviti ustrezne delovne, statusne in ekonomske razmere. S pomočjo zunanjih strokovnjakov je bil leta 1993 izdelan strokovni sistem vrednotenja, ocenjevanja in označevanja rokodelskih izdelkov – vzpostavljen je bil znak »</w:t>
      </w:r>
      <w:r w:rsidRPr="003948C7">
        <w:rPr>
          <w:rFonts w:cs="Arial"/>
          <w:i/>
          <w:szCs w:val="20"/>
        </w:rPr>
        <w:t>Rokodelstvo Art&amp;Craft Slovenija</w:t>
      </w:r>
      <w:r w:rsidRPr="003948C7">
        <w:rPr>
          <w:rFonts w:cs="Arial"/>
          <w:szCs w:val="20"/>
        </w:rPr>
        <w:t>«. Bienalne razstave v Slovenj Gradcu (nekaj jih je bilo tudi v Ljubljani) so postale prikaz dvoletne kakovostne ustvarjalnosti in pomemben dogodek za trženje izdelkov. Posameznim avtorjem, ki so zaokrožili delo z življenjskimi ustvarjalnimi dosežki in opusom, je OZS, lastnica in glavni organizator bienalnih strokovnih razstav DUO, začela podeljevati nazive za odličnost »</w:t>
      </w:r>
      <w:r w:rsidRPr="003948C7">
        <w:rPr>
          <w:rFonts w:cs="Arial"/>
          <w:i/>
          <w:szCs w:val="20"/>
        </w:rPr>
        <w:t>Zlata vitica</w:t>
      </w:r>
      <w:r w:rsidRPr="003948C7">
        <w:rPr>
          <w:rFonts w:cs="Arial"/>
          <w:szCs w:val="20"/>
        </w:rPr>
        <w:t>«.</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 xml:space="preserve">O problemih obstoja in razvoja rokodelstva na Slovenskem je Sekcija za DUO pri </w:t>
      </w:r>
      <w:r w:rsidRPr="003948C7">
        <w:rPr>
          <w:rFonts w:cs="Arial"/>
          <w:szCs w:val="20"/>
        </w:rPr>
        <w:br/>
        <w:t>Obrtno-podjetniški zbornici Slovenije z analizami in predlogi za spremembo zakonodaje seznanjala državne ustanove že od osamosvojitve naprej, saj je dejavnost od leta 1991 le še nazadovala, kakovost pa je zamenjala komercialnost. Zaradi slabih pogojev dela so rokodelci začeli zapirati delavnice, dejavnost pa priglašati kot osebno dopolnilno delo, v okviru katerega se lahko z rokodelstvom ukvarjajo le še ljubiteljsko. S tem je seveda tudi izredno upadlo članstvo rokodelcev v zbornici, kar posledično omejuje aktivnosti zbornice na tem področju.</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OZS promovira rokodelske izdelke (bienalne, lokalne in krajevne razstave po Sloveniji, na Mednarodnem obrtnem sejmu v Celju od leta 1986 organizira rokodelske učne delavnice in v sodelovanju s Centrom za poklicno izobraževanje predstavlja rokodelske poklice, rokodelce vključuje v mednarodne sejme).</w:t>
      </w:r>
    </w:p>
    <w:p w:rsidR="00E54E77" w:rsidRPr="003948C7" w:rsidRDefault="00E54E77" w:rsidP="0025155F">
      <w:pPr>
        <w:pStyle w:val="Odstavekseznama"/>
        <w:ind w:left="405"/>
        <w:jc w:val="both"/>
        <w:rPr>
          <w:rFonts w:cs="Arial"/>
          <w:szCs w:val="20"/>
        </w:rPr>
      </w:pPr>
    </w:p>
    <w:p w:rsidR="00E54E77" w:rsidRPr="003948C7" w:rsidRDefault="00E54E77" w:rsidP="0025155F">
      <w:pPr>
        <w:jc w:val="both"/>
        <w:rPr>
          <w:rFonts w:cs="Arial"/>
          <w:szCs w:val="20"/>
        </w:rPr>
      </w:pPr>
      <w:r w:rsidRPr="003948C7">
        <w:rPr>
          <w:rFonts w:cs="Arial"/>
          <w:szCs w:val="20"/>
        </w:rPr>
        <w:t>OZS skrbi za trženje rokodelskih izdelkov.</w:t>
      </w:r>
      <w:r w:rsidRPr="003948C7">
        <w:rPr>
          <w:rFonts w:cs="Arial"/>
          <w:b/>
          <w:szCs w:val="20"/>
        </w:rPr>
        <w:t xml:space="preserve"> </w:t>
      </w:r>
      <w:r w:rsidRPr="003948C7">
        <w:rPr>
          <w:rFonts w:cs="Arial"/>
          <w:szCs w:val="20"/>
        </w:rPr>
        <w:t>Sekcija za DUO je poskušala pospešiti tudi prodajo kvalitetnih rokodelskih izdelkov z rokodelskimi tržnicami ob bienalnih razstavah in z vzorčno rokodelsko trgovino, ki jo je zdaj žal zamenjala običajna spominkarska trgovina. V sodelovanju z Državno založbo Slovenije so organizirali prodajo v Mercatorjevih centrih in spletno prodajo.</w:t>
      </w:r>
    </w:p>
    <w:p w:rsidR="00E54E77" w:rsidRPr="003948C7" w:rsidRDefault="00E54E77" w:rsidP="0025155F">
      <w:pPr>
        <w:pStyle w:val="Odstavekseznama"/>
        <w:ind w:left="405"/>
        <w:jc w:val="both"/>
        <w:rPr>
          <w:rFonts w:cs="Arial"/>
          <w:szCs w:val="20"/>
        </w:rPr>
      </w:pPr>
    </w:p>
    <w:p w:rsidR="00E54E77" w:rsidRPr="003948C7" w:rsidRDefault="00E54E77" w:rsidP="0025155F">
      <w:pPr>
        <w:jc w:val="both"/>
        <w:rPr>
          <w:rFonts w:cs="Arial"/>
          <w:szCs w:val="20"/>
        </w:rPr>
      </w:pPr>
      <w:r w:rsidRPr="003948C7">
        <w:rPr>
          <w:rFonts w:cs="Arial"/>
          <w:szCs w:val="20"/>
        </w:rPr>
        <w:t>V sodelovanju s člani Strokovne komisije in strokovnimi službami OZS že vrsto let organizira regijska predavanja in izobraževalne tečaje po območnih obrtno-podjetniških zbornicah (predstavitev zakonodaje, ki ureja področje rokodelstva, seznanjanje z izobraževanjem, »kako oblikovati sodoben rokodelski izdelek«, najpogostejše napake rokodelskega ustvarjanja itd.)</w:t>
      </w:r>
    </w:p>
    <w:p w:rsidR="00E54E77" w:rsidRPr="003948C7" w:rsidRDefault="00E54E77" w:rsidP="0025155F">
      <w:pPr>
        <w:jc w:val="both"/>
        <w:rPr>
          <w:rFonts w:cs="Arial"/>
          <w:szCs w:val="20"/>
        </w:rPr>
      </w:pPr>
    </w:p>
    <w:p w:rsidR="00E54E77" w:rsidRPr="003948C7" w:rsidRDefault="00E54E77" w:rsidP="0025155F">
      <w:pPr>
        <w:jc w:val="both"/>
        <w:rPr>
          <w:rFonts w:cs="Arial"/>
          <w:i/>
          <w:szCs w:val="20"/>
        </w:rPr>
      </w:pPr>
      <w:r w:rsidRPr="003948C7">
        <w:rPr>
          <w:rFonts w:cs="Arial"/>
          <w:i/>
          <w:szCs w:val="20"/>
        </w:rPr>
        <w:t xml:space="preserve">Obrtno-podjetniška zbornica Slovenije od leta 1993 vodi register rokodelcev, ki so prejeli certifikat, s svojimi strokovnimi službami pa ponuja popolno strokovno svetovanje in administrativno pomoč vsem rokodelcem, ne le svojim članom. </w:t>
      </w:r>
    </w:p>
    <w:p w:rsidR="00E54E77" w:rsidRPr="003948C7" w:rsidRDefault="00E54E77" w:rsidP="0025155F">
      <w:pPr>
        <w:jc w:val="both"/>
        <w:rPr>
          <w:rFonts w:cs="Arial"/>
          <w:i/>
          <w:szCs w:val="20"/>
        </w:rPr>
      </w:pPr>
    </w:p>
    <w:p w:rsidR="00E54E77" w:rsidRPr="003948C7" w:rsidRDefault="00E54E77" w:rsidP="0025155F">
      <w:pPr>
        <w:jc w:val="both"/>
        <w:rPr>
          <w:rFonts w:cs="Arial"/>
          <w:i/>
          <w:szCs w:val="20"/>
        </w:rPr>
      </w:pPr>
    </w:p>
    <w:p w:rsidR="00E54E77" w:rsidRPr="003948C7" w:rsidRDefault="00E54E77" w:rsidP="0025155F">
      <w:pPr>
        <w:pStyle w:val="ZADEVA"/>
        <w:numPr>
          <w:ilvl w:val="0"/>
          <w:numId w:val="10"/>
        </w:numPr>
        <w:tabs>
          <w:tab w:val="left" w:pos="0"/>
        </w:tabs>
        <w:jc w:val="both"/>
        <w:rPr>
          <w:rFonts w:cs="Arial"/>
          <w:szCs w:val="20"/>
          <w:lang w:val="sl-SI"/>
        </w:rPr>
      </w:pPr>
      <w:r w:rsidRPr="003948C7">
        <w:rPr>
          <w:rFonts w:cs="Arial"/>
          <w:szCs w:val="20"/>
          <w:lang w:val="sl-SI"/>
        </w:rPr>
        <w:t>Konzorcij rokodelskih centrov Slovenije (KRC)</w:t>
      </w:r>
    </w:p>
    <w:p w:rsidR="00E54E77" w:rsidRPr="003948C7" w:rsidRDefault="00E54E77" w:rsidP="0025155F">
      <w:pPr>
        <w:pStyle w:val="ZADEVA"/>
        <w:tabs>
          <w:tab w:val="left" w:pos="0"/>
        </w:tabs>
        <w:ind w:left="720" w:firstLine="0"/>
        <w:jc w:val="both"/>
        <w:rPr>
          <w:rFonts w:cs="Arial"/>
          <w:szCs w:val="20"/>
          <w:lang w:val="sl-SI"/>
        </w:rPr>
      </w:pPr>
    </w:p>
    <w:p w:rsidR="00E54E77" w:rsidRPr="003948C7" w:rsidRDefault="00E54E77" w:rsidP="0025155F">
      <w:pPr>
        <w:pStyle w:val="ZADEVA"/>
        <w:tabs>
          <w:tab w:val="clear" w:pos="1701"/>
          <w:tab w:val="left" w:pos="0"/>
        </w:tabs>
        <w:ind w:left="0" w:firstLine="0"/>
        <w:jc w:val="both"/>
        <w:rPr>
          <w:rFonts w:cs="Arial"/>
          <w:b w:val="0"/>
          <w:bCs/>
          <w:szCs w:val="20"/>
          <w:lang w:val="sl-SI"/>
        </w:rPr>
      </w:pPr>
      <w:r w:rsidRPr="003948C7">
        <w:rPr>
          <w:rFonts w:cs="Arial"/>
          <w:b w:val="0"/>
          <w:bCs/>
          <w:szCs w:val="20"/>
          <w:lang w:val="sl-SI"/>
        </w:rPr>
        <w:t xml:space="preserve">V okviru Konzorcija rokodelskih centrov Slovenije, ki je bil ustanovljen v letu 2014, deluje </w:t>
      </w:r>
      <w:r w:rsidRPr="003948C7">
        <w:rPr>
          <w:rFonts w:cs="Arial"/>
          <w:b w:val="0"/>
          <w:bCs/>
          <w:szCs w:val="20"/>
          <w:lang w:val="sl-SI"/>
        </w:rPr>
        <w:br/>
        <w:t>9 rokodelskih centrov:</w:t>
      </w:r>
    </w:p>
    <w:p w:rsidR="00E54E77" w:rsidRPr="003A67E7" w:rsidRDefault="00E54E77" w:rsidP="0025155F">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Mreža rokodelcev Srca Slovenije</w:t>
      </w:r>
      <w:r w:rsidRPr="003A67E7">
        <w:rPr>
          <w:rFonts w:cs="Arial"/>
          <w:b w:val="0"/>
          <w:bCs/>
          <w:szCs w:val="20"/>
          <w:lang w:val="sl-SI"/>
        </w:rPr>
        <w:t xml:space="preserve"> (Raz</w:t>
      </w:r>
      <w:r w:rsidR="002A0F19" w:rsidRPr="003A67E7">
        <w:rPr>
          <w:rFonts w:cs="Arial"/>
          <w:b w:val="0"/>
          <w:bCs/>
          <w:szCs w:val="20"/>
          <w:lang w:val="sl-SI"/>
        </w:rPr>
        <w:t>vojni center Srca Slovenije, d. o. </w:t>
      </w:r>
      <w:r w:rsidRPr="003A67E7">
        <w:rPr>
          <w:rFonts w:cs="Arial"/>
          <w:b w:val="0"/>
          <w:bCs/>
          <w:szCs w:val="20"/>
          <w:lang w:val="sl-SI"/>
        </w:rPr>
        <w:t>o.),</w:t>
      </w:r>
    </w:p>
    <w:p w:rsidR="00E54E77" w:rsidRPr="003A67E7" w:rsidRDefault="00E54E77" w:rsidP="006A5A73">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Rokodelski center Ribnica</w:t>
      </w:r>
      <w:r w:rsidRPr="003A67E7">
        <w:rPr>
          <w:rFonts w:cs="Arial"/>
          <w:b w:val="0"/>
          <w:bCs/>
          <w:szCs w:val="20"/>
          <w:lang w:val="sl-SI"/>
        </w:rPr>
        <w:t>,</w:t>
      </w:r>
    </w:p>
    <w:p w:rsidR="00E54E77" w:rsidRPr="003A67E7" w:rsidRDefault="00E54E77" w:rsidP="006A5A73">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 xml:space="preserve">Zavod Marianum Veržej </w:t>
      </w:r>
      <w:r w:rsidRPr="003A67E7">
        <w:rPr>
          <w:rFonts w:cs="Arial"/>
          <w:szCs w:val="20"/>
          <w:lang w:val="sl-SI"/>
        </w:rPr>
        <w:t>–</w:t>
      </w:r>
      <w:r w:rsidRPr="003A67E7">
        <w:rPr>
          <w:rStyle w:val="Hiperpovezava"/>
          <w:rFonts w:cs="Arial"/>
          <w:b w:val="0"/>
          <w:bCs/>
          <w:color w:val="auto"/>
          <w:szCs w:val="20"/>
          <w:u w:val="none"/>
          <w:lang w:val="sl-SI"/>
        </w:rPr>
        <w:t xml:space="preserve"> Center DUO</w:t>
      </w:r>
      <w:r w:rsidRPr="003A67E7">
        <w:rPr>
          <w:rFonts w:cs="Arial"/>
          <w:b w:val="0"/>
          <w:bCs/>
          <w:szCs w:val="20"/>
          <w:lang w:val="sl-SI"/>
        </w:rPr>
        <w:t>,</w:t>
      </w:r>
    </w:p>
    <w:p w:rsidR="00E54E77" w:rsidRPr="003A67E7" w:rsidRDefault="00E54E77" w:rsidP="006A5A73">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Center domače in umetnostne o</w:t>
      </w:r>
      <w:r w:rsidR="002A0F19" w:rsidRPr="003A67E7">
        <w:rPr>
          <w:rStyle w:val="Hiperpovezava"/>
          <w:rFonts w:cs="Arial"/>
          <w:b w:val="0"/>
          <w:bCs/>
          <w:color w:val="auto"/>
          <w:szCs w:val="20"/>
          <w:u w:val="none"/>
          <w:lang w:val="sl-SI"/>
        </w:rPr>
        <w:t>brti, Rokodelska zadruga, z. b. </w:t>
      </w:r>
      <w:r w:rsidR="006A5A73" w:rsidRPr="003A67E7">
        <w:rPr>
          <w:rStyle w:val="Hiperpovezava"/>
          <w:rFonts w:cs="Arial"/>
          <w:b w:val="0"/>
          <w:bCs/>
          <w:color w:val="auto"/>
          <w:szCs w:val="20"/>
          <w:u w:val="none"/>
          <w:lang w:val="sl-SI"/>
        </w:rPr>
        <w:t xml:space="preserve">o., </w:t>
      </w:r>
      <w:r w:rsidRPr="003A67E7">
        <w:rPr>
          <w:rStyle w:val="Hiperpovezava"/>
          <w:rFonts w:cs="Arial"/>
          <w:b w:val="0"/>
          <w:bCs/>
          <w:color w:val="auto"/>
          <w:szCs w:val="20"/>
          <w:u w:val="none"/>
          <w:lang w:val="sl-SI"/>
        </w:rPr>
        <w:t>so. p.</w:t>
      </w:r>
      <w:r w:rsidRPr="003A67E7">
        <w:rPr>
          <w:rFonts w:cs="Arial"/>
          <w:b w:val="0"/>
          <w:bCs/>
          <w:szCs w:val="20"/>
          <w:lang w:val="sl-SI"/>
        </w:rPr>
        <w:t> (CDUO Slovenska Bistrica)</w:t>
      </w:r>
      <w:r w:rsidR="002A0F19" w:rsidRPr="003A67E7">
        <w:rPr>
          <w:rFonts w:cs="Arial"/>
          <w:b w:val="0"/>
          <w:bCs/>
          <w:szCs w:val="20"/>
          <w:lang w:val="sl-SI"/>
        </w:rPr>
        <w:t> </w:t>
      </w:r>
    </w:p>
    <w:p w:rsidR="00E54E77" w:rsidRPr="003A67E7" w:rsidRDefault="00E54E77" w:rsidP="006A5A73">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Rokodelski center DUO Škofja Loka</w:t>
      </w:r>
      <w:r w:rsidR="002A0F19" w:rsidRPr="003A67E7">
        <w:rPr>
          <w:rFonts w:cs="Arial"/>
          <w:b w:val="0"/>
          <w:bCs/>
          <w:szCs w:val="20"/>
          <w:lang w:val="sl-SI"/>
        </w:rPr>
        <w:t xml:space="preserve"> (Razvojna agencija Sora d. o. </w:t>
      </w:r>
      <w:r w:rsidRPr="003A67E7">
        <w:rPr>
          <w:rFonts w:cs="Arial"/>
          <w:b w:val="0"/>
          <w:bCs/>
          <w:szCs w:val="20"/>
          <w:lang w:val="sl-SI"/>
        </w:rPr>
        <w:t>o.),</w:t>
      </w:r>
    </w:p>
    <w:p w:rsidR="00E54E77" w:rsidRPr="003A67E7" w:rsidRDefault="00E54E77" w:rsidP="006A5A73">
      <w:pPr>
        <w:pStyle w:val="ZADEVA"/>
        <w:numPr>
          <w:ilvl w:val="0"/>
          <w:numId w:val="12"/>
        </w:numPr>
        <w:tabs>
          <w:tab w:val="left" w:pos="0"/>
        </w:tabs>
        <w:ind w:hanging="720"/>
        <w:jc w:val="both"/>
        <w:rPr>
          <w:rFonts w:cs="Arial"/>
          <w:b w:val="0"/>
          <w:bCs/>
          <w:szCs w:val="20"/>
          <w:lang w:val="sl-SI"/>
        </w:rPr>
      </w:pPr>
      <w:r w:rsidRPr="003A67E7">
        <w:rPr>
          <w:rStyle w:val="Hiperpovezava"/>
          <w:rFonts w:cs="Arial"/>
          <w:b w:val="0"/>
          <w:bCs/>
          <w:color w:val="auto"/>
          <w:szCs w:val="20"/>
          <w:u w:val="none"/>
          <w:lang w:val="sl-SI"/>
        </w:rPr>
        <w:t>Rokodelski center Rogatec</w:t>
      </w:r>
      <w:r w:rsidRPr="003A67E7">
        <w:rPr>
          <w:rFonts w:cs="Arial"/>
          <w:b w:val="0"/>
          <w:bCs/>
          <w:szCs w:val="20"/>
          <w:lang w:val="sl-SI"/>
        </w:rPr>
        <w:t xml:space="preserve"> (Zavod za kulturo, turizem in razvoj Rogatec),</w:t>
      </w:r>
    </w:p>
    <w:p w:rsidR="00E54E77" w:rsidRPr="003A67E7" w:rsidRDefault="003A67E7" w:rsidP="006A5A73">
      <w:pPr>
        <w:pStyle w:val="ZADEVA"/>
        <w:numPr>
          <w:ilvl w:val="0"/>
          <w:numId w:val="12"/>
        </w:numPr>
        <w:tabs>
          <w:tab w:val="left" w:pos="0"/>
        </w:tabs>
        <w:jc w:val="both"/>
        <w:rPr>
          <w:rFonts w:cs="Arial"/>
          <w:b w:val="0"/>
          <w:bCs/>
          <w:szCs w:val="20"/>
          <w:lang w:val="sl-SI"/>
        </w:rPr>
      </w:pPr>
      <w:r>
        <w:rPr>
          <w:rStyle w:val="Hiperpovezava"/>
          <w:rFonts w:cs="Arial"/>
          <w:b w:val="0"/>
          <w:bCs/>
          <w:color w:val="auto"/>
          <w:szCs w:val="20"/>
          <w:u w:val="none"/>
          <w:lang w:val="sl-SI"/>
        </w:rPr>
        <w:lastRenderedPageBreak/>
        <w:t>Gimnazija Jurija Vege Idrija –</w:t>
      </w:r>
      <w:r w:rsidR="00E54E77" w:rsidRPr="003A67E7">
        <w:rPr>
          <w:rStyle w:val="Hiperpovezava"/>
          <w:rFonts w:cs="Arial"/>
          <w:b w:val="0"/>
          <w:bCs/>
          <w:color w:val="auto"/>
          <w:szCs w:val="20"/>
          <w:u w:val="none"/>
          <w:lang w:val="sl-SI"/>
        </w:rPr>
        <w:t xml:space="preserve"> Čipkarska šola Idrija</w:t>
      </w:r>
      <w:r w:rsidR="00E54E77" w:rsidRPr="003A67E7">
        <w:rPr>
          <w:rFonts w:cs="Arial"/>
          <w:b w:val="0"/>
          <w:bCs/>
          <w:szCs w:val="20"/>
          <w:lang w:val="sl-SI"/>
        </w:rPr>
        <w:t>,</w:t>
      </w:r>
    </w:p>
    <w:p w:rsidR="00E54E77" w:rsidRPr="003A67E7" w:rsidRDefault="00E54E77" w:rsidP="006A5A73">
      <w:pPr>
        <w:pStyle w:val="ZADEVA"/>
        <w:numPr>
          <w:ilvl w:val="0"/>
          <w:numId w:val="12"/>
        </w:numPr>
        <w:tabs>
          <w:tab w:val="left" w:pos="0"/>
        </w:tabs>
        <w:jc w:val="both"/>
        <w:rPr>
          <w:rFonts w:cs="Arial"/>
          <w:b w:val="0"/>
          <w:bCs/>
          <w:szCs w:val="20"/>
          <w:lang w:val="sl-SI"/>
        </w:rPr>
      </w:pPr>
      <w:r w:rsidRPr="003A67E7">
        <w:rPr>
          <w:rStyle w:val="Hiperpovezava"/>
          <w:rFonts w:cs="Arial"/>
          <w:b w:val="0"/>
          <w:bCs/>
          <w:color w:val="auto"/>
          <w:szCs w:val="20"/>
          <w:u w:val="none"/>
          <w:lang w:val="sl-SI"/>
        </w:rPr>
        <w:t>Rokodelski center Koroške</w:t>
      </w:r>
      <w:r w:rsidRPr="003A67E7">
        <w:rPr>
          <w:rFonts w:cs="Arial"/>
          <w:b w:val="0"/>
          <w:bCs/>
          <w:szCs w:val="20"/>
          <w:lang w:val="sl-SI"/>
        </w:rPr>
        <w:t xml:space="preserve"> (Podje</w:t>
      </w:r>
      <w:r w:rsidR="002A0F19" w:rsidRPr="003A67E7">
        <w:rPr>
          <w:rFonts w:cs="Arial"/>
          <w:b w:val="0"/>
          <w:bCs/>
          <w:szCs w:val="20"/>
          <w:lang w:val="sl-SI"/>
        </w:rPr>
        <w:t>tniški center Slovenj Gradec d.</w:t>
      </w:r>
      <w:r w:rsidR="002A0F19" w:rsidRPr="003A67E7">
        <w:rPr>
          <w:rFonts w:cs="Arial"/>
          <w:szCs w:val="20"/>
          <w:lang w:val="sl-SI"/>
        </w:rPr>
        <w:t> </w:t>
      </w:r>
      <w:r w:rsidR="002A0F19" w:rsidRPr="003A67E7">
        <w:rPr>
          <w:rFonts w:cs="Arial"/>
          <w:b w:val="0"/>
          <w:bCs/>
          <w:szCs w:val="20"/>
          <w:lang w:val="sl-SI"/>
        </w:rPr>
        <w:t>o. </w:t>
      </w:r>
      <w:r w:rsidRPr="003A67E7">
        <w:rPr>
          <w:rFonts w:cs="Arial"/>
          <w:b w:val="0"/>
          <w:bCs/>
          <w:szCs w:val="20"/>
          <w:lang w:val="sl-SI"/>
        </w:rPr>
        <w:t>o.),</w:t>
      </w:r>
    </w:p>
    <w:p w:rsidR="00E54E77" w:rsidRPr="003A67E7" w:rsidRDefault="00E54E77" w:rsidP="006A5A73">
      <w:pPr>
        <w:pStyle w:val="ZADEVA"/>
        <w:numPr>
          <w:ilvl w:val="0"/>
          <w:numId w:val="12"/>
        </w:numPr>
        <w:tabs>
          <w:tab w:val="left" w:pos="0"/>
        </w:tabs>
        <w:jc w:val="both"/>
        <w:rPr>
          <w:rFonts w:cs="Arial"/>
          <w:b w:val="0"/>
          <w:bCs/>
          <w:szCs w:val="20"/>
          <w:lang w:val="sl-SI"/>
        </w:rPr>
      </w:pPr>
      <w:r w:rsidRPr="003A67E7">
        <w:rPr>
          <w:rStyle w:val="Hiperpovezava"/>
          <w:rFonts w:cs="Arial"/>
          <w:b w:val="0"/>
          <w:bCs/>
          <w:color w:val="auto"/>
          <w:szCs w:val="20"/>
          <w:u w:val="none"/>
          <w:lang w:val="sl-SI"/>
        </w:rPr>
        <w:t xml:space="preserve">Društvo rokodelcev </w:t>
      </w:r>
      <w:r w:rsidRPr="003A67E7">
        <w:rPr>
          <w:rFonts w:cs="Arial"/>
          <w:szCs w:val="20"/>
          <w:lang w:val="sl-SI"/>
        </w:rPr>
        <w:t>–</w:t>
      </w:r>
      <w:r w:rsidRPr="003A67E7">
        <w:rPr>
          <w:rStyle w:val="Hiperpovezava"/>
          <w:rFonts w:cs="Arial"/>
          <w:b w:val="0"/>
          <w:bCs/>
          <w:color w:val="auto"/>
          <w:szCs w:val="20"/>
          <w:u w:val="none"/>
          <w:lang w:val="sl-SI"/>
        </w:rPr>
        <w:t xml:space="preserve"> Rokodelski center Moravče</w:t>
      </w:r>
      <w:r w:rsidRPr="003A67E7">
        <w:rPr>
          <w:rFonts w:cs="Arial"/>
          <w:b w:val="0"/>
          <w:bCs/>
          <w:szCs w:val="20"/>
          <w:lang w:val="sl-SI"/>
        </w:rPr>
        <w:t>.</w:t>
      </w:r>
    </w:p>
    <w:p w:rsidR="00E54E77" w:rsidRPr="003948C7" w:rsidRDefault="00E54E77" w:rsidP="006A5A73">
      <w:pPr>
        <w:pStyle w:val="ZADEVA"/>
        <w:tabs>
          <w:tab w:val="clear" w:pos="1701"/>
          <w:tab w:val="left" w:pos="0"/>
        </w:tabs>
        <w:ind w:left="0" w:firstLine="0"/>
        <w:jc w:val="both"/>
        <w:rPr>
          <w:rFonts w:cs="Arial"/>
          <w:b w:val="0"/>
          <w:bCs/>
          <w:szCs w:val="20"/>
          <w:lang w:val="sl-SI"/>
        </w:rPr>
      </w:pPr>
    </w:p>
    <w:p w:rsidR="00E54E77" w:rsidRPr="003948C7" w:rsidRDefault="00E54E77" w:rsidP="0025155F">
      <w:pPr>
        <w:pStyle w:val="ZADEVA"/>
        <w:tabs>
          <w:tab w:val="clear" w:pos="1701"/>
          <w:tab w:val="left" w:pos="0"/>
        </w:tabs>
        <w:ind w:left="0" w:firstLine="0"/>
        <w:jc w:val="both"/>
        <w:rPr>
          <w:rFonts w:cs="Arial"/>
          <w:b w:val="0"/>
          <w:bCs/>
          <w:szCs w:val="20"/>
          <w:lang w:val="sl-SI"/>
        </w:rPr>
      </w:pPr>
      <w:r w:rsidRPr="003948C7">
        <w:rPr>
          <w:rFonts w:cs="Arial"/>
          <w:b w:val="0"/>
          <w:bCs/>
          <w:szCs w:val="20"/>
          <w:lang w:val="sl-SI"/>
        </w:rPr>
        <w:t xml:space="preserve">Po svoji pravno-organizacijski obliki so rokodelski centri, ki združujejo več kot 750 rokodelcev, različni in hkrati enotni v ciljih delovanja. Povezati in ohraniti želijo rokodelske dejavnosti in dediščino rokodelstva. </w:t>
      </w:r>
    </w:p>
    <w:p w:rsidR="00E54E77" w:rsidRPr="003948C7" w:rsidRDefault="00E54E77" w:rsidP="0025155F">
      <w:pPr>
        <w:pStyle w:val="ZADEVA"/>
        <w:tabs>
          <w:tab w:val="clear" w:pos="1701"/>
          <w:tab w:val="left" w:pos="0"/>
        </w:tabs>
        <w:ind w:left="0" w:firstLine="0"/>
        <w:jc w:val="both"/>
        <w:rPr>
          <w:rFonts w:cs="Arial"/>
          <w:b w:val="0"/>
          <w:bCs/>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bCs/>
          <w:szCs w:val="20"/>
          <w:lang w:val="sl-SI"/>
        </w:rPr>
        <w:t xml:space="preserve">Rokodelski centri delujejo kot </w:t>
      </w:r>
      <w:r w:rsidRPr="003948C7">
        <w:rPr>
          <w:rFonts w:cs="Arial"/>
          <w:b w:val="0"/>
          <w:szCs w:val="20"/>
          <w:lang w:val="sl-SI"/>
        </w:rPr>
        <w:t xml:space="preserve">več med seboj povezanih ustvarjalnih središč. </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jc w:val="both"/>
        <w:rPr>
          <w:rFonts w:cs="Arial"/>
          <w:b w:val="0"/>
          <w:szCs w:val="20"/>
          <w:lang w:val="sl-SI"/>
        </w:rPr>
      </w:pPr>
      <w:r w:rsidRPr="003948C7">
        <w:rPr>
          <w:rFonts w:cs="Arial"/>
          <w:b w:val="0"/>
          <w:szCs w:val="20"/>
          <w:lang w:val="sl-SI"/>
        </w:rPr>
        <w:t>Ključne vsebine, ki jih izvajajo</w:t>
      </w:r>
      <w:r w:rsidR="003A67E7">
        <w:rPr>
          <w:rFonts w:cs="Arial"/>
          <w:b w:val="0"/>
          <w:szCs w:val="20"/>
          <w:lang w:val="sl-SI"/>
        </w:rPr>
        <w:t>,</w:t>
      </w:r>
      <w:r w:rsidRPr="003948C7">
        <w:rPr>
          <w:rFonts w:cs="Arial"/>
          <w:b w:val="0"/>
          <w:szCs w:val="20"/>
          <w:lang w:val="sl-SI"/>
        </w:rPr>
        <w:t xml:space="preserve"> so:</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povezovanje rokodelskih centrov skozi programske aktivnosti (Slovenski rokodelski festival, tematske okrogle mize, osrednja in gostujoče razstave, razvojne vsebine s prijavami na LAS in mednarodne razpise),</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priprava programa dela, vizije in strateško načrtovanje,</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prizadevanje za sistemsko ureditev rokodelstva (Nacionalno zavezništvo za rokodelstvo, sodelovanje z MDS),</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komunikacija in sodelovanje z drugimi deležniki (Koordinator varstva nesnovne kulturne dediščine – Slovenski etnografski muzej, Metelkova ulica 2, Ljubljana, OZS, Urad za UNESCO, ministrstva, strokovna in laična javnost, rokodelke in rokodelci),</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promocija rokodelstva in rokodelske dediščine (spletne strani KRC in rokodelskih centrov, družabna omrežja: FB in Instagram strani, tiskane publikacije, promocijska gradiva ipd.),</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vključevanje v mednarodne mreže in stanovske organizacije (sodelovanje na mednarodnih simpozijih in projektno povezovanje),</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spodbujanje prenosa znanj in dobrih praks med rokodelskimi centri,</w:t>
      </w:r>
    </w:p>
    <w:p w:rsidR="00E54E77" w:rsidRPr="003948C7" w:rsidRDefault="00E54E77" w:rsidP="002A0F19">
      <w:pPr>
        <w:pStyle w:val="ZADEVA"/>
        <w:numPr>
          <w:ilvl w:val="0"/>
          <w:numId w:val="11"/>
        </w:numPr>
        <w:tabs>
          <w:tab w:val="clear" w:pos="1701"/>
          <w:tab w:val="left" w:pos="0"/>
        </w:tabs>
        <w:ind w:hanging="720"/>
        <w:jc w:val="both"/>
        <w:rPr>
          <w:rFonts w:cs="Arial"/>
          <w:b w:val="0"/>
          <w:szCs w:val="20"/>
          <w:lang w:val="sl-SI"/>
        </w:rPr>
      </w:pPr>
      <w:r w:rsidRPr="003948C7">
        <w:rPr>
          <w:rFonts w:cs="Arial"/>
          <w:b w:val="0"/>
          <w:szCs w:val="20"/>
          <w:lang w:val="sl-SI"/>
        </w:rPr>
        <w:t>načrtno ukvarjanje s promocijo in trženjem rokodelskih izdelkov in storitev.</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bCs/>
          <w:szCs w:val="20"/>
          <w:lang w:val="sl-SI"/>
        </w:rPr>
      </w:pPr>
      <w:r w:rsidRPr="003948C7">
        <w:rPr>
          <w:rFonts w:cs="Arial"/>
          <w:b w:val="0"/>
          <w:bCs/>
          <w:szCs w:val="20"/>
          <w:lang w:val="sl-SI"/>
        </w:rPr>
        <w:t xml:space="preserve">V prihodnosti želi KRC ostati strokovna organizacija in postati profesionalna institucija s potrebnimi kadri: vodja in strokovni delavec (tudi z univerzitetno izobrazbo). Ohraniti želi različnost pravno-organizacijskih oblik posameznih rokodelskih centrov, ker te izhajajo iz potreb lokalnega okolja. Rokodelski centri si na podlagi strokovnosti smiselno razdelijo področja oz. rokodelske panoge (npr. čipkarstvo – Idrija, suha roba – Ribnica ipd.), kar je podlaga za sodelovanje v komisiji DUO (Art&amp;Craft) in z drugimi strokovnimi institucijami (Center za poklicno izobraževanje </w:t>
      </w:r>
      <w:r w:rsidRPr="003948C7">
        <w:rPr>
          <w:rFonts w:cs="Arial"/>
          <w:szCs w:val="20"/>
        </w:rPr>
        <w:t>–</w:t>
      </w:r>
      <w:r w:rsidRPr="003948C7">
        <w:rPr>
          <w:rFonts w:cs="Arial"/>
          <w:b w:val="0"/>
          <w:bCs/>
          <w:szCs w:val="20"/>
          <w:lang w:val="sl-SI"/>
        </w:rPr>
        <w:t xml:space="preserve"> CPI). KRC želi vzpostaviti minimalne standarde za opredelitev regijskega rokodelskega centra.</w:t>
      </w:r>
    </w:p>
    <w:p w:rsidR="00E54E77" w:rsidRPr="003948C7" w:rsidRDefault="00E54E77" w:rsidP="0025155F">
      <w:pPr>
        <w:pStyle w:val="ZADEVA"/>
        <w:tabs>
          <w:tab w:val="clear" w:pos="1701"/>
          <w:tab w:val="left" w:pos="0"/>
        </w:tabs>
        <w:ind w:left="0" w:firstLine="0"/>
        <w:rPr>
          <w:rFonts w:cs="Arial"/>
          <w:b w:val="0"/>
          <w:bCs/>
          <w:szCs w:val="20"/>
          <w:lang w:val="sl-SI"/>
        </w:rPr>
      </w:pPr>
    </w:p>
    <w:p w:rsidR="00E54E77" w:rsidRPr="003948C7" w:rsidRDefault="00E54E77" w:rsidP="0025155F">
      <w:pPr>
        <w:pStyle w:val="ZADEVA"/>
        <w:tabs>
          <w:tab w:val="clear" w:pos="1701"/>
          <w:tab w:val="left" w:pos="0"/>
        </w:tabs>
        <w:ind w:left="0" w:firstLine="0"/>
        <w:jc w:val="both"/>
        <w:rPr>
          <w:rFonts w:cs="Arial"/>
          <w:b w:val="0"/>
          <w:bCs/>
          <w:szCs w:val="20"/>
          <w:lang w:val="sl-SI"/>
        </w:rPr>
      </w:pPr>
      <w:r w:rsidRPr="003948C7">
        <w:rPr>
          <w:rFonts w:cs="Arial"/>
          <w:b w:val="0"/>
          <w:bCs/>
          <w:szCs w:val="20"/>
          <w:lang w:val="sl-SI"/>
        </w:rPr>
        <w:t>Za osnovno delovanje vsak rokodelski center v skladu s svojim programom in programom KRC potrebuje tudi redno zaposlene osebe (vodjo centra, strokovnega delavca in rokodelca). Poleg tega pa vsak rokodelski center zaposluje ostale kadre v skladu z vsebinami, ki jih izvaja.</w:t>
      </w:r>
    </w:p>
    <w:p w:rsidR="00E54E77" w:rsidRPr="003948C7" w:rsidRDefault="00E54E77" w:rsidP="0025155F">
      <w:pPr>
        <w:pStyle w:val="ZADEVA"/>
        <w:tabs>
          <w:tab w:val="clear" w:pos="1701"/>
          <w:tab w:val="left" w:pos="0"/>
        </w:tabs>
        <w:ind w:left="0" w:firstLine="0"/>
        <w:jc w:val="both"/>
        <w:rPr>
          <w:rFonts w:cs="Arial"/>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Kljub temu, da so rokodelski centri zelo aktivni in se trudijo sodelovati pri kar največ projektih, jih pri njihovem delu najbolj omejujejo pomanjkljivi viri financiranja za zagotovitev ustreznih kadrovskih, programskih in prostorskih pogojev.</w:t>
      </w:r>
    </w:p>
    <w:p w:rsidR="00E54E77" w:rsidRDefault="00E54E77" w:rsidP="0025155F">
      <w:pPr>
        <w:jc w:val="both"/>
        <w:rPr>
          <w:rFonts w:cs="Arial"/>
          <w:szCs w:val="20"/>
        </w:rPr>
      </w:pPr>
    </w:p>
    <w:p w:rsidR="003A67E7" w:rsidRPr="003948C7" w:rsidRDefault="003A67E7" w:rsidP="0025155F">
      <w:pPr>
        <w:jc w:val="both"/>
        <w:rPr>
          <w:rFonts w:cs="Arial"/>
          <w:szCs w:val="20"/>
        </w:rPr>
      </w:pPr>
    </w:p>
    <w:p w:rsidR="00E54E77" w:rsidRPr="003948C7" w:rsidRDefault="00E54E77" w:rsidP="0025155F">
      <w:pPr>
        <w:pStyle w:val="ZADEVA"/>
        <w:numPr>
          <w:ilvl w:val="0"/>
          <w:numId w:val="10"/>
        </w:numPr>
        <w:tabs>
          <w:tab w:val="left" w:pos="0"/>
        </w:tabs>
        <w:jc w:val="both"/>
        <w:rPr>
          <w:rFonts w:cs="Arial"/>
          <w:szCs w:val="20"/>
          <w:lang w:val="sl-SI"/>
        </w:rPr>
      </w:pPr>
      <w:r w:rsidRPr="003948C7">
        <w:rPr>
          <w:rFonts w:cs="Arial"/>
          <w:szCs w:val="20"/>
        </w:rPr>
        <w:t>Zveza društev upokojencev Slovenije</w:t>
      </w:r>
      <w:r w:rsidRPr="003948C7">
        <w:rPr>
          <w:rFonts w:cs="Arial"/>
          <w:szCs w:val="20"/>
          <w:lang w:val="sl-SI"/>
        </w:rPr>
        <w:t xml:space="preserve"> (ZDUS)</w:t>
      </w:r>
    </w:p>
    <w:p w:rsidR="00E54E77" w:rsidRPr="003948C7" w:rsidRDefault="00E54E77" w:rsidP="0025155F">
      <w:pPr>
        <w:pStyle w:val="ZADEVA"/>
        <w:tabs>
          <w:tab w:val="left" w:pos="0"/>
        </w:tabs>
        <w:jc w:val="both"/>
        <w:rPr>
          <w:rFonts w:cs="Arial"/>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 xml:space="preserve">V okviru ZDUS aktivno deluje več kot 1.700 rokodelk in rokodelcev, ki so združeni v </w:t>
      </w:r>
      <w:r w:rsidRPr="003948C7">
        <w:rPr>
          <w:rFonts w:cs="Arial"/>
          <w:b w:val="0"/>
          <w:szCs w:val="20"/>
          <w:lang w:val="sl-SI"/>
        </w:rPr>
        <w:br/>
        <w:t>170 društvih upokojencev. Glavni motiv njihovega delovanja v okviru društev upokojencev ni proizvodnja rokodelskih izdelkov za prodajo in zaslužek, ampak predvsem druženje, prenašanje znanja na sovrstnike in na mlade ter sodelovanje na različnih dogodkih in prireditvah (razstavah, delavnicah ipd.).</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lastRenderedPageBreak/>
        <w:t>Komisija za tehnično kulturo ZDUS ima vizijo, da na področju rokodelstva varuje in ohranja nesnovno kulturno, etnografsko in tehnično dediščino s tem, da izkušeni upokojeni rokodelci prenašajo svoje znanje na sovrstnike v rokodelskih sekcijah, predvsem pa na mlade v različnih oblikah v povezavi z vzgojno izobraževalnimi organizacijami. V povprečju so njihovi rokodelci starejši od 65 let, zato se ne strinjajo, da bi se morali še dodatno formalno izobraževati za pridobitev statusa mojstra. Predlagajo oblike enostavnejšega usposabljanja, ki bi ga lahko izvedli znotraj svojih društev.</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 xml:space="preserve">Glede ekonomskega vidika menijo, da bi upokojeni rokodelci, ki bi želeli nadaljevati z izdelavo in prodajo izdelkov na trgu morali imeti dvojni status, to pomeni pridobiti pravico do pokojnine po odločbi Zavoda za pokojninsko in invalidsko zavarovanje Slovenije (ZPIZ) in imeti možnost nadaljnjega opravljanja svoje rokodelske dejavnosti ter plačevanja vseh obveznih prispevkov s tem v zvezi. </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rPr>
      </w:pPr>
      <w:r w:rsidRPr="003948C7">
        <w:rPr>
          <w:rFonts w:cs="Arial"/>
          <w:b w:val="0"/>
          <w:szCs w:val="20"/>
          <w:lang w:val="sl-SI"/>
        </w:rPr>
        <w:t>Zelo malo število upokojenih rokodelk in rokodelcev ima pridobljen certifikat kakovosti za izdelek</w:t>
      </w:r>
      <w:r w:rsidRPr="003948C7">
        <w:rPr>
          <w:rFonts w:cs="Arial"/>
          <w:color w:val="000000"/>
          <w:szCs w:val="20"/>
          <w:lang w:val="sl-SI"/>
        </w:rPr>
        <w:t xml:space="preserve"> </w:t>
      </w:r>
      <w:r w:rsidRPr="003948C7">
        <w:rPr>
          <w:rFonts w:cs="Arial"/>
          <w:b w:val="0"/>
          <w:szCs w:val="20"/>
          <w:lang w:val="sl-SI"/>
        </w:rPr>
        <w:t>»</w:t>
      </w:r>
      <w:r w:rsidRPr="003948C7">
        <w:rPr>
          <w:rFonts w:cs="Arial"/>
          <w:b w:val="0"/>
          <w:i/>
          <w:szCs w:val="20"/>
          <w:lang w:val="sl-SI"/>
        </w:rPr>
        <w:t>Rokodelstvo Art&amp;Craft Slovenija</w:t>
      </w:r>
      <w:r w:rsidRPr="003948C7">
        <w:rPr>
          <w:rFonts w:cs="Arial"/>
          <w:b w:val="0"/>
          <w:szCs w:val="20"/>
          <w:lang w:val="sl-SI"/>
        </w:rPr>
        <w:t xml:space="preserve">«, saj jim ta po njihovem mnenju ne prinaša nobenih ugodnosti, pač pa le stroške. Pričakujejo, da se bodo za pridobitev tega certifikata tudi za upokojence uredile spodbude. </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ZDUS pri organizaciji rokodelskih dogodkov (razstav in delavnic) sodeluje tudi s KRC, pripravljeni pa so tudi za sodelovanje na mednarodnih projektih na področju rokodelstva.</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p>
    <w:p w:rsidR="00E54E77" w:rsidRPr="003948C7" w:rsidRDefault="00E54E77" w:rsidP="0025155F">
      <w:pPr>
        <w:pStyle w:val="Odstavekseznama"/>
        <w:numPr>
          <w:ilvl w:val="0"/>
          <w:numId w:val="8"/>
        </w:numPr>
        <w:jc w:val="both"/>
        <w:rPr>
          <w:rFonts w:cs="Arial"/>
          <w:b/>
          <w:szCs w:val="20"/>
        </w:rPr>
      </w:pPr>
      <w:r w:rsidRPr="003948C7">
        <w:rPr>
          <w:rFonts w:cs="Arial"/>
          <w:b/>
          <w:szCs w:val="20"/>
        </w:rPr>
        <w:t xml:space="preserve">Predlogi sprememb zakonodaje in druge aktivnosti, ki bi omogočale ohranjanje in razvoj rokodelstva </w:t>
      </w:r>
    </w:p>
    <w:p w:rsidR="00E54E77" w:rsidRPr="003948C7" w:rsidRDefault="00E54E77" w:rsidP="0025155F">
      <w:pPr>
        <w:jc w:val="both"/>
        <w:rPr>
          <w:rFonts w:cs="Arial"/>
          <w:b/>
          <w:szCs w:val="20"/>
        </w:rPr>
      </w:pPr>
    </w:p>
    <w:p w:rsidR="00E54E77" w:rsidRPr="003948C7" w:rsidRDefault="00E54E77" w:rsidP="0025155F">
      <w:pPr>
        <w:jc w:val="both"/>
        <w:rPr>
          <w:rFonts w:cs="Arial"/>
          <w:szCs w:val="20"/>
        </w:rPr>
      </w:pPr>
      <w:r w:rsidRPr="003948C7">
        <w:rPr>
          <w:rFonts w:cs="Arial"/>
          <w:szCs w:val="20"/>
        </w:rPr>
        <w:t xml:space="preserve">MDS je v vmesnem poročilu izrazila zadržek glede priprave posebnega Zakona o ohranjanju rokodelstva, saj je menila, da bi se obravnavana problematika lahko reševala s spremembami Obrtnega zakona in druge področne zakonodaje. Po zaključenih usklajevanjih z vsemi resorji, ponovnem razmisleku in proučitvi Obrtnega zakona MDS ocenjuje, da je priprava posebnega zakona, s katerim bi se posebej uredilo rokodelstvo kot dejavnost posebnega družbenega pomena, predvsem z vidika statusa, pridobitve nazivov, usposabljanj in prenosa rokodelskega znanja, delovanja organizacij, ki združujejo rokodelce, ter shem neposrednih podpor, ustreznejša rešitev. </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MDS to utemeljuje z naslednjimi dejstvi:</w:t>
      </w:r>
    </w:p>
    <w:p w:rsidR="00E54E77" w:rsidRPr="003948C7" w:rsidRDefault="00E54E77" w:rsidP="002A0F19">
      <w:pPr>
        <w:pStyle w:val="Odstavekseznama"/>
        <w:numPr>
          <w:ilvl w:val="0"/>
          <w:numId w:val="7"/>
        </w:numPr>
        <w:ind w:hanging="786"/>
        <w:jc w:val="both"/>
        <w:rPr>
          <w:rFonts w:cs="Arial"/>
          <w:szCs w:val="20"/>
        </w:rPr>
      </w:pPr>
      <w:r w:rsidRPr="003948C7">
        <w:rPr>
          <w:rFonts w:cs="Arial"/>
          <w:szCs w:val="20"/>
        </w:rPr>
        <w:t xml:space="preserve">Obrtni zakon sicer ureja obrtne dejavnosti, vendar za njihovo opravljanje (kot dokazilo o izpolnjevanju pogojev za opravljanje dejavnosti) določa pridobitev obrtnega dovoljenja in vpisa v obrtni register. Rokodelskim dejavnostim je namenjen le en člen (15. člen), ki ureja certificiranje izdelkov domače in umetnostne obrti. </w:t>
      </w:r>
    </w:p>
    <w:p w:rsidR="00E54E77" w:rsidRPr="003948C7" w:rsidRDefault="00E54E77" w:rsidP="002A0F19">
      <w:pPr>
        <w:pStyle w:val="Odstavekseznama"/>
        <w:numPr>
          <w:ilvl w:val="0"/>
          <w:numId w:val="7"/>
        </w:numPr>
        <w:ind w:hanging="786"/>
        <w:jc w:val="both"/>
        <w:rPr>
          <w:rFonts w:cs="Arial"/>
          <w:szCs w:val="20"/>
        </w:rPr>
      </w:pPr>
      <w:r w:rsidRPr="003948C7">
        <w:rPr>
          <w:rFonts w:cs="Arial"/>
          <w:szCs w:val="20"/>
        </w:rPr>
        <w:t xml:space="preserve">Obrtni zakon predpisuje način organiziranja obrtnega zborničnega sistema (v okviru OZS in območnih OZS), pri rokodelcih pa vzporedno potekajo aktivnosti tako na OZS kot tudi preko Konzorcija rokodelskih centrov in ZDUS. </w:t>
      </w:r>
    </w:p>
    <w:p w:rsidR="00E54E77" w:rsidRPr="003948C7" w:rsidRDefault="00E54E77" w:rsidP="002A0F19">
      <w:pPr>
        <w:pStyle w:val="Odstavekseznama"/>
        <w:numPr>
          <w:ilvl w:val="0"/>
          <w:numId w:val="7"/>
        </w:numPr>
        <w:ind w:hanging="786"/>
        <w:jc w:val="both"/>
        <w:rPr>
          <w:rFonts w:cs="Arial"/>
          <w:szCs w:val="20"/>
        </w:rPr>
      </w:pPr>
      <w:r w:rsidRPr="003948C7">
        <w:rPr>
          <w:rFonts w:cs="Arial"/>
          <w:szCs w:val="20"/>
        </w:rPr>
        <w:t xml:space="preserve">Zakon o ohranjanju rokodelstva bi moral opredeliti rokodelstvo kot dejavnost posebnega družbenega pomena, ki odkriva in razvija potenciale ljudi ter ustvarja priložnost za ohranitev slovenske identitete, kulturne dediščine in nove ustvarjalnosti na podlagi upoštevanja rokodelske tradicije. Opredeliti bi moral pristojne organe ter določiti mehanizme za ohranitev te dejavnosti. </w:t>
      </w:r>
    </w:p>
    <w:p w:rsidR="00E54E77" w:rsidRPr="003948C7" w:rsidRDefault="00E54E77" w:rsidP="002A0F19">
      <w:pPr>
        <w:pStyle w:val="Odstavekseznama"/>
        <w:numPr>
          <w:ilvl w:val="0"/>
          <w:numId w:val="7"/>
        </w:numPr>
        <w:ind w:hanging="786"/>
        <w:jc w:val="both"/>
        <w:rPr>
          <w:rFonts w:cs="Arial"/>
          <w:szCs w:val="20"/>
        </w:rPr>
      </w:pPr>
      <w:r w:rsidRPr="003948C7">
        <w:rPr>
          <w:rFonts w:cs="Arial"/>
          <w:szCs w:val="20"/>
        </w:rPr>
        <w:t xml:space="preserve">Obrtni zakon je podlaga za regulacijo obrtnih dejavnosti, za katere se zaradi varovanja življenja, zdravja in premoženja ljudi ali zaradi zagotavljanja varstva okolja za opravljanje nekaterih obrtnih dejavnosti zahteva ustrezna poklicna usposobljenost, pridobitev obrtnega dovoljenja in vpis v obrtni register. MDS meni, da regulacija vstopnih pogojev za opravljanje rokodelske dejavnosti ne bi prinesla pozitivnih učinkov. Zakonsko je treba </w:t>
      </w:r>
      <w:r w:rsidRPr="003948C7">
        <w:rPr>
          <w:rFonts w:cs="Arial"/>
          <w:szCs w:val="20"/>
        </w:rPr>
        <w:lastRenderedPageBreak/>
        <w:t>urediti spodbude za rokodelce, da bodo videli perspektivo v opravljanju rokodelski dejavnosti, da bodo pristopali k mojstrskim izpitom in k certificiranju svojih izdelkov in sheme, ki bodo organizacijam omogočale delovanje na tem področju in izvedbo prenosa znanja.</w:t>
      </w:r>
    </w:p>
    <w:p w:rsidR="00E54E77" w:rsidRPr="003948C7" w:rsidRDefault="00E54E77" w:rsidP="0025155F">
      <w:pPr>
        <w:pStyle w:val="Odstavekseznama"/>
        <w:numPr>
          <w:ilvl w:val="0"/>
          <w:numId w:val="7"/>
        </w:numPr>
        <w:jc w:val="both"/>
        <w:rPr>
          <w:rFonts w:cs="Arial"/>
          <w:szCs w:val="20"/>
        </w:rPr>
      </w:pPr>
      <w:r w:rsidRPr="003948C7">
        <w:rPr>
          <w:rFonts w:cs="Arial"/>
          <w:szCs w:val="20"/>
        </w:rPr>
        <w:t xml:space="preserve">Usposabljanje in izobraževanje rokodelcev bo odstopalo od poklicnega izobraževanja in usposabljanja, ki ga predpisuje Obrtni zakon. Status in postopek pridobitve naziva obrtni mojster in rokodelski mojster ne bosta mogla biti povsem izenačena, saj pridobitev naziva obrtni mojster po Obrtnem zakonu pomeni pridobljeno ustrezno stopnjo formalne izobrazbe (po programih za pridobitev srednje poklicne izobrazbe, srednje strokovne izobrazbe ali višje strokovne izobrazbe). </w:t>
      </w:r>
    </w:p>
    <w:p w:rsidR="00E54E77" w:rsidRPr="003948C7" w:rsidRDefault="00E54E77" w:rsidP="0025155F">
      <w:pPr>
        <w:ind w:left="426"/>
        <w:jc w:val="both"/>
        <w:rPr>
          <w:rFonts w:cs="Arial"/>
          <w:szCs w:val="20"/>
        </w:rPr>
      </w:pPr>
    </w:p>
    <w:p w:rsidR="00E54E77" w:rsidRPr="003948C7" w:rsidRDefault="00E54E77" w:rsidP="0025155F">
      <w:pPr>
        <w:jc w:val="both"/>
        <w:rPr>
          <w:rFonts w:cs="Arial"/>
          <w:szCs w:val="20"/>
        </w:rPr>
      </w:pPr>
      <w:r w:rsidRPr="003948C7">
        <w:rPr>
          <w:rFonts w:cs="Arial"/>
          <w:szCs w:val="20"/>
        </w:rPr>
        <w:t xml:space="preserve">MDS glede na zgoraj navedeno predlaga, da MGRT, ki je pristojno ministrstvo za področje obrti, pripravi poseben zakon, ki bo predstavljal sistemsko rešitev za področje rokodelcev. </w:t>
      </w:r>
    </w:p>
    <w:p w:rsidR="00E54E77" w:rsidRPr="003948C7" w:rsidRDefault="00E54E77" w:rsidP="0025155F">
      <w:pPr>
        <w:jc w:val="both"/>
        <w:rPr>
          <w:rFonts w:cs="Arial"/>
          <w:b/>
          <w:szCs w:val="20"/>
        </w:rPr>
      </w:pPr>
    </w:p>
    <w:p w:rsidR="00E54E77" w:rsidRPr="003948C7" w:rsidRDefault="00E54E77" w:rsidP="0025155F">
      <w:pPr>
        <w:jc w:val="both"/>
        <w:rPr>
          <w:rFonts w:cs="Arial"/>
          <w:szCs w:val="20"/>
        </w:rPr>
      </w:pPr>
      <w:r w:rsidRPr="003948C7">
        <w:rPr>
          <w:rFonts w:cs="Arial"/>
          <w:szCs w:val="20"/>
        </w:rPr>
        <w:t>MGRT je že tekom dela MDS in v skladu z vmesnim poročilom MDS izpeljalo nekatere aktivnosti za zagotavljanje finančne podpore rokodelcem. V letu 2019 je odprlo novo proračunsko postavko 200012 – Ohranjanje in razvoj rokodelskih dejavnosti in nov ukrep</w:t>
      </w:r>
      <w:r w:rsidR="003948C7" w:rsidRPr="003948C7">
        <w:rPr>
          <w:rFonts w:cs="Arial"/>
          <w:szCs w:val="20"/>
        </w:rPr>
        <w:t xml:space="preserve"> </w:t>
      </w:r>
      <w:r w:rsidRPr="003948C7">
        <w:rPr>
          <w:rFonts w:cs="Arial"/>
          <w:szCs w:val="20"/>
        </w:rPr>
        <w:t xml:space="preserve">2130-20-0004 Prenos rokodelskega znanja v Načrt razvojnih programov (NRP). </w:t>
      </w:r>
    </w:p>
    <w:p w:rsidR="00E54E77" w:rsidRPr="003948C7" w:rsidRDefault="00E54E77" w:rsidP="0025155F">
      <w:pPr>
        <w:jc w:val="both"/>
        <w:rPr>
          <w:rFonts w:cs="Arial"/>
          <w:b/>
          <w:szCs w:val="20"/>
        </w:rPr>
      </w:pPr>
    </w:p>
    <w:p w:rsidR="00E54E77" w:rsidRPr="003948C7" w:rsidRDefault="00E54E77" w:rsidP="0025155F">
      <w:pPr>
        <w:pStyle w:val="ZADEVA"/>
        <w:tabs>
          <w:tab w:val="left" w:pos="0"/>
        </w:tabs>
        <w:ind w:left="0" w:firstLine="0"/>
        <w:jc w:val="both"/>
        <w:rPr>
          <w:rFonts w:cs="Arial"/>
          <w:b w:val="0"/>
          <w:szCs w:val="20"/>
          <w:lang w:val="sl-SI"/>
        </w:rPr>
      </w:pPr>
      <w:r w:rsidRPr="003948C7">
        <w:rPr>
          <w:rFonts w:cs="Arial"/>
          <w:b w:val="0"/>
          <w:szCs w:val="20"/>
          <w:lang w:val="sl-SI"/>
        </w:rPr>
        <w:t>Finančne spodbude naj bi zagotavljale vzpostavitev in delovanje sistema za prenos znanja in veščin od oseb, ki ohranjajo znanje več generacij. Certificiranim rokodelskim izdelkom je treba omogočiti, da bodo bolj konkurenčni na trgu in da bodo lažje vstopili na trg (npr. kot poslovna in protokolarna darila). Z ustreznimi spodbudami je treba rokodelce spodbuditi, da bodo videli perspektivo v opravljanju rokodelskih dejavnosti, da bodo pristopali k mojstrskim izpitom in k certificiranju svojih izdelkov. Predlaga se, da pri pripravi aktivnosti za financiranje na področju rokodelstva poteka sodelovanje med MGRT in MK, s čimer bo omogočeno usklajeno podpiranje ekonomskih vidikov dejavnosti rokodelstva kot nesnovne kulturne dediščine.</w:t>
      </w:r>
    </w:p>
    <w:p w:rsidR="00E54E77" w:rsidRPr="003948C7" w:rsidRDefault="00E54E77" w:rsidP="0025155F">
      <w:pPr>
        <w:pStyle w:val="ZADEVA"/>
        <w:tabs>
          <w:tab w:val="left" w:pos="0"/>
        </w:tabs>
        <w:ind w:left="0" w:firstLine="0"/>
        <w:jc w:val="both"/>
        <w:rPr>
          <w:rFonts w:cs="Arial"/>
          <w:b w:val="0"/>
          <w:szCs w:val="20"/>
          <w:lang w:val="sl-SI"/>
        </w:rPr>
      </w:pPr>
    </w:p>
    <w:p w:rsidR="00E54E77" w:rsidRPr="003A67E7" w:rsidRDefault="00E54E77" w:rsidP="0025155F">
      <w:pPr>
        <w:pStyle w:val="ZADEVA"/>
        <w:tabs>
          <w:tab w:val="left" w:pos="0"/>
        </w:tabs>
        <w:ind w:left="0" w:firstLine="0"/>
        <w:jc w:val="both"/>
        <w:rPr>
          <w:rFonts w:cs="Arial"/>
          <w:b w:val="0"/>
          <w:szCs w:val="20"/>
          <w:lang w:val="sl-SI"/>
        </w:rPr>
      </w:pPr>
      <w:r w:rsidRPr="003A67E7">
        <w:rPr>
          <w:rFonts w:cs="Arial"/>
          <w:b w:val="0"/>
          <w:szCs w:val="20"/>
          <w:lang w:val="sl-SI"/>
        </w:rPr>
        <w:t>Predvideno je spremljanje naslednjih kazalnikov:</w:t>
      </w:r>
    </w:p>
    <w:p w:rsidR="00E54E77" w:rsidRPr="003948C7" w:rsidRDefault="00E54E77" w:rsidP="002A0F19">
      <w:pPr>
        <w:pStyle w:val="ZADEVA"/>
        <w:numPr>
          <w:ilvl w:val="0"/>
          <w:numId w:val="9"/>
        </w:numPr>
        <w:tabs>
          <w:tab w:val="left" w:pos="0"/>
        </w:tabs>
        <w:ind w:hanging="720"/>
        <w:jc w:val="both"/>
        <w:rPr>
          <w:rFonts w:cs="Arial"/>
          <w:b w:val="0"/>
          <w:szCs w:val="20"/>
          <w:lang w:val="sl-SI"/>
        </w:rPr>
      </w:pPr>
      <w:r w:rsidRPr="003948C7">
        <w:rPr>
          <w:rFonts w:cs="Arial"/>
          <w:b w:val="0"/>
          <w:szCs w:val="20"/>
          <w:lang w:val="sl-SI"/>
        </w:rPr>
        <w:t>število usposabljanj za prenos rokodelskih znanj,</w:t>
      </w:r>
    </w:p>
    <w:p w:rsidR="00E54E77" w:rsidRPr="003948C7" w:rsidRDefault="00E54E77" w:rsidP="002A0F19">
      <w:pPr>
        <w:pStyle w:val="ZADEVA"/>
        <w:numPr>
          <w:ilvl w:val="0"/>
          <w:numId w:val="9"/>
        </w:numPr>
        <w:tabs>
          <w:tab w:val="left" w:pos="0"/>
        </w:tabs>
        <w:ind w:hanging="720"/>
        <w:jc w:val="both"/>
        <w:rPr>
          <w:rFonts w:cs="Arial"/>
          <w:b w:val="0"/>
          <w:szCs w:val="20"/>
          <w:lang w:val="sl-SI"/>
        </w:rPr>
      </w:pPr>
      <w:r w:rsidRPr="003948C7">
        <w:rPr>
          <w:rFonts w:cs="Arial"/>
          <w:b w:val="0"/>
          <w:szCs w:val="20"/>
          <w:lang w:val="sl-SI"/>
        </w:rPr>
        <w:t xml:space="preserve">povečanje števila certificiranih rokodelskih proizvodov, </w:t>
      </w:r>
    </w:p>
    <w:p w:rsidR="00E54E77" w:rsidRPr="003948C7" w:rsidRDefault="00E54E77" w:rsidP="002A0F19">
      <w:pPr>
        <w:pStyle w:val="ZADEVA"/>
        <w:numPr>
          <w:ilvl w:val="0"/>
          <w:numId w:val="9"/>
        </w:numPr>
        <w:tabs>
          <w:tab w:val="left" w:pos="0"/>
        </w:tabs>
        <w:ind w:hanging="720"/>
        <w:jc w:val="both"/>
        <w:rPr>
          <w:rFonts w:cs="Arial"/>
          <w:b w:val="0"/>
          <w:szCs w:val="20"/>
          <w:lang w:val="sl-SI"/>
        </w:rPr>
      </w:pPr>
      <w:r w:rsidRPr="003948C7">
        <w:rPr>
          <w:rFonts w:cs="Arial"/>
          <w:b w:val="0"/>
          <w:szCs w:val="20"/>
          <w:lang w:val="sl-SI"/>
        </w:rPr>
        <w:t>povečanje števila registriranih rokodelcev in</w:t>
      </w:r>
    </w:p>
    <w:p w:rsidR="00E54E77" w:rsidRPr="003948C7" w:rsidRDefault="00E54E77" w:rsidP="002A0F19">
      <w:pPr>
        <w:pStyle w:val="ZADEVA"/>
        <w:numPr>
          <w:ilvl w:val="0"/>
          <w:numId w:val="9"/>
        </w:numPr>
        <w:tabs>
          <w:tab w:val="left" w:pos="0"/>
        </w:tabs>
        <w:ind w:hanging="720"/>
        <w:jc w:val="both"/>
        <w:rPr>
          <w:rFonts w:cs="Arial"/>
          <w:b w:val="0"/>
          <w:szCs w:val="20"/>
          <w:lang w:val="sl-SI"/>
        </w:rPr>
      </w:pPr>
      <w:r w:rsidRPr="003948C7">
        <w:rPr>
          <w:rFonts w:cs="Arial"/>
          <w:b w:val="0"/>
          <w:szCs w:val="20"/>
          <w:lang w:val="sl-SI"/>
        </w:rPr>
        <w:t>povečanje števila rokodelcev, ki so nosilci nesnovne kulturne dediščine.</w:t>
      </w:r>
    </w:p>
    <w:p w:rsidR="00E54E77" w:rsidRPr="003948C7" w:rsidRDefault="00E54E77" w:rsidP="0025155F">
      <w:pPr>
        <w:jc w:val="both"/>
        <w:rPr>
          <w:rFonts w:cs="Arial"/>
          <w:b/>
          <w:szCs w:val="20"/>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 xml:space="preserve">V proračunu Republike Slovenije za leto 2021 (Uradni list Republike Slovenije, št. 75/19 in 174/20) so za realizacijo predvidenih aktivnosti na področju rokodelstva za leto 2021 zagotovljena sredstva v višini 100,00 </w:t>
      </w:r>
      <w:r w:rsidR="006A5A73">
        <w:rPr>
          <w:rFonts w:cs="Arial"/>
          <w:b w:val="0"/>
          <w:szCs w:val="20"/>
          <w:lang w:val="sl-SI"/>
        </w:rPr>
        <w:t>evra</w:t>
      </w:r>
      <w:r w:rsidRPr="003948C7">
        <w:rPr>
          <w:rFonts w:cs="Arial"/>
          <w:b w:val="0"/>
          <w:szCs w:val="20"/>
          <w:lang w:val="sl-SI"/>
        </w:rPr>
        <w:t xml:space="preserve">, za leto 2022 pa sredstva v višini </w:t>
      </w:r>
      <w:r w:rsidR="003A67E7">
        <w:rPr>
          <w:rFonts w:cs="Arial"/>
          <w:b w:val="0"/>
          <w:szCs w:val="20"/>
          <w:lang w:val="sl-SI"/>
        </w:rPr>
        <w:t>150.000,00 evra</w:t>
      </w:r>
      <w:r w:rsidRPr="003948C7">
        <w:rPr>
          <w:rFonts w:cs="Arial"/>
          <w:b w:val="0"/>
          <w:szCs w:val="20"/>
          <w:lang w:val="sl-SI"/>
        </w:rPr>
        <w:t xml:space="preserve">. </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pStyle w:val="ZADEVA"/>
        <w:tabs>
          <w:tab w:val="clear" w:pos="1701"/>
          <w:tab w:val="left" w:pos="0"/>
        </w:tabs>
        <w:ind w:left="0" w:firstLine="0"/>
        <w:jc w:val="both"/>
        <w:rPr>
          <w:rFonts w:cs="Arial"/>
          <w:b w:val="0"/>
          <w:szCs w:val="20"/>
          <w:lang w:val="sl-SI"/>
        </w:rPr>
      </w:pPr>
      <w:r w:rsidRPr="003948C7">
        <w:rPr>
          <w:rFonts w:cs="Arial"/>
          <w:b w:val="0"/>
          <w:szCs w:val="20"/>
          <w:lang w:val="sl-SI"/>
        </w:rPr>
        <w:t>V okviru proračuna Republike Slovenije za leto 2023 bo sr</w:t>
      </w:r>
      <w:r w:rsidR="003948C7" w:rsidRPr="003948C7">
        <w:rPr>
          <w:rFonts w:cs="Arial"/>
          <w:b w:val="0"/>
          <w:szCs w:val="20"/>
          <w:lang w:val="sl-SI"/>
        </w:rPr>
        <w:t>edstva v višini 1.400.000,00 evra</w:t>
      </w:r>
      <w:r w:rsidRPr="003948C7">
        <w:rPr>
          <w:rFonts w:cs="Arial"/>
          <w:b w:val="0"/>
          <w:szCs w:val="20"/>
          <w:lang w:val="sl-SI"/>
        </w:rPr>
        <w:t xml:space="preserve"> treba še zagotoviti.</w:t>
      </w:r>
    </w:p>
    <w:p w:rsidR="00E54E77" w:rsidRPr="003948C7" w:rsidRDefault="00E54E77" w:rsidP="0025155F">
      <w:pPr>
        <w:pStyle w:val="ZADEVA"/>
        <w:tabs>
          <w:tab w:val="left" w:pos="0"/>
        </w:tabs>
        <w:ind w:left="0" w:firstLine="0"/>
        <w:jc w:val="both"/>
        <w:rPr>
          <w:rFonts w:cs="Arial"/>
          <w:b w:val="0"/>
          <w:szCs w:val="20"/>
          <w:lang w:val="sl-SI"/>
        </w:rPr>
      </w:pPr>
    </w:p>
    <w:p w:rsidR="00E54E77" w:rsidRPr="003948C7" w:rsidRDefault="00E54E77" w:rsidP="0025155F">
      <w:pPr>
        <w:jc w:val="both"/>
        <w:rPr>
          <w:rFonts w:cs="Arial"/>
          <w:b/>
          <w:szCs w:val="20"/>
        </w:rPr>
      </w:pPr>
    </w:p>
    <w:p w:rsidR="00E54E77" w:rsidRPr="003948C7" w:rsidRDefault="00E54E77" w:rsidP="0025155F">
      <w:pPr>
        <w:pStyle w:val="Odstavekseznama"/>
        <w:numPr>
          <w:ilvl w:val="0"/>
          <w:numId w:val="8"/>
        </w:numPr>
        <w:jc w:val="both"/>
        <w:rPr>
          <w:rFonts w:cs="Arial"/>
          <w:szCs w:val="20"/>
        </w:rPr>
      </w:pPr>
      <w:r w:rsidRPr="003948C7">
        <w:rPr>
          <w:rFonts w:cs="Arial"/>
          <w:b/>
          <w:szCs w:val="20"/>
        </w:rPr>
        <w:t>ZAKLJUČEK</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r w:rsidRPr="003948C7">
        <w:rPr>
          <w:rFonts w:cs="Arial"/>
          <w:szCs w:val="20"/>
        </w:rPr>
        <w:t>Rokodelstvo kot dejavnost posebnega družbenega pomena odkriva in razvija potenciale ljudi ter ustvarja priložnost za ohranitev slovenske identitete, kulturne dediščine in nove ustvarjalnosti na podlagi upoštevanja rokodelske tradicije. Hkrati pa moramo rokodelstvu omogočiti, da bo postal tudi ena od gospodarskih dejavnosti. Za dosego tega cilja je treba pripraviti ustrezno zakonsko podlago, ki bo jasno opredelila vlogo posameznih deležnikov na tem področju ter njihove pristojnosti in obveznosti. Zakonsko je treba natančno določiti naloge in pooblastila OZS in njene Sekcije za domačo in umetnostno obrt, Konzorcija rokodelskih centrov Slovenije in Zveze društev upokojencev Slovenije.</w:t>
      </w:r>
    </w:p>
    <w:p w:rsidR="00E54E77" w:rsidRPr="003948C7" w:rsidRDefault="00E54E77" w:rsidP="0025155F">
      <w:pPr>
        <w:jc w:val="both"/>
        <w:rPr>
          <w:rFonts w:cs="Arial"/>
          <w:szCs w:val="20"/>
        </w:rPr>
      </w:pPr>
    </w:p>
    <w:p w:rsidR="00E54E77" w:rsidRPr="003948C7" w:rsidRDefault="00E54E77" w:rsidP="0025155F">
      <w:pPr>
        <w:jc w:val="both"/>
        <w:rPr>
          <w:rFonts w:cs="Arial"/>
          <w:b/>
          <w:szCs w:val="20"/>
        </w:rPr>
      </w:pPr>
      <w:r w:rsidRPr="003948C7">
        <w:rPr>
          <w:rFonts w:cs="Arial"/>
          <w:szCs w:val="20"/>
        </w:rPr>
        <w:lastRenderedPageBreak/>
        <w:t xml:space="preserve">Ker je ohranitev znanja rokodelcev in razvoj kulturne dediščine rokodelstva pomembna za našo družbo, je treba pripraviti zakonske podlage in zagotavljati ustrezna finančna sredstva za podporo izvedbe prenosa rokodelskega znanja in usposabljanj rokodelcev, kot tudi za oblikovanje shem neposrednih podpor rokodelcem pri opravljanju dejavnosti. </w:t>
      </w:r>
    </w:p>
    <w:p w:rsidR="00E54E77" w:rsidRPr="003948C7" w:rsidRDefault="00E54E77" w:rsidP="0025155F">
      <w:pPr>
        <w:pStyle w:val="ZADEVA"/>
        <w:tabs>
          <w:tab w:val="clear" w:pos="1701"/>
          <w:tab w:val="left" w:pos="0"/>
        </w:tabs>
        <w:ind w:left="0" w:firstLine="0"/>
        <w:jc w:val="both"/>
        <w:rPr>
          <w:rFonts w:cs="Arial"/>
          <w:b w:val="0"/>
          <w:szCs w:val="20"/>
          <w:lang w:val="sl-SI"/>
        </w:rPr>
      </w:pPr>
    </w:p>
    <w:p w:rsidR="00E54E77" w:rsidRPr="003948C7" w:rsidRDefault="00E54E77" w:rsidP="0025155F">
      <w:pPr>
        <w:jc w:val="both"/>
        <w:rPr>
          <w:rFonts w:cs="Arial"/>
          <w:szCs w:val="20"/>
        </w:rPr>
      </w:pPr>
      <w:r w:rsidRPr="003948C7">
        <w:rPr>
          <w:rFonts w:cs="Arial"/>
          <w:szCs w:val="20"/>
        </w:rPr>
        <w:t>MDS je izpolnila svoj mandat in uspešno končala svoje delo. Njen obstoj ni več potreben, zato lahko preneha z delovanjem.</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p>
    <w:p w:rsidR="003948C7" w:rsidRPr="003948C7" w:rsidRDefault="003948C7" w:rsidP="0025155F">
      <w:pPr>
        <w:jc w:val="both"/>
        <w:rPr>
          <w:rFonts w:cs="Arial"/>
          <w:szCs w:val="20"/>
        </w:rPr>
      </w:pPr>
    </w:p>
    <w:p w:rsidR="003948C7" w:rsidRPr="003948C7" w:rsidRDefault="003948C7" w:rsidP="0025155F">
      <w:pPr>
        <w:jc w:val="both"/>
        <w:rPr>
          <w:rFonts w:cs="Arial"/>
          <w:szCs w:val="20"/>
        </w:rPr>
      </w:pPr>
    </w:p>
    <w:p w:rsidR="003948C7" w:rsidRPr="003948C7" w:rsidRDefault="003948C7" w:rsidP="0025155F">
      <w:pPr>
        <w:jc w:val="both"/>
        <w:rPr>
          <w:rFonts w:cs="Arial"/>
          <w:szCs w:val="20"/>
        </w:rPr>
      </w:pPr>
    </w:p>
    <w:p w:rsidR="003948C7" w:rsidRPr="003948C7" w:rsidRDefault="003948C7" w:rsidP="0025155F">
      <w:pPr>
        <w:jc w:val="both"/>
        <w:rPr>
          <w:rFonts w:cs="Arial"/>
          <w:szCs w:val="20"/>
        </w:rPr>
      </w:pPr>
    </w:p>
    <w:p w:rsidR="003948C7" w:rsidRPr="003948C7" w:rsidRDefault="003948C7" w:rsidP="0025155F">
      <w:pPr>
        <w:jc w:val="both"/>
        <w:rPr>
          <w:rFonts w:cs="Arial"/>
          <w:szCs w:val="20"/>
        </w:rPr>
      </w:pPr>
    </w:p>
    <w:p w:rsidR="003948C7" w:rsidRPr="003948C7" w:rsidRDefault="003948C7" w:rsidP="0025155F">
      <w:pPr>
        <w:jc w:val="both"/>
        <w:rPr>
          <w:rFonts w:cs="Arial"/>
          <w:szCs w:val="20"/>
        </w:rPr>
      </w:pPr>
    </w:p>
    <w:p w:rsidR="00E54E77" w:rsidRPr="003948C7" w:rsidRDefault="00E54E77" w:rsidP="0025155F">
      <w:pPr>
        <w:ind w:left="2880" w:firstLine="720"/>
        <w:jc w:val="both"/>
        <w:rPr>
          <w:rFonts w:cs="Arial"/>
          <w:szCs w:val="20"/>
        </w:rPr>
      </w:pPr>
      <w:r w:rsidRPr="003948C7">
        <w:rPr>
          <w:rFonts w:cs="Arial"/>
          <w:szCs w:val="20"/>
        </w:rPr>
        <w:t>Franc Stanonik, vodja sektorja</w:t>
      </w:r>
    </w:p>
    <w:p w:rsidR="00E54E77" w:rsidRPr="003948C7" w:rsidRDefault="00F33FE4" w:rsidP="0025155F">
      <w:pPr>
        <w:ind w:left="2880" w:firstLine="720"/>
        <w:jc w:val="both"/>
        <w:rPr>
          <w:rFonts w:cs="Arial"/>
          <w:szCs w:val="20"/>
        </w:rPr>
      </w:pPr>
      <w:r>
        <w:rPr>
          <w:rFonts w:cs="Arial"/>
          <w:szCs w:val="20"/>
        </w:rPr>
        <w:t>p</w:t>
      </w:r>
      <w:bookmarkStart w:id="0" w:name="_GoBack"/>
      <w:bookmarkEnd w:id="0"/>
      <w:r w:rsidR="00E54E77" w:rsidRPr="003948C7">
        <w:rPr>
          <w:rFonts w:cs="Arial"/>
          <w:szCs w:val="20"/>
        </w:rPr>
        <w:t>redsednik medresorske delovne skupine</w:t>
      </w:r>
      <w:r w:rsidR="0025155F" w:rsidRPr="003948C7">
        <w:rPr>
          <w:rFonts w:cs="Arial"/>
          <w:szCs w:val="20"/>
        </w:rPr>
        <w:t xml:space="preserve"> </w:t>
      </w:r>
    </w:p>
    <w:p w:rsidR="00E54E77" w:rsidRPr="003948C7" w:rsidRDefault="00E54E77" w:rsidP="0025155F">
      <w:pPr>
        <w:jc w:val="both"/>
        <w:rPr>
          <w:rFonts w:cs="Arial"/>
          <w:szCs w:val="20"/>
        </w:rPr>
      </w:pPr>
    </w:p>
    <w:p w:rsidR="00E54E77" w:rsidRPr="003948C7" w:rsidRDefault="00E54E77" w:rsidP="0025155F">
      <w:pPr>
        <w:jc w:val="both"/>
        <w:rPr>
          <w:rFonts w:cs="Arial"/>
          <w:szCs w:val="20"/>
        </w:rPr>
      </w:pPr>
    </w:p>
    <w:p w:rsidR="00E54E77" w:rsidRPr="003948C7" w:rsidRDefault="00E54E77" w:rsidP="0025155F">
      <w:pPr>
        <w:ind w:left="2880" w:firstLine="720"/>
        <w:jc w:val="both"/>
        <w:rPr>
          <w:rFonts w:cs="Arial"/>
          <w:szCs w:val="20"/>
        </w:rPr>
      </w:pPr>
    </w:p>
    <w:p w:rsidR="00E54E77" w:rsidRPr="003948C7" w:rsidRDefault="00E54E77" w:rsidP="0025155F">
      <w:pPr>
        <w:ind w:left="2880" w:firstLine="720"/>
        <w:jc w:val="both"/>
        <w:rPr>
          <w:rFonts w:cs="Arial"/>
          <w:szCs w:val="20"/>
        </w:rPr>
      </w:pPr>
    </w:p>
    <w:p w:rsidR="003948C7" w:rsidRDefault="003948C7" w:rsidP="0025155F">
      <w:pPr>
        <w:rPr>
          <w:rFonts w:cs="Arial"/>
          <w:szCs w:val="20"/>
        </w:rPr>
      </w:pPr>
    </w:p>
    <w:p w:rsidR="003948C7" w:rsidRDefault="003948C7" w:rsidP="0025155F">
      <w:pPr>
        <w:rPr>
          <w:rFonts w:cs="Arial"/>
          <w:szCs w:val="20"/>
        </w:rPr>
      </w:pPr>
    </w:p>
    <w:p w:rsidR="003948C7" w:rsidRDefault="003948C7" w:rsidP="0025155F">
      <w:pPr>
        <w:rPr>
          <w:rFonts w:cs="Arial"/>
          <w:szCs w:val="20"/>
        </w:rPr>
      </w:pPr>
    </w:p>
    <w:p w:rsidR="003948C7" w:rsidRDefault="003948C7" w:rsidP="0025155F">
      <w:pPr>
        <w:rPr>
          <w:rFonts w:cs="Arial"/>
          <w:szCs w:val="20"/>
        </w:rPr>
      </w:pPr>
    </w:p>
    <w:p w:rsidR="003948C7" w:rsidRDefault="003948C7" w:rsidP="0025155F">
      <w:pPr>
        <w:rPr>
          <w:rFonts w:cs="Arial"/>
          <w:szCs w:val="20"/>
        </w:rPr>
      </w:pPr>
    </w:p>
    <w:p w:rsidR="003948C7" w:rsidRDefault="003948C7" w:rsidP="0025155F">
      <w:pPr>
        <w:rPr>
          <w:rFonts w:cs="Arial"/>
          <w:szCs w:val="20"/>
        </w:rPr>
      </w:pPr>
    </w:p>
    <w:p w:rsidR="00E54E77" w:rsidRPr="003948C7" w:rsidRDefault="00E54E77" w:rsidP="0025155F">
      <w:pPr>
        <w:rPr>
          <w:rFonts w:cs="Arial"/>
          <w:szCs w:val="20"/>
        </w:rPr>
      </w:pPr>
      <w:r w:rsidRPr="003948C7">
        <w:rPr>
          <w:rFonts w:cs="Arial"/>
          <w:szCs w:val="20"/>
        </w:rPr>
        <w:t>Prilogi:</w:t>
      </w:r>
    </w:p>
    <w:p w:rsidR="00E54E77" w:rsidRPr="003948C7" w:rsidRDefault="00E54E77" w:rsidP="003948C7">
      <w:pPr>
        <w:pStyle w:val="Odstavekseznama"/>
        <w:numPr>
          <w:ilvl w:val="0"/>
          <w:numId w:val="13"/>
        </w:numPr>
        <w:ind w:hanging="720"/>
        <w:rPr>
          <w:rFonts w:cs="Arial"/>
          <w:szCs w:val="20"/>
        </w:rPr>
      </w:pPr>
      <w:r w:rsidRPr="003948C7">
        <w:rPr>
          <w:rFonts w:cs="Arial"/>
          <w:szCs w:val="20"/>
        </w:rPr>
        <w:t>Priloga 1: Pregled obstoječe zakonodaje</w:t>
      </w:r>
    </w:p>
    <w:p w:rsidR="00E54E77" w:rsidRPr="003948C7" w:rsidRDefault="00E54E77" w:rsidP="003948C7">
      <w:pPr>
        <w:pStyle w:val="Odstavekseznama"/>
        <w:numPr>
          <w:ilvl w:val="0"/>
          <w:numId w:val="13"/>
        </w:numPr>
        <w:ind w:hanging="720"/>
        <w:rPr>
          <w:rFonts w:cs="Arial"/>
          <w:szCs w:val="20"/>
          <w:u w:val="single"/>
          <w:lang w:eastAsia="sl-SI"/>
        </w:rPr>
      </w:pPr>
      <w:r w:rsidRPr="003948C7">
        <w:rPr>
          <w:rFonts w:cs="Arial"/>
          <w:szCs w:val="20"/>
        </w:rPr>
        <w:t xml:space="preserve">Priloga 2: </w:t>
      </w:r>
      <w:r w:rsidRPr="006A5A73">
        <w:rPr>
          <w:rFonts w:cs="Arial"/>
          <w:szCs w:val="20"/>
          <w:lang w:eastAsia="sl-SI"/>
        </w:rPr>
        <w:t>Seznam r</w:t>
      </w:r>
      <w:r w:rsidR="006A5A73">
        <w:rPr>
          <w:rFonts w:cs="Arial"/>
          <w:szCs w:val="20"/>
          <w:lang w:eastAsia="sl-SI"/>
        </w:rPr>
        <w:t>okodelskih panog, dejavnosti oziroma</w:t>
      </w:r>
      <w:r w:rsidRPr="006A5A73">
        <w:rPr>
          <w:rFonts w:cs="Arial"/>
          <w:szCs w:val="20"/>
          <w:lang w:eastAsia="sl-SI"/>
        </w:rPr>
        <w:t xml:space="preserve"> rokodelstev</w:t>
      </w:r>
    </w:p>
    <w:p w:rsidR="00E54E77" w:rsidRPr="003948C7" w:rsidRDefault="00E54E77" w:rsidP="0025155F">
      <w:pPr>
        <w:pStyle w:val="Odstavekseznama"/>
        <w:rPr>
          <w:rFonts w:cs="Arial"/>
          <w:szCs w:val="20"/>
        </w:rPr>
      </w:pPr>
    </w:p>
    <w:p w:rsidR="009E0C40" w:rsidRPr="003948C7" w:rsidRDefault="009E0C40" w:rsidP="003948C7">
      <w:pPr>
        <w:tabs>
          <w:tab w:val="left" w:pos="709"/>
        </w:tabs>
        <w:autoSpaceDE w:val="0"/>
        <w:autoSpaceDN w:val="0"/>
        <w:adjustRightInd w:val="0"/>
        <w:jc w:val="both"/>
        <w:rPr>
          <w:rFonts w:cs="Arial"/>
          <w:color w:val="000000"/>
          <w:szCs w:val="20"/>
        </w:rPr>
      </w:pPr>
    </w:p>
    <w:sectPr w:rsidR="009E0C40" w:rsidRPr="003948C7"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D3" w:rsidRDefault="007140D3" w:rsidP="00767987">
      <w:pPr>
        <w:spacing w:line="240" w:lineRule="auto"/>
      </w:pPr>
      <w:r>
        <w:separator/>
      </w:r>
    </w:p>
  </w:endnote>
  <w:endnote w:type="continuationSeparator" w:id="0">
    <w:p w:rsidR="007140D3" w:rsidRDefault="007140D3"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B3" w:rsidRDefault="00EA3BB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F33FE4">
          <w:rPr>
            <w:noProof/>
          </w:rPr>
          <w:t>8</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D3" w:rsidRDefault="007140D3" w:rsidP="00767987">
      <w:pPr>
        <w:spacing w:line="240" w:lineRule="auto"/>
      </w:pPr>
      <w:r>
        <w:separator/>
      </w:r>
    </w:p>
  </w:footnote>
  <w:footnote w:type="continuationSeparator" w:id="0">
    <w:p w:rsidR="007140D3" w:rsidRDefault="007140D3"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B3" w:rsidRDefault="00EA3BB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B3" w:rsidRDefault="00EA3BB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3AC"/>
    <w:multiLevelType w:val="hybridMultilevel"/>
    <w:tmpl w:val="8A1E30DA"/>
    <w:lvl w:ilvl="0" w:tplc="C644D6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D791B"/>
    <w:multiLevelType w:val="hybridMultilevel"/>
    <w:tmpl w:val="6B9A5D54"/>
    <w:lvl w:ilvl="0" w:tplc="EFD2DF34">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925B5"/>
    <w:multiLevelType w:val="hybridMultilevel"/>
    <w:tmpl w:val="380A2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022262"/>
    <w:multiLevelType w:val="hybridMultilevel"/>
    <w:tmpl w:val="BA804A84"/>
    <w:lvl w:ilvl="0" w:tplc="C12E8DE4">
      <w:start w:val="1"/>
      <w:numFmt w:val="bullet"/>
      <w:lvlText w:val=""/>
      <w:lvlJc w:val="left"/>
      <w:pPr>
        <w:ind w:left="786" w:hanging="360"/>
      </w:pPr>
      <w:rPr>
        <w:rFonts w:ascii="Symbol" w:eastAsiaTheme="minorHAnsi" w:hAnsi="Symbol" w:hint="default"/>
        <w:color w:val="000000" w:themeColor="text1"/>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389038F7"/>
    <w:multiLevelType w:val="hybridMultilevel"/>
    <w:tmpl w:val="A6601CEA"/>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AE51DF"/>
    <w:multiLevelType w:val="multilevel"/>
    <w:tmpl w:val="AC782392"/>
    <w:lvl w:ilvl="0">
      <w:start w:val="1"/>
      <w:numFmt w:val="bullet"/>
      <w:lvlText w:val=""/>
      <w:lvlJc w:val="left"/>
      <w:pPr>
        <w:tabs>
          <w:tab w:val="num" w:pos="720"/>
        </w:tabs>
        <w:ind w:left="720" w:hanging="360"/>
      </w:pPr>
      <w:rPr>
        <w:rFonts w:ascii="Symbol" w:eastAsiaTheme="minorHAnsi"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AA6FB2"/>
    <w:multiLevelType w:val="hybridMultilevel"/>
    <w:tmpl w:val="5C06C08C"/>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1C242E2"/>
    <w:multiLevelType w:val="hybridMultilevel"/>
    <w:tmpl w:val="3E44468E"/>
    <w:lvl w:ilvl="0" w:tplc="0A0AA04A">
      <w:start w:val="1"/>
      <w:numFmt w:val="upperRoman"/>
      <w:lvlText w:val="%1."/>
      <w:lvlJc w:val="left"/>
      <w:pPr>
        <w:ind w:left="1080" w:hanging="720"/>
      </w:pPr>
      <w:rPr>
        <w:rFonts w:ascii="Arial" w:hAnsi="Arial" w:cs="Arial"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5E36F4"/>
    <w:multiLevelType w:val="hybridMultilevel"/>
    <w:tmpl w:val="78CC8716"/>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7B483C29"/>
    <w:multiLevelType w:val="hybridMultilevel"/>
    <w:tmpl w:val="6A6C1D8C"/>
    <w:lvl w:ilvl="0" w:tplc="C12E8DE4">
      <w:start w:val="1"/>
      <w:numFmt w:val="bullet"/>
      <w:lvlText w:val=""/>
      <w:lvlJc w:val="left"/>
      <w:pPr>
        <w:ind w:left="720" w:hanging="360"/>
      </w:pPr>
      <w:rPr>
        <w:rFonts w:ascii="Symbol" w:eastAsiaTheme="minorHAnsi" w:hAnsi="Symbol"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1"/>
  </w:num>
  <w:num w:numId="6">
    <w:abstractNumId w:val="4"/>
  </w:num>
  <w:num w:numId="7">
    <w:abstractNumId w:val="3"/>
  </w:num>
  <w:num w:numId="8">
    <w:abstractNumId w:val="8"/>
  </w:num>
  <w:num w:numId="9">
    <w:abstractNumId w:val="12"/>
  </w:num>
  <w:num w:numId="10">
    <w:abstractNumId w:val="2"/>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25155F"/>
    <w:rsid w:val="002A0F19"/>
    <w:rsid w:val="003636EA"/>
    <w:rsid w:val="00366636"/>
    <w:rsid w:val="00367DE6"/>
    <w:rsid w:val="003948C7"/>
    <w:rsid w:val="003A67E7"/>
    <w:rsid w:val="003B3E19"/>
    <w:rsid w:val="004076C6"/>
    <w:rsid w:val="004914E2"/>
    <w:rsid w:val="004B7F76"/>
    <w:rsid w:val="004E1BCE"/>
    <w:rsid w:val="00552E5C"/>
    <w:rsid w:val="005729C6"/>
    <w:rsid w:val="00592079"/>
    <w:rsid w:val="005C3E50"/>
    <w:rsid w:val="00682FFE"/>
    <w:rsid w:val="00692EB6"/>
    <w:rsid w:val="006A5A73"/>
    <w:rsid w:val="006C69EC"/>
    <w:rsid w:val="006D17B5"/>
    <w:rsid w:val="007039D0"/>
    <w:rsid w:val="00710C90"/>
    <w:rsid w:val="007140D3"/>
    <w:rsid w:val="00717DDF"/>
    <w:rsid w:val="00767987"/>
    <w:rsid w:val="00782FD4"/>
    <w:rsid w:val="007D04F3"/>
    <w:rsid w:val="00811140"/>
    <w:rsid w:val="00825C3E"/>
    <w:rsid w:val="00834401"/>
    <w:rsid w:val="008A27E1"/>
    <w:rsid w:val="008A3F94"/>
    <w:rsid w:val="008D30A8"/>
    <w:rsid w:val="00904A48"/>
    <w:rsid w:val="00980294"/>
    <w:rsid w:val="009C5392"/>
    <w:rsid w:val="009E0C40"/>
    <w:rsid w:val="00A50E4B"/>
    <w:rsid w:val="00A715DC"/>
    <w:rsid w:val="00A9231D"/>
    <w:rsid w:val="00AB51CC"/>
    <w:rsid w:val="00B01357"/>
    <w:rsid w:val="00B04EE1"/>
    <w:rsid w:val="00B40287"/>
    <w:rsid w:val="00B60158"/>
    <w:rsid w:val="00C0216A"/>
    <w:rsid w:val="00C57FB4"/>
    <w:rsid w:val="00CA1460"/>
    <w:rsid w:val="00CC6C23"/>
    <w:rsid w:val="00CD6077"/>
    <w:rsid w:val="00CE234E"/>
    <w:rsid w:val="00D02973"/>
    <w:rsid w:val="00DA09BE"/>
    <w:rsid w:val="00DE3553"/>
    <w:rsid w:val="00E30579"/>
    <w:rsid w:val="00E37094"/>
    <w:rsid w:val="00E54E77"/>
    <w:rsid w:val="00EA3BB3"/>
    <w:rsid w:val="00F14B42"/>
    <w:rsid w:val="00F33FE4"/>
    <w:rsid w:val="00F46C2D"/>
    <w:rsid w:val="00F65000"/>
    <w:rsid w:val="00FB00DD"/>
    <w:rsid w:val="00FE1680"/>
    <w:rsid w:val="00FF4CBF"/>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K1,Table of contents numbered,Elenco num ARGEA,body,Odsek zoznamu2"/>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customStyle="1" w:styleId="OdstavekseznamaZnak">
    <w:name w:val="Odstavek seznama Znak"/>
    <w:aliases w:val="K1 Znak,Table of contents numbered Znak,Elenco num ARGEA Znak,body Znak,Odsek zoznamu2 Znak"/>
    <w:link w:val="Odstavekseznama"/>
    <w:uiPriority w:val="34"/>
    <w:qFormat/>
    <w:locked/>
    <w:rsid w:val="00F65000"/>
    <w:rPr>
      <w:rFonts w:ascii="Arial" w:eastAsia="Times New Roman" w:hAnsi="Arial" w:cs="Times New Roman"/>
      <w:sz w:val="20"/>
      <w:szCs w:val="24"/>
    </w:rPr>
  </w:style>
  <w:style w:type="character" w:styleId="Hiperpovezava">
    <w:name w:val="Hyperlink"/>
    <w:rsid w:val="00E54E77"/>
    <w:rPr>
      <w:color w:val="0000FF"/>
      <w:u w:val="single"/>
    </w:rPr>
  </w:style>
  <w:style w:type="character" w:styleId="Krepko">
    <w:name w:val="Strong"/>
    <w:qFormat/>
    <w:rsid w:val="00E54E77"/>
    <w:rPr>
      <w:b/>
      <w:bCs/>
    </w:rPr>
  </w:style>
  <w:style w:type="paragraph" w:styleId="Telobesedila">
    <w:name w:val="Body Text"/>
    <w:basedOn w:val="Navaden"/>
    <w:link w:val="TelobesedilaZnak"/>
    <w:unhideWhenUsed/>
    <w:rsid w:val="00E54E77"/>
    <w:pPr>
      <w:suppressAutoHyphens/>
      <w:spacing w:after="140" w:line="288" w:lineRule="auto"/>
    </w:pPr>
    <w:rPr>
      <w:rFonts w:ascii="Liberation Serif" w:eastAsia="SimSun" w:hAnsi="Liberation Serif" w:cs="Mangal"/>
      <w:kern w:val="2"/>
      <w:sz w:val="24"/>
      <w:lang w:val="en-GB" w:eastAsia="zh-CN" w:bidi="hi-IN"/>
    </w:rPr>
  </w:style>
  <w:style w:type="character" w:customStyle="1" w:styleId="TelobesedilaZnak">
    <w:name w:val="Telo besedila Znak"/>
    <w:basedOn w:val="Privzetapisavaodstavka"/>
    <w:link w:val="Telobesedila"/>
    <w:rsid w:val="00E54E77"/>
    <w:rPr>
      <w:rFonts w:ascii="Liberation Serif" w:eastAsia="SimSun" w:hAnsi="Liberation Serif" w:cs="Mangal"/>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3564</Words>
  <Characters>20320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9</cp:revision>
  <dcterms:created xsi:type="dcterms:W3CDTF">2021-06-01T09:14:00Z</dcterms:created>
  <dcterms:modified xsi:type="dcterms:W3CDTF">2021-06-01T13:05:00Z</dcterms:modified>
</cp:coreProperties>
</file>