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A1D82" w:rsidTr="00DB099B">
        <w:trPr>
          <w:gridAfter w:val="2"/>
          <w:wAfter w:w="3067" w:type="dxa"/>
          <w:trHeight w:val="2126"/>
        </w:trPr>
        <w:tc>
          <w:tcPr>
            <w:tcW w:w="6096" w:type="dxa"/>
            <w:gridSpan w:val="2"/>
          </w:tcPr>
          <w:p w:rsidR="00DF3793" w:rsidRPr="005A1D82"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sidRPr="005A1D82">
              <w:rPr>
                <w:rFonts w:ascii="Arial" w:eastAsia="Times New Roman" w:hAnsi="Arial" w:cs="Arial"/>
                <w:noProof/>
                <w:color w:val="FF0000"/>
                <w:sz w:val="20"/>
                <w:szCs w:val="20"/>
                <w:lang w:eastAsia="sl-SI"/>
              </w:rPr>
              <w:drawing>
                <wp:anchor distT="0" distB="0" distL="114300" distR="114300" simplePos="0" relativeHeight="251659264" behindDoc="1" locked="0" layoutInCell="1" allowOverlap="1" wp14:anchorId="6EDE284E" wp14:editId="5BBD2761">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793" w:rsidRPr="005A1D82"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DF3793" w:rsidRPr="005A1D82"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DF3793" w:rsidRPr="005A1D82" w:rsidRDefault="00DF3793" w:rsidP="00DF3793">
            <w:pPr>
              <w:pStyle w:val="Neotevilenodstavek"/>
              <w:spacing w:before="0" w:line="276" w:lineRule="auto"/>
              <w:rPr>
                <w:rFonts w:cs="Arial"/>
              </w:rPr>
            </w:pPr>
          </w:p>
          <w:p w:rsidR="00DF3793" w:rsidRPr="005A1D82" w:rsidRDefault="00DF3793" w:rsidP="00DF3793">
            <w:pPr>
              <w:pStyle w:val="Neotevilenodstavek"/>
              <w:spacing w:before="0" w:line="276" w:lineRule="auto"/>
              <w:rPr>
                <w:rFonts w:cs="Arial"/>
              </w:rPr>
            </w:pPr>
            <w:r w:rsidRPr="005A1D82">
              <w:rPr>
                <w:rFonts w:cs="Arial"/>
              </w:rPr>
              <w:t>Masarykova cesta 16, 1000 Ljubljana</w:t>
            </w:r>
            <w:r w:rsidRPr="005A1D82">
              <w:rPr>
                <w:rFonts w:cs="Arial"/>
              </w:rPr>
              <w:tab/>
            </w:r>
          </w:p>
          <w:p w:rsidR="00DF3793" w:rsidRPr="005A1D82" w:rsidRDefault="00090593" w:rsidP="00A678D7">
            <w:pPr>
              <w:pStyle w:val="Neotevilenodstavek"/>
              <w:spacing w:before="0" w:line="276" w:lineRule="auto"/>
              <w:rPr>
                <w:rFonts w:cs="Arial"/>
              </w:rPr>
            </w:pPr>
            <w:hyperlink r:id="rId12" w:history="1">
              <w:r w:rsidR="00DF3793" w:rsidRPr="005A1D82">
                <w:rPr>
                  <w:rStyle w:val="Hiperpovezava"/>
                  <w:rFonts w:cs="Arial"/>
                </w:rPr>
                <w:t>Gp.mizs@gov.si</w:t>
              </w:r>
            </w:hyperlink>
          </w:p>
        </w:tc>
      </w:tr>
      <w:tr w:rsidR="005C4899" w:rsidRPr="00E529D1" w:rsidTr="00476592">
        <w:trPr>
          <w:gridAfter w:val="2"/>
          <w:wAfter w:w="3067" w:type="dxa"/>
        </w:trPr>
        <w:tc>
          <w:tcPr>
            <w:tcW w:w="6096" w:type="dxa"/>
            <w:gridSpan w:val="2"/>
          </w:tcPr>
          <w:p w:rsidR="005C4899" w:rsidRPr="00E529D1" w:rsidRDefault="005C4899" w:rsidP="000B3A3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DF8">
              <w:rPr>
                <w:rFonts w:ascii="Arial" w:eastAsia="Times New Roman" w:hAnsi="Arial" w:cs="Arial"/>
                <w:sz w:val="20"/>
                <w:szCs w:val="20"/>
                <w:lang w:eastAsia="sl-SI"/>
              </w:rPr>
              <w:t xml:space="preserve">Številka: </w:t>
            </w:r>
            <w:r w:rsidR="00B35E10" w:rsidRPr="00722DF8">
              <w:rPr>
                <w:rFonts w:ascii="Arial" w:eastAsia="Times New Roman" w:hAnsi="Arial" w:cs="Arial"/>
                <w:sz w:val="20"/>
                <w:szCs w:val="20"/>
                <w:lang w:eastAsia="sl-SI"/>
              </w:rPr>
              <w:t>0070-37/2021/</w:t>
            </w:r>
            <w:r w:rsidR="000B3A38">
              <w:rPr>
                <w:rFonts w:ascii="Arial" w:eastAsia="Times New Roman" w:hAnsi="Arial" w:cs="Arial"/>
                <w:sz w:val="20"/>
                <w:szCs w:val="20"/>
                <w:lang w:eastAsia="sl-SI"/>
              </w:rPr>
              <w:t>100</w:t>
            </w:r>
          </w:p>
        </w:tc>
      </w:tr>
      <w:tr w:rsidR="005C4899" w:rsidRPr="005A1D82" w:rsidTr="00476592">
        <w:trPr>
          <w:gridAfter w:val="2"/>
          <w:wAfter w:w="3067" w:type="dxa"/>
        </w:trPr>
        <w:tc>
          <w:tcPr>
            <w:tcW w:w="6096" w:type="dxa"/>
            <w:gridSpan w:val="2"/>
          </w:tcPr>
          <w:p w:rsidR="005C4899" w:rsidRPr="005A1D82" w:rsidRDefault="005C4899" w:rsidP="000B3A3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529D1">
              <w:rPr>
                <w:rFonts w:ascii="Arial" w:eastAsia="Times New Roman" w:hAnsi="Arial" w:cs="Arial"/>
                <w:sz w:val="20"/>
                <w:szCs w:val="20"/>
                <w:lang w:eastAsia="sl-SI"/>
              </w:rPr>
              <w:t>Ljubljana,</w:t>
            </w:r>
            <w:r w:rsidR="00A27F02">
              <w:rPr>
                <w:rFonts w:ascii="Arial" w:eastAsia="Times New Roman" w:hAnsi="Arial" w:cs="Arial"/>
                <w:sz w:val="20"/>
                <w:szCs w:val="20"/>
                <w:lang w:eastAsia="sl-SI"/>
              </w:rPr>
              <w:t xml:space="preserve"> </w:t>
            </w:r>
            <w:r w:rsidR="000B3A38">
              <w:rPr>
                <w:rFonts w:ascii="Arial" w:eastAsia="Times New Roman" w:hAnsi="Arial" w:cs="Arial"/>
                <w:sz w:val="20"/>
                <w:szCs w:val="20"/>
                <w:lang w:eastAsia="sl-SI"/>
              </w:rPr>
              <w:t>6</w:t>
            </w:r>
            <w:r w:rsidR="00A27F02">
              <w:rPr>
                <w:rFonts w:ascii="Arial" w:eastAsia="Times New Roman" w:hAnsi="Arial" w:cs="Arial"/>
                <w:sz w:val="20"/>
                <w:szCs w:val="20"/>
                <w:lang w:eastAsia="sl-SI"/>
              </w:rPr>
              <w:t>. 1</w:t>
            </w:r>
            <w:r w:rsidR="00ED7636">
              <w:rPr>
                <w:rFonts w:ascii="Arial" w:eastAsia="Times New Roman" w:hAnsi="Arial" w:cs="Arial"/>
                <w:sz w:val="20"/>
                <w:szCs w:val="20"/>
                <w:lang w:eastAsia="sl-SI"/>
              </w:rPr>
              <w:t>2</w:t>
            </w:r>
            <w:r w:rsidR="00A27F02">
              <w:rPr>
                <w:rFonts w:ascii="Arial" w:eastAsia="Times New Roman" w:hAnsi="Arial" w:cs="Arial"/>
                <w:sz w:val="20"/>
                <w:szCs w:val="20"/>
                <w:lang w:eastAsia="sl-SI"/>
              </w:rPr>
              <w:t>. 2021</w:t>
            </w:r>
          </w:p>
        </w:tc>
      </w:tr>
      <w:tr w:rsidR="005C4899" w:rsidRPr="005A1D82" w:rsidTr="00476592">
        <w:trPr>
          <w:gridAfter w:val="2"/>
          <w:wAfter w:w="3067" w:type="dxa"/>
        </w:trPr>
        <w:tc>
          <w:tcPr>
            <w:tcW w:w="6096" w:type="dxa"/>
            <w:gridSpan w:val="2"/>
          </w:tcPr>
          <w:p w:rsidR="005C4899" w:rsidRPr="005A1D82" w:rsidRDefault="005C4899" w:rsidP="002A618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A1D82">
              <w:rPr>
                <w:rFonts w:ascii="Arial" w:eastAsia="Times New Roman" w:hAnsi="Arial" w:cs="Arial"/>
                <w:iCs/>
                <w:sz w:val="20"/>
                <w:szCs w:val="20"/>
                <w:lang w:eastAsia="sl-SI"/>
              </w:rPr>
              <w:t xml:space="preserve">EVA </w:t>
            </w:r>
            <w:r w:rsidR="00B35E10">
              <w:rPr>
                <w:rFonts w:ascii="Arial" w:eastAsia="Times New Roman" w:hAnsi="Arial" w:cs="Arial"/>
                <w:iCs/>
                <w:sz w:val="20"/>
                <w:szCs w:val="20"/>
                <w:lang w:eastAsia="sl-SI"/>
              </w:rPr>
              <w:t>2021-3330-0030</w:t>
            </w:r>
          </w:p>
        </w:tc>
      </w:tr>
      <w:tr w:rsidR="005C4899" w:rsidRPr="005A1D82" w:rsidTr="00476592">
        <w:trPr>
          <w:gridAfter w:val="2"/>
          <w:wAfter w:w="3067" w:type="dxa"/>
        </w:trPr>
        <w:tc>
          <w:tcPr>
            <w:tcW w:w="6096" w:type="dxa"/>
            <w:gridSpan w:val="2"/>
          </w:tcPr>
          <w:p w:rsidR="005C4899" w:rsidRPr="005A1D82" w:rsidRDefault="005C4899" w:rsidP="005C4899">
            <w:pPr>
              <w:spacing w:after="0" w:line="260" w:lineRule="exact"/>
              <w:rPr>
                <w:rFonts w:ascii="Arial" w:eastAsia="Times New Roman" w:hAnsi="Arial" w:cs="Arial"/>
                <w:sz w:val="20"/>
                <w:szCs w:val="20"/>
              </w:rPr>
            </w:pPr>
          </w:p>
          <w:p w:rsidR="005C4899" w:rsidRPr="005A1D82" w:rsidRDefault="005C4899" w:rsidP="005C4899">
            <w:pPr>
              <w:spacing w:after="0" w:line="260" w:lineRule="exact"/>
              <w:rPr>
                <w:rFonts w:ascii="Arial" w:eastAsia="Times New Roman" w:hAnsi="Arial" w:cs="Arial"/>
                <w:sz w:val="20"/>
                <w:szCs w:val="20"/>
              </w:rPr>
            </w:pPr>
            <w:r w:rsidRPr="005A1D82">
              <w:rPr>
                <w:rFonts w:ascii="Arial" w:eastAsia="Times New Roman" w:hAnsi="Arial" w:cs="Arial"/>
                <w:sz w:val="20"/>
                <w:szCs w:val="20"/>
              </w:rPr>
              <w:t>GENERALNI SEKRETARIAT VLADE REPUBLIKE SLOVENIJE</w:t>
            </w:r>
          </w:p>
          <w:p w:rsidR="005C4899" w:rsidRPr="005A1D82" w:rsidRDefault="00090593" w:rsidP="005C4899">
            <w:pPr>
              <w:spacing w:after="0" w:line="260" w:lineRule="exact"/>
              <w:rPr>
                <w:rFonts w:ascii="Arial" w:eastAsia="Times New Roman" w:hAnsi="Arial" w:cs="Arial"/>
                <w:sz w:val="20"/>
                <w:szCs w:val="20"/>
              </w:rPr>
            </w:pPr>
            <w:hyperlink r:id="rId13" w:history="1">
              <w:r w:rsidR="005C4899" w:rsidRPr="005A1D82">
                <w:rPr>
                  <w:rFonts w:ascii="Arial" w:eastAsia="Times New Roman" w:hAnsi="Arial" w:cs="Arial"/>
                  <w:color w:val="0000FF"/>
                  <w:sz w:val="20"/>
                  <w:szCs w:val="20"/>
                  <w:u w:val="single"/>
                </w:rPr>
                <w:t>Gp.gs@gov.si</w:t>
              </w:r>
            </w:hyperlink>
          </w:p>
          <w:p w:rsidR="005C4899" w:rsidRPr="005A1D82" w:rsidRDefault="005C4899" w:rsidP="005C4899">
            <w:pPr>
              <w:spacing w:after="0" w:line="260" w:lineRule="exact"/>
              <w:rPr>
                <w:rFonts w:ascii="Arial" w:eastAsia="Times New Roman" w:hAnsi="Arial" w:cs="Arial"/>
                <w:sz w:val="20"/>
                <w:szCs w:val="20"/>
              </w:rPr>
            </w:pPr>
          </w:p>
        </w:tc>
      </w:tr>
      <w:tr w:rsidR="005C4899" w:rsidRPr="005A1D82" w:rsidTr="00B35E10">
        <w:trPr>
          <w:trHeight w:val="396"/>
        </w:trPr>
        <w:tc>
          <w:tcPr>
            <w:tcW w:w="9163" w:type="dxa"/>
            <w:gridSpan w:val="4"/>
          </w:tcPr>
          <w:p w:rsidR="005C4899" w:rsidRPr="005A1D82" w:rsidRDefault="007C716D" w:rsidP="00497AEF">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A1D82">
              <w:rPr>
                <w:rFonts w:ascii="Arial" w:eastAsia="Times New Roman" w:hAnsi="Arial" w:cs="Arial"/>
                <w:b/>
                <w:sz w:val="20"/>
                <w:szCs w:val="20"/>
                <w:lang w:eastAsia="sl-SI"/>
              </w:rPr>
              <w:t xml:space="preserve">ZADEVA: </w:t>
            </w:r>
            <w:r w:rsidR="00497AEF">
              <w:rPr>
                <w:rFonts w:ascii="Arial" w:eastAsia="Times New Roman" w:hAnsi="Arial" w:cs="Arial"/>
                <w:b/>
                <w:sz w:val="20"/>
                <w:szCs w:val="20"/>
                <w:lang w:eastAsia="sl-SI"/>
              </w:rPr>
              <w:t xml:space="preserve">Resolucija o </w:t>
            </w:r>
            <w:r w:rsidR="00093F9F">
              <w:rPr>
                <w:rFonts w:ascii="Arial" w:eastAsia="Times New Roman" w:hAnsi="Arial" w:cs="Arial"/>
                <w:b/>
                <w:sz w:val="20"/>
                <w:szCs w:val="20"/>
                <w:lang w:eastAsia="sl-SI"/>
              </w:rPr>
              <w:t>Znanstvenor</w:t>
            </w:r>
            <w:r w:rsidR="006612F3">
              <w:rPr>
                <w:rFonts w:ascii="Arial" w:eastAsia="Times New Roman" w:hAnsi="Arial" w:cs="Arial"/>
                <w:b/>
                <w:sz w:val="20"/>
                <w:szCs w:val="20"/>
                <w:lang w:eastAsia="sl-SI"/>
              </w:rPr>
              <w:t>aziskovaln</w:t>
            </w:r>
            <w:r w:rsidR="00497AEF">
              <w:rPr>
                <w:rFonts w:ascii="Arial" w:eastAsia="Times New Roman" w:hAnsi="Arial" w:cs="Arial"/>
                <w:b/>
                <w:sz w:val="20"/>
                <w:szCs w:val="20"/>
                <w:lang w:eastAsia="sl-SI"/>
              </w:rPr>
              <w:t>i</w:t>
            </w:r>
            <w:r w:rsidR="006612F3">
              <w:rPr>
                <w:rFonts w:ascii="Arial" w:eastAsia="Times New Roman" w:hAnsi="Arial" w:cs="Arial"/>
                <w:b/>
                <w:sz w:val="20"/>
                <w:szCs w:val="20"/>
                <w:lang w:eastAsia="sl-SI"/>
              </w:rPr>
              <w:t xml:space="preserve"> in inovacijsk</w:t>
            </w:r>
            <w:r w:rsidR="00497AEF">
              <w:rPr>
                <w:rFonts w:ascii="Arial" w:eastAsia="Times New Roman" w:hAnsi="Arial" w:cs="Arial"/>
                <w:b/>
                <w:sz w:val="20"/>
                <w:szCs w:val="20"/>
                <w:lang w:eastAsia="sl-SI"/>
              </w:rPr>
              <w:t>i</w:t>
            </w:r>
            <w:r w:rsidR="006612F3">
              <w:rPr>
                <w:rFonts w:ascii="Arial" w:eastAsia="Times New Roman" w:hAnsi="Arial" w:cs="Arial"/>
                <w:b/>
                <w:sz w:val="20"/>
                <w:szCs w:val="20"/>
                <w:lang w:eastAsia="sl-SI"/>
              </w:rPr>
              <w:t xml:space="preserve"> strategij</w:t>
            </w:r>
            <w:r w:rsidR="00497AEF">
              <w:rPr>
                <w:rFonts w:ascii="Arial" w:eastAsia="Times New Roman" w:hAnsi="Arial" w:cs="Arial"/>
                <w:b/>
                <w:sz w:val="20"/>
                <w:szCs w:val="20"/>
                <w:lang w:eastAsia="sl-SI"/>
              </w:rPr>
              <w:t>i</w:t>
            </w:r>
            <w:r w:rsidR="00823343">
              <w:rPr>
                <w:rFonts w:ascii="Arial" w:eastAsia="Times New Roman" w:hAnsi="Arial" w:cs="Arial"/>
                <w:b/>
                <w:sz w:val="20"/>
                <w:szCs w:val="20"/>
                <w:lang w:eastAsia="sl-SI"/>
              </w:rPr>
              <w:t xml:space="preserve"> Slovenije 2030</w:t>
            </w:r>
            <w:r w:rsidR="009A7064" w:rsidRPr="005A1D82">
              <w:rPr>
                <w:rFonts w:ascii="Arial" w:eastAsia="Times New Roman" w:hAnsi="Arial" w:cs="Arial"/>
                <w:b/>
                <w:sz w:val="20"/>
                <w:szCs w:val="20"/>
                <w:lang w:eastAsia="sl-SI"/>
              </w:rPr>
              <w:t xml:space="preserve"> </w:t>
            </w:r>
            <w:r w:rsidR="00B071D9" w:rsidRPr="005A1D82">
              <w:rPr>
                <w:rFonts w:ascii="Arial" w:eastAsia="Times New Roman" w:hAnsi="Arial" w:cs="Arial"/>
                <w:b/>
                <w:sz w:val="20"/>
                <w:szCs w:val="20"/>
                <w:lang w:eastAsia="sl-SI"/>
              </w:rPr>
              <w:t>–</w:t>
            </w:r>
            <w:r w:rsidR="009A7064" w:rsidRPr="005A1D82">
              <w:rPr>
                <w:rFonts w:ascii="Arial" w:eastAsia="Times New Roman" w:hAnsi="Arial" w:cs="Arial"/>
                <w:b/>
                <w:sz w:val="20"/>
                <w:szCs w:val="20"/>
                <w:lang w:eastAsia="sl-SI"/>
              </w:rPr>
              <w:t xml:space="preserve"> predlog za obravnavo</w:t>
            </w:r>
          </w:p>
        </w:tc>
      </w:tr>
      <w:tr w:rsidR="005C4899" w:rsidRPr="005A1D82" w:rsidTr="00476592">
        <w:tc>
          <w:tcPr>
            <w:tcW w:w="9163" w:type="dxa"/>
            <w:gridSpan w:val="4"/>
          </w:tcPr>
          <w:p w:rsidR="005C4899" w:rsidRPr="005A1D82"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1. Predlog sklepov vlade:</w:t>
            </w:r>
          </w:p>
        </w:tc>
      </w:tr>
      <w:tr w:rsidR="005C4899" w:rsidRPr="005A1D82" w:rsidTr="00476592">
        <w:tc>
          <w:tcPr>
            <w:tcW w:w="9163" w:type="dxa"/>
            <w:gridSpan w:val="4"/>
          </w:tcPr>
          <w:p w:rsidR="009A7064" w:rsidRPr="005A1D82" w:rsidRDefault="009A7064" w:rsidP="009A7064">
            <w:pPr>
              <w:jc w:val="both"/>
              <w:rPr>
                <w:rFonts w:ascii="Arial" w:hAnsi="Arial" w:cs="Arial"/>
                <w:iCs/>
                <w:sz w:val="20"/>
                <w:szCs w:val="20"/>
                <w:lang w:eastAsia="sl-SI"/>
              </w:rPr>
            </w:pPr>
            <w:r w:rsidRPr="005A1D82">
              <w:rPr>
                <w:rFonts w:ascii="Arial" w:hAnsi="Arial" w:cs="Arial"/>
                <w:iCs/>
                <w:sz w:val="20"/>
                <w:szCs w:val="20"/>
                <w:lang w:eastAsia="sl-SI"/>
              </w:rPr>
              <w:t xml:space="preserve">Na podlagi šestega odstavka 21. člena Zakona o Vladi Republike Slovenije </w:t>
            </w:r>
            <w:r w:rsidR="00AD762D" w:rsidRPr="005A1D82">
              <w:rPr>
                <w:rFonts w:ascii="Arial" w:hAnsi="Arial" w:cs="Arial"/>
                <w:iCs/>
                <w:sz w:val="20"/>
                <w:szCs w:val="20"/>
                <w:lang w:eastAsia="sl-SI"/>
              </w:rPr>
              <w:t>(Uradni list RS, št. 24/05 – uradno prečiščeno besedilo, 109/08, 38/10 – ZUKN, 8/12, 21/13, 47/13 – ZDU-1G, 65/14 in 55/17)</w:t>
            </w:r>
            <w:r w:rsidRPr="005A1D82">
              <w:rPr>
                <w:rFonts w:ascii="Arial" w:hAnsi="Arial" w:cs="Arial"/>
                <w:iCs/>
                <w:sz w:val="20"/>
                <w:szCs w:val="20"/>
                <w:lang w:eastAsia="sl-SI"/>
              </w:rPr>
              <w:t xml:space="preserve"> </w:t>
            </w:r>
            <w:r w:rsidRPr="006F004A">
              <w:rPr>
                <w:rFonts w:ascii="Arial" w:hAnsi="Arial" w:cs="Arial"/>
                <w:iCs/>
                <w:sz w:val="20"/>
                <w:szCs w:val="20"/>
                <w:lang w:eastAsia="sl-SI"/>
              </w:rPr>
              <w:t xml:space="preserve">in </w:t>
            </w:r>
            <w:r w:rsidR="00096E50" w:rsidRPr="006F004A">
              <w:rPr>
                <w:rFonts w:ascii="Arial" w:hAnsi="Arial" w:cs="Arial"/>
                <w:iCs/>
                <w:sz w:val="20"/>
                <w:szCs w:val="20"/>
                <w:lang w:eastAsia="sl-SI"/>
              </w:rPr>
              <w:t xml:space="preserve">8. člena Zakona o raziskovalni in razvojni dejavnosti (Uradni list RS, št. 22/06 – uradno prečiščeno besedilo, 61/06 – ZDru-1, 112/07, 9/11, 57/12 – ZPOP-1A, 21/18 – ZNOrg in 9/19) v zvezi z </w:t>
            </w:r>
            <w:r w:rsidR="00D73AA1" w:rsidRPr="006F004A">
              <w:rPr>
                <w:rFonts w:ascii="Arial" w:hAnsi="Arial" w:cs="Arial"/>
                <w:iCs/>
                <w:sz w:val="20"/>
                <w:szCs w:val="20"/>
                <w:lang w:eastAsia="sl-SI"/>
              </w:rPr>
              <w:t>1</w:t>
            </w:r>
            <w:r w:rsidR="00096E50" w:rsidRPr="006F004A">
              <w:rPr>
                <w:rFonts w:ascii="Arial" w:hAnsi="Arial" w:cs="Arial"/>
                <w:iCs/>
                <w:sz w:val="20"/>
                <w:szCs w:val="20"/>
                <w:lang w:eastAsia="sl-SI"/>
              </w:rPr>
              <w:t>0</w:t>
            </w:r>
            <w:r w:rsidR="00D0424F" w:rsidRPr="006F004A">
              <w:rPr>
                <w:rFonts w:ascii="Arial" w:hAnsi="Arial" w:cs="Arial"/>
                <w:iCs/>
                <w:sz w:val="20"/>
                <w:szCs w:val="20"/>
                <w:lang w:eastAsia="sl-SI"/>
              </w:rPr>
              <w:t>. člen</w:t>
            </w:r>
            <w:r w:rsidR="00096E50" w:rsidRPr="006F004A">
              <w:rPr>
                <w:rFonts w:ascii="Arial" w:hAnsi="Arial" w:cs="Arial"/>
                <w:iCs/>
                <w:sz w:val="20"/>
                <w:szCs w:val="20"/>
                <w:lang w:eastAsia="sl-SI"/>
              </w:rPr>
              <w:t>om</w:t>
            </w:r>
            <w:r w:rsidR="00D0424F" w:rsidRPr="006F004A">
              <w:rPr>
                <w:rFonts w:ascii="Arial" w:hAnsi="Arial" w:cs="Arial"/>
                <w:iCs/>
                <w:sz w:val="20"/>
                <w:szCs w:val="20"/>
                <w:lang w:eastAsia="sl-SI"/>
              </w:rPr>
              <w:t xml:space="preserve"> Zakona o </w:t>
            </w:r>
            <w:r w:rsidR="00093F9F" w:rsidRPr="006F004A">
              <w:rPr>
                <w:rFonts w:ascii="Arial" w:hAnsi="Arial" w:cs="Arial"/>
                <w:iCs/>
                <w:sz w:val="20"/>
                <w:szCs w:val="20"/>
                <w:lang w:eastAsia="sl-SI"/>
              </w:rPr>
              <w:t>znanstveno</w:t>
            </w:r>
            <w:r w:rsidR="00D0424F" w:rsidRPr="006F004A">
              <w:rPr>
                <w:rFonts w:ascii="Arial" w:hAnsi="Arial" w:cs="Arial"/>
                <w:iCs/>
                <w:sz w:val="20"/>
                <w:szCs w:val="20"/>
                <w:lang w:eastAsia="sl-SI"/>
              </w:rPr>
              <w:t xml:space="preserve">raziskovalni in </w:t>
            </w:r>
            <w:r w:rsidR="00093F9F" w:rsidRPr="006F004A">
              <w:rPr>
                <w:rFonts w:ascii="Arial" w:hAnsi="Arial" w:cs="Arial"/>
                <w:iCs/>
                <w:sz w:val="20"/>
                <w:szCs w:val="20"/>
                <w:lang w:eastAsia="sl-SI"/>
              </w:rPr>
              <w:t>inovacijski</w:t>
            </w:r>
            <w:r w:rsidR="00D0424F" w:rsidRPr="006F004A">
              <w:rPr>
                <w:rFonts w:ascii="Arial" w:hAnsi="Arial" w:cs="Arial"/>
                <w:iCs/>
                <w:sz w:val="20"/>
                <w:szCs w:val="20"/>
                <w:lang w:eastAsia="sl-SI"/>
              </w:rPr>
              <w:t xml:space="preserve"> dejavnosti (Uradni list RS, št.</w:t>
            </w:r>
            <w:r w:rsidR="005304CB">
              <w:rPr>
                <w:rFonts w:ascii="Arial" w:hAnsi="Arial" w:cs="Arial"/>
                <w:iCs/>
                <w:sz w:val="20"/>
                <w:szCs w:val="20"/>
                <w:lang w:eastAsia="sl-SI"/>
              </w:rPr>
              <w:t xml:space="preserve"> 186/21</w:t>
            </w:r>
            <w:r w:rsidR="00D0424F" w:rsidRPr="006F004A">
              <w:rPr>
                <w:rFonts w:ascii="Arial" w:hAnsi="Arial" w:cs="Arial"/>
                <w:iCs/>
                <w:sz w:val="20"/>
                <w:szCs w:val="20"/>
                <w:lang w:eastAsia="sl-SI"/>
              </w:rPr>
              <w:t>)</w:t>
            </w:r>
            <w:r w:rsidR="00D0424F" w:rsidRPr="005A1D82">
              <w:rPr>
                <w:rFonts w:ascii="Arial" w:hAnsi="Arial" w:cs="Arial"/>
                <w:iCs/>
                <w:sz w:val="20"/>
                <w:szCs w:val="20"/>
                <w:lang w:eastAsia="sl-SI"/>
              </w:rPr>
              <w:t xml:space="preserve"> </w:t>
            </w:r>
            <w:r w:rsidRPr="005A1D82">
              <w:rPr>
                <w:rFonts w:ascii="Arial" w:hAnsi="Arial" w:cs="Arial"/>
                <w:iCs/>
                <w:sz w:val="20"/>
                <w:szCs w:val="20"/>
                <w:lang w:eastAsia="sl-SI"/>
              </w:rPr>
              <w:t xml:space="preserve">je Vlada Republike Slovenije na ….. seji dne ….. sprejela naslednji </w:t>
            </w:r>
          </w:p>
          <w:p w:rsidR="009E5DA4" w:rsidRPr="005A1D82" w:rsidRDefault="009E5DA4" w:rsidP="009A7064">
            <w:pPr>
              <w:jc w:val="both"/>
              <w:rPr>
                <w:rFonts w:ascii="Arial" w:hAnsi="Arial" w:cs="Arial"/>
                <w:iCs/>
                <w:sz w:val="20"/>
                <w:szCs w:val="20"/>
                <w:lang w:eastAsia="sl-SI"/>
              </w:rPr>
            </w:pPr>
          </w:p>
          <w:p w:rsidR="009A7064" w:rsidRPr="005A1D82" w:rsidRDefault="009A7064" w:rsidP="009A7064">
            <w:pPr>
              <w:jc w:val="center"/>
              <w:rPr>
                <w:rFonts w:ascii="Arial" w:hAnsi="Arial" w:cs="Arial"/>
                <w:iCs/>
                <w:sz w:val="20"/>
                <w:szCs w:val="20"/>
                <w:lang w:eastAsia="sl-SI"/>
              </w:rPr>
            </w:pPr>
            <w:r w:rsidRPr="005A1D82">
              <w:rPr>
                <w:rFonts w:ascii="Arial" w:hAnsi="Arial" w:cs="Arial"/>
                <w:iCs/>
                <w:sz w:val="20"/>
                <w:szCs w:val="20"/>
                <w:lang w:eastAsia="sl-SI"/>
              </w:rPr>
              <w:t>SKLEP</w:t>
            </w:r>
          </w:p>
          <w:p w:rsidR="002B2952" w:rsidRDefault="002B2952"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Vlada Republike Slovenije</w:t>
            </w:r>
            <w:r w:rsidR="000C41EF" w:rsidRPr="000D1748">
              <w:rPr>
                <w:rFonts w:ascii="Arial" w:eastAsia="Times New Roman" w:hAnsi="Arial" w:cs="Arial"/>
                <w:iCs/>
                <w:sz w:val="20"/>
                <w:szCs w:val="20"/>
                <w:lang w:eastAsia="sl-SI"/>
              </w:rPr>
              <w:t xml:space="preserve"> </w:t>
            </w:r>
            <w:r w:rsidR="009A7064" w:rsidRPr="000D1748">
              <w:rPr>
                <w:rFonts w:ascii="Arial" w:eastAsia="Times New Roman" w:hAnsi="Arial" w:cs="Arial"/>
                <w:iCs/>
                <w:sz w:val="20"/>
                <w:szCs w:val="20"/>
                <w:lang w:eastAsia="sl-SI"/>
              </w:rPr>
              <w:t xml:space="preserve">je </w:t>
            </w:r>
            <w:r w:rsidRPr="000D1748">
              <w:rPr>
                <w:rFonts w:ascii="Arial" w:eastAsia="Times New Roman" w:hAnsi="Arial" w:cs="Arial"/>
                <w:iCs/>
                <w:sz w:val="20"/>
                <w:szCs w:val="20"/>
                <w:lang w:eastAsia="sl-SI"/>
              </w:rPr>
              <w:t xml:space="preserve">določila predlog Resolucije o </w:t>
            </w:r>
            <w:r w:rsidR="00C70CE9">
              <w:rPr>
                <w:rFonts w:ascii="Arial" w:eastAsia="Times New Roman" w:hAnsi="Arial" w:cs="Arial"/>
                <w:iCs/>
                <w:sz w:val="20"/>
                <w:szCs w:val="20"/>
                <w:lang w:eastAsia="sl-SI"/>
              </w:rPr>
              <w:t>Z</w:t>
            </w:r>
            <w:r w:rsidR="00093F9F">
              <w:rPr>
                <w:rFonts w:ascii="Arial" w:eastAsia="Times New Roman" w:hAnsi="Arial" w:cs="Arial"/>
                <w:iCs/>
                <w:sz w:val="20"/>
                <w:szCs w:val="20"/>
                <w:lang w:eastAsia="sl-SI"/>
              </w:rPr>
              <w:t>nanstveno</w:t>
            </w:r>
            <w:r w:rsidR="000D1748" w:rsidRPr="000D1748">
              <w:rPr>
                <w:rFonts w:ascii="Arial" w:eastAsia="Times New Roman" w:hAnsi="Arial" w:cs="Arial"/>
                <w:iCs/>
                <w:sz w:val="20"/>
                <w:szCs w:val="20"/>
                <w:lang w:eastAsia="sl-SI"/>
              </w:rPr>
              <w:t>raziskovalni</w:t>
            </w:r>
            <w:r w:rsidR="006612F3" w:rsidRPr="000D1748">
              <w:rPr>
                <w:rFonts w:ascii="Arial" w:eastAsia="Times New Roman" w:hAnsi="Arial" w:cs="Arial"/>
                <w:iCs/>
                <w:sz w:val="20"/>
                <w:szCs w:val="20"/>
                <w:lang w:eastAsia="sl-SI"/>
              </w:rPr>
              <w:t xml:space="preserve"> in inovacijsk</w:t>
            </w:r>
            <w:r w:rsidRPr="000D1748">
              <w:rPr>
                <w:rFonts w:ascii="Arial" w:eastAsia="Times New Roman" w:hAnsi="Arial" w:cs="Arial"/>
                <w:iCs/>
                <w:sz w:val="20"/>
                <w:szCs w:val="20"/>
                <w:lang w:eastAsia="sl-SI"/>
              </w:rPr>
              <w:t>i strategiji</w:t>
            </w:r>
            <w:r w:rsidR="006612F3" w:rsidRPr="000D1748">
              <w:rPr>
                <w:rFonts w:ascii="Arial" w:eastAsia="Times New Roman" w:hAnsi="Arial" w:cs="Arial"/>
                <w:iCs/>
                <w:sz w:val="20"/>
                <w:szCs w:val="20"/>
                <w:lang w:eastAsia="sl-SI"/>
              </w:rPr>
              <w:t xml:space="preserve"> Slovenije </w:t>
            </w:r>
            <w:r w:rsidR="000D1748" w:rsidRPr="000D1748">
              <w:rPr>
                <w:rFonts w:ascii="Arial" w:eastAsia="Times New Roman" w:hAnsi="Arial" w:cs="Arial"/>
                <w:iCs/>
                <w:sz w:val="20"/>
                <w:szCs w:val="20"/>
                <w:lang w:eastAsia="sl-SI"/>
              </w:rPr>
              <w:t>2030</w:t>
            </w:r>
            <w:r w:rsidR="001C3557">
              <w:rPr>
                <w:rFonts w:ascii="Arial" w:eastAsia="Times New Roman" w:hAnsi="Arial" w:cs="Arial"/>
                <w:iCs/>
                <w:sz w:val="20"/>
                <w:szCs w:val="20"/>
                <w:lang w:eastAsia="sl-SI"/>
              </w:rPr>
              <w:t xml:space="preserve"> in </w:t>
            </w:r>
            <w:r w:rsidRPr="000D1748">
              <w:rPr>
                <w:rFonts w:ascii="Arial" w:eastAsia="Times New Roman" w:hAnsi="Arial" w:cs="Arial"/>
                <w:iCs/>
                <w:sz w:val="20"/>
                <w:szCs w:val="20"/>
                <w:lang w:eastAsia="sl-SI"/>
              </w:rPr>
              <w:t>jo pošlje v Državni zbor Republike Slovenije v obravnavo in spreje</w:t>
            </w:r>
            <w:r w:rsidR="001C3557">
              <w:rPr>
                <w:rFonts w:ascii="Arial" w:eastAsia="Times New Roman" w:hAnsi="Arial" w:cs="Arial"/>
                <w:iCs/>
                <w:sz w:val="20"/>
                <w:szCs w:val="20"/>
                <w:lang w:eastAsia="sl-SI"/>
              </w:rPr>
              <w:t>tje</w:t>
            </w:r>
            <w:r w:rsidRPr="000D1748">
              <w:rPr>
                <w:rFonts w:ascii="Arial" w:eastAsia="Times New Roman" w:hAnsi="Arial" w:cs="Arial"/>
                <w:iCs/>
                <w:sz w:val="20"/>
                <w:szCs w:val="20"/>
                <w:lang w:eastAsia="sl-SI"/>
              </w:rPr>
              <w:t>.</w:t>
            </w:r>
          </w:p>
          <w:p w:rsidR="002A3BB4" w:rsidRDefault="002A3BB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A3BB4" w:rsidRPr="00C97C62" w:rsidRDefault="002A3BB4" w:rsidP="002A3BB4">
            <w:pPr>
              <w:overflowPunct w:val="0"/>
              <w:autoSpaceDE w:val="0"/>
              <w:autoSpaceDN w:val="0"/>
              <w:adjustRightInd w:val="0"/>
              <w:spacing w:before="60" w:after="60" w:line="200" w:lineRule="exact"/>
              <w:ind w:left="2880"/>
              <w:jc w:val="center"/>
              <w:textAlignment w:val="baseline"/>
              <w:rPr>
                <w:rFonts w:cs="Arial"/>
                <w:iCs/>
                <w:color w:val="000000" w:themeColor="text1"/>
                <w:szCs w:val="20"/>
                <w:lang w:eastAsia="sl-SI"/>
              </w:rPr>
            </w:pPr>
            <w:r>
              <w:rPr>
                <w:rFonts w:ascii="Helv" w:hAnsi="Helv" w:cs="Helv"/>
                <w:color w:val="000000"/>
                <w:szCs w:val="20"/>
                <w:lang w:eastAsia="sl-SI"/>
              </w:rPr>
              <w:t>Mag. Janja Garvas Hočevar</w:t>
            </w:r>
          </w:p>
          <w:p w:rsidR="002A3BB4" w:rsidRDefault="002A3BB4" w:rsidP="00F17AF4">
            <w:pPr>
              <w:overflowPunct w:val="0"/>
              <w:autoSpaceDE w:val="0"/>
              <w:autoSpaceDN w:val="0"/>
              <w:adjustRightInd w:val="0"/>
              <w:ind w:left="2880"/>
              <w:jc w:val="center"/>
              <w:textAlignment w:val="baseline"/>
              <w:rPr>
                <w:rFonts w:cs="Arial"/>
                <w:iCs/>
                <w:color w:val="000000" w:themeColor="text1"/>
                <w:szCs w:val="20"/>
                <w:lang w:eastAsia="sl-SI"/>
              </w:rPr>
            </w:pPr>
            <w:r>
              <w:rPr>
                <w:rFonts w:cs="Arial"/>
                <w:iCs/>
                <w:color w:val="000000" w:themeColor="text1"/>
                <w:szCs w:val="20"/>
                <w:lang w:eastAsia="sl-SI"/>
              </w:rPr>
              <w:t>v. d. GENERALNEGA SEKRETARJA</w:t>
            </w:r>
          </w:p>
          <w:p w:rsidR="002A3BB4" w:rsidRPr="000D1748" w:rsidRDefault="002A3BB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D1748" w:rsidRDefault="000D1748"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A7064" w:rsidRPr="000D1748" w:rsidRDefault="009A706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Priloga:</w:t>
            </w:r>
          </w:p>
          <w:p w:rsidR="006612F3" w:rsidRDefault="002043B6" w:rsidP="000D1748">
            <w:pPr>
              <w:pStyle w:val="Odstavekseznama"/>
              <w:numPr>
                <w:ilvl w:val="0"/>
                <w:numId w:val="12"/>
              </w:numPr>
              <w:jc w:val="both"/>
              <w:rPr>
                <w:rFonts w:ascii="Arial" w:hAnsi="Arial" w:cs="Arial"/>
                <w:iCs/>
                <w:sz w:val="20"/>
                <w:szCs w:val="20"/>
                <w:lang w:eastAsia="sl-SI"/>
              </w:rPr>
            </w:pPr>
            <w:r>
              <w:rPr>
                <w:rFonts w:ascii="Arial" w:eastAsia="Times New Roman" w:hAnsi="Arial" w:cs="Arial"/>
                <w:sz w:val="20"/>
                <w:szCs w:val="20"/>
                <w:lang w:eastAsia="sl-SI"/>
              </w:rPr>
              <w:t>p</w:t>
            </w:r>
            <w:r w:rsidR="002D232B">
              <w:rPr>
                <w:rFonts w:ascii="Arial" w:eastAsia="Times New Roman" w:hAnsi="Arial" w:cs="Arial"/>
                <w:sz w:val="20"/>
                <w:szCs w:val="20"/>
                <w:lang w:eastAsia="sl-SI"/>
              </w:rPr>
              <w:t xml:space="preserve">redlog </w:t>
            </w:r>
            <w:r w:rsidR="00B30BCF">
              <w:rPr>
                <w:rFonts w:ascii="Arial" w:eastAsia="Times New Roman" w:hAnsi="Arial" w:cs="Arial"/>
                <w:sz w:val="20"/>
                <w:szCs w:val="20"/>
                <w:lang w:eastAsia="sl-SI"/>
              </w:rPr>
              <w:t>Resolucij</w:t>
            </w:r>
            <w:r w:rsidR="002D232B">
              <w:rPr>
                <w:rFonts w:ascii="Arial" w:eastAsia="Times New Roman" w:hAnsi="Arial" w:cs="Arial"/>
                <w:sz w:val="20"/>
                <w:szCs w:val="20"/>
                <w:lang w:eastAsia="sl-SI"/>
              </w:rPr>
              <w:t>e</w:t>
            </w:r>
            <w:r w:rsidR="00B30BCF">
              <w:rPr>
                <w:rFonts w:ascii="Arial" w:eastAsia="Times New Roman" w:hAnsi="Arial" w:cs="Arial"/>
                <w:sz w:val="20"/>
                <w:szCs w:val="20"/>
                <w:lang w:eastAsia="sl-SI"/>
              </w:rPr>
              <w:t xml:space="preserv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00B30BCF">
              <w:rPr>
                <w:rFonts w:ascii="Arial" w:eastAsia="Times New Roman" w:hAnsi="Arial" w:cs="Arial"/>
                <w:sz w:val="20"/>
                <w:szCs w:val="20"/>
                <w:lang w:eastAsia="sl-SI"/>
              </w:rPr>
              <w:t>r</w:t>
            </w:r>
            <w:r w:rsidR="006612F3" w:rsidRPr="006612F3">
              <w:rPr>
                <w:rFonts w:ascii="Arial" w:eastAsia="Times New Roman" w:hAnsi="Arial" w:cs="Arial"/>
                <w:sz w:val="20"/>
                <w:szCs w:val="20"/>
                <w:lang w:eastAsia="sl-SI"/>
              </w:rPr>
              <w:t>aziskovaln</w:t>
            </w:r>
            <w:r w:rsidR="00B30BCF">
              <w:rPr>
                <w:rFonts w:ascii="Arial" w:eastAsia="Times New Roman" w:hAnsi="Arial" w:cs="Arial"/>
                <w:sz w:val="20"/>
                <w:szCs w:val="20"/>
                <w:lang w:eastAsia="sl-SI"/>
              </w:rPr>
              <w:t>i</w:t>
            </w:r>
            <w:r w:rsidR="006612F3" w:rsidRPr="006612F3">
              <w:rPr>
                <w:rFonts w:ascii="Arial" w:eastAsia="Times New Roman" w:hAnsi="Arial" w:cs="Arial"/>
                <w:sz w:val="20"/>
                <w:szCs w:val="20"/>
                <w:lang w:eastAsia="sl-SI"/>
              </w:rPr>
              <w:t xml:space="preserve"> in inovacijsk</w:t>
            </w:r>
            <w:r w:rsidR="00B30BCF">
              <w:rPr>
                <w:rFonts w:ascii="Arial" w:eastAsia="Times New Roman" w:hAnsi="Arial" w:cs="Arial"/>
                <w:sz w:val="20"/>
                <w:szCs w:val="20"/>
                <w:lang w:eastAsia="sl-SI"/>
              </w:rPr>
              <w:t>i</w:t>
            </w:r>
            <w:r w:rsidR="006612F3" w:rsidRPr="006612F3">
              <w:rPr>
                <w:rFonts w:ascii="Arial" w:eastAsia="Times New Roman" w:hAnsi="Arial" w:cs="Arial"/>
                <w:sz w:val="20"/>
                <w:szCs w:val="20"/>
                <w:lang w:eastAsia="sl-SI"/>
              </w:rPr>
              <w:t xml:space="preserve"> strategij</w:t>
            </w:r>
            <w:r w:rsidR="00B30BCF">
              <w:rPr>
                <w:rFonts w:ascii="Arial" w:eastAsia="Times New Roman" w:hAnsi="Arial" w:cs="Arial"/>
                <w:sz w:val="20"/>
                <w:szCs w:val="20"/>
                <w:lang w:eastAsia="sl-SI"/>
              </w:rPr>
              <w:t>i</w:t>
            </w:r>
            <w:r w:rsidR="006612F3" w:rsidRPr="006612F3">
              <w:rPr>
                <w:rFonts w:ascii="Arial" w:eastAsia="Times New Roman" w:hAnsi="Arial" w:cs="Arial"/>
                <w:sz w:val="20"/>
                <w:szCs w:val="20"/>
                <w:lang w:eastAsia="sl-SI"/>
              </w:rPr>
              <w:t xml:space="preserve"> Slovenije 2030</w:t>
            </w:r>
          </w:p>
          <w:p w:rsidR="002B2952" w:rsidRPr="002D0C32" w:rsidRDefault="002B2952" w:rsidP="002B2952">
            <w:pPr>
              <w:pStyle w:val="Neotevilenodstavek"/>
              <w:rPr>
                <w:iCs/>
              </w:rPr>
            </w:pPr>
          </w:p>
          <w:p w:rsidR="002B2952" w:rsidRPr="002B2952" w:rsidRDefault="002B2952" w:rsidP="002B2952">
            <w:pPr>
              <w:pStyle w:val="Neotevilenodstavek"/>
              <w:rPr>
                <w:iCs/>
              </w:rPr>
            </w:pPr>
            <w:r w:rsidRPr="002B2952">
              <w:rPr>
                <w:iCs/>
              </w:rPr>
              <w:t>Sklep prejmejo:</w:t>
            </w:r>
          </w:p>
          <w:p w:rsidR="002B2952" w:rsidRPr="000D1748" w:rsidRDefault="00300911" w:rsidP="000D1748">
            <w:pPr>
              <w:pStyle w:val="Odstavekseznama"/>
              <w:numPr>
                <w:ilvl w:val="0"/>
                <w:numId w:val="13"/>
              </w:numPr>
              <w:jc w:val="both"/>
              <w:rPr>
                <w:rFonts w:ascii="Arial" w:hAnsi="Arial" w:cs="Arial"/>
                <w:iCs/>
                <w:sz w:val="20"/>
                <w:szCs w:val="20"/>
                <w:lang w:eastAsia="sl-SI"/>
              </w:rPr>
            </w:pPr>
            <w:r>
              <w:rPr>
                <w:rFonts w:ascii="Arial" w:hAnsi="Arial" w:cs="Arial"/>
                <w:iCs/>
                <w:sz w:val="20"/>
                <w:szCs w:val="20"/>
              </w:rPr>
              <w:t>v</w:t>
            </w:r>
            <w:r w:rsidR="002B2952" w:rsidRPr="000D1748">
              <w:rPr>
                <w:rFonts w:ascii="Arial" w:hAnsi="Arial" w:cs="Arial"/>
                <w:iCs/>
                <w:sz w:val="20"/>
                <w:szCs w:val="20"/>
              </w:rPr>
              <w:t>sa ministrstva in službe Vlade RS</w:t>
            </w:r>
          </w:p>
          <w:p w:rsidR="00113FB3" w:rsidRPr="005A1D82" w:rsidRDefault="00113FB3" w:rsidP="002B2952">
            <w:pPr>
              <w:spacing w:after="0" w:line="276" w:lineRule="auto"/>
              <w:ind w:left="360"/>
              <w:jc w:val="both"/>
              <w:rPr>
                <w:rFonts w:ascii="Arial" w:hAnsi="Arial" w:cs="Arial"/>
                <w:sz w:val="20"/>
                <w:szCs w:val="20"/>
              </w:rPr>
            </w:pPr>
          </w:p>
        </w:tc>
      </w:tr>
      <w:tr w:rsidR="005C4899" w:rsidRPr="005A1D82" w:rsidTr="00476592">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A1D82" w:rsidTr="00476592">
        <w:tc>
          <w:tcPr>
            <w:tcW w:w="9163" w:type="dxa"/>
            <w:gridSpan w:val="4"/>
          </w:tcPr>
          <w:p w:rsidR="005C4899" w:rsidRPr="005A1D82" w:rsidRDefault="002A618B"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w:t>
            </w:r>
          </w:p>
        </w:tc>
      </w:tr>
      <w:tr w:rsidR="005C4899" w:rsidRPr="005A1D82" w:rsidTr="00476592">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sz w:val="20"/>
                <w:szCs w:val="20"/>
                <w:lang w:eastAsia="sl-SI"/>
              </w:rPr>
              <w:t>3.a Osebe, odgovorne za strokovno pripravo in usklajenost gradiva:</w:t>
            </w:r>
          </w:p>
        </w:tc>
      </w:tr>
      <w:tr w:rsidR="005C4899" w:rsidRPr="005A1D82" w:rsidTr="00476592">
        <w:tc>
          <w:tcPr>
            <w:tcW w:w="9163" w:type="dxa"/>
            <w:gridSpan w:val="4"/>
          </w:tcPr>
          <w:p w:rsidR="007F3855" w:rsidRPr="005A1D82"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F213A0" w:rsidRPr="005A1D82">
              <w:rPr>
                <w:rFonts w:ascii="Arial" w:eastAsia="Times New Roman" w:hAnsi="Arial" w:cs="Arial"/>
                <w:iCs/>
                <w:sz w:val="20"/>
                <w:szCs w:val="20"/>
                <w:lang w:eastAsia="sl-SI"/>
              </w:rPr>
              <w:t>rof. dr.</w:t>
            </w:r>
            <w:r w:rsidR="007F3855" w:rsidRPr="005A1D82">
              <w:rPr>
                <w:rFonts w:ascii="Arial" w:eastAsia="Times New Roman" w:hAnsi="Arial" w:cs="Arial"/>
                <w:iCs/>
                <w:sz w:val="20"/>
                <w:szCs w:val="20"/>
                <w:lang w:eastAsia="sl-SI"/>
              </w:rPr>
              <w:t xml:space="preserve"> Simona Kustec, ministrica</w:t>
            </w:r>
            <w:r w:rsidR="00877B4A">
              <w:rPr>
                <w:rFonts w:ascii="Arial" w:eastAsia="Times New Roman" w:hAnsi="Arial" w:cs="Arial"/>
                <w:iCs/>
                <w:sz w:val="20"/>
                <w:szCs w:val="20"/>
                <w:lang w:eastAsia="sl-SI"/>
              </w:rPr>
              <w:t>,</w:t>
            </w:r>
          </w:p>
          <w:p w:rsidR="007F3855" w:rsidRPr="005A1D82"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7F3855" w:rsidRPr="005A1D82">
              <w:rPr>
                <w:rFonts w:ascii="Arial" w:eastAsia="Times New Roman" w:hAnsi="Arial" w:cs="Arial"/>
                <w:iCs/>
                <w:sz w:val="20"/>
                <w:szCs w:val="20"/>
                <w:lang w:eastAsia="sl-SI"/>
              </w:rPr>
              <w:t>r. Mitja Slavinec, državni sekretar</w:t>
            </w:r>
            <w:r w:rsidR="00877B4A">
              <w:rPr>
                <w:rFonts w:ascii="Arial" w:eastAsia="Times New Roman" w:hAnsi="Arial" w:cs="Arial"/>
                <w:iCs/>
                <w:sz w:val="20"/>
                <w:szCs w:val="20"/>
                <w:lang w:eastAsia="sl-SI"/>
              </w:rPr>
              <w:t>,</w:t>
            </w:r>
          </w:p>
          <w:p w:rsidR="002A618B" w:rsidRPr="005A1D82"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7F3855" w:rsidRPr="005A1D82">
              <w:rPr>
                <w:rFonts w:ascii="Arial" w:eastAsia="Times New Roman" w:hAnsi="Arial" w:cs="Arial"/>
                <w:iCs/>
                <w:sz w:val="20"/>
                <w:szCs w:val="20"/>
                <w:lang w:eastAsia="sl-SI"/>
              </w:rPr>
              <w:t>r. Tomaž Boh, generalni direktor Direktorata za znanost</w:t>
            </w:r>
            <w:r w:rsidR="00FE317D">
              <w:rPr>
                <w:rFonts w:ascii="Arial" w:eastAsia="Times New Roman" w:hAnsi="Arial" w:cs="Arial"/>
                <w:iCs/>
                <w:sz w:val="20"/>
                <w:szCs w:val="20"/>
                <w:lang w:eastAsia="sl-SI"/>
              </w:rPr>
              <w:t>.</w:t>
            </w:r>
          </w:p>
        </w:tc>
      </w:tr>
      <w:tr w:rsidR="005C4899" w:rsidRPr="005A1D82" w:rsidTr="00476592">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iCs/>
                <w:sz w:val="20"/>
                <w:szCs w:val="20"/>
                <w:lang w:eastAsia="sl-SI"/>
              </w:rPr>
              <w:t xml:space="preserve">3.b Zunanji strokovnjaki, ki so </w:t>
            </w:r>
            <w:r w:rsidRPr="005A1D82">
              <w:rPr>
                <w:rFonts w:ascii="Arial" w:eastAsia="Times New Roman" w:hAnsi="Arial" w:cs="Arial"/>
                <w:b/>
                <w:sz w:val="20"/>
                <w:szCs w:val="20"/>
                <w:lang w:eastAsia="sl-SI"/>
              </w:rPr>
              <w:t>sodelovali pri pripravi dela ali celotnega gradiva:</w:t>
            </w:r>
          </w:p>
        </w:tc>
      </w:tr>
      <w:tr w:rsidR="005C4899" w:rsidRPr="005A1D82" w:rsidTr="00476592">
        <w:tc>
          <w:tcPr>
            <w:tcW w:w="9163" w:type="dxa"/>
            <w:gridSpan w:val="4"/>
          </w:tcPr>
          <w:p w:rsidR="00C73F48" w:rsidRPr="00AF112D" w:rsidRDefault="00C73F48" w:rsidP="00C73F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 xml:space="preserve">Delovno skupino za pripravo izhodišč Raziskovalne in inovacijske strategije Slovenije je Svet za znanost in tehnologijo Republike Slovenije imenoval na 3. korespondenčni seji dne </w:t>
            </w:r>
            <w:r>
              <w:rPr>
                <w:rFonts w:ascii="Arial" w:eastAsia="Times New Roman" w:hAnsi="Arial" w:cs="Arial"/>
                <w:iCs/>
                <w:sz w:val="20"/>
                <w:szCs w:val="20"/>
                <w:lang w:eastAsia="sl-SI"/>
              </w:rPr>
              <w:t xml:space="preserve">30. 3. </w:t>
            </w:r>
            <w:r w:rsidRPr="005A1D82">
              <w:rPr>
                <w:rFonts w:ascii="Arial" w:eastAsia="Times New Roman" w:hAnsi="Arial" w:cs="Arial"/>
                <w:iCs/>
                <w:sz w:val="20"/>
                <w:szCs w:val="20"/>
                <w:lang w:eastAsia="sl-SI"/>
              </w:rPr>
              <w:t xml:space="preserve">2020. </w:t>
            </w:r>
            <w:r w:rsidRPr="00AF112D">
              <w:rPr>
                <w:rFonts w:ascii="Arial" w:eastAsia="Times New Roman" w:hAnsi="Arial" w:cs="Arial"/>
                <w:iCs/>
                <w:sz w:val="20"/>
                <w:szCs w:val="20"/>
                <w:lang w:eastAsia="sl-SI"/>
              </w:rPr>
              <w:t>Člani so:</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rof. dr. Boris Turk, predsednik delovne skupine,</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rof. dr. Gregor Anderluh,</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rof. dr. Zdravko Kačič,</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Pr="00AF112D">
              <w:rPr>
                <w:rFonts w:ascii="Arial" w:eastAsia="Times New Roman" w:hAnsi="Arial" w:cs="Arial"/>
                <w:iCs/>
                <w:sz w:val="20"/>
                <w:szCs w:val="20"/>
                <w:lang w:eastAsia="sl-SI"/>
              </w:rPr>
              <w:t>r. Helena Motoh,</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rof. dr. Igor Papič,</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Pr="00AF112D">
              <w:rPr>
                <w:rFonts w:ascii="Arial" w:eastAsia="Times New Roman" w:hAnsi="Arial" w:cs="Arial"/>
                <w:iCs/>
                <w:sz w:val="20"/>
                <w:szCs w:val="20"/>
                <w:lang w:eastAsia="sl-SI"/>
              </w:rPr>
              <w:t>r. Ema Žagar,</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prof. dr. </w:t>
            </w:r>
            <w:r w:rsidRPr="00AF112D">
              <w:rPr>
                <w:rFonts w:ascii="Arial" w:eastAsia="Times New Roman" w:hAnsi="Arial" w:cs="Arial"/>
                <w:iCs/>
                <w:sz w:val="20"/>
                <w:szCs w:val="20"/>
                <w:lang w:eastAsia="sl-SI"/>
              </w:rPr>
              <w:t>Maurizio Fermeglia – Univerza Trst,</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prof. dr. </w:t>
            </w:r>
            <w:r w:rsidRPr="00AF112D">
              <w:rPr>
                <w:rFonts w:ascii="Arial" w:eastAsia="Times New Roman" w:hAnsi="Arial" w:cs="Arial"/>
                <w:iCs/>
                <w:sz w:val="20"/>
                <w:szCs w:val="20"/>
                <w:lang w:eastAsia="sl-SI"/>
              </w:rPr>
              <w:t>Carole Mundell – Univerza Bath, Velika Britanija.</w:t>
            </w:r>
          </w:p>
          <w:p w:rsidR="00A1301C" w:rsidRDefault="00A1301C" w:rsidP="00F213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1301C" w:rsidRPr="00C4045E" w:rsidRDefault="00A1301C" w:rsidP="00A1301C">
            <w:pPr>
              <w:spacing w:after="0" w:line="288" w:lineRule="auto"/>
              <w:jc w:val="both"/>
              <w:rPr>
                <w:rFonts w:ascii="Arial" w:hAnsi="Arial" w:cs="Arial"/>
                <w:color w:val="000000"/>
                <w:sz w:val="20"/>
                <w:szCs w:val="20"/>
              </w:rPr>
            </w:pPr>
            <w:r w:rsidRPr="00C4045E">
              <w:rPr>
                <w:rFonts w:ascii="Arial" w:eastAsia="Times New Roman" w:hAnsi="Arial" w:cs="Arial"/>
                <w:iCs/>
                <w:sz w:val="20"/>
                <w:szCs w:val="20"/>
                <w:lang w:eastAsia="sl-SI"/>
              </w:rPr>
              <w:t xml:space="preserve">Ministrstvo za izobraževanje, znanost in šport je </w:t>
            </w:r>
            <w:r w:rsidR="00825D2B" w:rsidRPr="00C4045E">
              <w:rPr>
                <w:rFonts w:ascii="Arial" w:eastAsia="Times New Roman" w:hAnsi="Arial" w:cs="Arial"/>
                <w:iCs/>
                <w:sz w:val="20"/>
                <w:szCs w:val="20"/>
                <w:lang w:eastAsia="sl-SI"/>
              </w:rPr>
              <w:t>s sklepom št</w:t>
            </w:r>
            <w:r w:rsidR="00C4045E" w:rsidRPr="00C4045E">
              <w:rPr>
                <w:rFonts w:ascii="Arial" w:eastAsia="Times New Roman" w:hAnsi="Arial" w:cs="Arial"/>
                <w:iCs/>
                <w:sz w:val="20"/>
                <w:szCs w:val="20"/>
                <w:lang w:eastAsia="sl-SI"/>
              </w:rPr>
              <w:t>. 024-13/2021/2 z dne 8.</w:t>
            </w:r>
            <w:r w:rsidR="000D1748">
              <w:rPr>
                <w:rFonts w:ascii="Arial" w:eastAsia="Times New Roman" w:hAnsi="Arial" w:cs="Arial"/>
                <w:iCs/>
                <w:sz w:val="20"/>
                <w:szCs w:val="20"/>
                <w:lang w:eastAsia="sl-SI"/>
              </w:rPr>
              <w:t xml:space="preserve"> </w:t>
            </w:r>
            <w:r w:rsidR="00C4045E" w:rsidRPr="00C4045E">
              <w:rPr>
                <w:rFonts w:ascii="Arial" w:eastAsia="Times New Roman" w:hAnsi="Arial" w:cs="Arial"/>
                <w:iCs/>
                <w:sz w:val="20"/>
                <w:szCs w:val="20"/>
                <w:lang w:eastAsia="sl-SI"/>
              </w:rPr>
              <w:t>3.</w:t>
            </w:r>
            <w:r w:rsidR="000D1748">
              <w:rPr>
                <w:rFonts w:ascii="Arial" w:eastAsia="Times New Roman" w:hAnsi="Arial" w:cs="Arial"/>
                <w:iCs/>
                <w:sz w:val="20"/>
                <w:szCs w:val="20"/>
                <w:lang w:eastAsia="sl-SI"/>
              </w:rPr>
              <w:t xml:space="preserve"> </w:t>
            </w:r>
            <w:r w:rsidR="00C4045E" w:rsidRPr="00C4045E">
              <w:rPr>
                <w:rFonts w:ascii="Arial" w:eastAsia="Times New Roman" w:hAnsi="Arial" w:cs="Arial"/>
                <w:iCs/>
                <w:sz w:val="20"/>
                <w:szCs w:val="20"/>
                <w:lang w:eastAsia="sl-SI"/>
              </w:rPr>
              <w:t>2021 u</w:t>
            </w:r>
            <w:r w:rsidRPr="00C4045E">
              <w:rPr>
                <w:rFonts w:ascii="Arial" w:eastAsia="Times New Roman" w:hAnsi="Arial" w:cs="Arial"/>
                <w:iCs/>
                <w:sz w:val="20"/>
                <w:szCs w:val="20"/>
                <w:lang w:eastAsia="sl-SI"/>
              </w:rPr>
              <w:t xml:space="preserve">stanovilo delovno skupino za </w:t>
            </w:r>
            <w:r w:rsidRPr="00C4045E">
              <w:rPr>
                <w:rFonts w:ascii="Arial" w:hAnsi="Arial" w:cs="Arial"/>
                <w:color w:val="000000"/>
                <w:sz w:val="20"/>
                <w:szCs w:val="20"/>
              </w:rPr>
              <w:t>uskladitev in usmeritev RISS 2030:</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Igor Papič, rektor Univerze v Ljubljani</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Klavdija Kutnar, rektorica Univerze na Primorskem</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Dušan Lesjak, redni profesor Fakultete za management Univerze na Primorskem</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Gregor Anderluh, direktor Kemijskega inštituta</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Oto Luthar, direktor Znanstvenoraziskovalnega centra Slovenske akademije znanosti in umetnosti</w:t>
            </w:r>
          </w:p>
          <w:p w:rsidR="00A1301C" w:rsidRPr="000D1748" w:rsidRDefault="00A1301C"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Boštjan Gorjup, predsednik Gospodarske zbornice Slovenije</w:t>
            </w:r>
          </w:p>
          <w:p w:rsidR="00A1301C" w:rsidRPr="000D1748" w:rsidRDefault="00A1301C"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dr. Mitja Slavinec, državni sekretar na MIZŠ</w:t>
            </w:r>
          </w:p>
          <w:p w:rsidR="00A1301C" w:rsidRPr="005A1D82" w:rsidRDefault="00A1301C" w:rsidP="00A130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A1D82" w:rsidTr="00181CA5">
        <w:trPr>
          <w:trHeight w:val="305"/>
        </w:trPr>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sz w:val="20"/>
                <w:szCs w:val="20"/>
                <w:lang w:eastAsia="sl-SI"/>
              </w:rPr>
              <w:t>4. Predstavniki vlade, ki bodo sodelovali pri delu državnega zbora:</w:t>
            </w:r>
          </w:p>
        </w:tc>
      </w:tr>
      <w:tr w:rsidR="005C4899" w:rsidRPr="005A1D82" w:rsidTr="00476592">
        <w:tc>
          <w:tcPr>
            <w:tcW w:w="9163" w:type="dxa"/>
            <w:gridSpan w:val="4"/>
          </w:tcPr>
          <w:p w:rsidR="00E3718E" w:rsidRPr="00E3718E"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718E">
              <w:rPr>
                <w:rFonts w:ascii="Arial" w:eastAsia="Times New Roman" w:hAnsi="Arial" w:cs="Arial"/>
                <w:iCs/>
                <w:sz w:val="20"/>
                <w:szCs w:val="20"/>
                <w:lang w:eastAsia="sl-SI"/>
              </w:rPr>
              <w:t>prof. dr. Simona Kustec, ministrica,</w:t>
            </w:r>
          </w:p>
          <w:p w:rsidR="00E3718E" w:rsidRPr="00E3718E"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718E">
              <w:rPr>
                <w:rFonts w:ascii="Arial" w:eastAsia="Times New Roman" w:hAnsi="Arial" w:cs="Arial"/>
                <w:iCs/>
                <w:sz w:val="20"/>
                <w:szCs w:val="20"/>
                <w:lang w:eastAsia="sl-SI"/>
              </w:rPr>
              <w:t>dr. Mitja Slavinec, državni sekretar,</w:t>
            </w:r>
          </w:p>
          <w:p w:rsidR="00D0424F" w:rsidRPr="00E3718E"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3718E">
              <w:rPr>
                <w:rFonts w:ascii="Arial" w:eastAsia="Times New Roman" w:hAnsi="Arial" w:cs="Arial"/>
                <w:iCs/>
                <w:sz w:val="20"/>
                <w:szCs w:val="20"/>
                <w:lang w:eastAsia="sl-SI"/>
              </w:rPr>
              <w:t xml:space="preserve">dr. Tomaž Boh, generalni </w:t>
            </w:r>
            <w:r>
              <w:rPr>
                <w:rFonts w:ascii="Arial" w:eastAsia="Times New Roman" w:hAnsi="Arial" w:cs="Arial"/>
                <w:iCs/>
                <w:sz w:val="20"/>
                <w:szCs w:val="20"/>
                <w:lang w:eastAsia="sl-SI"/>
              </w:rPr>
              <w:t>direktor Direktorata za znanost,</w:t>
            </w:r>
          </w:p>
          <w:p w:rsidR="00E3718E" w:rsidRPr="005A1D82"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mag. Peter Volasko, vodja Sektorja za znanost po pooblastilu ministrice</w:t>
            </w:r>
          </w:p>
        </w:tc>
      </w:tr>
      <w:tr w:rsidR="005C4899" w:rsidRPr="005A1D82" w:rsidTr="00476592">
        <w:tc>
          <w:tcPr>
            <w:tcW w:w="9163" w:type="dxa"/>
            <w:gridSpan w:val="4"/>
          </w:tcPr>
          <w:p w:rsidR="005C4899" w:rsidRPr="005A1D82"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5. Kratek povzetek gradiva:</w:t>
            </w:r>
          </w:p>
        </w:tc>
      </w:tr>
      <w:tr w:rsidR="005C4899" w:rsidRPr="005A1D82" w:rsidTr="000D1748">
        <w:trPr>
          <w:trHeight w:val="566"/>
        </w:trPr>
        <w:tc>
          <w:tcPr>
            <w:tcW w:w="9163" w:type="dxa"/>
            <w:gridSpan w:val="4"/>
          </w:tcPr>
          <w:p w:rsidR="00981D03" w:rsidRPr="00517D46" w:rsidRDefault="00093F9F" w:rsidP="00981D03">
            <w:pPr>
              <w:jc w:val="both"/>
              <w:rPr>
                <w:rFonts w:ascii="Arial" w:hAnsi="Arial" w:cs="Arial"/>
                <w:iCs/>
                <w:sz w:val="20"/>
                <w:szCs w:val="20"/>
              </w:rPr>
            </w:pPr>
            <w:r>
              <w:rPr>
                <w:rFonts w:ascii="Arial" w:eastAsia="Times New Roman" w:hAnsi="Arial" w:cs="Arial"/>
                <w:sz w:val="20"/>
                <w:szCs w:val="20"/>
                <w:lang w:eastAsia="sl-SI"/>
              </w:rPr>
              <w:t>Znanstvenor</w:t>
            </w:r>
            <w:r w:rsidR="00981D03" w:rsidRPr="00517D46">
              <w:rPr>
                <w:rFonts w:ascii="Arial" w:eastAsia="Times New Roman" w:hAnsi="Arial" w:cs="Arial"/>
                <w:sz w:val="20"/>
                <w:szCs w:val="20"/>
                <w:lang w:eastAsia="sl-SI"/>
              </w:rPr>
              <w:t>aziskovaln</w:t>
            </w:r>
            <w:r w:rsidR="00175FF4" w:rsidRPr="00517D46">
              <w:rPr>
                <w:rFonts w:ascii="Arial" w:eastAsia="Times New Roman" w:hAnsi="Arial" w:cs="Arial"/>
                <w:sz w:val="20"/>
                <w:szCs w:val="20"/>
                <w:lang w:eastAsia="sl-SI"/>
              </w:rPr>
              <w:t>a</w:t>
            </w:r>
            <w:r w:rsidR="00981D03" w:rsidRPr="00517D46">
              <w:rPr>
                <w:rFonts w:ascii="Arial" w:eastAsia="Times New Roman" w:hAnsi="Arial" w:cs="Arial"/>
                <w:sz w:val="20"/>
                <w:szCs w:val="20"/>
                <w:lang w:eastAsia="sl-SI"/>
              </w:rPr>
              <w:t xml:space="preserve"> in in</w:t>
            </w:r>
            <w:r w:rsidR="00175FF4" w:rsidRPr="00517D46">
              <w:rPr>
                <w:rFonts w:ascii="Arial" w:eastAsia="Times New Roman" w:hAnsi="Arial" w:cs="Arial"/>
                <w:sz w:val="20"/>
                <w:szCs w:val="20"/>
                <w:lang w:eastAsia="sl-SI"/>
              </w:rPr>
              <w:t>ovacijska strategija</w:t>
            </w:r>
            <w:r w:rsidR="00981D03" w:rsidRPr="00517D46">
              <w:rPr>
                <w:rFonts w:ascii="Arial" w:eastAsia="Times New Roman" w:hAnsi="Arial" w:cs="Arial"/>
                <w:sz w:val="20"/>
                <w:szCs w:val="20"/>
                <w:lang w:eastAsia="sl-SI"/>
              </w:rPr>
              <w:t xml:space="preserve"> Slovenije 2030</w:t>
            </w:r>
            <w:r w:rsidR="00517D46" w:rsidRPr="00517D46">
              <w:rPr>
                <w:rFonts w:ascii="Arial" w:eastAsia="Times New Roman" w:hAnsi="Arial" w:cs="Arial"/>
                <w:sz w:val="20"/>
                <w:szCs w:val="20"/>
                <w:lang w:eastAsia="sl-SI"/>
              </w:rPr>
              <w:t xml:space="preserve"> (v nadaljevanju: </w:t>
            </w:r>
            <w:r>
              <w:rPr>
                <w:rFonts w:ascii="Arial" w:eastAsia="Times New Roman" w:hAnsi="Arial" w:cs="Arial"/>
                <w:sz w:val="20"/>
                <w:szCs w:val="20"/>
                <w:lang w:eastAsia="sl-SI"/>
              </w:rPr>
              <w:t>Z</w:t>
            </w:r>
            <w:r w:rsidR="00517D46" w:rsidRPr="00517D46">
              <w:rPr>
                <w:rFonts w:ascii="Arial" w:eastAsia="Times New Roman" w:hAnsi="Arial" w:cs="Arial"/>
                <w:sz w:val="20"/>
                <w:szCs w:val="20"/>
                <w:lang w:eastAsia="sl-SI"/>
              </w:rPr>
              <w:t>RISS</w:t>
            </w:r>
            <w:r w:rsidR="00517D46" w:rsidRPr="00517D46">
              <w:rPr>
                <w:rFonts w:ascii="Arial" w:hAnsi="Arial" w:cs="Arial"/>
                <w:iCs/>
                <w:sz w:val="20"/>
                <w:szCs w:val="20"/>
                <w:lang w:eastAsia="sl-SI"/>
              </w:rPr>
              <w:t xml:space="preserve"> 2030)</w:t>
            </w:r>
            <w:r w:rsidR="00175FF4" w:rsidRPr="00517D46">
              <w:rPr>
                <w:rFonts w:ascii="Arial" w:hAnsi="Arial" w:cs="Arial"/>
                <w:iCs/>
                <w:sz w:val="20"/>
                <w:szCs w:val="20"/>
              </w:rPr>
              <w:t xml:space="preserve"> je ključni strateški dokument za področje raziskav, razvoja in inovacij, ki bo osnova za oblikovanje politik, povezanih s področji družbenega, gospodarskega in trajnostnega razvoja ter družbenimi izzivi.</w:t>
            </w:r>
          </w:p>
          <w:p w:rsidR="00175FF4" w:rsidRPr="00517D46" w:rsidRDefault="00093F9F" w:rsidP="00517D46">
            <w:pPr>
              <w:jc w:val="both"/>
              <w:rPr>
                <w:rFonts w:ascii="Arial" w:hAnsi="Arial" w:cs="Arial"/>
                <w:iCs/>
                <w:sz w:val="20"/>
                <w:szCs w:val="20"/>
              </w:rPr>
            </w:pPr>
            <w:r>
              <w:rPr>
                <w:rFonts w:ascii="Arial" w:hAnsi="Arial" w:cs="Arial"/>
                <w:iCs/>
                <w:sz w:val="20"/>
                <w:szCs w:val="20"/>
              </w:rPr>
              <w:t>Z</w:t>
            </w:r>
            <w:r w:rsidR="00175FF4" w:rsidRPr="00517D46">
              <w:rPr>
                <w:rFonts w:ascii="Arial" w:hAnsi="Arial" w:cs="Arial"/>
                <w:iCs/>
                <w:sz w:val="20"/>
                <w:szCs w:val="20"/>
              </w:rPr>
              <w:t>RISS</w:t>
            </w:r>
            <w:r w:rsidR="000D1748">
              <w:rPr>
                <w:rFonts w:ascii="Arial" w:hAnsi="Arial" w:cs="Arial"/>
                <w:iCs/>
                <w:sz w:val="20"/>
                <w:szCs w:val="20"/>
              </w:rPr>
              <w:t xml:space="preserve"> </w:t>
            </w:r>
            <w:r w:rsidR="00175FF4" w:rsidRPr="00517D46">
              <w:rPr>
                <w:rFonts w:ascii="Arial" w:hAnsi="Arial" w:cs="Arial"/>
                <w:iCs/>
                <w:sz w:val="20"/>
                <w:szCs w:val="20"/>
              </w:rPr>
              <w:t>2030 se neločljivo vsebinsko prepleta z Nacionalnim programom visokega šolstva, oba sta usklajena s Strategijo razvoja Slovenije 2030, komplementarno pa se povezuje tudi z drugimi področnimi strateškimi dokumenti na nacionalni ravni (npr. Slovensko industrijsko strategijo, Slovensko strategijo pametne specializacije, Nacionalnim energetskim</w:t>
            </w:r>
            <w:r w:rsidR="00517D46" w:rsidRPr="00517D46">
              <w:rPr>
                <w:rFonts w:ascii="Arial" w:hAnsi="Arial" w:cs="Arial"/>
                <w:iCs/>
                <w:sz w:val="20"/>
                <w:szCs w:val="20"/>
              </w:rPr>
              <w:t xml:space="preserve"> </w:t>
            </w:r>
            <w:r w:rsidR="00175FF4" w:rsidRPr="00517D46">
              <w:rPr>
                <w:rFonts w:ascii="Arial" w:hAnsi="Arial" w:cs="Arial"/>
                <w:iCs/>
                <w:sz w:val="20"/>
                <w:szCs w:val="20"/>
              </w:rPr>
              <w:t xml:space="preserve">in podnebnim načrtom, Digitalno Slovenijo ter Nacionalnim programom spodbujanja razvoja in uporabe umetne inteligence v RS do leta 2025). </w:t>
            </w:r>
          </w:p>
          <w:p w:rsidR="00175FF4" w:rsidRPr="00517D46" w:rsidRDefault="00175FF4" w:rsidP="00175FF4">
            <w:pPr>
              <w:spacing w:line="276" w:lineRule="auto"/>
              <w:jc w:val="both"/>
              <w:rPr>
                <w:rFonts w:ascii="Arial" w:hAnsi="Arial" w:cs="Arial"/>
                <w:iCs/>
                <w:sz w:val="20"/>
                <w:szCs w:val="20"/>
              </w:rPr>
            </w:pPr>
            <w:r w:rsidRPr="00517D46">
              <w:rPr>
                <w:rFonts w:ascii="Arial" w:hAnsi="Arial" w:cs="Arial"/>
                <w:iCs/>
                <w:sz w:val="20"/>
                <w:szCs w:val="20"/>
              </w:rPr>
              <w:t xml:space="preserve">Na izvedbeni ravni bodo </w:t>
            </w:r>
            <w:r w:rsidR="00093F9F">
              <w:rPr>
                <w:rFonts w:ascii="Arial" w:hAnsi="Arial" w:cs="Arial"/>
                <w:iCs/>
                <w:sz w:val="20"/>
                <w:szCs w:val="20"/>
              </w:rPr>
              <w:t>Z</w:t>
            </w:r>
            <w:r w:rsidRPr="00517D46">
              <w:rPr>
                <w:rFonts w:ascii="Arial" w:hAnsi="Arial" w:cs="Arial"/>
                <w:iCs/>
                <w:sz w:val="20"/>
                <w:szCs w:val="20"/>
              </w:rPr>
              <w:t xml:space="preserve">RISS 2030 dopolnjevali akcijski načrti ter področni strateški dokumenti (Načrt razvoja raziskovalnih infrastruktur, Akcijski načrt za področje odprte znanosti, Akcijski načrt za pisarne za prenos </w:t>
            </w:r>
            <w:r w:rsidR="007D29E0">
              <w:rPr>
                <w:rFonts w:ascii="Arial" w:hAnsi="Arial" w:cs="Arial"/>
                <w:iCs/>
                <w:sz w:val="20"/>
                <w:szCs w:val="20"/>
              </w:rPr>
              <w:t>znanja</w:t>
            </w:r>
            <w:r w:rsidRPr="00517D46">
              <w:rPr>
                <w:rFonts w:ascii="Arial" w:hAnsi="Arial" w:cs="Arial"/>
                <w:iCs/>
                <w:sz w:val="20"/>
                <w:szCs w:val="20"/>
              </w:rPr>
              <w:t xml:space="preserve"> in Akcijski načrt za področje enakih možnosti), ki bodo opredelili zastavljene cilje in jih nadgradili </w:t>
            </w:r>
            <w:r w:rsidR="00C255F0">
              <w:rPr>
                <w:rFonts w:ascii="Arial" w:hAnsi="Arial" w:cs="Arial"/>
                <w:iCs/>
                <w:sz w:val="20"/>
                <w:szCs w:val="20"/>
              </w:rPr>
              <w:t>s podrobnejšimi</w:t>
            </w:r>
            <w:r w:rsidRPr="00517D46">
              <w:rPr>
                <w:rFonts w:ascii="Arial" w:hAnsi="Arial" w:cs="Arial"/>
                <w:iCs/>
                <w:sz w:val="20"/>
                <w:szCs w:val="20"/>
              </w:rPr>
              <w:t xml:space="preserve"> merljivimi kazalniki spremljanja.</w:t>
            </w:r>
          </w:p>
          <w:p w:rsidR="00175FF4" w:rsidRPr="00517D46" w:rsidRDefault="00093F9F" w:rsidP="00175FF4">
            <w:pPr>
              <w:spacing w:line="276" w:lineRule="auto"/>
              <w:jc w:val="both"/>
              <w:rPr>
                <w:rFonts w:ascii="Arial" w:hAnsi="Arial" w:cs="Arial"/>
                <w:iCs/>
                <w:sz w:val="20"/>
                <w:szCs w:val="20"/>
              </w:rPr>
            </w:pPr>
            <w:r>
              <w:rPr>
                <w:rFonts w:ascii="Arial" w:hAnsi="Arial" w:cs="Arial"/>
                <w:iCs/>
                <w:sz w:val="20"/>
                <w:szCs w:val="20"/>
              </w:rPr>
              <w:t>Z</w:t>
            </w:r>
            <w:r w:rsidR="00175FF4" w:rsidRPr="00517D46">
              <w:rPr>
                <w:rFonts w:ascii="Arial" w:hAnsi="Arial" w:cs="Arial"/>
                <w:iCs/>
                <w:sz w:val="20"/>
                <w:szCs w:val="20"/>
              </w:rPr>
              <w:t>RISS 2030 temelji na izhodiščih in usmeritvah, ki jih je 20. 1. 2021 sprejel Svet za znanost in tehnologijo Republike Slovenije (v nadaljevanju SZT) in nagovarjajo ključne izzive, pred katerimi se nahaja Slovenija, tj. družbene izzive, izzive na mednarodni ravni in na državni ravni in ne</w:t>
            </w:r>
            <w:r w:rsidR="006132F5">
              <w:rPr>
                <w:rFonts w:ascii="Arial" w:hAnsi="Arial" w:cs="Arial"/>
                <w:iCs/>
                <w:sz w:val="20"/>
                <w:szCs w:val="20"/>
              </w:rPr>
              <w:t xml:space="preserve"> </w:t>
            </w:r>
            <w:r w:rsidR="00175FF4" w:rsidRPr="00517D46">
              <w:rPr>
                <w:rFonts w:ascii="Arial" w:hAnsi="Arial" w:cs="Arial"/>
                <w:iCs/>
                <w:sz w:val="20"/>
                <w:szCs w:val="20"/>
              </w:rPr>
              <w:t xml:space="preserve">nazadnje na organizacijski ravni. </w:t>
            </w:r>
          </w:p>
          <w:p w:rsidR="00175FF4" w:rsidRPr="00517D46" w:rsidRDefault="00175FF4" w:rsidP="00175FF4">
            <w:pPr>
              <w:spacing w:line="276" w:lineRule="auto"/>
              <w:jc w:val="both"/>
              <w:rPr>
                <w:rFonts w:ascii="Arial" w:hAnsi="Arial" w:cs="Arial"/>
                <w:iCs/>
                <w:sz w:val="20"/>
                <w:szCs w:val="20"/>
              </w:rPr>
            </w:pPr>
            <w:r w:rsidRPr="00517D46">
              <w:rPr>
                <w:rFonts w:ascii="Arial" w:hAnsi="Arial" w:cs="Arial"/>
                <w:iCs/>
                <w:sz w:val="20"/>
                <w:szCs w:val="20"/>
              </w:rPr>
              <w:t>Cilji upoštevajo novo</w:t>
            </w:r>
            <w:r w:rsidR="00B77818">
              <w:rPr>
                <w:rFonts w:ascii="Arial" w:hAnsi="Arial" w:cs="Arial"/>
                <w:iCs/>
                <w:sz w:val="20"/>
                <w:szCs w:val="20"/>
              </w:rPr>
              <w:t xml:space="preserve"> </w:t>
            </w:r>
            <w:r w:rsidRPr="00517D46">
              <w:rPr>
                <w:rFonts w:ascii="Arial" w:hAnsi="Arial" w:cs="Arial"/>
                <w:iCs/>
                <w:sz w:val="20"/>
                <w:szCs w:val="20"/>
              </w:rPr>
              <w:t xml:space="preserve">nastajajoči okvir </w:t>
            </w:r>
            <w:r w:rsidR="00B77818">
              <w:rPr>
                <w:rFonts w:ascii="Arial" w:hAnsi="Arial" w:cs="Arial"/>
                <w:iCs/>
                <w:sz w:val="20"/>
                <w:szCs w:val="20"/>
              </w:rPr>
              <w:t>e</w:t>
            </w:r>
            <w:r w:rsidRPr="00517D46">
              <w:rPr>
                <w:rFonts w:ascii="Arial" w:hAnsi="Arial" w:cs="Arial"/>
                <w:iCs/>
                <w:sz w:val="20"/>
                <w:szCs w:val="20"/>
              </w:rPr>
              <w:t xml:space="preserve">vropskega raziskovalnega prostora (ERA), znotraj katerega se oblikujejo nacionalne politike na področju znanstvenoraziskovalne in inovacijske dejavnosti ob upoštevanju širšega geografskega vidika raziskav in inovacij ter internacionalizaciji raziskovalnih </w:t>
            </w:r>
            <w:r w:rsidR="006132F5">
              <w:rPr>
                <w:rFonts w:ascii="Arial" w:hAnsi="Arial" w:cs="Arial"/>
                <w:iCs/>
                <w:sz w:val="20"/>
                <w:szCs w:val="20"/>
              </w:rPr>
              <w:t>dejavnost</w:t>
            </w:r>
            <w:r w:rsidRPr="00517D46">
              <w:rPr>
                <w:rFonts w:ascii="Arial" w:hAnsi="Arial" w:cs="Arial"/>
                <w:iCs/>
                <w:sz w:val="20"/>
                <w:szCs w:val="20"/>
              </w:rPr>
              <w:t xml:space="preserve">i. Cilj krepitve in novega zagona </w:t>
            </w:r>
            <w:r w:rsidR="00AF5B78">
              <w:rPr>
                <w:rFonts w:ascii="Arial" w:hAnsi="Arial" w:cs="Arial"/>
                <w:iCs/>
                <w:sz w:val="20"/>
                <w:szCs w:val="20"/>
              </w:rPr>
              <w:t>e</w:t>
            </w:r>
            <w:r w:rsidRPr="00517D46">
              <w:rPr>
                <w:rFonts w:ascii="Arial" w:hAnsi="Arial" w:cs="Arial"/>
                <w:iCs/>
                <w:sz w:val="20"/>
                <w:szCs w:val="20"/>
              </w:rPr>
              <w:t xml:space="preserve">vropskega raziskovalnega prostora je povečati konkurenčnost ter predvsem blagostanje prebivalcev EU, saj se je Evropa znašla pred velikimi družbenimi, gospodarskimi, varnostnimi in okoljskimi izzivi. Za uresničitev tega je nujno </w:t>
            </w:r>
            <w:r w:rsidR="0014444E">
              <w:rPr>
                <w:rFonts w:ascii="Arial" w:hAnsi="Arial" w:cs="Arial"/>
                <w:iCs/>
                <w:sz w:val="20"/>
                <w:szCs w:val="20"/>
              </w:rPr>
              <w:t>treba</w:t>
            </w:r>
            <w:r w:rsidR="0014444E" w:rsidRPr="00517D46">
              <w:rPr>
                <w:rFonts w:ascii="Arial" w:hAnsi="Arial" w:cs="Arial"/>
                <w:iCs/>
                <w:sz w:val="20"/>
                <w:szCs w:val="20"/>
              </w:rPr>
              <w:t xml:space="preserve"> </w:t>
            </w:r>
            <w:r w:rsidRPr="00517D46">
              <w:rPr>
                <w:rFonts w:ascii="Arial" w:hAnsi="Arial" w:cs="Arial"/>
                <w:iCs/>
                <w:sz w:val="20"/>
                <w:szCs w:val="20"/>
              </w:rPr>
              <w:t>udejanjiti zeleni in digitaln</w:t>
            </w:r>
            <w:r w:rsidR="002A3BB4">
              <w:rPr>
                <w:rFonts w:ascii="Arial" w:hAnsi="Arial" w:cs="Arial"/>
                <w:iCs/>
                <w:sz w:val="20"/>
                <w:szCs w:val="20"/>
              </w:rPr>
              <w:t>i</w:t>
            </w:r>
            <w:r w:rsidRPr="00517D46">
              <w:rPr>
                <w:rFonts w:ascii="Arial" w:hAnsi="Arial" w:cs="Arial"/>
                <w:iCs/>
                <w:sz w:val="20"/>
                <w:szCs w:val="20"/>
              </w:rPr>
              <w:t xml:space="preserve"> </w:t>
            </w:r>
            <w:r w:rsidR="0006659C">
              <w:rPr>
                <w:rFonts w:ascii="Arial" w:hAnsi="Arial" w:cs="Arial"/>
                <w:iCs/>
                <w:sz w:val="20"/>
                <w:szCs w:val="20"/>
              </w:rPr>
              <w:t>prehod</w:t>
            </w:r>
            <w:r w:rsidRPr="00517D46">
              <w:rPr>
                <w:rFonts w:ascii="Arial" w:hAnsi="Arial" w:cs="Arial"/>
                <w:iCs/>
                <w:sz w:val="20"/>
                <w:szCs w:val="20"/>
              </w:rPr>
              <w:t>.</w:t>
            </w:r>
          </w:p>
          <w:p w:rsidR="00245318" w:rsidRDefault="00175FF4" w:rsidP="0034552C">
            <w:pPr>
              <w:spacing w:line="276" w:lineRule="auto"/>
              <w:jc w:val="both"/>
              <w:rPr>
                <w:rFonts w:ascii="Arial" w:hAnsi="Arial" w:cs="Arial"/>
                <w:bCs/>
                <w:color w:val="000000" w:themeColor="text1"/>
                <w:sz w:val="20"/>
                <w:szCs w:val="20"/>
              </w:rPr>
            </w:pPr>
            <w:r w:rsidRPr="00517D46">
              <w:rPr>
                <w:rFonts w:ascii="Arial" w:hAnsi="Arial" w:cs="Arial"/>
                <w:iCs/>
                <w:sz w:val="20"/>
                <w:szCs w:val="20"/>
              </w:rPr>
              <w:t xml:space="preserve">Raziskovalno-razvojna in inovacijska dejavnost mora postati nosilni steber napredka, z ustrezno prioriteto vladne politike in financiranjem nad povprečjem EU. Vlada mora prispevati k sprejetju razvojne strategije, ki vodi k doseganju kritične mase in boljših obetov za globalno odličnost, potrebno </w:t>
            </w:r>
            <w:r w:rsidRPr="003A5097">
              <w:rPr>
                <w:rFonts w:ascii="Arial" w:hAnsi="Arial" w:cs="Arial"/>
                <w:iCs/>
                <w:sz w:val="20"/>
                <w:szCs w:val="20"/>
              </w:rPr>
              <w:t xml:space="preserve">je večje odpiranje za mednarodno sodelovanje in razvoj sodobnega inovacijskega ekosistema. </w:t>
            </w:r>
            <w:r w:rsidR="005B3772" w:rsidRPr="003A5097">
              <w:rPr>
                <w:rFonts w:ascii="Arial" w:hAnsi="Arial" w:cs="Arial"/>
                <w:sz w:val="20"/>
                <w:szCs w:val="20"/>
              </w:rPr>
              <w:t>Slovenija mora postati dežela zagonskih podjetij in močnih</w:t>
            </w:r>
            <w:r w:rsidR="005B3772" w:rsidRPr="003A5097">
              <w:rPr>
                <w:rFonts w:ascii="Arial" w:hAnsi="Arial" w:cs="Arial"/>
                <w:spacing w:val="1"/>
                <w:sz w:val="20"/>
                <w:szCs w:val="20"/>
              </w:rPr>
              <w:t xml:space="preserve"> </w:t>
            </w:r>
            <w:r w:rsidR="005B3772" w:rsidRPr="003A5097">
              <w:rPr>
                <w:rFonts w:ascii="Arial" w:hAnsi="Arial" w:cs="Arial"/>
                <w:sz w:val="20"/>
                <w:szCs w:val="20"/>
              </w:rPr>
              <w:t>inovatorjev</w:t>
            </w:r>
            <w:r w:rsidR="005B3772" w:rsidRPr="003A5097">
              <w:rPr>
                <w:rFonts w:ascii="Arial" w:hAnsi="Arial" w:cs="Arial"/>
                <w:spacing w:val="1"/>
                <w:sz w:val="20"/>
                <w:szCs w:val="20"/>
              </w:rPr>
              <w:t xml:space="preserve"> </w:t>
            </w:r>
            <w:r w:rsidR="005B3772" w:rsidRPr="003A5097">
              <w:rPr>
                <w:rFonts w:ascii="Arial" w:hAnsi="Arial" w:cs="Arial"/>
                <w:sz w:val="20"/>
                <w:szCs w:val="20"/>
              </w:rPr>
              <w:t>z</w:t>
            </w:r>
            <w:r w:rsidR="005B3772" w:rsidRPr="003A5097">
              <w:rPr>
                <w:rFonts w:ascii="Arial" w:hAnsi="Arial" w:cs="Arial"/>
                <w:spacing w:val="1"/>
                <w:sz w:val="20"/>
                <w:szCs w:val="20"/>
              </w:rPr>
              <w:t xml:space="preserve"> </w:t>
            </w:r>
            <w:r w:rsidR="005B3772" w:rsidRPr="003A5097">
              <w:rPr>
                <w:rFonts w:ascii="Arial" w:hAnsi="Arial" w:cs="Arial"/>
                <w:sz w:val="20"/>
                <w:szCs w:val="20"/>
              </w:rPr>
              <w:t>uspešnim</w:t>
            </w:r>
            <w:r w:rsidR="005B3772" w:rsidRPr="003A5097">
              <w:rPr>
                <w:rFonts w:ascii="Arial" w:hAnsi="Arial" w:cs="Arial"/>
                <w:spacing w:val="1"/>
                <w:sz w:val="20"/>
                <w:szCs w:val="20"/>
              </w:rPr>
              <w:t xml:space="preserve"> </w:t>
            </w:r>
            <w:r w:rsidR="005B3772" w:rsidRPr="003A5097">
              <w:rPr>
                <w:rFonts w:ascii="Arial" w:hAnsi="Arial" w:cs="Arial"/>
                <w:sz w:val="20"/>
                <w:szCs w:val="20"/>
              </w:rPr>
              <w:t>sistemom</w:t>
            </w:r>
            <w:r w:rsidR="005B3772" w:rsidRPr="003A5097">
              <w:rPr>
                <w:rFonts w:ascii="Arial" w:hAnsi="Arial" w:cs="Arial"/>
                <w:spacing w:val="1"/>
                <w:sz w:val="20"/>
                <w:szCs w:val="20"/>
              </w:rPr>
              <w:t xml:space="preserve"> </w:t>
            </w:r>
            <w:r w:rsidR="005B3772" w:rsidRPr="003A5097">
              <w:rPr>
                <w:rFonts w:ascii="Arial" w:hAnsi="Arial" w:cs="Arial"/>
                <w:sz w:val="20"/>
                <w:szCs w:val="20"/>
              </w:rPr>
              <w:t>prenosa</w:t>
            </w:r>
            <w:r w:rsidR="005B3772" w:rsidRPr="003A5097">
              <w:rPr>
                <w:rFonts w:ascii="Arial" w:hAnsi="Arial" w:cs="Arial"/>
                <w:spacing w:val="1"/>
                <w:sz w:val="20"/>
                <w:szCs w:val="20"/>
              </w:rPr>
              <w:t xml:space="preserve"> </w:t>
            </w:r>
            <w:r w:rsidR="005B3772" w:rsidRPr="003A5097">
              <w:rPr>
                <w:rFonts w:ascii="Arial" w:hAnsi="Arial" w:cs="Arial"/>
                <w:sz w:val="20"/>
                <w:szCs w:val="20"/>
              </w:rPr>
              <w:t>znanja</w:t>
            </w:r>
            <w:r w:rsidR="005B3772" w:rsidRPr="003A5097">
              <w:rPr>
                <w:rFonts w:ascii="Arial" w:hAnsi="Arial" w:cs="Arial"/>
                <w:spacing w:val="1"/>
                <w:sz w:val="20"/>
                <w:szCs w:val="20"/>
              </w:rPr>
              <w:t xml:space="preserve"> </w:t>
            </w:r>
            <w:r w:rsidR="005B3772" w:rsidRPr="003A5097">
              <w:rPr>
                <w:rFonts w:ascii="Arial" w:hAnsi="Arial" w:cs="Arial"/>
                <w:sz w:val="20"/>
                <w:szCs w:val="20"/>
              </w:rPr>
              <w:t>v</w:t>
            </w:r>
            <w:r w:rsidR="005B3772" w:rsidRPr="003A5097">
              <w:rPr>
                <w:rFonts w:ascii="Arial" w:hAnsi="Arial" w:cs="Arial"/>
                <w:spacing w:val="1"/>
                <w:sz w:val="20"/>
                <w:szCs w:val="20"/>
              </w:rPr>
              <w:t xml:space="preserve"> </w:t>
            </w:r>
            <w:r w:rsidR="005B3772" w:rsidRPr="003A5097">
              <w:rPr>
                <w:rFonts w:ascii="Arial" w:hAnsi="Arial" w:cs="Arial"/>
                <w:sz w:val="20"/>
                <w:szCs w:val="20"/>
              </w:rPr>
              <w:t>gospodarstvo</w:t>
            </w:r>
            <w:r w:rsidR="005B3772" w:rsidRPr="003A5097">
              <w:rPr>
                <w:rFonts w:ascii="Arial" w:hAnsi="Arial" w:cs="Arial"/>
                <w:spacing w:val="1"/>
                <w:sz w:val="20"/>
                <w:szCs w:val="20"/>
              </w:rPr>
              <w:t xml:space="preserve"> </w:t>
            </w:r>
            <w:r w:rsidR="005B3772" w:rsidRPr="003A5097">
              <w:rPr>
                <w:rFonts w:ascii="Arial" w:hAnsi="Arial" w:cs="Arial"/>
                <w:sz w:val="20"/>
                <w:szCs w:val="20"/>
              </w:rPr>
              <w:t>in</w:t>
            </w:r>
            <w:r w:rsidR="005B3772" w:rsidRPr="003A5097">
              <w:rPr>
                <w:rFonts w:ascii="Arial" w:hAnsi="Arial" w:cs="Arial"/>
                <w:spacing w:val="1"/>
                <w:sz w:val="20"/>
                <w:szCs w:val="20"/>
              </w:rPr>
              <w:t xml:space="preserve"> </w:t>
            </w:r>
            <w:r w:rsidR="005B3772" w:rsidRPr="003A5097">
              <w:rPr>
                <w:rFonts w:ascii="Arial" w:hAnsi="Arial" w:cs="Arial"/>
                <w:sz w:val="20"/>
                <w:szCs w:val="20"/>
              </w:rPr>
              <w:t>družbo</w:t>
            </w:r>
            <w:r w:rsidR="005B3772" w:rsidRPr="003A5097">
              <w:rPr>
                <w:rFonts w:ascii="Arial" w:hAnsi="Arial" w:cs="Arial"/>
                <w:spacing w:val="1"/>
                <w:sz w:val="20"/>
                <w:szCs w:val="20"/>
              </w:rPr>
              <w:t xml:space="preserve"> </w:t>
            </w:r>
            <w:r w:rsidR="005B3772" w:rsidRPr="003A5097">
              <w:rPr>
                <w:rFonts w:ascii="Arial" w:hAnsi="Arial" w:cs="Arial"/>
                <w:sz w:val="20"/>
                <w:szCs w:val="20"/>
              </w:rPr>
              <w:t>nasploh,</w:t>
            </w:r>
            <w:r w:rsidR="005B3772" w:rsidRPr="003A5097">
              <w:rPr>
                <w:rFonts w:ascii="Arial" w:hAnsi="Arial" w:cs="Arial"/>
                <w:spacing w:val="1"/>
                <w:sz w:val="20"/>
                <w:szCs w:val="20"/>
              </w:rPr>
              <w:t xml:space="preserve"> </w:t>
            </w:r>
            <w:r w:rsidR="005B3772" w:rsidRPr="003A5097">
              <w:rPr>
                <w:rFonts w:ascii="Arial" w:hAnsi="Arial" w:cs="Arial"/>
                <w:sz w:val="20"/>
                <w:szCs w:val="20"/>
              </w:rPr>
              <w:t>kar</w:t>
            </w:r>
            <w:r w:rsidR="005B3772" w:rsidRPr="003A5097">
              <w:rPr>
                <w:rFonts w:ascii="Arial" w:hAnsi="Arial" w:cs="Arial"/>
                <w:spacing w:val="1"/>
                <w:sz w:val="20"/>
                <w:szCs w:val="20"/>
              </w:rPr>
              <w:t xml:space="preserve"> </w:t>
            </w:r>
            <w:r w:rsidR="005B3772" w:rsidRPr="003A5097">
              <w:rPr>
                <w:rFonts w:ascii="Arial" w:hAnsi="Arial" w:cs="Arial"/>
                <w:sz w:val="20"/>
                <w:szCs w:val="20"/>
              </w:rPr>
              <w:t>bo</w:t>
            </w:r>
            <w:r w:rsidR="005B3772" w:rsidRPr="003A5097">
              <w:rPr>
                <w:rFonts w:ascii="Arial" w:hAnsi="Arial" w:cs="Arial"/>
                <w:spacing w:val="1"/>
                <w:sz w:val="20"/>
                <w:szCs w:val="20"/>
              </w:rPr>
              <w:t xml:space="preserve"> </w:t>
            </w:r>
            <w:r w:rsidR="005B3772" w:rsidRPr="003A5097">
              <w:rPr>
                <w:rFonts w:ascii="Arial" w:hAnsi="Arial" w:cs="Arial"/>
                <w:sz w:val="20"/>
                <w:szCs w:val="20"/>
              </w:rPr>
              <w:t>omogočilo večjo dodano vrednost in posledično prispevalo pomemben del prihodkov v državnem</w:t>
            </w:r>
            <w:r w:rsidR="005B3772" w:rsidRPr="003A5097">
              <w:rPr>
                <w:rFonts w:ascii="Arial" w:hAnsi="Arial" w:cs="Arial"/>
                <w:spacing w:val="1"/>
                <w:sz w:val="20"/>
                <w:szCs w:val="20"/>
              </w:rPr>
              <w:t xml:space="preserve"> </w:t>
            </w:r>
            <w:r w:rsidR="005B3772" w:rsidRPr="003A5097">
              <w:rPr>
                <w:rFonts w:ascii="Arial" w:hAnsi="Arial" w:cs="Arial"/>
                <w:sz w:val="20"/>
                <w:szCs w:val="20"/>
              </w:rPr>
              <w:t>proračunu,</w:t>
            </w:r>
            <w:r w:rsidR="005B3772" w:rsidRPr="003A5097">
              <w:rPr>
                <w:rFonts w:ascii="Arial" w:hAnsi="Arial" w:cs="Arial"/>
                <w:spacing w:val="5"/>
                <w:sz w:val="20"/>
                <w:szCs w:val="20"/>
              </w:rPr>
              <w:t xml:space="preserve"> </w:t>
            </w:r>
            <w:r w:rsidR="005B3772" w:rsidRPr="003A5097">
              <w:rPr>
                <w:rFonts w:ascii="Arial" w:hAnsi="Arial" w:cs="Arial"/>
                <w:sz w:val="20"/>
                <w:szCs w:val="20"/>
              </w:rPr>
              <w:t>ob</w:t>
            </w:r>
            <w:r w:rsidR="005B3772" w:rsidRPr="003A5097">
              <w:rPr>
                <w:rFonts w:ascii="Arial" w:hAnsi="Arial" w:cs="Arial"/>
                <w:spacing w:val="2"/>
                <w:sz w:val="20"/>
                <w:szCs w:val="20"/>
              </w:rPr>
              <w:t xml:space="preserve"> </w:t>
            </w:r>
            <w:r w:rsidR="005B3772" w:rsidRPr="003A5097">
              <w:rPr>
                <w:rFonts w:ascii="Arial" w:hAnsi="Arial" w:cs="Arial"/>
                <w:sz w:val="20"/>
                <w:szCs w:val="20"/>
              </w:rPr>
              <w:t>upoštevanju</w:t>
            </w:r>
            <w:r w:rsidR="005B3772" w:rsidRPr="003A5097">
              <w:rPr>
                <w:rFonts w:ascii="Arial" w:hAnsi="Arial" w:cs="Arial"/>
                <w:spacing w:val="1"/>
                <w:sz w:val="20"/>
                <w:szCs w:val="20"/>
              </w:rPr>
              <w:t xml:space="preserve"> </w:t>
            </w:r>
            <w:r w:rsidR="005B3772" w:rsidRPr="003A5097">
              <w:rPr>
                <w:rFonts w:ascii="Arial" w:hAnsi="Arial" w:cs="Arial"/>
                <w:sz w:val="20"/>
                <w:szCs w:val="20"/>
              </w:rPr>
              <w:t>ustreznega</w:t>
            </w:r>
            <w:r w:rsidR="005B3772" w:rsidRPr="003A5097">
              <w:rPr>
                <w:rFonts w:ascii="Arial" w:hAnsi="Arial" w:cs="Arial"/>
                <w:spacing w:val="2"/>
                <w:sz w:val="20"/>
                <w:szCs w:val="20"/>
              </w:rPr>
              <w:t xml:space="preserve"> </w:t>
            </w:r>
            <w:r w:rsidR="005B3772" w:rsidRPr="003A5097">
              <w:rPr>
                <w:rFonts w:ascii="Arial" w:hAnsi="Arial" w:cs="Arial"/>
                <w:sz w:val="20"/>
                <w:szCs w:val="20"/>
              </w:rPr>
              <w:t>in</w:t>
            </w:r>
            <w:r w:rsidR="005B3772" w:rsidRPr="003A5097">
              <w:rPr>
                <w:rFonts w:ascii="Arial" w:hAnsi="Arial" w:cs="Arial"/>
                <w:spacing w:val="2"/>
                <w:sz w:val="20"/>
                <w:szCs w:val="20"/>
              </w:rPr>
              <w:t xml:space="preserve"> </w:t>
            </w:r>
            <w:r w:rsidR="005B3772" w:rsidRPr="003A5097">
              <w:rPr>
                <w:rFonts w:ascii="Arial" w:hAnsi="Arial" w:cs="Arial"/>
                <w:sz w:val="20"/>
                <w:szCs w:val="20"/>
              </w:rPr>
              <w:t>učinkovitega</w:t>
            </w:r>
            <w:r w:rsidR="005B3772" w:rsidRPr="003A5097">
              <w:rPr>
                <w:rFonts w:ascii="Arial" w:hAnsi="Arial" w:cs="Arial"/>
                <w:spacing w:val="-3"/>
                <w:sz w:val="20"/>
                <w:szCs w:val="20"/>
              </w:rPr>
              <w:t xml:space="preserve"> </w:t>
            </w:r>
            <w:r w:rsidR="005B3772" w:rsidRPr="003A5097">
              <w:rPr>
                <w:rFonts w:ascii="Arial" w:hAnsi="Arial" w:cs="Arial"/>
                <w:sz w:val="20"/>
                <w:szCs w:val="20"/>
              </w:rPr>
              <w:t>davčnega</w:t>
            </w:r>
            <w:r w:rsidR="005B3772" w:rsidRPr="003A5097">
              <w:rPr>
                <w:rFonts w:ascii="Arial" w:hAnsi="Arial" w:cs="Arial"/>
                <w:spacing w:val="1"/>
                <w:sz w:val="20"/>
                <w:szCs w:val="20"/>
              </w:rPr>
              <w:t xml:space="preserve"> </w:t>
            </w:r>
            <w:r w:rsidR="005B3772" w:rsidRPr="003A5097">
              <w:rPr>
                <w:rFonts w:ascii="Arial" w:hAnsi="Arial" w:cs="Arial"/>
                <w:sz w:val="20"/>
                <w:szCs w:val="20"/>
              </w:rPr>
              <w:t>okolja</w:t>
            </w:r>
            <w:r w:rsidR="005B3772" w:rsidRPr="006A6059">
              <w:rPr>
                <w:rFonts w:ascii="Arial" w:hAnsi="Arial" w:cs="Arial"/>
              </w:rPr>
              <w:t>.</w:t>
            </w:r>
            <w:r w:rsidR="003A5097">
              <w:rPr>
                <w:rFonts w:ascii="Arial" w:hAnsi="Arial" w:cs="Arial"/>
              </w:rPr>
              <w:t xml:space="preserve"> </w:t>
            </w:r>
            <w:r w:rsidRPr="00517D46">
              <w:rPr>
                <w:rFonts w:ascii="Arial" w:hAnsi="Arial" w:cs="Arial"/>
                <w:bCs/>
                <w:color w:val="000000" w:themeColor="text1"/>
                <w:sz w:val="20"/>
                <w:szCs w:val="20"/>
              </w:rPr>
              <w:t>Več sodelovanja vodi v intenzivnejši prenos znanja, k rasti kulture inoviranja in povečanju števila inovacijsko aktivnih podjetij z visoko dodano vrednostjo.</w:t>
            </w:r>
            <w:r w:rsidR="00517D46">
              <w:rPr>
                <w:rFonts w:ascii="Arial" w:hAnsi="Arial" w:cs="Arial"/>
                <w:bCs/>
                <w:color w:val="000000" w:themeColor="text1"/>
                <w:sz w:val="20"/>
                <w:szCs w:val="20"/>
              </w:rPr>
              <w:t xml:space="preserve"> </w:t>
            </w:r>
          </w:p>
          <w:p w:rsidR="00204C00" w:rsidRPr="005A1D82" w:rsidRDefault="00204C00" w:rsidP="004A048A">
            <w:pPr>
              <w:spacing w:line="276" w:lineRule="auto"/>
              <w:jc w:val="both"/>
              <w:rPr>
                <w:b/>
                <w:sz w:val="20"/>
                <w:szCs w:val="20"/>
              </w:rPr>
            </w:pPr>
            <w:r w:rsidRPr="006F004A">
              <w:rPr>
                <w:rFonts w:ascii="Arial" w:hAnsi="Arial" w:cs="Arial"/>
                <w:bCs/>
                <w:color w:val="000000" w:themeColor="text1"/>
                <w:sz w:val="20"/>
                <w:szCs w:val="20"/>
              </w:rPr>
              <w:t xml:space="preserve">Podlago za sprejem Resolucije o Raziskovalni in inovacijski strategiji Slovenije predstavlja </w:t>
            </w:r>
            <w:r w:rsidRPr="006F004A">
              <w:rPr>
                <w:rFonts w:ascii="Arial" w:hAnsi="Arial" w:cs="Arial"/>
                <w:iCs/>
                <w:sz w:val="20"/>
                <w:szCs w:val="20"/>
                <w:lang w:eastAsia="sl-SI"/>
              </w:rPr>
              <w:t>8. člen Zakona o raziskovalni in razvojni dejavnosti (Uradni list RS, št. 22/06 – uradno prečiščeno besedilo, 61/06 – ZDru-1, 112/07, 9/11, 57/12 – ZPOP-1A, 21/18 – ZNOrg in 9/19). V času priprave strategije je Državni zbor Republike Slovenije sprejel Zakon o znanstvenorazisko</w:t>
            </w:r>
            <w:r w:rsidR="004A048A">
              <w:rPr>
                <w:rFonts w:ascii="Arial" w:hAnsi="Arial" w:cs="Arial"/>
                <w:iCs/>
                <w:sz w:val="20"/>
                <w:szCs w:val="20"/>
                <w:lang w:eastAsia="sl-SI"/>
              </w:rPr>
              <w:t>valni in inovacijski dejavnosti</w:t>
            </w:r>
            <w:r w:rsidR="005304CB">
              <w:rPr>
                <w:rFonts w:ascii="Arial" w:hAnsi="Arial" w:cs="Arial"/>
                <w:iCs/>
                <w:sz w:val="20"/>
                <w:szCs w:val="20"/>
                <w:lang w:eastAsia="sl-SI"/>
              </w:rPr>
              <w:t xml:space="preserve"> (Uradni list RS, št. 186/21)</w:t>
            </w:r>
            <w:r w:rsidR="004A048A">
              <w:rPr>
                <w:rFonts w:ascii="Arial" w:hAnsi="Arial" w:cs="Arial"/>
                <w:iCs/>
                <w:sz w:val="20"/>
                <w:szCs w:val="20"/>
                <w:lang w:eastAsia="sl-SI"/>
              </w:rPr>
              <w:t xml:space="preserve">, </w:t>
            </w:r>
            <w:r w:rsidRPr="006F004A">
              <w:rPr>
                <w:rFonts w:ascii="Arial" w:hAnsi="Arial" w:cs="Arial"/>
                <w:iCs/>
                <w:sz w:val="20"/>
                <w:szCs w:val="20"/>
                <w:lang w:eastAsia="sl-SI"/>
              </w:rPr>
              <w:t xml:space="preserve">ki se začne uporabljati z dnem 1. januar 2022 in spreminja poimenovanje strateškega dokumenta v Znanstvenoraziskovalno in inovacijsko strategijo Slovenije. Predvidoma bo gradivo obravnavano na vladi še v času veljavnosti obstoječe zakonodaje, medtem ko bo obravnava v Državnem zboru že v obdobju po začetku uporabe Zakona o znanstvenoraziskovalni in inovacijski dejavnosti. Zato je predlog Resolucije o </w:t>
            </w:r>
            <w:r w:rsidR="0000265F">
              <w:rPr>
                <w:rFonts w:ascii="Arial" w:hAnsi="Arial" w:cs="Arial"/>
                <w:iCs/>
                <w:sz w:val="20"/>
                <w:szCs w:val="20"/>
                <w:lang w:eastAsia="sl-SI"/>
              </w:rPr>
              <w:t>Z</w:t>
            </w:r>
            <w:r w:rsidRPr="006F004A">
              <w:rPr>
                <w:rFonts w:ascii="Arial" w:hAnsi="Arial" w:cs="Arial"/>
                <w:iCs/>
                <w:sz w:val="20"/>
                <w:szCs w:val="20"/>
                <w:lang w:eastAsia="sl-SI"/>
              </w:rPr>
              <w:t xml:space="preserve">nanstvenoraziskovalni in inovacijski dejavnosti že pripravljen </w:t>
            </w:r>
            <w:r w:rsidR="006F004A" w:rsidRPr="006F004A">
              <w:rPr>
                <w:rFonts w:ascii="Arial" w:hAnsi="Arial" w:cs="Arial"/>
                <w:iCs/>
                <w:sz w:val="20"/>
                <w:szCs w:val="20"/>
                <w:lang w:eastAsia="sl-SI"/>
              </w:rPr>
              <w:t>ob upoštevanju</w:t>
            </w:r>
            <w:r w:rsidRPr="006F004A">
              <w:rPr>
                <w:rFonts w:ascii="Arial" w:hAnsi="Arial" w:cs="Arial"/>
                <w:iCs/>
                <w:sz w:val="20"/>
                <w:szCs w:val="20"/>
                <w:lang w:eastAsia="sl-SI"/>
              </w:rPr>
              <w:t xml:space="preserve"> nov</w:t>
            </w:r>
            <w:r w:rsidR="006F004A" w:rsidRPr="006F004A">
              <w:rPr>
                <w:rFonts w:ascii="Arial" w:hAnsi="Arial" w:cs="Arial"/>
                <w:iCs/>
                <w:sz w:val="20"/>
                <w:szCs w:val="20"/>
                <w:lang w:eastAsia="sl-SI"/>
              </w:rPr>
              <w:t xml:space="preserve">e </w:t>
            </w:r>
            <w:r w:rsidRPr="006F004A">
              <w:rPr>
                <w:rFonts w:ascii="Arial" w:hAnsi="Arial" w:cs="Arial"/>
                <w:iCs/>
                <w:sz w:val="20"/>
                <w:szCs w:val="20"/>
                <w:lang w:eastAsia="sl-SI"/>
              </w:rPr>
              <w:t>pravn</w:t>
            </w:r>
            <w:r w:rsidR="006F004A" w:rsidRPr="006F004A">
              <w:rPr>
                <w:rFonts w:ascii="Arial" w:hAnsi="Arial" w:cs="Arial"/>
                <w:iCs/>
                <w:sz w:val="20"/>
                <w:szCs w:val="20"/>
                <w:lang w:eastAsia="sl-SI"/>
              </w:rPr>
              <w:t>e</w:t>
            </w:r>
            <w:r w:rsidRPr="006F004A">
              <w:rPr>
                <w:rFonts w:ascii="Arial" w:hAnsi="Arial" w:cs="Arial"/>
                <w:iCs/>
                <w:sz w:val="20"/>
                <w:szCs w:val="20"/>
                <w:lang w:eastAsia="sl-SI"/>
              </w:rPr>
              <w:t xml:space="preserve"> podlag</w:t>
            </w:r>
            <w:r w:rsidR="006F004A" w:rsidRPr="006F004A">
              <w:rPr>
                <w:rFonts w:ascii="Arial" w:hAnsi="Arial" w:cs="Arial"/>
                <w:iCs/>
                <w:sz w:val="20"/>
                <w:szCs w:val="20"/>
                <w:lang w:eastAsia="sl-SI"/>
              </w:rPr>
              <w:t>e</w:t>
            </w:r>
            <w:r w:rsidRPr="006F004A">
              <w:rPr>
                <w:rFonts w:ascii="Arial" w:hAnsi="Arial" w:cs="Arial"/>
                <w:iCs/>
                <w:sz w:val="20"/>
                <w:szCs w:val="20"/>
                <w:lang w:eastAsia="sl-SI"/>
              </w:rPr>
              <w:t>.</w:t>
            </w:r>
          </w:p>
        </w:tc>
      </w:tr>
      <w:tr w:rsidR="005C4899" w:rsidRPr="005A1D82" w:rsidTr="00517D46">
        <w:trPr>
          <w:trHeight w:val="70"/>
        </w:trPr>
        <w:tc>
          <w:tcPr>
            <w:tcW w:w="9163" w:type="dxa"/>
            <w:gridSpan w:val="4"/>
          </w:tcPr>
          <w:p w:rsidR="005C4899" w:rsidRPr="005A1D82"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6. Presoja posledic za:</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a)</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A1D82">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353E13" w:rsidRDefault="00A27F02"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b)</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c)</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administrativne posledice</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č)</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sz w:val="20"/>
                <w:szCs w:val="20"/>
                <w:lang w:eastAsia="sl-SI"/>
              </w:rPr>
              <w:t>gospodarstvo, zlasti</w:t>
            </w:r>
            <w:r w:rsidRPr="005A1D82">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d)</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okolje, vključno s prostorskimi in varstvenimi vidiki</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e)</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socialno področje</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Borders>
              <w:bottom w:val="single" w:sz="4" w:space="0" w:color="auto"/>
            </w:tcBorders>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dokumente razvojnega načrtovanja:</w:t>
            </w:r>
          </w:p>
          <w:p w:rsidR="005C4899" w:rsidRPr="005A1D82"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nacionalne dokumente razvojnega načrtovanja</w:t>
            </w:r>
          </w:p>
          <w:p w:rsidR="005C4899" w:rsidRPr="005A1D82"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razvojne politike na ravni programov po strukturi razvojne klasifikacije programskega proračuna</w:t>
            </w:r>
          </w:p>
          <w:p w:rsidR="005C4899" w:rsidRPr="005A1D82"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9163" w:type="dxa"/>
            <w:gridSpan w:val="4"/>
            <w:tcBorders>
              <w:top w:val="single" w:sz="4" w:space="0" w:color="auto"/>
              <w:left w:val="single" w:sz="4" w:space="0" w:color="auto"/>
              <w:bottom w:val="single" w:sz="4" w:space="0" w:color="auto"/>
              <w:right w:val="single" w:sz="4" w:space="0" w:color="auto"/>
            </w:tcBorders>
          </w:tcPr>
          <w:p w:rsidR="005C4899" w:rsidRPr="005A1D82"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7.a Predstavitev ocene finančnih posledic nad 40.000 EUR:</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Predvideni okvir sredstev za izvajanje Resolucije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Pr="006A0706">
              <w:rPr>
                <w:rFonts w:ascii="Arial" w:eastAsia="Times New Roman" w:hAnsi="Arial" w:cs="Arial"/>
                <w:sz w:val="20"/>
                <w:szCs w:val="20"/>
                <w:lang w:eastAsia="sl-SI"/>
              </w:rPr>
              <w:t xml:space="preserve">raziskovalni in inovacijski strategiji Slovenije 2030 (v nadaljnjem besedilu resolucija) se nanaša na sredstva državnega proračuna in evropska sredstva. </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Predlog okvirnega obsega sredstev v sprejetem proračunu za leto 2022 znaša </w:t>
            </w:r>
            <w:r w:rsidR="002859BC">
              <w:rPr>
                <w:rFonts w:ascii="Arial" w:eastAsia="Times New Roman" w:hAnsi="Arial" w:cs="Arial"/>
                <w:sz w:val="20"/>
                <w:szCs w:val="20"/>
                <w:lang w:eastAsia="sl-SI"/>
              </w:rPr>
              <w:t>368.737.424</w:t>
            </w:r>
            <w:r w:rsidRPr="006A0706">
              <w:rPr>
                <w:rFonts w:ascii="Arial" w:eastAsia="Times New Roman" w:hAnsi="Arial" w:cs="Arial"/>
                <w:sz w:val="20"/>
                <w:szCs w:val="20"/>
                <w:lang w:eastAsia="sl-SI"/>
              </w:rPr>
              <w:t xml:space="preserve"> evrov, pri čemer predstavlja delež integralnih sredstev </w:t>
            </w:r>
            <w:r w:rsidR="002859BC">
              <w:rPr>
                <w:rFonts w:ascii="Arial" w:eastAsia="Times New Roman" w:hAnsi="Arial" w:cs="Arial"/>
                <w:sz w:val="20"/>
                <w:szCs w:val="20"/>
                <w:lang w:eastAsia="sl-SI"/>
              </w:rPr>
              <w:t>83,5</w:t>
            </w:r>
            <w:r w:rsidRPr="006A0706">
              <w:rPr>
                <w:rFonts w:ascii="Arial" w:eastAsia="Times New Roman" w:hAnsi="Arial" w:cs="Arial"/>
                <w:sz w:val="20"/>
                <w:szCs w:val="20"/>
                <w:lang w:eastAsia="sl-SI"/>
              </w:rPr>
              <w:t xml:space="preserve"> % (</w:t>
            </w:r>
            <w:r w:rsidR="002859BC">
              <w:rPr>
                <w:rFonts w:ascii="Arial" w:eastAsia="Times New Roman" w:hAnsi="Arial" w:cs="Arial"/>
                <w:sz w:val="20"/>
                <w:szCs w:val="20"/>
                <w:lang w:eastAsia="sl-SI"/>
              </w:rPr>
              <w:t>308.013.976</w:t>
            </w:r>
            <w:r w:rsidRPr="006A0706">
              <w:rPr>
                <w:rFonts w:ascii="Arial" w:eastAsia="Times New Roman" w:hAnsi="Arial" w:cs="Arial"/>
                <w:sz w:val="20"/>
                <w:szCs w:val="20"/>
                <w:lang w:eastAsia="sl-SI"/>
              </w:rPr>
              <w:t xml:space="preserve"> evrov), delež evropskih sredstev z vključenimi sredstvi slovenske udeležbe 1</w:t>
            </w:r>
            <w:r w:rsidR="002859BC">
              <w:rPr>
                <w:rFonts w:ascii="Arial" w:eastAsia="Times New Roman" w:hAnsi="Arial" w:cs="Arial"/>
                <w:sz w:val="20"/>
                <w:szCs w:val="20"/>
                <w:lang w:eastAsia="sl-SI"/>
              </w:rPr>
              <w:t>6</w:t>
            </w:r>
            <w:r w:rsidRPr="006A0706">
              <w:rPr>
                <w:rFonts w:ascii="Arial" w:eastAsia="Times New Roman" w:hAnsi="Arial" w:cs="Arial"/>
                <w:sz w:val="20"/>
                <w:szCs w:val="20"/>
                <w:lang w:eastAsia="sl-SI"/>
              </w:rPr>
              <w:t>,3 % (</w:t>
            </w:r>
            <w:r w:rsidR="002859BC">
              <w:rPr>
                <w:rFonts w:ascii="Arial" w:eastAsia="Times New Roman" w:hAnsi="Arial" w:cs="Arial"/>
                <w:sz w:val="20"/>
                <w:szCs w:val="20"/>
                <w:lang w:eastAsia="sl-SI"/>
              </w:rPr>
              <w:t>60.100.948 evrov) in namenska sredstva 0,2 % (622.500 evrov)</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V skladu z 29. členom Zakona o izvrševanju proračunov Republike Slovenije za leti 202</w:t>
            </w:r>
            <w:r w:rsidR="00ED7636">
              <w:rPr>
                <w:rFonts w:ascii="Arial" w:eastAsia="Times New Roman" w:hAnsi="Arial" w:cs="Arial"/>
                <w:sz w:val="20"/>
                <w:szCs w:val="20"/>
                <w:lang w:eastAsia="sl-SI"/>
              </w:rPr>
              <w:t>2</w:t>
            </w:r>
            <w:r w:rsidRPr="006A0706">
              <w:rPr>
                <w:rFonts w:ascii="Arial" w:eastAsia="Times New Roman" w:hAnsi="Arial" w:cs="Arial"/>
                <w:sz w:val="20"/>
                <w:szCs w:val="20"/>
                <w:lang w:eastAsia="sl-SI"/>
              </w:rPr>
              <w:t xml:space="preserve"> in 202</w:t>
            </w:r>
            <w:r w:rsidR="00ED7636">
              <w:rPr>
                <w:rFonts w:ascii="Arial" w:eastAsia="Times New Roman" w:hAnsi="Arial" w:cs="Arial"/>
                <w:sz w:val="20"/>
                <w:szCs w:val="20"/>
                <w:lang w:eastAsia="sl-SI"/>
              </w:rPr>
              <w:t>3</w:t>
            </w:r>
            <w:r w:rsidRPr="006A0706">
              <w:rPr>
                <w:rFonts w:ascii="Arial" w:eastAsia="Times New Roman" w:hAnsi="Arial" w:cs="Arial"/>
                <w:sz w:val="20"/>
                <w:szCs w:val="20"/>
                <w:lang w:eastAsia="sl-SI"/>
              </w:rPr>
              <w:t xml:space="preserve"> (Uradni list RS, št.</w:t>
            </w:r>
            <w:r w:rsidR="00ED7636">
              <w:rPr>
                <w:rFonts w:ascii="Arial" w:eastAsia="Times New Roman" w:hAnsi="Arial" w:cs="Arial"/>
                <w:sz w:val="20"/>
                <w:szCs w:val="20"/>
                <w:lang w:eastAsia="sl-SI"/>
              </w:rPr>
              <w:t>187/21</w:t>
            </w:r>
            <w:r w:rsidRPr="006A0706">
              <w:rPr>
                <w:rFonts w:ascii="Arial" w:eastAsia="Times New Roman" w:hAnsi="Arial" w:cs="Arial"/>
                <w:sz w:val="20"/>
                <w:szCs w:val="20"/>
                <w:lang w:eastAsia="sl-SI"/>
              </w:rPr>
              <w:t xml:space="preserve">) se bodo pravice porabe za izvajanje resolucije zagotavljale v znesku, določenem s proračunom. </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Glede finančnih učinkov prihodnjih let se upošteva Zakon o fiskalnem pravilu (Uradni list RS, št. 55/15 in 177/20 – popr.) ter veljavni Odlok o okviru za pripravo proračunov sektorja država, ki določa zgornji obseg izdatkov za državni proračun. </w:t>
            </w:r>
          </w:p>
          <w:p w:rsidR="005C4899" w:rsidRPr="005A1D82" w:rsidRDefault="00A27F02" w:rsidP="00C70CE9">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Za izvajanje resolucije bodo v prihodnjih letih potrebna višja sredstva. Do leta 2030 se načrtuje 1,25 % BDP javnih vlaganj v znanstvenoraziskovalno in inovacijsko dejavnost, pri čemer se načrtuje v letu 2027 že najmanj 1 % obseg javnih vlaganj. Sredstva za izvajanje Resolucije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Pr="006A0706">
              <w:rPr>
                <w:rFonts w:ascii="Arial" w:eastAsia="Times New Roman" w:hAnsi="Arial" w:cs="Arial"/>
                <w:sz w:val="20"/>
                <w:szCs w:val="20"/>
                <w:lang w:eastAsia="sl-SI"/>
              </w:rPr>
              <w:t>raziskovalni in inovacijski strategiji Slovenije 2030 bo za obdobje do leta 2030 država zagotovila v skladu s sprejetimi proračuni.</w:t>
            </w:r>
          </w:p>
        </w:tc>
      </w:tr>
    </w:tbl>
    <w:p w:rsidR="005C4899" w:rsidRPr="005A1D82"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055"/>
        <w:gridCol w:w="663"/>
        <w:gridCol w:w="1225"/>
        <w:gridCol w:w="1059"/>
        <w:gridCol w:w="670"/>
        <w:gridCol w:w="372"/>
        <w:gridCol w:w="541"/>
        <w:gridCol w:w="1802"/>
      </w:tblGrid>
      <w:tr w:rsidR="005C4899" w:rsidRPr="005A1D82" w:rsidTr="0047659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A1D82"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I. Ocena finančnih posledic, ki niso načrtovane v sprejetem proračunu</w:t>
            </w:r>
          </w:p>
        </w:tc>
      </w:tr>
      <w:tr w:rsidR="005C4899" w:rsidRPr="005A1D82" w:rsidTr="00F96B2F">
        <w:trPr>
          <w:cantSplit/>
          <w:trHeight w:val="276"/>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ind w:left="-122" w:right="-112"/>
              <w:jc w:val="center"/>
              <w:rPr>
                <w:rFonts w:ascii="Arial" w:eastAsia="Times New Roman" w:hAnsi="Arial" w:cs="Arial"/>
                <w:sz w:val="20"/>
                <w:szCs w:val="20"/>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Tekoče leto (t)</w:t>
            </w: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 + 1</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 + 2</w:t>
            </w: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 + 3</w:t>
            </w: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xml:space="preserve">) prihodkov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xml:space="preserve">) prihodkov občinskih proračunov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xml:space="preserve">) odhodkov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r>
      <w:tr w:rsidR="005C4899" w:rsidRPr="005A1D82" w:rsidTr="00F96B2F">
        <w:trPr>
          <w:cantSplit/>
          <w:trHeight w:val="6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odhodkov občinskih proračunov</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obveznosti za druga javnofinančna sredstva</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A1D82" w:rsidTr="0047659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A1D82"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II. Finančne posledice za državni proračun</w:t>
            </w:r>
          </w:p>
        </w:tc>
      </w:tr>
      <w:tr w:rsidR="005C4899" w:rsidRPr="005A1D82" w:rsidTr="0047659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A1D82"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II.a Pravice porabe za izvedbo predlaganih rešitev so zagotovljene:</w:t>
            </w:r>
          </w:p>
        </w:tc>
      </w:tr>
      <w:tr w:rsidR="005C4899" w:rsidRPr="005A1D82" w:rsidTr="00AA0468">
        <w:trPr>
          <w:cantSplit/>
          <w:trHeight w:val="100"/>
        </w:trPr>
        <w:tc>
          <w:tcPr>
            <w:tcW w:w="1813"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Ime proračunskega uporabnika </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Šifra in naziv ukrepa, projekta</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Šifra in naziv proračunske postavke</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Znesek za tekoče leto (t)</w:t>
            </w: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CC33F6">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Znesek za t + 1</w:t>
            </w:r>
            <w:r w:rsidR="00CC33F6" w:rsidRPr="005A1D82">
              <w:rPr>
                <w:rFonts w:ascii="Arial" w:eastAsia="Times New Roman" w:hAnsi="Arial" w:cs="Arial"/>
                <w:sz w:val="20"/>
                <w:szCs w:val="20"/>
              </w:rPr>
              <w:t xml:space="preserve"> </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3211-09-0005 Podpora raziskovalni infrastrukturi - projekt FAIR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570410 Raziskovalna oprema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2.940.000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3211-11-0018 Mednarodne aktivnosti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570310 Evropski okvirni programi in mednarodne raziskave</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3211-11-0023 Spodbujanje najboljših raziskovalcev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569310 Nagrade na področju znanosti</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310.000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3211-11-0026 Delovanje ARRS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569210 Delovanje Javne agencije za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4.500.000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3211-11-0027 Delovanje IZUM in informacijska infrastruktura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572410 IZUM in druga knjižnično informacijska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6.500.000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3211-11-0030 Promocija programov, recenzije in ekspertize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575710 Promocija programov, financiranje recenzij in ekspertiz</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340.000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3211-11-0050 Izvajanje programa Unesco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569510 Programi UNESCO</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3211-11-0066 Delovanje javnega zavoda Arnes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568210 ARNES</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6.200.000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3330-14-0007 Mednarodno znanstveno sodelovanje MIZŠ</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309.996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3330-17-0002 Ravnanje s stvarnim premoženjem - znanost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154.250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3330-17-0016 JZ Arnes-investicije v IKT opremo 2017-2020</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568210 ARNES</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1.900.000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1.200.971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3330-18-0021 Investicije v opremo na ARRS 2018-2021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569210 Delovanje Javne agencije za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3330-18-0023 EU aktivnosti na področju znanosti 2020-2024</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1.726.113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3330-18-0061 Izgradnja Centra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2.513.700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3330-19-0001 Usposabljanje in razvoj znans kadrov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37.227.169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3330-19-0002 Raziskovalna dejavnost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160.495.137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3330-19-0003 Ustanoviteljske obv in infrast prog.2019-2022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53.654.849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3330-19-0004 Mednarodno znanstveno sodelovanje 2019-2022-ARRS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2.021.546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3330-19-0005 Znanstvena literatura in OSIC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8.352.877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3330-19-0006 Raziskovalna oprema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10.419.714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3330-19-0009 Podporne aktivnosti znanosti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128.470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3330-20-0003 Center za umetno inteligenco (IRCAI)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200043 Center za umetno inteligenco (IRCAI)</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3330-20-5001 Sintetične mikrobne skupnosti za limonen izdelke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69.333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3330-20-5002 Raziskava o diagnostiki nevroendokrinih novotvorb</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3330-20-5003 Personaliziran pristop do zdravil za alergijo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3330-20-5004 Laserska izdelava grafenskih elektrod </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69.200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3330-20-5005 Biomolekularne analize za zdravljenje acne inversa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56.281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3330-20-5006 Električno vodeni feromagnetizem v polprevodnikih</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3330-20-5007 Premazi in hibridi za zaznavanja tlaka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3330-20-5008 Mali gozdovi - veliki igralci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3330-20-5009 Uporaba drobnega lesa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3330-20-5010 Križno laminirane lesne konstrukcije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3330-20-5011 Inovativno oblikovanje lesenih gradbenih komponent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3330-20-5012 Inovativne strategije upravljanja gozdov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3330-20-5013 Odziv visokih lesenih stavb na veter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3330-20-5014 Specifikacija učinkovitosti lesa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3330-20-5015 Regeneracija odpadnih surovin in materialov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69.747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3330-20-5016 Redukcija, oksidacija, recikliranje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3330-20-5017 Inovativne nanostrukturne elektrode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3330-20-5018 Napredni magnetni nanodelci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3330-20-5019 Načrtovanje perovskitnih katalizatorjev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3330-20-5022 Intervencije pri Alzheimerjevi bolezni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3330-20-8203 Oprema za delovanje IZUM 2021-2024</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572410 IZUM in druga knjižnično informacijska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296.988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3330-21-0003 Vzdrževanje premoženja RS 2021-2023</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90.000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3330-21-0008 Obnova palače Baseggio Koper - ZRS Koper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354.178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3330-21-0011 Celovita prenova objekta Hacquetova 19 - KIS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507.847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3330-21-0071 PSEU2021-zeleni dogodki s področja znanosti </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575710 Promocija programov, financiranje recenzij in ekspertiz</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3330-21-5001 Trajnostna proizvodnja oleokemikalij</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3330-21-5002 Trajnostno nadomeščanje surovin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69.330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3330-21-5003  Inženirstvo mikrobnih skupnosti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3330-21-5004 Antisolvo - izkoriščanje odsluženih magnetov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3330-21-8228 Raziskovalni programi in projekti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3330-21-8230 Plačilo DDV za NOO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221098 Plačilo DDV za NOO – znanost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3.276.280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3211-11-0038 Center za nove tehnologije-IJS-2.faza-leasing</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745510 Stvarno premoženje - sredstva kupnine od prodaje državnega premoženja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27.032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3330-17-0002 Ravnanje s stvarnim premoženjem - znanost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757010 Nepremičnine - sredstva najemnine</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15.750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745510 Stvarno premoženje - sredstva kupnine od prodaje državnega premoženja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472.968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757010 Nepremičnine - sredstva najemnine</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54.250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958110 Stvarno premoženje - sredstva od obremenitve s stavbno ali služnostno pravico</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2.500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3330-20-0002 Sodelovanje UNESCO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934710 Dejavnosti in programi Slovenske komisije za UNESCO</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2.282.085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3.547.766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570.521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886.942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160318 PN1.2-Podpora inovacijsko aktivnim podjetjem-14-20-V-EU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4.462.233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160319 PN1.2-Podpora inovacijsko aktivnim podjetjem-14-20-Z-EU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4.462.233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160320 PN1.2-Podpora inovacijsko aktivnim podjetjem-14-20-V-slovenska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1.115.558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160321 PN1.2-Podpora inovacijsko aktivnim podjetjem-14-20-Z-slovenska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1.115.558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160318 PN1.2-Podpora inovacijsko aktivnim podjetjem-14-20-V-EU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543.660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160319 PN1.2-Podpora inovacijsko aktivnim podjetjem-14-20-Z-EU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691.932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160320 PN1.2-Podpora inovacijsko aktivnim podjetjem-14-20-V-slovenska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135.915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160321 PN1.2-Podpora inovacijsko aktivnim podjetjem-14-20-Z-slovenska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172.983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3330-18-0023 EU aktivnosti na področju znanosti 2020-2024</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180073 Projekti okvirnih programov EU-tuja donacija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110.000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3330-18-1112 Center odličnosti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5.030.243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3330-18-1112 Center odličnosti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1.257.561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35.439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84.249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8.860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21.062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3330-18-1114 Frakcioniranje sirotkinih proteinov-Laktika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1.785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3330-18-1114 Frakcioniranje sirotkinih proteinov-Laktika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143.990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3330-18-1114 Frakcioniranje sirotkinih proteinov-Laktika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446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3330-18-1114 Frakcioniranje sirotkinih proteinov-Laktika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35.997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134.742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1.523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33.685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381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10.080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157.184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2.520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39.296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55.104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78.288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13.776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19.572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42.600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53.280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10.650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13.320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moči-MAPgears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183.041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moči-MAPgears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8.140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moči-MAPgears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45.760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moči-MAPgears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2.035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3330-18-1127 Razvoj generatorjev za pretvorbo energ. -OSCI-GEN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170.484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3330-18-1127 Razvoj generatorjev za pretvorbo energ. -OSCI-GEN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42.621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3330-18-1128 Razvoj bio-butiliranih amino smol-Bambi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220.622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3330-18-1128 Razvoj bio-butiliranih amino smol-Bambi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55.155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3330-18-1131 Storitve za varnost v omrežjih 5G Varnost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48.728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3330-18-1131 Storitve za varnost v omrežjih 5G Varnost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12.182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3330-18-1132 Optimizacija polimernih izdelkov-CoSiMA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138.095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3330-18-1132 Optimizacija polimernih izdelkov-CoSiMA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34.524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3330-18-1134 Multifunkcijski ovoj objektov- DOM+</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121.370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3330-18-1134 Multifunkcijski ovoj objektov- DOM+</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30.342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3330-18-1135  Izločanje antibiotikov - AB FREE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77.004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3330-18-1135  Izločanje antibiotikov - AB FREE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19.251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3330-18-1136 Napredni materiali-NexGenHVEC</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48.216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3330-18-1136 Napredni materiali-NexGenHVEC</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12.054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640.954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507.422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160.238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126.855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3.822.846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8.919.973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955.711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2.229.993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3330-20-1147 Nabava raziskovalne opreme Univerze v Mariboru</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10.467.447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3330-20-1147 Nabava raziskovalne opreme Univerze v Mariboru</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2.616.862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3330-21-0071 PSEU2021-zeleni dogodki s področja znanosti </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211133 Predsedovanje EU 2021 - znanost - donacija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3330-21-8221 EU aktivnosti na področju znanosti 2022-2025</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180073 Projekti okvirnih programov EU-tuja donacija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900.000</w:t>
            </w:r>
          </w:p>
        </w:tc>
      </w:tr>
      <w:tr w:rsidR="00F96B2F" w:rsidRPr="005A1D82" w:rsidTr="00F96B2F">
        <w:trPr>
          <w:cantSplit/>
          <w:trHeight w:val="418"/>
        </w:trPr>
        <w:tc>
          <w:tcPr>
            <w:tcW w:w="5815" w:type="dxa"/>
            <w:gridSpan w:val="5"/>
            <w:tcBorders>
              <w:top w:val="single" w:sz="4" w:space="0" w:color="auto"/>
              <w:left w:val="single" w:sz="4" w:space="0" w:color="auto"/>
              <w:bottom w:val="single" w:sz="4" w:space="0" w:color="auto"/>
              <w:right w:val="single" w:sz="4" w:space="0" w:color="auto"/>
            </w:tcBorders>
            <w:vAlign w:val="center"/>
          </w:tcPr>
          <w:p w:rsidR="00F96B2F" w:rsidRPr="005A1D82" w:rsidRDefault="00A27F02" w:rsidP="00F96B2F">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SKUPAJ</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F96B2F" w:rsidRPr="005A1D82" w:rsidRDefault="00F96B2F" w:rsidP="00F96B2F">
            <w:pPr>
              <w:widowControl w:val="0"/>
              <w:spacing w:after="0" w:line="260" w:lineRule="exact"/>
              <w:jc w:val="right"/>
              <w:rPr>
                <w:rFonts w:ascii="Arial" w:eastAsia="Times New Roman" w:hAnsi="Arial" w:cs="Arial"/>
                <w:b/>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F96B2F" w:rsidRPr="005A1D82" w:rsidRDefault="00F55E3F" w:rsidP="00F96B2F">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F55E3F">
              <w:rPr>
                <w:rFonts w:ascii="Arial" w:eastAsia="Times New Roman" w:hAnsi="Arial" w:cs="Arial"/>
                <w:b/>
                <w:kern w:val="32"/>
                <w:sz w:val="20"/>
                <w:szCs w:val="20"/>
                <w:lang w:eastAsia="sl-SI"/>
              </w:rPr>
              <w:t>368</w:t>
            </w:r>
            <w:r>
              <w:rPr>
                <w:rFonts w:ascii="Arial" w:eastAsia="Times New Roman" w:hAnsi="Arial" w:cs="Arial"/>
                <w:b/>
                <w:kern w:val="32"/>
                <w:sz w:val="20"/>
                <w:szCs w:val="20"/>
                <w:lang w:eastAsia="sl-SI"/>
              </w:rPr>
              <w:t>.</w:t>
            </w:r>
            <w:r w:rsidRPr="00F55E3F">
              <w:rPr>
                <w:rFonts w:ascii="Arial" w:eastAsia="Times New Roman" w:hAnsi="Arial" w:cs="Arial"/>
                <w:b/>
                <w:kern w:val="32"/>
                <w:sz w:val="20"/>
                <w:szCs w:val="20"/>
                <w:lang w:eastAsia="sl-SI"/>
              </w:rPr>
              <w:t>737</w:t>
            </w:r>
            <w:r>
              <w:rPr>
                <w:rFonts w:ascii="Arial" w:eastAsia="Times New Roman" w:hAnsi="Arial" w:cs="Arial"/>
                <w:b/>
                <w:kern w:val="32"/>
                <w:sz w:val="20"/>
                <w:szCs w:val="20"/>
                <w:lang w:eastAsia="sl-SI"/>
              </w:rPr>
              <w:t>.</w:t>
            </w:r>
            <w:r w:rsidRPr="00F55E3F">
              <w:rPr>
                <w:rFonts w:ascii="Arial" w:eastAsia="Times New Roman" w:hAnsi="Arial" w:cs="Arial"/>
                <w:b/>
                <w:kern w:val="32"/>
                <w:sz w:val="20"/>
                <w:szCs w:val="20"/>
                <w:lang w:eastAsia="sl-SI"/>
              </w:rPr>
              <w:t>424</w:t>
            </w:r>
          </w:p>
        </w:tc>
      </w:tr>
      <w:tr w:rsidR="00984DE1" w:rsidRPr="005A1D82" w:rsidTr="0047659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84DE1" w:rsidRPr="005A1D82" w:rsidRDefault="00984DE1" w:rsidP="00984DE1">
            <w:pPr>
              <w:widowControl w:val="0"/>
              <w:tabs>
                <w:tab w:val="left" w:pos="2340"/>
              </w:tabs>
              <w:spacing w:after="0" w:line="260" w:lineRule="exact"/>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II.b Manjkajoče pravice porabe bodo zagotovljene s prerazporeditvijo:</w:t>
            </w:r>
          </w:p>
        </w:tc>
      </w:tr>
      <w:tr w:rsidR="00984DE1" w:rsidRPr="005A1D82" w:rsidTr="00AA0468">
        <w:trPr>
          <w:cantSplit/>
          <w:trHeight w:val="100"/>
        </w:trPr>
        <w:tc>
          <w:tcPr>
            <w:tcW w:w="1813"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Ime proračunskega uporabnika </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Šifra in naziv ukrepa, projekta</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Šifra in naziv proračunske postavke </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Znesek za tekoče leto (t)</w:t>
            </w:r>
          </w:p>
        </w:tc>
        <w:tc>
          <w:tcPr>
            <w:tcW w:w="1802"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Znesek za t + 1 </w:t>
            </w:r>
          </w:p>
        </w:tc>
      </w:tr>
      <w:tr w:rsidR="00984DE1" w:rsidRPr="005A1D82" w:rsidTr="00AA0468">
        <w:trPr>
          <w:cantSplit/>
          <w:trHeight w:val="95"/>
        </w:trPr>
        <w:tc>
          <w:tcPr>
            <w:tcW w:w="1813"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984DE1" w:rsidRPr="005A1D82" w:rsidTr="00F96B2F">
        <w:trPr>
          <w:cantSplit/>
          <w:trHeight w:val="95"/>
        </w:trPr>
        <w:tc>
          <w:tcPr>
            <w:tcW w:w="5815" w:type="dxa"/>
            <w:gridSpan w:val="5"/>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SKUPAJ</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84DE1" w:rsidRPr="005A1D82" w:rsidTr="0047659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84DE1" w:rsidRPr="005A1D82" w:rsidRDefault="00984DE1" w:rsidP="00984DE1">
            <w:pPr>
              <w:widowControl w:val="0"/>
              <w:tabs>
                <w:tab w:val="left" w:pos="2340"/>
              </w:tabs>
              <w:spacing w:after="0" w:line="260" w:lineRule="exact"/>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II.c Načrtovana nadomestitev zmanjšanih prihodkov in povečanih odhodkov proračuna:</w:t>
            </w:r>
          </w:p>
        </w:tc>
      </w:tr>
      <w:tr w:rsidR="00984DE1" w:rsidRPr="005A1D82" w:rsidTr="00AA0468">
        <w:trPr>
          <w:cantSplit/>
          <w:trHeight w:val="100"/>
        </w:trPr>
        <w:tc>
          <w:tcPr>
            <w:tcW w:w="3531"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ind w:left="-122" w:right="-112"/>
              <w:jc w:val="center"/>
              <w:rPr>
                <w:rFonts w:ascii="Arial" w:eastAsia="Times New Roman" w:hAnsi="Arial" w:cs="Arial"/>
                <w:sz w:val="20"/>
                <w:szCs w:val="20"/>
              </w:rPr>
            </w:pPr>
            <w:r w:rsidRPr="005A1D82">
              <w:rPr>
                <w:rFonts w:ascii="Arial" w:eastAsia="Times New Roman" w:hAnsi="Arial" w:cs="Arial"/>
                <w:sz w:val="20"/>
                <w:szCs w:val="20"/>
              </w:rPr>
              <w:t>Novi prihodki</w:t>
            </w: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ind w:left="-122" w:right="-112"/>
              <w:jc w:val="center"/>
              <w:rPr>
                <w:rFonts w:ascii="Arial" w:eastAsia="Times New Roman" w:hAnsi="Arial" w:cs="Arial"/>
                <w:sz w:val="20"/>
                <w:szCs w:val="20"/>
              </w:rPr>
            </w:pPr>
            <w:r w:rsidRPr="005A1D82">
              <w:rPr>
                <w:rFonts w:ascii="Arial" w:eastAsia="Times New Roman" w:hAnsi="Arial" w:cs="Arial"/>
                <w:sz w:val="20"/>
                <w:szCs w:val="20"/>
              </w:rPr>
              <w:t>Znesek za tekoče leto (t)</w:t>
            </w: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ind w:left="-122" w:right="-112"/>
              <w:jc w:val="center"/>
              <w:rPr>
                <w:rFonts w:ascii="Arial" w:eastAsia="Times New Roman" w:hAnsi="Arial" w:cs="Arial"/>
                <w:sz w:val="20"/>
                <w:szCs w:val="20"/>
              </w:rPr>
            </w:pPr>
            <w:r w:rsidRPr="005A1D82">
              <w:rPr>
                <w:rFonts w:ascii="Arial" w:eastAsia="Times New Roman" w:hAnsi="Arial" w:cs="Arial"/>
                <w:sz w:val="20"/>
                <w:szCs w:val="20"/>
              </w:rPr>
              <w:t>Znesek za t + 1</w:t>
            </w:r>
          </w:p>
        </w:tc>
      </w:tr>
      <w:tr w:rsidR="00984DE1" w:rsidRPr="005A1D82" w:rsidTr="00AA0468">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84DE1" w:rsidRPr="005A1D82" w:rsidTr="00AA0468">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SKUPAJ</w:t>
            </w: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84DE1" w:rsidRPr="005A1D82" w:rsidTr="00FD0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5"/>
        </w:trPr>
        <w:tc>
          <w:tcPr>
            <w:tcW w:w="9200" w:type="dxa"/>
            <w:gridSpan w:val="9"/>
          </w:tcPr>
          <w:p w:rsidR="00490FAF" w:rsidRPr="005A1D82" w:rsidRDefault="00490FAF" w:rsidP="00E065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84DE1" w:rsidRPr="005A1D82" w:rsidTr="00C21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6"/>
        </w:trPr>
        <w:tc>
          <w:tcPr>
            <w:tcW w:w="9200" w:type="dxa"/>
            <w:gridSpan w:val="9"/>
            <w:tcBorders>
              <w:top w:val="single" w:sz="4" w:space="0" w:color="000000"/>
              <w:left w:val="single" w:sz="4" w:space="0" w:color="000000"/>
              <w:bottom w:val="single" w:sz="4" w:space="0" w:color="000000"/>
              <w:right w:val="single" w:sz="4" w:space="0" w:color="000000"/>
            </w:tcBorders>
          </w:tcPr>
          <w:p w:rsidR="00984DE1" w:rsidRPr="005A1D82" w:rsidRDefault="00984DE1" w:rsidP="00AA0468">
            <w:pPr>
              <w:spacing w:after="0" w:line="260" w:lineRule="exact"/>
              <w:rPr>
                <w:rFonts w:ascii="Arial" w:eastAsia="Times New Roman" w:hAnsi="Arial" w:cs="Arial"/>
                <w:b/>
                <w:sz w:val="20"/>
                <w:szCs w:val="20"/>
              </w:rPr>
            </w:pPr>
            <w:r w:rsidRPr="005A1D82">
              <w:rPr>
                <w:rFonts w:ascii="Arial" w:eastAsia="Times New Roman" w:hAnsi="Arial" w:cs="Arial"/>
                <w:b/>
                <w:sz w:val="20"/>
                <w:szCs w:val="20"/>
              </w:rPr>
              <w:t>7.b Predstavitev ocene finančnih posledic pod 40.000 EUR:</w:t>
            </w:r>
          </w:p>
          <w:p w:rsidR="00951B55" w:rsidRPr="005A1D82" w:rsidRDefault="00C53F79" w:rsidP="00C53F79">
            <w:pPr>
              <w:spacing w:after="0" w:line="260" w:lineRule="exact"/>
              <w:rPr>
                <w:rFonts w:ascii="Arial" w:eastAsia="Times New Roman" w:hAnsi="Arial" w:cs="Arial"/>
                <w:sz w:val="20"/>
                <w:szCs w:val="20"/>
              </w:rPr>
            </w:pPr>
            <w:r>
              <w:rPr>
                <w:rFonts w:ascii="Arial" w:eastAsia="Times New Roman" w:hAnsi="Arial" w:cs="Arial"/>
                <w:sz w:val="20"/>
                <w:szCs w:val="20"/>
              </w:rPr>
              <w:t>Gradivo nima neposrednih finančnih posledic.</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84DE1" w:rsidRPr="005A1D82" w:rsidRDefault="00984DE1" w:rsidP="00984DE1">
            <w:pPr>
              <w:spacing w:after="0" w:line="260" w:lineRule="exact"/>
              <w:rPr>
                <w:rFonts w:ascii="Arial" w:eastAsia="Times New Roman" w:hAnsi="Arial" w:cs="Arial"/>
                <w:b/>
                <w:sz w:val="20"/>
                <w:szCs w:val="20"/>
              </w:rPr>
            </w:pPr>
            <w:r w:rsidRPr="005A1D82">
              <w:rPr>
                <w:rFonts w:ascii="Arial" w:eastAsia="Times New Roman" w:hAnsi="Arial" w:cs="Arial"/>
                <w:b/>
                <w:sz w:val="20"/>
                <w:szCs w:val="20"/>
              </w:rPr>
              <w:t>8. Predstavitev sodelovanja z združenji občin:</w:t>
            </w:r>
          </w:p>
        </w:tc>
      </w:tr>
      <w:tr w:rsidR="00984DE1" w:rsidRPr="005A1D82" w:rsidTr="000D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3"/>
        </w:trPr>
        <w:tc>
          <w:tcPr>
            <w:tcW w:w="6857" w:type="dxa"/>
            <w:gridSpan w:val="7"/>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Vsebina predloženega gradiva (predpisa) vpliva na:</w:t>
            </w:r>
          </w:p>
          <w:p w:rsidR="00984DE1" w:rsidRPr="005A1D82" w:rsidRDefault="00984DE1" w:rsidP="000D1748">
            <w:pPr>
              <w:widowControl w:val="0"/>
              <w:numPr>
                <w:ilvl w:val="1"/>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pristojnosti občin,</w:t>
            </w:r>
          </w:p>
          <w:p w:rsidR="00984DE1" w:rsidRPr="005A1D82" w:rsidRDefault="00984DE1" w:rsidP="000D1748">
            <w:pPr>
              <w:widowControl w:val="0"/>
              <w:numPr>
                <w:ilvl w:val="1"/>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delovanje občin,</w:t>
            </w:r>
          </w:p>
          <w:p w:rsidR="00984DE1" w:rsidRPr="005A1D82" w:rsidRDefault="00984DE1" w:rsidP="000D1748">
            <w:pPr>
              <w:widowControl w:val="0"/>
              <w:numPr>
                <w:ilvl w:val="1"/>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financiranje občin.</w:t>
            </w:r>
          </w:p>
          <w:p w:rsidR="00984DE1" w:rsidRPr="005A1D82" w:rsidRDefault="00984DE1" w:rsidP="00984DE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43" w:type="dxa"/>
            <w:gridSpan w:val="2"/>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A1D82">
              <w:rPr>
                <w:rFonts w:ascii="Arial" w:eastAsia="Times New Roman" w:hAnsi="Arial" w:cs="Arial"/>
                <w:sz w:val="20"/>
                <w:szCs w:val="20"/>
                <w:lang w:eastAsia="sl-SI"/>
              </w:rPr>
              <w:t>DA/</w:t>
            </w:r>
            <w:r w:rsidRPr="005A1D82">
              <w:rPr>
                <w:rFonts w:ascii="Arial" w:eastAsia="Times New Roman" w:hAnsi="Arial" w:cs="Arial"/>
                <w:b/>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 xml:space="preserve">Gradivo (predpis) je bilo poslano v mnenje: </w:t>
            </w:r>
          </w:p>
          <w:p w:rsidR="00984DE1" w:rsidRPr="005A1D82" w:rsidRDefault="00984DE1" w:rsidP="0071131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iCs/>
                <w:sz w:val="20"/>
                <w:szCs w:val="20"/>
                <w:lang w:eastAsia="sl-SI"/>
              </w:rPr>
              <w:t>Skupnosti občin Slovenije SOS: DA/</w:t>
            </w:r>
            <w:r w:rsidRPr="005A1D82">
              <w:rPr>
                <w:rFonts w:ascii="Arial" w:eastAsia="Times New Roman" w:hAnsi="Arial" w:cs="Arial"/>
                <w:b/>
                <w:iCs/>
                <w:sz w:val="20"/>
                <w:szCs w:val="20"/>
                <w:lang w:eastAsia="sl-SI"/>
              </w:rPr>
              <w:t>NE</w:t>
            </w:r>
          </w:p>
          <w:p w:rsidR="00984DE1" w:rsidRPr="005A1D82" w:rsidRDefault="00984DE1" w:rsidP="0071131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iCs/>
                <w:sz w:val="20"/>
                <w:szCs w:val="20"/>
                <w:lang w:eastAsia="sl-SI"/>
              </w:rPr>
              <w:t>Združenju občin Slovenije ZOS: DA/</w:t>
            </w:r>
            <w:r w:rsidRPr="005A1D82">
              <w:rPr>
                <w:rFonts w:ascii="Arial" w:eastAsia="Times New Roman" w:hAnsi="Arial" w:cs="Arial"/>
                <w:b/>
                <w:iCs/>
                <w:sz w:val="20"/>
                <w:szCs w:val="20"/>
                <w:lang w:eastAsia="sl-SI"/>
              </w:rPr>
              <w:t>NE</w:t>
            </w:r>
          </w:p>
          <w:p w:rsidR="00984DE1" w:rsidRPr="005A1D82" w:rsidRDefault="00984DE1" w:rsidP="0071131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Združenju mestnih občin Slovenije ZMOS: DA/</w:t>
            </w:r>
            <w:r w:rsidRPr="005A1D82">
              <w:rPr>
                <w:rFonts w:ascii="Arial" w:eastAsia="Times New Roman" w:hAnsi="Arial" w:cs="Arial"/>
                <w:b/>
                <w:iCs/>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984DE1" w:rsidRPr="005A1D82" w:rsidRDefault="00984DE1" w:rsidP="00984DE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A1D82">
              <w:rPr>
                <w:rFonts w:ascii="Arial" w:eastAsia="Times New Roman" w:hAnsi="Arial" w:cs="Arial"/>
                <w:b/>
                <w:sz w:val="20"/>
                <w:szCs w:val="20"/>
                <w:lang w:eastAsia="sl-SI"/>
              </w:rPr>
              <w:t>9. Predstavitev sodelovanja javnosti:</w:t>
            </w:r>
          </w:p>
        </w:tc>
      </w:tr>
      <w:tr w:rsidR="00984DE1" w:rsidRPr="005A1D82" w:rsidTr="00F96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7"/>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A1D82">
              <w:rPr>
                <w:rFonts w:ascii="Arial" w:eastAsia="Times New Roman" w:hAnsi="Arial" w:cs="Arial"/>
                <w:iCs/>
                <w:sz w:val="20"/>
                <w:szCs w:val="20"/>
                <w:lang w:eastAsia="sl-SI"/>
              </w:rPr>
              <w:t>Gradivo je bilo predhodno objavljeno na spletni strani predlagatelja:</w:t>
            </w:r>
          </w:p>
        </w:tc>
        <w:tc>
          <w:tcPr>
            <w:tcW w:w="2343" w:type="dxa"/>
            <w:gridSpan w:val="2"/>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B7209">
              <w:rPr>
                <w:rFonts w:ascii="Arial" w:eastAsia="Times New Roman" w:hAnsi="Arial" w:cs="Arial"/>
                <w:b/>
                <w:sz w:val="20"/>
                <w:szCs w:val="20"/>
                <w:lang w:eastAsia="sl-SI"/>
              </w:rPr>
              <w:t>DA</w:t>
            </w:r>
            <w:r w:rsidRPr="005A1D82">
              <w:rPr>
                <w:rFonts w:ascii="Arial" w:eastAsia="Times New Roman" w:hAnsi="Arial" w:cs="Arial"/>
                <w:sz w:val="20"/>
                <w:szCs w:val="20"/>
                <w:lang w:eastAsia="sl-SI"/>
              </w:rPr>
              <w:t>/</w:t>
            </w:r>
            <w:r w:rsidR="008B7209" w:rsidRPr="008B7209">
              <w:rPr>
                <w:rFonts w:ascii="Arial" w:eastAsia="Times New Roman" w:hAnsi="Arial" w:cs="Arial"/>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B7209" w:rsidRDefault="00D555CF" w:rsidP="008B7209">
            <w:pPr>
              <w:widowControl w:val="0"/>
              <w:overflowPunct w:val="0"/>
              <w:autoSpaceDE w:val="0"/>
              <w:autoSpaceDN w:val="0"/>
              <w:adjustRightInd w:val="0"/>
              <w:jc w:val="both"/>
              <w:textAlignment w:val="baseline"/>
              <w:rPr>
                <w:rFonts w:ascii="Arial" w:hAnsi="Arial" w:cs="Arial"/>
                <w:iCs/>
                <w:sz w:val="20"/>
                <w:szCs w:val="20"/>
                <w:lang w:eastAsia="sl-SI"/>
              </w:rPr>
            </w:pPr>
            <w:r>
              <w:rPr>
                <w:rFonts w:ascii="Arial" w:hAnsi="Arial" w:cs="Arial"/>
                <w:iCs/>
                <w:sz w:val="20"/>
                <w:szCs w:val="20"/>
                <w:lang w:eastAsia="sl-SI"/>
              </w:rPr>
              <w:t>Datum objave: 5. 7. 2021</w:t>
            </w:r>
          </w:p>
          <w:p w:rsidR="008B7209" w:rsidRPr="004F29F2" w:rsidRDefault="00D555CF" w:rsidP="00D555CF">
            <w:pPr>
              <w:widowControl w:val="0"/>
              <w:overflowPunct w:val="0"/>
              <w:autoSpaceDE w:val="0"/>
              <w:autoSpaceDN w:val="0"/>
              <w:adjustRightInd w:val="0"/>
              <w:jc w:val="both"/>
              <w:textAlignment w:val="baseline"/>
              <w:rPr>
                <w:iCs/>
                <w:sz w:val="20"/>
                <w:szCs w:val="20"/>
              </w:rPr>
            </w:pPr>
            <w:r>
              <w:rPr>
                <w:rFonts w:ascii="Arial" w:hAnsi="Arial" w:cs="Arial"/>
                <w:iCs/>
                <w:sz w:val="20"/>
                <w:szCs w:val="20"/>
                <w:lang w:eastAsia="sl-SI"/>
              </w:rPr>
              <w:t>G</w:t>
            </w:r>
            <w:r w:rsidR="008B7209">
              <w:rPr>
                <w:rFonts w:ascii="Arial" w:hAnsi="Arial" w:cs="Arial"/>
                <w:iCs/>
                <w:sz w:val="20"/>
                <w:szCs w:val="20"/>
                <w:lang w:eastAsia="sl-SI"/>
              </w:rPr>
              <w:t>radivo j</w:t>
            </w:r>
            <w:r>
              <w:rPr>
                <w:rFonts w:ascii="Arial" w:hAnsi="Arial" w:cs="Arial"/>
                <w:iCs/>
                <w:sz w:val="20"/>
                <w:szCs w:val="20"/>
                <w:lang w:eastAsia="sl-SI"/>
              </w:rPr>
              <w:t xml:space="preserve">e bilo na E-demokraciji </w:t>
            </w:r>
            <w:r w:rsidR="008B7209">
              <w:rPr>
                <w:rFonts w:ascii="Arial" w:hAnsi="Arial" w:cs="Arial"/>
                <w:iCs/>
                <w:sz w:val="20"/>
                <w:szCs w:val="20"/>
                <w:lang w:eastAsia="sl-SI"/>
              </w:rPr>
              <w:t xml:space="preserve">objavljeno </w:t>
            </w:r>
            <w:r>
              <w:rPr>
                <w:rFonts w:ascii="Arial" w:hAnsi="Arial" w:cs="Arial"/>
                <w:iCs/>
                <w:sz w:val="20"/>
                <w:szCs w:val="20"/>
                <w:lang w:eastAsia="sl-SI"/>
              </w:rPr>
              <w:t>5.</w:t>
            </w:r>
            <w:r w:rsidR="000D1748">
              <w:rPr>
                <w:rFonts w:ascii="Arial" w:hAnsi="Arial" w:cs="Arial"/>
                <w:iCs/>
                <w:sz w:val="20"/>
                <w:szCs w:val="20"/>
                <w:lang w:eastAsia="sl-SI"/>
              </w:rPr>
              <w:t xml:space="preserve"> </w:t>
            </w:r>
            <w:r>
              <w:rPr>
                <w:rFonts w:ascii="Arial" w:hAnsi="Arial" w:cs="Arial"/>
                <w:iCs/>
                <w:sz w:val="20"/>
                <w:szCs w:val="20"/>
                <w:lang w:eastAsia="sl-SI"/>
              </w:rPr>
              <w:t>7.</w:t>
            </w:r>
            <w:r w:rsidR="000D1748">
              <w:rPr>
                <w:rFonts w:ascii="Arial" w:hAnsi="Arial" w:cs="Arial"/>
                <w:iCs/>
                <w:sz w:val="20"/>
                <w:szCs w:val="20"/>
                <w:lang w:eastAsia="sl-SI"/>
              </w:rPr>
              <w:t xml:space="preserve"> </w:t>
            </w:r>
            <w:r>
              <w:rPr>
                <w:rFonts w:ascii="Arial" w:hAnsi="Arial" w:cs="Arial"/>
                <w:iCs/>
                <w:sz w:val="20"/>
                <w:szCs w:val="20"/>
                <w:lang w:eastAsia="sl-SI"/>
              </w:rPr>
              <w:t xml:space="preserve">2021 za čas 30 dni. </w:t>
            </w:r>
            <w:r>
              <w:rPr>
                <w:rFonts w:ascii="Arial" w:hAnsi="Arial" w:cs="Arial"/>
                <w:iCs/>
                <w:sz w:val="20"/>
                <w:szCs w:val="20"/>
              </w:rPr>
              <w:t>V razpravo je bila vključena</w:t>
            </w:r>
            <w:r w:rsidR="008B7209" w:rsidRPr="00D555CF">
              <w:rPr>
                <w:rFonts w:ascii="Arial" w:hAnsi="Arial" w:cs="Arial"/>
                <w:iCs/>
                <w:sz w:val="20"/>
                <w:szCs w:val="20"/>
              </w:rPr>
              <w:t xml:space="preserve"> </w:t>
            </w:r>
            <w:r>
              <w:rPr>
                <w:rFonts w:ascii="Arial" w:hAnsi="Arial" w:cs="Arial"/>
                <w:iCs/>
                <w:sz w:val="20"/>
                <w:szCs w:val="20"/>
              </w:rPr>
              <w:t>s</w:t>
            </w:r>
            <w:r>
              <w:rPr>
                <w:rFonts w:ascii="Arial" w:hAnsi="Arial" w:cs="Arial"/>
                <w:bCs/>
                <w:sz w:val="20"/>
                <w:szCs w:val="20"/>
                <w:lang w:eastAsia="sl-SI"/>
              </w:rPr>
              <w:t>trokovna in druga</w:t>
            </w:r>
            <w:r w:rsidRPr="00D555CF">
              <w:rPr>
                <w:rFonts w:ascii="Arial" w:hAnsi="Arial" w:cs="Arial"/>
                <w:bCs/>
                <w:sz w:val="20"/>
                <w:szCs w:val="20"/>
                <w:lang w:eastAsia="sl-SI"/>
              </w:rPr>
              <w:t xml:space="preserve"> </w:t>
            </w:r>
            <w:r>
              <w:rPr>
                <w:rFonts w:ascii="Arial" w:hAnsi="Arial" w:cs="Arial"/>
                <w:bCs/>
                <w:sz w:val="20"/>
                <w:szCs w:val="20"/>
                <w:lang w:eastAsia="sl-SI"/>
              </w:rPr>
              <w:t>javnost.</w:t>
            </w:r>
          </w:p>
          <w:p w:rsidR="008B7209" w:rsidRPr="004F29F2" w:rsidRDefault="008B7209" w:rsidP="008B7209">
            <w:pPr>
              <w:widowControl w:val="0"/>
              <w:overflowPunct w:val="0"/>
              <w:autoSpaceDE w:val="0"/>
              <w:autoSpaceDN w:val="0"/>
              <w:adjustRightInd w:val="0"/>
              <w:jc w:val="both"/>
              <w:textAlignment w:val="baseline"/>
              <w:rPr>
                <w:rFonts w:ascii="Arial" w:hAnsi="Arial" w:cs="Arial"/>
                <w:iCs/>
                <w:sz w:val="20"/>
                <w:szCs w:val="20"/>
              </w:rPr>
            </w:pPr>
            <w:r w:rsidRPr="004F29F2">
              <w:rPr>
                <w:rFonts w:ascii="Arial" w:hAnsi="Arial" w:cs="Arial"/>
                <w:iCs/>
                <w:sz w:val="20"/>
                <w:szCs w:val="20"/>
              </w:rPr>
              <w:t xml:space="preserve">Na podlagi objave gradiva na E-demokraciji smo prejeli </w:t>
            </w:r>
            <w:r w:rsidR="00D555CF">
              <w:rPr>
                <w:rFonts w:ascii="Arial" w:hAnsi="Arial" w:cs="Arial"/>
                <w:iCs/>
                <w:sz w:val="20"/>
                <w:szCs w:val="20"/>
              </w:rPr>
              <w:t>cca.</w:t>
            </w:r>
            <w:r w:rsidR="007520A5">
              <w:rPr>
                <w:rFonts w:ascii="Arial" w:hAnsi="Arial" w:cs="Arial"/>
                <w:iCs/>
                <w:sz w:val="20"/>
                <w:szCs w:val="20"/>
              </w:rPr>
              <w:t xml:space="preserve"> 34</w:t>
            </w:r>
            <w:r w:rsidRPr="004F29F2">
              <w:rPr>
                <w:rFonts w:ascii="Arial" w:hAnsi="Arial" w:cs="Arial"/>
                <w:iCs/>
                <w:sz w:val="20"/>
                <w:szCs w:val="20"/>
              </w:rPr>
              <w:t xml:space="preserve"> pripomb oziroma predlogov tako od organizacij kot od posameznikov, </w:t>
            </w:r>
            <w:r w:rsidR="000661C0">
              <w:rPr>
                <w:rFonts w:ascii="Arial" w:hAnsi="Arial" w:cs="Arial"/>
                <w:iCs/>
                <w:sz w:val="20"/>
                <w:szCs w:val="20"/>
              </w:rPr>
              <w:t>ki smo jih preučili in smiselno umestili v tekst.</w:t>
            </w:r>
          </w:p>
          <w:p w:rsidR="00984DE1" w:rsidRPr="005A1D82" w:rsidRDefault="00984DE1" w:rsidP="00FE317D">
            <w:pPr>
              <w:pStyle w:val="Neotevilenodstavek"/>
              <w:widowControl w:val="0"/>
              <w:spacing w:before="0" w:after="0" w:line="260" w:lineRule="exact"/>
              <w:rPr>
                <w:rFonts w:cs="Arial"/>
                <w:iCs/>
                <w:lang w:eastAsia="sl-SI"/>
              </w:rPr>
            </w:pP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84DE1" w:rsidRPr="005A1D82" w:rsidTr="00F96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7"/>
            <w:vAlign w:val="center"/>
          </w:tcPr>
          <w:p w:rsidR="00984DE1" w:rsidRPr="005A1D82" w:rsidRDefault="00984DE1" w:rsidP="00984DE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A1D82">
              <w:rPr>
                <w:rFonts w:ascii="Arial" w:eastAsia="Times New Roman" w:hAnsi="Arial" w:cs="Arial"/>
                <w:b/>
                <w:sz w:val="20"/>
                <w:szCs w:val="20"/>
                <w:lang w:eastAsia="sl-SI"/>
              </w:rPr>
              <w:t>10. Pri pripravi gradiva so bile upoštevane zahteve iz Resolucije o normativni dejavnosti:</w:t>
            </w:r>
          </w:p>
        </w:tc>
        <w:tc>
          <w:tcPr>
            <w:tcW w:w="2343" w:type="dxa"/>
            <w:gridSpan w:val="2"/>
            <w:vAlign w:val="center"/>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1748">
              <w:rPr>
                <w:rFonts w:ascii="Arial" w:eastAsia="Times New Roman" w:hAnsi="Arial" w:cs="Arial"/>
                <w:b/>
                <w:sz w:val="20"/>
                <w:szCs w:val="20"/>
                <w:lang w:eastAsia="sl-SI"/>
              </w:rPr>
              <w:t>DA</w:t>
            </w:r>
            <w:r w:rsidRPr="000D1748">
              <w:rPr>
                <w:rFonts w:ascii="Arial" w:eastAsia="Times New Roman" w:hAnsi="Arial" w:cs="Arial"/>
                <w:sz w:val="20"/>
                <w:szCs w:val="20"/>
                <w:lang w:eastAsia="sl-SI"/>
              </w:rPr>
              <w:t>/NE</w:t>
            </w:r>
          </w:p>
        </w:tc>
      </w:tr>
      <w:tr w:rsidR="00984DE1" w:rsidRPr="005A1D82" w:rsidTr="00F96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7"/>
            <w:vAlign w:val="center"/>
          </w:tcPr>
          <w:p w:rsidR="00984DE1" w:rsidRPr="005A1D82" w:rsidRDefault="00984DE1" w:rsidP="00984DE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A1D82">
              <w:rPr>
                <w:rFonts w:ascii="Arial" w:eastAsia="Times New Roman" w:hAnsi="Arial" w:cs="Arial"/>
                <w:b/>
                <w:sz w:val="20"/>
                <w:szCs w:val="20"/>
                <w:lang w:eastAsia="sl-SI"/>
              </w:rPr>
              <w:t>11. Gradivo je uvrščeno v delovni program vlade:</w:t>
            </w:r>
          </w:p>
        </w:tc>
        <w:tc>
          <w:tcPr>
            <w:tcW w:w="2343" w:type="dxa"/>
            <w:gridSpan w:val="2"/>
            <w:vAlign w:val="center"/>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D1748">
              <w:rPr>
                <w:rFonts w:ascii="Arial" w:eastAsia="Times New Roman" w:hAnsi="Arial" w:cs="Arial"/>
                <w:b/>
                <w:sz w:val="20"/>
                <w:szCs w:val="20"/>
                <w:lang w:eastAsia="sl-SI"/>
              </w:rPr>
              <w:t>DA/</w:t>
            </w:r>
            <w:r w:rsidRPr="000D1748">
              <w:rPr>
                <w:rFonts w:ascii="Arial" w:eastAsia="Times New Roman" w:hAnsi="Arial" w:cs="Arial"/>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84DE1" w:rsidRPr="005A1D82" w:rsidRDefault="00984DE1"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E0650B" w:rsidRPr="005A1D82" w:rsidRDefault="00984DE1"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 xml:space="preserve">           </w:t>
            </w:r>
            <w:r w:rsidR="00371966" w:rsidRPr="005A1D82">
              <w:rPr>
                <w:rFonts w:ascii="Arial" w:eastAsia="Times New Roman" w:hAnsi="Arial" w:cs="Arial"/>
                <w:b/>
                <w:sz w:val="20"/>
                <w:szCs w:val="20"/>
                <w:lang w:eastAsia="sl-SI"/>
              </w:rPr>
              <w:t>Prof. d</w:t>
            </w:r>
            <w:r w:rsidR="00E0650B" w:rsidRPr="005A1D82">
              <w:rPr>
                <w:rFonts w:ascii="Arial" w:eastAsia="Times New Roman" w:hAnsi="Arial" w:cs="Arial"/>
                <w:b/>
                <w:sz w:val="20"/>
                <w:szCs w:val="20"/>
                <w:lang w:eastAsia="sl-SI"/>
              </w:rPr>
              <w:t xml:space="preserve">r. </w:t>
            </w:r>
            <w:r w:rsidR="00181CA5" w:rsidRPr="005A1D82">
              <w:rPr>
                <w:rFonts w:ascii="Arial" w:eastAsia="Times New Roman" w:hAnsi="Arial" w:cs="Arial"/>
                <w:b/>
                <w:sz w:val="20"/>
                <w:szCs w:val="20"/>
                <w:lang w:eastAsia="sl-SI"/>
              </w:rPr>
              <w:t>Simona Kustec</w:t>
            </w:r>
          </w:p>
          <w:p w:rsidR="00984DE1" w:rsidRPr="005A1D82" w:rsidRDefault="00E0650B"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A1D82">
              <w:rPr>
                <w:rFonts w:ascii="Arial" w:eastAsia="Times New Roman" w:hAnsi="Arial" w:cs="Arial"/>
                <w:b/>
                <w:sz w:val="20"/>
                <w:szCs w:val="20"/>
                <w:lang w:eastAsia="sl-SI"/>
              </w:rPr>
              <w:t xml:space="preserve">           </w:t>
            </w:r>
            <w:r w:rsidR="00371966" w:rsidRPr="005A1D82">
              <w:rPr>
                <w:rFonts w:ascii="Arial" w:eastAsia="Times New Roman" w:hAnsi="Arial" w:cs="Arial"/>
                <w:b/>
                <w:sz w:val="20"/>
                <w:szCs w:val="20"/>
                <w:lang w:eastAsia="sl-SI"/>
              </w:rPr>
              <w:t>MINISTRICA</w:t>
            </w:r>
            <w:r w:rsidR="00984DE1" w:rsidRPr="005A1D82">
              <w:rPr>
                <w:rFonts w:ascii="Arial" w:eastAsia="Times New Roman" w:hAnsi="Arial" w:cs="Arial"/>
                <w:b/>
                <w:sz w:val="20"/>
                <w:szCs w:val="20"/>
                <w:lang w:eastAsia="sl-SI"/>
              </w:rPr>
              <w:t xml:space="preserve">  </w:t>
            </w:r>
            <w:r w:rsidR="00984DE1" w:rsidRPr="005A1D82">
              <w:rPr>
                <w:rFonts w:ascii="Arial" w:eastAsia="Times New Roman" w:hAnsi="Arial" w:cs="Arial"/>
                <w:sz w:val="20"/>
                <w:szCs w:val="20"/>
                <w:lang w:eastAsia="sl-SI"/>
              </w:rPr>
              <w:t xml:space="preserve">                                 </w:t>
            </w:r>
          </w:p>
          <w:p w:rsidR="001655AC" w:rsidRPr="005A1D82" w:rsidRDefault="00984DE1" w:rsidP="00275BD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 xml:space="preserve">                                              </w:t>
            </w:r>
            <w:r w:rsidR="001655AC" w:rsidRPr="005A1D82">
              <w:rPr>
                <w:rFonts w:ascii="Arial" w:eastAsia="Times New Roman" w:hAnsi="Arial" w:cs="Arial"/>
                <w:b/>
                <w:sz w:val="20"/>
                <w:szCs w:val="20"/>
                <w:lang w:eastAsia="sl-SI"/>
              </w:rPr>
              <w:t xml:space="preserve"> </w:t>
            </w:r>
            <w:r w:rsidRPr="005A1D82">
              <w:rPr>
                <w:rFonts w:ascii="Arial" w:eastAsia="Times New Roman" w:hAnsi="Arial" w:cs="Arial"/>
                <w:b/>
                <w:sz w:val="20"/>
                <w:szCs w:val="20"/>
                <w:lang w:eastAsia="sl-SI"/>
              </w:rPr>
              <w:t xml:space="preserve"> </w:t>
            </w:r>
          </w:p>
          <w:p w:rsidR="00984DE1" w:rsidRPr="005A1D82" w:rsidRDefault="00984DE1"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84DE1" w:rsidRPr="005A1D82" w:rsidRDefault="00984DE1" w:rsidP="00984DE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Priloga:</w:t>
            </w:r>
            <w:r w:rsidR="00777487">
              <w:rPr>
                <w:rFonts w:ascii="Arial" w:eastAsia="Times New Roman" w:hAnsi="Arial" w:cs="Arial"/>
                <w:b/>
                <w:sz w:val="20"/>
                <w:szCs w:val="20"/>
                <w:lang w:eastAsia="sl-SI"/>
              </w:rPr>
              <w:t xml:space="preserve"> </w:t>
            </w:r>
            <w:r w:rsidR="002043B6">
              <w:rPr>
                <w:rFonts w:ascii="Arial" w:eastAsia="Times New Roman" w:hAnsi="Arial" w:cs="Arial"/>
                <w:sz w:val="20"/>
                <w:szCs w:val="20"/>
                <w:lang w:eastAsia="sl-SI"/>
              </w:rPr>
              <w:t>p</w:t>
            </w:r>
            <w:r w:rsidR="00107091" w:rsidRPr="00107091">
              <w:rPr>
                <w:rFonts w:ascii="Arial" w:eastAsia="Times New Roman" w:hAnsi="Arial" w:cs="Arial"/>
                <w:sz w:val="20"/>
                <w:szCs w:val="20"/>
                <w:lang w:eastAsia="sl-SI"/>
              </w:rPr>
              <w:t xml:space="preserve">redlog </w:t>
            </w:r>
            <w:r w:rsidR="002043B6">
              <w:rPr>
                <w:rFonts w:ascii="Arial" w:eastAsia="Times New Roman" w:hAnsi="Arial" w:cs="Arial"/>
                <w:sz w:val="20"/>
                <w:szCs w:val="20"/>
                <w:lang w:eastAsia="sl-SI"/>
              </w:rPr>
              <w:t>R</w:t>
            </w:r>
            <w:r w:rsidR="00B94D9F" w:rsidRPr="00107091">
              <w:rPr>
                <w:rFonts w:ascii="Arial" w:eastAsia="Times New Roman" w:hAnsi="Arial" w:cs="Arial"/>
                <w:sz w:val="20"/>
                <w:szCs w:val="20"/>
                <w:lang w:eastAsia="sl-SI"/>
              </w:rPr>
              <w:t>esolucij</w:t>
            </w:r>
            <w:r w:rsidR="00107091">
              <w:rPr>
                <w:rFonts w:ascii="Arial" w:eastAsia="Times New Roman" w:hAnsi="Arial" w:cs="Arial"/>
                <w:sz w:val="20"/>
                <w:szCs w:val="20"/>
                <w:lang w:eastAsia="sl-SI"/>
              </w:rPr>
              <w:t>e</w:t>
            </w:r>
            <w:r w:rsidR="00B94D9F" w:rsidRPr="00B94D9F">
              <w:rPr>
                <w:rFonts w:ascii="Arial" w:eastAsia="Times New Roman" w:hAnsi="Arial" w:cs="Arial"/>
                <w:sz w:val="20"/>
                <w:szCs w:val="20"/>
                <w:lang w:eastAsia="sl-SI"/>
              </w:rPr>
              <w:t xml:space="preserv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00B94D9F" w:rsidRPr="00B94D9F">
              <w:rPr>
                <w:rFonts w:ascii="Arial" w:eastAsia="Times New Roman" w:hAnsi="Arial" w:cs="Arial"/>
                <w:sz w:val="20"/>
                <w:szCs w:val="20"/>
                <w:lang w:eastAsia="sl-SI"/>
              </w:rPr>
              <w:t>r</w:t>
            </w:r>
            <w:r w:rsidR="00777487" w:rsidRPr="00B94D9F">
              <w:rPr>
                <w:rFonts w:ascii="Arial" w:eastAsia="Times New Roman" w:hAnsi="Arial" w:cs="Arial"/>
                <w:sz w:val="20"/>
                <w:szCs w:val="20"/>
                <w:lang w:eastAsia="sl-SI"/>
              </w:rPr>
              <w:t>aziskovaln</w:t>
            </w:r>
            <w:r w:rsidR="00B94D9F" w:rsidRPr="00B94D9F">
              <w:rPr>
                <w:rFonts w:ascii="Arial" w:eastAsia="Times New Roman" w:hAnsi="Arial" w:cs="Arial"/>
                <w:sz w:val="20"/>
                <w:szCs w:val="20"/>
                <w:lang w:eastAsia="sl-SI"/>
              </w:rPr>
              <w:t>i</w:t>
            </w:r>
            <w:r w:rsidR="00777487" w:rsidRPr="006612F3">
              <w:rPr>
                <w:rFonts w:ascii="Arial" w:eastAsia="Times New Roman" w:hAnsi="Arial" w:cs="Arial"/>
                <w:sz w:val="20"/>
                <w:szCs w:val="20"/>
                <w:lang w:eastAsia="sl-SI"/>
              </w:rPr>
              <w:t xml:space="preserve"> in inovacijsk</w:t>
            </w:r>
            <w:r w:rsidR="00B94D9F">
              <w:rPr>
                <w:rFonts w:ascii="Arial" w:eastAsia="Times New Roman" w:hAnsi="Arial" w:cs="Arial"/>
                <w:sz w:val="20"/>
                <w:szCs w:val="20"/>
                <w:lang w:eastAsia="sl-SI"/>
              </w:rPr>
              <w:t>i</w:t>
            </w:r>
            <w:r w:rsidR="00777487" w:rsidRPr="006612F3">
              <w:rPr>
                <w:rFonts w:ascii="Arial" w:eastAsia="Times New Roman" w:hAnsi="Arial" w:cs="Arial"/>
                <w:sz w:val="20"/>
                <w:szCs w:val="20"/>
                <w:lang w:eastAsia="sl-SI"/>
              </w:rPr>
              <w:t xml:space="preserve"> strategij</w:t>
            </w:r>
            <w:r w:rsidR="00B94D9F">
              <w:rPr>
                <w:rFonts w:ascii="Arial" w:eastAsia="Times New Roman" w:hAnsi="Arial" w:cs="Arial"/>
                <w:sz w:val="20"/>
                <w:szCs w:val="20"/>
                <w:lang w:eastAsia="sl-SI"/>
              </w:rPr>
              <w:t>i</w:t>
            </w:r>
            <w:r w:rsidR="00777487" w:rsidRPr="006612F3">
              <w:rPr>
                <w:rFonts w:ascii="Arial" w:eastAsia="Times New Roman" w:hAnsi="Arial" w:cs="Arial"/>
                <w:sz w:val="20"/>
                <w:szCs w:val="20"/>
                <w:lang w:eastAsia="sl-SI"/>
              </w:rPr>
              <w:t xml:space="preserve"> Slovenije </w:t>
            </w:r>
            <w:r w:rsidR="000D1748">
              <w:rPr>
                <w:rFonts w:ascii="Arial" w:eastAsia="Times New Roman" w:hAnsi="Arial" w:cs="Arial"/>
                <w:sz w:val="20"/>
                <w:szCs w:val="20"/>
                <w:lang w:eastAsia="sl-SI"/>
              </w:rPr>
              <w:t>2030</w:t>
            </w:r>
          </w:p>
          <w:p w:rsidR="009A7064" w:rsidRPr="005A1D82" w:rsidRDefault="009A7064" w:rsidP="00777487">
            <w:pPr>
              <w:pStyle w:val="Odstavekseznama"/>
              <w:widowControl w:val="0"/>
              <w:suppressAutoHyphens/>
              <w:overflowPunct w:val="0"/>
              <w:autoSpaceDE w:val="0"/>
              <w:autoSpaceDN w:val="0"/>
              <w:adjustRightInd w:val="0"/>
              <w:spacing w:after="0" w:line="260" w:lineRule="exact"/>
              <w:ind w:left="1440"/>
              <w:textAlignment w:val="baseline"/>
              <w:outlineLvl w:val="3"/>
              <w:rPr>
                <w:rFonts w:ascii="Arial" w:eastAsia="Times New Roman" w:hAnsi="Arial" w:cs="Arial"/>
                <w:b/>
                <w:sz w:val="20"/>
                <w:szCs w:val="20"/>
                <w:lang w:eastAsia="sl-SI"/>
              </w:rPr>
            </w:pPr>
          </w:p>
        </w:tc>
      </w:tr>
    </w:tbl>
    <w:p w:rsidR="00632B10" w:rsidRDefault="00632B10" w:rsidP="00632B10">
      <w:pPr>
        <w:jc w:val="center"/>
        <w:rPr>
          <w:rFonts w:ascii="Arial" w:eastAsia="Times New Roman" w:hAnsi="Arial" w:cs="Arial"/>
          <w:sz w:val="20"/>
          <w:szCs w:val="20"/>
          <w:lang w:eastAsia="sl-SI"/>
        </w:rPr>
      </w:pPr>
      <w:r>
        <w:rPr>
          <w:rFonts w:ascii="Arial" w:eastAsia="Times New Roman" w:hAnsi="Arial" w:cs="Arial"/>
          <w:sz w:val="20"/>
          <w:szCs w:val="20"/>
          <w:lang w:eastAsia="sl-SI"/>
        </w:rPr>
        <w:t>Obrazložitev</w:t>
      </w:r>
    </w:p>
    <w:p w:rsidR="00AA4DBA" w:rsidRDefault="00AA4DBA" w:rsidP="00632B10">
      <w:pPr>
        <w:jc w:val="center"/>
        <w:rPr>
          <w:rFonts w:ascii="Arial" w:eastAsia="Times New Roman" w:hAnsi="Arial" w:cs="Arial"/>
          <w:sz w:val="20"/>
          <w:szCs w:val="20"/>
          <w:lang w:eastAsia="sl-SI"/>
        </w:rPr>
      </w:pPr>
    </w:p>
    <w:p w:rsidR="00632B10" w:rsidRPr="00517D46" w:rsidRDefault="00632B10" w:rsidP="00632B10">
      <w:pPr>
        <w:jc w:val="both"/>
        <w:rPr>
          <w:rFonts w:ascii="Arial" w:hAnsi="Arial" w:cs="Arial"/>
          <w:iCs/>
          <w:sz w:val="20"/>
          <w:szCs w:val="20"/>
        </w:rPr>
      </w:pPr>
      <w:r>
        <w:rPr>
          <w:rFonts w:ascii="Arial" w:eastAsia="Times New Roman" w:hAnsi="Arial" w:cs="Arial"/>
          <w:sz w:val="20"/>
          <w:szCs w:val="20"/>
          <w:lang w:eastAsia="sl-SI"/>
        </w:rPr>
        <w:t>Znanstvenor</w:t>
      </w:r>
      <w:r w:rsidRPr="00517D46">
        <w:rPr>
          <w:rFonts w:ascii="Arial" w:eastAsia="Times New Roman" w:hAnsi="Arial" w:cs="Arial"/>
          <w:sz w:val="20"/>
          <w:szCs w:val="20"/>
          <w:lang w:eastAsia="sl-SI"/>
        </w:rPr>
        <w:t xml:space="preserve">aziskovalna in inovacijska strategija Slovenije 2030 (v nadaljevanju: </w:t>
      </w:r>
      <w:r>
        <w:rPr>
          <w:rFonts w:ascii="Arial" w:eastAsia="Times New Roman" w:hAnsi="Arial" w:cs="Arial"/>
          <w:sz w:val="20"/>
          <w:szCs w:val="20"/>
          <w:lang w:eastAsia="sl-SI"/>
        </w:rPr>
        <w:t>Z</w:t>
      </w:r>
      <w:r w:rsidRPr="00517D46">
        <w:rPr>
          <w:rFonts w:ascii="Arial" w:eastAsia="Times New Roman" w:hAnsi="Arial" w:cs="Arial"/>
          <w:sz w:val="20"/>
          <w:szCs w:val="20"/>
          <w:lang w:eastAsia="sl-SI"/>
        </w:rPr>
        <w:t>RISS</w:t>
      </w:r>
      <w:r w:rsidRPr="00517D46">
        <w:rPr>
          <w:rFonts w:ascii="Arial" w:hAnsi="Arial" w:cs="Arial"/>
          <w:iCs/>
          <w:sz w:val="20"/>
          <w:szCs w:val="20"/>
          <w:lang w:eastAsia="sl-SI"/>
        </w:rPr>
        <w:t xml:space="preserve"> 2030)</w:t>
      </w:r>
      <w:r w:rsidRPr="00517D46">
        <w:rPr>
          <w:rFonts w:ascii="Arial" w:hAnsi="Arial" w:cs="Arial"/>
          <w:iCs/>
          <w:sz w:val="20"/>
          <w:szCs w:val="20"/>
        </w:rPr>
        <w:t xml:space="preserve"> je ključni strateški dokument za področje raziskav, razvoja in inovacij, ki bo osnova za oblikovanje politik, povezanih s področji družbenega, gospodarskega in trajnostnega razvoja ter družbenimi izzivi.</w:t>
      </w:r>
    </w:p>
    <w:p w:rsidR="00632B10" w:rsidRDefault="00632B10" w:rsidP="00632B10">
      <w:pPr>
        <w:jc w:val="both"/>
        <w:rPr>
          <w:rFonts w:ascii="Arial" w:hAnsi="Arial" w:cs="Arial"/>
          <w:iCs/>
          <w:sz w:val="20"/>
          <w:szCs w:val="20"/>
        </w:rPr>
      </w:pPr>
      <w:r>
        <w:rPr>
          <w:rFonts w:ascii="Arial" w:hAnsi="Arial" w:cs="Arial"/>
          <w:iCs/>
          <w:sz w:val="20"/>
          <w:szCs w:val="20"/>
        </w:rPr>
        <w:t>Z</w:t>
      </w:r>
      <w:r w:rsidRPr="00517D46">
        <w:rPr>
          <w:rFonts w:ascii="Arial" w:hAnsi="Arial" w:cs="Arial"/>
          <w:iCs/>
          <w:sz w:val="20"/>
          <w:szCs w:val="20"/>
        </w:rPr>
        <w:t>RISS</w:t>
      </w:r>
      <w:r>
        <w:rPr>
          <w:rFonts w:ascii="Arial" w:hAnsi="Arial" w:cs="Arial"/>
          <w:iCs/>
          <w:sz w:val="20"/>
          <w:szCs w:val="20"/>
        </w:rPr>
        <w:t xml:space="preserve"> </w:t>
      </w:r>
      <w:r w:rsidRPr="00517D46">
        <w:rPr>
          <w:rFonts w:ascii="Arial" w:hAnsi="Arial" w:cs="Arial"/>
          <w:iCs/>
          <w:sz w:val="20"/>
          <w:szCs w:val="20"/>
        </w:rPr>
        <w:t xml:space="preserve">2030 se neločljivo vsebinsko prepleta z Nacionalnim programom visokega šolstva, oba sta usklajena s Strategijo razvoja Slovenije 2030, komplementarno pa se povezuje tudi z drugimi področnimi strateškimi dokumenti na nacionalni ravni (npr. Slovensko industrijsko strategijo, Slovensko strategijo pametne specializacije, Nacionalnim energetskim in podnebnim načrtom, Digitalno Slovenijo ter Nacionalnim programom spodbujanja razvoja in uporabe umetne inteligence v RS do leta 2025). </w:t>
      </w:r>
    </w:p>
    <w:p w:rsidR="00A933DB" w:rsidRPr="00D56C8E" w:rsidRDefault="00A933DB" w:rsidP="00A933DB">
      <w:pPr>
        <w:spacing w:after="0"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ZRISS 2030</w:t>
      </w:r>
      <w:r w:rsidR="007355FD" w:rsidRPr="00D56C8E">
        <w:rPr>
          <w:rFonts w:ascii="Arial" w:hAnsi="Arial" w:cs="Arial"/>
          <w:bCs/>
          <w:color w:val="000000" w:themeColor="text1"/>
          <w:sz w:val="20"/>
          <w:szCs w:val="20"/>
        </w:rPr>
        <w:t xml:space="preserve"> je oblikovan na način, da opredeljuje 5 tematskih ciljev in horizontalne</w:t>
      </w:r>
      <w:r w:rsidRPr="00D56C8E">
        <w:rPr>
          <w:rFonts w:ascii="Arial" w:hAnsi="Arial" w:cs="Arial"/>
          <w:bCs/>
          <w:color w:val="000000" w:themeColor="text1"/>
          <w:sz w:val="20"/>
          <w:szCs w:val="20"/>
        </w:rPr>
        <w:t xml:space="preserve"> </w:t>
      </w:r>
      <w:r w:rsidR="007355FD" w:rsidRPr="00D56C8E">
        <w:rPr>
          <w:rFonts w:ascii="Arial" w:hAnsi="Arial" w:cs="Arial"/>
          <w:bCs/>
          <w:color w:val="000000" w:themeColor="text1"/>
          <w:sz w:val="20"/>
          <w:szCs w:val="20"/>
        </w:rPr>
        <w:t xml:space="preserve">cilje, katerih implementacija je začrtana z ukrepi. Podlaga za določitev ciljev in pripravo ukrepov je analitični del ZRISS 2030, ki po posameznih ciljih prikazuje trenutno stanje in tudi umeščenost v okvir EU. Cilji, podkrepljeni z ukrepi so sledeči:  </w:t>
      </w:r>
    </w:p>
    <w:p w:rsidR="00A933DB" w:rsidRPr="00D56C8E" w:rsidRDefault="00A933DB" w:rsidP="00A933DB">
      <w:pPr>
        <w:pStyle w:val="Odstavekseznama"/>
        <w:numPr>
          <w:ilvl w:val="0"/>
          <w:numId w:val="17"/>
        </w:numPr>
        <w:spacing w:after="0"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učinkovito upravljanje znanstvenoraziskovalnega in inovacijskega sistema</w:t>
      </w:r>
    </w:p>
    <w:p w:rsidR="00A933DB" w:rsidRPr="00D56C8E" w:rsidRDefault="00A933DB" w:rsidP="00A933DB">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okrepljena vlaganja v raziskave in inovacije</w:t>
      </w:r>
    </w:p>
    <w:p w:rsidR="00A933DB" w:rsidRPr="00D56C8E" w:rsidRDefault="00A933DB" w:rsidP="00A933DB">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karierni razvoj raziskovalcev in raziskovalk ter odlična znanost</w:t>
      </w:r>
    </w:p>
    <w:p w:rsidR="00A933DB" w:rsidRPr="00D56C8E" w:rsidRDefault="00A933DB" w:rsidP="00A933DB">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odlična in mednarodno konkurenčna raziskovalna infrastruktura</w:t>
      </w:r>
    </w:p>
    <w:p w:rsidR="00A933DB" w:rsidRPr="00D56C8E" w:rsidRDefault="00A933DB" w:rsidP="00A933DB">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 xml:space="preserve">pospešeno sodelovanje med znanostjo in gospodarstvom, prenos znanja in inovacije ter </w:t>
      </w:r>
    </w:p>
    <w:p w:rsidR="00A933DB" w:rsidRPr="00D56C8E" w:rsidRDefault="00A933DB" w:rsidP="00A933DB">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horizontalne cilje: odprtost in sodelovanje v mednarodnem prostoru, odprta znanost za izboljšanje kakovosti, učinkovitosti in odzivnosti raziskav, družbeno odgovorna znanost (etika in integriteta v raziskavah in pri raziskovalkah in raziskovalcih) ter zagotavljanje enakosti spolov na področju raziskav in inovacij.</w:t>
      </w:r>
    </w:p>
    <w:p w:rsidR="00632B10" w:rsidRPr="00517D46" w:rsidRDefault="00632B10" w:rsidP="00632B10">
      <w:pPr>
        <w:spacing w:line="276" w:lineRule="auto"/>
        <w:jc w:val="both"/>
        <w:rPr>
          <w:rFonts w:ascii="Arial" w:hAnsi="Arial" w:cs="Arial"/>
          <w:iCs/>
          <w:sz w:val="20"/>
          <w:szCs w:val="20"/>
        </w:rPr>
      </w:pPr>
      <w:r w:rsidRPr="00517D46">
        <w:rPr>
          <w:rFonts w:ascii="Arial" w:hAnsi="Arial" w:cs="Arial"/>
          <w:iCs/>
          <w:sz w:val="20"/>
          <w:szCs w:val="20"/>
        </w:rPr>
        <w:t xml:space="preserve">Na izvedbeni ravni bodo </w:t>
      </w:r>
      <w:r>
        <w:rPr>
          <w:rFonts w:ascii="Arial" w:hAnsi="Arial" w:cs="Arial"/>
          <w:iCs/>
          <w:sz w:val="20"/>
          <w:szCs w:val="20"/>
        </w:rPr>
        <w:t>Z</w:t>
      </w:r>
      <w:r w:rsidRPr="00517D46">
        <w:rPr>
          <w:rFonts w:ascii="Arial" w:hAnsi="Arial" w:cs="Arial"/>
          <w:iCs/>
          <w:sz w:val="20"/>
          <w:szCs w:val="20"/>
        </w:rPr>
        <w:t xml:space="preserve">RISS 2030 dopolnjevali akcijski načrti ter področni strateški dokumenti (Načrt razvoja raziskovalnih infrastruktur, Akcijski načrt za področje odprte znanosti, Akcijski načrt za pisarne za prenos </w:t>
      </w:r>
      <w:r>
        <w:rPr>
          <w:rFonts w:ascii="Arial" w:hAnsi="Arial" w:cs="Arial"/>
          <w:iCs/>
          <w:sz w:val="20"/>
          <w:szCs w:val="20"/>
        </w:rPr>
        <w:t>znanja</w:t>
      </w:r>
      <w:r w:rsidRPr="00517D46">
        <w:rPr>
          <w:rFonts w:ascii="Arial" w:hAnsi="Arial" w:cs="Arial"/>
          <w:iCs/>
          <w:sz w:val="20"/>
          <w:szCs w:val="20"/>
        </w:rPr>
        <w:t xml:space="preserve"> in Akcijski načrt za področje enakih možnosti), ki bodo opredelili zastavljene cilje in jih nadgradili </w:t>
      </w:r>
      <w:r>
        <w:rPr>
          <w:rFonts w:ascii="Arial" w:hAnsi="Arial" w:cs="Arial"/>
          <w:iCs/>
          <w:sz w:val="20"/>
          <w:szCs w:val="20"/>
        </w:rPr>
        <w:t>s podrobnejšimi</w:t>
      </w:r>
      <w:r w:rsidRPr="00517D46">
        <w:rPr>
          <w:rFonts w:ascii="Arial" w:hAnsi="Arial" w:cs="Arial"/>
          <w:iCs/>
          <w:sz w:val="20"/>
          <w:szCs w:val="20"/>
        </w:rPr>
        <w:t xml:space="preserve"> merljivimi kazalniki spremljanja.</w:t>
      </w:r>
    </w:p>
    <w:p w:rsidR="00632B10" w:rsidRPr="00517D46" w:rsidRDefault="00632B10" w:rsidP="00632B10">
      <w:pPr>
        <w:spacing w:line="276" w:lineRule="auto"/>
        <w:jc w:val="both"/>
        <w:rPr>
          <w:rFonts w:ascii="Arial" w:hAnsi="Arial" w:cs="Arial"/>
          <w:iCs/>
          <w:sz w:val="20"/>
          <w:szCs w:val="20"/>
        </w:rPr>
      </w:pPr>
      <w:r>
        <w:rPr>
          <w:rFonts w:ascii="Arial" w:hAnsi="Arial" w:cs="Arial"/>
          <w:iCs/>
          <w:sz w:val="20"/>
          <w:szCs w:val="20"/>
        </w:rPr>
        <w:t>Z</w:t>
      </w:r>
      <w:r w:rsidRPr="00517D46">
        <w:rPr>
          <w:rFonts w:ascii="Arial" w:hAnsi="Arial" w:cs="Arial"/>
          <w:iCs/>
          <w:sz w:val="20"/>
          <w:szCs w:val="20"/>
        </w:rPr>
        <w:t>RISS 2030 temelji na izhodiščih in usmeritvah, ki jih je 20. 1. 2021 sprejel Svet za znanost in tehnologijo Republike Slovenije (v nadaljevanju SZT) in nagovarjajo ključne izzive, pred katerimi se nahaja Slovenija, tj. družbene izzive, izzive na mednarodni ravni in na državni ravni in ne</w:t>
      </w:r>
      <w:r>
        <w:rPr>
          <w:rFonts w:ascii="Arial" w:hAnsi="Arial" w:cs="Arial"/>
          <w:iCs/>
          <w:sz w:val="20"/>
          <w:szCs w:val="20"/>
        </w:rPr>
        <w:t xml:space="preserve"> </w:t>
      </w:r>
      <w:r w:rsidRPr="00517D46">
        <w:rPr>
          <w:rFonts w:ascii="Arial" w:hAnsi="Arial" w:cs="Arial"/>
          <w:iCs/>
          <w:sz w:val="20"/>
          <w:szCs w:val="20"/>
        </w:rPr>
        <w:t xml:space="preserve">nazadnje na organizacijski ravni. </w:t>
      </w:r>
    </w:p>
    <w:p w:rsidR="00632B10" w:rsidRPr="00517D46" w:rsidRDefault="00632B10" w:rsidP="00632B10">
      <w:pPr>
        <w:spacing w:line="276" w:lineRule="auto"/>
        <w:jc w:val="both"/>
        <w:rPr>
          <w:rFonts w:ascii="Arial" w:hAnsi="Arial" w:cs="Arial"/>
          <w:iCs/>
          <w:sz w:val="20"/>
          <w:szCs w:val="20"/>
        </w:rPr>
      </w:pPr>
      <w:r w:rsidRPr="00517D46">
        <w:rPr>
          <w:rFonts w:ascii="Arial" w:hAnsi="Arial" w:cs="Arial"/>
          <w:iCs/>
          <w:sz w:val="20"/>
          <w:szCs w:val="20"/>
        </w:rPr>
        <w:t>Cilji upoštevajo novo</w:t>
      </w:r>
      <w:r>
        <w:rPr>
          <w:rFonts w:ascii="Arial" w:hAnsi="Arial" w:cs="Arial"/>
          <w:iCs/>
          <w:sz w:val="20"/>
          <w:szCs w:val="20"/>
        </w:rPr>
        <w:t xml:space="preserve"> </w:t>
      </w:r>
      <w:r w:rsidRPr="00517D46">
        <w:rPr>
          <w:rFonts w:ascii="Arial" w:hAnsi="Arial" w:cs="Arial"/>
          <w:iCs/>
          <w:sz w:val="20"/>
          <w:szCs w:val="20"/>
        </w:rPr>
        <w:t xml:space="preserve">nastajajoči okvir </w:t>
      </w:r>
      <w:r>
        <w:rPr>
          <w:rFonts w:ascii="Arial" w:hAnsi="Arial" w:cs="Arial"/>
          <w:iCs/>
          <w:sz w:val="20"/>
          <w:szCs w:val="20"/>
        </w:rPr>
        <w:t>e</w:t>
      </w:r>
      <w:r w:rsidRPr="00517D46">
        <w:rPr>
          <w:rFonts w:ascii="Arial" w:hAnsi="Arial" w:cs="Arial"/>
          <w:iCs/>
          <w:sz w:val="20"/>
          <w:szCs w:val="20"/>
        </w:rPr>
        <w:t xml:space="preserve">vropskega raziskovalnega prostora (ERA), znotraj katerega se oblikujejo nacionalne politike na področju znanstvenoraziskovalne in inovacijske dejavnosti ob upoštevanju širšega geografskega vidika raziskav in inovacij ter internacionalizaciji raziskovalnih </w:t>
      </w:r>
      <w:r>
        <w:rPr>
          <w:rFonts w:ascii="Arial" w:hAnsi="Arial" w:cs="Arial"/>
          <w:iCs/>
          <w:sz w:val="20"/>
          <w:szCs w:val="20"/>
        </w:rPr>
        <w:t>dejavnost</w:t>
      </w:r>
      <w:r w:rsidRPr="00517D46">
        <w:rPr>
          <w:rFonts w:ascii="Arial" w:hAnsi="Arial" w:cs="Arial"/>
          <w:iCs/>
          <w:sz w:val="20"/>
          <w:szCs w:val="20"/>
        </w:rPr>
        <w:t xml:space="preserve">i. Cilj krepitve in novega zagona </w:t>
      </w:r>
      <w:r>
        <w:rPr>
          <w:rFonts w:ascii="Arial" w:hAnsi="Arial" w:cs="Arial"/>
          <w:iCs/>
          <w:sz w:val="20"/>
          <w:szCs w:val="20"/>
        </w:rPr>
        <w:t>e</w:t>
      </w:r>
      <w:r w:rsidRPr="00517D46">
        <w:rPr>
          <w:rFonts w:ascii="Arial" w:hAnsi="Arial" w:cs="Arial"/>
          <w:iCs/>
          <w:sz w:val="20"/>
          <w:szCs w:val="20"/>
        </w:rPr>
        <w:t xml:space="preserve">vropskega raziskovalnega prostora je povečati konkurenčnost ter predvsem blagostanje prebivalcev EU, saj se je Evropa znašla pred velikimi družbenimi, gospodarskimi, varnostnimi in okoljskimi izzivi. Za uresničitev tega je nujno </w:t>
      </w:r>
      <w:r>
        <w:rPr>
          <w:rFonts w:ascii="Arial" w:hAnsi="Arial" w:cs="Arial"/>
          <w:iCs/>
          <w:sz w:val="20"/>
          <w:szCs w:val="20"/>
        </w:rPr>
        <w:t>treba</w:t>
      </w:r>
      <w:r w:rsidRPr="00517D46">
        <w:rPr>
          <w:rFonts w:ascii="Arial" w:hAnsi="Arial" w:cs="Arial"/>
          <w:iCs/>
          <w:sz w:val="20"/>
          <w:szCs w:val="20"/>
        </w:rPr>
        <w:t xml:space="preserve"> udejanjiti zeleni in digitaln</w:t>
      </w:r>
      <w:r>
        <w:rPr>
          <w:rFonts w:ascii="Arial" w:hAnsi="Arial" w:cs="Arial"/>
          <w:iCs/>
          <w:sz w:val="20"/>
          <w:szCs w:val="20"/>
        </w:rPr>
        <w:t>i</w:t>
      </w:r>
      <w:r w:rsidRPr="00517D46">
        <w:rPr>
          <w:rFonts w:ascii="Arial" w:hAnsi="Arial" w:cs="Arial"/>
          <w:iCs/>
          <w:sz w:val="20"/>
          <w:szCs w:val="20"/>
        </w:rPr>
        <w:t xml:space="preserve"> </w:t>
      </w:r>
      <w:r>
        <w:rPr>
          <w:rFonts w:ascii="Arial" w:hAnsi="Arial" w:cs="Arial"/>
          <w:iCs/>
          <w:sz w:val="20"/>
          <w:szCs w:val="20"/>
        </w:rPr>
        <w:t>prehod</w:t>
      </w:r>
      <w:r w:rsidRPr="00517D46">
        <w:rPr>
          <w:rFonts w:ascii="Arial" w:hAnsi="Arial" w:cs="Arial"/>
          <w:iCs/>
          <w:sz w:val="20"/>
          <w:szCs w:val="20"/>
        </w:rPr>
        <w:t>.</w:t>
      </w:r>
    </w:p>
    <w:p w:rsidR="00632B10" w:rsidRDefault="00632B10" w:rsidP="00632B10">
      <w:pPr>
        <w:spacing w:line="276" w:lineRule="auto"/>
        <w:jc w:val="both"/>
        <w:rPr>
          <w:rFonts w:ascii="Arial" w:hAnsi="Arial" w:cs="Arial"/>
          <w:bCs/>
          <w:color w:val="000000" w:themeColor="text1"/>
          <w:sz w:val="20"/>
          <w:szCs w:val="20"/>
        </w:rPr>
      </w:pPr>
      <w:r w:rsidRPr="00517D46">
        <w:rPr>
          <w:rFonts w:ascii="Arial" w:hAnsi="Arial" w:cs="Arial"/>
          <w:iCs/>
          <w:sz w:val="20"/>
          <w:szCs w:val="20"/>
        </w:rPr>
        <w:t xml:space="preserve">Raziskovalno-razvojna in inovacijska dejavnost mora postati nosilni steber napredka, z ustrezno prioriteto vladne politike in financiranjem nad povprečjem EU. Vlada mora prispevati k sprejetju razvojne strategije, ki vodi k doseganju kritične mase in boljših obetov za globalno odličnost, potrebno </w:t>
      </w:r>
      <w:r w:rsidRPr="003A5097">
        <w:rPr>
          <w:rFonts w:ascii="Arial" w:hAnsi="Arial" w:cs="Arial"/>
          <w:iCs/>
          <w:sz w:val="20"/>
          <w:szCs w:val="20"/>
        </w:rPr>
        <w:t xml:space="preserve">je večje odpiranje za mednarodno sodelovanje in razvoj sodobnega inovacijskega ekosistema. </w:t>
      </w:r>
      <w:r w:rsidRPr="003A5097">
        <w:rPr>
          <w:rFonts w:ascii="Arial" w:hAnsi="Arial" w:cs="Arial"/>
          <w:sz w:val="20"/>
          <w:szCs w:val="20"/>
        </w:rPr>
        <w:t>Slovenija mora postati dežela zagonskih podjetij in močnih</w:t>
      </w:r>
      <w:r w:rsidRPr="003A5097">
        <w:rPr>
          <w:rFonts w:ascii="Arial" w:hAnsi="Arial" w:cs="Arial"/>
          <w:spacing w:val="1"/>
          <w:sz w:val="20"/>
          <w:szCs w:val="20"/>
        </w:rPr>
        <w:t xml:space="preserve"> </w:t>
      </w:r>
      <w:r w:rsidRPr="003A5097">
        <w:rPr>
          <w:rFonts w:ascii="Arial" w:hAnsi="Arial" w:cs="Arial"/>
          <w:sz w:val="20"/>
          <w:szCs w:val="20"/>
        </w:rPr>
        <w:t>inovatorjev</w:t>
      </w:r>
      <w:r w:rsidRPr="003A5097">
        <w:rPr>
          <w:rFonts w:ascii="Arial" w:hAnsi="Arial" w:cs="Arial"/>
          <w:spacing w:val="1"/>
          <w:sz w:val="20"/>
          <w:szCs w:val="20"/>
        </w:rPr>
        <w:t xml:space="preserve"> </w:t>
      </w:r>
      <w:r w:rsidRPr="003A5097">
        <w:rPr>
          <w:rFonts w:ascii="Arial" w:hAnsi="Arial" w:cs="Arial"/>
          <w:sz w:val="20"/>
          <w:szCs w:val="20"/>
        </w:rPr>
        <w:t>z</w:t>
      </w:r>
      <w:r w:rsidRPr="003A5097">
        <w:rPr>
          <w:rFonts w:ascii="Arial" w:hAnsi="Arial" w:cs="Arial"/>
          <w:spacing w:val="1"/>
          <w:sz w:val="20"/>
          <w:szCs w:val="20"/>
        </w:rPr>
        <w:t xml:space="preserve"> </w:t>
      </w:r>
      <w:r w:rsidRPr="003A5097">
        <w:rPr>
          <w:rFonts w:ascii="Arial" w:hAnsi="Arial" w:cs="Arial"/>
          <w:sz w:val="20"/>
          <w:szCs w:val="20"/>
        </w:rPr>
        <w:t>uspešnim</w:t>
      </w:r>
      <w:r w:rsidRPr="003A5097">
        <w:rPr>
          <w:rFonts w:ascii="Arial" w:hAnsi="Arial" w:cs="Arial"/>
          <w:spacing w:val="1"/>
          <w:sz w:val="20"/>
          <w:szCs w:val="20"/>
        </w:rPr>
        <w:t xml:space="preserve"> </w:t>
      </w:r>
      <w:r w:rsidRPr="003A5097">
        <w:rPr>
          <w:rFonts w:ascii="Arial" w:hAnsi="Arial" w:cs="Arial"/>
          <w:sz w:val="20"/>
          <w:szCs w:val="20"/>
        </w:rPr>
        <w:t>sistemom</w:t>
      </w:r>
      <w:r w:rsidRPr="003A5097">
        <w:rPr>
          <w:rFonts w:ascii="Arial" w:hAnsi="Arial" w:cs="Arial"/>
          <w:spacing w:val="1"/>
          <w:sz w:val="20"/>
          <w:szCs w:val="20"/>
        </w:rPr>
        <w:t xml:space="preserve"> </w:t>
      </w:r>
      <w:r w:rsidRPr="003A5097">
        <w:rPr>
          <w:rFonts w:ascii="Arial" w:hAnsi="Arial" w:cs="Arial"/>
          <w:sz w:val="20"/>
          <w:szCs w:val="20"/>
        </w:rPr>
        <w:t>prenosa</w:t>
      </w:r>
      <w:r w:rsidRPr="003A5097">
        <w:rPr>
          <w:rFonts w:ascii="Arial" w:hAnsi="Arial" w:cs="Arial"/>
          <w:spacing w:val="1"/>
          <w:sz w:val="20"/>
          <w:szCs w:val="20"/>
        </w:rPr>
        <w:t xml:space="preserve"> </w:t>
      </w:r>
      <w:r w:rsidRPr="003A5097">
        <w:rPr>
          <w:rFonts w:ascii="Arial" w:hAnsi="Arial" w:cs="Arial"/>
          <w:sz w:val="20"/>
          <w:szCs w:val="20"/>
        </w:rPr>
        <w:t>znanja</w:t>
      </w:r>
      <w:r w:rsidRPr="003A5097">
        <w:rPr>
          <w:rFonts w:ascii="Arial" w:hAnsi="Arial" w:cs="Arial"/>
          <w:spacing w:val="1"/>
          <w:sz w:val="20"/>
          <w:szCs w:val="20"/>
        </w:rPr>
        <w:t xml:space="preserve"> </w:t>
      </w:r>
      <w:r w:rsidRPr="003A5097">
        <w:rPr>
          <w:rFonts w:ascii="Arial" w:hAnsi="Arial" w:cs="Arial"/>
          <w:sz w:val="20"/>
          <w:szCs w:val="20"/>
        </w:rPr>
        <w:t>v</w:t>
      </w:r>
      <w:r w:rsidRPr="003A5097">
        <w:rPr>
          <w:rFonts w:ascii="Arial" w:hAnsi="Arial" w:cs="Arial"/>
          <w:spacing w:val="1"/>
          <w:sz w:val="20"/>
          <w:szCs w:val="20"/>
        </w:rPr>
        <w:t xml:space="preserve"> </w:t>
      </w:r>
      <w:r w:rsidRPr="003A5097">
        <w:rPr>
          <w:rFonts w:ascii="Arial" w:hAnsi="Arial" w:cs="Arial"/>
          <w:sz w:val="20"/>
          <w:szCs w:val="20"/>
        </w:rPr>
        <w:t>gospodarstvo</w:t>
      </w:r>
      <w:r w:rsidRPr="003A5097">
        <w:rPr>
          <w:rFonts w:ascii="Arial" w:hAnsi="Arial" w:cs="Arial"/>
          <w:spacing w:val="1"/>
          <w:sz w:val="20"/>
          <w:szCs w:val="20"/>
        </w:rPr>
        <w:t xml:space="preserve"> </w:t>
      </w:r>
      <w:r w:rsidRPr="003A5097">
        <w:rPr>
          <w:rFonts w:ascii="Arial" w:hAnsi="Arial" w:cs="Arial"/>
          <w:sz w:val="20"/>
          <w:szCs w:val="20"/>
        </w:rPr>
        <w:t>in</w:t>
      </w:r>
      <w:r w:rsidRPr="003A5097">
        <w:rPr>
          <w:rFonts w:ascii="Arial" w:hAnsi="Arial" w:cs="Arial"/>
          <w:spacing w:val="1"/>
          <w:sz w:val="20"/>
          <w:szCs w:val="20"/>
        </w:rPr>
        <w:t xml:space="preserve"> </w:t>
      </w:r>
      <w:r w:rsidRPr="003A5097">
        <w:rPr>
          <w:rFonts w:ascii="Arial" w:hAnsi="Arial" w:cs="Arial"/>
          <w:sz w:val="20"/>
          <w:szCs w:val="20"/>
        </w:rPr>
        <w:t>družbo</w:t>
      </w:r>
      <w:r w:rsidRPr="003A5097">
        <w:rPr>
          <w:rFonts w:ascii="Arial" w:hAnsi="Arial" w:cs="Arial"/>
          <w:spacing w:val="1"/>
          <w:sz w:val="20"/>
          <w:szCs w:val="20"/>
        </w:rPr>
        <w:t xml:space="preserve"> </w:t>
      </w:r>
      <w:r w:rsidRPr="003A5097">
        <w:rPr>
          <w:rFonts w:ascii="Arial" w:hAnsi="Arial" w:cs="Arial"/>
          <w:sz w:val="20"/>
          <w:szCs w:val="20"/>
        </w:rPr>
        <w:t>nasploh,</w:t>
      </w:r>
      <w:r w:rsidRPr="003A5097">
        <w:rPr>
          <w:rFonts w:ascii="Arial" w:hAnsi="Arial" w:cs="Arial"/>
          <w:spacing w:val="1"/>
          <w:sz w:val="20"/>
          <w:szCs w:val="20"/>
        </w:rPr>
        <w:t xml:space="preserve"> </w:t>
      </w:r>
      <w:r w:rsidRPr="003A5097">
        <w:rPr>
          <w:rFonts w:ascii="Arial" w:hAnsi="Arial" w:cs="Arial"/>
          <w:sz w:val="20"/>
          <w:szCs w:val="20"/>
        </w:rPr>
        <w:t>kar</w:t>
      </w:r>
      <w:r w:rsidRPr="003A5097">
        <w:rPr>
          <w:rFonts w:ascii="Arial" w:hAnsi="Arial" w:cs="Arial"/>
          <w:spacing w:val="1"/>
          <w:sz w:val="20"/>
          <w:szCs w:val="20"/>
        </w:rPr>
        <w:t xml:space="preserve"> </w:t>
      </w:r>
      <w:r w:rsidRPr="003A5097">
        <w:rPr>
          <w:rFonts w:ascii="Arial" w:hAnsi="Arial" w:cs="Arial"/>
          <w:sz w:val="20"/>
          <w:szCs w:val="20"/>
        </w:rPr>
        <w:t>bo</w:t>
      </w:r>
      <w:r w:rsidRPr="003A5097">
        <w:rPr>
          <w:rFonts w:ascii="Arial" w:hAnsi="Arial" w:cs="Arial"/>
          <w:spacing w:val="1"/>
          <w:sz w:val="20"/>
          <w:szCs w:val="20"/>
        </w:rPr>
        <w:t xml:space="preserve"> </w:t>
      </w:r>
      <w:r w:rsidRPr="003A5097">
        <w:rPr>
          <w:rFonts w:ascii="Arial" w:hAnsi="Arial" w:cs="Arial"/>
          <w:sz w:val="20"/>
          <w:szCs w:val="20"/>
        </w:rPr>
        <w:t>omogočilo večjo dodano vrednost in posledično prispevalo pomemben del prihodkov v državnem</w:t>
      </w:r>
      <w:r w:rsidRPr="003A5097">
        <w:rPr>
          <w:rFonts w:ascii="Arial" w:hAnsi="Arial" w:cs="Arial"/>
          <w:spacing w:val="1"/>
          <w:sz w:val="20"/>
          <w:szCs w:val="20"/>
        </w:rPr>
        <w:t xml:space="preserve"> </w:t>
      </w:r>
      <w:r w:rsidRPr="003A5097">
        <w:rPr>
          <w:rFonts w:ascii="Arial" w:hAnsi="Arial" w:cs="Arial"/>
          <w:sz w:val="20"/>
          <w:szCs w:val="20"/>
        </w:rPr>
        <w:t>proračunu,</w:t>
      </w:r>
      <w:r w:rsidRPr="003A5097">
        <w:rPr>
          <w:rFonts w:ascii="Arial" w:hAnsi="Arial" w:cs="Arial"/>
          <w:spacing w:val="5"/>
          <w:sz w:val="20"/>
          <w:szCs w:val="20"/>
        </w:rPr>
        <w:t xml:space="preserve"> </w:t>
      </w:r>
      <w:r w:rsidRPr="003A5097">
        <w:rPr>
          <w:rFonts w:ascii="Arial" w:hAnsi="Arial" w:cs="Arial"/>
          <w:sz w:val="20"/>
          <w:szCs w:val="20"/>
        </w:rPr>
        <w:t>ob</w:t>
      </w:r>
      <w:r w:rsidRPr="003A5097">
        <w:rPr>
          <w:rFonts w:ascii="Arial" w:hAnsi="Arial" w:cs="Arial"/>
          <w:spacing w:val="2"/>
          <w:sz w:val="20"/>
          <w:szCs w:val="20"/>
        </w:rPr>
        <w:t xml:space="preserve"> </w:t>
      </w:r>
      <w:r w:rsidRPr="003A5097">
        <w:rPr>
          <w:rFonts w:ascii="Arial" w:hAnsi="Arial" w:cs="Arial"/>
          <w:sz w:val="20"/>
          <w:szCs w:val="20"/>
        </w:rPr>
        <w:t>upoštevanju</w:t>
      </w:r>
      <w:r w:rsidRPr="003A5097">
        <w:rPr>
          <w:rFonts w:ascii="Arial" w:hAnsi="Arial" w:cs="Arial"/>
          <w:spacing w:val="1"/>
          <w:sz w:val="20"/>
          <w:szCs w:val="20"/>
        </w:rPr>
        <w:t xml:space="preserve"> </w:t>
      </w:r>
      <w:r w:rsidRPr="003A5097">
        <w:rPr>
          <w:rFonts w:ascii="Arial" w:hAnsi="Arial" w:cs="Arial"/>
          <w:sz w:val="20"/>
          <w:szCs w:val="20"/>
        </w:rPr>
        <w:t>ustreznega</w:t>
      </w:r>
      <w:r w:rsidRPr="003A5097">
        <w:rPr>
          <w:rFonts w:ascii="Arial" w:hAnsi="Arial" w:cs="Arial"/>
          <w:spacing w:val="2"/>
          <w:sz w:val="20"/>
          <w:szCs w:val="20"/>
        </w:rPr>
        <w:t xml:space="preserve"> </w:t>
      </w:r>
      <w:r w:rsidRPr="003A5097">
        <w:rPr>
          <w:rFonts w:ascii="Arial" w:hAnsi="Arial" w:cs="Arial"/>
          <w:sz w:val="20"/>
          <w:szCs w:val="20"/>
        </w:rPr>
        <w:t>in</w:t>
      </w:r>
      <w:r w:rsidRPr="003A5097">
        <w:rPr>
          <w:rFonts w:ascii="Arial" w:hAnsi="Arial" w:cs="Arial"/>
          <w:spacing w:val="2"/>
          <w:sz w:val="20"/>
          <w:szCs w:val="20"/>
        </w:rPr>
        <w:t xml:space="preserve"> </w:t>
      </w:r>
      <w:r w:rsidRPr="003A5097">
        <w:rPr>
          <w:rFonts w:ascii="Arial" w:hAnsi="Arial" w:cs="Arial"/>
          <w:sz w:val="20"/>
          <w:szCs w:val="20"/>
        </w:rPr>
        <w:t>učinkovitega</w:t>
      </w:r>
      <w:r w:rsidRPr="003A5097">
        <w:rPr>
          <w:rFonts w:ascii="Arial" w:hAnsi="Arial" w:cs="Arial"/>
          <w:spacing w:val="-3"/>
          <w:sz w:val="20"/>
          <w:szCs w:val="20"/>
        </w:rPr>
        <w:t xml:space="preserve"> </w:t>
      </w:r>
      <w:r w:rsidRPr="003A5097">
        <w:rPr>
          <w:rFonts w:ascii="Arial" w:hAnsi="Arial" w:cs="Arial"/>
          <w:sz w:val="20"/>
          <w:szCs w:val="20"/>
        </w:rPr>
        <w:t>davčnega</w:t>
      </w:r>
      <w:r w:rsidRPr="003A5097">
        <w:rPr>
          <w:rFonts w:ascii="Arial" w:hAnsi="Arial" w:cs="Arial"/>
          <w:spacing w:val="1"/>
          <w:sz w:val="20"/>
          <w:szCs w:val="20"/>
        </w:rPr>
        <w:t xml:space="preserve"> </w:t>
      </w:r>
      <w:r w:rsidRPr="003A5097">
        <w:rPr>
          <w:rFonts w:ascii="Arial" w:hAnsi="Arial" w:cs="Arial"/>
          <w:sz w:val="20"/>
          <w:szCs w:val="20"/>
        </w:rPr>
        <w:t>okolja</w:t>
      </w:r>
      <w:r w:rsidRPr="006A6059">
        <w:rPr>
          <w:rFonts w:ascii="Arial" w:hAnsi="Arial" w:cs="Arial"/>
        </w:rPr>
        <w:t>.</w:t>
      </w:r>
      <w:r>
        <w:rPr>
          <w:rFonts w:ascii="Arial" w:hAnsi="Arial" w:cs="Arial"/>
        </w:rPr>
        <w:t xml:space="preserve"> </w:t>
      </w:r>
      <w:r w:rsidRPr="00517D46">
        <w:rPr>
          <w:rFonts w:ascii="Arial" w:hAnsi="Arial" w:cs="Arial"/>
          <w:bCs/>
          <w:color w:val="000000" w:themeColor="text1"/>
          <w:sz w:val="20"/>
          <w:szCs w:val="20"/>
        </w:rPr>
        <w:t>Več sodelovanja vodi v intenzivnejši prenos znanja, k rasti kulture inoviranja in povečanju števila inovacijsko aktivnih podjetij z visoko dodano vrednostjo.</w:t>
      </w:r>
      <w:r>
        <w:rPr>
          <w:rFonts w:ascii="Arial" w:hAnsi="Arial" w:cs="Arial"/>
          <w:bCs/>
          <w:color w:val="000000" w:themeColor="text1"/>
          <w:sz w:val="20"/>
          <w:szCs w:val="20"/>
        </w:rPr>
        <w:t xml:space="preserve"> </w:t>
      </w:r>
    </w:p>
    <w:p w:rsidR="00B76942" w:rsidRPr="00D56C8E" w:rsidRDefault="00632B10" w:rsidP="00632B10">
      <w:pPr>
        <w:jc w:val="both"/>
        <w:rPr>
          <w:rFonts w:ascii="Arial" w:hAnsi="Arial" w:cs="Arial"/>
          <w:iCs/>
          <w:sz w:val="20"/>
          <w:szCs w:val="20"/>
          <w:lang w:eastAsia="sl-SI"/>
        </w:rPr>
      </w:pPr>
      <w:r w:rsidRPr="006F004A">
        <w:rPr>
          <w:rFonts w:ascii="Arial" w:hAnsi="Arial" w:cs="Arial"/>
          <w:bCs/>
          <w:color w:val="000000" w:themeColor="text1"/>
          <w:sz w:val="20"/>
          <w:szCs w:val="20"/>
        </w:rPr>
        <w:t xml:space="preserve">Podlago za sprejem Resolucije o Raziskovalni in inovacijski strategiji Slovenije predstavlja </w:t>
      </w:r>
      <w:r w:rsidRPr="006F004A">
        <w:rPr>
          <w:rFonts w:ascii="Arial" w:hAnsi="Arial" w:cs="Arial"/>
          <w:iCs/>
          <w:sz w:val="20"/>
          <w:szCs w:val="20"/>
          <w:lang w:eastAsia="sl-SI"/>
        </w:rPr>
        <w:t>8. člen Zakona o raziskovalni in razvojni dejavnosti (Uradni list RS, št. 22/06 – uradno prečiščeno besedilo, 61/06 – ZDru-1, 112/07, 9/11, 57/12 – ZPOP-1A, 21/18 – ZNOrg in 9/19). V času priprave strategije je Državni zbor Republike Slovenije sprejel Zakon o znanstvenorazisko</w:t>
      </w:r>
      <w:r>
        <w:rPr>
          <w:rFonts w:ascii="Arial" w:hAnsi="Arial" w:cs="Arial"/>
          <w:iCs/>
          <w:sz w:val="20"/>
          <w:szCs w:val="20"/>
          <w:lang w:eastAsia="sl-SI"/>
        </w:rPr>
        <w:t xml:space="preserve">valni in inovacijski dejavnosti (Uradni list RS, št. 186/21), </w:t>
      </w:r>
      <w:r w:rsidRPr="006F004A">
        <w:rPr>
          <w:rFonts w:ascii="Arial" w:hAnsi="Arial" w:cs="Arial"/>
          <w:iCs/>
          <w:sz w:val="20"/>
          <w:szCs w:val="20"/>
          <w:lang w:eastAsia="sl-SI"/>
        </w:rPr>
        <w:t xml:space="preserve">ki se začne uporabljati z dnem 1. januar 2022 in spreminja poimenovanje strateškega dokumenta v Znanstvenoraziskovalno in inovacijsko strategijo Slovenije. Predvidoma bo gradivo obravnavano na vladi še v času veljavnosti obstoječe zakonodaje, medtem ko bo obravnava v Državnem zboru že v obdobju po začetku uporabe Zakona o znanstvenoraziskovalni in inovacijski dejavnosti. Zato je predlog Resolucije o </w:t>
      </w:r>
      <w:r>
        <w:rPr>
          <w:rFonts w:ascii="Arial" w:hAnsi="Arial" w:cs="Arial"/>
          <w:iCs/>
          <w:sz w:val="20"/>
          <w:szCs w:val="20"/>
          <w:lang w:eastAsia="sl-SI"/>
        </w:rPr>
        <w:t>Z</w:t>
      </w:r>
      <w:r w:rsidRPr="006F004A">
        <w:rPr>
          <w:rFonts w:ascii="Arial" w:hAnsi="Arial" w:cs="Arial"/>
          <w:iCs/>
          <w:sz w:val="20"/>
          <w:szCs w:val="20"/>
          <w:lang w:eastAsia="sl-SI"/>
        </w:rPr>
        <w:t xml:space="preserve">nanstvenoraziskovalni in inovacijski dejavnosti že pripravljen </w:t>
      </w:r>
      <w:r w:rsidRPr="00D56C8E">
        <w:rPr>
          <w:rFonts w:ascii="Arial" w:hAnsi="Arial" w:cs="Arial"/>
          <w:iCs/>
          <w:sz w:val="20"/>
          <w:szCs w:val="20"/>
          <w:lang w:eastAsia="sl-SI"/>
        </w:rPr>
        <w:t>ob upoštevanju nove pravne podlage.</w:t>
      </w:r>
    </w:p>
    <w:p w:rsidR="00A933DB" w:rsidRPr="0025091F" w:rsidRDefault="00A933DB" w:rsidP="00A933DB">
      <w:pPr>
        <w:spacing w:line="276" w:lineRule="auto"/>
        <w:jc w:val="both"/>
        <w:rPr>
          <w:rFonts w:ascii="Arial" w:hAnsi="Arial" w:cs="Arial"/>
          <w:color w:val="000000" w:themeColor="text1"/>
          <w:sz w:val="20"/>
          <w:szCs w:val="20"/>
        </w:rPr>
      </w:pPr>
      <w:r w:rsidRPr="00D56C8E">
        <w:rPr>
          <w:rFonts w:ascii="Arial" w:hAnsi="Arial" w:cs="Arial"/>
          <w:color w:val="000000" w:themeColor="text1"/>
          <w:sz w:val="20"/>
          <w:szCs w:val="20"/>
        </w:rPr>
        <w:t>Za uresničevanje ZRISS 2030 so odgovorni ministri, pristojni za znanost, razvoj in tehnologijo ter ostali resorji, skladno s svojimi pristojnostmi. O njenem uresničevanju bodo poročali Vladi RS, ki s poročilom seznanja Državni zbor RS. Rezultate in učinke ter razvoj na področju znanstvenoraziskovalne in inovacijske dejavnosti, vključno z izvajanjem znanstvenoraziskovalne in inovacijske strategije, bo spremljal tudi Razvojni svet Republike Slovenije. Ministrstvo, pristojno za znanost, bo v sodelovanju z ministrstvom, pristojnim za tehnologijo, in v sodelovanju s strokovnjaki iz tujine (»</w:t>
      </w:r>
      <w:r w:rsidRPr="00D56C8E">
        <w:rPr>
          <w:rFonts w:ascii="Arial" w:hAnsi="Arial" w:cs="Arial"/>
          <w:i/>
          <w:color w:val="000000" w:themeColor="text1"/>
          <w:sz w:val="20"/>
          <w:szCs w:val="20"/>
        </w:rPr>
        <w:t>peer counseling</w:t>
      </w:r>
      <w:r w:rsidRPr="00D56C8E">
        <w:rPr>
          <w:rFonts w:ascii="Arial" w:hAnsi="Arial" w:cs="Arial"/>
          <w:color w:val="000000" w:themeColor="text1"/>
          <w:sz w:val="20"/>
          <w:szCs w:val="20"/>
        </w:rPr>
        <w:t>«) periodično pripravilo analizo doseganja strateških ciljev, analizira dejavnike tveganj ter posodobi ukrepe za njihovo obvladovanje in zmanjševanje njihovih negativnih posledic. Skladno z ugotovitvami iz evalvacij in analiz se po potrebi pripravi posodobitev akcijskih načrtov za uresničevanje ZRISS 2030.</w:t>
      </w:r>
    </w:p>
    <w:p w:rsidR="00632B10" w:rsidRDefault="00632B10" w:rsidP="00632B10">
      <w:pPr>
        <w:rPr>
          <w:rFonts w:ascii="Arial" w:hAnsi="Arial" w:cs="Arial"/>
          <w:iCs/>
          <w:sz w:val="20"/>
          <w:szCs w:val="20"/>
          <w:lang w:eastAsia="sl-SI"/>
        </w:rPr>
      </w:pPr>
    </w:p>
    <w:p w:rsidR="00632B10" w:rsidRDefault="00632B10" w:rsidP="00632B10">
      <w:pPr>
        <w:rPr>
          <w:rFonts w:ascii="Arial" w:hAnsi="Arial" w:cs="Arial"/>
          <w:iCs/>
          <w:sz w:val="20"/>
          <w:szCs w:val="20"/>
          <w:lang w:eastAsia="sl-SI"/>
        </w:rPr>
      </w:pPr>
      <w:r>
        <w:rPr>
          <w:rFonts w:ascii="Arial" w:hAnsi="Arial" w:cs="Arial"/>
          <w:iCs/>
          <w:sz w:val="20"/>
          <w:szCs w:val="20"/>
          <w:lang w:eastAsia="sl-SI"/>
        </w:rPr>
        <w:br w:type="page"/>
      </w:r>
    </w:p>
    <w:p w:rsidR="00F82BAB" w:rsidRPr="0025091F" w:rsidRDefault="00F82BAB" w:rsidP="00F82BAB">
      <w:pPr>
        <w:spacing w:after="0" w:line="276" w:lineRule="auto"/>
        <w:jc w:val="right"/>
        <w:rPr>
          <w:rFonts w:ascii="Arial" w:hAnsi="Arial" w:cs="Arial"/>
          <w:sz w:val="20"/>
          <w:szCs w:val="20"/>
        </w:rPr>
      </w:pPr>
      <w:r w:rsidRPr="0025091F">
        <w:rPr>
          <w:rFonts w:ascii="Arial" w:hAnsi="Arial" w:cs="Arial"/>
          <w:sz w:val="20"/>
          <w:szCs w:val="20"/>
        </w:rPr>
        <w:t>PREDLOG</w:t>
      </w:r>
    </w:p>
    <w:p w:rsidR="00F82BAB" w:rsidRPr="0025091F" w:rsidRDefault="00F82BAB" w:rsidP="00F82BAB">
      <w:pPr>
        <w:spacing w:line="276" w:lineRule="auto"/>
        <w:jc w:val="right"/>
        <w:rPr>
          <w:rFonts w:ascii="Arial" w:hAnsi="Arial" w:cs="Arial"/>
          <w:sz w:val="20"/>
          <w:szCs w:val="20"/>
        </w:rPr>
      </w:pPr>
      <w:r w:rsidRPr="0025091F">
        <w:rPr>
          <w:rFonts w:ascii="Arial" w:hAnsi="Arial" w:cs="Arial"/>
          <w:sz w:val="20"/>
          <w:szCs w:val="20"/>
        </w:rPr>
        <w:t>EVA 2021-3330-0030</w:t>
      </w:r>
    </w:p>
    <w:p w:rsidR="00B30BCF" w:rsidRPr="0025091F" w:rsidRDefault="00F82BAB" w:rsidP="00B30BCF">
      <w:pPr>
        <w:spacing w:line="276" w:lineRule="auto"/>
        <w:jc w:val="both"/>
        <w:rPr>
          <w:rFonts w:ascii="Arial" w:hAnsi="Arial" w:cs="Arial"/>
          <w:sz w:val="20"/>
          <w:szCs w:val="20"/>
        </w:rPr>
      </w:pPr>
      <w:r w:rsidRPr="0025091F">
        <w:rPr>
          <w:rFonts w:ascii="Arial" w:hAnsi="Arial" w:cs="Arial"/>
          <w:sz w:val="20"/>
          <w:szCs w:val="20"/>
        </w:rPr>
        <w:t xml:space="preserve">Na podlagi prvega odstavka </w:t>
      </w:r>
      <w:r w:rsidR="00093F9F">
        <w:rPr>
          <w:rFonts w:ascii="Arial" w:hAnsi="Arial" w:cs="Arial"/>
          <w:sz w:val="20"/>
          <w:szCs w:val="20"/>
        </w:rPr>
        <w:t>10</w:t>
      </w:r>
      <w:r w:rsidRPr="0025091F">
        <w:rPr>
          <w:rFonts w:ascii="Arial" w:hAnsi="Arial" w:cs="Arial"/>
          <w:sz w:val="20"/>
          <w:szCs w:val="20"/>
        </w:rPr>
        <w:t xml:space="preserve">. člena Zakona o </w:t>
      </w:r>
      <w:r w:rsidR="00093F9F">
        <w:rPr>
          <w:rFonts w:ascii="Arial" w:hAnsi="Arial" w:cs="Arial"/>
          <w:sz w:val="20"/>
          <w:szCs w:val="20"/>
        </w:rPr>
        <w:t>znanstveno</w:t>
      </w:r>
      <w:r w:rsidRPr="0025091F">
        <w:rPr>
          <w:rFonts w:ascii="Arial" w:hAnsi="Arial" w:cs="Arial"/>
          <w:sz w:val="20"/>
          <w:szCs w:val="20"/>
        </w:rPr>
        <w:t xml:space="preserve">raziskovalni in </w:t>
      </w:r>
      <w:r w:rsidR="00093F9F">
        <w:rPr>
          <w:rFonts w:ascii="Arial" w:hAnsi="Arial" w:cs="Arial"/>
          <w:sz w:val="20"/>
          <w:szCs w:val="20"/>
        </w:rPr>
        <w:t>inovacijski</w:t>
      </w:r>
      <w:r w:rsidRPr="0025091F">
        <w:rPr>
          <w:rFonts w:ascii="Arial" w:hAnsi="Arial" w:cs="Arial"/>
          <w:sz w:val="20"/>
          <w:szCs w:val="20"/>
        </w:rPr>
        <w:t xml:space="preserve"> dejavnosti (Uradni list RS, št.</w:t>
      </w:r>
      <w:r w:rsidR="005304CB">
        <w:rPr>
          <w:rFonts w:ascii="Arial" w:hAnsi="Arial" w:cs="Arial"/>
          <w:sz w:val="20"/>
          <w:szCs w:val="20"/>
        </w:rPr>
        <w:t xml:space="preserve"> 186/21</w:t>
      </w:r>
      <w:r w:rsidRPr="0025091F">
        <w:rPr>
          <w:rFonts w:ascii="Arial" w:hAnsi="Arial" w:cs="Arial"/>
          <w:sz w:val="20"/>
          <w:szCs w:val="20"/>
        </w:rPr>
        <w:t xml:space="preserve">) in </w:t>
      </w:r>
      <w:r w:rsidR="00B30BCF" w:rsidRPr="0025091F">
        <w:rPr>
          <w:rFonts w:ascii="Arial" w:hAnsi="Arial" w:cs="Arial"/>
          <w:sz w:val="20"/>
          <w:szCs w:val="20"/>
        </w:rPr>
        <w:t xml:space="preserve">109. člena Poslovnika državnega zbora </w:t>
      </w:r>
      <w:r w:rsidRPr="0025091F">
        <w:rPr>
          <w:rFonts w:ascii="Arial" w:hAnsi="Arial" w:cs="Arial"/>
          <w:sz w:val="20"/>
          <w:szCs w:val="20"/>
        </w:rPr>
        <w:t>(Uradni list RS, št. 92/07 – uradno prečiščeno besedilo, 105/10, 80/13, 38/17, 46/20, 105/21 – odl. US in 111/21)</w:t>
      </w:r>
      <w:r w:rsidR="00B30BCF" w:rsidRPr="0025091F">
        <w:rPr>
          <w:rFonts w:ascii="Arial" w:hAnsi="Arial" w:cs="Arial"/>
          <w:sz w:val="20"/>
          <w:szCs w:val="20"/>
        </w:rPr>
        <w:t xml:space="preserve"> je Državni zbor</w:t>
      </w:r>
      <w:r w:rsidRPr="0025091F">
        <w:rPr>
          <w:rFonts w:ascii="Arial" w:hAnsi="Arial" w:cs="Arial"/>
          <w:sz w:val="20"/>
          <w:szCs w:val="20"/>
        </w:rPr>
        <w:t xml:space="preserve"> </w:t>
      </w:r>
      <w:r w:rsidR="004042CB">
        <w:rPr>
          <w:rFonts w:ascii="Arial" w:hAnsi="Arial" w:cs="Arial"/>
          <w:sz w:val="20"/>
          <w:szCs w:val="20"/>
        </w:rPr>
        <w:t xml:space="preserve">Republike Slovenije </w:t>
      </w:r>
      <w:r w:rsidRPr="0025091F">
        <w:rPr>
          <w:rFonts w:ascii="Arial" w:hAnsi="Arial" w:cs="Arial"/>
          <w:sz w:val="20"/>
          <w:szCs w:val="20"/>
        </w:rPr>
        <w:t>na .. seji dne</w:t>
      </w:r>
      <w:r w:rsidR="00D735DD">
        <w:rPr>
          <w:rFonts w:ascii="Arial" w:hAnsi="Arial" w:cs="Arial"/>
          <w:sz w:val="20"/>
          <w:szCs w:val="20"/>
        </w:rPr>
        <w:t xml:space="preserve"> …</w:t>
      </w:r>
      <w:r w:rsidRPr="0025091F">
        <w:rPr>
          <w:rFonts w:ascii="Arial" w:hAnsi="Arial" w:cs="Arial"/>
          <w:sz w:val="20"/>
          <w:szCs w:val="20"/>
        </w:rPr>
        <w:t xml:space="preserve"> </w:t>
      </w:r>
      <w:r w:rsidR="00B30BCF" w:rsidRPr="0025091F">
        <w:rPr>
          <w:rFonts w:ascii="Arial" w:hAnsi="Arial" w:cs="Arial"/>
          <w:sz w:val="20"/>
          <w:szCs w:val="20"/>
        </w:rPr>
        <w:t>sprejel</w:t>
      </w:r>
    </w:p>
    <w:p w:rsidR="00777487" w:rsidRPr="0025091F"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77487" w:rsidRPr="0025091F" w:rsidRDefault="00F82BAB" w:rsidP="00777487">
      <w:pPr>
        <w:pStyle w:val="Naslov"/>
        <w:spacing w:line="276" w:lineRule="auto"/>
        <w:contextualSpacing w:val="0"/>
        <w:jc w:val="center"/>
        <w:rPr>
          <w:rFonts w:ascii="Arial" w:hAnsi="Arial" w:cs="Arial"/>
          <w:bCs/>
          <w:color w:val="000000" w:themeColor="text1"/>
          <w:sz w:val="20"/>
          <w:szCs w:val="20"/>
          <w:lang w:val="sl-SI"/>
        </w:rPr>
      </w:pPr>
      <w:r w:rsidRPr="0025091F">
        <w:rPr>
          <w:rFonts w:ascii="Arial" w:hAnsi="Arial" w:cs="Arial"/>
          <w:bCs/>
          <w:color w:val="000000" w:themeColor="text1"/>
          <w:sz w:val="20"/>
          <w:szCs w:val="20"/>
          <w:lang w:val="sl-SI"/>
        </w:rPr>
        <w:t xml:space="preserve">RESOLUCIJO O </w:t>
      </w:r>
      <w:r w:rsidR="00093F9F">
        <w:rPr>
          <w:rFonts w:ascii="Arial" w:hAnsi="Arial" w:cs="Arial"/>
          <w:bCs/>
          <w:color w:val="000000" w:themeColor="text1"/>
          <w:sz w:val="20"/>
          <w:szCs w:val="20"/>
          <w:lang w:val="sl-SI"/>
        </w:rPr>
        <w:t>ZNANSTVENO</w:t>
      </w:r>
      <w:r w:rsidR="00777487" w:rsidRPr="0025091F">
        <w:rPr>
          <w:rFonts w:ascii="Arial" w:hAnsi="Arial" w:cs="Arial"/>
          <w:bCs/>
          <w:color w:val="000000" w:themeColor="text1"/>
          <w:sz w:val="20"/>
          <w:szCs w:val="20"/>
          <w:lang w:val="sl-SI"/>
        </w:rPr>
        <w:t>Raziskovaln</w:t>
      </w:r>
      <w:r w:rsidRPr="0025091F">
        <w:rPr>
          <w:rFonts w:ascii="Arial" w:hAnsi="Arial" w:cs="Arial"/>
          <w:bCs/>
          <w:color w:val="000000" w:themeColor="text1"/>
          <w:sz w:val="20"/>
          <w:szCs w:val="20"/>
          <w:lang w:val="sl-SI"/>
        </w:rPr>
        <w:t>I</w:t>
      </w:r>
      <w:r w:rsidR="00777487" w:rsidRPr="0025091F">
        <w:rPr>
          <w:rFonts w:ascii="Arial" w:hAnsi="Arial" w:cs="Arial"/>
          <w:bCs/>
          <w:color w:val="000000" w:themeColor="text1"/>
          <w:sz w:val="20"/>
          <w:szCs w:val="20"/>
          <w:lang w:val="sl-SI"/>
        </w:rPr>
        <w:t xml:space="preserve"> in inovacijsk</w:t>
      </w:r>
      <w:r w:rsidRPr="0025091F">
        <w:rPr>
          <w:rFonts w:ascii="Arial" w:hAnsi="Arial" w:cs="Arial"/>
          <w:bCs/>
          <w:color w:val="000000" w:themeColor="text1"/>
          <w:sz w:val="20"/>
          <w:szCs w:val="20"/>
          <w:lang w:val="sl-SI"/>
        </w:rPr>
        <w:t>I</w:t>
      </w:r>
      <w:r w:rsidR="00777487" w:rsidRPr="0025091F">
        <w:rPr>
          <w:rFonts w:ascii="Arial" w:hAnsi="Arial" w:cs="Arial"/>
          <w:bCs/>
          <w:color w:val="000000" w:themeColor="text1"/>
          <w:sz w:val="20"/>
          <w:szCs w:val="20"/>
          <w:lang w:val="sl-SI"/>
        </w:rPr>
        <w:t xml:space="preserve"> strategij</w:t>
      </w:r>
      <w:r w:rsidRPr="0025091F">
        <w:rPr>
          <w:rFonts w:ascii="Arial" w:hAnsi="Arial" w:cs="Arial"/>
          <w:bCs/>
          <w:color w:val="000000" w:themeColor="text1"/>
          <w:sz w:val="20"/>
          <w:szCs w:val="20"/>
          <w:lang w:val="sl-SI"/>
        </w:rPr>
        <w:t>I</w:t>
      </w:r>
      <w:r w:rsidR="00777487" w:rsidRPr="0025091F">
        <w:rPr>
          <w:rFonts w:ascii="Arial" w:hAnsi="Arial" w:cs="Arial"/>
          <w:bCs/>
          <w:color w:val="000000" w:themeColor="text1"/>
          <w:sz w:val="20"/>
          <w:szCs w:val="20"/>
          <w:lang w:val="sl-SI"/>
        </w:rPr>
        <w:t xml:space="preserve"> Slovenije </w:t>
      </w:r>
      <w:r w:rsidR="005469ED" w:rsidRPr="0025091F">
        <w:rPr>
          <w:rFonts w:ascii="Arial" w:hAnsi="Arial" w:cs="Arial"/>
          <w:bCs/>
          <w:color w:val="000000" w:themeColor="text1"/>
          <w:sz w:val="20"/>
          <w:szCs w:val="20"/>
          <w:lang w:val="sl-SI"/>
        </w:rPr>
        <w:t>2030</w:t>
      </w:r>
    </w:p>
    <w:p w:rsidR="00777487" w:rsidRPr="0025091F" w:rsidRDefault="00777487" w:rsidP="00777487">
      <w:pPr>
        <w:spacing w:line="276" w:lineRule="auto"/>
        <w:jc w:val="center"/>
        <w:rPr>
          <w:rFonts w:ascii="Arial" w:hAnsi="Arial" w:cs="Arial"/>
          <w:b/>
          <w:bCs/>
          <w:i/>
          <w:iCs/>
          <w:color w:val="000000" w:themeColor="text1"/>
          <w:sz w:val="20"/>
          <w:szCs w:val="20"/>
        </w:rPr>
      </w:pPr>
    </w:p>
    <w:p w:rsidR="00777487" w:rsidRPr="0025091F" w:rsidRDefault="00777487" w:rsidP="00777487">
      <w:pPr>
        <w:spacing w:line="276" w:lineRule="auto"/>
        <w:jc w:val="both"/>
        <w:rPr>
          <w:rFonts w:ascii="Arial" w:hAnsi="Arial" w:cs="Arial"/>
          <w:b/>
          <w:iCs/>
          <w:sz w:val="20"/>
          <w:szCs w:val="20"/>
        </w:rPr>
      </w:pPr>
      <w:r w:rsidRPr="0025091F">
        <w:rPr>
          <w:rFonts w:ascii="Arial" w:hAnsi="Arial" w:cs="Arial"/>
          <w:b/>
          <w:iCs/>
          <w:sz w:val="20"/>
          <w:szCs w:val="20"/>
        </w:rPr>
        <w:t>UVOD</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Na znanju in inovacijah temelječa družba je družba prihodnosti. Pri tem imajo </w:t>
      </w:r>
      <w:r w:rsidR="004042CB">
        <w:rPr>
          <w:rFonts w:ascii="Arial" w:hAnsi="Arial" w:cs="Arial"/>
          <w:sz w:val="20"/>
          <w:szCs w:val="20"/>
        </w:rPr>
        <w:t xml:space="preserve">osrednjo vlogo </w:t>
      </w:r>
      <w:r w:rsidRPr="0025091F">
        <w:rPr>
          <w:rFonts w:ascii="Arial" w:hAnsi="Arial" w:cs="Arial"/>
          <w:sz w:val="20"/>
          <w:szCs w:val="20"/>
        </w:rPr>
        <w:t xml:space="preserve">raziskave in inovacije, ki jim morajo slediti odločitve sektorskih politik, zato predstavljajo ključni povezovalni element družbe. </w:t>
      </w:r>
      <w:r w:rsidR="00093F9F">
        <w:rPr>
          <w:rFonts w:ascii="Arial" w:hAnsi="Arial" w:cs="Arial"/>
          <w:sz w:val="20"/>
          <w:szCs w:val="20"/>
        </w:rPr>
        <w:t>Znanstvenor</w:t>
      </w:r>
      <w:r w:rsidRPr="0025091F">
        <w:rPr>
          <w:rFonts w:ascii="Arial" w:hAnsi="Arial" w:cs="Arial"/>
          <w:sz w:val="20"/>
          <w:szCs w:val="20"/>
        </w:rPr>
        <w:t>aziskovalna in inovacijska dejavnost namreč sistematično razvijata novo znanje, veščine in kompetence ter njihovo uporabo za trajnostni razvoj, izboljšanje kakovosti življenja in blaginjo vseh</w:t>
      </w:r>
      <w:r w:rsidR="00D735DD">
        <w:rPr>
          <w:rFonts w:ascii="Arial" w:hAnsi="Arial" w:cs="Arial"/>
          <w:sz w:val="20"/>
          <w:szCs w:val="20"/>
        </w:rPr>
        <w:t>.</w:t>
      </w:r>
    </w:p>
    <w:p w:rsidR="00777487" w:rsidRPr="0025091F" w:rsidRDefault="00524F14" w:rsidP="00777487">
      <w:pPr>
        <w:spacing w:line="276" w:lineRule="auto"/>
        <w:jc w:val="both"/>
        <w:rPr>
          <w:rFonts w:ascii="Arial" w:hAnsi="Arial" w:cs="Arial"/>
          <w:sz w:val="20"/>
          <w:szCs w:val="20"/>
        </w:rPr>
      </w:pPr>
      <w:r w:rsidRPr="0025091F">
        <w:rPr>
          <w:rFonts w:ascii="Arial" w:hAnsi="Arial" w:cs="Arial"/>
          <w:sz w:val="20"/>
          <w:szCs w:val="20"/>
        </w:rPr>
        <w:t>Slovenija se je z zadnjim merjenjem e</w:t>
      </w:r>
      <w:r w:rsidRPr="0025091F">
        <w:rPr>
          <w:rFonts w:ascii="Arial" w:hAnsi="Arial" w:cs="Arial"/>
          <w:color w:val="000000"/>
          <w:sz w:val="20"/>
          <w:szCs w:val="20"/>
          <w:lang w:eastAsia="sl-SI"/>
        </w:rPr>
        <w:t>vropskega inovacijskega indeksa leta 2021 uvrstila na 15. mesto med članicami EU, kar je pomenilo, da je ostala v skupini držav zmernih inovatork.</w:t>
      </w:r>
      <w:r w:rsidRPr="0025091F">
        <w:rPr>
          <w:rFonts w:ascii="Arial" w:hAnsi="Arial" w:cs="Arial"/>
          <w:sz w:val="20"/>
          <w:szCs w:val="20"/>
        </w:rPr>
        <w:t xml:space="preserve"> Inovacijska uspešnost EU se je izboljševala v celotnem obdobju 2014–2021. </w:t>
      </w:r>
      <w:r w:rsidRPr="0025091F">
        <w:rPr>
          <w:rFonts w:ascii="Arial" w:hAnsi="Arial" w:cs="Arial"/>
          <w:color w:val="000000"/>
          <w:sz w:val="20"/>
          <w:szCs w:val="20"/>
          <w:lang w:eastAsia="sl-SI"/>
        </w:rPr>
        <w:t>V Sloveniji se je v letih 2018–2020 poslabševala, leta 2021 pa se je ta trend</w:t>
      </w:r>
      <w:r w:rsidR="007F5705">
        <w:rPr>
          <w:rFonts w:ascii="Arial" w:hAnsi="Arial" w:cs="Arial"/>
          <w:color w:val="000000"/>
          <w:sz w:val="20"/>
          <w:szCs w:val="20"/>
          <w:lang w:eastAsia="sl-SI"/>
        </w:rPr>
        <w:t xml:space="preserve"> </w:t>
      </w:r>
      <w:r w:rsidRPr="0025091F">
        <w:rPr>
          <w:rFonts w:ascii="Arial" w:hAnsi="Arial" w:cs="Arial"/>
          <w:color w:val="000000"/>
          <w:sz w:val="20"/>
          <w:szCs w:val="20"/>
          <w:lang w:eastAsia="sl-SI"/>
        </w:rPr>
        <w:t>prekinil</w:t>
      </w:r>
      <w:r w:rsidR="00FA08F2">
        <w:rPr>
          <w:rFonts w:ascii="Arial" w:hAnsi="Arial" w:cs="Arial"/>
          <w:color w:val="000000"/>
          <w:sz w:val="20"/>
          <w:szCs w:val="20"/>
          <w:lang w:eastAsia="sl-SI"/>
        </w:rPr>
        <w:t xml:space="preserve"> in obrnil navzgor</w:t>
      </w:r>
      <w:r w:rsidRPr="0025091F">
        <w:rPr>
          <w:rFonts w:ascii="Arial" w:hAnsi="Arial" w:cs="Arial"/>
          <w:color w:val="000000"/>
          <w:sz w:val="20"/>
          <w:szCs w:val="20"/>
          <w:lang w:eastAsia="sl-SI"/>
        </w:rPr>
        <w:t>.</w:t>
      </w:r>
      <w:r w:rsidR="003A5097" w:rsidRPr="0025091F">
        <w:rPr>
          <w:rFonts w:ascii="Arial" w:hAnsi="Arial" w:cs="Arial"/>
          <w:iCs/>
          <w:sz w:val="20"/>
          <w:szCs w:val="20"/>
        </w:rPr>
        <w:t xml:space="preserve"> </w:t>
      </w:r>
      <w:r w:rsidR="00777487" w:rsidRPr="0025091F">
        <w:rPr>
          <w:rFonts w:ascii="Arial" w:hAnsi="Arial" w:cs="Arial"/>
          <w:sz w:val="20"/>
          <w:szCs w:val="20"/>
        </w:rPr>
        <w:t>Države članice Evropske unije so se zavezale, da bodo do leta 2020 povečale obseg financiranja raziskovalne in razvojne dejavnost ter dosegle cilj 3 % BDP za raziskovalno</w:t>
      </w:r>
      <w:r w:rsidR="00083874">
        <w:rPr>
          <w:rFonts w:ascii="Arial" w:hAnsi="Arial" w:cs="Arial"/>
          <w:sz w:val="20"/>
          <w:szCs w:val="20"/>
        </w:rPr>
        <w:t>-</w:t>
      </w:r>
      <w:r w:rsidR="00777487" w:rsidRPr="0025091F">
        <w:rPr>
          <w:rFonts w:ascii="Arial" w:hAnsi="Arial" w:cs="Arial"/>
          <w:sz w:val="20"/>
          <w:szCs w:val="20"/>
        </w:rPr>
        <w:t>razvojno dejavnost (RRD). Medtem ko se Evropska unija temu cilju približuje s počasno rastjo, je Slovenija v obdobju izvajanja RISS 201</w:t>
      </w:r>
      <w:r w:rsidR="00EA183C" w:rsidRPr="0025091F">
        <w:rPr>
          <w:rFonts w:ascii="Arial" w:hAnsi="Arial" w:cs="Arial"/>
          <w:sz w:val="20"/>
          <w:szCs w:val="20"/>
        </w:rPr>
        <w:t>1</w:t>
      </w:r>
      <w:r w:rsidR="00777487" w:rsidRPr="0025091F">
        <w:rPr>
          <w:rFonts w:ascii="Arial" w:hAnsi="Arial" w:cs="Arial"/>
          <w:sz w:val="20"/>
          <w:szCs w:val="20"/>
        </w:rPr>
        <w:t>–2020 izgubila veliko prednost in padla pod evropsko povprečje. Države</w:t>
      </w:r>
      <w:r w:rsidR="00F3030E">
        <w:rPr>
          <w:rFonts w:ascii="Arial" w:hAnsi="Arial" w:cs="Arial"/>
          <w:sz w:val="20"/>
          <w:szCs w:val="20"/>
        </w:rPr>
        <w:t>, ki so</w:t>
      </w:r>
      <w:r w:rsidR="00777487" w:rsidRPr="0025091F">
        <w:rPr>
          <w:rFonts w:ascii="Arial" w:hAnsi="Arial" w:cs="Arial"/>
          <w:sz w:val="20"/>
          <w:szCs w:val="20"/>
        </w:rPr>
        <w:t xml:space="preserve"> vodilne inovatorke Evropske unije</w:t>
      </w:r>
      <w:r w:rsidR="004042CB">
        <w:rPr>
          <w:rFonts w:ascii="Arial" w:hAnsi="Arial" w:cs="Arial"/>
          <w:sz w:val="20"/>
          <w:szCs w:val="20"/>
        </w:rPr>
        <w:t>,</w:t>
      </w:r>
      <w:r w:rsidR="00777487" w:rsidRPr="0025091F">
        <w:rPr>
          <w:rFonts w:ascii="Arial" w:hAnsi="Arial" w:cs="Arial"/>
          <w:sz w:val="20"/>
          <w:szCs w:val="20"/>
        </w:rPr>
        <w:t xml:space="preserve"> vlagajo v raziskovalno in inovacijsko dejavnost več kot trikrat več finančnih sredstev na prebivalca za RRD kot Slovenija.</w:t>
      </w:r>
    </w:p>
    <w:p w:rsidR="00777487" w:rsidRPr="0025091F" w:rsidRDefault="00093F9F" w:rsidP="00777487">
      <w:pPr>
        <w:spacing w:line="276" w:lineRule="auto"/>
        <w:jc w:val="both"/>
        <w:rPr>
          <w:rFonts w:ascii="Arial" w:hAnsi="Arial" w:cs="Arial"/>
          <w:iCs/>
          <w:sz w:val="20"/>
          <w:szCs w:val="20"/>
        </w:rPr>
      </w:pPr>
      <w:r>
        <w:rPr>
          <w:rFonts w:ascii="Arial" w:hAnsi="Arial" w:cs="Arial"/>
          <w:b/>
          <w:iCs/>
          <w:sz w:val="20"/>
          <w:szCs w:val="20"/>
        </w:rPr>
        <w:t>Znanstvenor</w:t>
      </w:r>
      <w:r w:rsidR="00777487" w:rsidRPr="0025091F">
        <w:rPr>
          <w:rFonts w:ascii="Arial" w:hAnsi="Arial" w:cs="Arial"/>
          <w:b/>
          <w:iCs/>
          <w:sz w:val="20"/>
          <w:szCs w:val="20"/>
        </w:rPr>
        <w:t>aziskovalna in inovacijska strategija Slovenije 2030</w:t>
      </w:r>
      <w:r w:rsidR="00777487" w:rsidRPr="0025091F">
        <w:rPr>
          <w:rFonts w:ascii="Arial" w:hAnsi="Arial" w:cs="Arial"/>
          <w:iCs/>
          <w:sz w:val="20"/>
          <w:szCs w:val="20"/>
        </w:rPr>
        <w:t xml:space="preserve"> (v nadaljevanju: </w:t>
      </w:r>
      <w:r w:rsidRPr="00093F9F">
        <w:rPr>
          <w:rFonts w:ascii="Arial" w:hAnsi="Arial" w:cs="Arial"/>
          <w:b/>
          <w:iCs/>
          <w:sz w:val="20"/>
          <w:szCs w:val="20"/>
        </w:rPr>
        <w:t>Z</w:t>
      </w:r>
      <w:r w:rsidR="00777487" w:rsidRPr="0025091F">
        <w:rPr>
          <w:rFonts w:ascii="Arial" w:hAnsi="Arial" w:cs="Arial"/>
          <w:b/>
          <w:iCs/>
          <w:sz w:val="20"/>
          <w:szCs w:val="20"/>
        </w:rPr>
        <w:t>RISS 2030</w:t>
      </w:r>
      <w:r w:rsidR="00777487" w:rsidRPr="0025091F">
        <w:rPr>
          <w:rFonts w:ascii="Arial" w:hAnsi="Arial" w:cs="Arial"/>
          <w:iCs/>
          <w:sz w:val="20"/>
          <w:szCs w:val="20"/>
        </w:rPr>
        <w:t xml:space="preserve">) je ključni strateški dokument za področje raziskav, razvoja in inovacij, ki bo </w:t>
      </w:r>
      <w:r w:rsidR="004042CB">
        <w:rPr>
          <w:rFonts w:ascii="Arial" w:hAnsi="Arial" w:cs="Arial"/>
          <w:iCs/>
          <w:sz w:val="20"/>
          <w:szCs w:val="20"/>
        </w:rPr>
        <w:t>podlaga</w:t>
      </w:r>
      <w:r w:rsidR="004042CB" w:rsidRPr="0025091F">
        <w:rPr>
          <w:rFonts w:ascii="Arial" w:hAnsi="Arial" w:cs="Arial"/>
          <w:iCs/>
          <w:sz w:val="20"/>
          <w:szCs w:val="20"/>
        </w:rPr>
        <w:t xml:space="preserve"> </w:t>
      </w:r>
      <w:r w:rsidR="00777487" w:rsidRPr="0025091F">
        <w:rPr>
          <w:rFonts w:ascii="Arial" w:hAnsi="Arial" w:cs="Arial"/>
          <w:iCs/>
          <w:sz w:val="20"/>
          <w:szCs w:val="20"/>
        </w:rPr>
        <w:t xml:space="preserve">za oblikovanje politik, povezanih s področji družbenega, gospodarskega in trajnostnega razvoja ter družbenimi izzivi. </w:t>
      </w:r>
      <w:r w:rsidR="003A658B" w:rsidRPr="0025091F">
        <w:rPr>
          <w:rFonts w:ascii="Arial" w:hAnsi="Arial" w:cs="Arial"/>
          <w:iCs/>
          <w:sz w:val="20"/>
          <w:szCs w:val="20"/>
        </w:rPr>
        <w:t xml:space="preserve">Dodaten zagon in osredotočenost bodo ukrepi, opredeljeni v </w:t>
      </w:r>
      <w:r>
        <w:rPr>
          <w:rFonts w:ascii="Arial" w:hAnsi="Arial" w:cs="Arial"/>
          <w:iCs/>
          <w:sz w:val="20"/>
          <w:szCs w:val="20"/>
        </w:rPr>
        <w:t>Z</w:t>
      </w:r>
      <w:r w:rsidR="003A658B" w:rsidRPr="0025091F">
        <w:rPr>
          <w:rFonts w:ascii="Arial" w:hAnsi="Arial" w:cs="Arial"/>
          <w:iCs/>
          <w:sz w:val="20"/>
          <w:szCs w:val="20"/>
        </w:rPr>
        <w:t>RISS 2030</w:t>
      </w:r>
      <w:r w:rsidR="004042CB">
        <w:rPr>
          <w:rFonts w:ascii="Arial" w:hAnsi="Arial" w:cs="Arial"/>
          <w:iCs/>
          <w:sz w:val="20"/>
          <w:szCs w:val="20"/>
        </w:rPr>
        <w:t>,</w:t>
      </w:r>
      <w:r w:rsidR="003A658B" w:rsidRPr="0025091F">
        <w:rPr>
          <w:rFonts w:ascii="Arial" w:hAnsi="Arial" w:cs="Arial"/>
          <w:iCs/>
          <w:sz w:val="20"/>
          <w:szCs w:val="20"/>
        </w:rPr>
        <w:t xml:space="preserve"> dobili z </w:t>
      </w:r>
      <w:r w:rsidR="004042CB">
        <w:rPr>
          <w:rFonts w:ascii="Arial" w:hAnsi="Arial" w:cs="Arial"/>
          <w:iCs/>
          <w:sz w:val="20"/>
          <w:szCs w:val="20"/>
        </w:rPr>
        <w:t>izvajanjem</w:t>
      </w:r>
      <w:r w:rsidR="004042CB" w:rsidRPr="0025091F">
        <w:rPr>
          <w:rFonts w:ascii="Arial" w:hAnsi="Arial" w:cs="Arial"/>
          <w:iCs/>
          <w:sz w:val="20"/>
          <w:szCs w:val="20"/>
        </w:rPr>
        <w:t xml:space="preserve"> </w:t>
      </w:r>
      <w:r w:rsidR="003A658B" w:rsidRPr="0025091F">
        <w:rPr>
          <w:rFonts w:ascii="Arial" w:hAnsi="Arial" w:cs="Arial"/>
          <w:iCs/>
          <w:sz w:val="20"/>
          <w:szCs w:val="20"/>
        </w:rPr>
        <w:t xml:space="preserve">Načrta za okrevanje in odpornost (NOO), ki v reformnem delu nadgrajuje in operacionalizira </w:t>
      </w:r>
      <w:r w:rsidR="00F56C22">
        <w:rPr>
          <w:rFonts w:ascii="Arial" w:hAnsi="Arial" w:cs="Arial"/>
          <w:iCs/>
          <w:sz w:val="20"/>
          <w:szCs w:val="20"/>
        </w:rPr>
        <w:t>Z</w:t>
      </w:r>
      <w:r w:rsidR="003A658B" w:rsidRPr="0025091F">
        <w:rPr>
          <w:rFonts w:ascii="Arial" w:hAnsi="Arial" w:cs="Arial"/>
          <w:iCs/>
          <w:sz w:val="20"/>
          <w:szCs w:val="20"/>
        </w:rPr>
        <w:t>RISS 2030</w:t>
      </w:r>
      <w:r w:rsidR="00323873">
        <w:rPr>
          <w:rFonts w:ascii="Arial" w:hAnsi="Arial" w:cs="Arial"/>
          <w:iCs/>
          <w:sz w:val="20"/>
          <w:szCs w:val="20"/>
        </w:rPr>
        <w:t>,</w:t>
      </w:r>
      <w:r w:rsidR="00615DB5">
        <w:rPr>
          <w:rFonts w:ascii="Arial" w:hAnsi="Arial" w:cs="Arial"/>
          <w:iCs/>
          <w:sz w:val="20"/>
          <w:szCs w:val="20"/>
        </w:rPr>
        <w:t xml:space="preserve"> ter Programom evropske kohezijske politike 2021</w:t>
      </w:r>
      <w:r w:rsidR="004042CB">
        <w:rPr>
          <w:rFonts w:ascii="Arial" w:hAnsi="Arial" w:cs="Arial"/>
          <w:iCs/>
          <w:sz w:val="20"/>
          <w:szCs w:val="20"/>
        </w:rPr>
        <w:t>–</w:t>
      </w:r>
      <w:r w:rsidR="00615DB5">
        <w:rPr>
          <w:rFonts w:ascii="Arial" w:hAnsi="Arial" w:cs="Arial"/>
          <w:iCs/>
          <w:sz w:val="20"/>
          <w:szCs w:val="20"/>
        </w:rPr>
        <w:t>2027</w:t>
      </w:r>
      <w:r w:rsidR="00DB35B5">
        <w:rPr>
          <w:rFonts w:ascii="Arial" w:hAnsi="Arial" w:cs="Arial"/>
          <w:iCs/>
          <w:sz w:val="20"/>
          <w:szCs w:val="20"/>
        </w:rPr>
        <w:t>.</w:t>
      </w:r>
    </w:p>
    <w:p w:rsidR="00777487" w:rsidRPr="0025091F" w:rsidRDefault="00093F9F" w:rsidP="00777487">
      <w:pPr>
        <w:spacing w:line="276" w:lineRule="auto"/>
        <w:jc w:val="both"/>
        <w:rPr>
          <w:rFonts w:ascii="Arial" w:hAnsi="Arial" w:cs="Arial"/>
          <w:iCs/>
          <w:sz w:val="20"/>
          <w:szCs w:val="20"/>
        </w:rPr>
      </w:pPr>
      <w:r>
        <w:rPr>
          <w:rFonts w:ascii="Arial" w:hAnsi="Arial" w:cs="Arial"/>
          <w:iCs/>
          <w:sz w:val="20"/>
          <w:szCs w:val="20"/>
        </w:rPr>
        <w:t>Z</w:t>
      </w:r>
      <w:r w:rsidR="00777487" w:rsidRPr="0025091F">
        <w:rPr>
          <w:rFonts w:ascii="Arial" w:hAnsi="Arial" w:cs="Arial"/>
          <w:iCs/>
          <w:sz w:val="20"/>
          <w:szCs w:val="20"/>
        </w:rPr>
        <w:t xml:space="preserve">RISS 2030 se neločljivo vsebinsko prepleta z </w:t>
      </w:r>
      <w:r w:rsidR="00B77818">
        <w:rPr>
          <w:rFonts w:ascii="Arial" w:hAnsi="Arial" w:cs="Arial"/>
          <w:iCs/>
          <w:sz w:val="20"/>
          <w:szCs w:val="20"/>
        </w:rPr>
        <w:t>n</w:t>
      </w:r>
      <w:r w:rsidR="00777487" w:rsidRPr="0025091F">
        <w:rPr>
          <w:rFonts w:ascii="Arial" w:hAnsi="Arial" w:cs="Arial"/>
          <w:iCs/>
          <w:sz w:val="20"/>
          <w:szCs w:val="20"/>
        </w:rPr>
        <w:t>acionalnim programom visokega šolstva, oba sta usklajena s Strategijo razvoja Slovenije 2030, komplementarno pa se povezuje tudi z drugimi področnimi strateškimi dokumenti na nacionalni ravni (npr. Slovensko industrijsko strategijo 2021</w:t>
      </w:r>
      <w:r w:rsidR="004042CB">
        <w:rPr>
          <w:rFonts w:ascii="Arial" w:hAnsi="Arial" w:cs="Arial"/>
          <w:iCs/>
          <w:sz w:val="20"/>
          <w:szCs w:val="20"/>
        </w:rPr>
        <w:t>–</w:t>
      </w:r>
      <w:r w:rsidR="00777487" w:rsidRPr="0025091F">
        <w:rPr>
          <w:rFonts w:ascii="Arial" w:hAnsi="Arial" w:cs="Arial"/>
          <w:iCs/>
          <w:sz w:val="20"/>
          <w:szCs w:val="20"/>
        </w:rPr>
        <w:t xml:space="preserve">2030, Slovensko strategijo pametne specializacije, Nacionalnim energetskim in podnebnim načrtom, </w:t>
      </w:r>
      <w:r w:rsidR="006E56B6" w:rsidRPr="0025091F">
        <w:rPr>
          <w:rFonts w:ascii="Arial" w:hAnsi="Arial" w:cs="Arial"/>
          <w:iCs/>
          <w:sz w:val="20"/>
          <w:szCs w:val="20"/>
        </w:rPr>
        <w:t>Nacionalni</w:t>
      </w:r>
      <w:r w:rsidR="00280618">
        <w:rPr>
          <w:rFonts w:ascii="Arial" w:hAnsi="Arial" w:cs="Arial"/>
          <w:iCs/>
          <w:sz w:val="20"/>
          <w:szCs w:val="20"/>
        </w:rPr>
        <w:t>m</w:t>
      </w:r>
      <w:r w:rsidR="006E56B6" w:rsidRPr="0025091F">
        <w:rPr>
          <w:rFonts w:ascii="Arial" w:hAnsi="Arial" w:cs="Arial"/>
          <w:iCs/>
          <w:sz w:val="20"/>
          <w:szCs w:val="20"/>
        </w:rPr>
        <w:t xml:space="preserve"> program</w:t>
      </w:r>
      <w:r w:rsidR="00280618">
        <w:rPr>
          <w:rFonts w:ascii="Arial" w:hAnsi="Arial" w:cs="Arial"/>
          <w:iCs/>
          <w:sz w:val="20"/>
          <w:szCs w:val="20"/>
        </w:rPr>
        <w:t>om</w:t>
      </w:r>
      <w:r w:rsidR="006E56B6" w:rsidRPr="0025091F">
        <w:rPr>
          <w:rFonts w:ascii="Arial" w:hAnsi="Arial" w:cs="Arial"/>
          <w:iCs/>
          <w:sz w:val="20"/>
          <w:szCs w:val="20"/>
        </w:rPr>
        <w:t xml:space="preserve"> varstva okolja</w:t>
      </w:r>
      <w:r w:rsidR="004E6755" w:rsidRPr="0025091F">
        <w:rPr>
          <w:rFonts w:ascii="Arial" w:hAnsi="Arial" w:cs="Arial"/>
          <w:iCs/>
          <w:sz w:val="20"/>
          <w:szCs w:val="20"/>
        </w:rPr>
        <w:t xml:space="preserve"> 2030</w:t>
      </w:r>
      <w:r w:rsidR="006E56B6" w:rsidRPr="0025091F">
        <w:rPr>
          <w:rFonts w:ascii="Arial" w:hAnsi="Arial" w:cs="Arial"/>
          <w:iCs/>
          <w:sz w:val="20"/>
          <w:szCs w:val="20"/>
        </w:rPr>
        <w:t xml:space="preserve">, </w:t>
      </w:r>
      <w:r w:rsidR="00777487" w:rsidRPr="0025091F">
        <w:rPr>
          <w:rFonts w:ascii="Arial" w:hAnsi="Arial" w:cs="Arial"/>
          <w:iCs/>
          <w:sz w:val="20"/>
          <w:szCs w:val="20"/>
        </w:rPr>
        <w:t>Digitalno Slovenijo ter Nacionalnim programom spodbujanja razvoja in uporabe umetne inteligence v RS do leta 2025</w:t>
      </w:r>
      <w:r w:rsidR="00524F14" w:rsidRPr="0025091F">
        <w:rPr>
          <w:rFonts w:ascii="Arial" w:hAnsi="Arial" w:cs="Arial"/>
          <w:iCs/>
          <w:sz w:val="20"/>
          <w:szCs w:val="20"/>
        </w:rPr>
        <w:t xml:space="preserve">, Slovenija – </w:t>
      </w:r>
      <w:r w:rsidR="00280618">
        <w:rPr>
          <w:rFonts w:ascii="Arial" w:hAnsi="Arial" w:cs="Arial"/>
          <w:iCs/>
          <w:sz w:val="20"/>
          <w:szCs w:val="20"/>
        </w:rPr>
        <w:t>d</w:t>
      </w:r>
      <w:r w:rsidR="00524F14" w:rsidRPr="0025091F">
        <w:rPr>
          <w:rFonts w:ascii="Arial" w:hAnsi="Arial" w:cs="Arial"/>
          <w:iCs/>
          <w:sz w:val="20"/>
          <w:szCs w:val="20"/>
        </w:rPr>
        <w:t>ežela inovativnih zagonskih (</w:t>
      </w:r>
      <w:r w:rsidR="00524F14" w:rsidRPr="00DB35B5">
        <w:rPr>
          <w:rFonts w:ascii="Arial" w:hAnsi="Arial" w:cs="Arial"/>
          <w:i/>
          <w:iCs/>
          <w:sz w:val="20"/>
          <w:szCs w:val="20"/>
        </w:rPr>
        <w:t>startup</w:t>
      </w:r>
      <w:r w:rsidR="00524F14" w:rsidRPr="0025091F">
        <w:rPr>
          <w:rFonts w:ascii="Arial" w:hAnsi="Arial" w:cs="Arial"/>
          <w:iCs/>
          <w:sz w:val="20"/>
          <w:szCs w:val="20"/>
        </w:rPr>
        <w:t>) podjetij</w:t>
      </w:r>
      <w:r w:rsidR="00777487" w:rsidRPr="0025091F">
        <w:rPr>
          <w:rFonts w:ascii="Arial" w:hAnsi="Arial" w:cs="Arial"/>
          <w:iCs/>
          <w:sz w:val="20"/>
          <w:szCs w:val="20"/>
        </w:rPr>
        <w:t xml:space="preserve">). </w:t>
      </w:r>
      <w:r>
        <w:rPr>
          <w:rFonts w:ascii="Arial" w:hAnsi="Arial" w:cs="Arial"/>
          <w:iCs/>
          <w:sz w:val="20"/>
          <w:szCs w:val="20"/>
        </w:rPr>
        <w:t>Z</w:t>
      </w:r>
      <w:r w:rsidR="00E6677A" w:rsidRPr="0025091F">
        <w:rPr>
          <w:rFonts w:ascii="Arial" w:hAnsi="Arial" w:cs="Arial"/>
          <w:iCs/>
          <w:sz w:val="20"/>
          <w:szCs w:val="20"/>
        </w:rPr>
        <w:t>RISS 2030 zagotavlja okvir, v katerega se tako vsebinsko kot finančno umeščajo tudi druge strategije na posameznih področjih družbenega in gospodarskega delovanja (npr. zdravstvo, podnebje, okolje</w:t>
      </w:r>
      <w:r w:rsidR="00280618">
        <w:rPr>
          <w:rFonts w:ascii="Arial" w:hAnsi="Arial" w:cs="Arial"/>
          <w:iCs/>
          <w:sz w:val="20"/>
          <w:szCs w:val="20"/>
        </w:rPr>
        <w:t> ..</w:t>
      </w:r>
      <w:r w:rsidR="00E6677A" w:rsidRPr="0025091F">
        <w:rPr>
          <w:rFonts w:ascii="Arial" w:hAnsi="Arial" w:cs="Arial"/>
          <w:iCs/>
          <w:sz w:val="20"/>
          <w:szCs w:val="20"/>
        </w:rPr>
        <w:t>.).</w:t>
      </w:r>
    </w:p>
    <w:p w:rsidR="00777487" w:rsidRPr="0057505E" w:rsidRDefault="00777487" w:rsidP="00777487">
      <w:pPr>
        <w:spacing w:line="276" w:lineRule="auto"/>
        <w:jc w:val="both"/>
        <w:rPr>
          <w:rFonts w:ascii="Arial" w:hAnsi="Arial" w:cs="Arial"/>
          <w:sz w:val="20"/>
          <w:szCs w:val="20"/>
        </w:rPr>
      </w:pPr>
      <w:r w:rsidRPr="0025091F">
        <w:rPr>
          <w:rFonts w:ascii="Arial" w:hAnsi="Arial" w:cs="Arial"/>
          <w:iCs/>
          <w:sz w:val="20"/>
          <w:szCs w:val="20"/>
        </w:rPr>
        <w:t xml:space="preserve">Na izvedbeni ravni bodo </w:t>
      </w:r>
      <w:r w:rsidR="00093F9F">
        <w:rPr>
          <w:rFonts w:ascii="Arial" w:hAnsi="Arial" w:cs="Arial"/>
          <w:iCs/>
          <w:sz w:val="20"/>
          <w:szCs w:val="20"/>
        </w:rPr>
        <w:t>Z</w:t>
      </w:r>
      <w:r w:rsidRPr="0025091F">
        <w:rPr>
          <w:rFonts w:ascii="Arial" w:hAnsi="Arial" w:cs="Arial"/>
          <w:iCs/>
          <w:sz w:val="20"/>
          <w:szCs w:val="20"/>
        </w:rPr>
        <w:t xml:space="preserve">RISS 2030 dopolnjevali akcijski načrti ter področni strateški dokumenti (Načrt razvoja raziskovalnih infrastruktur, Akcijski načrt za področje odprte znanosti, Akcijski načrt za pisarne za prenos </w:t>
      </w:r>
      <w:r w:rsidR="007D29E0">
        <w:rPr>
          <w:rFonts w:ascii="Arial" w:hAnsi="Arial" w:cs="Arial"/>
          <w:iCs/>
          <w:sz w:val="20"/>
          <w:szCs w:val="20"/>
        </w:rPr>
        <w:t>znanja</w:t>
      </w:r>
      <w:r w:rsidRPr="0025091F">
        <w:rPr>
          <w:rFonts w:ascii="Arial" w:hAnsi="Arial" w:cs="Arial"/>
          <w:iCs/>
          <w:sz w:val="20"/>
          <w:szCs w:val="20"/>
        </w:rPr>
        <w:t xml:space="preserve"> in A</w:t>
      </w:r>
      <w:r w:rsidRPr="0057505E">
        <w:rPr>
          <w:rFonts w:ascii="Arial" w:hAnsi="Arial" w:cs="Arial"/>
          <w:iCs/>
          <w:sz w:val="20"/>
          <w:szCs w:val="20"/>
        </w:rPr>
        <w:t>kcijski načrt za področje enakih možnosti).</w:t>
      </w:r>
      <w:r w:rsidR="00BF37E6" w:rsidRPr="0057505E">
        <w:rPr>
          <w:rFonts w:ascii="Arial" w:hAnsi="Arial" w:cs="Arial"/>
          <w:sz w:val="20"/>
          <w:szCs w:val="20"/>
        </w:rPr>
        <w:t xml:space="preserve"> V akcijskih načrtih bodo opredeljene </w:t>
      </w:r>
      <w:r w:rsidR="006132F5">
        <w:rPr>
          <w:rFonts w:ascii="Arial" w:hAnsi="Arial" w:cs="Arial"/>
          <w:sz w:val="20"/>
          <w:szCs w:val="20"/>
        </w:rPr>
        <w:t>dejavnost</w:t>
      </w:r>
      <w:r w:rsidR="00BF37E6" w:rsidRPr="0057505E">
        <w:rPr>
          <w:rFonts w:ascii="Arial" w:hAnsi="Arial" w:cs="Arial"/>
          <w:sz w:val="20"/>
          <w:szCs w:val="20"/>
        </w:rPr>
        <w:t xml:space="preserve">i v okviru zapisanih ukrepov skupaj s terminskimi načrti izvedbe, kazalniki in </w:t>
      </w:r>
      <w:r w:rsidR="00615DB5" w:rsidRPr="0057505E">
        <w:rPr>
          <w:rFonts w:ascii="Arial" w:hAnsi="Arial" w:cs="Arial"/>
          <w:sz w:val="20"/>
          <w:szCs w:val="20"/>
        </w:rPr>
        <w:t>predvidenim obsegom</w:t>
      </w:r>
      <w:r w:rsidR="00BF37E6" w:rsidRPr="0057505E">
        <w:rPr>
          <w:rFonts w:ascii="Arial" w:hAnsi="Arial" w:cs="Arial"/>
          <w:sz w:val="20"/>
          <w:szCs w:val="20"/>
        </w:rPr>
        <w:t xml:space="preserve"> financiranja</w:t>
      </w:r>
      <w:r w:rsidR="00615DB5" w:rsidRPr="0057505E">
        <w:rPr>
          <w:rFonts w:ascii="Arial" w:hAnsi="Arial" w:cs="Arial"/>
          <w:sz w:val="20"/>
          <w:szCs w:val="20"/>
        </w:rPr>
        <w:t>.</w:t>
      </w:r>
    </w:p>
    <w:p w:rsidR="00777487" w:rsidRPr="0025091F" w:rsidRDefault="00093F9F" w:rsidP="00777487">
      <w:pPr>
        <w:spacing w:line="276" w:lineRule="auto"/>
        <w:jc w:val="both"/>
        <w:rPr>
          <w:rFonts w:ascii="Arial" w:hAnsi="Arial" w:cs="Arial"/>
          <w:iCs/>
          <w:sz w:val="20"/>
          <w:szCs w:val="20"/>
        </w:rPr>
      </w:pPr>
      <w:r>
        <w:rPr>
          <w:rFonts w:ascii="Arial" w:hAnsi="Arial" w:cs="Arial"/>
          <w:iCs/>
          <w:sz w:val="20"/>
          <w:szCs w:val="20"/>
        </w:rPr>
        <w:t>Z</w:t>
      </w:r>
      <w:r w:rsidR="00777487" w:rsidRPr="0025091F">
        <w:rPr>
          <w:rFonts w:ascii="Arial" w:hAnsi="Arial" w:cs="Arial"/>
          <w:iCs/>
          <w:sz w:val="20"/>
          <w:szCs w:val="20"/>
        </w:rPr>
        <w:t xml:space="preserve">RISS 2030 temelji na izhodiščih in usmeritvah, ki jih je 20. </w:t>
      </w:r>
      <w:r w:rsidR="00280618">
        <w:rPr>
          <w:rFonts w:ascii="Arial" w:hAnsi="Arial" w:cs="Arial"/>
          <w:iCs/>
          <w:sz w:val="20"/>
          <w:szCs w:val="20"/>
        </w:rPr>
        <w:t>januarja</w:t>
      </w:r>
      <w:r w:rsidR="00777487" w:rsidRPr="0025091F">
        <w:rPr>
          <w:rFonts w:ascii="Arial" w:hAnsi="Arial" w:cs="Arial"/>
          <w:iCs/>
          <w:sz w:val="20"/>
          <w:szCs w:val="20"/>
        </w:rPr>
        <w:t xml:space="preserve"> 2021 sprejel Svet za znanost in tehnologijo Republike Slovenije (v nadaljevanju</w:t>
      </w:r>
      <w:r w:rsidR="00280618">
        <w:rPr>
          <w:rFonts w:ascii="Arial" w:hAnsi="Arial" w:cs="Arial"/>
          <w:iCs/>
          <w:sz w:val="20"/>
          <w:szCs w:val="20"/>
        </w:rPr>
        <w:t>:</w:t>
      </w:r>
      <w:r w:rsidR="00777487" w:rsidRPr="0025091F">
        <w:rPr>
          <w:rFonts w:ascii="Arial" w:hAnsi="Arial" w:cs="Arial"/>
          <w:iCs/>
          <w:sz w:val="20"/>
          <w:szCs w:val="20"/>
        </w:rPr>
        <w:t xml:space="preserve"> SZT) in </w:t>
      </w:r>
      <w:r w:rsidR="00280618">
        <w:rPr>
          <w:rFonts w:ascii="Arial" w:hAnsi="Arial" w:cs="Arial"/>
          <w:iCs/>
          <w:sz w:val="20"/>
          <w:szCs w:val="20"/>
        </w:rPr>
        <w:t>obravnavajo</w:t>
      </w:r>
      <w:r w:rsidR="00280618" w:rsidRPr="0025091F">
        <w:rPr>
          <w:rFonts w:ascii="Arial" w:hAnsi="Arial" w:cs="Arial"/>
          <w:iCs/>
          <w:sz w:val="20"/>
          <w:szCs w:val="20"/>
        </w:rPr>
        <w:t xml:space="preserve"> </w:t>
      </w:r>
      <w:r w:rsidR="00777487" w:rsidRPr="0025091F">
        <w:rPr>
          <w:rFonts w:ascii="Arial" w:hAnsi="Arial" w:cs="Arial"/>
          <w:iCs/>
          <w:sz w:val="20"/>
          <w:szCs w:val="20"/>
        </w:rPr>
        <w:t xml:space="preserve">ključne izzive, pred katerimi </w:t>
      </w:r>
      <w:r w:rsidR="00280618">
        <w:rPr>
          <w:rFonts w:ascii="Arial" w:hAnsi="Arial" w:cs="Arial"/>
          <w:iCs/>
          <w:sz w:val="20"/>
          <w:szCs w:val="20"/>
        </w:rPr>
        <w:t>je</w:t>
      </w:r>
      <w:r w:rsidR="00280618" w:rsidRPr="0025091F">
        <w:rPr>
          <w:rFonts w:ascii="Arial" w:hAnsi="Arial" w:cs="Arial"/>
          <w:iCs/>
          <w:sz w:val="20"/>
          <w:szCs w:val="20"/>
        </w:rPr>
        <w:t xml:space="preserve"> </w:t>
      </w:r>
      <w:r w:rsidR="00777487" w:rsidRPr="0025091F">
        <w:rPr>
          <w:rFonts w:ascii="Arial" w:hAnsi="Arial" w:cs="Arial"/>
          <w:iCs/>
          <w:sz w:val="20"/>
          <w:szCs w:val="20"/>
        </w:rPr>
        <w:t xml:space="preserve">Slovenija, tj. družbene izzive, izzive na mednarodni in državni ravni in </w:t>
      </w:r>
      <w:r w:rsidR="00280618">
        <w:rPr>
          <w:rFonts w:ascii="Arial" w:hAnsi="Arial" w:cs="Arial"/>
          <w:iCs/>
          <w:sz w:val="20"/>
          <w:szCs w:val="20"/>
        </w:rPr>
        <w:t>navsezadnje</w:t>
      </w:r>
      <w:r w:rsidR="00280618" w:rsidRPr="0025091F">
        <w:rPr>
          <w:rFonts w:ascii="Arial" w:hAnsi="Arial" w:cs="Arial"/>
          <w:iCs/>
          <w:sz w:val="20"/>
          <w:szCs w:val="20"/>
        </w:rPr>
        <w:t xml:space="preserve"> </w:t>
      </w:r>
      <w:r w:rsidR="00777487" w:rsidRPr="0025091F">
        <w:rPr>
          <w:rFonts w:ascii="Arial" w:hAnsi="Arial" w:cs="Arial"/>
          <w:iCs/>
          <w:sz w:val="20"/>
          <w:szCs w:val="20"/>
        </w:rPr>
        <w:t xml:space="preserve">na organizacijski ravni. Zaradi vsebinske prepletenosti izzivov se tematike pojavljajo v okviru različnih izzivov, krovni cilji pa vsebujejo vse bistvene poudarke SZT.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Cilji upoštevajo novo</w:t>
      </w:r>
      <w:r w:rsidR="00B77818">
        <w:rPr>
          <w:rFonts w:ascii="Arial" w:hAnsi="Arial" w:cs="Arial"/>
          <w:iCs/>
          <w:sz w:val="20"/>
          <w:szCs w:val="20"/>
        </w:rPr>
        <w:t xml:space="preserve"> </w:t>
      </w:r>
      <w:r w:rsidRPr="0025091F">
        <w:rPr>
          <w:rFonts w:ascii="Arial" w:hAnsi="Arial" w:cs="Arial"/>
          <w:iCs/>
          <w:sz w:val="20"/>
          <w:szCs w:val="20"/>
        </w:rPr>
        <w:t xml:space="preserve">nastajajoči okvir </w:t>
      </w:r>
      <w:r w:rsidR="00B77818">
        <w:rPr>
          <w:rFonts w:ascii="Arial" w:hAnsi="Arial" w:cs="Arial"/>
          <w:iCs/>
          <w:sz w:val="20"/>
          <w:szCs w:val="20"/>
        </w:rPr>
        <w:t>e</w:t>
      </w:r>
      <w:r w:rsidRPr="0025091F">
        <w:rPr>
          <w:rFonts w:ascii="Arial" w:hAnsi="Arial" w:cs="Arial"/>
          <w:iCs/>
          <w:sz w:val="20"/>
          <w:szCs w:val="20"/>
        </w:rPr>
        <w:t xml:space="preserve">vropskega raziskovalnega prostora (ERA), znotraj katerega se oblikujejo nacionalne politike na področju znanstvenoraziskovalne in inovacijske dejavnosti ob upoštevanju širšega geografskega vidika raziskav in inovacij ter internacionalizaciji raziskovalnih </w:t>
      </w:r>
      <w:r w:rsidR="006132F5">
        <w:rPr>
          <w:rFonts w:ascii="Arial" w:hAnsi="Arial" w:cs="Arial"/>
          <w:iCs/>
          <w:sz w:val="20"/>
          <w:szCs w:val="20"/>
        </w:rPr>
        <w:t>dejavnost</w:t>
      </w:r>
      <w:r w:rsidRPr="0025091F">
        <w:rPr>
          <w:rFonts w:ascii="Arial" w:hAnsi="Arial" w:cs="Arial"/>
          <w:iCs/>
          <w:sz w:val="20"/>
          <w:szCs w:val="20"/>
        </w:rPr>
        <w:t xml:space="preserve">i. Cilj krepitve in novega zagona </w:t>
      </w:r>
      <w:r w:rsidR="00AF5B78">
        <w:rPr>
          <w:rFonts w:ascii="Arial" w:hAnsi="Arial" w:cs="Arial"/>
          <w:iCs/>
          <w:sz w:val="20"/>
          <w:szCs w:val="20"/>
        </w:rPr>
        <w:t>e</w:t>
      </w:r>
      <w:r w:rsidRPr="0025091F">
        <w:rPr>
          <w:rFonts w:ascii="Arial" w:hAnsi="Arial" w:cs="Arial"/>
          <w:iCs/>
          <w:sz w:val="20"/>
          <w:szCs w:val="20"/>
        </w:rPr>
        <w:t xml:space="preserve">vropskega raziskovalnega prostora je povečati konkurenčnost ter predvsem blagostanje prebivalcev EU, saj se je Evropa znašla pred velikimi družbenimi, gospodarskimi, varnostnimi in okoljskimi izzivi. Za uresničitev tega je nujno </w:t>
      </w:r>
      <w:r w:rsidR="00280618">
        <w:rPr>
          <w:rFonts w:ascii="Arial" w:hAnsi="Arial" w:cs="Arial"/>
          <w:iCs/>
          <w:sz w:val="20"/>
          <w:szCs w:val="20"/>
        </w:rPr>
        <w:t>treba</w:t>
      </w:r>
      <w:r w:rsidR="00280618" w:rsidRPr="0025091F">
        <w:rPr>
          <w:rFonts w:ascii="Arial" w:hAnsi="Arial" w:cs="Arial"/>
          <w:iCs/>
          <w:sz w:val="20"/>
          <w:szCs w:val="20"/>
        </w:rPr>
        <w:t xml:space="preserve"> </w:t>
      </w:r>
      <w:r w:rsidRPr="0025091F">
        <w:rPr>
          <w:rFonts w:ascii="Arial" w:hAnsi="Arial" w:cs="Arial"/>
          <w:iCs/>
          <w:sz w:val="20"/>
          <w:szCs w:val="20"/>
        </w:rPr>
        <w:t>udejanjiti zelen</w:t>
      </w:r>
      <w:r w:rsidR="00B77818">
        <w:rPr>
          <w:rFonts w:ascii="Arial" w:hAnsi="Arial" w:cs="Arial"/>
          <w:iCs/>
          <w:sz w:val="20"/>
          <w:szCs w:val="20"/>
        </w:rPr>
        <w:t>o</w:t>
      </w:r>
      <w:r w:rsidRPr="0025091F">
        <w:rPr>
          <w:rFonts w:ascii="Arial" w:hAnsi="Arial" w:cs="Arial"/>
          <w:iCs/>
          <w:sz w:val="20"/>
          <w:szCs w:val="20"/>
        </w:rPr>
        <w:t xml:space="preserve"> </w:t>
      </w:r>
      <w:r w:rsidRPr="003B63FC">
        <w:rPr>
          <w:rFonts w:ascii="Arial" w:hAnsi="Arial" w:cs="Arial"/>
          <w:iCs/>
          <w:sz w:val="20"/>
          <w:szCs w:val="20"/>
        </w:rPr>
        <w:t>in digitaln</w:t>
      </w:r>
      <w:r w:rsidR="00B77818" w:rsidRPr="003B63FC">
        <w:rPr>
          <w:rFonts w:ascii="Arial" w:hAnsi="Arial" w:cs="Arial"/>
          <w:iCs/>
          <w:sz w:val="20"/>
          <w:szCs w:val="20"/>
        </w:rPr>
        <w:t>o preobrazbo</w:t>
      </w:r>
      <w:r w:rsidRPr="003B63FC">
        <w:rPr>
          <w:rFonts w:ascii="Arial" w:hAnsi="Arial" w:cs="Arial"/>
          <w:iCs/>
          <w:sz w:val="20"/>
          <w:szCs w:val="20"/>
        </w:rPr>
        <w:t>.</w:t>
      </w:r>
      <w:r w:rsidRPr="003B63FC">
        <w:rPr>
          <w:rFonts w:ascii="Arial" w:hAnsi="Arial" w:cs="Arial"/>
          <w:iCs/>
          <w:sz w:val="20"/>
          <w:szCs w:val="20"/>
          <w:vertAlign w:val="superscript"/>
        </w:rPr>
        <w:footnoteReference w:id="1"/>
      </w:r>
    </w:p>
    <w:p w:rsidR="00777487" w:rsidRPr="0025091F" w:rsidRDefault="00777487" w:rsidP="00777487">
      <w:pPr>
        <w:spacing w:line="276" w:lineRule="auto"/>
        <w:jc w:val="both"/>
        <w:rPr>
          <w:rFonts w:ascii="Arial" w:hAnsi="Arial" w:cs="Arial"/>
          <w:sz w:val="20"/>
          <w:szCs w:val="20"/>
        </w:rPr>
      </w:pPr>
      <w:r w:rsidRPr="0025091F">
        <w:rPr>
          <w:rFonts w:ascii="Arial" w:hAnsi="Arial" w:cs="Arial"/>
          <w:iCs/>
          <w:sz w:val="20"/>
          <w:szCs w:val="20"/>
        </w:rPr>
        <w:t xml:space="preserve">Evropska unija svojo razvojno strategijo utemeljuje na iskanju novih, okolju prijaznih proizvodnih načinov, novih prebojnih tehnologij in novih oblik dela. Posamezni deli Evropske unije svoje razvojne strategije povezujejo s </w:t>
      </w:r>
      <w:r w:rsidRPr="00FA08F2">
        <w:rPr>
          <w:rFonts w:ascii="Arial" w:hAnsi="Arial" w:cs="Arial"/>
          <w:b/>
          <w:iCs/>
          <w:sz w:val="20"/>
          <w:szCs w:val="20"/>
        </w:rPr>
        <w:t>pospešenim razvojem raziskovalnih potencialov</w:t>
      </w:r>
      <w:r w:rsidRPr="0025091F">
        <w:rPr>
          <w:rFonts w:ascii="Arial" w:hAnsi="Arial" w:cs="Arial"/>
          <w:iCs/>
          <w:sz w:val="20"/>
          <w:szCs w:val="20"/>
        </w:rPr>
        <w:t>. Z</w:t>
      </w:r>
      <w:r w:rsidRPr="0025091F">
        <w:rPr>
          <w:rFonts w:ascii="Arial" w:hAnsi="Arial" w:cs="Arial"/>
          <w:sz w:val="20"/>
          <w:szCs w:val="20"/>
        </w:rPr>
        <w:t xml:space="preserve">a učinkovito </w:t>
      </w:r>
      <w:r w:rsidR="00280618">
        <w:rPr>
          <w:rFonts w:ascii="Arial" w:hAnsi="Arial" w:cs="Arial"/>
          <w:sz w:val="20"/>
          <w:szCs w:val="20"/>
        </w:rPr>
        <w:t>spopadanje z</w:t>
      </w:r>
      <w:r w:rsidR="00280618" w:rsidRPr="0025091F">
        <w:rPr>
          <w:rFonts w:ascii="Arial" w:hAnsi="Arial" w:cs="Arial"/>
          <w:sz w:val="20"/>
          <w:szCs w:val="20"/>
        </w:rPr>
        <w:t xml:space="preserve"> </w:t>
      </w:r>
      <w:r w:rsidRPr="0025091F">
        <w:rPr>
          <w:rFonts w:ascii="Arial" w:hAnsi="Arial" w:cs="Arial"/>
          <w:sz w:val="20"/>
          <w:szCs w:val="20"/>
        </w:rPr>
        <w:t>družbeni</w:t>
      </w:r>
      <w:r w:rsidR="00280618">
        <w:rPr>
          <w:rFonts w:ascii="Arial" w:hAnsi="Arial" w:cs="Arial"/>
          <w:sz w:val="20"/>
          <w:szCs w:val="20"/>
        </w:rPr>
        <w:t>mi</w:t>
      </w:r>
      <w:r w:rsidRPr="0025091F">
        <w:rPr>
          <w:rFonts w:ascii="Arial" w:hAnsi="Arial" w:cs="Arial"/>
          <w:sz w:val="20"/>
          <w:szCs w:val="20"/>
        </w:rPr>
        <w:t xml:space="preserve"> izziv</w:t>
      </w:r>
      <w:r w:rsidR="00280618">
        <w:rPr>
          <w:rFonts w:ascii="Arial" w:hAnsi="Arial" w:cs="Arial"/>
          <w:sz w:val="20"/>
          <w:szCs w:val="20"/>
        </w:rPr>
        <w:t>i</w:t>
      </w:r>
      <w:r w:rsidRPr="0025091F">
        <w:rPr>
          <w:rFonts w:ascii="Arial" w:hAnsi="Arial" w:cs="Arial"/>
          <w:sz w:val="20"/>
          <w:szCs w:val="20"/>
        </w:rPr>
        <w:t xml:space="preserve"> mora biti znanstvenoraziskovalna dejavnost kot horizontalna dejavnost vključena v vse sektorske politike. </w:t>
      </w:r>
      <w:r w:rsidR="00615DB5">
        <w:rPr>
          <w:rFonts w:ascii="Arial" w:hAnsi="Arial" w:cs="Arial"/>
          <w:sz w:val="20"/>
          <w:szCs w:val="20"/>
        </w:rPr>
        <w:t>V</w:t>
      </w:r>
      <w:r w:rsidRPr="0025091F">
        <w:rPr>
          <w:rFonts w:ascii="Arial" w:hAnsi="Arial" w:cs="Arial"/>
          <w:sz w:val="20"/>
          <w:szCs w:val="20"/>
        </w:rPr>
        <w:t xml:space="preserve">ključena </w:t>
      </w:r>
      <w:r w:rsidR="00615DB5" w:rsidRPr="0025091F">
        <w:rPr>
          <w:rFonts w:ascii="Arial" w:hAnsi="Arial" w:cs="Arial"/>
          <w:sz w:val="20"/>
          <w:szCs w:val="20"/>
        </w:rPr>
        <w:t xml:space="preserve">mora biti </w:t>
      </w:r>
      <w:r w:rsidRPr="0025091F">
        <w:rPr>
          <w:rFonts w:ascii="Arial" w:hAnsi="Arial" w:cs="Arial"/>
          <w:sz w:val="20"/>
          <w:szCs w:val="20"/>
        </w:rPr>
        <w:t xml:space="preserve">in vplivati </w:t>
      </w:r>
      <w:r w:rsidR="00615DB5">
        <w:rPr>
          <w:rFonts w:ascii="Arial" w:hAnsi="Arial" w:cs="Arial"/>
          <w:sz w:val="20"/>
          <w:szCs w:val="20"/>
        </w:rPr>
        <w:t>mora</w:t>
      </w:r>
      <w:r w:rsidR="00A73958">
        <w:rPr>
          <w:rFonts w:ascii="Arial" w:hAnsi="Arial" w:cs="Arial"/>
          <w:sz w:val="20"/>
          <w:szCs w:val="20"/>
        </w:rPr>
        <w:t xml:space="preserve"> </w:t>
      </w:r>
      <w:r w:rsidRPr="0025091F">
        <w:rPr>
          <w:rFonts w:ascii="Arial" w:hAnsi="Arial" w:cs="Arial"/>
          <w:sz w:val="20"/>
          <w:szCs w:val="20"/>
        </w:rPr>
        <w:t xml:space="preserve">na vse družbene procese, ne samo na gospodarstvo, ampak tudi npr. na zdravstvo, </w:t>
      </w:r>
      <w:r w:rsidR="000C2F2D" w:rsidRPr="0025091F">
        <w:rPr>
          <w:rFonts w:ascii="Arial" w:hAnsi="Arial" w:cs="Arial"/>
          <w:sz w:val="20"/>
          <w:szCs w:val="20"/>
        </w:rPr>
        <w:t xml:space="preserve">obrambo in zaščito, </w:t>
      </w:r>
      <w:r w:rsidRPr="0025091F">
        <w:rPr>
          <w:rFonts w:ascii="Arial" w:hAnsi="Arial" w:cs="Arial"/>
          <w:sz w:val="20"/>
          <w:szCs w:val="20"/>
        </w:rPr>
        <w:t>javno upravo, kulturo</w:t>
      </w:r>
      <w:r w:rsidR="00615DB5">
        <w:rPr>
          <w:rFonts w:ascii="Arial" w:hAnsi="Arial" w:cs="Arial"/>
          <w:sz w:val="20"/>
          <w:szCs w:val="20"/>
        </w:rPr>
        <w:t xml:space="preserve"> in druge</w:t>
      </w:r>
      <w:r w:rsidRPr="0025091F">
        <w:rPr>
          <w:rFonts w:ascii="Arial" w:hAnsi="Arial" w:cs="Arial"/>
          <w:sz w:val="20"/>
          <w:szCs w:val="20"/>
        </w:rPr>
        <w:t xml:space="preserve"> </w:t>
      </w:r>
      <w:r w:rsidR="0065782F" w:rsidRPr="0025091F">
        <w:rPr>
          <w:rFonts w:ascii="Arial" w:hAnsi="Arial" w:cs="Arial"/>
          <w:sz w:val="20"/>
          <w:szCs w:val="20"/>
        </w:rPr>
        <w:t xml:space="preserve">storitvene </w:t>
      </w:r>
      <w:r w:rsidRPr="0025091F">
        <w:rPr>
          <w:rFonts w:ascii="Arial" w:hAnsi="Arial" w:cs="Arial"/>
          <w:sz w:val="20"/>
          <w:szCs w:val="20"/>
        </w:rPr>
        <w:t xml:space="preserve">dejavnosti (npr. turizem) ipd.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Na pomen vključenosti znanja v vse družbene podsisteme je opozarjala tudi predhodna raziskovalna in inovacijska strategija (RISS 2011–2020). Ob prelomnih tehnoloških spremembah in izzivih je </w:t>
      </w:r>
      <w:r w:rsidR="00280618">
        <w:rPr>
          <w:rFonts w:ascii="Arial" w:hAnsi="Arial" w:cs="Arial"/>
          <w:iCs/>
          <w:sz w:val="20"/>
          <w:szCs w:val="20"/>
        </w:rPr>
        <w:t>posebej poudarila</w:t>
      </w:r>
      <w:r w:rsidR="00280618" w:rsidRPr="0025091F">
        <w:rPr>
          <w:rFonts w:ascii="Arial" w:hAnsi="Arial" w:cs="Arial"/>
          <w:iCs/>
          <w:sz w:val="20"/>
          <w:szCs w:val="20"/>
        </w:rPr>
        <w:t xml:space="preserve"> </w:t>
      </w:r>
      <w:r w:rsidRPr="0025091F">
        <w:rPr>
          <w:rFonts w:ascii="Arial" w:hAnsi="Arial" w:cs="Arial"/>
          <w:iCs/>
          <w:sz w:val="20"/>
          <w:szCs w:val="20"/>
        </w:rPr>
        <w:t xml:space="preserve">korenite družbene spremembe zadnjih desetletij, ki so še aktualne. To je vneslo dodatna tveganja in bolj nepredvidljivo družbeno dinamiko. Izbruh epidemije COVID-19 je pokazal, da sonaraven razvoj ni odvisen samo od poznavanja naravnih in družbenih procesov, temveč tudi od predvidevanja njihovega nadaljnjega razvoja in sposobnosti odzivanja nanje. Ob tem je </w:t>
      </w:r>
      <w:r w:rsidR="00280618">
        <w:rPr>
          <w:rFonts w:ascii="Arial" w:hAnsi="Arial" w:cs="Arial"/>
          <w:iCs/>
          <w:sz w:val="20"/>
          <w:szCs w:val="20"/>
        </w:rPr>
        <w:t>znova</w:t>
      </w:r>
      <w:r w:rsidR="00280618" w:rsidRPr="0025091F">
        <w:rPr>
          <w:rFonts w:ascii="Arial" w:hAnsi="Arial" w:cs="Arial"/>
          <w:iCs/>
          <w:sz w:val="20"/>
          <w:szCs w:val="20"/>
        </w:rPr>
        <w:t xml:space="preserve"> </w:t>
      </w:r>
      <w:r w:rsidR="00280618">
        <w:rPr>
          <w:rFonts w:ascii="Arial" w:hAnsi="Arial" w:cs="Arial"/>
          <w:iCs/>
          <w:sz w:val="20"/>
          <w:szCs w:val="20"/>
        </w:rPr>
        <w:t>stopil v ospredje</w:t>
      </w:r>
      <w:r w:rsidR="00280618" w:rsidRPr="0025091F">
        <w:rPr>
          <w:rFonts w:ascii="Arial" w:hAnsi="Arial" w:cs="Arial"/>
          <w:iCs/>
          <w:sz w:val="20"/>
          <w:szCs w:val="20"/>
        </w:rPr>
        <w:t xml:space="preserve"> </w:t>
      </w:r>
      <w:r w:rsidRPr="0025091F">
        <w:rPr>
          <w:rFonts w:ascii="Arial" w:hAnsi="Arial" w:cs="Arial"/>
          <w:iCs/>
          <w:sz w:val="20"/>
          <w:szCs w:val="20"/>
        </w:rPr>
        <w:t xml:space="preserve">pomen znanosti za družbo, raziskovalna skupnost pa se je začela še močneje zavedati pomena interdisciplinarnega in transnacionalnega sodelovanja. Le znanost, podkrepljena z odprtostjo (tako rezultatov raziskovalnih </w:t>
      </w:r>
      <w:r w:rsidR="006132F5">
        <w:rPr>
          <w:rFonts w:ascii="Arial" w:hAnsi="Arial" w:cs="Arial"/>
          <w:iCs/>
          <w:sz w:val="20"/>
          <w:szCs w:val="20"/>
        </w:rPr>
        <w:t>dejavnost</w:t>
      </w:r>
      <w:r w:rsidRPr="0025091F">
        <w:rPr>
          <w:rFonts w:ascii="Arial" w:hAnsi="Arial" w:cs="Arial"/>
          <w:iCs/>
          <w:sz w:val="20"/>
          <w:szCs w:val="20"/>
        </w:rPr>
        <w:t>i kot raziskovalne infrastrukture), je lahko ponudila hiter in učinkovit odziv na nepričakovane izzive pandemije, ki so pomemben družben</w:t>
      </w:r>
      <w:r w:rsidR="00280618">
        <w:rPr>
          <w:rFonts w:ascii="Arial" w:hAnsi="Arial" w:cs="Arial"/>
          <w:iCs/>
          <w:sz w:val="20"/>
          <w:szCs w:val="20"/>
        </w:rPr>
        <w:t>i</w:t>
      </w:r>
      <w:r w:rsidRPr="0025091F">
        <w:rPr>
          <w:rFonts w:ascii="Arial" w:hAnsi="Arial" w:cs="Arial"/>
          <w:iCs/>
          <w:sz w:val="20"/>
          <w:szCs w:val="20"/>
        </w:rPr>
        <w:t xml:space="preserve"> izziv.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Naravne nesreče in podnebne spremembe so pomemben </w:t>
      </w:r>
      <w:r w:rsidR="00280618" w:rsidRPr="003B63FC">
        <w:rPr>
          <w:rFonts w:ascii="Arial" w:hAnsi="Arial" w:cs="Arial"/>
          <w:iCs/>
          <w:sz w:val="20"/>
          <w:szCs w:val="20"/>
        </w:rPr>
        <w:t>kazalnik</w:t>
      </w:r>
      <w:r w:rsidR="00280618" w:rsidRPr="0025091F">
        <w:rPr>
          <w:rFonts w:ascii="Arial" w:hAnsi="Arial" w:cs="Arial"/>
          <w:iCs/>
          <w:sz w:val="20"/>
          <w:szCs w:val="20"/>
        </w:rPr>
        <w:t xml:space="preserve"> </w:t>
      </w:r>
      <w:r w:rsidRPr="0025091F">
        <w:rPr>
          <w:rFonts w:ascii="Arial" w:hAnsi="Arial" w:cs="Arial"/>
          <w:iCs/>
          <w:sz w:val="20"/>
          <w:szCs w:val="20"/>
        </w:rPr>
        <w:t xml:space="preserve">okoliščin, izzivov in tveganj, ki jih spremljajo </w:t>
      </w:r>
      <w:r w:rsidR="003B63FC" w:rsidRPr="0025091F">
        <w:rPr>
          <w:rFonts w:ascii="Arial" w:hAnsi="Arial" w:cs="Arial"/>
          <w:iCs/>
          <w:sz w:val="20"/>
          <w:szCs w:val="20"/>
        </w:rPr>
        <w:t>človeška prizadevanja</w:t>
      </w:r>
      <w:r w:rsidRPr="0025091F">
        <w:rPr>
          <w:rFonts w:ascii="Arial" w:hAnsi="Arial" w:cs="Arial"/>
          <w:iCs/>
          <w:sz w:val="20"/>
          <w:szCs w:val="20"/>
        </w:rPr>
        <w:t xml:space="preserve"> za blagostanje; od neenakega družbenega razvoja do neodgovornega ravnanja z okoljem. Odgovor globalne družbe na to predstavlja Agenda 2030 in iz nje izhajajoči </w:t>
      </w:r>
      <w:r w:rsidR="007D3A69">
        <w:rPr>
          <w:rFonts w:ascii="Arial" w:hAnsi="Arial" w:cs="Arial"/>
          <w:iCs/>
          <w:sz w:val="20"/>
          <w:szCs w:val="20"/>
        </w:rPr>
        <w:t>c</w:t>
      </w:r>
      <w:r w:rsidRPr="0025091F">
        <w:rPr>
          <w:rFonts w:ascii="Arial" w:hAnsi="Arial" w:cs="Arial"/>
          <w:iCs/>
          <w:sz w:val="20"/>
          <w:szCs w:val="20"/>
        </w:rPr>
        <w:t>ilji trajnostnega razvoja (</w:t>
      </w:r>
      <w:r w:rsidRPr="0025091F">
        <w:rPr>
          <w:rFonts w:ascii="Arial" w:hAnsi="Arial" w:cs="Arial"/>
          <w:i/>
          <w:iCs/>
          <w:sz w:val="20"/>
          <w:szCs w:val="20"/>
        </w:rPr>
        <w:t xml:space="preserve">Sustainable development goals </w:t>
      </w:r>
      <w:r w:rsidR="001A2A68">
        <w:rPr>
          <w:rFonts w:ascii="Arial" w:hAnsi="Arial" w:cs="Arial"/>
          <w:i/>
          <w:iCs/>
          <w:sz w:val="20"/>
          <w:szCs w:val="20"/>
        </w:rPr>
        <w:t>–</w:t>
      </w:r>
      <w:r w:rsidRPr="0025091F">
        <w:rPr>
          <w:rFonts w:ascii="Arial" w:hAnsi="Arial" w:cs="Arial"/>
          <w:i/>
          <w:iCs/>
          <w:sz w:val="20"/>
          <w:szCs w:val="20"/>
        </w:rPr>
        <w:t xml:space="preserve"> SDG</w:t>
      </w:r>
      <w:r w:rsidRPr="0025091F">
        <w:rPr>
          <w:rFonts w:ascii="Arial" w:hAnsi="Arial" w:cs="Arial"/>
          <w:iCs/>
          <w:sz w:val="20"/>
          <w:szCs w:val="20"/>
        </w:rPr>
        <w:t>)</w:t>
      </w:r>
      <w:r w:rsidRPr="0025091F">
        <w:rPr>
          <w:rStyle w:val="Sprotnaopomba-sklic"/>
          <w:rFonts w:ascii="Arial" w:hAnsi="Arial" w:cs="Arial"/>
          <w:i/>
          <w:iCs/>
          <w:sz w:val="20"/>
          <w:szCs w:val="20"/>
        </w:rPr>
        <w:footnoteReference w:id="2"/>
      </w:r>
      <w:r w:rsidRPr="0025091F">
        <w:rPr>
          <w:rFonts w:ascii="Arial" w:hAnsi="Arial" w:cs="Arial"/>
          <w:iCs/>
          <w:sz w:val="20"/>
          <w:szCs w:val="20"/>
        </w:rPr>
        <w:t xml:space="preserve">, pri katerih pa </w:t>
      </w:r>
      <w:r w:rsidR="00056128">
        <w:rPr>
          <w:rFonts w:ascii="Arial" w:hAnsi="Arial" w:cs="Arial"/>
          <w:iCs/>
          <w:sz w:val="20"/>
          <w:szCs w:val="20"/>
        </w:rPr>
        <w:t xml:space="preserve">je </w:t>
      </w:r>
      <w:r w:rsidRPr="0025091F">
        <w:rPr>
          <w:rFonts w:ascii="Arial" w:hAnsi="Arial" w:cs="Arial"/>
          <w:iCs/>
          <w:sz w:val="20"/>
          <w:szCs w:val="20"/>
        </w:rPr>
        <w:t xml:space="preserve">ozko grlo njihovo uresničevanje. Zato </w:t>
      </w:r>
      <w:r w:rsidR="007151DF" w:rsidRPr="0025091F">
        <w:rPr>
          <w:rFonts w:ascii="Arial" w:hAnsi="Arial" w:cs="Arial"/>
          <w:iCs/>
          <w:sz w:val="20"/>
          <w:szCs w:val="20"/>
        </w:rPr>
        <w:t xml:space="preserve">morajo </w:t>
      </w:r>
      <w:r w:rsidRPr="0025091F">
        <w:rPr>
          <w:rFonts w:ascii="Arial" w:hAnsi="Arial" w:cs="Arial"/>
          <w:iCs/>
          <w:sz w:val="20"/>
          <w:szCs w:val="20"/>
        </w:rPr>
        <w:t xml:space="preserve">ukrepi znanstvenoraziskovalne in inovacijske politike </w:t>
      </w:r>
      <w:r w:rsidR="007151DF" w:rsidRPr="0025091F">
        <w:rPr>
          <w:rFonts w:ascii="Arial" w:hAnsi="Arial" w:cs="Arial"/>
          <w:iCs/>
          <w:sz w:val="20"/>
          <w:szCs w:val="20"/>
        </w:rPr>
        <w:t>prispevati k uresničevanju ciljev trajnostnega razvoja.</w:t>
      </w:r>
      <w:r w:rsidR="003A5097" w:rsidRPr="0025091F">
        <w:rPr>
          <w:rFonts w:ascii="Arial" w:hAnsi="Arial" w:cs="Arial"/>
          <w:iCs/>
          <w:sz w:val="20"/>
          <w:szCs w:val="20"/>
        </w:rPr>
        <w:t xml:space="preserve"> </w:t>
      </w:r>
      <w:r w:rsidRPr="0025091F">
        <w:rPr>
          <w:rFonts w:ascii="Arial" w:hAnsi="Arial" w:cs="Arial"/>
          <w:iCs/>
          <w:sz w:val="20"/>
          <w:szCs w:val="20"/>
        </w:rPr>
        <w:t xml:space="preserve">Prenos rezultatov raziskav v gospodarstvo oziroma družbo je mogoč samo s celostnim pristopom k </w:t>
      </w:r>
      <w:r w:rsidR="007D3A69">
        <w:rPr>
          <w:rFonts w:ascii="Arial" w:hAnsi="Arial" w:cs="Arial"/>
          <w:iCs/>
          <w:sz w:val="20"/>
          <w:szCs w:val="20"/>
        </w:rPr>
        <w:t>obravnavi</w:t>
      </w:r>
      <w:r w:rsidR="007D3A69" w:rsidRPr="0025091F">
        <w:rPr>
          <w:rFonts w:ascii="Arial" w:hAnsi="Arial" w:cs="Arial"/>
          <w:iCs/>
          <w:sz w:val="20"/>
          <w:szCs w:val="20"/>
        </w:rPr>
        <w:t xml:space="preserve"> </w:t>
      </w:r>
      <w:r w:rsidRPr="0025091F">
        <w:rPr>
          <w:rFonts w:ascii="Arial" w:hAnsi="Arial" w:cs="Arial"/>
          <w:iCs/>
          <w:sz w:val="20"/>
          <w:szCs w:val="20"/>
        </w:rPr>
        <w:t>družbenih izzivov, interdisciplinarnim sodelovanjem in uvajanjem načel odprtosti v znanosti. Prehod v t. i. »Družbo 5.0« temelji na človeku,</w:t>
      </w:r>
      <w:r w:rsidR="007151DF" w:rsidRPr="0025091F">
        <w:rPr>
          <w:rFonts w:ascii="Arial" w:hAnsi="Arial" w:cs="Arial"/>
          <w:iCs/>
          <w:sz w:val="20"/>
          <w:szCs w:val="20"/>
        </w:rPr>
        <w:t xml:space="preserve"> katerega odgovorno ravnanje je</w:t>
      </w:r>
      <w:r w:rsidRPr="0025091F">
        <w:rPr>
          <w:rFonts w:ascii="Arial" w:hAnsi="Arial" w:cs="Arial"/>
          <w:iCs/>
          <w:sz w:val="20"/>
          <w:szCs w:val="20"/>
        </w:rPr>
        <w:t xml:space="preserve"> </w:t>
      </w:r>
      <w:r w:rsidR="00615DB5">
        <w:rPr>
          <w:rFonts w:ascii="Arial" w:hAnsi="Arial" w:cs="Arial"/>
          <w:iCs/>
          <w:sz w:val="20"/>
          <w:szCs w:val="20"/>
        </w:rPr>
        <w:t>v</w:t>
      </w:r>
      <w:r w:rsidR="00615DB5" w:rsidRPr="0025091F">
        <w:rPr>
          <w:rFonts w:ascii="Arial" w:hAnsi="Arial" w:cs="Arial"/>
          <w:iCs/>
          <w:sz w:val="20"/>
          <w:szCs w:val="20"/>
        </w:rPr>
        <w:t xml:space="preserve"> </w:t>
      </w:r>
      <w:r w:rsidRPr="0025091F">
        <w:rPr>
          <w:rFonts w:ascii="Arial" w:hAnsi="Arial" w:cs="Arial"/>
          <w:iCs/>
          <w:sz w:val="20"/>
          <w:szCs w:val="20"/>
        </w:rPr>
        <w:t xml:space="preserve">središču, pri </w:t>
      </w:r>
      <w:r w:rsidR="007151DF" w:rsidRPr="0025091F">
        <w:rPr>
          <w:rFonts w:ascii="Arial" w:hAnsi="Arial" w:cs="Arial"/>
          <w:iCs/>
          <w:sz w:val="20"/>
          <w:szCs w:val="20"/>
        </w:rPr>
        <w:t xml:space="preserve">tem </w:t>
      </w:r>
      <w:r w:rsidRPr="0025091F">
        <w:rPr>
          <w:rFonts w:ascii="Arial" w:hAnsi="Arial" w:cs="Arial"/>
          <w:iCs/>
          <w:sz w:val="20"/>
          <w:szCs w:val="20"/>
        </w:rPr>
        <w:t xml:space="preserve">pa morata </w:t>
      </w:r>
      <w:r w:rsidR="007151DF" w:rsidRPr="0025091F">
        <w:rPr>
          <w:rFonts w:ascii="Arial" w:hAnsi="Arial" w:cs="Arial"/>
          <w:iCs/>
          <w:sz w:val="20"/>
          <w:szCs w:val="20"/>
        </w:rPr>
        <w:t xml:space="preserve">biti </w:t>
      </w:r>
      <w:r w:rsidRPr="0025091F">
        <w:rPr>
          <w:rFonts w:ascii="Arial" w:hAnsi="Arial" w:cs="Arial"/>
          <w:iCs/>
          <w:sz w:val="20"/>
          <w:szCs w:val="20"/>
        </w:rPr>
        <w:t xml:space="preserve">gospodarska rast in družbeni napredek </w:t>
      </w:r>
      <w:r w:rsidR="007151DF" w:rsidRPr="0025091F">
        <w:rPr>
          <w:rFonts w:ascii="Arial" w:hAnsi="Arial" w:cs="Arial"/>
          <w:iCs/>
          <w:sz w:val="20"/>
          <w:szCs w:val="20"/>
        </w:rPr>
        <w:t xml:space="preserve">podrejena </w:t>
      </w:r>
      <w:r w:rsidRPr="0025091F">
        <w:rPr>
          <w:rFonts w:ascii="Arial" w:hAnsi="Arial" w:cs="Arial"/>
          <w:iCs/>
          <w:sz w:val="20"/>
          <w:szCs w:val="20"/>
        </w:rPr>
        <w:t>krepit</w:t>
      </w:r>
      <w:r w:rsidR="007151DF" w:rsidRPr="0025091F">
        <w:rPr>
          <w:rFonts w:ascii="Arial" w:hAnsi="Arial" w:cs="Arial"/>
          <w:iCs/>
          <w:sz w:val="20"/>
          <w:szCs w:val="20"/>
        </w:rPr>
        <w:t>vi</w:t>
      </w:r>
      <w:r w:rsidRPr="0025091F">
        <w:rPr>
          <w:rFonts w:ascii="Arial" w:hAnsi="Arial" w:cs="Arial"/>
          <w:iCs/>
          <w:sz w:val="20"/>
          <w:szCs w:val="20"/>
        </w:rPr>
        <w:t xml:space="preserve"> sonaravn</w:t>
      </w:r>
      <w:r w:rsidR="007151DF" w:rsidRPr="0025091F">
        <w:rPr>
          <w:rFonts w:ascii="Arial" w:hAnsi="Arial" w:cs="Arial"/>
          <w:iCs/>
          <w:sz w:val="20"/>
          <w:szCs w:val="20"/>
        </w:rPr>
        <w:t>ega</w:t>
      </w:r>
      <w:r w:rsidRPr="0025091F">
        <w:rPr>
          <w:rFonts w:ascii="Arial" w:hAnsi="Arial" w:cs="Arial"/>
          <w:iCs/>
          <w:sz w:val="20"/>
          <w:szCs w:val="20"/>
        </w:rPr>
        <w:t xml:space="preserve"> in trajnostn</w:t>
      </w:r>
      <w:r w:rsidR="007151DF" w:rsidRPr="0025091F">
        <w:rPr>
          <w:rFonts w:ascii="Arial" w:hAnsi="Arial" w:cs="Arial"/>
          <w:iCs/>
          <w:sz w:val="20"/>
          <w:szCs w:val="20"/>
        </w:rPr>
        <w:t>ega</w:t>
      </w:r>
      <w:r w:rsidRPr="0025091F">
        <w:rPr>
          <w:rFonts w:ascii="Arial" w:hAnsi="Arial" w:cs="Arial"/>
          <w:iCs/>
          <w:sz w:val="20"/>
          <w:szCs w:val="20"/>
        </w:rPr>
        <w:t xml:space="preserve"> razvoj</w:t>
      </w:r>
      <w:r w:rsidR="007151DF" w:rsidRPr="0025091F">
        <w:rPr>
          <w:rFonts w:ascii="Arial" w:hAnsi="Arial" w:cs="Arial"/>
          <w:iCs/>
          <w:sz w:val="20"/>
          <w:szCs w:val="20"/>
        </w:rPr>
        <w:t>a</w:t>
      </w:r>
      <w:r w:rsidRPr="0025091F">
        <w:rPr>
          <w:rFonts w:ascii="Arial" w:hAnsi="Arial" w:cs="Arial"/>
          <w:iCs/>
          <w:sz w:val="20"/>
          <w:szCs w:val="20"/>
        </w:rPr>
        <w:t>, demokracij</w:t>
      </w:r>
      <w:r w:rsidR="007151DF" w:rsidRPr="0025091F">
        <w:rPr>
          <w:rFonts w:ascii="Arial" w:hAnsi="Arial" w:cs="Arial"/>
          <w:iCs/>
          <w:sz w:val="20"/>
          <w:szCs w:val="20"/>
        </w:rPr>
        <w:t>e</w:t>
      </w:r>
      <w:r w:rsidRPr="0025091F">
        <w:rPr>
          <w:rFonts w:ascii="Arial" w:hAnsi="Arial" w:cs="Arial"/>
          <w:iCs/>
          <w:sz w:val="20"/>
          <w:szCs w:val="20"/>
        </w:rPr>
        <w:t>, enakost</w:t>
      </w:r>
      <w:r w:rsidR="007151DF" w:rsidRPr="0025091F">
        <w:rPr>
          <w:rFonts w:ascii="Arial" w:hAnsi="Arial" w:cs="Arial"/>
          <w:iCs/>
          <w:sz w:val="20"/>
          <w:szCs w:val="20"/>
        </w:rPr>
        <w:t>i</w:t>
      </w:r>
      <w:r w:rsidRPr="0025091F">
        <w:rPr>
          <w:rFonts w:ascii="Arial" w:hAnsi="Arial" w:cs="Arial"/>
          <w:iCs/>
          <w:sz w:val="20"/>
          <w:szCs w:val="20"/>
        </w:rPr>
        <w:t>, izboljšanj</w:t>
      </w:r>
      <w:r w:rsidR="007151DF" w:rsidRPr="0025091F">
        <w:rPr>
          <w:rFonts w:ascii="Arial" w:hAnsi="Arial" w:cs="Arial"/>
          <w:iCs/>
          <w:sz w:val="20"/>
          <w:szCs w:val="20"/>
        </w:rPr>
        <w:t>a</w:t>
      </w:r>
      <w:r w:rsidRPr="0025091F">
        <w:rPr>
          <w:rFonts w:ascii="Arial" w:hAnsi="Arial" w:cs="Arial"/>
          <w:iCs/>
          <w:sz w:val="20"/>
          <w:szCs w:val="20"/>
        </w:rPr>
        <w:t xml:space="preserve"> kakovosti življenja in blaginj</w:t>
      </w:r>
      <w:r w:rsidR="007151DF" w:rsidRPr="0025091F">
        <w:rPr>
          <w:rFonts w:ascii="Arial" w:hAnsi="Arial" w:cs="Arial"/>
          <w:iCs/>
          <w:sz w:val="20"/>
          <w:szCs w:val="20"/>
        </w:rPr>
        <w:t>e</w:t>
      </w:r>
      <w:r w:rsidRPr="0025091F">
        <w:rPr>
          <w:rFonts w:ascii="Arial" w:hAnsi="Arial" w:cs="Arial"/>
          <w:iCs/>
          <w:sz w:val="20"/>
          <w:szCs w:val="20"/>
        </w:rPr>
        <w:t xml:space="preserve"> vseh. </w:t>
      </w:r>
    </w:p>
    <w:p w:rsidR="00777487" w:rsidRPr="0025091F" w:rsidRDefault="00060740" w:rsidP="00777487">
      <w:pPr>
        <w:spacing w:line="276" w:lineRule="auto"/>
        <w:jc w:val="both"/>
        <w:rPr>
          <w:rFonts w:ascii="Arial" w:hAnsi="Arial" w:cs="Arial"/>
          <w:bCs/>
          <w:color w:val="000000" w:themeColor="text1"/>
          <w:sz w:val="20"/>
          <w:szCs w:val="20"/>
        </w:rPr>
      </w:pPr>
      <w:r>
        <w:rPr>
          <w:rFonts w:ascii="Arial" w:hAnsi="Arial" w:cs="Arial"/>
          <w:iCs/>
          <w:sz w:val="20"/>
          <w:szCs w:val="20"/>
        </w:rPr>
        <w:t>Znanstvenoraziskovalna</w:t>
      </w:r>
      <w:r w:rsidR="00777487" w:rsidRPr="0025091F">
        <w:rPr>
          <w:rFonts w:ascii="Arial" w:hAnsi="Arial" w:cs="Arial"/>
          <w:iCs/>
          <w:sz w:val="20"/>
          <w:szCs w:val="20"/>
        </w:rPr>
        <w:t xml:space="preserve"> in inovacijska dejavnost mora</w:t>
      </w:r>
      <w:r>
        <w:rPr>
          <w:rFonts w:ascii="Arial" w:hAnsi="Arial" w:cs="Arial"/>
          <w:iCs/>
          <w:sz w:val="20"/>
          <w:szCs w:val="20"/>
        </w:rPr>
        <w:t>ta</w:t>
      </w:r>
      <w:r w:rsidR="00777487" w:rsidRPr="0025091F">
        <w:rPr>
          <w:rFonts w:ascii="Arial" w:hAnsi="Arial" w:cs="Arial"/>
          <w:iCs/>
          <w:sz w:val="20"/>
          <w:szCs w:val="20"/>
        </w:rPr>
        <w:t xml:space="preserve"> postati nosilni steber napredka, z ustrezno prioriteto vladne politike in financiranjem nad povprečjem EU. Vlada mora prispevati k sprejetju razvojne strategije, ki vodi k doseganju kritične mase in boljših obetov za globalno odličnost, potrebno je večje odpiranje za mednarodno sodelovanje in razvoj sodobnega inovacijskega ekosistema. </w:t>
      </w:r>
      <w:r w:rsidR="005B3772" w:rsidRPr="0025091F">
        <w:rPr>
          <w:rFonts w:ascii="Arial" w:hAnsi="Arial" w:cs="Arial"/>
          <w:sz w:val="20"/>
          <w:szCs w:val="20"/>
        </w:rPr>
        <w:t>Slovenija</w:t>
      </w:r>
      <w:r w:rsidR="005B3772" w:rsidRPr="0025091F">
        <w:rPr>
          <w:rFonts w:ascii="Arial" w:hAnsi="Arial" w:cs="Arial"/>
          <w:spacing w:val="5"/>
          <w:sz w:val="20"/>
          <w:szCs w:val="20"/>
        </w:rPr>
        <w:t xml:space="preserve"> </w:t>
      </w:r>
      <w:r w:rsidR="005B3772" w:rsidRPr="0025091F">
        <w:rPr>
          <w:rFonts w:ascii="Arial" w:hAnsi="Arial" w:cs="Arial"/>
          <w:sz w:val="20"/>
          <w:szCs w:val="20"/>
        </w:rPr>
        <w:t>je</w:t>
      </w:r>
      <w:r w:rsidR="005B3772" w:rsidRPr="0025091F">
        <w:rPr>
          <w:rFonts w:ascii="Arial" w:hAnsi="Arial" w:cs="Arial"/>
          <w:spacing w:val="9"/>
          <w:sz w:val="20"/>
          <w:szCs w:val="20"/>
        </w:rPr>
        <w:t xml:space="preserve"> </w:t>
      </w:r>
      <w:r w:rsidR="005B3772" w:rsidRPr="0025091F">
        <w:rPr>
          <w:rFonts w:ascii="Arial" w:hAnsi="Arial" w:cs="Arial"/>
          <w:sz w:val="20"/>
          <w:szCs w:val="20"/>
        </w:rPr>
        <w:t>dežela</w:t>
      </w:r>
      <w:r w:rsidR="005B3772" w:rsidRPr="0025091F">
        <w:rPr>
          <w:rFonts w:ascii="Arial" w:hAnsi="Arial" w:cs="Arial"/>
          <w:spacing w:val="10"/>
          <w:sz w:val="20"/>
          <w:szCs w:val="20"/>
        </w:rPr>
        <w:t xml:space="preserve"> </w:t>
      </w:r>
      <w:r w:rsidR="005B3772" w:rsidRPr="0025091F">
        <w:rPr>
          <w:rFonts w:ascii="Arial" w:hAnsi="Arial" w:cs="Arial"/>
          <w:sz w:val="20"/>
          <w:szCs w:val="20"/>
        </w:rPr>
        <w:t>zagonskih</w:t>
      </w:r>
      <w:r w:rsidR="005B3772" w:rsidRPr="0025091F">
        <w:rPr>
          <w:rFonts w:ascii="Arial" w:hAnsi="Arial" w:cs="Arial"/>
          <w:spacing w:val="10"/>
          <w:sz w:val="20"/>
          <w:szCs w:val="20"/>
        </w:rPr>
        <w:t xml:space="preserve"> </w:t>
      </w:r>
      <w:r w:rsidR="005B3772" w:rsidRPr="0025091F">
        <w:rPr>
          <w:rFonts w:ascii="Arial" w:hAnsi="Arial" w:cs="Arial"/>
          <w:sz w:val="20"/>
          <w:szCs w:val="20"/>
        </w:rPr>
        <w:t>podjetij</w:t>
      </w:r>
      <w:r w:rsidR="005B3772" w:rsidRPr="0025091F">
        <w:rPr>
          <w:rFonts w:ascii="Arial" w:hAnsi="Arial" w:cs="Arial"/>
          <w:spacing w:val="4"/>
          <w:sz w:val="20"/>
          <w:szCs w:val="20"/>
        </w:rPr>
        <w:t xml:space="preserve"> </w:t>
      </w:r>
      <w:r w:rsidR="005B3772" w:rsidRPr="0025091F">
        <w:rPr>
          <w:rFonts w:ascii="Arial" w:hAnsi="Arial" w:cs="Arial"/>
          <w:sz w:val="20"/>
          <w:szCs w:val="20"/>
        </w:rPr>
        <w:t>in</w:t>
      </w:r>
      <w:r w:rsidR="005B3772" w:rsidRPr="0025091F">
        <w:rPr>
          <w:rFonts w:ascii="Arial" w:hAnsi="Arial" w:cs="Arial"/>
          <w:spacing w:val="5"/>
          <w:sz w:val="20"/>
          <w:szCs w:val="20"/>
        </w:rPr>
        <w:t xml:space="preserve"> </w:t>
      </w:r>
      <w:r w:rsidR="005B3772" w:rsidRPr="0025091F">
        <w:rPr>
          <w:rFonts w:ascii="Arial" w:hAnsi="Arial" w:cs="Arial"/>
          <w:sz w:val="20"/>
          <w:szCs w:val="20"/>
        </w:rPr>
        <w:t>močnih</w:t>
      </w:r>
      <w:r w:rsidR="005B3772" w:rsidRPr="0025091F">
        <w:rPr>
          <w:rFonts w:ascii="Arial" w:hAnsi="Arial" w:cs="Arial"/>
          <w:spacing w:val="10"/>
          <w:sz w:val="20"/>
          <w:szCs w:val="20"/>
        </w:rPr>
        <w:t xml:space="preserve"> </w:t>
      </w:r>
      <w:r w:rsidR="005B3772" w:rsidRPr="0025091F">
        <w:rPr>
          <w:rFonts w:ascii="Arial" w:hAnsi="Arial" w:cs="Arial"/>
          <w:sz w:val="20"/>
          <w:szCs w:val="20"/>
        </w:rPr>
        <w:t>inovatorjev</w:t>
      </w:r>
      <w:r w:rsidR="00EC60A2">
        <w:rPr>
          <w:rFonts w:ascii="Arial" w:hAnsi="Arial" w:cs="Arial"/>
          <w:sz w:val="20"/>
          <w:szCs w:val="20"/>
        </w:rPr>
        <w:t xml:space="preserve"> </w:t>
      </w:r>
      <w:r w:rsidR="005B3772" w:rsidRPr="0025091F">
        <w:rPr>
          <w:rFonts w:ascii="Arial" w:hAnsi="Arial" w:cs="Arial"/>
          <w:spacing w:val="-51"/>
          <w:sz w:val="20"/>
          <w:szCs w:val="20"/>
        </w:rPr>
        <w:t xml:space="preserve"> </w:t>
      </w:r>
      <w:r w:rsidR="005B3772" w:rsidRPr="0025091F">
        <w:rPr>
          <w:rFonts w:ascii="Arial" w:hAnsi="Arial" w:cs="Arial"/>
          <w:sz w:val="20"/>
          <w:szCs w:val="20"/>
        </w:rPr>
        <w:t>z uspešnim sistemom prenosa znanja v gospodarstvo in družbo nasploh, kar bo omogočilo večjo</w:t>
      </w:r>
      <w:r w:rsidR="005B3772" w:rsidRPr="0025091F">
        <w:rPr>
          <w:rFonts w:ascii="Arial" w:hAnsi="Arial" w:cs="Arial"/>
          <w:spacing w:val="1"/>
          <w:sz w:val="20"/>
          <w:szCs w:val="20"/>
        </w:rPr>
        <w:t xml:space="preserve"> </w:t>
      </w:r>
      <w:r w:rsidR="005B3772" w:rsidRPr="0025091F">
        <w:rPr>
          <w:rFonts w:ascii="Arial" w:hAnsi="Arial" w:cs="Arial"/>
          <w:sz w:val="20"/>
          <w:szCs w:val="20"/>
        </w:rPr>
        <w:t>dodano vrednost in prispevalo pomemben del prihodkov v državnem proračunu ob</w:t>
      </w:r>
      <w:r w:rsidR="005B3772" w:rsidRPr="0025091F">
        <w:rPr>
          <w:rFonts w:ascii="Arial" w:hAnsi="Arial" w:cs="Arial"/>
          <w:spacing w:val="1"/>
          <w:sz w:val="20"/>
          <w:szCs w:val="20"/>
        </w:rPr>
        <w:t xml:space="preserve"> </w:t>
      </w:r>
      <w:r w:rsidR="005B3772" w:rsidRPr="0025091F">
        <w:rPr>
          <w:rFonts w:ascii="Arial" w:hAnsi="Arial" w:cs="Arial"/>
          <w:sz w:val="20"/>
          <w:szCs w:val="20"/>
        </w:rPr>
        <w:t>upoštevanju</w:t>
      </w:r>
      <w:r w:rsidR="005B3772" w:rsidRPr="0025091F">
        <w:rPr>
          <w:rFonts w:ascii="Arial" w:hAnsi="Arial" w:cs="Arial"/>
          <w:spacing w:val="-4"/>
          <w:sz w:val="20"/>
          <w:szCs w:val="20"/>
        </w:rPr>
        <w:t xml:space="preserve"> </w:t>
      </w:r>
      <w:r w:rsidR="005B3772" w:rsidRPr="0025091F">
        <w:rPr>
          <w:rFonts w:ascii="Arial" w:hAnsi="Arial" w:cs="Arial"/>
          <w:sz w:val="20"/>
          <w:szCs w:val="20"/>
        </w:rPr>
        <w:t>ustreznega</w:t>
      </w:r>
      <w:r w:rsidR="005B3772" w:rsidRPr="0025091F">
        <w:rPr>
          <w:rFonts w:ascii="Arial" w:hAnsi="Arial" w:cs="Arial"/>
          <w:spacing w:val="2"/>
          <w:sz w:val="20"/>
          <w:szCs w:val="20"/>
        </w:rPr>
        <w:t xml:space="preserve"> </w:t>
      </w:r>
      <w:r w:rsidR="005B3772" w:rsidRPr="0025091F">
        <w:rPr>
          <w:rFonts w:ascii="Arial" w:hAnsi="Arial" w:cs="Arial"/>
          <w:sz w:val="20"/>
          <w:szCs w:val="20"/>
        </w:rPr>
        <w:t>in</w:t>
      </w:r>
      <w:r w:rsidR="005B3772" w:rsidRPr="0025091F">
        <w:rPr>
          <w:rFonts w:ascii="Arial" w:hAnsi="Arial" w:cs="Arial"/>
          <w:spacing w:val="2"/>
          <w:sz w:val="20"/>
          <w:szCs w:val="20"/>
        </w:rPr>
        <w:t xml:space="preserve"> </w:t>
      </w:r>
      <w:r w:rsidR="005B3772" w:rsidRPr="0025091F">
        <w:rPr>
          <w:rFonts w:ascii="Arial" w:hAnsi="Arial" w:cs="Arial"/>
          <w:sz w:val="20"/>
          <w:szCs w:val="20"/>
        </w:rPr>
        <w:t>učinkovitega</w:t>
      </w:r>
      <w:r w:rsidR="005B3772" w:rsidRPr="0025091F">
        <w:rPr>
          <w:rFonts w:ascii="Arial" w:hAnsi="Arial" w:cs="Arial"/>
          <w:spacing w:val="2"/>
          <w:sz w:val="20"/>
          <w:szCs w:val="20"/>
        </w:rPr>
        <w:t xml:space="preserve"> </w:t>
      </w:r>
      <w:r w:rsidR="005B3772" w:rsidRPr="0025091F">
        <w:rPr>
          <w:rFonts w:ascii="Arial" w:hAnsi="Arial" w:cs="Arial"/>
          <w:sz w:val="20"/>
          <w:szCs w:val="20"/>
        </w:rPr>
        <w:t>davčnega</w:t>
      </w:r>
      <w:r w:rsidR="005B3772" w:rsidRPr="0025091F">
        <w:rPr>
          <w:rFonts w:ascii="Arial" w:hAnsi="Arial" w:cs="Arial"/>
          <w:spacing w:val="1"/>
          <w:sz w:val="20"/>
          <w:szCs w:val="20"/>
        </w:rPr>
        <w:t xml:space="preserve"> </w:t>
      </w:r>
      <w:r w:rsidR="005B3772" w:rsidRPr="0025091F">
        <w:rPr>
          <w:rFonts w:ascii="Arial" w:hAnsi="Arial" w:cs="Arial"/>
          <w:sz w:val="20"/>
          <w:szCs w:val="20"/>
        </w:rPr>
        <w:t>okolja.</w:t>
      </w:r>
      <w:r w:rsidR="003A5097" w:rsidRPr="0025091F">
        <w:rPr>
          <w:rFonts w:ascii="Arial" w:hAnsi="Arial" w:cs="Arial"/>
          <w:sz w:val="20"/>
          <w:szCs w:val="20"/>
        </w:rPr>
        <w:t xml:space="preserve"> </w:t>
      </w:r>
      <w:r w:rsidR="00777487" w:rsidRPr="0025091F">
        <w:rPr>
          <w:rFonts w:ascii="Arial" w:hAnsi="Arial" w:cs="Arial"/>
          <w:bCs/>
          <w:color w:val="000000" w:themeColor="text1"/>
          <w:sz w:val="20"/>
          <w:szCs w:val="20"/>
        </w:rPr>
        <w:t>Več sodelovanja vodi v intenzivnejši prenos znanja, k rasti kulture inoviranja in povečanju števila inovacijsko aktivnih podjetij z visoko dodano vrednostjo.</w:t>
      </w:r>
    </w:p>
    <w:p w:rsidR="00FA08F2" w:rsidRDefault="00FA08F2" w:rsidP="00777487">
      <w:pPr>
        <w:spacing w:line="276" w:lineRule="auto"/>
        <w:jc w:val="both"/>
        <w:rPr>
          <w:rFonts w:ascii="Arial" w:hAnsi="Arial" w:cs="Arial"/>
          <w:sz w:val="20"/>
          <w:szCs w:val="20"/>
        </w:rPr>
      </w:pPr>
      <w:r w:rsidRPr="0025091F">
        <w:rPr>
          <w:rFonts w:ascii="Arial" w:hAnsi="Arial" w:cs="Arial"/>
          <w:sz w:val="20"/>
          <w:szCs w:val="20"/>
        </w:rPr>
        <w:t xml:space="preserve">Znanost spoštuje in krepi ustavna načela demokracije, vladavine prava in socialne države, delitve oblasti, varstva človekovih pravic in temeljnih svoboščin ter gospodarske, socialne in okoljevarstvene koristi pridobljenega znanja. </w:t>
      </w:r>
      <w:r w:rsidR="003B2525">
        <w:rPr>
          <w:rFonts w:ascii="Arial" w:hAnsi="Arial" w:cs="Arial"/>
          <w:sz w:val="20"/>
          <w:szCs w:val="20"/>
        </w:rPr>
        <w:t>T</w:t>
      </w:r>
      <w:r w:rsidRPr="0025091F">
        <w:rPr>
          <w:rFonts w:ascii="Arial" w:hAnsi="Arial" w:cs="Arial"/>
          <w:sz w:val="20"/>
          <w:szCs w:val="20"/>
        </w:rPr>
        <w:t>emelji na uresničevanju univerzalnih ciljev trajnostnega razvoja,</w:t>
      </w:r>
      <w:r w:rsidRPr="0025091F">
        <w:rPr>
          <w:rStyle w:val="Sprotnaopomba-sklic"/>
          <w:rFonts w:ascii="Arial" w:hAnsi="Arial" w:cs="Arial"/>
          <w:sz w:val="20"/>
          <w:szCs w:val="20"/>
        </w:rPr>
        <w:footnoteReference w:id="3"/>
      </w:r>
      <w:r w:rsidRPr="0025091F">
        <w:rPr>
          <w:rFonts w:ascii="Arial" w:hAnsi="Arial" w:cs="Arial"/>
          <w:sz w:val="20"/>
          <w:szCs w:val="20"/>
        </w:rPr>
        <w:t xml:space="preserve"> s čimer presega osredotočenost na prostor EU in izkazuje vpetost in vpliv v globaln</w:t>
      </w:r>
      <w:r w:rsidR="00DF4094">
        <w:rPr>
          <w:rFonts w:ascii="Arial" w:hAnsi="Arial" w:cs="Arial"/>
          <w:sz w:val="20"/>
          <w:szCs w:val="20"/>
        </w:rPr>
        <w:t>i</w:t>
      </w:r>
      <w:r w:rsidRPr="0025091F">
        <w:rPr>
          <w:rFonts w:ascii="Arial" w:hAnsi="Arial" w:cs="Arial"/>
          <w:sz w:val="20"/>
          <w:szCs w:val="20"/>
        </w:rPr>
        <w:t xml:space="preserve"> prostor. Znanost mora spoštovati in delovati po načelih družbeno odgovorne znanosti, na Evropsko priznanih skupnih načel in vrednot </w:t>
      </w:r>
      <w:r w:rsidR="00AF5B78">
        <w:rPr>
          <w:rFonts w:ascii="Arial" w:hAnsi="Arial" w:cs="Arial"/>
          <w:sz w:val="20"/>
          <w:szCs w:val="20"/>
        </w:rPr>
        <w:t>e</w:t>
      </w:r>
      <w:r w:rsidRPr="0025091F">
        <w:rPr>
          <w:rFonts w:ascii="Arial" w:hAnsi="Arial" w:cs="Arial"/>
          <w:sz w:val="20"/>
          <w:szCs w:val="20"/>
        </w:rPr>
        <w:t>vropskega raziskovalnega prostora.</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Znanost, raziskave in razvoj prinašajo preizkušene postopke in </w:t>
      </w:r>
      <w:r w:rsidR="00DF4094">
        <w:rPr>
          <w:rFonts w:ascii="Arial" w:hAnsi="Arial" w:cs="Arial"/>
          <w:iCs/>
          <w:sz w:val="20"/>
          <w:szCs w:val="20"/>
        </w:rPr>
        <w:t>izvirne</w:t>
      </w:r>
      <w:r w:rsidR="00DF4094" w:rsidRPr="0025091F">
        <w:rPr>
          <w:rFonts w:ascii="Arial" w:hAnsi="Arial" w:cs="Arial"/>
          <w:iCs/>
          <w:sz w:val="20"/>
          <w:szCs w:val="20"/>
        </w:rPr>
        <w:t xml:space="preserve"> </w:t>
      </w:r>
      <w:r w:rsidRPr="0025091F">
        <w:rPr>
          <w:rFonts w:ascii="Arial" w:hAnsi="Arial" w:cs="Arial"/>
          <w:iCs/>
          <w:sz w:val="20"/>
          <w:szCs w:val="20"/>
        </w:rPr>
        <w:t>rešitve, pri tem pa se je treba osredotočiti na naslednj</w:t>
      </w:r>
      <w:r w:rsidR="0022324A">
        <w:rPr>
          <w:rFonts w:ascii="Arial" w:hAnsi="Arial" w:cs="Arial"/>
          <w:iCs/>
          <w:sz w:val="20"/>
          <w:szCs w:val="20"/>
        </w:rPr>
        <w:t>a</w:t>
      </w:r>
      <w:r w:rsidRPr="0025091F">
        <w:rPr>
          <w:rFonts w:ascii="Arial" w:hAnsi="Arial" w:cs="Arial"/>
          <w:iCs/>
          <w:sz w:val="20"/>
          <w:szCs w:val="20"/>
        </w:rPr>
        <w:t xml:space="preserve"> ključn</w:t>
      </w:r>
      <w:r w:rsidR="0022324A">
        <w:rPr>
          <w:rFonts w:ascii="Arial" w:hAnsi="Arial" w:cs="Arial"/>
          <w:iCs/>
          <w:sz w:val="20"/>
          <w:szCs w:val="20"/>
        </w:rPr>
        <w:t>a</w:t>
      </w:r>
      <w:r w:rsidRPr="0025091F">
        <w:rPr>
          <w:rFonts w:ascii="Arial" w:hAnsi="Arial" w:cs="Arial"/>
          <w:iCs/>
          <w:sz w:val="20"/>
          <w:szCs w:val="20"/>
        </w:rPr>
        <w:t xml:space="preserve"> področja: </w:t>
      </w:r>
    </w:p>
    <w:p w:rsidR="00FA08F2" w:rsidRDefault="00777487"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dosledno zavzemanje za odlično znanost tako pionirsko kot prednostno/tematsko usmerjeno</w:t>
      </w:r>
      <w:r w:rsidR="0014444E">
        <w:rPr>
          <w:rFonts w:ascii="Arial" w:hAnsi="Arial" w:cs="Arial"/>
          <w:iCs/>
          <w:sz w:val="20"/>
          <w:szCs w:val="20"/>
        </w:rPr>
        <w:t xml:space="preserve"> </w:t>
      </w:r>
      <w:r w:rsidRPr="0025091F">
        <w:rPr>
          <w:rFonts w:ascii="Arial" w:hAnsi="Arial" w:cs="Arial"/>
          <w:iCs/>
          <w:sz w:val="20"/>
          <w:szCs w:val="20"/>
        </w:rPr>
        <w:t>kot pogoj in jamstvo za ekološki, demokratični in socialno pravičen družbeni in ekonomski razvoj ter blaginjo in varnost;</w:t>
      </w:r>
      <w:r w:rsidR="00FA08F2" w:rsidRPr="00FA08F2">
        <w:rPr>
          <w:rFonts w:ascii="Arial" w:hAnsi="Arial" w:cs="Arial"/>
          <w:iCs/>
          <w:sz w:val="20"/>
          <w:szCs w:val="20"/>
        </w:rPr>
        <w:t xml:space="preserve"> </w:t>
      </w:r>
    </w:p>
    <w:p w:rsidR="00777487" w:rsidRPr="00FA08F2"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zagotavljanje privlačnega raziskovalnega okolja z ustreznim nagrajevanjem, tako finančnim kot nefinančnim, priznanjem družbene vloge </w:t>
      </w:r>
      <w:r w:rsidR="009C0727">
        <w:rPr>
          <w:rFonts w:ascii="Arial" w:hAnsi="Arial" w:cs="Arial"/>
          <w:iCs/>
          <w:sz w:val="20"/>
          <w:szCs w:val="20"/>
        </w:rPr>
        <w:t xml:space="preserve">raziskovalk in </w:t>
      </w:r>
      <w:r w:rsidRPr="0025091F">
        <w:rPr>
          <w:rFonts w:ascii="Arial" w:hAnsi="Arial" w:cs="Arial"/>
          <w:iCs/>
          <w:sz w:val="20"/>
          <w:szCs w:val="20"/>
        </w:rPr>
        <w:t>raziskovalcev iz raziskovalnih organizacij (RO) in gospodarstva ter s tem večjo privlačnost poklica raziskovalca;</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eastAsiaTheme="majorEastAsia" w:hAnsi="Arial" w:cs="Arial"/>
          <w:iCs/>
          <w:sz w:val="20"/>
          <w:szCs w:val="20"/>
        </w:rPr>
        <w:t xml:space="preserve">vzpostavitev sistema za </w:t>
      </w:r>
      <w:r w:rsidR="00885849">
        <w:rPr>
          <w:rFonts w:ascii="Arial" w:eastAsiaTheme="majorEastAsia" w:hAnsi="Arial" w:cs="Arial"/>
          <w:iCs/>
          <w:sz w:val="20"/>
          <w:szCs w:val="20"/>
        </w:rPr>
        <w:t>prepoznavo</w:t>
      </w:r>
      <w:r w:rsidR="00885849" w:rsidRPr="0025091F">
        <w:rPr>
          <w:rFonts w:ascii="Arial" w:eastAsiaTheme="majorEastAsia" w:hAnsi="Arial" w:cs="Arial"/>
          <w:iCs/>
          <w:sz w:val="20"/>
          <w:szCs w:val="20"/>
        </w:rPr>
        <w:t xml:space="preserve"> </w:t>
      </w:r>
      <w:r w:rsidRPr="0025091F">
        <w:rPr>
          <w:rFonts w:ascii="Arial" w:eastAsiaTheme="majorEastAsia" w:hAnsi="Arial" w:cs="Arial"/>
          <w:iCs/>
          <w:sz w:val="20"/>
          <w:szCs w:val="20"/>
        </w:rPr>
        <w:t>in razvoj potencialov na nišnih področjih, ki lahko pripomorejo k razvoju družbe kot celote;</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sz w:val="20"/>
          <w:szCs w:val="20"/>
        </w:rPr>
        <w:t xml:space="preserve">skrajšanje poti od znanstvenih ugotovitev do </w:t>
      </w:r>
      <w:r w:rsidR="00AC573A">
        <w:rPr>
          <w:rFonts w:ascii="Arial" w:hAnsi="Arial" w:cs="Arial"/>
          <w:sz w:val="20"/>
          <w:szCs w:val="20"/>
        </w:rPr>
        <w:t>uveljavitve</w:t>
      </w:r>
      <w:r w:rsidR="00DF4094" w:rsidRPr="0025091F">
        <w:rPr>
          <w:rFonts w:ascii="Arial" w:hAnsi="Arial" w:cs="Arial"/>
          <w:sz w:val="20"/>
          <w:szCs w:val="20"/>
        </w:rPr>
        <w:t xml:space="preserve"> </w:t>
      </w:r>
      <w:r w:rsidRPr="0025091F">
        <w:rPr>
          <w:rFonts w:ascii="Arial" w:hAnsi="Arial" w:cs="Arial"/>
          <w:sz w:val="20"/>
          <w:szCs w:val="20"/>
        </w:rPr>
        <w:t>v družbi, zlasti na področju trajnostnega razvoja in medicine;</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zagotavljanje svobode znanstvenega raziskovanja prek avtonomije dela raziskovalnih organizacij in znanosti kot take v povezavi z njihovo/njeno odgovornostjo za doseganje zastavljenih ciljev in glede na njihovo/njeno soodvisnost od gospodarskega in družbenega razvoja;</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učinkovito in pregledno organiziranje raziskovalnega dela in transparentno ter povezano upravljanje in poslovanje podpornih ustanov (agencije, ministrstva) ter periodična mednarodna evalvacija raziskovalnih organizacij in sistema kot celote;</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skrb za vzgojo naslednjih generacij vrhunskih znanstvenic in znanstvenikov, ki vključuje ukrepe za začetek samostojne karierne poti ob spodbujanju razvoja različnih kariernih poti, s posebno skrbjo za kariere raziskovalk;</w:t>
      </w:r>
      <w:r w:rsidRPr="0025091F" w:rsidDel="002A48A5">
        <w:rPr>
          <w:rFonts w:ascii="Arial" w:hAnsi="Arial" w:cs="Arial"/>
          <w:iCs/>
          <w:sz w:val="20"/>
          <w:szCs w:val="20"/>
        </w:rPr>
        <w:t xml:space="preserve"> </w:t>
      </w:r>
    </w:p>
    <w:p w:rsidR="00FA08F2" w:rsidRPr="0025091F" w:rsidRDefault="00FA08F2" w:rsidP="00FA08F2">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 xml:space="preserve">zagotavljanje dostopa do vrhunske mednarodne raziskovalne infrastrukture in tudi do tehnološke, podjetniško-inovacijske infrastrukture in e-infrastrukture </w:t>
      </w:r>
      <w:r w:rsidR="004A147B">
        <w:rPr>
          <w:rFonts w:ascii="Arial" w:hAnsi="Arial" w:cs="Arial"/>
          <w:iCs/>
          <w:sz w:val="20"/>
          <w:szCs w:val="20"/>
        </w:rPr>
        <w:t>ter</w:t>
      </w:r>
      <w:r w:rsidR="004A147B" w:rsidRPr="0025091F">
        <w:rPr>
          <w:rFonts w:ascii="Arial" w:hAnsi="Arial" w:cs="Arial"/>
          <w:iCs/>
          <w:sz w:val="20"/>
          <w:szCs w:val="20"/>
        </w:rPr>
        <w:t xml:space="preserve"> </w:t>
      </w:r>
      <w:r w:rsidRPr="0025091F">
        <w:rPr>
          <w:rFonts w:ascii="Arial" w:hAnsi="Arial" w:cs="Arial"/>
          <w:iCs/>
          <w:sz w:val="20"/>
          <w:szCs w:val="20"/>
        </w:rPr>
        <w:t>njihovo sprotno posodabljanje;</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krepitev interdisciplinarnosti raziskovanja z vključevanjem družbenih vidikov v raziskovanju in </w:t>
      </w:r>
      <w:r w:rsidR="00DF4094">
        <w:rPr>
          <w:rFonts w:ascii="Arial" w:hAnsi="Arial" w:cs="Arial"/>
          <w:iCs/>
          <w:sz w:val="20"/>
          <w:szCs w:val="20"/>
        </w:rPr>
        <w:t>uve</w:t>
      </w:r>
      <w:r w:rsidR="00052AC2">
        <w:rPr>
          <w:rFonts w:ascii="Arial" w:hAnsi="Arial" w:cs="Arial"/>
          <w:iCs/>
          <w:sz w:val="20"/>
          <w:szCs w:val="20"/>
        </w:rPr>
        <w:t>ljavljanju</w:t>
      </w:r>
      <w:r w:rsidR="00DF4094" w:rsidRPr="0025091F">
        <w:rPr>
          <w:rFonts w:ascii="Arial" w:hAnsi="Arial" w:cs="Arial"/>
          <w:iCs/>
          <w:sz w:val="20"/>
          <w:szCs w:val="20"/>
        </w:rPr>
        <w:t xml:space="preserve"> </w:t>
      </w:r>
      <w:r w:rsidRPr="0025091F">
        <w:rPr>
          <w:rFonts w:ascii="Arial" w:hAnsi="Arial" w:cs="Arial"/>
          <w:iCs/>
          <w:sz w:val="20"/>
          <w:szCs w:val="20"/>
        </w:rPr>
        <w:t xml:space="preserve">raziskovalnih rezultatov tako na institucionalni kot tudi medinstitucionalni ravni; </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zagotavljanje transparentne periodične mednarodne evalvacije raziskovalnih organizacij in postopkov izb</w:t>
      </w:r>
      <w:r w:rsidR="00DF4094">
        <w:rPr>
          <w:rFonts w:ascii="Arial" w:hAnsi="Arial" w:cs="Arial"/>
          <w:iCs/>
          <w:sz w:val="20"/>
          <w:szCs w:val="20"/>
        </w:rPr>
        <w:t>ire</w:t>
      </w:r>
      <w:r w:rsidRPr="0025091F">
        <w:rPr>
          <w:rFonts w:ascii="Arial" w:hAnsi="Arial" w:cs="Arial"/>
          <w:iCs/>
          <w:sz w:val="20"/>
          <w:szCs w:val="20"/>
        </w:rPr>
        <w:t xml:space="preserve"> financiranih znanstvenoraziskovalnih in inovacijskih </w:t>
      </w:r>
      <w:r w:rsidR="006132F5">
        <w:rPr>
          <w:rFonts w:ascii="Arial" w:hAnsi="Arial" w:cs="Arial"/>
          <w:iCs/>
          <w:sz w:val="20"/>
          <w:szCs w:val="20"/>
        </w:rPr>
        <w:t>dejavnost</w:t>
      </w:r>
      <w:r w:rsidRPr="0025091F">
        <w:rPr>
          <w:rFonts w:ascii="Arial" w:hAnsi="Arial" w:cs="Arial"/>
          <w:iCs/>
          <w:sz w:val="20"/>
          <w:szCs w:val="20"/>
        </w:rPr>
        <w:t>i, ki bo temeljila na preglednem</w:t>
      </w:r>
      <w:r w:rsidR="00060740">
        <w:rPr>
          <w:rFonts w:ascii="Arial" w:hAnsi="Arial" w:cs="Arial"/>
          <w:iCs/>
          <w:sz w:val="20"/>
          <w:szCs w:val="20"/>
        </w:rPr>
        <w:t>, mednarodno primerljivem</w:t>
      </w:r>
      <w:r w:rsidRPr="0025091F">
        <w:rPr>
          <w:rFonts w:ascii="Arial" w:hAnsi="Arial" w:cs="Arial"/>
          <w:iCs/>
          <w:sz w:val="20"/>
          <w:szCs w:val="20"/>
        </w:rPr>
        <w:t xml:space="preserve"> sistemu vrednot in kazalnikov;</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proaktivno uvajanje načel odprte znanosti in odprtega inoviranja;</w:t>
      </w:r>
    </w:p>
    <w:p w:rsidR="00777487" w:rsidRPr="0057505E" w:rsidRDefault="00777487" w:rsidP="0057505E">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spodbujanje policentričnega in diverzificiranega razvoja raziskovalnih organizacij.</w:t>
      </w:r>
    </w:p>
    <w:p w:rsidR="0057505E" w:rsidRPr="0057505E" w:rsidRDefault="0057505E" w:rsidP="0057505E">
      <w:pPr>
        <w:pStyle w:val="Odstavekseznama"/>
        <w:spacing w:after="0" w:line="276" w:lineRule="auto"/>
        <w:jc w:val="both"/>
        <w:rPr>
          <w:rFonts w:ascii="Arial" w:eastAsiaTheme="majorEastAsia" w:hAnsi="Arial" w:cs="Arial"/>
          <w:iCs/>
          <w:sz w:val="20"/>
          <w:szCs w:val="20"/>
        </w:rPr>
      </w:pP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Pri razvoju znanstvenoraziskovalne in inovacijske dejavnosti se bo </w:t>
      </w:r>
      <w:r w:rsidR="0006659C">
        <w:rPr>
          <w:rFonts w:ascii="Arial" w:hAnsi="Arial" w:cs="Arial"/>
          <w:iCs/>
          <w:sz w:val="20"/>
          <w:szCs w:val="20"/>
        </w:rPr>
        <w:t xml:space="preserve">obravnavalo </w:t>
      </w:r>
      <w:r w:rsidR="00060740">
        <w:rPr>
          <w:rFonts w:ascii="Arial" w:hAnsi="Arial" w:cs="Arial"/>
          <w:iCs/>
          <w:sz w:val="20"/>
          <w:szCs w:val="20"/>
        </w:rPr>
        <w:t>zlasti</w:t>
      </w:r>
      <w:r w:rsidRPr="0025091F">
        <w:rPr>
          <w:rFonts w:ascii="Arial" w:hAnsi="Arial" w:cs="Arial"/>
          <w:iCs/>
          <w:sz w:val="20"/>
          <w:szCs w:val="20"/>
        </w:rPr>
        <w:t xml:space="preserve">: </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stabilno financiranje znanosti za doseganje novih spoznanj in izvirnih idej; </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spodbujanje tesnega sodelovanja med znanostjo in gospodarstvom za ekonomsko stabilnost slovenske družbe in njen napredek;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učinkovito in transparentno upravljanje in evalvacija celotnega raziskovalnega prostora za uspešno in odlično znanost;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vzpostavljanje privlačnih in konkurenčnih pogojev za delo ter skrb za karierni razvoj raziskovalk in raziskovalcev do odlične znanosti;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krepitev in zagotavljanje mednarodne povezanosti infrastruktur in gradnja lastnih infrastrukturnih </w:t>
      </w:r>
      <w:r w:rsidR="0006659C">
        <w:rPr>
          <w:rFonts w:ascii="Arial" w:hAnsi="Arial" w:cs="Arial"/>
          <w:iCs/>
          <w:sz w:val="20"/>
          <w:szCs w:val="20"/>
        </w:rPr>
        <w:t>zmogljivosti</w:t>
      </w:r>
      <w:r w:rsidR="0006659C" w:rsidRPr="0025091F">
        <w:rPr>
          <w:rFonts w:ascii="Arial" w:hAnsi="Arial" w:cs="Arial"/>
          <w:iCs/>
          <w:sz w:val="20"/>
          <w:szCs w:val="20"/>
        </w:rPr>
        <w:t xml:space="preserve"> </w:t>
      </w:r>
      <w:r w:rsidRPr="0025091F">
        <w:rPr>
          <w:rFonts w:ascii="Arial" w:hAnsi="Arial" w:cs="Arial"/>
          <w:iCs/>
          <w:sz w:val="20"/>
          <w:szCs w:val="20"/>
        </w:rPr>
        <w:t>za privlačno raziskovalno okolje in povečano sodelovanje med raziskovalno sfero in gospodarstvom ter večjo mednarodno mobilnost;</w:t>
      </w:r>
    </w:p>
    <w:p w:rsidR="00777487" w:rsidRPr="0025091F" w:rsidRDefault="00D73D2B"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koordinirano </w:t>
      </w:r>
      <w:r w:rsidR="00777487" w:rsidRPr="0025091F">
        <w:rPr>
          <w:rFonts w:ascii="Arial" w:hAnsi="Arial" w:cs="Arial"/>
          <w:iCs/>
          <w:sz w:val="20"/>
          <w:szCs w:val="20"/>
        </w:rPr>
        <w:t>vključevanje raziskav in inovacij v vse sektorske politike in središče razvojnih politik;</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trdna vpetost znanstvenoraziskovalnega in inovacijskega sistema v </w:t>
      </w:r>
      <w:r w:rsidR="00AF5B78">
        <w:rPr>
          <w:rFonts w:ascii="Arial" w:hAnsi="Arial" w:cs="Arial"/>
          <w:iCs/>
          <w:sz w:val="20"/>
          <w:szCs w:val="20"/>
        </w:rPr>
        <w:t>e</w:t>
      </w:r>
      <w:r w:rsidRPr="0025091F">
        <w:rPr>
          <w:rFonts w:ascii="Arial" w:hAnsi="Arial" w:cs="Arial"/>
          <w:iCs/>
          <w:sz w:val="20"/>
          <w:szCs w:val="20"/>
        </w:rPr>
        <w:t xml:space="preserve">vropski raziskovalni prostor (ERA) in širši mednarodni prostor, ki ga bo aktivno soustvarjal in bo vključujoč do vseh deležnikov v sistemu ter se bo odzival na družbene izzive. </w:t>
      </w:r>
    </w:p>
    <w:p w:rsidR="00777487" w:rsidRPr="0025091F" w:rsidRDefault="00777487" w:rsidP="00777487">
      <w:pPr>
        <w:spacing w:line="276"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sz w:val="20"/>
          <w:szCs w:val="20"/>
        </w:rPr>
      </w:pPr>
      <w:r w:rsidRPr="0025091F">
        <w:rPr>
          <w:rFonts w:ascii="Arial" w:hAnsi="Arial" w:cs="Arial"/>
          <w:bCs/>
          <w:sz w:val="20"/>
          <w:szCs w:val="20"/>
        </w:rPr>
        <w:t>Pri tem bo pomembno hkrati spodbujati odprto znanost za izboljšanje kakovosti, učinkovitosti in odzivnosti raziskav ob hkratnem zagotavljanju družbeno o</w:t>
      </w:r>
      <w:r w:rsidRPr="0025091F">
        <w:rPr>
          <w:rFonts w:ascii="Arial" w:hAnsi="Arial" w:cs="Arial"/>
          <w:sz w:val="20"/>
          <w:szCs w:val="20"/>
        </w:rPr>
        <w:t>dgovorne znanosti (etika in integriteta v raziskavah in pri raziskovalcih</w:t>
      </w:r>
      <w:r w:rsidR="00D7525E">
        <w:rPr>
          <w:rFonts w:ascii="Arial" w:hAnsi="Arial" w:cs="Arial"/>
          <w:sz w:val="20"/>
          <w:szCs w:val="20"/>
        </w:rPr>
        <w:t xml:space="preserve"> ter raziskovalkah</w:t>
      </w:r>
      <w:r w:rsidRPr="0025091F">
        <w:rPr>
          <w:rFonts w:ascii="Arial" w:hAnsi="Arial" w:cs="Arial"/>
          <w:sz w:val="20"/>
          <w:szCs w:val="20"/>
        </w:rPr>
        <w:t>) ter enakosti spolov in enakih možnosti na področju raziskav in inovacij.</w:t>
      </w:r>
    </w:p>
    <w:p w:rsidR="00777487" w:rsidRPr="0025091F" w:rsidRDefault="00777487" w:rsidP="00777487">
      <w:pPr>
        <w:spacing w:line="276"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b/>
          <w:bCs/>
          <w:sz w:val="20"/>
          <w:szCs w:val="20"/>
        </w:rPr>
      </w:pPr>
      <w:r w:rsidRPr="0025091F">
        <w:rPr>
          <w:rFonts w:ascii="Arial" w:hAnsi="Arial" w:cs="Arial"/>
          <w:b/>
          <w:bCs/>
          <w:sz w:val="20"/>
          <w:szCs w:val="20"/>
        </w:rPr>
        <w:t>PRIČAKOVANI RAZVOJNI UČINKI IN REZULTATI REPUBLIKE SLOVENIJE NA PODROČJU ZNANSTVENORAZISKOVALNE IN INOVACIJSKE DEJAVNOSTI DO LETA 2030</w:t>
      </w:r>
    </w:p>
    <w:p w:rsidR="00777487" w:rsidRPr="0025091F" w:rsidRDefault="00777487" w:rsidP="00777487">
      <w:pPr>
        <w:spacing w:line="276" w:lineRule="auto"/>
        <w:jc w:val="both"/>
        <w:rPr>
          <w:rFonts w:ascii="Arial" w:hAnsi="Arial" w:cs="Arial"/>
          <w:b/>
          <w:i/>
          <w:sz w:val="20"/>
          <w:szCs w:val="20"/>
        </w:rPr>
      </w:pPr>
      <w:r w:rsidRPr="0025091F">
        <w:rPr>
          <w:rFonts w:ascii="Arial" w:hAnsi="Arial" w:cs="Arial"/>
          <w:sz w:val="20"/>
          <w:szCs w:val="20"/>
        </w:rPr>
        <w:t xml:space="preserve">1. Slovenija se bo do leta 2030 razvila v uspešno na znanju in inovacijah temelječo družbo in se uvrstila v </w:t>
      </w:r>
      <w:r w:rsidRPr="0025091F">
        <w:rPr>
          <w:rFonts w:ascii="Arial" w:hAnsi="Arial" w:cs="Arial"/>
          <w:b/>
          <w:i/>
          <w:sz w:val="20"/>
          <w:szCs w:val="20"/>
        </w:rPr>
        <w:t xml:space="preserve">prvo deseterico držav </w:t>
      </w:r>
      <w:r w:rsidRPr="0025091F">
        <w:rPr>
          <w:rFonts w:ascii="Arial" w:hAnsi="Arial" w:cs="Arial"/>
          <w:sz w:val="20"/>
          <w:szCs w:val="20"/>
        </w:rPr>
        <w:t xml:space="preserve">na lestvici </w:t>
      </w:r>
      <w:r w:rsidR="00B77818">
        <w:rPr>
          <w:rFonts w:ascii="Arial" w:hAnsi="Arial" w:cs="Arial"/>
          <w:b/>
          <w:i/>
          <w:sz w:val="20"/>
          <w:szCs w:val="20"/>
        </w:rPr>
        <w:t>e</w:t>
      </w:r>
      <w:r w:rsidRPr="0025091F">
        <w:rPr>
          <w:rFonts w:ascii="Arial" w:hAnsi="Arial" w:cs="Arial"/>
          <w:b/>
          <w:i/>
          <w:sz w:val="20"/>
          <w:szCs w:val="20"/>
        </w:rPr>
        <w:t xml:space="preserve">vropskega inovacijskega indeksa. </w:t>
      </w:r>
    </w:p>
    <w:p w:rsidR="00777487" w:rsidRPr="0025091F" w:rsidRDefault="00777487" w:rsidP="00777487">
      <w:pPr>
        <w:spacing w:line="276" w:lineRule="auto"/>
        <w:jc w:val="both"/>
        <w:rPr>
          <w:rFonts w:ascii="Arial" w:hAnsi="Arial" w:cs="Arial"/>
          <w:b/>
          <w:i/>
          <w:color w:val="000000" w:themeColor="text1"/>
          <w:sz w:val="20"/>
          <w:szCs w:val="20"/>
        </w:rPr>
      </w:pPr>
      <w:r w:rsidRPr="0025091F">
        <w:rPr>
          <w:rFonts w:ascii="Arial" w:hAnsi="Arial" w:cs="Arial"/>
          <w:sz w:val="20"/>
          <w:szCs w:val="20"/>
        </w:rPr>
        <w:t xml:space="preserve">2. </w:t>
      </w:r>
      <w:r w:rsidRPr="0025091F">
        <w:rPr>
          <w:rFonts w:ascii="Arial" w:hAnsi="Arial" w:cs="Arial"/>
          <w:color w:val="000000" w:themeColor="text1"/>
          <w:sz w:val="20"/>
          <w:szCs w:val="20"/>
        </w:rPr>
        <w:t xml:space="preserve">Javna vlaganja v znanstvenoraziskovalno in inovacijsko dejavnost </w:t>
      </w:r>
      <w:r w:rsidRPr="0025091F">
        <w:rPr>
          <w:rFonts w:ascii="Arial" w:hAnsi="Arial" w:cs="Arial"/>
          <w:b/>
          <w:i/>
          <w:color w:val="000000" w:themeColor="text1"/>
          <w:sz w:val="20"/>
          <w:szCs w:val="20"/>
        </w:rPr>
        <w:t>bodo do leta 2030 znašala  1,25</w:t>
      </w:r>
      <w:r w:rsidR="0006659C">
        <w:rPr>
          <w:rFonts w:ascii="Arial" w:hAnsi="Arial" w:cs="Arial"/>
          <w:b/>
          <w:i/>
          <w:color w:val="000000" w:themeColor="text1"/>
          <w:sz w:val="20"/>
          <w:szCs w:val="20"/>
        </w:rPr>
        <w:t> </w:t>
      </w:r>
      <w:r w:rsidRPr="0025091F">
        <w:rPr>
          <w:rFonts w:ascii="Arial" w:hAnsi="Arial" w:cs="Arial"/>
          <w:b/>
          <w:i/>
          <w:color w:val="000000" w:themeColor="text1"/>
          <w:sz w:val="20"/>
          <w:szCs w:val="20"/>
        </w:rPr>
        <w:t>% BDP</w:t>
      </w:r>
      <w:r w:rsidRPr="0025091F">
        <w:rPr>
          <w:rFonts w:ascii="Arial" w:hAnsi="Arial" w:cs="Arial"/>
          <w:color w:val="000000" w:themeColor="text1"/>
          <w:sz w:val="20"/>
          <w:szCs w:val="20"/>
        </w:rPr>
        <w:t xml:space="preserve">, pri čemer je že v letu 2027 obseg javnih vlaganj 1 % BDP, </w:t>
      </w:r>
      <w:r w:rsidRPr="0025091F">
        <w:rPr>
          <w:rFonts w:ascii="Arial" w:hAnsi="Arial" w:cs="Arial"/>
          <w:b/>
          <w:color w:val="000000" w:themeColor="text1"/>
          <w:sz w:val="20"/>
          <w:szCs w:val="20"/>
        </w:rPr>
        <w:t>celotna vlaganja</w:t>
      </w:r>
      <w:r w:rsidRPr="0025091F">
        <w:rPr>
          <w:rFonts w:ascii="Arial" w:hAnsi="Arial" w:cs="Arial"/>
          <w:color w:val="000000" w:themeColor="text1"/>
          <w:sz w:val="20"/>
          <w:szCs w:val="20"/>
        </w:rPr>
        <w:t xml:space="preserve"> v znanstvenoraziskovalno, razvojno in inovacijsko dejavnost pa bodo do leta 2030 </w:t>
      </w:r>
      <w:r w:rsidR="0006659C">
        <w:rPr>
          <w:rFonts w:ascii="Arial" w:hAnsi="Arial" w:cs="Arial"/>
          <w:b/>
          <w:i/>
          <w:color w:val="000000" w:themeColor="text1"/>
          <w:sz w:val="20"/>
          <w:szCs w:val="20"/>
        </w:rPr>
        <w:t>obsegala</w:t>
      </w:r>
      <w:r w:rsidR="0006659C" w:rsidRPr="0025091F">
        <w:rPr>
          <w:rFonts w:ascii="Arial" w:hAnsi="Arial" w:cs="Arial"/>
          <w:b/>
          <w:i/>
          <w:color w:val="000000" w:themeColor="text1"/>
          <w:sz w:val="20"/>
          <w:szCs w:val="20"/>
        </w:rPr>
        <w:t xml:space="preserve"> </w:t>
      </w:r>
      <w:r w:rsidRPr="0025091F">
        <w:rPr>
          <w:rFonts w:ascii="Arial" w:hAnsi="Arial" w:cs="Arial"/>
          <w:b/>
          <w:i/>
          <w:color w:val="000000" w:themeColor="text1"/>
          <w:sz w:val="20"/>
          <w:szCs w:val="20"/>
        </w:rPr>
        <w:t>3,5 % BDP.</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3. Raziskave in inovacije bodo usmerjene v področja, </w:t>
      </w:r>
      <w:r w:rsidR="004E6755" w:rsidRPr="0025091F">
        <w:rPr>
          <w:rFonts w:ascii="Arial" w:hAnsi="Arial" w:cs="Arial"/>
          <w:sz w:val="20"/>
          <w:szCs w:val="20"/>
        </w:rPr>
        <w:t xml:space="preserve">ki </w:t>
      </w:r>
      <w:r w:rsidR="0006659C">
        <w:rPr>
          <w:rFonts w:ascii="Arial" w:hAnsi="Arial" w:cs="Arial"/>
          <w:sz w:val="20"/>
          <w:szCs w:val="20"/>
        </w:rPr>
        <w:t>obravnavajo</w:t>
      </w:r>
      <w:r w:rsidR="0006659C" w:rsidRPr="0025091F">
        <w:rPr>
          <w:rFonts w:ascii="Arial" w:hAnsi="Arial" w:cs="Arial"/>
          <w:sz w:val="20"/>
          <w:szCs w:val="20"/>
        </w:rPr>
        <w:t xml:space="preserve"> </w:t>
      </w:r>
      <w:r w:rsidR="004E6755" w:rsidRPr="0025091F">
        <w:rPr>
          <w:rFonts w:ascii="Arial" w:hAnsi="Arial" w:cs="Arial"/>
          <w:sz w:val="20"/>
          <w:szCs w:val="20"/>
        </w:rPr>
        <w:t>ključna vprašanja za reševanje izzivov trajnostnega razvoja, skladnega s cilji Agende 2030, z njimi povezanega zelene</w:t>
      </w:r>
      <w:r w:rsidR="00B77818">
        <w:rPr>
          <w:rFonts w:ascii="Arial" w:hAnsi="Arial" w:cs="Arial"/>
          <w:sz w:val="20"/>
          <w:szCs w:val="20"/>
        </w:rPr>
        <w:t xml:space="preserve"> in digitalne preobrazbe</w:t>
      </w:r>
      <w:r w:rsidR="00333E18">
        <w:rPr>
          <w:rFonts w:ascii="Arial" w:hAnsi="Arial" w:cs="Arial"/>
          <w:sz w:val="20"/>
          <w:szCs w:val="20"/>
        </w:rPr>
        <w:t xml:space="preserve"> </w:t>
      </w:r>
      <w:r w:rsidR="004E6755" w:rsidRPr="0025091F">
        <w:rPr>
          <w:rFonts w:ascii="Arial" w:hAnsi="Arial" w:cs="Arial"/>
          <w:sz w:val="20"/>
          <w:szCs w:val="20"/>
        </w:rPr>
        <w:t xml:space="preserve">ter </w:t>
      </w:r>
      <w:r w:rsidRPr="0025091F">
        <w:rPr>
          <w:rFonts w:ascii="Arial" w:hAnsi="Arial" w:cs="Arial"/>
          <w:b/>
          <w:i/>
          <w:sz w:val="20"/>
          <w:szCs w:val="20"/>
        </w:rPr>
        <w:t>Slovensko strategijo pametne specializacije</w:t>
      </w:r>
      <w:r w:rsidR="004E6755" w:rsidRPr="0025091F">
        <w:rPr>
          <w:rFonts w:ascii="Arial" w:hAnsi="Arial" w:cs="Arial"/>
          <w:b/>
          <w:i/>
          <w:sz w:val="20"/>
          <w:szCs w:val="20"/>
        </w:rPr>
        <w:t>, ki zadevajo predvsem</w:t>
      </w:r>
      <w:r w:rsidRPr="0025091F">
        <w:rPr>
          <w:rFonts w:ascii="Arial" w:hAnsi="Arial" w:cs="Arial"/>
          <w:b/>
          <w:i/>
          <w:sz w:val="20"/>
          <w:szCs w:val="20"/>
        </w:rPr>
        <w:t>:</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raziskave na področju okolja, trajnostnega gospodarjenja</w:t>
      </w:r>
      <w:r w:rsidR="004E6755" w:rsidRPr="0025091F">
        <w:rPr>
          <w:rFonts w:ascii="Arial" w:hAnsi="Arial" w:cs="Arial"/>
          <w:iCs/>
          <w:sz w:val="20"/>
          <w:szCs w:val="20"/>
        </w:rPr>
        <w:t xml:space="preserve"> in ohranjanja</w:t>
      </w:r>
      <w:r w:rsidRPr="0025091F">
        <w:rPr>
          <w:rFonts w:ascii="Arial" w:hAnsi="Arial" w:cs="Arial"/>
          <w:iCs/>
          <w:sz w:val="20"/>
          <w:szCs w:val="20"/>
        </w:rPr>
        <w:t xml:space="preserve"> naravn</w:t>
      </w:r>
      <w:r w:rsidR="004E6755" w:rsidRPr="0025091F">
        <w:rPr>
          <w:rFonts w:ascii="Arial" w:hAnsi="Arial" w:cs="Arial"/>
          <w:iCs/>
          <w:sz w:val="20"/>
          <w:szCs w:val="20"/>
        </w:rPr>
        <w:t>ega</w:t>
      </w:r>
      <w:r w:rsidRPr="0025091F">
        <w:rPr>
          <w:rFonts w:ascii="Arial" w:hAnsi="Arial" w:cs="Arial"/>
          <w:iCs/>
          <w:sz w:val="20"/>
          <w:szCs w:val="20"/>
        </w:rPr>
        <w:t xml:space="preserve"> okolj</w:t>
      </w:r>
      <w:r w:rsidR="004E6755" w:rsidRPr="0025091F">
        <w:rPr>
          <w:rFonts w:ascii="Arial" w:hAnsi="Arial" w:cs="Arial"/>
          <w:iCs/>
          <w:sz w:val="20"/>
          <w:szCs w:val="20"/>
        </w:rPr>
        <w:t>a</w:t>
      </w:r>
      <w:r w:rsidRPr="0025091F">
        <w:rPr>
          <w:rFonts w:ascii="Arial" w:hAnsi="Arial" w:cs="Arial"/>
          <w:iCs/>
          <w:sz w:val="20"/>
          <w:szCs w:val="20"/>
        </w:rPr>
        <w:t>,</w:t>
      </w:r>
      <w:r w:rsidR="004E6755" w:rsidRPr="0025091F">
        <w:rPr>
          <w:rFonts w:ascii="Arial" w:hAnsi="Arial" w:cs="Arial"/>
          <w:iCs/>
          <w:sz w:val="20"/>
          <w:szCs w:val="20"/>
        </w:rPr>
        <w:t xml:space="preserve"> virov,</w:t>
      </w:r>
      <w:r w:rsidRPr="0025091F">
        <w:rPr>
          <w:rFonts w:ascii="Arial" w:hAnsi="Arial" w:cs="Arial"/>
          <w:iCs/>
          <w:sz w:val="20"/>
          <w:szCs w:val="20"/>
        </w:rPr>
        <w:t xml:space="preserve"> biotske raznolikosti, </w:t>
      </w:r>
      <w:r w:rsidR="001672FC">
        <w:rPr>
          <w:rFonts w:ascii="Arial" w:hAnsi="Arial" w:cs="Arial"/>
          <w:iCs/>
          <w:sz w:val="20"/>
          <w:szCs w:val="20"/>
        </w:rPr>
        <w:t xml:space="preserve">kmetijstva, gozdarstva in </w:t>
      </w:r>
      <w:r w:rsidRPr="0025091F">
        <w:rPr>
          <w:rFonts w:ascii="Arial" w:hAnsi="Arial" w:cs="Arial"/>
          <w:iCs/>
          <w:sz w:val="20"/>
          <w:szCs w:val="20"/>
        </w:rPr>
        <w:t>hrane, vzdržne ter racionalne rabe virov;</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digitalna preobrazba gospodarstva in celotne družbe ob podpori </w:t>
      </w:r>
      <w:r w:rsidR="00413544">
        <w:rPr>
          <w:rFonts w:ascii="Arial" w:hAnsi="Arial" w:cs="Arial"/>
          <w:iCs/>
          <w:sz w:val="20"/>
          <w:szCs w:val="20"/>
        </w:rPr>
        <w:t xml:space="preserve">in </w:t>
      </w:r>
      <w:r w:rsidRPr="0025091F">
        <w:rPr>
          <w:rFonts w:ascii="Arial" w:hAnsi="Arial" w:cs="Arial"/>
          <w:iCs/>
          <w:sz w:val="20"/>
          <w:szCs w:val="20"/>
        </w:rPr>
        <w:t xml:space="preserve">razvoju visokozmogljivega računalništva za podatkovno intenzivno modeliranje in njegove uporabe z vključenostjo v razvojne tokove na </w:t>
      </w:r>
      <w:r w:rsidR="00413544">
        <w:rPr>
          <w:rFonts w:ascii="Arial" w:hAnsi="Arial" w:cs="Arial"/>
          <w:iCs/>
          <w:sz w:val="20"/>
          <w:szCs w:val="20"/>
        </w:rPr>
        <w:t xml:space="preserve">ravni </w:t>
      </w:r>
      <w:r w:rsidRPr="0025091F">
        <w:rPr>
          <w:rFonts w:ascii="Arial" w:hAnsi="Arial" w:cs="Arial"/>
          <w:iCs/>
          <w:sz w:val="20"/>
          <w:szCs w:val="20"/>
        </w:rPr>
        <w:t>EU in svetovni ravni</w:t>
      </w:r>
      <w:r w:rsidR="00413544">
        <w:rPr>
          <w:rFonts w:ascii="Arial" w:hAnsi="Arial" w:cs="Arial"/>
          <w:iCs/>
          <w:sz w:val="20"/>
          <w:szCs w:val="20"/>
        </w:rPr>
        <w:t>;</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kakovost življenja in zdravje ter varnost vseh generacij;</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vzdržno ravnanje z viri energije, hrane in vode v podnebno zaostrenih razmerah;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izzivi</w:t>
      </w:r>
      <w:r w:rsidR="00736A1A" w:rsidRPr="0025091F">
        <w:rPr>
          <w:rFonts w:ascii="Arial" w:hAnsi="Arial" w:cs="Arial"/>
          <w:iCs/>
          <w:sz w:val="20"/>
          <w:szCs w:val="20"/>
        </w:rPr>
        <w:t xml:space="preserve"> trajnostne preobrazbe</w:t>
      </w:r>
      <w:r w:rsidRPr="0025091F">
        <w:rPr>
          <w:rFonts w:ascii="Arial" w:hAnsi="Arial" w:cs="Arial"/>
          <w:iCs/>
          <w:sz w:val="20"/>
          <w:szCs w:val="20"/>
        </w:rPr>
        <w:t xml:space="preserve"> gospodarstva, predvsem s področja energetike (vključno s hrambo in viri) in trajnostne mobilnosti prihodnosti, ter s tem povezanim prehodom v krožno gospodarstvo in trajnostno družbo z upoštevanjem načel pravičnega prehoda</w:t>
      </w:r>
      <w:r w:rsidR="00413544">
        <w:rPr>
          <w:rFonts w:ascii="Arial" w:hAnsi="Arial" w:cs="Arial"/>
          <w:iCs/>
          <w:sz w:val="20"/>
          <w:szCs w:val="20"/>
        </w:rPr>
        <w:t>.</w:t>
      </w:r>
    </w:p>
    <w:p w:rsidR="00777487" w:rsidRPr="0025091F" w:rsidRDefault="00777487" w:rsidP="00777487">
      <w:pPr>
        <w:spacing w:line="276" w:lineRule="auto"/>
        <w:jc w:val="both"/>
        <w:rPr>
          <w:rFonts w:ascii="Arial" w:hAnsi="Arial" w:cs="Arial"/>
          <w:bCs/>
          <w:sz w:val="20"/>
          <w:szCs w:val="20"/>
          <w:highlight w:val="yellow"/>
        </w:rPr>
      </w:pPr>
    </w:p>
    <w:p w:rsidR="0057505E" w:rsidRDefault="00777487" w:rsidP="0057505E">
      <w:pPr>
        <w:spacing w:line="276" w:lineRule="auto"/>
        <w:jc w:val="both"/>
        <w:rPr>
          <w:rFonts w:ascii="Arial" w:hAnsi="Arial" w:cs="Arial"/>
          <w:bCs/>
          <w:sz w:val="20"/>
          <w:szCs w:val="20"/>
        </w:rPr>
      </w:pPr>
      <w:r w:rsidRPr="0025091F">
        <w:rPr>
          <w:rFonts w:ascii="Arial" w:hAnsi="Arial" w:cs="Arial"/>
          <w:bCs/>
          <w:sz w:val="20"/>
          <w:szCs w:val="20"/>
        </w:rPr>
        <w:t>Pričakovane razvojne učinke in rezultate bo Slovenija dosegla s petimi krovnimi cilji, horizontalnimi cilji in ključnimi ukrepi, ki so opredeljeni v nadaljevanju</w:t>
      </w:r>
      <w:r w:rsidR="002A4DEC">
        <w:rPr>
          <w:rFonts w:ascii="Arial" w:hAnsi="Arial" w:cs="Arial"/>
          <w:bCs/>
          <w:sz w:val="20"/>
          <w:szCs w:val="20"/>
        </w:rPr>
        <w:t xml:space="preserve"> in bodo prispevali k približevanju zastavljenemu cilju uvrstitve med deset najuspešnejših držav EU, merjeno z </w:t>
      </w:r>
      <w:r w:rsidR="00B77818">
        <w:rPr>
          <w:rFonts w:ascii="Arial" w:hAnsi="Arial" w:cs="Arial"/>
          <w:bCs/>
          <w:sz w:val="20"/>
          <w:szCs w:val="20"/>
        </w:rPr>
        <w:t>e</w:t>
      </w:r>
      <w:r w:rsidR="002A4DEC">
        <w:rPr>
          <w:rFonts w:ascii="Arial" w:hAnsi="Arial" w:cs="Arial"/>
          <w:bCs/>
          <w:sz w:val="20"/>
          <w:szCs w:val="20"/>
        </w:rPr>
        <w:t xml:space="preserve">vropskim inovacijskim indeksom. Sledenje kazalnikom v okviru </w:t>
      </w:r>
      <w:r w:rsidR="00B77818">
        <w:rPr>
          <w:rFonts w:ascii="Arial" w:hAnsi="Arial" w:cs="Arial"/>
          <w:bCs/>
          <w:sz w:val="20"/>
          <w:szCs w:val="20"/>
        </w:rPr>
        <w:t>e</w:t>
      </w:r>
      <w:r w:rsidR="002A4DEC">
        <w:rPr>
          <w:rFonts w:ascii="Arial" w:hAnsi="Arial" w:cs="Arial"/>
          <w:bCs/>
          <w:sz w:val="20"/>
          <w:szCs w:val="20"/>
        </w:rPr>
        <w:t xml:space="preserve">vropskega inovacijskega indeksa pa bo pomagalo </w:t>
      </w:r>
      <w:r w:rsidR="00413544">
        <w:rPr>
          <w:rFonts w:ascii="Arial" w:hAnsi="Arial" w:cs="Arial"/>
          <w:bCs/>
          <w:sz w:val="20"/>
          <w:szCs w:val="20"/>
        </w:rPr>
        <w:t xml:space="preserve">ugotoviti </w:t>
      </w:r>
      <w:r w:rsidR="002A4DEC">
        <w:rPr>
          <w:rFonts w:ascii="Arial" w:hAnsi="Arial" w:cs="Arial"/>
          <w:bCs/>
          <w:sz w:val="20"/>
          <w:szCs w:val="20"/>
        </w:rPr>
        <w:t>učinkovitost zastavljenih ukrepov</w:t>
      </w:r>
      <w:r w:rsidR="00413544">
        <w:rPr>
          <w:rFonts w:ascii="Arial" w:hAnsi="Arial" w:cs="Arial"/>
          <w:bCs/>
          <w:sz w:val="20"/>
          <w:szCs w:val="20"/>
        </w:rPr>
        <w:t>.</w:t>
      </w:r>
    </w:p>
    <w:p w:rsidR="007B5F0C" w:rsidRDefault="007B5F0C" w:rsidP="0057505E">
      <w:pPr>
        <w:spacing w:line="276" w:lineRule="auto"/>
        <w:jc w:val="both"/>
        <w:rPr>
          <w:rFonts w:ascii="Arial" w:hAnsi="Arial" w:cs="Arial"/>
          <w:bCs/>
          <w:sz w:val="20"/>
          <w:szCs w:val="20"/>
        </w:rPr>
      </w:pPr>
    </w:p>
    <w:p w:rsidR="007B5F0C" w:rsidRDefault="007B5F0C" w:rsidP="0057505E">
      <w:pPr>
        <w:spacing w:line="276" w:lineRule="auto"/>
        <w:jc w:val="both"/>
        <w:rPr>
          <w:rFonts w:ascii="Arial" w:hAnsi="Arial" w:cs="Arial"/>
          <w:bCs/>
          <w:sz w:val="20"/>
          <w:szCs w:val="20"/>
        </w:rPr>
      </w:pPr>
    </w:p>
    <w:p w:rsidR="00777487" w:rsidRPr="0057505E" w:rsidRDefault="00777487" w:rsidP="0057505E">
      <w:pPr>
        <w:spacing w:line="276" w:lineRule="auto"/>
        <w:jc w:val="both"/>
        <w:rPr>
          <w:rFonts w:ascii="Arial" w:hAnsi="Arial" w:cs="Arial"/>
          <w:bCs/>
          <w:sz w:val="20"/>
          <w:szCs w:val="20"/>
        </w:rPr>
      </w:pPr>
      <w:r w:rsidRPr="0025091F">
        <w:rPr>
          <w:rFonts w:ascii="Arial" w:hAnsi="Arial" w:cs="Arial"/>
          <w:b/>
          <w:color w:val="FF0000"/>
          <w:sz w:val="20"/>
          <w:szCs w:val="20"/>
        </w:rPr>
        <w:t>Cilj 1. U</w:t>
      </w:r>
      <w:r w:rsidRPr="0025091F">
        <w:rPr>
          <w:rFonts w:ascii="Arial" w:hAnsi="Arial" w:cs="Arial"/>
          <w:b/>
          <w:bCs/>
          <w:color w:val="FF0000"/>
          <w:sz w:val="20"/>
          <w:szCs w:val="20"/>
        </w:rPr>
        <w:t>ČINKOVITO UPRAVLJANJE ZNANSTVENORAZISKOVALNEGA IN INOVACIJSKEGA SISTEMA</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w:t>
      </w:r>
      <w:r w:rsidRPr="0025091F">
        <w:rPr>
          <w:rFonts w:ascii="Arial" w:hAnsi="Arial" w:cs="Arial"/>
          <w:color w:val="000000" w:themeColor="text1"/>
          <w:sz w:val="20"/>
          <w:szCs w:val="20"/>
        </w:rPr>
        <w:t xml:space="preserve"> Umestitev znanstvenoraziskovalne in inovacijske dejavnosti kot horizontalne razvojne politike.</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1.2:</w:t>
      </w:r>
      <w:r w:rsidRPr="0025091F">
        <w:rPr>
          <w:rFonts w:ascii="Arial" w:hAnsi="Arial" w:cs="Arial"/>
          <w:color w:val="000000" w:themeColor="text1"/>
          <w:sz w:val="20"/>
          <w:szCs w:val="20"/>
        </w:rPr>
        <w:t xml:space="preserve"> Povečanje avtonomije raziskovalnih organizacij ob hkratni odgovornosti za doseganje ciljev in zmanjšanju administrativnih bremen.</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1.3:</w:t>
      </w:r>
      <w:r w:rsidRPr="0025091F">
        <w:rPr>
          <w:rFonts w:ascii="Arial" w:hAnsi="Arial" w:cs="Arial"/>
          <w:color w:val="000000" w:themeColor="text1"/>
          <w:sz w:val="20"/>
          <w:szCs w:val="20"/>
        </w:rPr>
        <w:t xml:space="preserve"> Povezava raziskav, visokega šolstva in inovacij na ravni delovanja in institucionalnega sodelovanja v enovit in učinkovit sistem, ki bo temeljil na sinergijah in medsebojnem dopolnjevanju </w:t>
      </w:r>
      <w:r w:rsidR="006157C4">
        <w:rPr>
          <w:rFonts w:ascii="Arial" w:hAnsi="Arial" w:cs="Arial"/>
          <w:color w:val="000000" w:themeColor="text1"/>
          <w:sz w:val="20"/>
          <w:szCs w:val="20"/>
        </w:rPr>
        <w:t>zmogljivosti</w:t>
      </w:r>
      <w:r w:rsidRPr="0025091F">
        <w:rPr>
          <w:rFonts w:ascii="Arial" w:hAnsi="Arial" w:cs="Arial"/>
          <w:color w:val="000000" w:themeColor="text1"/>
          <w:sz w:val="20"/>
          <w:szCs w:val="20"/>
        </w:rPr>
        <w:t xml:space="preserve">.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1.4.</w:t>
      </w:r>
      <w:r w:rsidRPr="0025091F">
        <w:rPr>
          <w:rFonts w:ascii="Arial" w:hAnsi="Arial" w:cs="Arial"/>
          <w:color w:val="000000" w:themeColor="text1"/>
          <w:sz w:val="20"/>
          <w:szCs w:val="20"/>
        </w:rPr>
        <w:t xml:space="preserve"> Vzpostavitev informacijske pisarne na ravni države </w:t>
      </w:r>
      <w:r w:rsidRPr="0025091F">
        <w:rPr>
          <w:rFonts w:ascii="Arial" w:hAnsi="Arial" w:cs="Arial"/>
          <w:sz w:val="20"/>
          <w:szCs w:val="20"/>
        </w:rPr>
        <w:t>z</w:t>
      </w:r>
      <w:r w:rsidR="00D94678">
        <w:rPr>
          <w:rFonts w:ascii="Arial" w:hAnsi="Arial" w:cs="Arial"/>
          <w:sz w:val="20"/>
          <w:szCs w:val="20"/>
        </w:rPr>
        <w:t>a</w:t>
      </w:r>
      <w:r w:rsidRPr="0025091F">
        <w:rPr>
          <w:rFonts w:ascii="Arial" w:hAnsi="Arial" w:cs="Arial"/>
          <w:sz w:val="20"/>
          <w:szCs w:val="20"/>
        </w:rPr>
        <w:t xml:space="preserve"> zagotavljanj</w:t>
      </w:r>
      <w:r w:rsidR="00D94678">
        <w:rPr>
          <w:rFonts w:ascii="Arial" w:hAnsi="Arial" w:cs="Arial"/>
          <w:sz w:val="20"/>
          <w:szCs w:val="20"/>
        </w:rPr>
        <w:t>e</w:t>
      </w:r>
      <w:r w:rsidRPr="0025091F">
        <w:rPr>
          <w:rFonts w:ascii="Arial" w:hAnsi="Arial" w:cs="Arial"/>
          <w:sz w:val="20"/>
          <w:szCs w:val="20"/>
        </w:rPr>
        <w:t xml:space="preserve"> aktivne podpore raziskovalkam in raziskovalcem pri prenosu raziskovalnih rezultatov</w:t>
      </w:r>
      <w:r w:rsidR="00D537FF">
        <w:rPr>
          <w:rFonts w:ascii="Arial" w:hAnsi="Arial" w:cs="Arial"/>
          <w:sz w:val="20"/>
          <w:szCs w:val="20"/>
        </w:rPr>
        <w:t>,</w:t>
      </w:r>
      <w:r w:rsidRPr="0025091F">
        <w:rPr>
          <w:rFonts w:ascii="Arial" w:hAnsi="Arial" w:cs="Arial"/>
          <w:sz w:val="20"/>
          <w:szCs w:val="20"/>
        </w:rPr>
        <w:t xml:space="preserve"> periodičn</w:t>
      </w:r>
      <w:r w:rsidR="009A58D7">
        <w:rPr>
          <w:rFonts w:ascii="Arial" w:hAnsi="Arial" w:cs="Arial"/>
          <w:sz w:val="20"/>
          <w:szCs w:val="20"/>
        </w:rPr>
        <w:t>o</w:t>
      </w:r>
      <w:r w:rsidRPr="0025091F">
        <w:rPr>
          <w:rFonts w:ascii="Arial" w:hAnsi="Arial" w:cs="Arial"/>
          <w:sz w:val="20"/>
          <w:szCs w:val="20"/>
        </w:rPr>
        <w:t xml:space="preserve"> organiz</w:t>
      </w:r>
      <w:r w:rsidR="009A58D7">
        <w:rPr>
          <w:rFonts w:ascii="Arial" w:hAnsi="Arial" w:cs="Arial"/>
          <w:sz w:val="20"/>
          <w:szCs w:val="20"/>
        </w:rPr>
        <w:t xml:space="preserve">iranje </w:t>
      </w:r>
      <w:r w:rsidRPr="0025091F">
        <w:rPr>
          <w:rFonts w:ascii="Arial" w:hAnsi="Arial" w:cs="Arial"/>
          <w:sz w:val="20"/>
          <w:szCs w:val="20"/>
        </w:rPr>
        <w:t xml:space="preserve">dni slovenskih raziskav in inovacij </w:t>
      </w:r>
      <w:r w:rsidR="00D537FF">
        <w:rPr>
          <w:rFonts w:ascii="Arial" w:hAnsi="Arial" w:cs="Arial"/>
          <w:sz w:val="20"/>
          <w:szCs w:val="20"/>
        </w:rPr>
        <w:t>ter</w:t>
      </w:r>
      <w:r w:rsidRPr="0025091F">
        <w:rPr>
          <w:rFonts w:ascii="Arial" w:hAnsi="Arial" w:cs="Arial"/>
          <w:sz w:val="20"/>
          <w:szCs w:val="20"/>
        </w:rPr>
        <w:t xml:space="preserve"> povezano delovanje s pisarnami za prenos </w:t>
      </w:r>
      <w:r w:rsidR="007D29E0">
        <w:rPr>
          <w:rFonts w:ascii="Arial" w:hAnsi="Arial" w:cs="Arial"/>
          <w:sz w:val="20"/>
          <w:szCs w:val="20"/>
        </w:rPr>
        <w:t>znanja</w:t>
      </w:r>
      <w:r w:rsidRPr="0025091F">
        <w:rPr>
          <w:rFonts w:ascii="Arial" w:hAnsi="Arial" w:cs="Arial"/>
          <w:sz w:val="20"/>
          <w:szCs w:val="20"/>
        </w:rPr>
        <w:t xml:space="preserve"> ter projektnimi pisarnami.</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1.5:</w:t>
      </w:r>
      <w:r w:rsidRPr="0025091F">
        <w:rPr>
          <w:rFonts w:ascii="Arial" w:hAnsi="Arial" w:cs="Arial"/>
          <w:color w:val="000000" w:themeColor="text1"/>
          <w:sz w:val="20"/>
          <w:szCs w:val="20"/>
        </w:rPr>
        <w:t xml:space="preserve"> Mednarodna evalvacija znanstvenoraziskovalnega in inovacijskega sistema ter nje</w:t>
      </w:r>
      <w:r w:rsidR="002A4DEC">
        <w:rPr>
          <w:rFonts w:ascii="Arial" w:hAnsi="Arial" w:cs="Arial"/>
          <w:color w:val="000000" w:themeColor="text1"/>
          <w:sz w:val="20"/>
          <w:szCs w:val="20"/>
        </w:rPr>
        <w:t>govih</w:t>
      </w:r>
      <w:r w:rsidRPr="0025091F">
        <w:rPr>
          <w:rFonts w:ascii="Arial" w:hAnsi="Arial" w:cs="Arial"/>
          <w:color w:val="000000" w:themeColor="text1"/>
          <w:sz w:val="20"/>
          <w:szCs w:val="20"/>
        </w:rPr>
        <w:t xml:space="preserve"> institucij z</w:t>
      </w:r>
      <w:r w:rsidR="00D94678">
        <w:rPr>
          <w:rFonts w:ascii="Arial" w:hAnsi="Arial" w:cs="Arial"/>
          <w:color w:val="000000" w:themeColor="text1"/>
          <w:sz w:val="20"/>
          <w:szCs w:val="20"/>
        </w:rPr>
        <w:t>a</w:t>
      </w:r>
      <w:r w:rsidRPr="0025091F">
        <w:rPr>
          <w:rFonts w:ascii="Arial" w:hAnsi="Arial" w:cs="Arial"/>
          <w:color w:val="000000" w:themeColor="text1"/>
          <w:sz w:val="20"/>
          <w:szCs w:val="20"/>
        </w:rPr>
        <w:t xml:space="preserve"> zagotavljanj</w:t>
      </w:r>
      <w:r w:rsidR="00D94678">
        <w:rPr>
          <w:rFonts w:ascii="Arial" w:hAnsi="Arial" w:cs="Arial"/>
          <w:color w:val="000000" w:themeColor="text1"/>
          <w:sz w:val="20"/>
          <w:szCs w:val="20"/>
        </w:rPr>
        <w:t>e</w:t>
      </w:r>
      <w:r w:rsidRPr="0025091F">
        <w:rPr>
          <w:rFonts w:ascii="Arial" w:hAnsi="Arial" w:cs="Arial"/>
          <w:color w:val="000000" w:themeColor="text1"/>
          <w:sz w:val="20"/>
          <w:szCs w:val="20"/>
        </w:rPr>
        <w:t xml:space="preserve"> transparentnosti postopkov in delovanja institucij</w:t>
      </w:r>
      <w:r w:rsidR="002A4DEC">
        <w:rPr>
          <w:rFonts w:ascii="Arial" w:hAnsi="Arial" w:cs="Arial"/>
          <w:color w:val="000000" w:themeColor="text1"/>
          <w:sz w:val="20"/>
          <w:szCs w:val="20"/>
        </w:rPr>
        <w:t>, ki bo temeljila na tako imenovan</w:t>
      </w:r>
      <w:r w:rsidR="0034128A">
        <w:rPr>
          <w:rFonts w:ascii="Arial" w:hAnsi="Arial" w:cs="Arial"/>
          <w:color w:val="000000" w:themeColor="text1"/>
          <w:sz w:val="20"/>
          <w:szCs w:val="20"/>
        </w:rPr>
        <w:t>ih</w:t>
      </w:r>
      <w:r w:rsidR="002A4DEC">
        <w:rPr>
          <w:rFonts w:ascii="Arial" w:hAnsi="Arial" w:cs="Arial"/>
          <w:color w:val="000000" w:themeColor="text1"/>
          <w:sz w:val="20"/>
          <w:szCs w:val="20"/>
        </w:rPr>
        <w:t xml:space="preserve"> »</w:t>
      </w:r>
      <w:r w:rsidR="002A4DEC" w:rsidRPr="00A73958">
        <w:rPr>
          <w:rFonts w:ascii="Arial" w:hAnsi="Arial" w:cs="Arial"/>
          <w:i/>
          <w:color w:val="000000" w:themeColor="text1"/>
          <w:sz w:val="20"/>
          <w:szCs w:val="20"/>
        </w:rPr>
        <w:t>peer-counceling</w:t>
      </w:r>
      <w:r w:rsidR="002A4DEC">
        <w:rPr>
          <w:rFonts w:ascii="Arial" w:hAnsi="Arial" w:cs="Arial"/>
          <w:color w:val="000000" w:themeColor="text1"/>
          <w:sz w:val="20"/>
          <w:szCs w:val="20"/>
        </w:rPr>
        <w:t xml:space="preserve">« </w:t>
      </w:r>
      <w:r w:rsidR="006132F5">
        <w:rPr>
          <w:rFonts w:ascii="Arial" w:hAnsi="Arial" w:cs="Arial"/>
          <w:color w:val="000000" w:themeColor="text1"/>
          <w:sz w:val="20"/>
          <w:szCs w:val="20"/>
        </w:rPr>
        <w:t>dejavnost</w:t>
      </w:r>
      <w:r w:rsidR="002A4DEC">
        <w:rPr>
          <w:rFonts w:ascii="Arial" w:hAnsi="Arial" w:cs="Arial"/>
          <w:color w:val="000000" w:themeColor="text1"/>
          <w:sz w:val="20"/>
          <w:szCs w:val="20"/>
        </w:rPr>
        <w:t>ih</w:t>
      </w:r>
      <w:r w:rsidRPr="0025091F">
        <w:rPr>
          <w:rFonts w:ascii="Arial" w:hAnsi="Arial" w:cs="Arial"/>
          <w:color w:val="000000" w:themeColor="text1"/>
          <w:sz w:val="20"/>
          <w:szCs w:val="20"/>
        </w:rPr>
        <w:t>.</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1.6:</w:t>
      </w:r>
      <w:r w:rsidRPr="0025091F">
        <w:rPr>
          <w:rFonts w:ascii="Arial" w:hAnsi="Arial" w:cs="Arial"/>
          <w:color w:val="000000" w:themeColor="text1"/>
          <w:sz w:val="20"/>
          <w:szCs w:val="20"/>
        </w:rPr>
        <w:t xml:space="preserve"> Vzpostavitev mednarodno primerljive neodvisne presoje delovanja raziskovalnih organizacij po posameznih raziskovalnih področjih, ki bo temeljila na preglednem sistemu kazalnikov.</w:t>
      </w:r>
    </w:p>
    <w:p w:rsidR="00777487" w:rsidRPr="0025091F" w:rsidRDefault="00777487" w:rsidP="00777487">
      <w:pPr>
        <w:spacing w:before="240" w:line="276" w:lineRule="auto"/>
        <w:jc w:val="both"/>
        <w:rPr>
          <w:rFonts w:ascii="Arial" w:hAnsi="Arial" w:cs="Arial"/>
          <w:sz w:val="20"/>
          <w:szCs w:val="20"/>
        </w:rPr>
      </w:pPr>
      <w:r w:rsidRPr="0025091F">
        <w:rPr>
          <w:rFonts w:ascii="Arial" w:hAnsi="Arial" w:cs="Arial"/>
          <w:b/>
          <w:sz w:val="20"/>
          <w:szCs w:val="20"/>
          <w:u w:val="single"/>
        </w:rPr>
        <w:t>Ukrep 1.7:</w:t>
      </w:r>
      <w:r w:rsidRPr="0025091F">
        <w:rPr>
          <w:rFonts w:ascii="Arial" w:hAnsi="Arial" w:cs="Arial"/>
          <w:sz w:val="20"/>
          <w:szCs w:val="20"/>
        </w:rPr>
        <w:t xml:space="preserve"> Vzpostavitev namenskih virov za popularizacijo znanstvenoraziskovalne, razvojne in inovacijske dejavnosti</w:t>
      </w:r>
      <w:r w:rsidR="00D537FF">
        <w:rPr>
          <w:rFonts w:ascii="Arial" w:hAnsi="Arial" w:cs="Arial"/>
          <w:sz w:val="20"/>
          <w:szCs w:val="20"/>
        </w:rPr>
        <w:t>, vključno s spodbujanjem razvoja regionalnih potencialov</w:t>
      </w:r>
      <w:r w:rsidR="00D94678">
        <w:rPr>
          <w:rFonts w:ascii="Arial" w:hAnsi="Arial" w:cs="Arial"/>
          <w:sz w:val="20"/>
          <w:szCs w:val="20"/>
        </w:rPr>
        <w:t>.</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sz w:val="20"/>
          <w:szCs w:val="20"/>
          <w:u w:val="single"/>
        </w:rPr>
        <w:t>Ukrep 1.8:</w:t>
      </w:r>
      <w:r w:rsidRPr="0025091F">
        <w:rPr>
          <w:rFonts w:ascii="Arial" w:hAnsi="Arial" w:cs="Arial"/>
          <w:sz w:val="20"/>
          <w:szCs w:val="20"/>
        </w:rPr>
        <w:t xml:space="preserve"> </w:t>
      </w:r>
      <w:r w:rsidR="00D94678">
        <w:rPr>
          <w:rFonts w:ascii="Arial" w:hAnsi="Arial" w:cs="Arial"/>
          <w:sz w:val="20"/>
          <w:szCs w:val="20"/>
        </w:rPr>
        <w:t>Zgraditev</w:t>
      </w:r>
      <w:r w:rsidRPr="0025091F">
        <w:rPr>
          <w:rFonts w:ascii="Arial" w:hAnsi="Arial" w:cs="Arial"/>
          <w:sz w:val="20"/>
          <w:szCs w:val="20"/>
        </w:rPr>
        <w:t xml:space="preserve"> in zagon Centra znanosti kot osrednje institucije na področju popularizacije znanosti.</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1.9:</w:t>
      </w:r>
      <w:r w:rsidRPr="0025091F">
        <w:rPr>
          <w:rFonts w:ascii="Arial" w:hAnsi="Arial" w:cs="Arial"/>
          <w:color w:val="000000" w:themeColor="text1"/>
          <w:sz w:val="20"/>
          <w:szCs w:val="20"/>
        </w:rPr>
        <w:t xml:space="preserve"> Povečanje kadrovskih zmogljivosti nosilcev znanstvenoraziskovalnega in inovacijskega sistema in institucij podpornega okolja, medsebojno povezovanje akterjev na področju znanstvenoraziskovalne in inovacijske dejavnosti in usklajevanje ter povezovanje v okviru ERA.</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1.10:</w:t>
      </w:r>
      <w:r w:rsidRPr="0025091F">
        <w:rPr>
          <w:rFonts w:ascii="Arial" w:hAnsi="Arial" w:cs="Arial"/>
          <w:color w:val="000000" w:themeColor="text1"/>
          <w:sz w:val="20"/>
          <w:szCs w:val="20"/>
        </w:rPr>
        <w:t xml:space="preserve"> Usklajena priprava, izvajanje, spremljanje in evalvacija instrumentov financiranja in strateških dokumentov s ciljem spodbujanja odličnih raziskav, »dvojnega prehoda« na vseh področjih in ustreznih odzivov na družbene izzive.</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1.11:</w:t>
      </w:r>
      <w:r w:rsidRPr="0025091F">
        <w:rPr>
          <w:rFonts w:ascii="Arial" w:hAnsi="Arial" w:cs="Arial"/>
          <w:color w:val="000000" w:themeColor="text1"/>
          <w:sz w:val="20"/>
          <w:szCs w:val="20"/>
        </w:rPr>
        <w:t xml:space="preserve"> Vzpostavitev koordiniranega procesa upravljanja celotnega raziskovalnega in razvojnega ciklusa na vseh ravneh tehnološkega razvoja TRL 1–9 na podlagi nacionalnih razvojnih potreb, še posebej Slovenske strategije pametne specializacije in v okviru stratešk</w:t>
      </w:r>
      <w:r w:rsidR="00D94678">
        <w:rPr>
          <w:rFonts w:ascii="Arial" w:hAnsi="Arial" w:cs="Arial"/>
          <w:color w:val="000000" w:themeColor="text1"/>
          <w:sz w:val="20"/>
          <w:szCs w:val="20"/>
        </w:rPr>
        <w:t>ih</w:t>
      </w:r>
      <w:r w:rsidRPr="0025091F">
        <w:rPr>
          <w:rFonts w:ascii="Arial" w:hAnsi="Arial" w:cs="Arial"/>
          <w:color w:val="000000" w:themeColor="text1"/>
          <w:sz w:val="20"/>
          <w:szCs w:val="20"/>
        </w:rPr>
        <w:t xml:space="preserve"> razvojno</w:t>
      </w:r>
      <w:r w:rsidR="00D94678">
        <w:rPr>
          <w:rFonts w:ascii="Arial" w:hAnsi="Arial" w:cs="Arial"/>
          <w:color w:val="000000" w:themeColor="text1"/>
          <w:sz w:val="20"/>
          <w:szCs w:val="20"/>
        </w:rPr>
        <w:t>-</w:t>
      </w:r>
      <w:r w:rsidRPr="0025091F">
        <w:rPr>
          <w:rFonts w:ascii="Arial" w:hAnsi="Arial" w:cs="Arial"/>
          <w:color w:val="000000" w:themeColor="text1"/>
          <w:sz w:val="20"/>
          <w:szCs w:val="20"/>
        </w:rPr>
        <w:t>inovacijskih partnerstev (SRIP).</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1.12:</w:t>
      </w:r>
      <w:r w:rsidRPr="0025091F">
        <w:rPr>
          <w:rFonts w:ascii="Arial" w:hAnsi="Arial" w:cs="Arial"/>
          <w:color w:val="000000" w:themeColor="text1"/>
          <w:sz w:val="20"/>
          <w:szCs w:val="20"/>
        </w:rPr>
        <w:t xml:space="preserve"> Vzpostavitev enovitega sistema državnih pomoči za </w:t>
      </w:r>
      <w:r w:rsidR="00F039A9">
        <w:rPr>
          <w:rFonts w:ascii="Arial" w:hAnsi="Arial" w:cs="Arial"/>
          <w:color w:val="000000" w:themeColor="text1"/>
          <w:sz w:val="20"/>
          <w:szCs w:val="20"/>
        </w:rPr>
        <w:t>znanstveno</w:t>
      </w:r>
      <w:r w:rsidRPr="0025091F">
        <w:rPr>
          <w:rFonts w:ascii="Arial" w:hAnsi="Arial" w:cs="Arial"/>
          <w:color w:val="000000" w:themeColor="text1"/>
          <w:sz w:val="20"/>
          <w:szCs w:val="20"/>
        </w:rPr>
        <w:t xml:space="preserve">raziskovalne in inovacijske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i ter raziskovalno in tehnološko opremo.</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1.13:</w:t>
      </w:r>
      <w:r w:rsidRPr="0025091F">
        <w:rPr>
          <w:rFonts w:ascii="Arial" w:hAnsi="Arial" w:cs="Arial"/>
          <w:color w:val="000000" w:themeColor="text1"/>
          <w:sz w:val="20"/>
          <w:szCs w:val="20"/>
        </w:rPr>
        <w:t xml:space="preserve"> Nadgradnja in optimizacija </w:t>
      </w:r>
      <w:r w:rsidR="003062C5" w:rsidRPr="00333E18">
        <w:rPr>
          <w:rFonts w:ascii="Arial" w:hAnsi="Arial" w:cs="Arial"/>
          <w:color w:val="000000" w:themeColor="text1"/>
          <w:sz w:val="20"/>
          <w:szCs w:val="20"/>
        </w:rPr>
        <w:t>konkurenčnega</w:t>
      </w:r>
      <w:r w:rsidR="003062C5" w:rsidRPr="00C872ED">
        <w:rPr>
          <w:rFonts w:ascii="Arial" w:hAnsi="Arial" w:cs="Arial"/>
          <w:color w:val="000000" w:themeColor="text1"/>
          <w:sz w:val="20"/>
          <w:szCs w:val="20"/>
        </w:rPr>
        <w:t xml:space="preserve"> </w:t>
      </w:r>
      <w:r w:rsidRPr="00C872ED">
        <w:rPr>
          <w:rFonts w:ascii="Arial" w:hAnsi="Arial" w:cs="Arial"/>
          <w:color w:val="000000" w:themeColor="text1"/>
          <w:sz w:val="20"/>
          <w:szCs w:val="20"/>
        </w:rPr>
        <w:t>financiranja</w:t>
      </w:r>
      <w:r w:rsidRPr="0025091F">
        <w:rPr>
          <w:rFonts w:ascii="Arial" w:hAnsi="Arial" w:cs="Arial"/>
          <w:color w:val="000000" w:themeColor="text1"/>
          <w:sz w:val="20"/>
          <w:szCs w:val="20"/>
        </w:rPr>
        <w:t xml:space="preserve"> znanstvenoraziskovalne dejavnosti po zgledu ERC (</w:t>
      </w:r>
      <w:r w:rsidRPr="0025091F">
        <w:rPr>
          <w:rFonts w:ascii="Arial" w:hAnsi="Arial" w:cs="Arial"/>
          <w:i/>
          <w:color w:val="000000" w:themeColor="text1"/>
          <w:sz w:val="20"/>
          <w:szCs w:val="20"/>
        </w:rPr>
        <w:t>European Research Council</w:t>
      </w:r>
      <w:r w:rsidRPr="0025091F">
        <w:rPr>
          <w:rFonts w:ascii="Arial" w:hAnsi="Arial" w:cs="Arial"/>
          <w:color w:val="000000" w:themeColor="text1"/>
          <w:sz w:val="20"/>
          <w:szCs w:val="20"/>
        </w:rPr>
        <w:t>) in EIC (</w:t>
      </w:r>
      <w:r w:rsidRPr="0025091F">
        <w:rPr>
          <w:rFonts w:ascii="Arial" w:hAnsi="Arial" w:cs="Arial"/>
          <w:i/>
          <w:color w:val="000000" w:themeColor="text1"/>
          <w:sz w:val="20"/>
          <w:szCs w:val="20"/>
        </w:rPr>
        <w:t>European Innovation Council</w:t>
      </w:r>
      <w:r w:rsidRPr="0025091F">
        <w:rPr>
          <w:rFonts w:ascii="Arial" w:hAnsi="Arial" w:cs="Arial"/>
          <w:color w:val="000000" w:themeColor="text1"/>
          <w:sz w:val="20"/>
          <w:szCs w:val="20"/>
        </w:rPr>
        <w:t>), vključno s prenovo evalvacijskega sistema, ciljnim financiranjem raziskovalnih in razvojnih projektov z izrazitim prebojnim potencialom in komplementarno podporo pobudam na ravni EU.</w:t>
      </w:r>
    </w:p>
    <w:p w:rsidR="00777487" w:rsidRPr="0025091F" w:rsidRDefault="00777487" w:rsidP="00777487">
      <w:pPr>
        <w:spacing w:before="240"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1.14:</w:t>
      </w:r>
      <w:r w:rsidRPr="0025091F">
        <w:rPr>
          <w:rFonts w:ascii="Arial" w:hAnsi="Arial" w:cs="Arial"/>
          <w:color w:val="000000" w:themeColor="text1"/>
          <w:sz w:val="20"/>
          <w:szCs w:val="20"/>
        </w:rPr>
        <w:t xml:space="preserve"> Vzpostavitev pogojev in spodbud za aktivno vključevanje raziskovalnih organizacij v programe mednarodnega sodelovanja (vključno z EDF </w:t>
      </w:r>
      <w:r w:rsidR="00D94678">
        <w:rPr>
          <w:rFonts w:ascii="Arial" w:hAnsi="Arial" w:cs="Arial"/>
          <w:color w:val="000000" w:themeColor="text1"/>
          <w:sz w:val="20"/>
          <w:szCs w:val="20"/>
        </w:rPr>
        <w:t>–</w:t>
      </w:r>
      <w:r w:rsidRPr="0025091F">
        <w:rPr>
          <w:rFonts w:ascii="Arial" w:hAnsi="Arial" w:cs="Arial"/>
          <w:color w:val="000000" w:themeColor="text1"/>
          <w:sz w:val="20"/>
          <w:szCs w:val="20"/>
        </w:rPr>
        <w:t xml:space="preserve"> Evropskim obrambnim skladom) skupaj s spodbudami za vzpostavitev projektnih pisarn in njihovo integrirano delovanje s pisarnami za prenos </w:t>
      </w:r>
      <w:r w:rsidR="007D29E0">
        <w:rPr>
          <w:rFonts w:ascii="Arial" w:hAnsi="Arial" w:cs="Arial"/>
          <w:color w:val="000000" w:themeColor="text1"/>
          <w:sz w:val="20"/>
          <w:szCs w:val="20"/>
        </w:rPr>
        <w:t>znanja</w:t>
      </w:r>
      <w:r w:rsidRPr="0025091F">
        <w:rPr>
          <w:rFonts w:ascii="Arial" w:hAnsi="Arial" w:cs="Arial"/>
          <w:color w:val="000000" w:themeColor="text1"/>
          <w:sz w:val="20"/>
          <w:szCs w:val="20"/>
        </w:rPr>
        <w:t xml:space="preserve"> ter močnim sistemom nacionalne mreže kontaktnih oseb.</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1.15:</w:t>
      </w:r>
      <w:r w:rsidRPr="0025091F">
        <w:rPr>
          <w:rFonts w:ascii="Arial" w:hAnsi="Arial" w:cs="Arial"/>
          <w:color w:val="000000" w:themeColor="text1"/>
          <w:sz w:val="20"/>
          <w:szCs w:val="20"/>
        </w:rPr>
        <w:t xml:space="preserve"> Nadaljnji razvoj zakonodaje na področju intelektualne lastnine, ureditev učinkovitega sistema varstva in rabe intelektualne lastnine, avtorskih pravic in industrijske lastnine, spodbuditev nastanka integriranega sistema vsebinskih visokokakovostnih storitev podpore pri </w:t>
      </w:r>
      <w:r w:rsidRPr="00C872ED">
        <w:rPr>
          <w:rFonts w:ascii="Arial" w:hAnsi="Arial" w:cs="Arial"/>
          <w:color w:val="000000" w:themeColor="text1"/>
          <w:sz w:val="20"/>
          <w:szCs w:val="20"/>
        </w:rPr>
        <w:t xml:space="preserve">oceni </w:t>
      </w:r>
      <w:r w:rsidR="008043AC" w:rsidRPr="00C872ED">
        <w:rPr>
          <w:rFonts w:ascii="Arial" w:hAnsi="Arial" w:cs="Arial"/>
          <w:color w:val="000000" w:themeColor="text1"/>
          <w:sz w:val="20"/>
          <w:szCs w:val="20"/>
        </w:rPr>
        <w:t>zdajšnje</w:t>
      </w:r>
      <w:r w:rsidR="003062C5" w:rsidRPr="00C872ED">
        <w:rPr>
          <w:rFonts w:ascii="Arial" w:hAnsi="Arial" w:cs="Arial"/>
          <w:color w:val="000000" w:themeColor="text1"/>
          <w:sz w:val="20"/>
          <w:szCs w:val="20"/>
        </w:rPr>
        <w:t xml:space="preserve"> </w:t>
      </w:r>
      <w:r w:rsidRPr="00C872ED">
        <w:rPr>
          <w:rFonts w:ascii="Arial" w:hAnsi="Arial" w:cs="Arial"/>
          <w:color w:val="000000" w:themeColor="text1"/>
          <w:sz w:val="20"/>
          <w:szCs w:val="20"/>
        </w:rPr>
        <w:t xml:space="preserve">in potencialih za zaščito </w:t>
      </w:r>
      <w:r w:rsidR="003062C5" w:rsidRPr="00C872ED">
        <w:rPr>
          <w:rFonts w:ascii="Arial" w:hAnsi="Arial" w:cs="Arial"/>
          <w:color w:val="000000" w:themeColor="text1"/>
          <w:sz w:val="20"/>
          <w:szCs w:val="20"/>
        </w:rPr>
        <w:t xml:space="preserve">prihodnje </w:t>
      </w:r>
      <w:r w:rsidRPr="00C872ED">
        <w:rPr>
          <w:rFonts w:ascii="Arial" w:hAnsi="Arial" w:cs="Arial"/>
          <w:color w:val="000000" w:themeColor="text1"/>
          <w:sz w:val="20"/>
          <w:szCs w:val="20"/>
        </w:rPr>
        <w:t>intelektualne lastnine ter zagotovitev visokokakovostn</w:t>
      </w:r>
      <w:r w:rsidRPr="0025091F">
        <w:rPr>
          <w:rFonts w:ascii="Arial" w:hAnsi="Arial" w:cs="Arial"/>
          <w:color w:val="000000" w:themeColor="text1"/>
          <w:sz w:val="20"/>
          <w:szCs w:val="20"/>
        </w:rPr>
        <w:t>e podpore na področju inovativnosti tako raziskovalnim organizacijam kot podjetjem.</w:t>
      </w:r>
    </w:p>
    <w:p w:rsidR="00A135C0" w:rsidRPr="0025091F" w:rsidRDefault="00A135C0" w:rsidP="00777487">
      <w:pPr>
        <w:spacing w:after="240" w:line="276" w:lineRule="auto"/>
        <w:jc w:val="both"/>
        <w:rPr>
          <w:rFonts w:ascii="Arial" w:hAnsi="Arial" w:cs="Arial"/>
          <w:color w:val="000000" w:themeColor="text1"/>
          <w:sz w:val="20"/>
          <w:szCs w:val="20"/>
        </w:rPr>
      </w:pPr>
      <w:r w:rsidRPr="0025091F">
        <w:rPr>
          <w:rFonts w:ascii="Arial" w:hAnsi="Arial" w:cs="Arial"/>
          <w:b/>
          <w:sz w:val="20"/>
          <w:szCs w:val="20"/>
          <w:u w:val="single"/>
        </w:rPr>
        <w:t>Ukrep 1.16:</w:t>
      </w:r>
      <w:r w:rsidRPr="0025091F">
        <w:rPr>
          <w:rFonts w:ascii="Arial" w:hAnsi="Arial" w:cs="Arial"/>
          <w:sz w:val="20"/>
          <w:szCs w:val="20"/>
        </w:rPr>
        <w:t xml:space="preserve"> Nadaljnji razvoj zakonodaje in dobrih praks na področju varstva osebnih (posebnih vrst) podatkov in njihovega obdelovanja za namene znanstvenega raziskovanja z</w:t>
      </w:r>
      <w:r w:rsidR="006157C4">
        <w:rPr>
          <w:rFonts w:ascii="Arial" w:hAnsi="Arial" w:cs="Arial"/>
          <w:sz w:val="20"/>
          <w:szCs w:val="20"/>
        </w:rPr>
        <w:t>aradi</w:t>
      </w:r>
      <w:r w:rsidRPr="0025091F">
        <w:rPr>
          <w:rFonts w:ascii="Arial" w:hAnsi="Arial" w:cs="Arial"/>
          <w:sz w:val="20"/>
          <w:szCs w:val="20"/>
        </w:rPr>
        <w:t xml:space="preserve"> učinkovite zaščite pravic posameznikov, preprečevanja zlorab in zagotavljanja dostopnosti podatkov, potrebnih za raziskovanje</w:t>
      </w:r>
      <w:r w:rsidR="00D94678">
        <w:rPr>
          <w:rFonts w:ascii="Arial" w:hAnsi="Arial" w:cs="Arial"/>
          <w:sz w:val="20"/>
          <w:szCs w:val="20"/>
        </w:rPr>
        <w:t>,</w:t>
      </w:r>
      <w:r w:rsidRPr="0025091F">
        <w:rPr>
          <w:rFonts w:ascii="Arial" w:hAnsi="Arial" w:cs="Arial"/>
          <w:sz w:val="20"/>
          <w:szCs w:val="20"/>
        </w:rPr>
        <w:t xml:space="preserve"> in s tem konkurenčnega raziskovalnega okolja.</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2. OKREPLJENA VLAGANJA V RAZISKAVE IN INOVACIJE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2.1:</w:t>
      </w:r>
      <w:r w:rsidRPr="0025091F">
        <w:rPr>
          <w:rFonts w:ascii="Arial" w:hAnsi="Arial" w:cs="Arial"/>
          <w:color w:val="000000" w:themeColor="text1"/>
          <w:sz w:val="20"/>
          <w:szCs w:val="20"/>
        </w:rPr>
        <w:t xml:space="preserve"> Vzpostavitev sinergijskih in</w:t>
      </w:r>
      <w:r w:rsidR="00D94678">
        <w:rPr>
          <w:rFonts w:ascii="Arial" w:hAnsi="Arial" w:cs="Arial"/>
          <w:color w:val="000000" w:themeColor="text1"/>
          <w:sz w:val="20"/>
          <w:szCs w:val="20"/>
        </w:rPr>
        <w:t>s</w:t>
      </w:r>
      <w:r w:rsidRPr="0025091F">
        <w:rPr>
          <w:rFonts w:ascii="Arial" w:hAnsi="Arial" w:cs="Arial"/>
          <w:color w:val="000000" w:themeColor="text1"/>
          <w:sz w:val="20"/>
          <w:szCs w:val="20"/>
        </w:rPr>
        <w:t xml:space="preserve">trumentov na področju znanosti, inovacij in visokega šolstva, ki omogočajo dopolnjevanje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 xml:space="preserve">i in s tem učinkovitejšo izrabo razpoložljivih sredstev.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2.2:</w:t>
      </w:r>
      <w:r w:rsidRPr="0025091F">
        <w:rPr>
          <w:rFonts w:ascii="Arial" w:hAnsi="Arial" w:cs="Arial"/>
          <w:color w:val="000000" w:themeColor="text1"/>
          <w:sz w:val="20"/>
          <w:szCs w:val="20"/>
        </w:rPr>
        <w:t xml:space="preserve"> Vzpostavitev sistema za doseganje sinergij in komplementarnosti med različnimi viri financiranja</w:t>
      </w:r>
      <w:r w:rsidR="004000A5">
        <w:rPr>
          <w:rFonts w:ascii="Arial" w:hAnsi="Arial" w:cs="Arial"/>
          <w:color w:val="000000" w:themeColor="text1"/>
          <w:sz w:val="20"/>
          <w:szCs w:val="20"/>
        </w:rPr>
        <w:t xml:space="preserve"> s poudarkom na uporabi mehanizma »pečat odličnosti« na področjih, kjer je </w:t>
      </w:r>
      <w:r w:rsidR="00692B90">
        <w:rPr>
          <w:rFonts w:ascii="Arial" w:hAnsi="Arial" w:cs="Arial"/>
          <w:color w:val="000000" w:themeColor="text1"/>
          <w:sz w:val="20"/>
          <w:szCs w:val="20"/>
        </w:rPr>
        <w:t>prepoznan velik znanstveni ali inovacijski potencial</w:t>
      </w:r>
      <w:r w:rsidRPr="0025091F">
        <w:rPr>
          <w:rFonts w:ascii="Arial" w:hAnsi="Arial" w:cs="Arial"/>
          <w:color w:val="000000" w:themeColor="text1"/>
          <w:sz w:val="20"/>
          <w:szCs w:val="20"/>
        </w:rPr>
        <w:t>.</w:t>
      </w:r>
    </w:p>
    <w:p w:rsidR="00777487" w:rsidRPr="0025091F" w:rsidRDefault="00777487" w:rsidP="00777487">
      <w:pPr>
        <w:spacing w:before="240" w:line="276" w:lineRule="auto"/>
        <w:jc w:val="both"/>
        <w:rPr>
          <w:rFonts w:ascii="Arial" w:hAnsi="Arial" w:cs="Arial"/>
          <w:strike/>
          <w:color w:val="000000" w:themeColor="text1"/>
          <w:sz w:val="20"/>
          <w:szCs w:val="20"/>
        </w:rPr>
      </w:pPr>
      <w:r w:rsidRPr="0025091F">
        <w:rPr>
          <w:rFonts w:ascii="Arial" w:hAnsi="Arial" w:cs="Arial"/>
          <w:b/>
          <w:color w:val="000000" w:themeColor="text1"/>
          <w:sz w:val="20"/>
          <w:szCs w:val="20"/>
          <w:u w:val="single"/>
        </w:rPr>
        <w:t>Ukrep 2.3:</w:t>
      </w:r>
      <w:r w:rsidRPr="0025091F">
        <w:rPr>
          <w:rFonts w:ascii="Arial" w:hAnsi="Arial" w:cs="Arial"/>
          <w:color w:val="000000" w:themeColor="text1"/>
          <w:sz w:val="20"/>
          <w:szCs w:val="20"/>
        </w:rPr>
        <w:t xml:space="preserve"> Vzpostavitev pravnega okvira in podpornih mehanizmov za komplementarno uporabo sredstev EU in nacionalnih sredstev.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2.4:</w:t>
      </w:r>
      <w:r w:rsidRPr="0025091F">
        <w:rPr>
          <w:rFonts w:ascii="Arial" w:hAnsi="Arial" w:cs="Arial"/>
          <w:color w:val="000000" w:themeColor="text1"/>
          <w:sz w:val="20"/>
          <w:szCs w:val="20"/>
        </w:rPr>
        <w:t xml:space="preserve"> Zagotavljanje ustreznega deleža sredstev za dopolnilne ukrepe k Okvirnemu programu EU za raziskave in inovacije v tistih delih, ki so namenjeni krepitvi znanstvene odličnosti</w:t>
      </w:r>
      <w:r w:rsidR="006157C4">
        <w:rPr>
          <w:rFonts w:ascii="Arial" w:hAnsi="Arial" w:cs="Arial"/>
          <w:color w:val="000000" w:themeColor="text1"/>
          <w:sz w:val="20"/>
          <w:szCs w:val="20"/>
        </w:rPr>
        <w:t>,</w:t>
      </w:r>
      <w:r w:rsidRPr="0025091F">
        <w:rPr>
          <w:rFonts w:ascii="Arial" w:hAnsi="Arial" w:cs="Arial"/>
          <w:color w:val="000000" w:themeColor="text1"/>
          <w:sz w:val="20"/>
          <w:szCs w:val="20"/>
        </w:rPr>
        <w:t xml:space="preserve"> in za ukrepe, ki bodo omogočili/izboljšali/zvišali uspešnost priprave prijav na razpise instrumentov v teh delih </w:t>
      </w:r>
      <w:r w:rsidR="00FD112A">
        <w:rPr>
          <w:rFonts w:ascii="Arial" w:hAnsi="Arial" w:cs="Arial"/>
          <w:color w:val="000000" w:themeColor="text1"/>
          <w:sz w:val="20"/>
          <w:szCs w:val="20"/>
        </w:rPr>
        <w:t>o</w:t>
      </w:r>
      <w:r w:rsidRPr="0025091F">
        <w:rPr>
          <w:rFonts w:ascii="Arial" w:hAnsi="Arial" w:cs="Arial"/>
          <w:color w:val="000000" w:themeColor="text1"/>
          <w:sz w:val="20"/>
          <w:szCs w:val="20"/>
        </w:rPr>
        <w:t xml:space="preserve">kvirnih programov EU.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2.5:</w:t>
      </w:r>
      <w:r w:rsidRPr="0025091F">
        <w:rPr>
          <w:rFonts w:ascii="Arial" w:hAnsi="Arial" w:cs="Arial"/>
          <w:color w:val="000000" w:themeColor="text1"/>
          <w:sz w:val="20"/>
          <w:szCs w:val="20"/>
        </w:rPr>
        <w:t xml:space="preserve"> Oblikovanje podlag, da bo do leta 2030 Slovenija vlagala najmanj 5</w:t>
      </w:r>
      <w:r w:rsidR="00901B0D">
        <w:rPr>
          <w:rFonts w:ascii="Arial" w:hAnsi="Arial" w:cs="Arial"/>
          <w:color w:val="000000" w:themeColor="text1"/>
          <w:sz w:val="20"/>
          <w:szCs w:val="20"/>
        </w:rPr>
        <w:t> </w:t>
      </w:r>
      <w:r w:rsidRPr="0025091F">
        <w:rPr>
          <w:rFonts w:ascii="Arial" w:hAnsi="Arial" w:cs="Arial"/>
          <w:color w:val="000000" w:themeColor="text1"/>
          <w:sz w:val="20"/>
          <w:szCs w:val="20"/>
        </w:rPr>
        <w:t>% javnih sredstev za znanstvenoraziskovalno, razvojno in inovacijsko dejavnost za skupne programe in evropska partnerstva</w:t>
      </w:r>
      <w:r w:rsidR="00427A29">
        <w:rPr>
          <w:rFonts w:ascii="Arial" w:hAnsi="Arial" w:cs="Arial"/>
          <w:color w:val="000000" w:themeColor="text1"/>
          <w:sz w:val="20"/>
          <w:szCs w:val="20"/>
        </w:rPr>
        <w:t xml:space="preserve"> ter raziskovalno infrastrukturo</w:t>
      </w:r>
      <w:r w:rsidRPr="0025091F">
        <w:rPr>
          <w:rFonts w:ascii="Arial" w:hAnsi="Arial" w:cs="Arial"/>
          <w:color w:val="000000" w:themeColor="text1"/>
          <w:sz w:val="20"/>
          <w:szCs w:val="20"/>
        </w:rPr>
        <w:t xml:space="preserve">, s čimer </w:t>
      </w:r>
      <w:r w:rsidR="006157C4">
        <w:rPr>
          <w:rFonts w:ascii="Arial" w:hAnsi="Arial" w:cs="Arial"/>
          <w:color w:val="000000" w:themeColor="text1"/>
          <w:sz w:val="20"/>
          <w:szCs w:val="20"/>
        </w:rPr>
        <w:t>sledimo</w:t>
      </w:r>
      <w:r w:rsidR="006157C4"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tudi cilje</w:t>
      </w:r>
      <w:r w:rsidR="006157C4">
        <w:rPr>
          <w:rFonts w:ascii="Arial" w:hAnsi="Arial" w:cs="Arial"/>
          <w:color w:val="000000" w:themeColor="text1"/>
          <w:sz w:val="20"/>
          <w:szCs w:val="20"/>
        </w:rPr>
        <w:t>m</w:t>
      </w:r>
      <w:r w:rsidRPr="0025091F">
        <w:rPr>
          <w:rFonts w:ascii="Arial" w:hAnsi="Arial" w:cs="Arial"/>
          <w:color w:val="000000" w:themeColor="text1"/>
          <w:sz w:val="20"/>
          <w:szCs w:val="20"/>
        </w:rPr>
        <w:t xml:space="preserve"> ERA.</w:t>
      </w:r>
    </w:p>
    <w:p w:rsidR="00777487" w:rsidRPr="0025091F" w:rsidRDefault="00777487" w:rsidP="00777487">
      <w:pPr>
        <w:pBdr>
          <w:top w:val="nil"/>
          <w:left w:val="nil"/>
          <w:bottom w:val="nil"/>
          <w:right w:val="nil"/>
          <w:between w:val="nil"/>
        </w:pBd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2.6:</w:t>
      </w:r>
      <w:r w:rsidRPr="0025091F">
        <w:rPr>
          <w:rFonts w:ascii="Arial" w:hAnsi="Arial" w:cs="Arial"/>
          <w:color w:val="000000" w:themeColor="text1"/>
          <w:sz w:val="20"/>
          <w:szCs w:val="20"/>
        </w:rPr>
        <w:t xml:space="preserve"> Vzpostavitev sistema domačih skladov tveganega kapitala z udeležbo države, ki financira inovacije v zgodnjih fazah tehnološke razvitosti (TRL3-TRL7) v višini najmanj 0,5 % BDP javnih in najmanj 0,5 % </w:t>
      </w:r>
      <w:r w:rsidR="00EC3F19">
        <w:rPr>
          <w:rFonts w:ascii="Arial" w:hAnsi="Arial" w:cs="Arial"/>
          <w:color w:val="000000" w:themeColor="text1"/>
          <w:sz w:val="20"/>
          <w:szCs w:val="20"/>
        </w:rPr>
        <w:t xml:space="preserve">BDP </w:t>
      </w:r>
      <w:r w:rsidRPr="0025091F">
        <w:rPr>
          <w:rFonts w:ascii="Arial" w:hAnsi="Arial" w:cs="Arial"/>
          <w:color w:val="000000" w:themeColor="text1"/>
          <w:sz w:val="20"/>
          <w:szCs w:val="20"/>
        </w:rPr>
        <w:t>zasebnih sredstev.</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2.7:</w:t>
      </w:r>
      <w:r w:rsidRPr="0025091F">
        <w:rPr>
          <w:rFonts w:ascii="Arial" w:hAnsi="Arial" w:cs="Arial"/>
          <w:color w:val="000000" w:themeColor="text1"/>
          <w:sz w:val="20"/>
          <w:szCs w:val="20"/>
        </w:rPr>
        <w:t xml:space="preserve"> Vzpostavitev dolgoročnega stabilnega institucionalnega financiranja znanstvenoraziskovalne, razvojne in inovacijske dejavnosti javnih raziskovalnih organizacij, ki bo vključevalo temeljni in razvojni steber financiranja. </w:t>
      </w:r>
    </w:p>
    <w:p w:rsidR="00777487" w:rsidRPr="0025091F" w:rsidRDefault="00777487" w:rsidP="00777487">
      <w:pPr>
        <w:pBdr>
          <w:top w:val="nil"/>
          <w:left w:val="nil"/>
          <w:bottom w:val="nil"/>
          <w:right w:val="nil"/>
          <w:between w:val="nil"/>
        </w:pBd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2.8:</w:t>
      </w:r>
      <w:r w:rsidRPr="0025091F">
        <w:rPr>
          <w:rFonts w:ascii="Arial" w:hAnsi="Arial" w:cs="Arial"/>
          <w:color w:val="000000" w:themeColor="text1"/>
          <w:sz w:val="20"/>
          <w:szCs w:val="20"/>
        </w:rPr>
        <w:t xml:space="preserve"> Zagotavljanje zadostnega obsega lastniškega financiranja inovacij prek domačih skladov tveganega kapitala s pomembnim deležem javnih sredstev v višini najmanj 0,5</w:t>
      </w:r>
      <w:r w:rsidR="00251FF0">
        <w:rPr>
          <w:rFonts w:ascii="Arial" w:hAnsi="Arial" w:cs="Arial"/>
          <w:color w:val="000000" w:themeColor="text1"/>
          <w:sz w:val="20"/>
          <w:szCs w:val="20"/>
        </w:rPr>
        <w:t> </w:t>
      </w:r>
      <w:r w:rsidRPr="0025091F">
        <w:rPr>
          <w:rFonts w:ascii="Arial" w:hAnsi="Arial" w:cs="Arial"/>
          <w:color w:val="000000" w:themeColor="text1"/>
          <w:sz w:val="20"/>
          <w:szCs w:val="20"/>
        </w:rPr>
        <w:t xml:space="preserve">% BDP.  </w:t>
      </w:r>
    </w:p>
    <w:p w:rsidR="00777487" w:rsidRPr="0025091F" w:rsidRDefault="00777487" w:rsidP="00777487">
      <w:pPr>
        <w:pBdr>
          <w:top w:val="nil"/>
          <w:left w:val="nil"/>
          <w:bottom w:val="nil"/>
          <w:right w:val="nil"/>
          <w:between w:val="nil"/>
        </w:pBd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2.9</w:t>
      </w:r>
      <w:r w:rsidRPr="0025091F">
        <w:rPr>
          <w:rFonts w:ascii="Arial" w:hAnsi="Arial" w:cs="Arial"/>
          <w:color w:val="000000" w:themeColor="text1"/>
          <w:sz w:val="20"/>
          <w:szCs w:val="20"/>
          <w:u w:val="single"/>
        </w:rPr>
        <w:t>:</w:t>
      </w:r>
      <w:r w:rsidRPr="0025091F">
        <w:rPr>
          <w:rFonts w:ascii="Arial" w:hAnsi="Arial" w:cs="Arial"/>
          <w:color w:val="000000" w:themeColor="text1"/>
          <w:sz w:val="20"/>
          <w:szCs w:val="20"/>
        </w:rPr>
        <w:t xml:space="preserve"> Spodbujanje vlaganj gospodarstva</w:t>
      </w:r>
      <w:r w:rsidR="002A4DEC">
        <w:rPr>
          <w:rFonts w:ascii="Arial" w:hAnsi="Arial" w:cs="Arial"/>
          <w:color w:val="000000" w:themeColor="text1"/>
          <w:sz w:val="20"/>
          <w:szCs w:val="20"/>
        </w:rPr>
        <w:t>,</w:t>
      </w:r>
      <w:r w:rsidRPr="0025091F">
        <w:rPr>
          <w:rFonts w:ascii="Arial" w:hAnsi="Arial" w:cs="Arial"/>
          <w:color w:val="000000" w:themeColor="text1"/>
          <w:sz w:val="20"/>
          <w:szCs w:val="20"/>
        </w:rPr>
        <w:t xml:space="preserve"> vpeljava kaskadnih finančnih instrumentov</w:t>
      </w:r>
      <w:r w:rsidR="002A4DEC">
        <w:rPr>
          <w:rFonts w:ascii="Arial" w:hAnsi="Arial" w:cs="Arial"/>
          <w:color w:val="000000" w:themeColor="text1"/>
          <w:sz w:val="20"/>
          <w:szCs w:val="20"/>
        </w:rPr>
        <w:t>, raziskovalnih in inovacijskih vavčerjev za gospodarstvo</w:t>
      </w:r>
      <w:r w:rsidRPr="0025091F">
        <w:rPr>
          <w:rFonts w:ascii="Arial" w:hAnsi="Arial" w:cs="Arial"/>
          <w:color w:val="000000" w:themeColor="text1"/>
          <w:sz w:val="20"/>
          <w:szCs w:val="20"/>
        </w:rPr>
        <w:t xml:space="preserve"> </w:t>
      </w:r>
      <w:r w:rsidR="002A4DEC">
        <w:rPr>
          <w:rFonts w:ascii="Arial" w:hAnsi="Arial" w:cs="Arial"/>
          <w:color w:val="000000" w:themeColor="text1"/>
          <w:sz w:val="20"/>
          <w:szCs w:val="20"/>
        </w:rPr>
        <w:t>z</w:t>
      </w:r>
      <w:r w:rsidR="006157C4">
        <w:rPr>
          <w:rFonts w:ascii="Arial" w:hAnsi="Arial" w:cs="Arial"/>
          <w:color w:val="000000" w:themeColor="text1"/>
          <w:sz w:val="20"/>
          <w:szCs w:val="20"/>
        </w:rPr>
        <w:t>aradi</w:t>
      </w:r>
      <w:r w:rsidR="002A4DEC">
        <w:rPr>
          <w:rFonts w:ascii="Arial" w:hAnsi="Arial" w:cs="Arial"/>
          <w:color w:val="000000" w:themeColor="text1"/>
          <w:sz w:val="20"/>
          <w:szCs w:val="20"/>
        </w:rPr>
        <w:t xml:space="preserve"> </w:t>
      </w:r>
      <w:r w:rsidRPr="0025091F">
        <w:rPr>
          <w:rFonts w:ascii="Arial" w:hAnsi="Arial" w:cs="Arial"/>
          <w:color w:val="000000" w:themeColor="text1"/>
          <w:sz w:val="20"/>
          <w:szCs w:val="20"/>
        </w:rPr>
        <w:t>spodbujanj</w:t>
      </w:r>
      <w:r w:rsidR="002A4DEC">
        <w:rPr>
          <w:rFonts w:ascii="Arial" w:hAnsi="Arial" w:cs="Arial"/>
          <w:color w:val="000000" w:themeColor="text1"/>
          <w:sz w:val="20"/>
          <w:szCs w:val="20"/>
        </w:rPr>
        <w:t>a</w:t>
      </w:r>
      <w:r w:rsidRPr="0025091F">
        <w:rPr>
          <w:rFonts w:ascii="Arial" w:hAnsi="Arial" w:cs="Arial"/>
          <w:color w:val="000000" w:themeColor="text1"/>
          <w:sz w:val="20"/>
          <w:szCs w:val="20"/>
        </w:rPr>
        <w:t xml:space="preserve"> sodelovanja med raziskovalnimi organizacijami in gospodarstvom.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2.10:</w:t>
      </w:r>
      <w:r w:rsidRPr="0025091F">
        <w:rPr>
          <w:rFonts w:ascii="Arial" w:hAnsi="Arial" w:cs="Arial"/>
          <w:color w:val="000000" w:themeColor="text1"/>
          <w:sz w:val="20"/>
          <w:szCs w:val="20"/>
        </w:rPr>
        <w:t xml:space="preserve"> </w:t>
      </w:r>
      <w:r w:rsidR="005B3772" w:rsidRPr="0025091F">
        <w:rPr>
          <w:rFonts w:ascii="Arial" w:hAnsi="Arial" w:cs="Arial"/>
          <w:sz w:val="20"/>
          <w:szCs w:val="20"/>
        </w:rPr>
        <w:t>Ureditev ustreznih</w:t>
      </w:r>
      <w:r w:rsidR="005B3772" w:rsidRPr="0025091F">
        <w:rPr>
          <w:rFonts w:ascii="Arial" w:hAnsi="Arial" w:cs="Arial"/>
          <w:spacing w:val="1"/>
          <w:sz w:val="20"/>
          <w:szCs w:val="20"/>
        </w:rPr>
        <w:t xml:space="preserve"> </w:t>
      </w:r>
      <w:r w:rsidR="005B3772" w:rsidRPr="0025091F">
        <w:rPr>
          <w:rFonts w:ascii="Arial" w:hAnsi="Arial" w:cs="Arial"/>
          <w:sz w:val="20"/>
          <w:szCs w:val="20"/>
        </w:rPr>
        <w:t>finančnih</w:t>
      </w:r>
      <w:r w:rsidR="005B3772" w:rsidRPr="0025091F">
        <w:rPr>
          <w:rFonts w:ascii="Arial" w:hAnsi="Arial" w:cs="Arial"/>
          <w:spacing w:val="1"/>
          <w:sz w:val="20"/>
          <w:szCs w:val="20"/>
        </w:rPr>
        <w:t xml:space="preserve"> </w:t>
      </w:r>
      <w:r w:rsidR="005B3772" w:rsidRPr="0025091F">
        <w:rPr>
          <w:rFonts w:ascii="Arial" w:hAnsi="Arial" w:cs="Arial"/>
          <w:sz w:val="20"/>
          <w:szCs w:val="20"/>
        </w:rPr>
        <w:t>spodbud</w:t>
      </w:r>
      <w:r w:rsidR="005B3772" w:rsidRPr="0025091F">
        <w:rPr>
          <w:rFonts w:ascii="Arial" w:hAnsi="Arial" w:cs="Arial"/>
          <w:spacing w:val="1"/>
          <w:sz w:val="20"/>
          <w:szCs w:val="20"/>
        </w:rPr>
        <w:t xml:space="preserve"> </w:t>
      </w:r>
      <w:r w:rsidR="005B3772" w:rsidRPr="0025091F">
        <w:rPr>
          <w:rFonts w:ascii="Arial" w:hAnsi="Arial" w:cs="Arial"/>
          <w:sz w:val="20"/>
          <w:szCs w:val="20"/>
        </w:rPr>
        <w:t>za</w:t>
      </w:r>
      <w:r w:rsidR="005B3772" w:rsidRPr="0025091F">
        <w:rPr>
          <w:rFonts w:ascii="Arial" w:hAnsi="Arial" w:cs="Arial"/>
          <w:spacing w:val="1"/>
          <w:sz w:val="20"/>
          <w:szCs w:val="20"/>
        </w:rPr>
        <w:t xml:space="preserve"> </w:t>
      </w:r>
      <w:r w:rsidR="005B3772" w:rsidRPr="0025091F">
        <w:rPr>
          <w:rFonts w:ascii="Arial" w:hAnsi="Arial" w:cs="Arial"/>
          <w:sz w:val="20"/>
          <w:szCs w:val="20"/>
        </w:rPr>
        <w:t>povečanje vlaganj</w:t>
      </w:r>
      <w:r w:rsidR="005B3772" w:rsidRPr="0025091F">
        <w:rPr>
          <w:rFonts w:ascii="Arial" w:hAnsi="Arial" w:cs="Arial"/>
          <w:spacing w:val="1"/>
          <w:sz w:val="20"/>
          <w:szCs w:val="20"/>
        </w:rPr>
        <w:t xml:space="preserve"> </w:t>
      </w:r>
      <w:r w:rsidR="005B3772" w:rsidRPr="0025091F">
        <w:rPr>
          <w:rFonts w:ascii="Arial" w:hAnsi="Arial" w:cs="Arial"/>
          <w:sz w:val="20"/>
          <w:szCs w:val="20"/>
        </w:rPr>
        <w:t>v</w:t>
      </w:r>
      <w:r w:rsidR="005B3772" w:rsidRPr="0025091F">
        <w:rPr>
          <w:rFonts w:ascii="Arial" w:hAnsi="Arial" w:cs="Arial"/>
          <w:spacing w:val="1"/>
          <w:sz w:val="20"/>
          <w:szCs w:val="20"/>
        </w:rPr>
        <w:t xml:space="preserve"> </w:t>
      </w:r>
      <w:r w:rsidR="005B3772" w:rsidRPr="0025091F">
        <w:rPr>
          <w:rFonts w:ascii="Arial" w:hAnsi="Arial" w:cs="Arial"/>
          <w:sz w:val="20"/>
          <w:szCs w:val="20"/>
        </w:rPr>
        <w:t>raziskave</w:t>
      </w:r>
      <w:r w:rsidR="005B3772" w:rsidRPr="0025091F">
        <w:rPr>
          <w:rFonts w:ascii="Arial" w:hAnsi="Arial" w:cs="Arial"/>
          <w:spacing w:val="1"/>
          <w:sz w:val="20"/>
          <w:szCs w:val="20"/>
        </w:rPr>
        <w:t xml:space="preserve"> </w:t>
      </w:r>
      <w:r w:rsidR="005B3772" w:rsidRPr="0025091F">
        <w:rPr>
          <w:rFonts w:ascii="Arial" w:hAnsi="Arial" w:cs="Arial"/>
          <w:sz w:val="20"/>
          <w:szCs w:val="20"/>
        </w:rPr>
        <w:t>in</w:t>
      </w:r>
      <w:r w:rsidR="005B3772" w:rsidRPr="0025091F">
        <w:rPr>
          <w:rFonts w:ascii="Arial" w:hAnsi="Arial" w:cs="Arial"/>
          <w:spacing w:val="1"/>
          <w:sz w:val="20"/>
          <w:szCs w:val="20"/>
        </w:rPr>
        <w:t xml:space="preserve"> </w:t>
      </w:r>
      <w:r w:rsidR="005B3772" w:rsidRPr="0025091F">
        <w:rPr>
          <w:rFonts w:ascii="Arial" w:hAnsi="Arial" w:cs="Arial"/>
          <w:sz w:val="20"/>
          <w:szCs w:val="20"/>
        </w:rPr>
        <w:t>inovacije</w:t>
      </w:r>
      <w:r w:rsidR="005B3772" w:rsidRPr="0025091F">
        <w:rPr>
          <w:rFonts w:ascii="Arial" w:hAnsi="Arial" w:cs="Arial"/>
          <w:spacing w:val="1"/>
          <w:sz w:val="20"/>
          <w:szCs w:val="20"/>
        </w:rPr>
        <w:t xml:space="preserve"> </w:t>
      </w:r>
      <w:r w:rsidR="005B3772" w:rsidRPr="0025091F">
        <w:rPr>
          <w:rFonts w:ascii="Arial" w:hAnsi="Arial" w:cs="Arial"/>
          <w:sz w:val="20"/>
          <w:szCs w:val="20"/>
        </w:rPr>
        <w:t>novih</w:t>
      </w:r>
      <w:r w:rsidR="005B3772" w:rsidRPr="0025091F">
        <w:rPr>
          <w:rFonts w:ascii="Arial" w:hAnsi="Arial" w:cs="Arial"/>
          <w:spacing w:val="1"/>
          <w:sz w:val="20"/>
          <w:szCs w:val="20"/>
        </w:rPr>
        <w:t xml:space="preserve"> </w:t>
      </w:r>
      <w:r w:rsidR="005B3772" w:rsidRPr="0025091F">
        <w:rPr>
          <w:rFonts w:ascii="Arial" w:hAnsi="Arial" w:cs="Arial"/>
          <w:sz w:val="20"/>
          <w:szCs w:val="20"/>
        </w:rPr>
        <w:t>produktov.</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2.11:</w:t>
      </w:r>
      <w:r w:rsidRPr="0025091F">
        <w:rPr>
          <w:rFonts w:ascii="Arial" w:hAnsi="Arial" w:cs="Arial"/>
          <w:color w:val="000000" w:themeColor="text1"/>
          <w:sz w:val="20"/>
          <w:szCs w:val="20"/>
        </w:rPr>
        <w:t xml:space="preserve"> </w:t>
      </w:r>
      <w:r w:rsidR="005B3772" w:rsidRPr="0025091F">
        <w:rPr>
          <w:rFonts w:ascii="Arial" w:hAnsi="Arial" w:cs="Arial"/>
          <w:sz w:val="20"/>
          <w:szCs w:val="20"/>
        </w:rPr>
        <w:t>Krepitev inovacijskega potenciala</w:t>
      </w:r>
      <w:r w:rsidR="005B3772" w:rsidRPr="0025091F">
        <w:rPr>
          <w:rFonts w:ascii="Arial" w:hAnsi="Arial" w:cs="Arial"/>
          <w:spacing w:val="1"/>
          <w:sz w:val="20"/>
          <w:szCs w:val="20"/>
        </w:rPr>
        <w:t xml:space="preserve"> </w:t>
      </w:r>
      <w:r w:rsidR="006157C4">
        <w:rPr>
          <w:rFonts w:ascii="Arial" w:hAnsi="Arial" w:cs="Arial"/>
          <w:spacing w:val="1"/>
          <w:sz w:val="20"/>
          <w:szCs w:val="20"/>
        </w:rPr>
        <w:t xml:space="preserve">zagonskih </w:t>
      </w:r>
      <w:r w:rsidR="005B3772" w:rsidRPr="0025091F">
        <w:rPr>
          <w:rFonts w:ascii="Arial" w:hAnsi="Arial" w:cs="Arial"/>
          <w:sz w:val="20"/>
          <w:szCs w:val="20"/>
        </w:rPr>
        <w:t>podjetij</w:t>
      </w:r>
      <w:r w:rsidR="005B3772" w:rsidRPr="0025091F">
        <w:rPr>
          <w:rFonts w:ascii="Arial" w:hAnsi="Arial" w:cs="Arial"/>
          <w:spacing w:val="53"/>
          <w:sz w:val="20"/>
          <w:szCs w:val="20"/>
        </w:rPr>
        <w:t xml:space="preserve"> </w:t>
      </w:r>
      <w:r w:rsidR="005B3772" w:rsidRPr="0025091F">
        <w:rPr>
          <w:rFonts w:ascii="Arial" w:hAnsi="Arial" w:cs="Arial"/>
          <w:sz w:val="20"/>
          <w:szCs w:val="20"/>
        </w:rPr>
        <w:t>prek oblikovanja ustreznega podpornega okolja v</w:t>
      </w:r>
      <w:r w:rsidR="005B3772" w:rsidRPr="0025091F">
        <w:rPr>
          <w:rFonts w:ascii="Arial" w:hAnsi="Arial" w:cs="Arial"/>
          <w:spacing w:val="53"/>
          <w:sz w:val="20"/>
          <w:szCs w:val="20"/>
        </w:rPr>
        <w:t xml:space="preserve"> </w:t>
      </w:r>
      <w:r w:rsidR="005B3772" w:rsidRPr="0025091F">
        <w:rPr>
          <w:rFonts w:ascii="Arial" w:hAnsi="Arial" w:cs="Arial"/>
          <w:sz w:val="20"/>
          <w:szCs w:val="20"/>
        </w:rPr>
        <w:t>prvem letu delovanja (dostop</w:t>
      </w:r>
      <w:r w:rsidR="005B3772" w:rsidRPr="0025091F">
        <w:rPr>
          <w:rFonts w:ascii="Arial" w:hAnsi="Arial" w:cs="Arial"/>
          <w:spacing w:val="1"/>
          <w:sz w:val="20"/>
          <w:szCs w:val="20"/>
        </w:rPr>
        <w:t xml:space="preserve"> </w:t>
      </w:r>
      <w:r w:rsidR="005B3772" w:rsidRPr="0025091F">
        <w:rPr>
          <w:rFonts w:ascii="Arial" w:hAnsi="Arial" w:cs="Arial"/>
          <w:sz w:val="20"/>
          <w:szCs w:val="20"/>
        </w:rPr>
        <w:t>do</w:t>
      </w:r>
      <w:r w:rsidR="005B3772" w:rsidRPr="0025091F">
        <w:rPr>
          <w:rFonts w:ascii="Arial" w:hAnsi="Arial" w:cs="Arial"/>
          <w:spacing w:val="1"/>
          <w:sz w:val="20"/>
          <w:szCs w:val="20"/>
        </w:rPr>
        <w:t xml:space="preserve"> </w:t>
      </w:r>
      <w:r w:rsidR="005B3772" w:rsidRPr="0025091F">
        <w:rPr>
          <w:rFonts w:ascii="Arial" w:hAnsi="Arial" w:cs="Arial"/>
          <w:sz w:val="20"/>
          <w:szCs w:val="20"/>
        </w:rPr>
        <w:t>trgov</w:t>
      </w:r>
      <w:r w:rsidR="005B3772" w:rsidRPr="0025091F">
        <w:rPr>
          <w:rFonts w:ascii="Arial" w:hAnsi="Arial" w:cs="Arial"/>
          <w:spacing w:val="4"/>
          <w:sz w:val="20"/>
          <w:szCs w:val="20"/>
        </w:rPr>
        <w:t xml:space="preserve"> </w:t>
      </w:r>
      <w:r w:rsidR="005B3772" w:rsidRPr="0025091F">
        <w:rPr>
          <w:rFonts w:ascii="Arial" w:hAnsi="Arial" w:cs="Arial"/>
          <w:sz w:val="20"/>
          <w:szCs w:val="20"/>
        </w:rPr>
        <w:t>in</w:t>
      </w:r>
      <w:r w:rsidR="005B3772" w:rsidRPr="0025091F">
        <w:rPr>
          <w:rFonts w:ascii="Arial" w:hAnsi="Arial" w:cs="Arial"/>
          <w:spacing w:val="2"/>
          <w:sz w:val="20"/>
          <w:szCs w:val="20"/>
        </w:rPr>
        <w:t xml:space="preserve"> </w:t>
      </w:r>
      <w:r w:rsidR="005B3772" w:rsidRPr="0025091F">
        <w:rPr>
          <w:rFonts w:ascii="Arial" w:hAnsi="Arial" w:cs="Arial"/>
          <w:sz w:val="20"/>
          <w:szCs w:val="20"/>
        </w:rPr>
        <w:t>spodbud).</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3. KARIERNI RAZVOJ RAZISKOVALCEV </w:t>
      </w:r>
      <w:r w:rsidR="009C0727">
        <w:rPr>
          <w:rFonts w:ascii="Arial" w:hAnsi="Arial" w:cs="Arial"/>
          <w:b/>
          <w:bCs/>
          <w:color w:val="FF0000"/>
          <w:sz w:val="20"/>
          <w:szCs w:val="20"/>
        </w:rPr>
        <w:t>IN RAZISKOVALK TER</w:t>
      </w:r>
      <w:r w:rsidRPr="0025091F">
        <w:rPr>
          <w:rFonts w:ascii="Arial" w:hAnsi="Arial" w:cs="Arial"/>
          <w:b/>
          <w:bCs/>
          <w:color w:val="FF0000"/>
          <w:sz w:val="20"/>
          <w:szCs w:val="20"/>
        </w:rPr>
        <w:t xml:space="preserve"> ODLIČNA ZNANOST</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3.1:</w:t>
      </w:r>
      <w:r w:rsidRPr="0025091F">
        <w:rPr>
          <w:rFonts w:ascii="Arial" w:hAnsi="Arial" w:cs="Arial"/>
          <w:b/>
          <w:color w:val="000000" w:themeColor="text1"/>
          <w:sz w:val="20"/>
          <w:szCs w:val="20"/>
        </w:rPr>
        <w:t xml:space="preserve"> </w:t>
      </w:r>
      <w:r w:rsidR="00D537FF">
        <w:rPr>
          <w:rFonts w:ascii="Arial" w:hAnsi="Arial" w:cs="Arial"/>
          <w:color w:val="000000" w:themeColor="text1"/>
          <w:sz w:val="20"/>
          <w:szCs w:val="20"/>
          <w:lang w:val="sl"/>
        </w:rPr>
        <w:t>Nadaljnji razvoj</w:t>
      </w:r>
      <w:r w:rsidR="00D537FF" w:rsidRPr="0025091F">
        <w:rPr>
          <w:rFonts w:ascii="Arial" w:hAnsi="Arial" w:cs="Arial"/>
          <w:color w:val="000000" w:themeColor="text1"/>
          <w:sz w:val="20"/>
          <w:szCs w:val="20"/>
          <w:lang w:val="sl"/>
        </w:rPr>
        <w:t xml:space="preserve"> </w:t>
      </w:r>
      <w:r w:rsidRPr="0025091F">
        <w:rPr>
          <w:rFonts w:ascii="Arial" w:hAnsi="Arial" w:cs="Arial"/>
          <w:color w:val="000000" w:themeColor="text1"/>
          <w:sz w:val="20"/>
          <w:szCs w:val="20"/>
          <w:lang w:val="sl"/>
        </w:rPr>
        <w:t>mednarodno primerljivega sistema napredovanj in akademskih izvolitev, s kriteriji, ki upoštevajo pestrost raziskovalnih karier.</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3.2:</w:t>
      </w:r>
      <w:r w:rsidRPr="0025091F">
        <w:rPr>
          <w:rFonts w:ascii="Arial" w:hAnsi="Arial" w:cs="Arial"/>
          <w:b/>
          <w:color w:val="000000" w:themeColor="text1"/>
          <w:sz w:val="20"/>
          <w:szCs w:val="20"/>
        </w:rPr>
        <w:t xml:space="preserve"> </w:t>
      </w:r>
      <w:r w:rsidR="00D537FF">
        <w:rPr>
          <w:rFonts w:ascii="Arial" w:hAnsi="Arial" w:cs="Arial"/>
          <w:color w:val="000000" w:themeColor="text1"/>
          <w:sz w:val="20"/>
          <w:szCs w:val="20"/>
        </w:rPr>
        <w:t>Krepitev</w:t>
      </w:r>
      <w:r w:rsidR="00D537FF"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namenskega instrumenta za </w:t>
      </w:r>
      <w:r w:rsidR="006157C4">
        <w:rPr>
          <w:rFonts w:ascii="Arial" w:hAnsi="Arial" w:cs="Arial"/>
          <w:color w:val="000000" w:themeColor="text1"/>
          <w:sz w:val="20"/>
          <w:szCs w:val="20"/>
        </w:rPr>
        <w:t>zgraditev</w:t>
      </w:r>
      <w:r w:rsidR="006157C4"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samostojne znanstvene kariere pri raziskovalkah in raziskovalcih na začetku kariere.</w:t>
      </w:r>
    </w:p>
    <w:p w:rsidR="00D537FF" w:rsidRPr="0025091F" w:rsidRDefault="0002605D" w:rsidP="00D537FF">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3.3</w:t>
      </w:r>
      <w:r w:rsidR="00D537FF" w:rsidRPr="0025091F">
        <w:rPr>
          <w:rFonts w:ascii="Arial" w:hAnsi="Arial" w:cs="Arial"/>
          <w:b/>
          <w:color w:val="000000" w:themeColor="text1"/>
          <w:sz w:val="20"/>
          <w:szCs w:val="20"/>
          <w:u w:val="single"/>
        </w:rPr>
        <w:t>:</w:t>
      </w:r>
      <w:r w:rsidR="00D537FF" w:rsidRPr="0025091F">
        <w:rPr>
          <w:rFonts w:ascii="Arial" w:hAnsi="Arial" w:cs="Arial"/>
          <w:b/>
          <w:color w:val="000000" w:themeColor="text1"/>
          <w:sz w:val="20"/>
          <w:szCs w:val="20"/>
        </w:rPr>
        <w:t xml:space="preserve"> </w:t>
      </w:r>
      <w:r w:rsidR="00D537FF" w:rsidRPr="0025091F">
        <w:rPr>
          <w:rFonts w:ascii="Arial" w:hAnsi="Arial" w:cs="Arial"/>
          <w:color w:val="000000" w:themeColor="text1"/>
          <w:sz w:val="20"/>
          <w:szCs w:val="20"/>
        </w:rPr>
        <w:t>Ureditev plačnega sistema raziskovalk in raziskovalcev, ki bo omogočal mednarodno primerljive pogoje nagrajevanja</w:t>
      </w:r>
      <w:r w:rsidR="004000A5">
        <w:rPr>
          <w:rFonts w:ascii="Arial" w:hAnsi="Arial" w:cs="Arial"/>
          <w:color w:val="000000" w:themeColor="text1"/>
          <w:sz w:val="20"/>
          <w:szCs w:val="20"/>
        </w:rPr>
        <w:t>, ki bo fleksibilen in bo spodbujal raznolikost raziskovalnih karier.</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3.4</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Povečanje deleža zaposlovanja za nedoločen čas ob upoštevanju avtonomije raziskovalnih organizacij.</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3.5</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Zagotovitev evropsko primerljivih delovnih pogojev za celovit karierni razvoj raziskovalk in raziskovalcev.</w:t>
      </w:r>
    </w:p>
    <w:p w:rsidR="00D537FF" w:rsidRPr="0025091F" w:rsidRDefault="0002605D" w:rsidP="00D537FF">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3.6</w:t>
      </w:r>
      <w:r w:rsidR="00D537FF" w:rsidRPr="0025091F">
        <w:rPr>
          <w:rFonts w:ascii="Arial" w:hAnsi="Arial" w:cs="Arial"/>
          <w:b/>
          <w:color w:val="000000" w:themeColor="text1"/>
          <w:sz w:val="20"/>
          <w:szCs w:val="20"/>
          <w:u w:val="single"/>
        </w:rPr>
        <w:t>:</w:t>
      </w:r>
      <w:r w:rsidR="00D537FF" w:rsidRPr="0025091F">
        <w:rPr>
          <w:rFonts w:ascii="Arial" w:hAnsi="Arial" w:cs="Arial"/>
          <w:b/>
          <w:color w:val="000000" w:themeColor="text1"/>
          <w:sz w:val="20"/>
          <w:szCs w:val="20"/>
        </w:rPr>
        <w:t xml:space="preserve"> </w:t>
      </w:r>
      <w:r w:rsidR="00D537FF" w:rsidRPr="0025091F">
        <w:rPr>
          <w:rFonts w:ascii="Arial" w:hAnsi="Arial" w:cs="Arial"/>
          <w:color w:val="000000" w:themeColor="text1"/>
          <w:sz w:val="20"/>
          <w:szCs w:val="20"/>
        </w:rPr>
        <w:t>Krepitev nacionalne sheme za privabljanje raziskovalk in raziskovalcev slovenskega rodu, ki delajo v tujini.</w:t>
      </w:r>
    </w:p>
    <w:p w:rsidR="00777487" w:rsidRPr="0025091F" w:rsidRDefault="0002605D" w:rsidP="00777487">
      <w:pPr>
        <w:spacing w:after="240" w:line="276" w:lineRule="auto"/>
        <w:jc w:val="both"/>
        <w:rPr>
          <w:rFonts w:ascii="Arial" w:hAnsi="Arial" w:cs="Arial"/>
          <w:color w:val="000000" w:themeColor="text1"/>
          <w:sz w:val="20"/>
          <w:szCs w:val="20"/>
          <w:lang w:val="sl"/>
        </w:rPr>
      </w:pPr>
      <w:r>
        <w:rPr>
          <w:rFonts w:ascii="Arial" w:hAnsi="Arial" w:cs="Arial"/>
          <w:b/>
          <w:color w:val="000000" w:themeColor="text1"/>
          <w:sz w:val="20"/>
          <w:szCs w:val="20"/>
          <w:u w:val="single"/>
        </w:rPr>
        <w:t>Ukrep 3.7</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Okrepitev mednarodne, medsektorske in medinstitucionalne mobilnosti raziskovalk in raziskovalcev.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3.8:</w:t>
      </w:r>
      <w:r w:rsidRPr="0025091F">
        <w:rPr>
          <w:rFonts w:ascii="Arial" w:hAnsi="Arial" w:cs="Arial"/>
          <w:color w:val="000000" w:themeColor="text1"/>
          <w:sz w:val="20"/>
          <w:szCs w:val="20"/>
        </w:rPr>
        <w:t xml:space="preserve"> Povečanje obsega sredstev za odlično znanost brez vnaprej določenih tematskih prioritet ali specializacije, s pristopom »od spodaj navzgor«, vključno s podporo novorazvijajočim se raziskovalnim področjem.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3.9:</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 xml:space="preserve">Zagotavljanje sredstev na </w:t>
      </w:r>
      <w:r w:rsidR="006157C4">
        <w:rPr>
          <w:rFonts w:ascii="Arial" w:hAnsi="Arial" w:cs="Arial"/>
          <w:color w:val="000000" w:themeColor="text1"/>
          <w:sz w:val="20"/>
          <w:szCs w:val="20"/>
        </w:rPr>
        <w:t>prednostnih</w:t>
      </w:r>
      <w:r w:rsidR="006157C4"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področjih, opredeljenih v strateških dokumentih države in EU, ki omogočajo gradnjo kompetenc za vzpostavljanje konkurenčne prednosti v znanosti in slovenskem gospodarstvu ter širši razvoj slovenske družbe in inovativne pristope pri oblikovanju razvojnih rešitev, ki vključujejo interdisciplinarno povezovanje.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3.10:</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Vzpostavitev podpornih mehanizmov za dvig števila in vrednosti projektov okvirnega programa EU za raziskave in inovacije v okviru stebra odličnosti, ki jih kot prijavitelji oziroma gostiteljske ustanove pridobijo raziskovalne organizacije iz RS, in sicer nad povprečje EU.</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3.11:</w:t>
      </w:r>
      <w:r w:rsidRPr="0025091F">
        <w:rPr>
          <w:rFonts w:ascii="Arial" w:hAnsi="Arial" w:cs="Arial"/>
          <w:b/>
          <w:color w:val="000000" w:themeColor="text1"/>
          <w:sz w:val="20"/>
          <w:szCs w:val="20"/>
        </w:rPr>
        <w:t xml:space="preserve"> </w:t>
      </w:r>
      <w:r w:rsidRPr="0025091F">
        <w:rPr>
          <w:rFonts w:ascii="Arial" w:eastAsia="Calibri Light" w:hAnsi="Arial" w:cs="Arial"/>
          <w:color w:val="000000" w:themeColor="text1"/>
          <w:sz w:val="20"/>
          <w:szCs w:val="20"/>
          <w:lang w:val="sl"/>
        </w:rPr>
        <w:t xml:space="preserve">Podpora najboljšim znanstvenim skupinam in organizacijam, ki se na svojih področjih uvrščajo v svetovni vrh. </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3.12:</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lang w:val="sl"/>
        </w:rPr>
        <w:t>Povečanje podpore vrhunskim raziskavam</w:t>
      </w:r>
      <w:r w:rsidR="009C0727">
        <w:rPr>
          <w:rFonts w:ascii="Arial" w:hAnsi="Arial" w:cs="Arial"/>
          <w:color w:val="000000" w:themeColor="text1"/>
          <w:sz w:val="20"/>
          <w:szCs w:val="20"/>
          <w:lang w:val="sl"/>
        </w:rPr>
        <w:t>, raziskovalkam</w:t>
      </w:r>
      <w:r w:rsidRPr="0025091F">
        <w:rPr>
          <w:rFonts w:ascii="Arial" w:hAnsi="Arial" w:cs="Arial"/>
          <w:color w:val="000000" w:themeColor="text1"/>
          <w:sz w:val="20"/>
          <w:szCs w:val="20"/>
          <w:lang w:val="sl"/>
        </w:rPr>
        <w:t xml:space="preserve"> in raziskovalcem ter dodatno </w:t>
      </w:r>
      <w:r w:rsidR="006157C4">
        <w:rPr>
          <w:rFonts w:ascii="Arial" w:hAnsi="Arial" w:cs="Arial"/>
          <w:color w:val="000000" w:themeColor="text1"/>
          <w:sz w:val="20"/>
          <w:szCs w:val="20"/>
          <w:lang w:val="sl"/>
        </w:rPr>
        <w:t>spodbujanje</w:t>
      </w:r>
      <w:r w:rsidR="006157C4" w:rsidRPr="0025091F">
        <w:rPr>
          <w:rFonts w:ascii="Arial" w:hAnsi="Arial" w:cs="Arial"/>
          <w:color w:val="000000" w:themeColor="text1"/>
          <w:sz w:val="20"/>
          <w:szCs w:val="20"/>
          <w:lang w:val="sl"/>
        </w:rPr>
        <w:t xml:space="preserve"> </w:t>
      </w:r>
      <w:r w:rsidRPr="0025091F">
        <w:rPr>
          <w:rFonts w:ascii="Arial" w:hAnsi="Arial" w:cs="Arial"/>
          <w:color w:val="000000" w:themeColor="text1"/>
          <w:sz w:val="20"/>
          <w:szCs w:val="20"/>
          <w:lang w:val="sl"/>
        </w:rPr>
        <w:t xml:space="preserve">dobitnikov </w:t>
      </w:r>
      <w:r w:rsidR="006157C4">
        <w:rPr>
          <w:rFonts w:ascii="Arial" w:hAnsi="Arial" w:cs="Arial"/>
          <w:color w:val="000000" w:themeColor="text1"/>
          <w:sz w:val="20"/>
          <w:szCs w:val="20"/>
          <w:lang w:val="sl"/>
        </w:rPr>
        <w:t xml:space="preserve">projektov </w:t>
      </w:r>
      <w:r w:rsidRPr="0025091F">
        <w:rPr>
          <w:rFonts w:ascii="Arial" w:hAnsi="Arial" w:cs="Arial"/>
          <w:color w:val="000000" w:themeColor="text1"/>
          <w:sz w:val="20"/>
          <w:szCs w:val="20"/>
          <w:lang w:val="sl"/>
        </w:rPr>
        <w:t xml:space="preserve">ERC, MSCA in EIC kot tudi koordinatorske vloge v projektih </w:t>
      </w:r>
      <w:r w:rsidR="006157C4">
        <w:rPr>
          <w:rFonts w:ascii="Arial" w:hAnsi="Arial" w:cs="Arial"/>
          <w:color w:val="000000" w:themeColor="text1"/>
          <w:sz w:val="20"/>
          <w:szCs w:val="20"/>
          <w:lang w:val="sl"/>
        </w:rPr>
        <w:t xml:space="preserve">EU </w:t>
      </w:r>
      <w:r w:rsidRPr="0025091F">
        <w:rPr>
          <w:rFonts w:ascii="Arial" w:hAnsi="Arial" w:cs="Arial"/>
          <w:color w:val="000000" w:themeColor="text1"/>
          <w:sz w:val="20"/>
          <w:szCs w:val="20"/>
          <w:lang w:val="sl"/>
        </w:rPr>
        <w:t>z</w:t>
      </w:r>
      <w:r w:rsidR="006157C4">
        <w:rPr>
          <w:rFonts w:ascii="Arial" w:hAnsi="Arial" w:cs="Arial"/>
          <w:color w:val="000000" w:themeColor="text1"/>
          <w:sz w:val="20"/>
          <w:szCs w:val="20"/>
          <w:lang w:val="sl"/>
        </w:rPr>
        <w:t>a</w:t>
      </w:r>
      <w:r w:rsidRPr="0025091F">
        <w:rPr>
          <w:rFonts w:ascii="Arial" w:hAnsi="Arial" w:cs="Arial"/>
          <w:color w:val="000000" w:themeColor="text1"/>
          <w:sz w:val="20"/>
          <w:szCs w:val="20"/>
          <w:lang w:val="sl"/>
        </w:rPr>
        <w:t xml:space="preserve"> </w:t>
      </w:r>
      <w:r w:rsidR="006157C4">
        <w:rPr>
          <w:rFonts w:ascii="Arial" w:hAnsi="Arial" w:cs="Arial"/>
          <w:color w:val="000000" w:themeColor="text1"/>
          <w:sz w:val="20"/>
          <w:szCs w:val="20"/>
          <w:lang w:val="sl"/>
        </w:rPr>
        <w:t>povečanje</w:t>
      </w:r>
      <w:r w:rsidRPr="0025091F">
        <w:rPr>
          <w:rFonts w:ascii="Arial" w:hAnsi="Arial" w:cs="Arial"/>
          <w:color w:val="000000" w:themeColor="text1"/>
          <w:sz w:val="20"/>
          <w:szCs w:val="20"/>
          <w:lang w:val="sl"/>
        </w:rPr>
        <w:t xml:space="preserve"> uspešnosti slovenskih prijaviteljev in širjenj</w:t>
      </w:r>
      <w:r w:rsidR="006157C4">
        <w:rPr>
          <w:rFonts w:ascii="Arial" w:hAnsi="Arial" w:cs="Arial"/>
          <w:color w:val="000000" w:themeColor="text1"/>
          <w:sz w:val="20"/>
          <w:szCs w:val="20"/>
          <w:lang w:val="sl"/>
        </w:rPr>
        <w:t>e</w:t>
      </w:r>
      <w:r w:rsidRPr="0025091F">
        <w:rPr>
          <w:rFonts w:ascii="Arial" w:hAnsi="Arial" w:cs="Arial"/>
          <w:color w:val="000000" w:themeColor="text1"/>
          <w:sz w:val="20"/>
          <w:szCs w:val="20"/>
          <w:lang w:val="sl"/>
        </w:rPr>
        <w:t xml:space="preserve"> znanstvene odličnosti ter internacionalizacije.</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Cilj 4. ODLIČNA IN MEDNARODNO KONKURENČNA RAZISKOVALNA INFRASTRUKTURA</w:t>
      </w:r>
    </w:p>
    <w:p w:rsidR="00777487" w:rsidRPr="0025091F" w:rsidRDefault="00777487" w:rsidP="00777487">
      <w:pPr>
        <w:spacing w:before="240" w:line="276" w:lineRule="auto"/>
        <w:jc w:val="both"/>
        <w:rPr>
          <w:rFonts w:ascii="Arial" w:hAnsi="Arial" w:cs="Arial"/>
          <w:b/>
          <w:color w:val="000000" w:themeColor="text1"/>
          <w:sz w:val="20"/>
          <w:szCs w:val="20"/>
        </w:rPr>
      </w:pPr>
      <w:r w:rsidRPr="0025091F">
        <w:rPr>
          <w:rFonts w:ascii="Arial" w:hAnsi="Arial" w:cs="Arial"/>
          <w:b/>
          <w:bCs/>
          <w:color w:val="000000" w:themeColor="text1"/>
          <w:sz w:val="20"/>
          <w:szCs w:val="20"/>
          <w:u w:val="single"/>
        </w:rPr>
        <w:t>Ukrep 4.1:</w:t>
      </w:r>
      <w:r w:rsidRPr="0025091F">
        <w:rPr>
          <w:rFonts w:ascii="Arial" w:hAnsi="Arial" w:cs="Arial"/>
          <w:bCs/>
          <w:color w:val="000000" w:themeColor="text1"/>
          <w:sz w:val="20"/>
          <w:szCs w:val="20"/>
        </w:rPr>
        <w:t xml:space="preserve"> Krepitev</w:t>
      </w:r>
      <w:r w:rsidRPr="0025091F">
        <w:rPr>
          <w:rFonts w:ascii="Arial" w:hAnsi="Arial" w:cs="Arial"/>
          <w:color w:val="000000" w:themeColor="text1"/>
          <w:sz w:val="20"/>
          <w:szCs w:val="20"/>
        </w:rPr>
        <w:t xml:space="preserve"> mehanizmov za dostop do mednarodno konkurenčne sodobne raziskovalne in tudi tehnološke infrastrukture ter gradnja komplementarnih nacionalnih infrastrukturnih zmogljivosti.</w:t>
      </w:r>
      <w:r w:rsidRPr="0025091F">
        <w:rPr>
          <w:rFonts w:ascii="Arial" w:hAnsi="Arial" w:cs="Arial"/>
          <w:b/>
          <w:color w:val="000000" w:themeColor="text1"/>
          <w:sz w:val="20"/>
          <w:szCs w:val="20"/>
        </w:rPr>
        <w:t xml:space="preserve"> </w:t>
      </w:r>
    </w:p>
    <w:p w:rsidR="0062075B" w:rsidRPr="0025091F" w:rsidRDefault="0002605D" w:rsidP="0062075B">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4.2</w:t>
      </w:r>
      <w:r w:rsidR="0062075B" w:rsidRPr="0025091F">
        <w:rPr>
          <w:rFonts w:ascii="Arial" w:hAnsi="Arial" w:cs="Arial"/>
          <w:b/>
          <w:color w:val="000000" w:themeColor="text1"/>
          <w:sz w:val="20"/>
          <w:szCs w:val="20"/>
          <w:u w:val="single"/>
        </w:rPr>
        <w:t>:</w:t>
      </w:r>
      <w:r w:rsidR="0062075B" w:rsidRPr="0025091F">
        <w:rPr>
          <w:rFonts w:ascii="Arial" w:hAnsi="Arial" w:cs="Arial"/>
          <w:color w:val="000000" w:themeColor="text1"/>
          <w:sz w:val="20"/>
          <w:szCs w:val="20"/>
        </w:rPr>
        <w:t xml:space="preserve"> </w:t>
      </w:r>
      <w:r w:rsidR="0062075B" w:rsidRPr="0025091F">
        <w:rPr>
          <w:rFonts w:ascii="Arial" w:hAnsi="Arial" w:cs="Arial"/>
          <w:sz w:val="20"/>
          <w:szCs w:val="20"/>
        </w:rPr>
        <w:t>Posodobitev in gradnja nove raziskovalne infrastrukture na prednostnih raziskovalnih področjih.</w:t>
      </w:r>
    </w:p>
    <w:p w:rsidR="00777487" w:rsidRPr="0025091F" w:rsidRDefault="0002605D" w:rsidP="00777487">
      <w:pPr>
        <w:spacing w:before="240" w:after="240" w:line="276" w:lineRule="auto"/>
        <w:jc w:val="both"/>
        <w:rPr>
          <w:rFonts w:ascii="Arial" w:hAnsi="Arial" w:cs="Arial"/>
          <w:b/>
          <w:color w:val="000000" w:themeColor="text1"/>
          <w:sz w:val="20"/>
          <w:szCs w:val="20"/>
          <w:u w:val="single"/>
        </w:rPr>
      </w:pPr>
      <w:r>
        <w:rPr>
          <w:rFonts w:ascii="Arial" w:hAnsi="Arial" w:cs="Arial"/>
          <w:b/>
          <w:color w:val="000000" w:themeColor="text1"/>
          <w:sz w:val="20"/>
          <w:szCs w:val="20"/>
          <w:u w:val="single"/>
        </w:rPr>
        <w:t>Ukrep 4.3</w:t>
      </w:r>
      <w:r w:rsidR="00777487" w:rsidRPr="0025091F">
        <w:rPr>
          <w:rFonts w:ascii="Arial" w:hAnsi="Arial" w:cs="Arial"/>
          <w:b/>
          <w:color w:val="000000" w:themeColor="text1"/>
          <w:sz w:val="20"/>
          <w:szCs w:val="20"/>
          <w:u w:val="single"/>
        </w:rPr>
        <w:t>:</w:t>
      </w:r>
      <w:r w:rsidR="00777487" w:rsidRPr="0025091F">
        <w:rPr>
          <w:rFonts w:ascii="Arial" w:hAnsi="Arial" w:cs="Arial"/>
          <w:color w:val="000000" w:themeColor="text1"/>
          <w:sz w:val="20"/>
          <w:szCs w:val="20"/>
        </w:rPr>
        <w:t xml:space="preserve"> Vključevanje v mednarodne raziskovalne infrastrukture zlasti s prednostnega seznama ESFRI na vseh področjih raziskav in gradnja nacionalnih infrastrukturnih zmogljivosti skladno s področnimi strateškimi dokumenti države.</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4.4</w:t>
      </w:r>
      <w:r w:rsidR="00777487" w:rsidRPr="0025091F">
        <w:rPr>
          <w:rFonts w:ascii="Arial" w:hAnsi="Arial" w:cs="Arial"/>
          <w:b/>
          <w:color w:val="000000" w:themeColor="text1"/>
          <w:sz w:val="20"/>
          <w:szCs w:val="20"/>
          <w:u w:val="single"/>
        </w:rPr>
        <w:t>:</w:t>
      </w:r>
      <w:r w:rsidR="00777487" w:rsidRPr="0025091F">
        <w:rPr>
          <w:rFonts w:ascii="Arial" w:hAnsi="Arial" w:cs="Arial"/>
          <w:color w:val="000000" w:themeColor="text1"/>
          <w:sz w:val="20"/>
          <w:szCs w:val="20"/>
        </w:rPr>
        <w:t xml:space="preserve"> Krepitev po EU</w:t>
      </w:r>
      <w:r w:rsidR="006157C4">
        <w:rPr>
          <w:rFonts w:ascii="Arial" w:hAnsi="Arial" w:cs="Arial"/>
          <w:color w:val="000000" w:themeColor="text1"/>
          <w:sz w:val="20"/>
          <w:szCs w:val="20"/>
        </w:rPr>
        <w:t>-</w:t>
      </w:r>
      <w:r w:rsidR="00777487" w:rsidRPr="0025091F">
        <w:rPr>
          <w:rFonts w:ascii="Arial" w:hAnsi="Arial" w:cs="Arial"/>
          <w:color w:val="000000" w:themeColor="text1"/>
          <w:sz w:val="20"/>
          <w:szCs w:val="20"/>
        </w:rPr>
        <w:t xml:space="preserve">standardih urejenega področja raziskovalnih infrastruktur, ki bo temeljilo na komplementarnosti nacionalnih zmogljivosti in mednarodnih raziskovalnih infrastruktur.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4.5:</w:t>
      </w:r>
      <w:r w:rsidRPr="0025091F">
        <w:rPr>
          <w:rFonts w:ascii="Arial" w:hAnsi="Arial" w:cs="Arial"/>
          <w:color w:val="000000" w:themeColor="text1"/>
          <w:sz w:val="20"/>
          <w:szCs w:val="20"/>
        </w:rPr>
        <w:t xml:space="preserve"> Zagotovitev pogojev za delovanje evropskih centrov distribuiranih raziskovalnih infrastruktur v Sloveniji.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4.6:</w:t>
      </w:r>
      <w:r w:rsidRPr="0025091F">
        <w:rPr>
          <w:rFonts w:ascii="Arial" w:hAnsi="Arial" w:cs="Arial"/>
          <w:color w:val="000000" w:themeColor="text1"/>
          <w:sz w:val="20"/>
          <w:szCs w:val="20"/>
        </w:rPr>
        <w:t xml:space="preserve"> Vzpostavitev e-infrastrukture kot samostojne infrastrukture in tudi horizontalne podpore za raziskave.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4.7:</w:t>
      </w:r>
      <w:r w:rsidRPr="0025091F">
        <w:rPr>
          <w:rFonts w:ascii="Arial" w:hAnsi="Arial" w:cs="Arial"/>
          <w:color w:val="000000" w:themeColor="text1"/>
          <w:sz w:val="20"/>
          <w:szCs w:val="20"/>
        </w:rPr>
        <w:t xml:space="preserve"> Nadaljnji razvoj in povezovanje skupnosti, ki bo skrbela za usklajen razvoj e-infrastrukture v Sloveniji.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4.8:</w:t>
      </w:r>
      <w:r w:rsidRPr="0025091F">
        <w:rPr>
          <w:rFonts w:ascii="Arial" w:hAnsi="Arial" w:cs="Arial"/>
          <w:color w:val="000000" w:themeColor="text1"/>
          <w:sz w:val="20"/>
          <w:szCs w:val="20"/>
        </w:rPr>
        <w:t xml:space="preserve"> Nadaljnji razvoj trajnih mehanizmov usposabljanja raziskovalk in raziskovalcev za uporabo raziskovalne infrastrukture in e-infrastrukture.</w:t>
      </w:r>
    </w:p>
    <w:p w:rsidR="00777487" w:rsidRPr="0025091F" w:rsidRDefault="00777487" w:rsidP="00777487">
      <w:pPr>
        <w:pBdr>
          <w:top w:val="nil"/>
          <w:left w:val="nil"/>
          <w:bottom w:val="nil"/>
          <w:right w:val="nil"/>
          <w:between w:val="nil"/>
        </w:pBdr>
        <w:spacing w:after="240" w:line="276" w:lineRule="auto"/>
        <w:jc w:val="both"/>
        <w:rPr>
          <w:rFonts w:ascii="Arial" w:hAnsi="Arial" w:cs="Arial"/>
          <w:color w:val="FF0000"/>
          <w:sz w:val="20"/>
          <w:szCs w:val="20"/>
        </w:rPr>
      </w:pPr>
      <w:r w:rsidRPr="0025091F">
        <w:rPr>
          <w:rFonts w:ascii="Arial" w:hAnsi="Arial" w:cs="Arial"/>
          <w:b/>
          <w:color w:val="000000" w:themeColor="text1"/>
          <w:sz w:val="20"/>
          <w:szCs w:val="20"/>
          <w:u w:val="single"/>
        </w:rPr>
        <w:t>Ukrep 4.9:</w:t>
      </w:r>
      <w:r w:rsidRPr="0025091F">
        <w:rPr>
          <w:rFonts w:ascii="Arial" w:hAnsi="Arial" w:cs="Arial"/>
          <w:color w:val="000000" w:themeColor="text1"/>
          <w:sz w:val="20"/>
          <w:szCs w:val="20"/>
        </w:rPr>
        <w:t xml:space="preserve"> Oblikovanje novega pristopa k tehnološkim infrastrukturam za uvajanje novih ali izboljšanih izdelkov, procesov ali storitev z visoko dodano vrednostjo in s tržnim potencialom v stvarnem okolju.</w:t>
      </w:r>
    </w:p>
    <w:p w:rsidR="00777487" w:rsidRPr="002506DA" w:rsidRDefault="00777487" w:rsidP="002506DA">
      <w:pPr>
        <w:pBdr>
          <w:top w:val="nil"/>
          <w:left w:val="nil"/>
          <w:bottom w:val="nil"/>
          <w:right w:val="nil"/>
          <w:between w:val="nil"/>
        </w:pBd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4.10:</w:t>
      </w:r>
      <w:r w:rsidRPr="0025091F">
        <w:rPr>
          <w:rFonts w:ascii="Arial" w:hAnsi="Arial" w:cs="Arial"/>
          <w:color w:val="000000" w:themeColor="text1"/>
          <w:sz w:val="20"/>
          <w:szCs w:val="20"/>
        </w:rPr>
        <w:t xml:space="preserve"> Vzpostavitev sistema upravljanja raziskovalne in tehnološke infrastrukture ob upoš</w:t>
      </w:r>
      <w:r w:rsidR="002506DA">
        <w:rPr>
          <w:rFonts w:ascii="Arial" w:hAnsi="Arial" w:cs="Arial"/>
          <w:color w:val="000000" w:themeColor="text1"/>
          <w:sz w:val="20"/>
          <w:szCs w:val="20"/>
        </w:rPr>
        <w:t xml:space="preserve">tevanju pravil državne pomoči.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color w:val="FF0000"/>
          <w:sz w:val="20"/>
          <w:szCs w:val="20"/>
        </w:rPr>
        <w:t xml:space="preserve">Cilj 5. </w:t>
      </w:r>
      <w:r w:rsidRPr="0025091F">
        <w:rPr>
          <w:rFonts w:ascii="Arial" w:hAnsi="Arial" w:cs="Arial"/>
          <w:b/>
          <w:bCs/>
          <w:color w:val="FF0000"/>
          <w:sz w:val="20"/>
          <w:szCs w:val="20"/>
        </w:rPr>
        <w:t>POSPEŠENO SODELOVANJE MED ZNANOSTJO IN GOSPODARSTVOM, PRENOS ZNANJA IN INOVACIJE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w:t>
      </w:r>
      <w:r w:rsidRPr="0025091F">
        <w:rPr>
          <w:rFonts w:ascii="Arial" w:hAnsi="Arial" w:cs="Arial"/>
          <w:color w:val="000000" w:themeColor="text1"/>
          <w:sz w:val="20"/>
          <w:szCs w:val="20"/>
        </w:rPr>
        <w:t xml:space="preserve"> Proaktivno uvajanje načel odprtega inoviranja ter komercializacije tržnih inovacij.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5.2:</w:t>
      </w:r>
      <w:r w:rsidRPr="0025091F">
        <w:rPr>
          <w:rFonts w:ascii="Arial" w:hAnsi="Arial" w:cs="Arial"/>
          <w:color w:val="000000" w:themeColor="text1"/>
          <w:sz w:val="20"/>
          <w:szCs w:val="20"/>
        </w:rPr>
        <w:t xml:space="preserve"> Promocija prenosa znanja ter spodbujanje kulture patentiranja in drugih oblik zaščite intelektualne lastnine (</w:t>
      </w:r>
      <w:r w:rsidR="006157C4">
        <w:rPr>
          <w:rFonts w:ascii="Arial" w:hAnsi="Arial" w:cs="Arial"/>
          <w:color w:val="000000" w:themeColor="text1"/>
          <w:sz w:val="20"/>
          <w:szCs w:val="20"/>
        </w:rPr>
        <w:t>»</w:t>
      </w:r>
      <w:r w:rsidRPr="0025091F">
        <w:rPr>
          <w:rFonts w:ascii="Arial" w:hAnsi="Arial" w:cs="Arial"/>
          <w:color w:val="000000" w:themeColor="text1"/>
          <w:sz w:val="20"/>
          <w:szCs w:val="20"/>
        </w:rPr>
        <w:t>know-how</w:t>
      </w:r>
      <w:r w:rsidR="006157C4">
        <w:rPr>
          <w:rFonts w:ascii="Arial" w:hAnsi="Arial" w:cs="Arial"/>
          <w:color w:val="000000" w:themeColor="text1"/>
          <w:sz w:val="20"/>
          <w:szCs w:val="20"/>
        </w:rPr>
        <w:t>«</w:t>
      </w:r>
      <w:r w:rsidRPr="0025091F">
        <w:rPr>
          <w:rFonts w:ascii="Arial" w:hAnsi="Arial" w:cs="Arial"/>
          <w:color w:val="000000" w:themeColor="text1"/>
          <w:sz w:val="20"/>
          <w:szCs w:val="20"/>
        </w:rPr>
        <w:t>, modeli, blagovne znamke itd.) v gospodarstvu, javnem in nevladnem sektorju širši javnosti.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5.3:</w:t>
      </w:r>
      <w:r w:rsidRPr="0025091F">
        <w:rPr>
          <w:rFonts w:ascii="Arial" w:hAnsi="Arial" w:cs="Arial"/>
          <w:color w:val="000000" w:themeColor="text1"/>
          <w:sz w:val="20"/>
          <w:szCs w:val="20"/>
        </w:rPr>
        <w:t xml:space="preserve"> Spodbujanje in promocija sodelovanja raziskovalnih organizacij in gospodarstva za prenos znanja in razvoj študijskih vsebin na področju kulture inoviranja in razvoja inovacijskih kompetenc zaposlenih.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5.4:</w:t>
      </w:r>
      <w:r w:rsidRPr="0025091F">
        <w:rPr>
          <w:rFonts w:ascii="Arial" w:hAnsi="Arial" w:cs="Arial"/>
          <w:color w:val="000000" w:themeColor="text1"/>
          <w:sz w:val="20"/>
          <w:szCs w:val="20"/>
        </w:rPr>
        <w:t xml:space="preserve"> Povezovanje sektorjev prek skupnih projektov med raziskovalnimi organizacijami, gospodarstvom, javnim sektorjem in drugimi deležniki v družbi ter vzpostavitev pogojev za učinkovito povezovanje raziskovalnih zavodov, visokošolskih zavodov ter zasebnega sektorja prek različnih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 xml:space="preserve">i za prenos in kroženje znanja. </w:t>
      </w:r>
    </w:p>
    <w:p w:rsidR="00777487" w:rsidRPr="0025091F" w:rsidRDefault="00777487" w:rsidP="00777487">
      <w:pPr>
        <w:spacing w:after="240" w:line="276" w:lineRule="auto"/>
        <w:jc w:val="both"/>
        <w:rPr>
          <w:rFonts w:ascii="Arial" w:hAnsi="Arial" w:cs="Arial"/>
          <w:bCs/>
          <w:color w:val="000000" w:themeColor="text1"/>
          <w:sz w:val="20"/>
          <w:szCs w:val="20"/>
        </w:rPr>
      </w:pPr>
      <w:r w:rsidRPr="0025091F">
        <w:rPr>
          <w:rFonts w:ascii="Arial" w:hAnsi="Arial" w:cs="Arial"/>
          <w:b/>
          <w:color w:val="000000" w:themeColor="text1"/>
          <w:sz w:val="20"/>
          <w:szCs w:val="20"/>
          <w:u w:val="single"/>
        </w:rPr>
        <w:t>Ukrep 5.5:</w:t>
      </w:r>
      <w:r w:rsidRPr="0025091F">
        <w:rPr>
          <w:rFonts w:ascii="Arial" w:hAnsi="Arial" w:cs="Arial"/>
          <w:color w:val="000000" w:themeColor="text1"/>
          <w:sz w:val="20"/>
          <w:szCs w:val="20"/>
        </w:rPr>
        <w:t xml:space="preserve"> Krepitev hitro rastočih podjetij s prilagojenimi finančnimi instrumenti bank in skladov, ki podjetjem v različnih fazah razvoja in rasti omogočajo dodatno podporo pri vlaganju v razvoj produktov in doseganje novih trgov, ter s podpornimi storitvami za vstop na nove trge. </w:t>
      </w:r>
    </w:p>
    <w:p w:rsidR="00777487" w:rsidRPr="0025091F" w:rsidRDefault="00777487" w:rsidP="00777487">
      <w:pPr>
        <w:pStyle w:val="Odstavekseznama"/>
        <w:pBdr>
          <w:top w:val="nil"/>
          <w:left w:val="nil"/>
          <w:bottom w:val="nil"/>
          <w:right w:val="nil"/>
          <w:between w:val="nil"/>
        </w:pBdr>
        <w:spacing w:after="240" w:line="276" w:lineRule="auto"/>
        <w:ind w:left="0"/>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5.6:</w:t>
      </w:r>
      <w:r w:rsidRPr="0025091F">
        <w:rPr>
          <w:rFonts w:ascii="Arial" w:hAnsi="Arial" w:cs="Arial"/>
          <w:color w:val="000000" w:themeColor="text1"/>
          <w:sz w:val="20"/>
          <w:szCs w:val="20"/>
        </w:rPr>
        <w:t xml:space="preserve"> Spodbujanje inovativnosti v javnem sektorju ob upoštevanju posebnosti organizacij javnega sektorja.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5.7:</w:t>
      </w:r>
      <w:r w:rsidRPr="0025091F">
        <w:rPr>
          <w:rFonts w:ascii="Arial" w:hAnsi="Arial" w:cs="Arial"/>
          <w:color w:val="000000" w:themeColor="text1"/>
          <w:sz w:val="20"/>
          <w:szCs w:val="20"/>
        </w:rPr>
        <w:t xml:space="preserve"> Okrepitev stabilnega in vključujočega sistema sodelovanja med raziskovalnimi organizacijami in drugimi institucijami (npr. SID banka, različni skladi in mreže itd.), ki izvajajo instrumente na področju prenosa znanja.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5.8:</w:t>
      </w:r>
      <w:r w:rsidRPr="0025091F">
        <w:rPr>
          <w:rFonts w:ascii="Arial" w:hAnsi="Arial" w:cs="Arial"/>
          <w:color w:val="000000" w:themeColor="text1"/>
          <w:sz w:val="20"/>
          <w:szCs w:val="20"/>
        </w:rPr>
        <w:t xml:space="preserve"> Vzpostavitev podpornega sistema za učinkovito izkoriščanje patentov in pridobljenih patentnih pravic v mednarodnem merilu ter sklada za intelektualno lastnino.</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5.9:</w:t>
      </w:r>
      <w:r w:rsidRPr="0025091F">
        <w:rPr>
          <w:rFonts w:ascii="Arial" w:hAnsi="Arial" w:cs="Arial"/>
          <w:color w:val="000000" w:themeColor="text1"/>
          <w:sz w:val="20"/>
          <w:szCs w:val="20"/>
        </w:rPr>
        <w:t xml:space="preserve"> Nadgradnja obstoječih in vzpostavitev novih pisarn za prenos znanja na raziskovalnih organizacijah in pospešitev prenosa znanja v gospodarstvo, javni sektor ter širše v družbo kot enega njihovih ključnih strateških poslanste</w:t>
      </w:r>
      <w:r w:rsidR="006157C4">
        <w:rPr>
          <w:rFonts w:ascii="Arial" w:hAnsi="Arial" w:cs="Arial"/>
          <w:color w:val="000000" w:themeColor="text1"/>
          <w:sz w:val="20"/>
          <w:szCs w:val="20"/>
        </w:rPr>
        <w:t>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5.10:</w:t>
      </w:r>
      <w:r w:rsidRPr="0025091F">
        <w:rPr>
          <w:rFonts w:ascii="Arial" w:hAnsi="Arial" w:cs="Arial"/>
          <w:color w:val="000000" w:themeColor="text1"/>
          <w:sz w:val="20"/>
          <w:szCs w:val="20"/>
        </w:rPr>
        <w:t xml:space="preserve"> Spodbujanje skupnega ustanavljanja podjetij (vključno z odcepljenimi podjetji) s strani znanstvenoraziskovalne sfere in gospodarstva.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5.11:</w:t>
      </w:r>
      <w:r w:rsidRPr="0025091F">
        <w:rPr>
          <w:rFonts w:ascii="Arial" w:hAnsi="Arial" w:cs="Arial"/>
          <w:color w:val="000000" w:themeColor="text1"/>
          <w:sz w:val="20"/>
          <w:szCs w:val="20"/>
        </w:rPr>
        <w:t xml:space="preserve"> Podpora malim in srednje velikim podjetjem s storitvami za povečanje zmogljivosti za upravljanje inovacij (</w:t>
      </w:r>
      <w:r w:rsidRPr="0025091F">
        <w:rPr>
          <w:rFonts w:ascii="Arial" w:hAnsi="Arial" w:cs="Arial"/>
          <w:i/>
          <w:color w:val="000000" w:themeColor="text1"/>
          <w:sz w:val="20"/>
          <w:szCs w:val="20"/>
        </w:rPr>
        <w:t>»enhancing innovation management capacities«</w:t>
      </w:r>
      <w:r w:rsidRPr="0025091F">
        <w:rPr>
          <w:rFonts w:ascii="Arial" w:hAnsi="Arial" w:cs="Arial"/>
          <w:color w:val="000000" w:themeColor="text1"/>
          <w:sz w:val="20"/>
          <w:szCs w:val="20"/>
        </w:rPr>
        <w:t>), vključno s prikazom stanja inovacijskih sposobnosti podjetij in opredelitvijo akcijskega načrta za krepitev inovacijskih sposobnosti podjetij.</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5.12:</w:t>
      </w:r>
      <w:r w:rsidRPr="0025091F">
        <w:rPr>
          <w:rFonts w:ascii="Arial" w:hAnsi="Arial" w:cs="Arial"/>
          <w:color w:val="000000" w:themeColor="text1"/>
          <w:sz w:val="20"/>
          <w:szCs w:val="20"/>
        </w:rPr>
        <w:t xml:space="preserve"> Spodbujanje strateških raziskovalno-razvojnih projektov podjetij v sodelovanju z raziskovalnimi organizacijami </w:t>
      </w:r>
      <w:r w:rsidR="000C2F2D" w:rsidRPr="0025091F">
        <w:rPr>
          <w:rFonts w:ascii="Arial" w:hAnsi="Arial" w:cs="Arial"/>
          <w:color w:val="000000" w:themeColor="text1"/>
          <w:sz w:val="20"/>
          <w:szCs w:val="20"/>
        </w:rPr>
        <w:t xml:space="preserve">in državo </w:t>
      </w:r>
      <w:r w:rsidRPr="0025091F">
        <w:rPr>
          <w:rFonts w:ascii="Arial" w:hAnsi="Arial" w:cs="Arial"/>
          <w:color w:val="000000" w:themeColor="text1"/>
          <w:sz w:val="20"/>
          <w:szCs w:val="20"/>
        </w:rPr>
        <w:t xml:space="preserve">za izdelke in storitve novih generacij in </w:t>
      </w:r>
      <w:r w:rsidR="00A135C0" w:rsidRPr="0025091F">
        <w:rPr>
          <w:rFonts w:ascii="Arial" w:hAnsi="Arial" w:cs="Arial"/>
          <w:color w:val="000000" w:themeColor="text1"/>
          <w:sz w:val="20"/>
          <w:szCs w:val="20"/>
        </w:rPr>
        <w:t>prebojnih</w:t>
      </w:r>
      <w:r w:rsidRPr="0025091F">
        <w:rPr>
          <w:rFonts w:ascii="Arial" w:hAnsi="Arial" w:cs="Arial"/>
          <w:color w:val="000000" w:themeColor="text1"/>
          <w:sz w:val="20"/>
          <w:szCs w:val="20"/>
        </w:rPr>
        <w:t xml:space="preserve"> inovacij.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5.13:</w:t>
      </w:r>
      <w:r w:rsidRPr="0025091F">
        <w:rPr>
          <w:rFonts w:ascii="Arial" w:hAnsi="Arial" w:cs="Arial"/>
          <w:color w:val="000000" w:themeColor="text1"/>
          <w:sz w:val="20"/>
          <w:szCs w:val="20"/>
        </w:rPr>
        <w:t xml:space="preserve"> Spodbujanje zaposlovanja oziroma dodatnega usposabljanja in mobilnosti raziskovalk in raziskovalcev v gospodarstvu, vključno </w:t>
      </w:r>
      <w:r w:rsidR="00F0317B">
        <w:rPr>
          <w:rFonts w:ascii="Arial" w:hAnsi="Arial" w:cs="Arial"/>
          <w:color w:val="000000" w:themeColor="text1"/>
          <w:sz w:val="20"/>
          <w:szCs w:val="20"/>
        </w:rPr>
        <w:t>s</w:t>
      </w:r>
      <w:r w:rsidRPr="0025091F">
        <w:rPr>
          <w:rFonts w:ascii="Arial" w:hAnsi="Arial" w:cs="Arial"/>
          <w:color w:val="000000" w:themeColor="text1"/>
          <w:sz w:val="20"/>
          <w:szCs w:val="20"/>
        </w:rPr>
        <w:t xml:space="preserve"> ponovno uvedbo ukrepa mladih raziskovalcev v gospodarstvu in ukrepa za začasno zaposlovanje raziskovalcev v industriji.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5.14:</w:t>
      </w:r>
      <w:r w:rsidRPr="0025091F">
        <w:rPr>
          <w:rFonts w:ascii="Arial" w:hAnsi="Arial" w:cs="Arial"/>
          <w:color w:val="000000" w:themeColor="text1"/>
          <w:sz w:val="20"/>
          <w:szCs w:val="20"/>
        </w:rPr>
        <w:t xml:space="preserve"> Spodbujanje raziskovalnih, razvojnih in inovacijskih sodelovalnih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i v podjetjih in raziskovalnih organizacijah z ukrepi raziskovalnih in inovacijskih vavčerjev za vsa podjetja.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5.15:</w:t>
      </w:r>
      <w:r w:rsidRPr="0025091F">
        <w:rPr>
          <w:rFonts w:ascii="Arial" w:hAnsi="Arial" w:cs="Arial"/>
          <w:color w:val="000000" w:themeColor="text1"/>
          <w:sz w:val="20"/>
          <w:szCs w:val="20"/>
        </w:rPr>
        <w:t xml:space="preserve"> Krepitev tehnološkega preboja podjetij oziroma skupin podjetij z novimi rešitvami in izdelki na globalni trg oziroma krepitev položaja na trgu.</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5.16:</w:t>
      </w:r>
      <w:r w:rsidRPr="0025091F">
        <w:rPr>
          <w:rFonts w:ascii="Arial" w:hAnsi="Arial" w:cs="Arial"/>
          <w:color w:val="000000" w:themeColor="text1"/>
          <w:sz w:val="20"/>
          <w:szCs w:val="20"/>
        </w:rPr>
        <w:t xml:space="preserve"> Uporaba javnih naročil za spodbujanje zasebnih vlaganj in za krepitev inovacijskih zmogljivosti pri reševanju aktualnih izzivov.  </w:t>
      </w:r>
    </w:p>
    <w:p w:rsidR="00777487" w:rsidRPr="0025091F" w:rsidRDefault="00777487" w:rsidP="00777487">
      <w:pPr>
        <w:spacing w:line="276" w:lineRule="auto"/>
        <w:rPr>
          <w:rFonts w:ascii="Arial" w:hAnsi="Arial" w:cs="Arial"/>
          <w:b/>
          <w:color w:val="FF0000"/>
          <w:sz w:val="20"/>
          <w:szCs w:val="20"/>
        </w:rPr>
      </w:pPr>
      <w:r w:rsidRPr="0025091F">
        <w:rPr>
          <w:rFonts w:ascii="Arial" w:hAnsi="Arial" w:cs="Arial"/>
          <w:b/>
          <w:color w:val="FF0000"/>
          <w:sz w:val="20"/>
          <w:szCs w:val="20"/>
        </w:rPr>
        <w:br w:type="page"/>
        <w:t>6. HORIZONTALNI CILJI</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6.1. Odprtost in sodelovanje v mednarodnem prostoru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6.1.1:</w:t>
      </w:r>
      <w:r w:rsidRPr="0025091F">
        <w:rPr>
          <w:rFonts w:ascii="Arial" w:hAnsi="Arial" w:cs="Arial"/>
          <w:color w:val="000000" w:themeColor="text1"/>
          <w:sz w:val="20"/>
          <w:szCs w:val="20"/>
        </w:rPr>
        <w:t xml:space="preserve"> Učinkovita vključenost v ERA s polno izkoriščenostjo njegovih instrumentov.</w:t>
      </w:r>
    </w:p>
    <w:p w:rsidR="00777487" w:rsidRPr="0025091F" w:rsidRDefault="00777487" w:rsidP="00777487">
      <w:pPr>
        <w:pStyle w:val="Odstavekseznama"/>
        <w:spacing w:after="240" w:line="276" w:lineRule="auto"/>
        <w:ind w:left="0"/>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6.1.2:</w:t>
      </w:r>
      <w:r w:rsidRPr="0025091F">
        <w:rPr>
          <w:rFonts w:ascii="Arial" w:hAnsi="Arial" w:cs="Arial"/>
          <w:color w:val="000000" w:themeColor="text1"/>
          <w:sz w:val="20"/>
          <w:szCs w:val="20"/>
        </w:rPr>
        <w:t xml:space="preserve"> Krepitev mreže strateškega dvostranskega in večstranskega sodelovanja z uspešnimi svetovnimi gospodarstvi z visokimi vložki v raziskave in inovacije.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6.1.3:</w:t>
      </w:r>
      <w:r w:rsidRPr="0025091F">
        <w:rPr>
          <w:rFonts w:ascii="Arial" w:hAnsi="Arial" w:cs="Arial"/>
          <w:color w:val="000000" w:themeColor="text1"/>
          <w:sz w:val="20"/>
          <w:szCs w:val="20"/>
        </w:rPr>
        <w:t xml:space="preserve"> Vzpostavitev pogojev in sistema za pritegnitev kakovostnih strokovnjakov s celega sveta.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6.1.4:</w:t>
      </w:r>
      <w:r w:rsidRPr="0025091F">
        <w:rPr>
          <w:rFonts w:ascii="Arial" w:hAnsi="Arial" w:cs="Arial"/>
          <w:color w:val="000000" w:themeColor="text1"/>
          <w:sz w:val="20"/>
          <w:szCs w:val="20"/>
        </w:rPr>
        <w:t xml:space="preserve"> Nadgradnja in</w:t>
      </w:r>
      <w:r w:rsidR="00064DA3">
        <w:rPr>
          <w:rFonts w:ascii="Arial" w:hAnsi="Arial" w:cs="Arial"/>
          <w:color w:val="000000" w:themeColor="text1"/>
          <w:sz w:val="20"/>
          <w:szCs w:val="20"/>
        </w:rPr>
        <w:t>s</w:t>
      </w:r>
      <w:r w:rsidRPr="0025091F">
        <w:rPr>
          <w:rFonts w:ascii="Arial" w:hAnsi="Arial" w:cs="Arial"/>
          <w:color w:val="000000" w:themeColor="text1"/>
          <w:sz w:val="20"/>
          <w:szCs w:val="20"/>
        </w:rPr>
        <w:t xml:space="preserve">trumentov za navezavo stikov s slovenskimi raziskovalkami in raziskovalci, ki delujejo v tujini.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6.1.5:</w:t>
      </w:r>
      <w:r w:rsidRPr="0025091F">
        <w:rPr>
          <w:rFonts w:ascii="Arial" w:hAnsi="Arial" w:cs="Arial"/>
          <w:color w:val="000000" w:themeColor="text1"/>
          <w:sz w:val="20"/>
          <w:szCs w:val="20"/>
        </w:rPr>
        <w:t xml:space="preserve"> Povečanje podpore pridobivanju projektov </w:t>
      </w:r>
      <w:r w:rsidRPr="0025091F">
        <w:rPr>
          <w:rFonts w:ascii="Arial" w:hAnsi="Arial" w:cs="Arial"/>
          <w:color w:val="000000"/>
          <w:sz w:val="20"/>
          <w:szCs w:val="20"/>
        </w:rPr>
        <w:t xml:space="preserve">okvirnega programa EU za raziskave in inovacije </w:t>
      </w:r>
      <w:r w:rsidRPr="0025091F">
        <w:rPr>
          <w:rFonts w:ascii="Arial" w:hAnsi="Arial" w:cs="Arial"/>
          <w:color w:val="000000" w:themeColor="text1"/>
          <w:sz w:val="20"/>
          <w:szCs w:val="20"/>
        </w:rPr>
        <w:t xml:space="preserve">s področja </w:t>
      </w:r>
      <w:r w:rsidR="00064DA3">
        <w:rPr>
          <w:rFonts w:ascii="Arial" w:hAnsi="Arial" w:cs="Arial"/>
          <w:color w:val="000000" w:themeColor="text1"/>
          <w:sz w:val="20"/>
          <w:szCs w:val="20"/>
        </w:rPr>
        <w:t>š</w:t>
      </w:r>
      <w:r w:rsidRPr="0025091F">
        <w:rPr>
          <w:rFonts w:ascii="Arial" w:hAnsi="Arial" w:cs="Arial"/>
          <w:color w:val="000000" w:themeColor="text1"/>
          <w:sz w:val="20"/>
          <w:szCs w:val="20"/>
        </w:rPr>
        <w:t>irjenja sodelovanja in spodbujanja odličnosti (»</w:t>
      </w:r>
      <w:r w:rsidRPr="0025091F">
        <w:rPr>
          <w:rFonts w:ascii="Arial" w:hAnsi="Arial" w:cs="Arial"/>
          <w:i/>
          <w:color w:val="000000" w:themeColor="text1"/>
          <w:sz w:val="20"/>
          <w:szCs w:val="20"/>
        </w:rPr>
        <w:t>Spreading Excellence and Widening Participation</w:t>
      </w:r>
      <w:r w:rsidRPr="0025091F">
        <w:rPr>
          <w:rFonts w:ascii="Arial" w:hAnsi="Arial" w:cs="Arial"/>
          <w:color w:val="000000" w:themeColor="text1"/>
          <w:sz w:val="20"/>
          <w:szCs w:val="20"/>
        </w:rPr>
        <w:t>«).</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6.2. </w:t>
      </w:r>
      <w:r w:rsidRPr="0025091F">
        <w:rPr>
          <w:rFonts w:ascii="Arial" w:hAnsi="Arial" w:cs="Arial"/>
          <w:b/>
          <w:bCs/>
          <w:color w:val="FF0000"/>
          <w:sz w:val="20"/>
          <w:szCs w:val="20"/>
        </w:rPr>
        <w:t>Odprta znanost za izboljšanje kakovosti, učinkovitosti in odzivnosti raziskav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6.2.1:</w:t>
      </w:r>
      <w:r w:rsidRPr="0025091F">
        <w:rPr>
          <w:rFonts w:ascii="Arial" w:hAnsi="Arial" w:cs="Arial"/>
          <w:color w:val="000000" w:themeColor="text1"/>
          <w:sz w:val="20"/>
          <w:szCs w:val="20"/>
        </w:rPr>
        <w:t xml:space="preserve"> Učinkovito upravljanje in financiranje razvoja in zagotavljanja mednarodne skladnosti nacionalnega ekosistema odprte znanosti, s tem povezanih nacionalnih struktur in infrastruktur ter vključevanje v mednarodne povezave in infrastrukture.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6.2.2:</w:t>
      </w:r>
      <w:r w:rsidRPr="0025091F">
        <w:rPr>
          <w:rFonts w:ascii="Arial" w:hAnsi="Arial" w:cs="Arial"/>
          <w:color w:val="000000" w:themeColor="text1"/>
          <w:sz w:val="20"/>
          <w:szCs w:val="20"/>
        </w:rPr>
        <w:t xml:space="preserve"> </w:t>
      </w:r>
      <w:r w:rsidRPr="0025091F">
        <w:rPr>
          <w:rFonts w:ascii="Arial" w:hAnsi="Arial" w:cs="Arial"/>
          <w:sz w:val="20"/>
          <w:szCs w:val="20"/>
        </w:rPr>
        <w:t>Uvedba sodobnih pristopov vrednotenja znanstvenoraziskovalne dejavnosti v skladu z načeli odprte znanosti (kot npr. DORA (Sanfranciška deklaracija o vrednotenju raziskovalne dejavnosti/San Francisco Decl</w:t>
      </w:r>
      <w:r w:rsidR="006438BD">
        <w:rPr>
          <w:rFonts w:ascii="Arial" w:hAnsi="Arial" w:cs="Arial"/>
          <w:sz w:val="20"/>
          <w:szCs w:val="20"/>
        </w:rPr>
        <w:t>a</w:t>
      </w:r>
      <w:r w:rsidRPr="0025091F">
        <w:rPr>
          <w:rFonts w:ascii="Arial" w:hAnsi="Arial" w:cs="Arial"/>
          <w:sz w:val="20"/>
          <w:szCs w:val="20"/>
        </w:rPr>
        <w:t>ration on Research Assesment), Leidenski manifest o vrednotenju znanosti (Leiden manifesto for research metrics), smernice ERA (European Research Area and Innovation Committee/Odbor za evropski raziskovalni prostor in inovacije)) z</w:t>
      </w:r>
      <w:r w:rsidR="006438BD">
        <w:rPr>
          <w:rFonts w:ascii="Arial" w:hAnsi="Arial" w:cs="Arial"/>
          <w:sz w:val="20"/>
          <w:szCs w:val="20"/>
        </w:rPr>
        <w:t>a</w:t>
      </w:r>
      <w:r w:rsidRPr="0025091F">
        <w:rPr>
          <w:rFonts w:ascii="Arial" w:hAnsi="Arial" w:cs="Arial"/>
          <w:sz w:val="20"/>
          <w:szCs w:val="20"/>
        </w:rPr>
        <w:t xml:space="preserve"> povečanj</w:t>
      </w:r>
      <w:r w:rsidR="006438BD">
        <w:rPr>
          <w:rFonts w:ascii="Arial" w:hAnsi="Arial" w:cs="Arial"/>
          <w:sz w:val="20"/>
          <w:szCs w:val="20"/>
        </w:rPr>
        <w:t>e</w:t>
      </w:r>
      <w:r w:rsidRPr="0025091F">
        <w:rPr>
          <w:rFonts w:ascii="Arial" w:hAnsi="Arial" w:cs="Arial"/>
          <w:sz w:val="20"/>
          <w:szCs w:val="20"/>
        </w:rPr>
        <w:t xml:space="preserve"> kakovosti in vpliva raziskav.</w:t>
      </w:r>
      <w:r w:rsidRPr="0025091F">
        <w:rPr>
          <w:rFonts w:ascii="Arial" w:hAnsi="Arial" w:cs="Arial"/>
          <w:color w:val="000000" w:themeColor="text1"/>
          <w:sz w:val="20"/>
          <w:szCs w:val="20"/>
        </w:rPr>
        <w:t xml:space="preserv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6.2.3:</w:t>
      </w:r>
      <w:r w:rsidRPr="0025091F">
        <w:rPr>
          <w:rFonts w:ascii="Arial" w:hAnsi="Arial" w:cs="Arial"/>
          <w:color w:val="000000" w:themeColor="text1"/>
          <w:sz w:val="20"/>
          <w:szCs w:val="20"/>
        </w:rPr>
        <w:t xml:space="preserve"> Zagotavljanje skladnosti rezultatov znanstvenih raziskav </w:t>
      </w:r>
      <w:r w:rsidRPr="0025091F">
        <w:rPr>
          <w:rFonts w:ascii="Arial" w:hAnsi="Arial" w:cs="Arial"/>
          <w:sz w:val="20"/>
          <w:szCs w:val="20"/>
        </w:rPr>
        <w:t>z načeli FAIR (najdljivi/»</w:t>
      </w:r>
      <w:r w:rsidRPr="0025091F">
        <w:rPr>
          <w:rFonts w:ascii="Arial" w:hAnsi="Arial" w:cs="Arial"/>
          <w:i/>
          <w:sz w:val="20"/>
          <w:szCs w:val="20"/>
        </w:rPr>
        <w:t>Findable</w:t>
      </w:r>
      <w:r w:rsidRPr="0025091F">
        <w:rPr>
          <w:rFonts w:ascii="Arial" w:hAnsi="Arial" w:cs="Arial"/>
          <w:sz w:val="20"/>
          <w:szCs w:val="20"/>
        </w:rPr>
        <w:t>«, dostopni/»</w:t>
      </w:r>
      <w:r w:rsidRPr="0025091F">
        <w:rPr>
          <w:rFonts w:ascii="Arial" w:hAnsi="Arial" w:cs="Arial"/>
          <w:i/>
          <w:sz w:val="20"/>
          <w:szCs w:val="20"/>
        </w:rPr>
        <w:t>Accessible</w:t>
      </w:r>
      <w:r w:rsidRPr="0025091F">
        <w:rPr>
          <w:rFonts w:ascii="Arial" w:hAnsi="Arial" w:cs="Arial"/>
          <w:sz w:val="20"/>
          <w:szCs w:val="20"/>
        </w:rPr>
        <w:t>«, povezljivi/»</w:t>
      </w:r>
      <w:r w:rsidRPr="0025091F">
        <w:rPr>
          <w:rFonts w:ascii="Arial" w:hAnsi="Arial" w:cs="Arial"/>
          <w:i/>
          <w:sz w:val="20"/>
          <w:szCs w:val="20"/>
        </w:rPr>
        <w:t>Interoperable</w:t>
      </w:r>
      <w:r w:rsidRPr="0025091F">
        <w:rPr>
          <w:rFonts w:ascii="Arial" w:hAnsi="Arial" w:cs="Arial"/>
          <w:sz w:val="20"/>
          <w:szCs w:val="20"/>
        </w:rPr>
        <w:t>« in ponovno uporabljivi/»</w:t>
      </w:r>
      <w:r w:rsidRPr="0025091F">
        <w:rPr>
          <w:rFonts w:ascii="Arial" w:hAnsi="Arial" w:cs="Arial"/>
          <w:i/>
          <w:sz w:val="20"/>
          <w:szCs w:val="20"/>
        </w:rPr>
        <w:t>Reusable</w:t>
      </w:r>
      <w:r w:rsidRPr="0025091F">
        <w:rPr>
          <w:rFonts w:ascii="Arial" w:hAnsi="Arial" w:cs="Arial"/>
          <w:sz w:val="20"/>
          <w:szCs w:val="20"/>
        </w:rPr>
        <w:t xml:space="preserve">«) ter zagotovitev polne in takojšnje odprte dostopnosti (ob upoštevanju upravičenih izjem). </w:t>
      </w:r>
    </w:p>
    <w:p w:rsidR="00777487" w:rsidRPr="0025091F" w:rsidRDefault="00777487" w:rsidP="00777487">
      <w:pPr>
        <w:pStyle w:val="Odstavekseznama"/>
        <w:spacing w:after="240" w:line="276" w:lineRule="auto"/>
        <w:ind w:left="0"/>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6.2.4:</w:t>
      </w:r>
      <w:r w:rsidRPr="0025091F">
        <w:rPr>
          <w:rFonts w:ascii="Arial" w:hAnsi="Arial" w:cs="Arial"/>
          <w:color w:val="000000" w:themeColor="text1"/>
          <w:sz w:val="20"/>
          <w:szCs w:val="20"/>
        </w:rPr>
        <w:t xml:space="preserve"> Vzpostavit</w:t>
      </w:r>
      <w:r w:rsidR="00743F02">
        <w:rPr>
          <w:rFonts w:ascii="Arial" w:hAnsi="Arial" w:cs="Arial"/>
          <w:color w:val="000000" w:themeColor="text1"/>
          <w:sz w:val="20"/>
          <w:szCs w:val="20"/>
        </w:rPr>
        <w:t>ev</w:t>
      </w:r>
      <w:r w:rsidRPr="0025091F">
        <w:rPr>
          <w:rFonts w:ascii="Arial" w:hAnsi="Arial" w:cs="Arial"/>
          <w:color w:val="000000" w:themeColor="text1"/>
          <w:sz w:val="20"/>
          <w:szCs w:val="20"/>
        </w:rPr>
        <w:t xml:space="preserve"> nacionaln</w:t>
      </w:r>
      <w:r w:rsidR="00743F02">
        <w:rPr>
          <w:rFonts w:ascii="Arial" w:hAnsi="Arial" w:cs="Arial"/>
          <w:color w:val="000000" w:themeColor="text1"/>
          <w:sz w:val="20"/>
          <w:szCs w:val="20"/>
        </w:rPr>
        <w:t>e</w:t>
      </w:r>
      <w:r w:rsidRPr="0025091F">
        <w:rPr>
          <w:rFonts w:ascii="Arial" w:hAnsi="Arial" w:cs="Arial"/>
          <w:color w:val="000000" w:themeColor="text1"/>
          <w:sz w:val="20"/>
          <w:szCs w:val="20"/>
        </w:rPr>
        <w:t xml:space="preserve"> skupnost</w:t>
      </w:r>
      <w:r w:rsidR="00743F02">
        <w:rPr>
          <w:rFonts w:ascii="Arial" w:hAnsi="Arial" w:cs="Arial"/>
          <w:color w:val="000000" w:themeColor="text1"/>
          <w:sz w:val="20"/>
          <w:szCs w:val="20"/>
        </w:rPr>
        <w:t>i</w:t>
      </w:r>
      <w:r w:rsidRPr="0025091F">
        <w:rPr>
          <w:rFonts w:ascii="Arial" w:hAnsi="Arial" w:cs="Arial"/>
          <w:color w:val="000000" w:themeColor="text1"/>
          <w:sz w:val="20"/>
          <w:szCs w:val="20"/>
        </w:rPr>
        <w:t xml:space="preserve"> za odprto znanost z</w:t>
      </w:r>
      <w:r w:rsidRPr="0025091F">
        <w:rPr>
          <w:rFonts w:ascii="Arial" w:hAnsi="Arial" w:cs="Arial"/>
          <w:sz w:val="20"/>
          <w:szCs w:val="20"/>
        </w:rPr>
        <w:t>a uvajanje in spremljanje odprte znanosti v Sloveniji ter vključevanje v ERA</w:t>
      </w:r>
      <w:r w:rsidR="00952977">
        <w:rPr>
          <w:rFonts w:ascii="Arial" w:hAnsi="Arial" w:cs="Arial"/>
          <w:sz w:val="20"/>
          <w:szCs w:val="20"/>
        </w:rPr>
        <w:t xml:space="preserve"> </w:t>
      </w:r>
      <w:r w:rsidRPr="0025091F">
        <w:rPr>
          <w:rFonts w:ascii="Arial" w:hAnsi="Arial" w:cs="Arial"/>
          <w:sz w:val="20"/>
          <w:szCs w:val="20"/>
        </w:rPr>
        <w:t xml:space="preserve">in širše.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6.2.5:</w:t>
      </w:r>
      <w:r w:rsidRPr="0025091F">
        <w:rPr>
          <w:rFonts w:ascii="Arial" w:hAnsi="Arial" w:cs="Arial"/>
          <w:color w:val="000000" w:themeColor="text1"/>
          <w:sz w:val="20"/>
          <w:szCs w:val="20"/>
        </w:rPr>
        <w:t xml:space="preserve"> Spodbujanje razvoja občanske znanosti in vključevanje javnosti v znanstvenoraziskovalno dejavnost.</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6.2.6:</w:t>
      </w:r>
      <w:r w:rsidRPr="0025091F">
        <w:rPr>
          <w:rFonts w:ascii="Arial" w:hAnsi="Arial" w:cs="Arial"/>
          <w:color w:val="000000" w:themeColor="text1"/>
          <w:sz w:val="20"/>
          <w:szCs w:val="20"/>
        </w:rPr>
        <w:t xml:space="preserve"> Spodbujanje razvoja nacionalne znanstvene založniške dejavnosti za delovanje po načelih odprte znanosti.</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6.3. Družbeno odgovorna znanost (etika in integriteta v raziskavah in pri raziskovalkah in raziskovalcih)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6.3.1:</w:t>
      </w:r>
      <w:r w:rsidRPr="0025091F">
        <w:rPr>
          <w:rFonts w:ascii="Arial" w:hAnsi="Arial" w:cs="Arial"/>
          <w:color w:val="000000" w:themeColor="text1"/>
          <w:sz w:val="20"/>
          <w:szCs w:val="20"/>
        </w:rPr>
        <w:t xml:space="preserve"> Vzpostavitev </w:t>
      </w:r>
      <w:r w:rsidR="00B77818">
        <w:rPr>
          <w:rFonts w:ascii="Arial" w:hAnsi="Arial" w:cs="Arial"/>
          <w:color w:val="000000" w:themeColor="text1"/>
          <w:sz w:val="20"/>
          <w:szCs w:val="20"/>
        </w:rPr>
        <w:t>n</w:t>
      </w:r>
      <w:r w:rsidRPr="0025091F">
        <w:rPr>
          <w:rFonts w:ascii="Arial" w:hAnsi="Arial" w:cs="Arial"/>
          <w:color w:val="000000" w:themeColor="text1"/>
          <w:sz w:val="20"/>
          <w:szCs w:val="20"/>
        </w:rPr>
        <w:t xml:space="preserve">acionalnega sveta za etiko in integriteto v znanosti.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6.3.2:</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Sprejetje nacionalnih smernic za etiko, poštenje in dobre prakse v znanstvenem delovanju raziskovalk in raziskovalcev kot temelj za kodekse posameznih raziskovalnih organizacij po zgledu držav EU.</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6.3.3</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 xml:space="preserve">Spodbujanje raziskovalnih organizacij k zagotavljanju in spoštovanju visoke ravni etičnosti prek institucionalnih opredelitev postopkov za preprečevanje neetičnih ravnanj in postopkov v primeru kršitev.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6.3.4:</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Zagotovitev ustreznih teles za etično presojo raziskav po posameznih občutljivih področjih z</w:t>
      </w:r>
      <w:r w:rsidR="009E3DCB">
        <w:rPr>
          <w:rFonts w:ascii="Arial" w:hAnsi="Arial" w:cs="Arial"/>
          <w:color w:val="000000" w:themeColor="text1"/>
          <w:sz w:val="20"/>
          <w:szCs w:val="20"/>
        </w:rPr>
        <w:t>aradi</w:t>
      </w:r>
      <w:r w:rsidRPr="0025091F">
        <w:rPr>
          <w:rFonts w:ascii="Arial" w:hAnsi="Arial" w:cs="Arial"/>
          <w:color w:val="000000" w:themeColor="text1"/>
          <w:sz w:val="20"/>
          <w:szCs w:val="20"/>
        </w:rPr>
        <w:t xml:space="preserve"> dviga kakovosti raziskav in uspešnosti sodelovanja v okvirnih programih EU za raziskave in inovacije.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6.3.5:</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Obvezno delovanje raziskovalnih organizacij skladno z Evropsko listino za raziskovalce in Kodeksom ravnanja pri zaposlovanju raziskovalcev.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6.3.6:</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Spodbujanje raziskovalnih organizacij k pridobitvi evropskega znaka za odličnost človeških virov v raziskovanju (»</w:t>
      </w:r>
      <w:r w:rsidRPr="0025091F">
        <w:rPr>
          <w:rFonts w:ascii="Arial" w:hAnsi="Arial" w:cs="Arial"/>
          <w:i/>
          <w:color w:val="000000" w:themeColor="text1"/>
          <w:sz w:val="20"/>
          <w:szCs w:val="20"/>
        </w:rPr>
        <w:t>Human Resources Strategy for Researchers</w:t>
      </w:r>
      <w:r w:rsidRPr="0025091F">
        <w:rPr>
          <w:rFonts w:ascii="Arial" w:hAnsi="Arial" w:cs="Arial"/>
          <w:color w:val="000000" w:themeColor="text1"/>
          <w:sz w:val="20"/>
          <w:szCs w:val="20"/>
        </w:rPr>
        <w:t>« (HRS4R)).</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6.4. Zagotavljanje enakosti spolov na področju raziskav in inovacij</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6.4.1:</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Okrepitev odgovornost</w:t>
      </w:r>
      <w:r w:rsidR="009E3DCB">
        <w:rPr>
          <w:rFonts w:ascii="Arial" w:hAnsi="Arial" w:cs="Arial"/>
          <w:color w:val="000000" w:themeColor="text1"/>
          <w:sz w:val="20"/>
          <w:szCs w:val="20"/>
        </w:rPr>
        <w:t>i</w:t>
      </w:r>
      <w:r w:rsidRPr="0025091F">
        <w:rPr>
          <w:rFonts w:ascii="Arial" w:hAnsi="Arial" w:cs="Arial"/>
          <w:color w:val="000000" w:themeColor="text1"/>
          <w:sz w:val="20"/>
          <w:szCs w:val="20"/>
        </w:rPr>
        <w:t xml:space="preserve"> javnih raziskovalnih organizacij za strukturne spremembe, povezane z načeli enakosti spolov ter drugimi presečnimi področji</w:t>
      </w:r>
      <w:r w:rsidR="009E3DCB">
        <w:rPr>
          <w:rFonts w:ascii="Arial" w:hAnsi="Arial" w:cs="Arial"/>
          <w:color w:val="000000" w:themeColor="text1"/>
          <w:sz w:val="20"/>
          <w:szCs w:val="20"/>
        </w:rPr>
        <w:t>,</w:t>
      </w:r>
      <w:r w:rsidRPr="0025091F">
        <w:rPr>
          <w:rFonts w:ascii="Arial" w:hAnsi="Arial" w:cs="Arial"/>
          <w:color w:val="000000" w:themeColor="text1"/>
          <w:sz w:val="20"/>
          <w:szCs w:val="20"/>
        </w:rPr>
        <w:t xml:space="preserve"> ter uvedba institucionalnih načrtov za enakost spolov kot obveznega strateškega dokumenta institucij na področju raziskav in inovacij, ki za svoje delovanje prejemajo javna sredstva</w:t>
      </w:r>
      <w:r w:rsidR="009E3DCB">
        <w:rPr>
          <w:rFonts w:ascii="Arial" w:hAnsi="Arial" w:cs="Arial"/>
          <w:color w:val="000000" w:themeColor="text1"/>
          <w:sz w:val="20"/>
          <w:szCs w:val="20"/>
        </w:rPr>
        <w:t>.</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6.4.2:</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Spodbujanje oblikovanja mehanizmov za preprečevanje spolnega nadlegovanja in drugih oblik spolnega nasilja na ravni raziskovalnih organizacij.</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6.4.3:</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Upoštevanje doseganja ciljev na področju enakosti spolov pri ocenjevanju raziskovalnih organizacij v okviru stabilnega institucionalnega financiranja.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6.4.4:</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 xml:space="preserve">Upoštevanje enakosti spolov pri financiranju raziskav, vključno z </w:t>
      </w:r>
      <w:r w:rsidR="00627F2A">
        <w:rPr>
          <w:rFonts w:ascii="Arial" w:hAnsi="Arial" w:cs="Arial"/>
          <w:color w:val="000000" w:themeColor="text1"/>
          <w:sz w:val="20"/>
          <w:szCs w:val="20"/>
        </w:rPr>
        <w:t>uveljavitvijo</w:t>
      </w:r>
      <w:r w:rsidR="009E3DCB"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dimenzije spola v vsebine raziskovalnih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6.4.5:</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Zagotavljanje enakosti spolov pri nagrajevanju ter imenovanjih delovnih teles na področju znanstvenoraziskovalne in inovacijske dejavnosti.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6.4.6:</w:t>
      </w:r>
      <w:r w:rsidRPr="0025091F">
        <w:rPr>
          <w:rFonts w:ascii="Arial" w:hAnsi="Arial" w:cs="Arial"/>
          <w:b/>
          <w:color w:val="000000" w:themeColor="text1"/>
          <w:sz w:val="20"/>
          <w:szCs w:val="20"/>
        </w:rPr>
        <w:t xml:space="preserve"> </w:t>
      </w:r>
      <w:r w:rsidRPr="004C5B17">
        <w:rPr>
          <w:rFonts w:ascii="Arial" w:hAnsi="Arial" w:cs="Arial"/>
          <w:color w:val="000000" w:themeColor="text1"/>
          <w:sz w:val="20"/>
          <w:szCs w:val="20"/>
        </w:rPr>
        <w:t>Imenovanje strokovnega telesa ministrstva</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 podpiranje promocijskih dejavnosti, prepoznavanje sistemskih ovir ter pomoč pri pripravi pravnih aktov in drugih strateških dokumentov na področjih enakosti spolov in drugih presečnih področ</w:t>
      </w:r>
      <w:r w:rsidR="009E3DCB">
        <w:rPr>
          <w:rFonts w:ascii="Arial" w:hAnsi="Arial" w:cs="Arial"/>
          <w:color w:val="000000" w:themeColor="text1"/>
          <w:sz w:val="20"/>
          <w:szCs w:val="20"/>
        </w:rPr>
        <w:t>jih</w:t>
      </w:r>
      <w:r w:rsidRPr="0025091F">
        <w:rPr>
          <w:rFonts w:ascii="Arial" w:hAnsi="Arial" w:cs="Arial"/>
          <w:color w:val="000000" w:themeColor="text1"/>
          <w:sz w:val="20"/>
          <w:szCs w:val="20"/>
        </w:rPr>
        <w:t>, ki so v pristojnosti ministrstva, pristojnega za znanost.</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6.4.7:</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Zagotavljanje celovitejših in preglednejših podatkov, ločenih po spolu, za učinkovit</w:t>
      </w:r>
      <w:r w:rsidR="009E3DCB">
        <w:rPr>
          <w:rFonts w:ascii="Arial" w:hAnsi="Arial" w:cs="Arial"/>
          <w:color w:val="000000" w:themeColor="text1"/>
          <w:sz w:val="20"/>
          <w:szCs w:val="20"/>
        </w:rPr>
        <w:t>ejše</w:t>
      </w:r>
      <w:r w:rsidRPr="0025091F">
        <w:rPr>
          <w:rFonts w:ascii="Arial" w:hAnsi="Arial" w:cs="Arial"/>
          <w:color w:val="000000" w:themeColor="text1"/>
          <w:sz w:val="20"/>
          <w:szCs w:val="20"/>
        </w:rPr>
        <w:t xml:space="preserve"> oblikovanje politik ter spremljanje uresničevanja ukrepov na področju enakosti spolov v znanstvenoraziskovalni in inovacijski dejavnosti.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6.4.8:</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Vzpostavitev nacionalne kontaktne točke, ki bo nudila podporo prijaviteljem na razpise okvirnih programov EU za raziskave in inovacije ali nacionalne razpise ter usposabljanja in izobraževanja na področju enakosti spolov.</w:t>
      </w:r>
    </w:p>
    <w:p w:rsidR="008A6EC2" w:rsidRDefault="008A6EC2"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77487" w:rsidRPr="0025091F" w:rsidRDefault="00777487" w:rsidP="00777487">
      <w:pPr>
        <w:spacing w:line="276" w:lineRule="auto"/>
        <w:jc w:val="both"/>
        <w:rPr>
          <w:rFonts w:ascii="Arial" w:hAnsi="Arial" w:cs="Arial"/>
          <w:b/>
          <w:bCs/>
          <w:color w:val="000000" w:themeColor="text1"/>
          <w:sz w:val="20"/>
          <w:szCs w:val="20"/>
        </w:rPr>
      </w:pPr>
      <w:r w:rsidRPr="0025091F">
        <w:rPr>
          <w:rFonts w:ascii="Arial" w:hAnsi="Arial" w:cs="Arial"/>
          <w:b/>
          <w:bCs/>
          <w:color w:val="000000" w:themeColor="text1"/>
          <w:sz w:val="20"/>
          <w:szCs w:val="20"/>
        </w:rPr>
        <w:t xml:space="preserve">SPREMLJANJE URESNIČEVANJA STRATEŠKIH CILJEV 2021–2030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Za uresničevanje </w:t>
      </w:r>
      <w:r w:rsidR="004C5B17">
        <w:rPr>
          <w:rFonts w:ascii="Arial" w:hAnsi="Arial" w:cs="Arial"/>
          <w:color w:val="000000" w:themeColor="text1"/>
          <w:sz w:val="20"/>
          <w:szCs w:val="20"/>
        </w:rPr>
        <w:t>Z</w:t>
      </w:r>
      <w:r w:rsidRPr="0025091F">
        <w:rPr>
          <w:rFonts w:ascii="Arial" w:hAnsi="Arial" w:cs="Arial"/>
          <w:color w:val="000000" w:themeColor="text1"/>
          <w:sz w:val="20"/>
          <w:szCs w:val="20"/>
        </w:rPr>
        <w:t>RISS 2030 so odgovorni ministri, pristojni za znanost, razvoj in tehnologijo</w:t>
      </w:r>
      <w:r w:rsidR="001672FC">
        <w:rPr>
          <w:rFonts w:ascii="Arial" w:hAnsi="Arial" w:cs="Arial"/>
          <w:color w:val="000000" w:themeColor="text1"/>
          <w:sz w:val="20"/>
          <w:szCs w:val="20"/>
        </w:rPr>
        <w:t xml:space="preserve"> ter ostali resorji, skladno s svojimi pristojnostmi</w:t>
      </w:r>
      <w:r w:rsidRPr="0025091F">
        <w:rPr>
          <w:rFonts w:ascii="Arial" w:hAnsi="Arial" w:cs="Arial"/>
          <w:color w:val="000000" w:themeColor="text1"/>
          <w:sz w:val="20"/>
          <w:szCs w:val="20"/>
        </w:rPr>
        <w:t xml:space="preserve">. O njenem uresničevanju poročajo Vladi RS, ki s poročilom seznanja </w:t>
      </w:r>
      <w:r w:rsidR="001672FC" w:rsidRPr="001672FC">
        <w:rPr>
          <w:rFonts w:ascii="Arial" w:hAnsi="Arial" w:cs="Arial"/>
          <w:color w:val="000000" w:themeColor="text1"/>
          <w:sz w:val="20"/>
          <w:szCs w:val="20"/>
        </w:rPr>
        <w:t>D</w:t>
      </w:r>
      <w:r w:rsidRPr="001672FC">
        <w:rPr>
          <w:rFonts w:ascii="Arial" w:hAnsi="Arial" w:cs="Arial"/>
          <w:color w:val="000000" w:themeColor="text1"/>
          <w:sz w:val="20"/>
          <w:szCs w:val="20"/>
        </w:rPr>
        <w:t>r</w:t>
      </w:r>
      <w:r w:rsidRPr="0025091F">
        <w:rPr>
          <w:rFonts w:ascii="Arial" w:hAnsi="Arial" w:cs="Arial"/>
          <w:color w:val="000000" w:themeColor="text1"/>
          <w:sz w:val="20"/>
          <w:szCs w:val="20"/>
        </w:rPr>
        <w:t xml:space="preserve">žavni zbor RS. </w:t>
      </w:r>
      <w:r w:rsidRPr="0025091F">
        <w:rPr>
          <w:rFonts w:ascii="Arial" w:hAnsi="Arial" w:cs="Arial"/>
          <w:color w:val="000000" w:themeColor="text1"/>
          <w:sz w:val="20"/>
          <w:szCs w:val="20"/>
        </w:rPr>
        <w:tab/>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Rezultate in učinke ter razvoj na področju znanstvenoraziskovalne in inovacijske dejavnosti, vključno z izvajanjem znanstvenoraziskovalne in inovacijske strategije, spremlja tudi Razvojni svet Republike Slovenije.</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Ministrstvo, pristojno za znanost, v sodelovanju z ministrstvom, pristojnim za tehnologijo</w:t>
      </w:r>
      <w:r w:rsidR="009E3DCB">
        <w:rPr>
          <w:rFonts w:ascii="Arial" w:hAnsi="Arial" w:cs="Arial"/>
          <w:color w:val="000000" w:themeColor="text1"/>
          <w:sz w:val="20"/>
          <w:szCs w:val="20"/>
        </w:rPr>
        <w:t>,</w:t>
      </w:r>
      <w:r w:rsidRPr="0025091F">
        <w:rPr>
          <w:rFonts w:ascii="Arial" w:hAnsi="Arial" w:cs="Arial"/>
          <w:color w:val="000000" w:themeColor="text1"/>
          <w:sz w:val="20"/>
          <w:szCs w:val="20"/>
        </w:rPr>
        <w:t xml:space="preserve"> in v sodelovanju s strokovnjaki iz tujine (»</w:t>
      </w:r>
      <w:r w:rsidRPr="0025091F">
        <w:rPr>
          <w:rFonts w:ascii="Arial" w:hAnsi="Arial" w:cs="Arial"/>
          <w:i/>
          <w:color w:val="000000" w:themeColor="text1"/>
          <w:sz w:val="20"/>
          <w:szCs w:val="20"/>
        </w:rPr>
        <w:t>peer counseling</w:t>
      </w:r>
      <w:r w:rsidRPr="0025091F">
        <w:rPr>
          <w:rFonts w:ascii="Arial" w:hAnsi="Arial" w:cs="Arial"/>
          <w:color w:val="000000" w:themeColor="text1"/>
          <w:sz w:val="20"/>
          <w:szCs w:val="20"/>
        </w:rPr>
        <w:t xml:space="preserve">«) periodično pripravi analizo doseganja strateških ciljev, analizira dejavnike tveganj ter posodobi ukrepe za njihovo obvladovanje in zmanjševanje njihovih negativnih posledic.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Skladno z ugotovitvami iz evalvacij in analiz se po potrebi pripravi posodobitev akcijskih načrtov za uresničevanje </w:t>
      </w:r>
      <w:r w:rsidR="004C5B17">
        <w:rPr>
          <w:rFonts w:ascii="Arial" w:hAnsi="Arial" w:cs="Arial"/>
          <w:color w:val="000000" w:themeColor="text1"/>
          <w:sz w:val="20"/>
          <w:szCs w:val="20"/>
        </w:rPr>
        <w:t>Z</w:t>
      </w:r>
      <w:r w:rsidRPr="0025091F">
        <w:rPr>
          <w:rFonts w:ascii="Arial" w:hAnsi="Arial" w:cs="Arial"/>
          <w:color w:val="000000" w:themeColor="text1"/>
          <w:sz w:val="20"/>
          <w:szCs w:val="20"/>
        </w:rPr>
        <w:t>RISS 2030.</w:t>
      </w:r>
    </w:p>
    <w:p w:rsidR="007B5F0C" w:rsidRDefault="007B5F0C" w:rsidP="00777487">
      <w:pPr>
        <w:spacing w:line="276" w:lineRule="auto"/>
        <w:jc w:val="both"/>
        <w:rPr>
          <w:rFonts w:ascii="Arial" w:hAnsi="Arial" w:cs="Arial"/>
          <w:b/>
          <w:color w:val="000000" w:themeColor="text1"/>
          <w:sz w:val="20"/>
          <w:szCs w:val="20"/>
        </w:rPr>
      </w:pPr>
    </w:p>
    <w:p w:rsidR="00777487" w:rsidRPr="0025091F" w:rsidRDefault="00777487" w:rsidP="00777487">
      <w:pPr>
        <w:spacing w:line="276" w:lineRule="auto"/>
        <w:jc w:val="both"/>
        <w:rPr>
          <w:rFonts w:ascii="Arial" w:hAnsi="Arial" w:cs="Arial"/>
          <w:b/>
          <w:color w:val="000000" w:themeColor="text1"/>
          <w:sz w:val="20"/>
          <w:szCs w:val="20"/>
        </w:rPr>
      </w:pPr>
      <w:r w:rsidRPr="0025091F">
        <w:rPr>
          <w:rFonts w:ascii="Arial" w:hAnsi="Arial" w:cs="Arial"/>
          <w:b/>
          <w:color w:val="000000" w:themeColor="text1"/>
          <w:sz w:val="20"/>
          <w:szCs w:val="20"/>
        </w:rPr>
        <w:t xml:space="preserve">VKLJUČEVANJE DELEŽNIKOV V PROCES PRIPRAV </w:t>
      </w:r>
      <w:r w:rsidR="004C5B17">
        <w:rPr>
          <w:rFonts w:ascii="Arial" w:hAnsi="Arial" w:cs="Arial"/>
          <w:b/>
          <w:color w:val="000000" w:themeColor="text1"/>
          <w:sz w:val="20"/>
          <w:szCs w:val="20"/>
        </w:rPr>
        <w:t>Z</w:t>
      </w:r>
      <w:r w:rsidRPr="0025091F">
        <w:rPr>
          <w:rFonts w:ascii="Arial" w:hAnsi="Arial" w:cs="Arial"/>
          <w:b/>
          <w:color w:val="000000" w:themeColor="text1"/>
          <w:sz w:val="20"/>
          <w:szCs w:val="20"/>
        </w:rPr>
        <w:t>RISS 2030</w:t>
      </w:r>
    </w:p>
    <w:p w:rsidR="007B5F0C" w:rsidRDefault="004C5B17" w:rsidP="0077748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w:t>
      </w:r>
      <w:r w:rsidR="00777487" w:rsidRPr="0025091F">
        <w:rPr>
          <w:rFonts w:ascii="Arial" w:hAnsi="Arial" w:cs="Arial"/>
          <w:color w:val="000000" w:themeColor="text1"/>
          <w:sz w:val="20"/>
          <w:szCs w:val="20"/>
        </w:rPr>
        <w:t xml:space="preserve">RISS 2030 je osnovana na izhodiščih Sveta za znanost in tehnologijo, ki je strokovno posvetovalno telo Vlade RS na področju raziskovalne dejavnosti in ga sestavljajo tudi predstavniki raziskovalcev in raziskovalk, nosilcev tehnološkega razvoja in gospodarskih družb, reprezentativnih sindikatov ter javnosti. Pri pripravi besedila </w:t>
      </w:r>
      <w:r>
        <w:rPr>
          <w:rFonts w:ascii="Arial" w:hAnsi="Arial" w:cs="Arial"/>
          <w:color w:val="000000" w:themeColor="text1"/>
          <w:sz w:val="20"/>
          <w:szCs w:val="20"/>
        </w:rPr>
        <w:t>Z</w:t>
      </w:r>
      <w:r w:rsidR="00777487" w:rsidRPr="0025091F">
        <w:rPr>
          <w:rFonts w:ascii="Arial" w:hAnsi="Arial" w:cs="Arial"/>
          <w:color w:val="000000" w:themeColor="text1"/>
          <w:sz w:val="20"/>
          <w:szCs w:val="20"/>
        </w:rPr>
        <w:t xml:space="preserve">RISS 2030 je sodelovala tudi skupina zunanjih </w:t>
      </w:r>
      <w:r w:rsidR="007B5F0C">
        <w:rPr>
          <w:rFonts w:ascii="Arial" w:hAnsi="Arial" w:cs="Arial"/>
          <w:color w:val="000000" w:themeColor="text1"/>
          <w:sz w:val="20"/>
          <w:szCs w:val="20"/>
        </w:rPr>
        <w:t>strokovnjakov</w:t>
      </w:r>
      <w:r w:rsidR="00777487" w:rsidRPr="0025091F">
        <w:rPr>
          <w:rFonts w:ascii="Arial" w:hAnsi="Arial" w:cs="Arial"/>
          <w:color w:val="000000" w:themeColor="text1"/>
          <w:sz w:val="20"/>
          <w:szCs w:val="20"/>
        </w:rPr>
        <w:t xml:space="preserve">, ki je na podlagi izhodišč SZT sooblikovala osnutek besedila </w:t>
      </w:r>
      <w:r w:rsidR="00F56C22">
        <w:rPr>
          <w:rFonts w:ascii="Arial" w:hAnsi="Arial" w:cs="Arial"/>
          <w:color w:val="000000" w:themeColor="text1"/>
          <w:sz w:val="20"/>
          <w:szCs w:val="20"/>
        </w:rPr>
        <w:t>Z</w:t>
      </w:r>
      <w:r w:rsidR="00777487" w:rsidRPr="0025091F">
        <w:rPr>
          <w:rFonts w:ascii="Arial" w:hAnsi="Arial" w:cs="Arial"/>
          <w:color w:val="000000" w:themeColor="text1"/>
          <w:sz w:val="20"/>
          <w:szCs w:val="20"/>
        </w:rPr>
        <w:t xml:space="preserve">RISS 2030.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Prav tako je bil osnutek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5. </w:t>
      </w:r>
      <w:r w:rsidR="009E3DCB">
        <w:rPr>
          <w:rFonts w:ascii="Arial" w:hAnsi="Arial" w:cs="Arial"/>
          <w:color w:val="000000" w:themeColor="text1"/>
          <w:sz w:val="20"/>
          <w:szCs w:val="20"/>
        </w:rPr>
        <w:t>julija</w:t>
      </w:r>
      <w:r w:rsidRPr="0025091F">
        <w:rPr>
          <w:rFonts w:ascii="Arial" w:hAnsi="Arial" w:cs="Arial"/>
          <w:color w:val="000000" w:themeColor="text1"/>
          <w:sz w:val="20"/>
          <w:szCs w:val="20"/>
        </w:rPr>
        <w:t xml:space="preserve"> 2021 pos</w:t>
      </w:r>
      <w:r w:rsidR="009E3DCB">
        <w:rPr>
          <w:rFonts w:ascii="Arial" w:hAnsi="Arial" w:cs="Arial"/>
          <w:color w:val="000000" w:themeColor="text1"/>
          <w:sz w:val="20"/>
          <w:szCs w:val="20"/>
        </w:rPr>
        <w:t>lan</w:t>
      </w:r>
      <w:r w:rsidRPr="0025091F">
        <w:rPr>
          <w:rFonts w:ascii="Arial" w:hAnsi="Arial" w:cs="Arial"/>
          <w:color w:val="000000" w:themeColor="text1"/>
          <w:sz w:val="20"/>
          <w:szCs w:val="20"/>
        </w:rPr>
        <w:t xml:space="preserve"> v javno razpravo, ki je trajala do 4. </w:t>
      </w:r>
      <w:r w:rsidR="009E3DCB">
        <w:rPr>
          <w:rFonts w:ascii="Arial" w:hAnsi="Arial" w:cs="Arial"/>
          <w:color w:val="000000" w:themeColor="text1"/>
          <w:sz w:val="20"/>
          <w:szCs w:val="20"/>
        </w:rPr>
        <w:t>avgusta</w:t>
      </w:r>
      <w:r w:rsidRPr="0025091F">
        <w:rPr>
          <w:rFonts w:ascii="Arial" w:hAnsi="Arial" w:cs="Arial"/>
          <w:color w:val="000000" w:themeColor="text1"/>
          <w:sz w:val="20"/>
          <w:szCs w:val="20"/>
        </w:rPr>
        <w:t xml:space="preserve"> 2021. Na osnutek se je odzvalo 31 organizacij in posameznikov. Osnutek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je bil predstavljen tudi neposredno deležnikom, in sicer na predstavitvi SVIZ 2. </w:t>
      </w:r>
      <w:r w:rsidR="009E3DCB">
        <w:rPr>
          <w:rFonts w:ascii="Arial" w:hAnsi="Arial" w:cs="Arial"/>
          <w:color w:val="000000" w:themeColor="text1"/>
          <w:sz w:val="20"/>
          <w:szCs w:val="20"/>
        </w:rPr>
        <w:t>septembra</w:t>
      </w:r>
      <w:r w:rsidRPr="0025091F">
        <w:rPr>
          <w:rFonts w:ascii="Arial" w:hAnsi="Arial" w:cs="Arial"/>
          <w:color w:val="000000" w:themeColor="text1"/>
          <w:sz w:val="20"/>
          <w:szCs w:val="20"/>
        </w:rPr>
        <w:t xml:space="preserve"> 2021, na predstavitvi združenju ASEF 3. </w:t>
      </w:r>
      <w:r w:rsidR="009E3DCB">
        <w:rPr>
          <w:rFonts w:ascii="Arial" w:hAnsi="Arial" w:cs="Arial"/>
          <w:color w:val="000000" w:themeColor="text1"/>
          <w:sz w:val="20"/>
          <w:szCs w:val="20"/>
        </w:rPr>
        <w:t>septembra</w:t>
      </w:r>
      <w:r w:rsidRPr="0025091F">
        <w:rPr>
          <w:rFonts w:ascii="Arial" w:hAnsi="Arial" w:cs="Arial"/>
          <w:color w:val="000000" w:themeColor="text1"/>
          <w:sz w:val="20"/>
          <w:szCs w:val="20"/>
        </w:rPr>
        <w:t xml:space="preserve"> 2021, na dogodku SRIP – MATPRO 7.</w:t>
      </w:r>
      <w:r w:rsidR="009E3DCB">
        <w:rPr>
          <w:rFonts w:ascii="Arial" w:hAnsi="Arial" w:cs="Arial"/>
          <w:color w:val="000000" w:themeColor="text1"/>
          <w:sz w:val="20"/>
          <w:szCs w:val="20"/>
        </w:rPr>
        <w:t xml:space="preserve"> oktobra</w:t>
      </w:r>
      <w:r w:rsidRPr="0025091F">
        <w:rPr>
          <w:rFonts w:ascii="Arial" w:hAnsi="Arial" w:cs="Arial"/>
          <w:color w:val="000000" w:themeColor="text1"/>
          <w:sz w:val="20"/>
          <w:szCs w:val="20"/>
        </w:rPr>
        <w:t xml:space="preserve"> 2021, na seji KOsRIS 14. </w:t>
      </w:r>
      <w:r w:rsidR="009E3DCB">
        <w:rPr>
          <w:rFonts w:ascii="Arial" w:hAnsi="Arial" w:cs="Arial"/>
          <w:color w:val="000000" w:themeColor="text1"/>
          <w:sz w:val="20"/>
          <w:szCs w:val="20"/>
        </w:rPr>
        <w:t>oktobra</w:t>
      </w:r>
      <w:r w:rsidRPr="0025091F">
        <w:rPr>
          <w:rFonts w:ascii="Arial" w:hAnsi="Arial" w:cs="Arial"/>
          <w:color w:val="000000" w:themeColor="text1"/>
          <w:sz w:val="20"/>
          <w:szCs w:val="20"/>
        </w:rPr>
        <w:t xml:space="preserve"> 2021. </w:t>
      </w:r>
      <w:r w:rsidR="0062075B">
        <w:rPr>
          <w:rFonts w:ascii="Arial" w:hAnsi="Arial" w:cs="Arial"/>
          <w:color w:val="000000" w:themeColor="text1"/>
          <w:sz w:val="20"/>
          <w:szCs w:val="20"/>
        </w:rPr>
        <w:t>Izvedena je bila tudi serija šestih delavnic, odprtih za vse zainteresirane. Delavnice so bile osredotočene na</w:t>
      </w:r>
      <w:r w:rsidR="007B5F0C">
        <w:rPr>
          <w:rFonts w:ascii="Arial" w:hAnsi="Arial" w:cs="Arial"/>
          <w:color w:val="000000" w:themeColor="text1"/>
          <w:sz w:val="20"/>
          <w:szCs w:val="20"/>
        </w:rPr>
        <w:t xml:space="preserve"> posamezna</w:t>
      </w:r>
      <w:r w:rsidR="0062075B">
        <w:rPr>
          <w:rFonts w:ascii="Arial" w:hAnsi="Arial" w:cs="Arial"/>
          <w:color w:val="000000" w:themeColor="text1"/>
          <w:sz w:val="20"/>
          <w:szCs w:val="20"/>
        </w:rPr>
        <w:t xml:space="preserve"> poglav</w:t>
      </w:r>
      <w:r w:rsidR="007B5F0C">
        <w:rPr>
          <w:rFonts w:ascii="Arial" w:hAnsi="Arial" w:cs="Arial"/>
          <w:color w:val="000000" w:themeColor="text1"/>
          <w:sz w:val="20"/>
          <w:szCs w:val="20"/>
        </w:rPr>
        <w:t>j</w:t>
      </w:r>
      <w:r w:rsidR="0062075B">
        <w:rPr>
          <w:rFonts w:ascii="Arial" w:hAnsi="Arial" w:cs="Arial"/>
          <w:color w:val="000000" w:themeColor="text1"/>
          <w:sz w:val="20"/>
          <w:szCs w:val="20"/>
        </w:rPr>
        <w:t xml:space="preserve">a </w:t>
      </w:r>
      <w:r w:rsidR="00F56C22">
        <w:rPr>
          <w:rFonts w:ascii="Arial" w:hAnsi="Arial" w:cs="Arial"/>
          <w:color w:val="000000" w:themeColor="text1"/>
          <w:sz w:val="20"/>
          <w:szCs w:val="20"/>
        </w:rPr>
        <w:t>Z</w:t>
      </w:r>
      <w:r w:rsidR="0062075B">
        <w:rPr>
          <w:rFonts w:ascii="Arial" w:hAnsi="Arial" w:cs="Arial"/>
          <w:color w:val="000000" w:themeColor="text1"/>
          <w:sz w:val="20"/>
          <w:szCs w:val="20"/>
        </w:rPr>
        <w:t>RISS in so bile izvedene v obdobju od 25.</w:t>
      </w:r>
      <w:r w:rsidR="009E3DCB">
        <w:rPr>
          <w:rFonts w:ascii="Arial" w:hAnsi="Arial" w:cs="Arial"/>
          <w:color w:val="000000" w:themeColor="text1"/>
          <w:sz w:val="20"/>
          <w:szCs w:val="20"/>
        </w:rPr>
        <w:t xml:space="preserve"> do </w:t>
      </w:r>
      <w:r w:rsidR="0062075B">
        <w:rPr>
          <w:rFonts w:ascii="Arial" w:hAnsi="Arial" w:cs="Arial"/>
          <w:color w:val="000000" w:themeColor="text1"/>
          <w:sz w:val="20"/>
          <w:szCs w:val="20"/>
        </w:rPr>
        <w:t xml:space="preserve"> 28.</w:t>
      </w:r>
      <w:r w:rsidR="009E3DCB">
        <w:rPr>
          <w:rFonts w:ascii="Arial" w:hAnsi="Arial" w:cs="Arial"/>
          <w:color w:val="000000" w:themeColor="text1"/>
          <w:sz w:val="20"/>
          <w:szCs w:val="20"/>
        </w:rPr>
        <w:t xml:space="preserve"> oktobra </w:t>
      </w:r>
      <w:r w:rsidR="0062075B">
        <w:rPr>
          <w:rFonts w:ascii="Arial" w:hAnsi="Arial" w:cs="Arial"/>
          <w:color w:val="000000" w:themeColor="text1"/>
          <w:sz w:val="20"/>
          <w:szCs w:val="20"/>
        </w:rPr>
        <w:t>2021.</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Zaradi vzporedne in komplementarne priprave Nacionalnega programa za visoko šolstvo in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je bil 15. </w:t>
      </w:r>
      <w:r w:rsidR="00DF6A50">
        <w:rPr>
          <w:rFonts w:ascii="Arial" w:hAnsi="Arial" w:cs="Arial"/>
          <w:color w:val="000000" w:themeColor="text1"/>
          <w:sz w:val="20"/>
          <w:szCs w:val="20"/>
        </w:rPr>
        <w:t>septembra</w:t>
      </w:r>
      <w:r w:rsidRPr="0025091F">
        <w:rPr>
          <w:rFonts w:ascii="Arial" w:hAnsi="Arial" w:cs="Arial"/>
          <w:color w:val="000000" w:themeColor="text1"/>
          <w:sz w:val="20"/>
          <w:szCs w:val="20"/>
        </w:rPr>
        <w:t xml:space="preserve"> 2021 </w:t>
      </w:r>
      <w:r w:rsidR="00DF6A50">
        <w:rPr>
          <w:rFonts w:ascii="Arial" w:hAnsi="Arial" w:cs="Arial"/>
          <w:color w:val="000000" w:themeColor="text1"/>
          <w:sz w:val="20"/>
          <w:szCs w:val="20"/>
        </w:rPr>
        <w:t>po</w:t>
      </w:r>
      <w:r w:rsidR="00DF6A50"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virtualn</w:t>
      </w:r>
      <w:r w:rsidR="00DF6A50">
        <w:rPr>
          <w:rFonts w:ascii="Arial" w:hAnsi="Arial" w:cs="Arial"/>
          <w:color w:val="000000" w:themeColor="text1"/>
          <w:sz w:val="20"/>
          <w:szCs w:val="20"/>
        </w:rPr>
        <w:t>i</w:t>
      </w:r>
      <w:r w:rsidRPr="0025091F">
        <w:rPr>
          <w:rFonts w:ascii="Arial" w:hAnsi="Arial" w:cs="Arial"/>
          <w:color w:val="000000" w:themeColor="text1"/>
          <w:sz w:val="20"/>
          <w:szCs w:val="20"/>
        </w:rPr>
        <w:t xml:space="preserve"> platform</w:t>
      </w:r>
      <w:r w:rsidR="00DF6A50">
        <w:rPr>
          <w:rFonts w:ascii="Arial" w:hAnsi="Arial" w:cs="Arial"/>
          <w:color w:val="000000" w:themeColor="text1"/>
          <w:sz w:val="20"/>
          <w:szCs w:val="20"/>
        </w:rPr>
        <w:t>i</w:t>
      </w:r>
      <w:r w:rsidRPr="0025091F">
        <w:rPr>
          <w:rFonts w:ascii="Arial" w:hAnsi="Arial" w:cs="Arial"/>
          <w:color w:val="000000" w:themeColor="text1"/>
          <w:sz w:val="20"/>
          <w:szCs w:val="20"/>
        </w:rPr>
        <w:t xml:space="preserve"> organiziran še dodaten posvet z raziskovalnimi organizacijami. </w:t>
      </w:r>
    </w:p>
    <w:p w:rsidR="00777487" w:rsidRPr="0025091F" w:rsidRDefault="00777487" w:rsidP="00777487">
      <w:pPr>
        <w:spacing w:line="276" w:lineRule="auto"/>
        <w:jc w:val="both"/>
        <w:rPr>
          <w:rFonts w:ascii="Arial" w:hAnsi="Arial" w:cs="Arial"/>
          <w:b/>
          <w:bCs/>
          <w:color w:val="000000" w:themeColor="text1"/>
          <w:sz w:val="20"/>
          <w:szCs w:val="20"/>
        </w:rPr>
      </w:pPr>
      <w:r w:rsidRPr="0025091F">
        <w:rPr>
          <w:rFonts w:ascii="Arial" w:hAnsi="Arial" w:cs="Arial"/>
          <w:b/>
          <w:bCs/>
          <w:color w:val="000000" w:themeColor="text1"/>
          <w:sz w:val="20"/>
          <w:szCs w:val="20"/>
        </w:rPr>
        <w:t xml:space="preserve">AKCIJSKI NAČRTI URESNIČEVANJA </w:t>
      </w:r>
      <w:r w:rsidR="00F56C22">
        <w:rPr>
          <w:rFonts w:ascii="Arial" w:hAnsi="Arial" w:cs="Arial"/>
          <w:b/>
          <w:bCs/>
          <w:color w:val="000000" w:themeColor="text1"/>
          <w:sz w:val="20"/>
          <w:szCs w:val="20"/>
        </w:rPr>
        <w:t>Z</w:t>
      </w:r>
      <w:r w:rsidRPr="0025091F">
        <w:rPr>
          <w:rFonts w:ascii="Arial" w:hAnsi="Arial" w:cs="Arial"/>
          <w:b/>
          <w:bCs/>
          <w:color w:val="000000" w:themeColor="text1"/>
          <w:sz w:val="20"/>
          <w:szCs w:val="20"/>
        </w:rPr>
        <w:t>RISS 2030, KI JIH SPREJME VLADA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Ministrstvo, pristojno za znanost, v sodelovanju z ministrstvom, pristojnim za tehnologijo, v ene</w:t>
      </w:r>
      <w:r w:rsidR="00DF6A50">
        <w:rPr>
          <w:rFonts w:ascii="Arial" w:hAnsi="Arial" w:cs="Arial"/>
          <w:sz w:val="20"/>
          <w:szCs w:val="20"/>
        </w:rPr>
        <w:t>m</w:t>
      </w:r>
      <w:r w:rsidRPr="0025091F">
        <w:rPr>
          <w:rFonts w:ascii="Arial" w:hAnsi="Arial" w:cs="Arial"/>
          <w:sz w:val="20"/>
          <w:szCs w:val="20"/>
        </w:rPr>
        <w:t xml:space="preserve"> let</w:t>
      </w:r>
      <w:r w:rsidR="00DF6A50">
        <w:rPr>
          <w:rFonts w:ascii="Arial" w:hAnsi="Arial" w:cs="Arial"/>
          <w:sz w:val="20"/>
          <w:szCs w:val="20"/>
        </w:rPr>
        <w:t>u</w:t>
      </w:r>
      <w:r w:rsidRPr="0025091F">
        <w:rPr>
          <w:rFonts w:ascii="Arial" w:hAnsi="Arial" w:cs="Arial"/>
          <w:sz w:val="20"/>
          <w:szCs w:val="20"/>
        </w:rPr>
        <w:t xml:space="preserve"> po sprejetju </w:t>
      </w:r>
      <w:r w:rsidR="004C5B17">
        <w:rPr>
          <w:rFonts w:ascii="Arial" w:hAnsi="Arial" w:cs="Arial"/>
          <w:sz w:val="20"/>
          <w:szCs w:val="20"/>
        </w:rPr>
        <w:t>Z</w:t>
      </w:r>
      <w:r w:rsidRPr="0025091F">
        <w:rPr>
          <w:rFonts w:ascii="Arial" w:hAnsi="Arial" w:cs="Arial"/>
          <w:sz w:val="20"/>
          <w:szCs w:val="20"/>
        </w:rPr>
        <w:t xml:space="preserve">RISS 2030 pripravi področne akcijske načrte uresničevanja </w:t>
      </w:r>
      <w:r w:rsidR="004C5B17">
        <w:rPr>
          <w:rFonts w:ascii="Arial" w:hAnsi="Arial" w:cs="Arial"/>
          <w:sz w:val="20"/>
          <w:szCs w:val="20"/>
        </w:rPr>
        <w:t>Z</w:t>
      </w:r>
      <w:r w:rsidRPr="0025091F">
        <w:rPr>
          <w:rFonts w:ascii="Arial" w:hAnsi="Arial" w:cs="Arial"/>
          <w:sz w:val="20"/>
          <w:szCs w:val="20"/>
        </w:rPr>
        <w:t>RISS 2030, ki so navedeni v uvodu. V akcijskih načrtih se opredeli</w:t>
      </w:r>
      <w:r w:rsidR="00DF6A50">
        <w:rPr>
          <w:rFonts w:ascii="Arial" w:hAnsi="Arial" w:cs="Arial"/>
          <w:sz w:val="20"/>
          <w:szCs w:val="20"/>
        </w:rPr>
        <w:t>jo</w:t>
      </w:r>
      <w:r w:rsidRPr="0025091F">
        <w:rPr>
          <w:rFonts w:ascii="Arial" w:hAnsi="Arial" w:cs="Arial"/>
          <w:sz w:val="20"/>
          <w:szCs w:val="20"/>
        </w:rPr>
        <w:t xml:space="preserve"> </w:t>
      </w:r>
      <w:r w:rsidR="00DF6A50">
        <w:rPr>
          <w:rFonts w:ascii="Arial" w:hAnsi="Arial" w:cs="Arial"/>
          <w:sz w:val="20"/>
          <w:szCs w:val="20"/>
        </w:rPr>
        <w:t>načrt</w:t>
      </w:r>
      <w:r w:rsidR="00DF6A50" w:rsidRPr="0025091F">
        <w:rPr>
          <w:rFonts w:ascii="Arial" w:hAnsi="Arial" w:cs="Arial"/>
          <w:sz w:val="20"/>
          <w:szCs w:val="20"/>
        </w:rPr>
        <w:t xml:space="preserve"> </w:t>
      </w:r>
      <w:r w:rsidR="006132F5">
        <w:rPr>
          <w:rFonts w:ascii="Arial" w:hAnsi="Arial" w:cs="Arial"/>
          <w:sz w:val="20"/>
          <w:szCs w:val="20"/>
        </w:rPr>
        <w:t>dejavnost</w:t>
      </w:r>
      <w:r w:rsidRPr="0025091F">
        <w:rPr>
          <w:rFonts w:ascii="Arial" w:hAnsi="Arial" w:cs="Arial"/>
          <w:sz w:val="20"/>
          <w:szCs w:val="20"/>
        </w:rPr>
        <w:t>i v okviru zapisanih ukrepov, terminski načrt izvedbe, odgovorn</w:t>
      </w:r>
      <w:r w:rsidR="00B151BE">
        <w:rPr>
          <w:rFonts w:ascii="Arial" w:hAnsi="Arial" w:cs="Arial"/>
          <w:sz w:val="20"/>
          <w:szCs w:val="20"/>
        </w:rPr>
        <w:t>i</w:t>
      </w:r>
      <w:r w:rsidRPr="0025091F">
        <w:rPr>
          <w:rFonts w:ascii="Arial" w:hAnsi="Arial" w:cs="Arial"/>
          <w:sz w:val="20"/>
          <w:szCs w:val="20"/>
        </w:rPr>
        <w:t xml:space="preserve"> nosil</w:t>
      </w:r>
      <w:r w:rsidR="00B151BE">
        <w:rPr>
          <w:rFonts w:ascii="Arial" w:hAnsi="Arial" w:cs="Arial"/>
          <w:sz w:val="20"/>
          <w:szCs w:val="20"/>
        </w:rPr>
        <w:t>e</w:t>
      </w:r>
      <w:r w:rsidRPr="0025091F">
        <w:rPr>
          <w:rFonts w:ascii="Arial" w:hAnsi="Arial" w:cs="Arial"/>
          <w:sz w:val="20"/>
          <w:szCs w:val="20"/>
        </w:rPr>
        <w:t>c ukrepa in sodelujoč</w:t>
      </w:r>
      <w:r w:rsidR="00B151BE">
        <w:rPr>
          <w:rFonts w:ascii="Arial" w:hAnsi="Arial" w:cs="Arial"/>
          <w:sz w:val="20"/>
          <w:szCs w:val="20"/>
        </w:rPr>
        <w:t>i</w:t>
      </w:r>
      <w:r w:rsidRPr="0025091F">
        <w:rPr>
          <w:rFonts w:ascii="Arial" w:hAnsi="Arial" w:cs="Arial"/>
          <w:sz w:val="20"/>
          <w:szCs w:val="20"/>
        </w:rPr>
        <w:t xml:space="preserve"> pri izvedbi, predviden</w:t>
      </w:r>
      <w:r w:rsidR="00B151BE">
        <w:rPr>
          <w:rFonts w:ascii="Arial" w:hAnsi="Arial" w:cs="Arial"/>
          <w:sz w:val="20"/>
          <w:szCs w:val="20"/>
        </w:rPr>
        <w:t>i</w:t>
      </w:r>
      <w:r w:rsidRPr="0025091F">
        <w:rPr>
          <w:rFonts w:ascii="Arial" w:hAnsi="Arial" w:cs="Arial"/>
          <w:sz w:val="20"/>
          <w:szCs w:val="20"/>
        </w:rPr>
        <w:t xml:space="preserve"> </w:t>
      </w:r>
      <w:r w:rsidR="00692B90">
        <w:rPr>
          <w:rFonts w:ascii="Arial" w:hAnsi="Arial" w:cs="Arial"/>
          <w:sz w:val="20"/>
          <w:szCs w:val="20"/>
        </w:rPr>
        <w:t>kazalnik</w:t>
      </w:r>
      <w:r w:rsidR="00B151BE">
        <w:rPr>
          <w:rFonts w:ascii="Arial" w:hAnsi="Arial" w:cs="Arial"/>
          <w:sz w:val="20"/>
          <w:szCs w:val="20"/>
        </w:rPr>
        <w:t>i</w:t>
      </w:r>
      <w:r w:rsidR="00692B90">
        <w:rPr>
          <w:rFonts w:ascii="Arial" w:hAnsi="Arial" w:cs="Arial"/>
          <w:sz w:val="20"/>
          <w:szCs w:val="20"/>
        </w:rPr>
        <w:t xml:space="preserve"> na ravni ukrepov, </w:t>
      </w:r>
      <w:r w:rsidRPr="0025091F">
        <w:rPr>
          <w:rFonts w:ascii="Arial" w:hAnsi="Arial" w:cs="Arial"/>
          <w:sz w:val="20"/>
          <w:szCs w:val="20"/>
        </w:rPr>
        <w:t>mehanizm</w:t>
      </w:r>
      <w:r w:rsidR="00B151BE">
        <w:rPr>
          <w:rFonts w:ascii="Arial" w:hAnsi="Arial" w:cs="Arial"/>
          <w:sz w:val="20"/>
          <w:szCs w:val="20"/>
        </w:rPr>
        <w:t>i</w:t>
      </w:r>
      <w:r w:rsidRPr="0025091F">
        <w:rPr>
          <w:rFonts w:ascii="Arial" w:hAnsi="Arial" w:cs="Arial"/>
          <w:sz w:val="20"/>
          <w:szCs w:val="20"/>
        </w:rPr>
        <w:t xml:space="preserve"> in vir</w:t>
      </w:r>
      <w:r w:rsidR="00B151BE">
        <w:rPr>
          <w:rFonts w:ascii="Arial" w:hAnsi="Arial" w:cs="Arial"/>
          <w:sz w:val="20"/>
          <w:szCs w:val="20"/>
        </w:rPr>
        <w:t>i</w:t>
      </w:r>
      <w:r w:rsidRPr="0025091F">
        <w:rPr>
          <w:rFonts w:ascii="Arial" w:hAnsi="Arial" w:cs="Arial"/>
          <w:sz w:val="20"/>
          <w:szCs w:val="20"/>
        </w:rPr>
        <w:t xml:space="preserve"> financiranja ter se </w:t>
      </w:r>
      <w:r w:rsidR="00B151BE">
        <w:rPr>
          <w:rFonts w:ascii="Arial" w:hAnsi="Arial" w:cs="Arial"/>
          <w:sz w:val="20"/>
          <w:szCs w:val="20"/>
        </w:rPr>
        <w:t>pošljejo</w:t>
      </w:r>
      <w:r w:rsidRPr="0025091F">
        <w:rPr>
          <w:rFonts w:ascii="Arial" w:hAnsi="Arial" w:cs="Arial"/>
          <w:sz w:val="20"/>
          <w:szCs w:val="20"/>
        </w:rPr>
        <w:t xml:space="preserve"> v spreje</w:t>
      </w:r>
      <w:r w:rsidR="00B151BE">
        <w:rPr>
          <w:rFonts w:ascii="Arial" w:hAnsi="Arial" w:cs="Arial"/>
          <w:sz w:val="20"/>
          <w:szCs w:val="20"/>
        </w:rPr>
        <w:t>tje</w:t>
      </w:r>
      <w:r w:rsidRPr="0025091F">
        <w:rPr>
          <w:rFonts w:ascii="Arial" w:hAnsi="Arial" w:cs="Arial"/>
          <w:sz w:val="20"/>
          <w:szCs w:val="20"/>
        </w:rPr>
        <w:t xml:space="preserve"> Vladi RS.</w:t>
      </w:r>
    </w:p>
    <w:p w:rsidR="00777487" w:rsidRPr="0025091F" w:rsidRDefault="00777487" w:rsidP="00777487">
      <w:pPr>
        <w:spacing w:line="276" w:lineRule="auto"/>
        <w:jc w:val="both"/>
        <w:rPr>
          <w:rFonts w:ascii="Arial" w:hAnsi="Arial" w:cs="Arial"/>
          <w:bCs/>
          <w:color w:val="000000" w:themeColor="text1"/>
          <w:sz w:val="20"/>
          <w:szCs w:val="20"/>
        </w:rPr>
      </w:pPr>
    </w:p>
    <w:p w:rsidR="00777487" w:rsidRPr="0025091F" w:rsidRDefault="00777487" w:rsidP="00777487">
      <w:pPr>
        <w:spacing w:line="276" w:lineRule="auto"/>
        <w:rPr>
          <w:rFonts w:ascii="Arial" w:hAnsi="Arial" w:cs="Arial"/>
          <w:b/>
          <w:bCs/>
          <w:color w:val="000000" w:themeColor="text1"/>
          <w:sz w:val="20"/>
          <w:szCs w:val="20"/>
        </w:rPr>
      </w:pPr>
      <w:r w:rsidRPr="0025091F">
        <w:rPr>
          <w:rFonts w:ascii="Arial" w:hAnsi="Arial" w:cs="Arial"/>
          <w:b/>
          <w:bCs/>
          <w:color w:val="000000" w:themeColor="text1"/>
          <w:sz w:val="20"/>
          <w:szCs w:val="20"/>
        </w:rPr>
        <w:br w:type="page"/>
      </w:r>
    </w:p>
    <w:p w:rsidR="00777487" w:rsidRPr="0025091F" w:rsidRDefault="00777487" w:rsidP="00777487">
      <w:pPr>
        <w:spacing w:line="276" w:lineRule="auto"/>
        <w:jc w:val="both"/>
        <w:rPr>
          <w:rFonts w:ascii="Arial" w:hAnsi="Arial" w:cs="Arial"/>
          <w:b/>
          <w:bCs/>
          <w:color w:val="000000" w:themeColor="text1"/>
          <w:sz w:val="20"/>
          <w:szCs w:val="20"/>
        </w:rPr>
      </w:pPr>
      <w:r w:rsidRPr="0025091F">
        <w:rPr>
          <w:rFonts w:ascii="Arial" w:hAnsi="Arial" w:cs="Arial"/>
          <w:b/>
          <w:bCs/>
          <w:color w:val="000000" w:themeColor="text1"/>
          <w:sz w:val="20"/>
          <w:szCs w:val="20"/>
        </w:rPr>
        <w:t xml:space="preserve">KAZALNIKI ZA SPREMLJANJE UČINKOVITOSTI NACIONALNE POLITIKE ZA IZVAJANJE IN POSPEŠEVANJE </w:t>
      </w:r>
      <w:r w:rsidR="00692B90">
        <w:rPr>
          <w:rFonts w:ascii="Arial" w:hAnsi="Arial" w:cs="Arial"/>
          <w:b/>
          <w:bCs/>
          <w:color w:val="000000" w:themeColor="text1"/>
          <w:sz w:val="20"/>
          <w:szCs w:val="20"/>
        </w:rPr>
        <w:t>ZNANSTVENO</w:t>
      </w:r>
      <w:r w:rsidRPr="0025091F">
        <w:rPr>
          <w:rFonts w:ascii="Arial" w:hAnsi="Arial" w:cs="Arial"/>
          <w:b/>
          <w:bCs/>
          <w:color w:val="000000" w:themeColor="text1"/>
          <w:sz w:val="20"/>
          <w:szCs w:val="20"/>
        </w:rPr>
        <w:t xml:space="preserve">RAZISKOVALNE IN INOVACIJSKE DEJAVNOSTI </w:t>
      </w:r>
    </w:p>
    <w:p w:rsidR="00777487" w:rsidRPr="0025091F" w:rsidRDefault="00777487" w:rsidP="00777487">
      <w:pPr>
        <w:spacing w:line="276" w:lineRule="auto"/>
        <w:jc w:val="both"/>
        <w:rPr>
          <w:rFonts w:ascii="Arial" w:hAnsi="Arial" w:cs="Arial"/>
          <w:sz w:val="20"/>
          <w:szCs w:val="20"/>
        </w:rPr>
      </w:pPr>
      <w:r w:rsidRPr="0025091F">
        <w:rPr>
          <w:rFonts w:ascii="Arial" w:eastAsia="Calibri Light" w:hAnsi="Arial" w:cs="Arial"/>
          <w:sz w:val="20"/>
          <w:szCs w:val="20"/>
        </w:rPr>
        <w:t xml:space="preserve">Slovenija se z </w:t>
      </w:r>
      <w:r w:rsidR="004C5B17">
        <w:rPr>
          <w:rFonts w:ascii="Arial" w:eastAsia="Calibri Light" w:hAnsi="Arial" w:cs="Arial"/>
          <w:sz w:val="20"/>
          <w:szCs w:val="20"/>
        </w:rPr>
        <w:t>Z</w:t>
      </w:r>
      <w:r w:rsidRPr="0025091F">
        <w:rPr>
          <w:rFonts w:ascii="Arial" w:eastAsia="Calibri Light" w:hAnsi="Arial" w:cs="Arial"/>
          <w:sz w:val="20"/>
          <w:szCs w:val="20"/>
        </w:rPr>
        <w:t xml:space="preserve">RISS 2030 močno vpenja v </w:t>
      </w:r>
      <w:r w:rsidR="002D5490">
        <w:rPr>
          <w:rFonts w:ascii="Arial" w:eastAsia="Calibri Light" w:hAnsi="Arial" w:cs="Arial"/>
          <w:sz w:val="20"/>
          <w:szCs w:val="20"/>
        </w:rPr>
        <w:t>e</w:t>
      </w:r>
      <w:r w:rsidRPr="0025091F">
        <w:rPr>
          <w:rFonts w:ascii="Arial" w:eastAsia="Calibri Light" w:hAnsi="Arial" w:cs="Arial"/>
          <w:sz w:val="20"/>
          <w:szCs w:val="20"/>
        </w:rPr>
        <w:t xml:space="preserve">vropski raziskovalni prostor, pri čemer se njena uspešnost meri v odnosu do drugih držav članic. </w:t>
      </w:r>
      <w:r w:rsidR="00532AD5" w:rsidRPr="0025091F">
        <w:rPr>
          <w:rFonts w:ascii="Arial" w:eastAsia="Calibri Light" w:hAnsi="Arial" w:cs="Arial"/>
          <w:sz w:val="20"/>
          <w:szCs w:val="20"/>
        </w:rPr>
        <w:t xml:space="preserve">Standardno analitično orodje v tem okviru predstavlja sistem kazalnikov, v okviru katerega se na podlagi sestavljenega evropskega inovacijskega indeksa merijo prednosti in slabosti </w:t>
      </w:r>
      <w:r w:rsidR="00692B90">
        <w:rPr>
          <w:rFonts w:ascii="Arial" w:eastAsia="Calibri Light" w:hAnsi="Arial" w:cs="Arial"/>
          <w:sz w:val="20"/>
          <w:szCs w:val="20"/>
        </w:rPr>
        <w:t xml:space="preserve">znanstvenoraziskovalnih in </w:t>
      </w:r>
      <w:r w:rsidR="00532AD5" w:rsidRPr="0025091F">
        <w:rPr>
          <w:rFonts w:ascii="Arial" w:hAnsi="Arial" w:cs="Arial"/>
          <w:sz w:val="20"/>
          <w:szCs w:val="20"/>
        </w:rPr>
        <w:t xml:space="preserve">inovacijskih sistemov držav članic EU </w:t>
      </w:r>
      <w:r w:rsidR="00532AD5" w:rsidRPr="0025091F">
        <w:rPr>
          <w:rFonts w:ascii="Arial" w:eastAsia="Calibri Light" w:hAnsi="Arial" w:cs="Arial"/>
          <w:sz w:val="20"/>
          <w:szCs w:val="20"/>
        </w:rPr>
        <w:t>ter njihov napredek.</w:t>
      </w:r>
      <w:r w:rsidR="00692B90">
        <w:rPr>
          <w:rFonts w:ascii="Arial" w:eastAsia="Calibri Light" w:hAnsi="Arial" w:cs="Arial"/>
          <w:sz w:val="20"/>
          <w:szCs w:val="20"/>
        </w:rPr>
        <w:t xml:space="preserve"> </w:t>
      </w:r>
      <w:r w:rsidRPr="0025091F">
        <w:rPr>
          <w:rFonts w:ascii="Arial" w:eastAsia="Calibri Light" w:hAnsi="Arial" w:cs="Arial"/>
          <w:sz w:val="20"/>
          <w:szCs w:val="20"/>
        </w:rPr>
        <w:t xml:space="preserve">Elementi sestavljenega indeksa/posamezni kazalniki kažejo na ustreznost ukrepov na posameznem področju. Za spremljanje uspešnosti izvajanja </w:t>
      </w:r>
      <w:r w:rsidR="00692B90">
        <w:rPr>
          <w:rFonts w:ascii="Arial" w:eastAsia="Calibri Light" w:hAnsi="Arial" w:cs="Arial"/>
          <w:sz w:val="20"/>
          <w:szCs w:val="20"/>
        </w:rPr>
        <w:t>znanstveno</w:t>
      </w:r>
      <w:r w:rsidRPr="0025091F">
        <w:rPr>
          <w:rFonts w:ascii="Arial" w:eastAsia="Calibri Light" w:hAnsi="Arial" w:cs="Arial"/>
          <w:sz w:val="20"/>
          <w:szCs w:val="20"/>
        </w:rPr>
        <w:t>raziskovalne in inovacijske politike se bo</w:t>
      </w:r>
      <w:r w:rsidR="00EE0D62">
        <w:rPr>
          <w:rFonts w:ascii="Arial" w:eastAsia="Calibri Light" w:hAnsi="Arial" w:cs="Arial"/>
          <w:sz w:val="20"/>
          <w:szCs w:val="20"/>
        </w:rPr>
        <w:t>do</w:t>
      </w:r>
      <w:r w:rsidRPr="0025091F">
        <w:rPr>
          <w:rFonts w:ascii="Arial" w:eastAsia="Calibri Light" w:hAnsi="Arial" w:cs="Arial"/>
          <w:sz w:val="20"/>
          <w:szCs w:val="20"/>
        </w:rPr>
        <w:t xml:space="preserve"> spremljal</w:t>
      </w:r>
      <w:r w:rsidR="00EE0D62">
        <w:rPr>
          <w:rFonts w:ascii="Arial" w:eastAsia="Calibri Light" w:hAnsi="Arial" w:cs="Arial"/>
          <w:sz w:val="20"/>
          <w:szCs w:val="20"/>
        </w:rPr>
        <w:t>i</w:t>
      </w:r>
      <w:r w:rsidRPr="0025091F">
        <w:rPr>
          <w:rFonts w:ascii="Arial" w:eastAsia="Calibri Light" w:hAnsi="Arial" w:cs="Arial"/>
          <w:sz w:val="20"/>
          <w:szCs w:val="20"/>
        </w:rPr>
        <w:t xml:space="preserve"> posamezn</w:t>
      </w:r>
      <w:r w:rsidR="00EE0D62">
        <w:rPr>
          <w:rFonts w:ascii="Arial" w:eastAsia="Calibri Light" w:hAnsi="Arial" w:cs="Arial"/>
          <w:sz w:val="20"/>
          <w:szCs w:val="20"/>
        </w:rPr>
        <w:t>i</w:t>
      </w:r>
      <w:r w:rsidRPr="0025091F">
        <w:rPr>
          <w:rFonts w:ascii="Arial" w:eastAsia="Calibri Light" w:hAnsi="Arial" w:cs="Arial"/>
          <w:sz w:val="20"/>
          <w:szCs w:val="20"/>
        </w:rPr>
        <w:t xml:space="preserve"> </w:t>
      </w:r>
      <w:r w:rsidR="00692B90">
        <w:rPr>
          <w:rFonts w:ascii="Arial" w:eastAsia="Calibri Light" w:hAnsi="Arial" w:cs="Arial"/>
          <w:sz w:val="20"/>
          <w:szCs w:val="20"/>
        </w:rPr>
        <w:t>kazalnik</w:t>
      </w:r>
      <w:r w:rsidR="00EE0D62">
        <w:rPr>
          <w:rFonts w:ascii="Arial" w:eastAsia="Calibri Light" w:hAnsi="Arial" w:cs="Arial"/>
          <w:sz w:val="20"/>
          <w:szCs w:val="20"/>
        </w:rPr>
        <w:t>i</w:t>
      </w:r>
      <w:r w:rsidRPr="0025091F">
        <w:rPr>
          <w:rFonts w:ascii="Arial" w:eastAsia="Calibri Light" w:hAnsi="Arial" w:cs="Arial"/>
          <w:sz w:val="20"/>
          <w:szCs w:val="20"/>
        </w:rPr>
        <w:t xml:space="preserve"> glede na druge države članice EU in glede na časovno dimenzijo.</w:t>
      </w:r>
    </w:p>
    <w:p w:rsidR="007B5F0C" w:rsidRDefault="00777487" w:rsidP="00777487">
      <w:pPr>
        <w:spacing w:line="276" w:lineRule="auto"/>
        <w:jc w:val="both"/>
        <w:rPr>
          <w:rFonts w:ascii="Arial" w:eastAsia="Calibri Light" w:hAnsi="Arial" w:cs="Arial"/>
          <w:sz w:val="20"/>
          <w:szCs w:val="20"/>
        </w:rPr>
      </w:pPr>
      <w:r w:rsidRPr="0025091F">
        <w:rPr>
          <w:rFonts w:ascii="Arial" w:eastAsia="Calibri Light" w:hAnsi="Arial" w:cs="Arial"/>
          <w:sz w:val="20"/>
          <w:szCs w:val="20"/>
        </w:rPr>
        <w:t xml:space="preserve">Struktura </w:t>
      </w:r>
      <w:r w:rsidR="002D5490">
        <w:rPr>
          <w:rFonts w:ascii="Arial" w:eastAsia="Calibri Light" w:hAnsi="Arial" w:cs="Arial"/>
          <w:sz w:val="20"/>
          <w:szCs w:val="20"/>
        </w:rPr>
        <w:t>e</w:t>
      </w:r>
      <w:r w:rsidRPr="0025091F">
        <w:rPr>
          <w:rFonts w:ascii="Arial" w:eastAsia="Calibri Light" w:hAnsi="Arial" w:cs="Arial"/>
          <w:sz w:val="20"/>
          <w:szCs w:val="20"/>
        </w:rPr>
        <w:t xml:space="preserve">vropskega inovacijskega indeksa v letu 2021 temelji na štirih sklopih kazalnikov in dvanajstih inovacijskih dimenzijah, kar skupaj predstavlja 32 kazalnikov. Ob spremembi metodologije Evropskega inovacijskega indeksa se bo pri spremljanju sledilo spremenjeni metodologiji. </w:t>
      </w:r>
    </w:p>
    <w:p w:rsidR="00333E18" w:rsidRDefault="00777487" w:rsidP="007C2A7A">
      <w:pPr>
        <w:spacing w:line="276" w:lineRule="auto"/>
        <w:jc w:val="both"/>
        <w:rPr>
          <w:rFonts w:ascii="Arial" w:eastAsia="Calibri Light" w:hAnsi="Arial" w:cs="Arial"/>
          <w:sz w:val="20"/>
          <w:szCs w:val="20"/>
        </w:rPr>
      </w:pPr>
      <w:r w:rsidRPr="0025091F">
        <w:rPr>
          <w:rFonts w:ascii="Arial" w:eastAsia="Calibri Light" w:hAnsi="Arial" w:cs="Arial"/>
          <w:sz w:val="20"/>
          <w:szCs w:val="20"/>
        </w:rPr>
        <w:t xml:space="preserve">V letu 2021 je sistem kazalnikov </w:t>
      </w:r>
      <w:r w:rsidR="002D5490">
        <w:rPr>
          <w:rFonts w:ascii="Arial" w:eastAsia="Calibri Light" w:hAnsi="Arial" w:cs="Arial"/>
          <w:sz w:val="20"/>
          <w:szCs w:val="20"/>
        </w:rPr>
        <w:t>e</w:t>
      </w:r>
      <w:r w:rsidRPr="0025091F">
        <w:rPr>
          <w:rFonts w:ascii="Arial" w:eastAsia="Calibri Light" w:hAnsi="Arial" w:cs="Arial"/>
          <w:sz w:val="20"/>
          <w:szCs w:val="20"/>
        </w:rPr>
        <w:t xml:space="preserve">vropskega inovacijskega indeksa opredeljen v dokumentu </w:t>
      </w:r>
      <w:r w:rsidRPr="0025091F">
        <w:rPr>
          <w:rFonts w:ascii="Arial" w:eastAsia="Calibri Light" w:hAnsi="Arial" w:cs="Arial"/>
          <w:i/>
          <w:sz w:val="20"/>
          <w:szCs w:val="20"/>
        </w:rPr>
        <w:t>European Innovation Scoreboard 2021 – Methodology Report</w:t>
      </w:r>
      <w:r w:rsidRPr="0025091F">
        <w:rPr>
          <w:rStyle w:val="Sprotnaopomba-sklic"/>
          <w:rFonts w:ascii="Arial" w:eastAsia="Calibri Light" w:hAnsi="Arial" w:cs="Arial"/>
          <w:i/>
          <w:sz w:val="20"/>
          <w:szCs w:val="20"/>
        </w:rPr>
        <w:footnoteReference w:id="4"/>
      </w:r>
      <w:r w:rsidR="007C2A7A">
        <w:rPr>
          <w:rFonts w:ascii="Arial" w:eastAsia="Calibri Light" w:hAnsi="Arial" w:cs="Arial"/>
          <w:sz w:val="20"/>
          <w:szCs w:val="20"/>
        </w:rPr>
        <w:t>.</w:t>
      </w:r>
    </w:p>
    <w:p w:rsidR="00777487" w:rsidRPr="00333E18" w:rsidRDefault="00777487" w:rsidP="00333E18">
      <w:pPr>
        <w:pStyle w:val="Odstavekseznama"/>
        <w:numPr>
          <w:ilvl w:val="0"/>
          <w:numId w:val="8"/>
        </w:numPr>
        <w:spacing w:line="276" w:lineRule="auto"/>
        <w:jc w:val="both"/>
        <w:rPr>
          <w:rFonts w:ascii="Arial" w:hAnsi="Arial" w:cs="Arial"/>
          <w:b/>
          <w:bCs/>
          <w:sz w:val="20"/>
          <w:szCs w:val="20"/>
        </w:rPr>
      </w:pPr>
      <w:r w:rsidRPr="00333E18">
        <w:rPr>
          <w:rFonts w:ascii="Arial" w:eastAsia="Calibri Light" w:hAnsi="Arial" w:cs="Arial"/>
          <w:b/>
          <w:bCs/>
          <w:sz w:val="20"/>
          <w:szCs w:val="20"/>
        </w:rPr>
        <w:t>Okvirni pogoji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Človeški viri</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Novi </w:t>
      </w:r>
      <w:r w:rsidR="00532AD5" w:rsidRPr="0025091F">
        <w:rPr>
          <w:rFonts w:ascii="Arial" w:eastAsia="Calibri Light" w:hAnsi="Arial" w:cs="Arial"/>
          <w:sz w:val="20"/>
          <w:szCs w:val="20"/>
        </w:rPr>
        <w:t>doktorji znanosti s področja naravoslovja in tehnike</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Delež populacije v starosti 25</w:t>
      </w:r>
      <w:r w:rsidR="00EE0D62">
        <w:rPr>
          <w:rFonts w:ascii="Arial" w:eastAsia="Calibri Light" w:hAnsi="Arial" w:cs="Arial"/>
          <w:sz w:val="20"/>
          <w:szCs w:val="20"/>
        </w:rPr>
        <w:t>–</w:t>
      </w:r>
      <w:r w:rsidRPr="0025091F">
        <w:rPr>
          <w:rFonts w:ascii="Arial" w:eastAsia="Calibri Light" w:hAnsi="Arial" w:cs="Arial"/>
          <w:sz w:val="20"/>
          <w:szCs w:val="20"/>
        </w:rPr>
        <w:t>34 let s terciarno izobrazbo</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Prebivalstvo v starosti 25</w:t>
      </w:r>
      <w:r w:rsidR="00EE0D62">
        <w:rPr>
          <w:rFonts w:ascii="Arial" w:eastAsia="Calibri Light" w:hAnsi="Arial" w:cs="Arial"/>
          <w:sz w:val="20"/>
          <w:szCs w:val="20"/>
        </w:rPr>
        <w:t>–</w:t>
      </w:r>
      <w:r w:rsidRPr="0025091F">
        <w:rPr>
          <w:rFonts w:ascii="Arial" w:eastAsia="Calibri Light" w:hAnsi="Arial" w:cs="Arial"/>
          <w:sz w:val="20"/>
          <w:szCs w:val="20"/>
        </w:rPr>
        <w:t>64, vključeno v vseživljenjsko učenje</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Privlačnost raziskovalnega sistema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Mednarodne znanstvene objave</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10</w:t>
      </w:r>
      <w:r w:rsidR="00EE0D62">
        <w:rPr>
          <w:rFonts w:ascii="Arial" w:eastAsia="Calibri Light" w:hAnsi="Arial" w:cs="Arial"/>
          <w:sz w:val="20"/>
          <w:szCs w:val="20"/>
        </w:rPr>
        <w:t> </w:t>
      </w:r>
      <w:r w:rsidRPr="0025091F">
        <w:rPr>
          <w:rFonts w:ascii="Arial" w:eastAsia="Calibri Light" w:hAnsi="Arial" w:cs="Arial"/>
          <w:sz w:val="20"/>
          <w:szCs w:val="20"/>
        </w:rPr>
        <w:t>% najbolj citiranih objav</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Tuji doktorski študentje</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Digitalizacija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Pokritost s širokopasovnimi povezavami</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Osebe, ki </w:t>
      </w:r>
      <w:r w:rsidR="00532AD5" w:rsidRPr="0025091F">
        <w:rPr>
          <w:rFonts w:ascii="Arial" w:eastAsia="Calibri Light" w:hAnsi="Arial" w:cs="Arial"/>
          <w:sz w:val="20"/>
          <w:szCs w:val="20"/>
        </w:rPr>
        <w:t>presegajo osnovne digitalne spretnosti</w:t>
      </w:r>
    </w:p>
    <w:p w:rsidR="00777487" w:rsidRPr="0025091F" w:rsidRDefault="00777487" w:rsidP="0070608C">
      <w:pPr>
        <w:pStyle w:val="Odstavekseznama"/>
        <w:numPr>
          <w:ilvl w:val="0"/>
          <w:numId w:val="8"/>
        </w:numPr>
        <w:spacing w:after="0" w:line="276" w:lineRule="auto"/>
        <w:jc w:val="both"/>
        <w:rPr>
          <w:rFonts w:ascii="Arial" w:hAnsi="Arial" w:cs="Arial"/>
          <w:b/>
          <w:bCs/>
          <w:sz w:val="20"/>
          <w:szCs w:val="20"/>
        </w:rPr>
      </w:pPr>
      <w:r w:rsidRPr="0025091F">
        <w:rPr>
          <w:rFonts w:ascii="Arial" w:eastAsia="Calibri Light" w:hAnsi="Arial" w:cs="Arial"/>
          <w:b/>
          <w:bCs/>
          <w:sz w:val="20"/>
          <w:szCs w:val="20"/>
        </w:rPr>
        <w:t>Vlaganja</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Finance in podpora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Vlaganja v </w:t>
      </w:r>
      <w:r w:rsidR="00532AD5" w:rsidRPr="0025091F">
        <w:rPr>
          <w:rFonts w:ascii="Arial" w:eastAsia="Calibri Light" w:hAnsi="Arial" w:cs="Arial"/>
          <w:sz w:val="20"/>
          <w:szCs w:val="20"/>
        </w:rPr>
        <w:t>RRD javnega sektorja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Naložbe tveganega kapitala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Neposredno </w:t>
      </w:r>
      <w:r w:rsidR="00532AD5" w:rsidRPr="0025091F">
        <w:rPr>
          <w:rFonts w:ascii="Arial" w:eastAsia="Calibri Light" w:hAnsi="Arial" w:cs="Arial"/>
          <w:sz w:val="20"/>
          <w:szCs w:val="20"/>
        </w:rPr>
        <w:t xml:space="preserve">državno </w:t>
      </w:r>
      <w:r w:rsidRPr="0025091F">
        <w:rPr>
          <w:rFonts w:ascii="Arial" w:eastAsia="Calibri Light" w:hAnsi="Arial" w:cs="Arial"/>
          <w:sz w:val="20"/>
          <w:szCs w:val="20"/>
        </w:rPr>
        <w:t xml:space="preserve">financiranje in davčne </w:t>
      </w:r>
      <w:r w:rsidR="00532AD5" w:rsidRPr="0025091F">
        <w:rPr>
          <w:rFonts w:ascii="Arial" w:eastAsia="Calibri Light" w:hAnsi="Arial" w:cs="Arial"/>
          <w:sz w:val="20"/>
          <w:szCs w:val="20"/>
        </w:rPr>
        <w:t xml:space="preserve">olajšave, uveljavljene </w:t>
      </w:r>
      <w:r w:rsidRPr="0025091F">
        <w:rPr>
          <w:rFonts w:ascii="Arial" w:eastAsia="Calibri Light" w:hAnsi="Arial" w:cs="Arial"/>
          <w:sz w:val="20"/>
          <w:szCs w:val="20"/>
        </w:rPr>
        <w:t>v poslovnem sektorju</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Naložbe podjetij</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Izdatki za raziskave in razvoj poslovnega sektorja</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w:t>
      </w:r>
      <w:r w:rsidR="00777487" w:rsidRPr="0025091F">
        <w:rPr>
          <w:rFonts w:ascii="Arial" w:eastAsia="Calibri Light" w:hAnsi="Arial" w:cs="Arial"/>
          <w:sz w:val="20"/>
          <w:szCs w:val="20"/>
        </w:rPr>
        <w:t xml:space="preserve">zdatki za inovacije, ki niso </w:t>
      </w:r>
      <w:r w:rsidRPr="0025091F">
        <w:rPr>
          <w:rFonts w:ascii="Arial" w:eastAsia="Calibri Light" w:hAnsi="Arial" w:cs="Arial"/>
          <w:sz w:val="20"/>
          <w:szCs w:val="20"/>
        </w:rPr>
        <w:t>povezani z RRD</w:t>
      </w:r>
    </w:p>
    <w:p w:rsidR="00777487" w:rsidRPr="0025091F" w:rsidRDefault="00EE0D62" w:rsidP="0070608C">
      <w:pPr>
        <w:pStyle w:val="Odstavekseznama"/>
        <w:numPr>
          <w:ilvl w:val="2"/>
          <w:numId w:val="8"/>
        </w:numPr>
        <w:spacing w:after="0" w:line="276" w:lineRule="auto"/>
        <w:jc w:val="both"/>
        <w:rPr>
          <w:rFonts w:ascii="Arial" w:hAnsi="Arial" w:cs="Arial"/>
          <w:sz w:val="20"/>
          <w:szCs w:val="20"/>
        </w:rPr>
      </w:pPr>
      <w:r>
        <w:rPr>
          <w:rFonts w:ascii="Arial" w:eastAsia="Calibri Light" w:hAnsi="Arial" w:cs="Arial"/>
          <w:sz w:val="20"/>
          <w:szCs w:val="20"/>
        </w:rPr>
        <w:t>I</w:t>
      </w:r>
      <w:r w:rsidR="00777487" w:rsidRPr="0025091F">
        <w:rPr>
          <w:rFonts w:ascii="Arial" w:eastAsia="Calibri Light" w:hAnsi="Arial" w:cs="Arial"/>
          <w:sz w:val="20"/>
          <w:szCs w:val="20"/>
        </w:rPr>
        <w:t>zdatki za inovacije v inovacijsko aktivnih podjetjih na zaposlenega</w:t>
      </w:r>
    </w:p>
    <w:p w:rsidR="00777487" w:rsidRPr="0025091F" w:rsidRDefault="00777487" w:rsidP="0070608C">
      <w:pPr>
        <w:pStyle w:val="Odstavekseznama"/>
        <w:numPr>
          <w:ilvl w:val="1"/>
          <w:numId w:val="8"/>
        </w:numPr>
        <w:spacing w:after="0" w:line="276" w:lineRule="auto"/>
        <w:jc w:val="both"/>
        <w:rPr>
          <w:rFonts w:ascii="Arial" w:hAnsi="Arial" w:cs="Arial"/>
          <w:i/>
          <w:sz w:val="20"/>
          <w:szCs w:val="20"/>
        </w:rPr>
      </w:pPr>
      <w:r w:rsidRPr="0025091F">
        <w:rPr>
          <w:rFonts w:ascii="Arial" w:eastAsia="Calibri Light" w:hAnsi="Arial" w:cs="Arial"/>
          <w:i/>
          <w:sz w:val="20"/>
          <w:szCs w:val="20"/>
        </w:rPr>
        <w:t>Uporaba informacijskih tehnologij</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 xml:space="preserve">Podjetja, ki svojim zaposlenim nudijo razvoj ali nadgradnjo </w:t>
      </w:r>
      <w:r w:rsidR="00EE0D62" w:rsidRPr="0025091F">
        <w:rPr>
          <w:rFonts w:ascii="Arial" w:hAnsi="Arial" w:cs="Arial"/>
          <w:sz w:val="20"/>
          <w:szCs w:val="20"/>
        </w:rPr>
        <w:t xml:space="preserve">veščin </w:t>
      </w:r>
      <w:r w:rsidRPr="0025091F">
        <w:rPr>
          <w:rFonts w:ascii="Arial" w:hAnsi="Arial" w:cs="Arial"/>
          <w:sz w:val="20"/>
          <w:szCs w:val="20"/>
        </w:rPr>
        <w:t xml:space="preserve">IKT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 xml:space="preserve">Zaposleni </w:t>
      </w:r>
      <w:r w:rsidR="00EE0D62" w:rsidRPr="0025091F">
        <w:rPr>
          <w:rFonts w:ascii="Arial" w:hAnsi="Arial" w:cs="Arial"/>
          <w:sz w:val="20"/>
          <w:szCs w:val="20"/>
        </w:rPr>
        <w:t xml:space="preserve">strokovnjaki </w:t>
      </w:r>
      <w:r w:rsidRPr="0025091F">
        <w:rPr>
          <w:rFonts w:ascii="Arial" w:hAnsi="Arial" w:cs="Arial"/>
          <w:sz w:val="20"/>
          <w:szCs w:val="20"/>
        </w:rPr>
        <w:t xml:space="preserve">IKT </w:t>
      </w:r>
    </w:p>
    <w:p w:rsidR="00777487" w:rsidRPr="0025091F" w:rsidRDefault="00777487" w:rsidP="0070608C">
      <w:pPr>
        <w:pStyle w:val="Odstavekseznama"/>
        <w:numPr>
          <w:ilvl w:val="0"/>
          <w:numId w:val="8"/>
        </w:numPr>
        <w:spacing w:after="0" w:line="276" w:lineRule="auto"/>
        <w:jc w:val="both"/>
        <w:rPr>
          <w:rFonts w:ascii="Arial" w:hAnsi="Arial" w:cs="Arial"/>
          <w:b/>
          <w:bCs/>
          <w:sz w:val="20"/>
          <w:szCs w:val="20"/>
        </w:rPr>
      </w:pPr>
      <w:r w:rsidRPr="0025091F">
        <w:rPr>
          <w:rFonts w:ascii="Arial" w:eastAsia="Calibri Light" w:hAnsi="Arial" w:cs="Arial"/>
          <w:b/>
          <w:bCs/>
          <w:sz w:val="20"/>
          <w:szCs w:val="20"/>
        </w:rPr>
        <w:t>Inovacijske dejavnosti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 xml:space="preserve">Inovatorji </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MSP, ki so uvedla inovacijo proizvoda (blaga in/ali storitev)</w:t>
      </w:r>
      <w:r w:rsidR="00777487" w:rsidRPr="0025091F">
        <w:rPr>
          <w:rFonts w:ascii="Arial" w:eastAsia="Calibri Light" w:hAnsi="Arial" w:cs="Arial"/>
          <w:sz w:val="20"/>
          <w:szCs w:val="20"/>
        </w:rPr>
        <w:t xml:space="preserve"> </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MSP, ki so uvedla inovacijo poslovnega procesa</w:t>
      </w:r>
      <w:r w:rsidRPr="0025091F" w:rsidDel="00532AD5">
        <w:rPr>
          <w:rFonts w:ascii="Arial" w:eastAsia="Calibri Light" w:hAnsi="Arial" w:cs="Arial"/>
          <w:sz w:val="20"/>
          <w:szCs w:val="20"/>
        </w:rPr>
        <w:t xml:space="preserve"> </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Povezave</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MSP, ki sodelujejo z drugimi akterji v inovacijskem procesu</w:t>
      </w:r>
      <w:r w:rsidR="00777487" w:rsidRPr="0025091F">
        <w:rPr>
          <w:rFonts w:ascii="Arial" w:eastAsia="Calibri Light" w:hAnsi="Arial" w:cs="Arial"/>
          <w:sz w:val="20"/>
          <w:szCs w:val="20"/>
        </w:rPr>
        <w:t xml:space="preserve">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Skupne objave javnega in zasebnega sektorja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Zaposlitvena mobilnost zaposlenih v znanosti in tehnologiji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Intelektualna sredstva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Prijava za registracijo PCT</w:t>
      </w:r>
      <w:r w:rsidR="00EE0D62">
        <w:rPr>
          <w:rFonts w:ascii="Arial" w:eastAsia="Calibri Light" w:hAnsi="Arial" w:cs="Arial"/>
          <w:sz w:val="20"/>
          <w:szCs w:val="20"/>
        </w:rPr>
        <w:t>-</w:t>
      </w:r>
      <w:r w:rsidRPr="0025091F">
        <w:rPr>
          <w:rFonts w:ascii="Arial" w:eastAsia="Calibri Light" w:hAnsi="Arial" w:cs="Arial"/>
          <w:sz w:val="20"/>
          <w:szCs w:val="20"/>
        </w:rPr>
        <w:t>patentov</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Vloga za registracijo blagovnih znamk</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Vloga za registracijo modela</w:t>
      </w:r>
    </w:p>
    <w:p w:rsidR="00777487" w:rsidRPr="0025091F" w:rsidRDefault="00777487" w:rsidP="0070608C">
      <w:pPr>
        <w:pStyle w:val="Odstavekseznama"/>
        <w:numPr>
          <w:ilvl w:val="0"/>
          <w:numId w:val="8"/>
        </w:numPr>
        <w:spacing w:after="0" w:line="276" w:lineRule="auto"/>
        <w:jc w:val="both"/>
        <w:rPr>
          <w:rFonts w:ascii="Arial" w:hAnsi="Arial" w:cs="Arial"/>
          <w:b/>
          <w:bCs/>
          <w:sz w:val="20"/>
          <w:szCs w:val="20"/>
        </w:rPr>
      </w:pPr>
      <w:r w:rsidRPr="0025091F">
        <w:rPr>
          <w:rFonts w:ascii="Arial" w:eastAsia="Calibri Light" w:hAnsi="Arial" w:cs="Arial"/>
          <w:b/>
          <w:bCs/>
          <w:sz w:val="20"/>
          <w:szCs w:val="20"/>
        </w:rPr>
        <w:t>Učinki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 xml:space="preserve">Učinki na </w:t>
      </w:r>
      <w:r w:rsidR="00532AD5" w:rsidRPr="0025091F">
        <w:rPr>
          <w:rFonts w:ascii="Arial" w:eastAsia="Calibri Light" w:hAnsi="Arial" w:cs="Arial"/>
          <w:i/>
          <w:iCs/>
          <w:sz w:val="20"/>
          <w:szCs w:val="20"/>
        </w:rPr>
        <w:t>zaposlenost</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Zaposlenost v dejavnostih</w:t>
      </w:r>
      <w:r w:rsidR="00EE0D62">
        <w:rPr>
          <w:rFonts w:ascii="Arial" w:hAnsi="Arial" w:cs="Arial"/>
          <w:sz w:val="20"/>
          <w:szCs w:val="20"/>
        </w:rPr>
        <w:t>,</w:t>
      </w:r>
      <w:r w:rsidRPr="0025091F">
        <w:rPr>
          <w:rFonts w:ascii="Arial" w:hAnsi="Arial" w:cs="Arial"/>
          <w:sz w:val="20"/>
          <w:szCs w:val="20"/>
        </w:rPr>
        <w:t xml:space="preserve"> temelječih na znanju</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Zaposlenost v inovacijsko aktivnih podjetjih</w:t>
      </w:r>
      <w:r w:rsidRPr="0025091F" w:rsidDel="00532AD5">
        <w:rPr>
          <w:rFonts w:ascii="Arial" w:eastAsia="Calibri Light" w:hAnsi="Arial" w:cs="Arial"/>
          <w:sz w:val="20"/>
          <w:szCs w:val="20"/>
        </w:rPr>
        <w:t xml:space="preserve"> </w:t>
      </w:r>
    </w:p>
    <w:p w:rsidR="00777487" w:rsidRPr="0025091F" w:rsidRDefault="00777487" w:rsidP="0070608C">
      <w:pPr>
        <w:pStyle w:val="Odstavekseznama"/>
        <w:numPr>
          <w:ilvl w:val="1"/>
          <w:numId w:val="8"/>
        </w:numPr>
        <w:spacing w:after="0" w:line="276" w:lineRule="auto"/>
        <w:jc w:val="both"/>
        <w:rPr>
          <w:rFonts w:ascii="Arial" w:hAnsi="Arial" w:cs="Arial"/>
          <w:i/>
          <w:sz w:val="20"/>
          <w:szCs w:val="20"/>
        </w:rPr>
      </w:pPr>
      <w:r w:rsidRPr="0025091F">
        <w:rPr>
          <w:rFonts w:ascii="Arial" w:eastAsia="Calibri Light" w:hAnsi="Arial" w:cs="Arial"/>
          <w:i/>
          <w:sz w:val="20"/>
          <w:szCs w:val="20"/>
        </w:rPr>
        <w:t>Učinki na prodajo</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Izvoz srednje</w:t>
      </w:r>
      <w:r w:rsidR="00EE0D62">
        <w:rPr>
          <w:rFonts w:ascii="Arial" w:eastAsia="Calibri Light" w:hAnsi="Arial" w:cs="Arial"/>
          <w:sz w:val="20"/>
          <w:szCs w:val="20"/>
        </w:rPr>
        <w:t>-</w:t>
      </w:r>
      <w:r w:rsidRPr="0025091F">
        <w:rPr>
          <w:rFonts w:ascii="Arial" w:eastAsia="Calibri Light" w:hAnsi="Arial" w:cs="Arial"/>
          <w:sz w:val="20"/>
          <w:szCs w:val="20"/>
        </w:rPr>
        <w:t xml:space="preserve"> in visokotehnoloških izdelkov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Izvoz storitev</w:t>
      </w:r>
      <w:r w:rsidR="00EE0D62">
        <w:rPr>
          <w:rFonts w:ascii="Arial" w:eastAsia="Calibri Light" w:hAnsi="Arial" w:cs="Arial"/>
          <w:sz w:val="20"/>
          <w:szCs w:val="20"/>
        </w:rPr>
        <w:t>,</w:t>
      </w:r>
      <w:r w:rsidRPr="0025091F">
        <w:rPr>
          <w:rFonts w:ascii="Arial" w:eastAsia="Calibri Light" w:hAnsi="Arial" w:cs="Arial"/>
          <w:sz w:val="20"/>
          <w:szCs w:val="20"/>
        </w:rPr>
        <w:t xml:space="preserve"> temelječih na znanju </w:t>
      </w:r>
    </w:p>
    <w:p w:rsidR="00777487" w:rsidRPr="0025091F" w:rsidRDefault="00532AD5" w:rsidP="0070608C">
      <w:pPr>
        <w:pStyle w:val="Odstavekseznama"/>
        <w:numPr>
          <w:ilvl w:val="2"/>
          <w:numId w:val="8"/>
        </w:numPr>
        <w:spacing w:after="0" w:line="276" w:lineRule="auto"/>
        <w:jc w:val="both"/>
        <w:rPr>
          <w:rFonts w:ascii="Arial" w:hAnsi="Arial" w:cs="Arial"/>
          <w:color w:val="000000" w:themeColor="text1"/>
          <w:sz w:val="20"/>
          <w:szCs w:val="20"/>
        </w:rPr>
      </w:pPr>
      <w:r w:rsidRPr="0025091F">
        <w:rPr>
          <w:rFonts w:ascii="Arial" w:hAnsi="Arial" w:cs="Arial"/>
          <w:sz w:val="20"/>
          <w:szCs w:val="20"/>
        </w:rPr>
        <w:t>Prodaja inovacij proizvoda</w:t>
      </w:r>
      <w:r w:rsidRPr="0025091F" w:rsidDel="00532AD5">
        <w:rPr>
          <w:rFonts w:ascii="Arial" w:eastAsia="Calibri Light" w:hAnsi="Arial" w:cs="Arial"/>
          <w:sz w:val="20"/>
          <w:szCs w:val="20"/>
        </w:rPr>
        <w:t xml:space="preserve"> </w:t>
      </w:r>
    </w:p>
    <w:p w:rsidR="00777487" w:rsidRPr="0025091F" w:rsidRDefault="00777487" w:rsidP="0070608C">
      <w:pPr>
        <w:pStyle w:val="Odstavekseznama"/>
        <w:numPr>
          <w:ilvl w:val="1"/>
          <w:numId w:val="8"/>
        </w:numPr>
        <w:spacing w:after="0" w:line="276" w:lineRule="auto"/>
        <w:jc w:val="both"/>
        <w:rPr>
          <w:rFonts w:ascii="Arial" w:hAnsi="Arial" w:cs="Arial"/>
          <w:i/>
          <w:color w:val="000000" w:themeColor="text1"/>
          <w:sz w:val="20"/>
          <w:szCs w:val="20"/>
        </w:rPr>
      </w:pPr>
      <w:r w:rsidRPr="0025091F">
        <w:rPr>
          <w:rFonts w:ascii="Arial" w:eastAsia="Calibri Light" w:hAnsi="Arial" w:cs="Arial"/>
          <w:i/>
          <w:sz w:val="20"/>
          <w:szCs w:val="20"/>
        </w:rPr>
        <w:t xml:space="preserve">Okoljska </w:t>
      </w:r>
      <w:r w:rsidR="00532AD5" w:rsidRPr="0025091F">
        <w:rPr>
          <w:rFonts w:ascii="Arial" w:eastAsia="Calibri Light" w:hAnsi="Arial" w:cs="Arial"/>
          <w:i/>
          <w:sz w:val="20"/>
          <w:szCs w:val="20"/>
        </w:rPr>
        <w:t>vzdržnost</w:t>
      </w:r>
    </w:p>
    <w:p w:rsidR="00777487" w:rsidRPr="0025091F" w:rsidRDefault="00777487" w:rsidP="0070608C">
      <w:pPr>
        <w:pStyle w:val="Odstavekseznama"/>
        <w:numPr>
          <w:ilvl w:val="2"/>
          <w:numId w:val="8"/>
        </w:numPr>
        <w:spacing w:after="0" w:line="276" w:lineRule="auto"/>
        <w:jc w:val="both"/>
        <w:rPr>
          <w:rFonts w:ascii="Arial" w:hAnsi="Arial" w:cs="Arial"/>
          <w:i/>
          <w:color w:val="000000" w:themeColor="text1"/>
          <w:sz w:val="20"/>
          <w:szCs w:val="20"/>
        </w:rPr>
      </w:pPr>
      <w:r w:rsidRPr="0025091F">
        <w:rPr>
          <w:rFonts w:ascii="Arial" w:eastAsia="Calibri Light" w:hAnsi="Arial" w:cs="Arial"/>
          <w:sz w:val="20"/>
          <w:szCs w:val="20"/>
        </w:rPr>
        <w:t xml:space="preserve">Produktivnost virov </w:t>
      </w:r>
    </w:p>
    <w:p w:rsidR="00777487" w:rsidRPr="0025091F" w:rsidRDefault="00777487" w:rsidP="0070608C">
      <w:pPr>
        <w:pStyle w:val="Odstavekseznama"/>
        <w:numPr>
          <w:ilvl w:val="2"/>
          <w:numId w:val="8"/>
        </w:numPr>
        <w:spacing w:after="0" w:line="276" w:lineRule="auto"/>
        <w:jc w:val="both"/>
        <w:rPr>
          <w:rFonts w:ascii="Arial" w:hAnsi="Arial" w:cs="Arial"/>
          <w:i/>
          <w:color w:val="000000" w:themeColor="text1"/>
          <w:sz w:val="20"/>
          <w:szCs w:val="20"/>
        </w:rPr>
      </w:pPr>
      <w:r w:rsidRPr="0025091F">
        <w:rPr>
          <w:rFonts w:ascii="Arial" w:eastAsia="Calibri Light" w:hAnsi="Arial" w:cs="Arial"/>
          <w:sz w:val="20"/>
          <w:szCs w:val="20"/>
        </w:rPr>
        <w:t xml:space="preserve">Emisije </w:t>
      </w:r>
      <w:r w:rsidR="00532AD5" w:rsidRPr="0025091F">
        <w:rPr>
          <w:rFonts w:ascii="Arial" w:hAnsi="Arial" w:cs="Arial"/>
          <w:sz w:val="20"/>
          <w:szCs w:val="20"/>
        </w:rPr>
        <w:t xml:space="preserve">drobnih delcev PM2,5 v zrak </w:t>
      </w:r>
      <w:r w:rsidR="0043615B">
        <w:rPr>
          <w:rFonts w:ascii="Arial" w:hAnsi="Arial" w:cs="Arial"/>
          <w:sz w:val="20"/>
          <w:szCs w:val="20"/>
        </w:rPr>
        <w:t>iz</w:t>
      </w:r>
      <w:r w:rsidR="00532AD5" w:rsidRPr="0025091F">
        <w:rPr>
          <w:rFonts w:ascii="Arial" w:hAnsi="Arial" w:cs="Arial"/>
          <w:sz w:val="20"/>
          <w:szCs w:val="20"/>
        </w:rPr>
        <w:t xml:space="preserve"> industrije</w:t>
      </w:r>
    </w:p>
    <w:p w:rsidR="00777487" w:rsidRPr="0025091F" w:rsidRDefault="00777487" w:rsidP="0070608C">
      <w:pPr>
        <w:pStyle w:val="Odstavekseznama"/>
        <w:numPr>
          <w:ilvl w:val="2"/>
          <w:numId w:val="8"/>
        </w:numPr>
        <w:spacing w:after="0" w:line="276" w:lineRule="auto"/>
        <w:jc w:val="both"/>
        <w:rPr>
          <w:rFonts w:ascii="Arial" w:hAnsi="Arial" w:cs="Arial"/>
          <w:i/>
          <w:color w:val="000000" w:themeColor="text1"/>
          <w:sz w:val="20"/>
          <w:szCs w:val="20"/>
        </w:rPr>
      </w:pPr>
      <w:r w:rsidRPr="0025091F">
        <w:rPr>
          <w:rFonts w:ascii="Arial" w:eastAsia="Calibri Light" w:hAnsi="Arial" w:cs="Arial"/>
          <w:sz w:val="20"/>
          <w:szCs w:val="20"/>
        </w:rPr>
        <w:t>Razvoj tehnologij</w:t>
      </w:r>
      <w:r w:rsidR="00EE0D62">
        <w:rPr>
          <w:rFonts w:ascii="Arial" w:eastAsia="Calibri Light" w:hAnsi="Arial" w:cs="Arial"/>
          <w:sz w:val="20"/>
          <w:szCs w:val="20"/>
        </w:rPr>
        <w:t>,</w:t>
      </w:r>
      <w:r w:rsidRPr="0025091F">
        <w:rPr>
          <w:rFonts w:ascii="Arial" w:eastAsia="Calibri Light" w:hAnsi="Arial" w:cs="Arial"/>
          <w:sz w:val="20"/>
          <w:szCs w:val="20"/>
        </w:rPr>
        <w:t xml:space="preserve"> povezanih z okoljem </w:t>
      </w:r>
    </w:p>
    <w:p w:rsidR="00777487" w:rsidRPr="0025091F" w:rsidRDefault="00777487" w:rsidP="00777487">
      <w:pPr>
        <w:spacing w:line="276" w:lineRule="auto"/>
        <w:jc w:val="both"/>
        <w:rPr>
          <w:rFonts w:ascii="Arial" w:hAnsi="Arial" w:cs="Arial"/>
          <w:color w:val="000000" w:themeColor="text1"/>
          <w:sz w:val="20"/>
          <w:szCs w:val="20"/>
        </w:rPr>
      </w:pPr>
    </w:p>
    <w:p w:rsidR="0042756A" w:rsidRPr="0025091F" w:rsidRDefault="0042756A" w:rsidP="0042756A">
      <w:pPr>
        <w:spacing w:line="240" w:lineRule="auto"/>
        <w:jc w:val="both"/>
        <w:rPr>
          <w:rFonts w:ascii="Arial" w:hAnsi="Arial" w:cs="Arial"/>
          <w:sz w:val="20"/>
          <w:szCs w:val="20"/>
        </w:rPr>
      </w:pPr>
    </w:p>
    <w:p w:rsidR="00777487" w:rsidRPr="0025091F" w:rsidRDefault="00777487" w:rsidP="00777487">
      <w:pPr>
        <w:spacing w:line="276" w:lineRule="auto"/>
        <w:rPr>
          <w:rFonts w:ascii="Arial" w:hAnsi="Arial" w:cs="Arial"/>
          <w:b/>
          <w:color w:val="000000" w:themeColor="text1"/>
          <w:sz w:val="20"/>
          <w:szCs w:val="20"/>
          <w:u w:val="single"/>
        </w:rPr>
      </w:pPr>
      <w:r w:rsidRPr="0025091F">
        <w:rPr>
          <w:rFonts w:ascii="Arial" w:hAnsi="Arial" w:cs="Arial"/>
          <w:b/>
          <w:color w:val="000000" w:themeColor="text1"/>
          <w:sz w:val="20"/>
          <w:szCs w:val="20"/>
          <w:u w:val="single"/>
        </w:rPr>
        <w:br w:type="page"/>
      </w:r>
    </w:p>
    <w:p w:rsidR="0042756A" w:rsidRPr="0025091F" w:rsidRDefault="0042756A" w:rsidP="00777487">
      <w:pPr>
        <w:spacing w:line="276" w:lineRule="auto"/>
        <w:rPr>
          <w:rFonts w:ascii="Arial" w:hAnsi="Arial" w:cs="Arial"/>
          <w:b/>
          <w:color w:val="000000" w:themeColor="text1"/>
          <w:sz w:val="20"/>
          <w:szCs w:val="20"/>
          <w:u w:val="single"/>
        </w:rPr>
      </w:pPr>
    </w:p>
    <w:p w:rsidR="00777487" w:rsidRPr="0025091F" w:rsidRDefault="00777487" w:rsidP="00777487">
      <w:pPr>
        <w:spacing w:line="276" w:lineRule="auto"/>
        <w:jc w:val="both"/>
        <w:rPr>
          <w:rFonts w:ascii="Arial" w:hAnsi="Arial" w:cs="Arial"/>
          <w:b/>
          <w:color w:val="000000" w:themeColor="text1"/>
          <w:sz w:val="20"/>
          <w:szCs w:val="20"/>
          <w:u w:val="single"/>
        </w:rPr>
      </w:pPr>
      <w:r w:rsidRPr="0025091F">
        <w:rPr>
          <w:rFonts w:ascii="Arial" w:hAnsi="Arial" w:cs="Arial"/>
          <w:b/>
          <w:color w:val="000000" w:themeColor="text1"/>
          <w:sz w:val="20"/>
          <w:szCs w:val="20"/>
          <w:u w:val="single"/>
        </w:rPr>
        <w:t xml:space="preserve">PRILOGA 1: opis stanja in razlogov za ukrepanje po specifičnih </w:t>
      </w:r>
      <w:r w:rsidR="006C6CFA" w:rsidRPr="0025091F">
        <w:rPr>
          <w:rFonts w:ascii="Arial" w:hAnsi="Arial" w:cs="Arial"/>
          <w:b/>
          <w:color w:val="000000" w:themeColor="text1"/>
          <w:sz w:val="20"/>
          <w:szCs w:val="20"/>
          <w:u w:val="single"/>
        </w:rPr>
        <w:t>ter horizontalnih ciljih</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color w:val="FF0000"/>
          <w:sz w:val="20"/>
          <w:szCs w:val="20"/>
        </w:rPr>
        <w:t>Cilj 1. U</w:t>
      </w:r>
      <w:r w:rsidRPr="0025091F">
        <w:rPr>
          <w:rFonts w:ascii="Arial" w:hAnsi="Arial" w:cs="Arial"/>
          <w:b/>
          <w:bCs/>
          <w:color w:val="FF0000"/>
          <w:sz w:val="20"/>
          <w:szCs w:val="20"/>
        </w:rPr>
        <w:t>ČINKOVITO UPRAVLJANJE RAZISKOVALNEGA IN INOVACIJSKEGA SISTEMA</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Učinkovit sistem upravljanja zahteva dobro usklajen postopek načrtovanja, izvajanja in vrednotenja politik med vsemi deležniki, vključenimi v raziskovalni in inovacijski sistem</w:t>
      </w:r>
      <w:r w:rsidR="005F4D49">
        <w:rPr>
          <w:rFonts w:ascii="Arial" w:hAnsi="Arial" w:cs="Arial"/>
          <w:color w:val="000000"/>
          <w:sz w:val="20"/>
          <w:szCs w:val="20"/>
        </w:rPr>
        <w:t>,</w:t>
      </w:r>
      <w:r w:rsidRPr="0025091F">
        <w:rPr>
          <w:rFonts w:ascii="Arial" w:hAnsi="Arial" w:cs="Arial"/>
          <w:color w:val="000000"/>
          <w:sz w:val="20"/>
          <w:szCs w:val="20"/>
        </w:rPr>
        <w:t xml:space="preserve"> in sprotno prilagajanje spremembam v okolju vseh institucij s področij raziskav, tehnologije in inovacij. </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Upravljanje raziskovalnega in inovacijskega sistema se v zadnjih letih ni sistemsko spremenilo glede krepitve učinkovitosti in enotnosti sistema upravljanja. Večina ključnih deležnikov meni, da je enotni sistem upravljanja raziskovalne in inovacijske dejavnosti v Sloveniji nezadosten in slab. Procesi vrednotenj posameznih podpornih in izvajalskih institucij niso sistemsko urejeni prek zunanjih evalvacij, a se občasno izvajajo. </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Poročilo državi </w:t>
      </w:r>
      <w:r w:rsidR="005F4D49">
        <w:rPr>
          <w:rFonts w:ascii="Arial" w:hAnsi="Arial" w:cs="Arial"/>
          <w:color w:val="000000"/>
          <w:sz w:val="20"/>
          <w:szCs w:val="20"/>
        </w:rPr>
        <w:t>–</w:t>
      </w:r>
      <w:r w:rsidRPr="0025091F">
        <w:rPr>
          <w:rFonts w:ascii="Arial" w:hAnsi="Arial" w:cs="Arial"/>
          <w:color w:val="000000"/>
          <w:sz w:val="20"/>
          <w:szCs w:val="20"/>
        </w:rPr>
        <w:t xml:space="preserve"> Slovenija 2019 in 2020, Specifičn</w:t>
      </w:r>
      <w:r w:rsidR="005F4D49">
        <w:rPr>
          <w:rFonts w:ascii="Arial" w:hAnsi="Arial" w:cs="Arial"/>
          <w:color w:val="000000"/>
          <w:sz w:val="20"/>
          <w:szCs w:val="20"/>
        </w:rPr>
        <w:t>a</w:t>
      </w:r>
      <w:r w:rsidRPr="0025091F">
        <w:rPr>
          <w:rFonts w:ascii="Arial" w:hAnsi="Arial" w:cs="Arial"/>
          <w:color w:val="000000"/>
          <w:sz w:val="20"/>
          <w:szCs w:val="20"/>
        </w:rPr>
        <w:t xml:space="preserve"> priporočil</w:t>
      </w:r>
      <w:r w:rsidR="005F4D49">
        <w:rPr>
          <w:rFonts w:ascii="Arial" w:hAnsi="Arial" w:cs="Arial"/>
          <w:color w:val="000000"/>
          <w:sz w:val="20"/>
          <w:szCs w:val="20"/>
        </w:rPr>
        <w:t>a</w:t>
      </w:r>
      <w:r w:rsidRPr="0025091F">
        <w:rPr>
          <w:rFonts w:ascii="Arial" w:hAnsi="Arial" w:cs="Arial"/>
          <w:color w:val="000000"/>
          <w:sz w:val="20"/>
          <w:szCs w:val="20"/>
        </w:rPr>
        <w:t xml:space="preserve"> za Slovenijo 2018</w:t>
      </w:r>
      <w:r w:rsidRPr="0025091F">
        <w:rPr>
          <w:rStyle w:val="Sprotnaopomba-sklic"/>
          <w:rFonts w:ascii="Arial" w:hAnsi="Arial" w:cs="Arial"/>
          <w:color w:val="000000"/>
          <w:sz w:val="20"/>
          <w:szCs w:val="20"/>
        </w:rPr>
        <w:footnoteReference w:id="5"/>
      </w:r>
      <w:r w:rsidRPr="0025091F">
        <w:rPr>
          <w:rFonts w:ascii="Arial" w:hAnsi="Arial" w:cs="Arial"/>
          <w:color w:val="000000"/>
          <w:sz w:val="20"/>
          <w:szCs w:val="20"/>
        </w:rPr>
        <w:t>, Poročilo o razvoju, UMAR</w:t>
      </w:r>
      <w:r w:rsidR="005F4D49">
        <w:rPr>
          <w:rFonts w:ascii="Arial" w:hAnsi="Arial" w:cs="Arial"/>
          <w:color w:val="000000"/>
          <w:sz w:val="20"/>
          <w:szCs w:val="20"/>
        </w:rPr>
        <w:t>,</w:t>
      </w:r>
      <w:r w:rsidRPr="0025091F">
        <w:rPr>
          <w:rFonts w:ascii="Arial" w:hAnsi="Arial" w:cs="Arial"/>
          <w:color w:val="000000"/>
          <w:sz w:val="20"/>
          <w:szCs w:val="20"/>
        </w:rPr>
        <w:t xml:space="preserve"> 2019</w:t>
      </w:r>
      <w:r w:rsidR="005F4D49">
        <w:rPr>
          <w:rFonts w:ascii="Arial" w:hAnsi="Arial" w:cs="Arial"/>
          <w:color w:val="000000"/>
          <w:sz w:val="20"/>
          <w:szCs w:val="20"/>
        </w:rPr>
        <w:t>,</w:t>
      </w:r>
      <w:r w:rsidRPr="0025091F">
        <w:rPr>
          <w:rFonts w:ascii="Arial" w:hAnsi="Arial" w:cs="Arial"/>
          <w:color w:val="000000"/>
          <w:sz w:val="20"/>
          <w:szCs w:val="20"/>
        </w:rPr>
        <w:t xml:space="preserve"> in Poročilo o razvoju, UMAR</w:t>
      </w:r>
      <w:r w:rsidR="00FC0A2E">
        <w:rPr>
          <w:rFonts w:ascii="Arial" w:hAnsi="Arial" w:cs="Arial"/>
          <w:color w:val="000000"/>
          <w:sz w:val="20"/>
          <w:szCs w:val="20"/>
        </w:rPr>
        <w:t>,</w:t>
      </w:r>
      <w:r w:rsidRPr="0025091F">
        <w:rPr>
          <w:rFonts w:ascii="Arial" w:hAnsi="Arial" w:cs="Arial"/>
          <w:color w:val="000000"/>
          <w:sz w:val="20"/>
          <w:szCs w:val="20"/>
        </w:rPr>
        <w:t xml:space="preserve"> 2020</w:t>
      </w:r>
      <w:r w:rsidR="005F4D49">
        <w:rPr>
          <w:rFonts w:ascii="Arial" w:hAnsi="Arial" w:cs="Arial"/>
          <w:color w:val="000000"/>
          <w:sz w:val="20"/>
          <w:szCs w:val="20"/>
        </w:rPr>
        <w:t>,</w:t>
      </w:r>
      <w:r w:rsidRPr="0025091F">
        <w:rPr>
          <w:rFonts w:ascii="Arial" w:hAnsi="Arial" w:cs="Arial"/>
          <w:color w:val="000000"/>
          <w:sz w:val="20"/>
          <w:szCs w:val="20"/>
        </w:rPr>
        <w:t xml:space="preserve"> navajajo, da so ključni izzivi in ovire za izboljšanje oziroma nadaljnji razvoj slovenskega znanstvenoraziskovalnega in inovacijskega sistema povezani z nujnim povečanjem vlaganj in vzpostavitvi</w:t>
      </w:r>
      <w:r w:rsidR="005F4D49">
        <w:rPr>
          <w:rFonts w:ascii="Arial" w:hAnsi="Arial" w:cs="Arial"/>
          <w:color w:val="000000"/>
          <w:sz w:val="20"/>
          <w:szCs w:val="20"/>
        </w:rPr>
        <w:t>jo</w:t>
      </w:r>
      <w:r w:rsidRPr="0025091F">
        <w:rPr>
          <w:rFonts w:ascii="Arial" w:hAnsi="Arial" w:cs="Arial"/>
          <w:color w:val="000000"/>
          <w:sz w:val="20"/>
          <w:szCs w:val="20"/>
        </w:rPr>
        <w:t xml:space="preserve"> sistema upravljanja, z vlogo Slovenije v procesu internacionalizacije ter z nestabilnimi povezavami med javnimi raziskovalnimi organizacijami in gospodarstvom na eni strani ter premajhnim povezovanjem med visokošolskim in raziskovalnim sistemom na drugi strani.</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Slovenski </w:t>
      </w:r>
      <w:r w:rsidR="00607610">
        <w:rPr>
          <w:rFonts w:ascii="Arial" w:hAnsi="Arial" w:cs="Arial"/>
          <w:color w:val="000000"/>
          <w:sz w:val="20"/>
          <w:szCs w:val="20"/>
        </w:rPr>
        <w:t>znanstveno</w:t>
      </w:r>
      <w:r w:rsidRPr="0025091F">
        <w:rPr>
          <w:rFonts w:ascii="Arial" w:hAnsi="Arial" w:cs="Arial"/>
          <w:color w:val="000000"/>
          <w:sz w:val="20"/>
          <w:szCs w:val="20"/>
        </w:rPr>
        <w:t>raziskovaln</w:t>
      </w:r>
      <w:r w:rsidR="00607610">
        <w:rPr>
          <w:rFonts w:ascii="Arial" w:hAnsi="Arial" w:cs="Arial"/>
          <w:color w:val="000000"/>
          <w:sz w:val="20"/>
          <w:szCs w:val="20"/>
        </w:rPr>
        <w:t>i in</w:t>
      </w:r>
      <w:r w:rsidR="008C5AB1">
        <w:rPr>
          <w:rFonts w:ascii="Arial" w:hAnsi="Arial" w:cs="Arial"/>
          <w:color w:val="000000"/>
          <w:sz w:val="20"/>
          <w:szCs w:val="20"/>
        </w:rPr>
        <w:t xml:space="preserve"> </w:t>
      </w:r>
      <w:r w:rsidRPr="0025091F">
        <w:rPr>
          <w:rFonts w:ascii="Arial" w:hAnsi="Arial" w:cs="Arial"/>
          <w:color w:val="000000"/>
          <w:sz w:val="20"/>
          <w:szCs w:val="20"/>
        </w:rPr>
        <w:t>inovacijski sistem potrebuje stabilnost in predvidljiv zakonodajni okvir. Zaradi delitve pristojnosti ministrstev (MIZŠ – znanstvenoraziskovalni del, MGRT – tehnološko</w:t>
      </w:r>
      <w:r w:rsidR="005F4D49">
        <w:rPr>
          <w:rFonts w:ascii="Arial" w:hAnsi="Arial" w:cs="Arial"/>
          <w:color w:val="000000"/>
          <w:sz w:val="20"/>
          <w:szCs w:val="20"/>
        </w:rPr>
        <w:t>-</w:t>
      </w:r>
      <w:r w:rsidRPr="0025091F">
        <w:rPr>
          <w:rFonts w:ascii="Arial" w:hAnsi="Arial" w:cs="Arial"/>
          <w:color w:val="000000"/>
          <w:sz w:val="20"/>
          <w:szCs w:val="20"/>
        </w:rPr>
        <w:t xml:space="preserve">inovacijski del, MJU </w:t>
      </w:r>
      <w:r w:rsidR="005F4D49">
        <w:rPr>
          <w:rFonts w:ascii="Arial" w:hAnsi="Arial" w:cs="Arial"/>
          <w:color w:val="000000"/>
          <w:sz w:val="20"/>
          <w:szCs w:val="20"/>
        </w:rPr>
        <w:t>–</w:t>
      </w:r>
      <w:r w:rsidRPr="0025091F">
        <w:rPr>
          <w:rFonts w:ascii="Arial" w:hAnsi="Arial" w:cs="Arial"/>
          <w:color w:val="000000"/>
          <w:sz w:val="20"/>
          <w:szCs w:val="20"/>
        </w:rPr>
        <w:t xml:space="preserve"> digitalizacija oziroma informacijska družba, SVRK</w:t>
      </w:r>
      <w:r w:rsidR="005F4D49">
        <w:rPr>
          <w:rFonts w:ascii="Arial" w:hAnsi="Arial" w:cs="Arial"/>
          <w:color w:val="000000"/>
          <w:sz w:val="20"/>
          <w:szCs w:val="20"/>
        </w:rPr>
        <w:t xml:space="preserve"> –</w:t>
      </w:r>
      <w:r w:rsidRPr="0025091F">
        <w:rPr>
          <w:rFonts w:ascii="Arial" w:hAnsi="Arial" w:cs="Arial"/>
          <w:color w:val="000000"/>
          <w:sz w:val="20"/>
          <w:szCs w:val="20"/>
        </w:rPr>
        <w:t xml:space="preserve"> razvojni del, vezan na pametno specializacijo, MKGP – kmetijstvo,</w:t>
      </w:r>
      <w:r w:rsidR="00EF0379">
        <w:rPr>
          <w:rFonts w:ascii="Arial" w:hAnsi="Arial" w:cs="Arial"/>
          <w:color w:val="000000"/>
          <w:sz w:val="20"/>
          <w:szCs w:val="20"/>
        </w:rPr>
        <w:t xml:space="preserve"> gozdarstvo, ribištvo, hrana,</w:t>
      </w:r>
      <w:r w:rsidRPr="0025091F">
        <w:rPr>
          <w:rFonts w:ascii="Arial" w:hAnsi="Arial" w:cs="Arial"/>
          <w:color w:val="000000"/>
          <w:sz w:val="20"/>
          <w:szCs w:val="20"/>
        </w:rPr>
        <w:t xml:space="preserve"> MOP – podnebne spremembe, varstvo okolja in naravna dediščina, MK – </w:t>
      </w:r>
      <w:r w:rsidR="00E1208F" w:rsidRPr="0025091F">
        <w:rPr>
          <w:rFonts w:ascii="Arial" w:hAnsi="Arial" w:cs="Arial"/>
          <w:color w:val="000000"/>
          <w:sz w:val="20"/>
          <w:szCs w:val="20"/>
        </w:rPr>
        <w:t xml:space="preserve">kulturni in kreativni sektor, </w:t>
      </w:r>
      <w:r w:rsidRPr="0025091F">
        <w:rPr>
          <w:rFonts w:ascii="Arial" w:hAnsi="Arial" w:cs="Arial"/>
          <w:color w:val="000000"/>
          <w:sz w:val="20"/>
          <w:szCs w:val="20"/>
        </w:rPr>
        <w:t>kulturna dediščina</w:t>
      </w:r>
      <w:r w:rsidR="00E1208F" w:rsidRPr="0025091F">
        <w:rPr>
          <w:rFonts w:ascii="Arial" w:hAnsi="Arial" w:cs="Arial"/>
          <w:color w:val="000000"/>
          <w:sz w:val="20"/>
          <w:szCs w:val="20"/>
        </w:rPr>
        <w:t xml:space="preserve"> in slovenski jezik</w:t>
      </w:r>
      <w:r w:rsidRPr="0025091F">
        <w:rPr>
          <w:rFonts w:ascii="Arial" w:hAnsi="Arial" w:cs="Arial"/>
          <w:color w:val="000000"/>
          <w:sz w:val="20"/>
          <w:szCs w:val="20"/>
        </w:rPr>
        <w:t>, MzI – energetika, MORS – raziskave na področju varnosti) in izvajalskih agencij (ARRS in agencija</w:t>
      </w:r>
      <w:r w:rsidR="005F4D49">
        <w:rPr>
          <w:rFonts w:ascii="Arial" w:hAnsi="Arial" w:cs="Arial"/>
          <w:color w:val="000000"/>
          <w:sz w:val="20"/>
          <w:szCs w:val="20"/>
        </w:rPr>
        <w:t>,</w:t>
      </w:r>
      <w:r w:rsidRPr="0025091F">
        <w:rPr>
          <w:rFonts w:ascii="Arial" w:hAnsi="Arial" w:cs="Arial"/>
          <w:color w:val="000000"/>
          <w:sz w:val="20"/>
          <w:szCs w:val="20"/>
        </w:rPr>
        <w:t xml:space="preserve"> pristojna za tehnološki razvoj – SPIRIT Slovenija) ostaja velik izziv učinkovitega povezovanja tako na strateški kot na operativni ravni.</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Pomemben segment upravljanja znanstvenoraziskovalne in inovacijske dejavnosti predstavlja področje financiranja različnih instrumentov in izbor raziskovalnih projektov. Neodvisnost, še posebej od političnega vpliva, je ključnega pomena, zato izvajanje </w:t>
      </w:r>
      <w:r w:rsidR="006132F5">
        <w:rPr>
          <w:rFonts w:ascii="Arial" w:hAnsi="Arial" w:cs="Arial"/>
          <w:color w:val="000000"/>
          <w:sz w:val="20"/>
          <w:szCs w:val="20"/>
        </w:rPr>
        <w:t>dejavnost</w:t>
      </w:r>
      <w:r w:rsidRPr="0025091F">
        <w:rPr>
          <w:rFonts w:ascii="Arial" w:hAnsi="Arial" w:cs="Arial"/>
          <w:color w:val="000000"/>
          <w:sz w:val="20"/>
          <w:szCs w:val="20"/>
        </w:rPr>
        <w:t xml:space="preserve">i znotraj ARRS pomeni zagotavljanje neodvisnosti od političnih sprememb, gradnjo kompetenc in predvsem dolgoročno stabilnost sistema, kar je za področje znanstvenoraziskovalne dejavnosti ključnega pomena. Agencija kot institucija, ki zagotavlja neodvisen izbor in vodenje financiranja </w:t>
      </w:r>
      <w:r w:rsidR="00607610">
        <w:rPr>
          <w:rFonts w:ascii="Arial" w:hAnsi="Arial" w:cs="Arial"/>
          <w:color w:val="000000"/>
          <w:sz w:val="20"/>
          <w:szCs w:val="20"/>
        </w:rPr>
        <w:t>znanstveno</w:t>
      </w:r>
      <w:r w:rsidRPr="0025091F">
        <w:rPr>
          <w:rFonts w:ascii="Arial" w:hAnsi="Arial" w:cs="Arial"/>
          <w:color w:val="000000"/>
          <w:sz w:val="20"/>
          <w:szCs w:val="20"/>
        </w:rPr>
        <w:t>raziskovalne dejavnosti, je pomembna tudi z vidika ločevanja ravni politik (angleško »</w:t>
      </w:r>
      <w:r w:rsidRPr="0025091F">
        <w:rPr>
          <w:rFonts w:ascii="Arial" w:hAnsi="Arial" w:cs="Arial"/>
          <w:i/>
          <w:color w:val="000000"/>
          <w:sz w:val="20"/>
          <w:szCs w:val="20"/>
        </w:rPr>
        <w:t>policy level«</w:t>
      </w:r>
      <w:r w:rsidRPr="0025091F">
        <w:rPr>
          <w:rFonts w:ascii="Arial" w:hAnsi="Arial" w:cs="Arial"/>
          <w:color w:val="000000"/>
          <w:sz w:val="20"/>
          <w:szCs w:val="20"/>
        </w:rPr>
        <w:t>), za katero je odgovorno ministrstvo, pristojno za znanost, od izvajalske ravni, ki jo pokriva agencija.</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Pomembno je zagotoviti čim višjo kakovost znanstvenega raziskovanja ter pripravljenosti in uspešnosti prenosa znanja v prakso. Da bi to omogočili, je nujno sistemsko uvesti in redno izvajati zunanjo primerjalno evalvacijo. Samoregulacija je lahko uspešna samo v sistemu z jasnimi in merljivimi ter vnaprej določenimi cilji, v katerem je tudi obseg prihodnjega financiranja izrecno odvisen od uspešnosti evalvacije (torej od primerjalne uspešnosti znanstvenoraziskovalnega dela na posameznem področju raziskav) ter neposredno povezan z jasno in </w:t>
      </w:r>
      <w:r w:rsidRPr="00D96B70">
        <w:rPr>
          <w:rFonts w:ascii="Arial" w:hAnsi="Arial" w:cs="Arial"/>
          <w:color w:val="000000"/>
          <w:sz w:val="20"/>
          <w:szCs w:val="20"/>
        </w:rPr>
        <w:t xml:space="preserve">transparentno </w:t>
      </w:r>
      <w:r w:rsidRPr="0025091F">
        <w:rPr>
          <w:rFonts w:ascii="Arial" w:hAnsi="Arial" w:cs="Arial"/>
          <w:color w:val="000000"/>
          <w:sz w:val="20"/>
          <w:szCs w:val="20"/>
        </w:rPr>
        <w:t>evalvacijo neposrednih in posrednih družbeno-ekonomskih učinkov teh sredstev</w:t>
      </w:r>
      <w:r w:rsidR="005F15DA">
        <w:rPr>
          <w:rFonts w:ascii="Arial" w:hAnsi="Arial" w:cs="Arial"/>
          <w:color w:val="000000"/>
          <w:sz w:val="20"/>
          <w:szCs w:val="20"/>
        </w:rPr>
        <w:t>.</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V preteklem obdobju so se instrumenti financiranja raziskovalno</w:t>
      </w:r>
      <w:r w:rsidR="003B2B65">
        <w:rPr>
          <w:rFonts w:ascii="Arial" w:hAnsi="Arial" w:cs="Arial"/>
          <w:color w:val="000000"/>
          <w:sz w:val="20"/>
          <w:szCs w:val="20"/>
        </w:rPr>
        <w:t>-</w:t>
      </w:r>
      <w:r w:rsidRPr="0025091F">
        <w:rPr>
          <w:rFonts w:ascii="Arial" w:hAnsi="Arial" w:cs="Arial"/>
          <w:color w:val="000000"/>
          <w:sz w:val="20"/>
          <w:szCs w:val="20"/>
        </w:rPr>
        <w:t>razvojne dejavnosti prepletali med ARRS in ministrstvom, pristojnim za znanost, kar je pomenilo dodatno usklajevanje in koordinacijo med institucijama. Prav s tak</w:t>
      </w:r>
      <w:r w:rsidR="003B2B65">
        <w:rPr>
          <w:rFonts w:ascii="Arial" w:hAnsi="Arial" w:cs="Arial"/>
          <w:color w:val="000000"/>
          <w:sz w:val="20"/>
          <w:szCs w:val="20"/>
        </w:rPr>
        <w:t>im</w:t>
      </w:r>
      <w:r w:rsidRPr="0025091F">
        <w:rPr>
          <w:rFonts w:ascii="Arial" w:hAnsi="Arial" w:cs="Arial"/>
          <w:color w:val="000000"/>
          <w:sz w:val="20"/>
          <w:szCs w:val="20"/>
        </w:rPr>
        <w:t xml:space="preserve"> </w:t>
      </w:r>
      <w:r w:rsidR="003B2B65">
        <w:rPr>
          <w:rFonts w:ascii="Arial" w:hAnsi="Arial" w:cs="Arial"/>
          <w:color w:val="000000"/>
          <w:sz w:val="20"/>
          <w:szCs w:val="20"/>
        </w:rPr>
        <w:t>stanjem</w:t>
      </w:r>
      <w:r w:rsidRPr="0025091F">
        <w:rPr>
          <w:rFonts w:ascii="Arial" w:hAnsi="Arial" w:cs="Arial"/>
          <w:color w:val="000000"/>
          <w:sz w:val="20"/>
          <w:szCs w:val="20"/>
        </w:rPr>
        <w:t xml:space="preserve"> se </w:t>
      </w:r>
      <w:r w:rsidR="00C56E6C">
        <w:rPr>
          <w:rFonts w:ascii="Arial" w:hAnsi="Arial" w:cs="Arial"/>
          <w:color w:val="000000"/>
          <w:sz w:val="20"/>
          <w:szCs w:val="20"/>
        </w:rPr>
        <w:t>spopadamo</w:t>
      </w:r>
      <w:r w:rsidR="00C56E6C" w:rsidRPr="0025091F">
        <w:rPr>
          <w:rFonts w:ascii="Arial" w:hAnsi="Arial" w:cs="Arial"/>
          <w:color w:val="000000"/>
          <w:sz w:val="20"/>
          <w:szCs w:val="20"/>
        </w:rPr>
        <w:t xml:space="preserve"> </w:t>
      </w:r>
      <w:r w:rsidRPr="0025091F">
        <w:rPr>
          <w:rFonts w:ascii="Arial" w:hAnsi="Arial" w:cs="Arial"/>
          <w:color w:val="000000"/>
          <w:sz w:val="20"/>
          <w:szCs w:val="20"/>
        </w:rPr>
        <w:t>na strani tehnologije in inovativnosti med Agencijo SPIRIT in ministrstvom, pristojnim za tehnologijo. S prenosom nalog financiranja instrumentov znanstvenoraziskovalne dejavnosti na ARRS ter z okrepitvijo sistema za izvajanje nalog povezovanja inovacijskega sistema, zagotavljanjem usklajenosti med programi in povečanjem javnih naložb v znanost, raziskave, razvoj in inovacije se bo</w:t>
      </w:r>
      <w:r w:rsidR="003B2B65">
        <w:rPr>
          <w:rFonts w:ascii="Arial" w:hAnsi="Arial" w:cs="Arial"/>
          <w:color w:val="000000"/>
          <w:sz w:val="20"/>
          <w:szCs w:val="20"/>
        </w:rPr>
        <w:t>sta</w:t>
      </w:r>
      <w:r w:rsidRPr="0025091F">
        <w:rPr>
          <w:rFonts w:ascii="Arial" w:hAnsi="Arial" w:cs="Arial"/>
          <w:color w:val="000000"/>
          <w:sz w:val="20"/>
          <w:szCs w:val="20"/>
        </w:rPr>
        <w:t xml:space="preserve"> bistveno izboljšal</w:t>
      </w:r>
      <w:r w:rsidR="003B2B65">
        <w:rPr>
          <w:rFonts w:ascii="Arial" w:hAnsi="Arial" w:cs="Arial"/>
          <w:color w:val="000000"/>
          <w:sz w:val="20"/>
          <w:szCs w:val="20"/>
        </w:rPr>
        <w:t>a</w:t>
      </w:r>
      <w:r w:rsidRPr="0025091F">
        <w:rPr>
          <w:rFonts w:ascii="Arial" w:hAnsi="Arial" w:cs="Arial"/>
          <w:color w:val="000000"/>
          <w:sz w:val="20"/>
          <w:szCs w:val="20"/>
        </w:rPr>
        <w:t xml:space="preserve"> upravljanje in učinkovitost javnih naložb v </w:t>
      </w:r>
      <w:r w:rsidR="00A1534F">
        <w:rPr>
          <w:rFonts w:ascii="Arial" w:hAnsi="Arial" w:cs="Arial"/>
          <w:color w:val="000000"/>
          <w:sz w:val="20"/>
          <w:szCs w:val="20"/>
        </w:rPr>
        <w:t>raziskovalno-razvojne in inovacijske dejavnosti</w:t>
      </w:r>
      <w:r w:rsidRPr="0025091F">
        <w:rPr>
          <w:rFonts w:ascii="Arial" w:hAnsi="Arial" w:cs="Arial"/>
          <w:color w:val="000000"/>
          <w:sz w:val="20"/>
          <w:szCs w:val="20"/>
        </w:rPr>
        <w:t>.</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Izboljšati je treba povezovanje znanstvenoraziskovalnega in inovacijskega ekosistema </w:t>
      </w:r>
      <w:r w:rsidR="003B2B65">
        <w:rPr>
          <w:rFonts w:ascii="Arial" w:hAnsi="Arial" w:cs="Arial"/>
          <w:sz w:val="20"/>
          <w:szCs w:val="20"/>
        </w:rPr>
        <w:t>ter</w:t>
      </w:r>
      <w:r w:rsidR="003B2B65" w:rsidRPr="0025091F">
        <w:rPr>
          <w:rFonts w:ascii="Arial" w:hAnsi="Arial" w:cs="Arial"/>
          <w:sz w:val="20"/>
          <w:szCs w:val="20"/>
        </w:rPr>
        <w:t xml:space="preserve"> </w:t>
      </w:r>
      <w:r w:rsidRPr="0025091F">
        <w:rPr>
          <w:rFonts w:ascii="Arial" w:hAnsi="Arial" w:cs="Arial"/>
          <w:sz w:val="20"/>
          <w:szCs w:val="20"/>
        </w:rPr>
        <w:t>s tem zagotoviti sodelovanje, usklajenost programov in učinkovito strukturo upravljanja za spodbujanje raziskav in inovacij različnih ministrstev in izvajalskih agencij, pa tudi tesnejše sodelovanje med deležniki na nacionalni ravni, kot tudi vključevanje v mednarodni oziroma predvsem evropski raziskovalni prostor s krepitvijo podpornega okolja tako na ravni NKT</w:t>
      </w:r>
      <w:r w:rsidR="003B2B65">
        <w:rPr>
          <w:rFonts w:ascii="Arial" w:hAnsi="Arial" w:cs="Arial"/>
          <w:sz w:val="20"/>
          <w:szCs w:val="20"/>
        </w:rPr>
        <w:t>-</w:t>
      </w:r>
      <w:r w:rsidRPr="0025091F">
        <w:rPr>
          <w:rFonts w:ascii="Arial" w:hAnsi="Arial" w:cs="Arial"/>
          <w:sz w:val="20"/>
          <w:szCs w:val="20"/>
        </w:rPr>
        <w:t xml:space="preserve">mreže (mreže nacionalnih kontaktnih točk programa Obzorje Evropa) kot na ravni prijaviteljev na programe EU. Pri tem je pomembno zagotoviti tudi enoten oziroma enovit sistem državnih pomoči za raziskovalne in inovacijske </w:t>
      </w:r>
      <w:r w:rsidR="006132F5">
        <w:rPr>
          <w:rFonts w:ascii="Arial" w:hAnsi="Arial" w:cs="Arial"/>
          <w:sz w:val="20"/>
          <w:szCs w:val="20"/>
        </w:rPr>
        <w:t>dejavnosti</w:t>
      </w:r>
      <w:r w:rsidR="00DA23D7" w:rsidRPr="0025091F">
        <w:rPr>
          <w:rFonts w:ascii="Arial" w:hAnsi="Arial" w:cs="Arial"/>
          <w:sz w:val="20"/>
          <w:szCs w:val="20"/>
        </w:rPr>
        <w:t xml:space="preserve"> </w:t>
      </w:r>
      <w:r w:rsidRPr="0025091F">
        <w:rPr>
          <w:rFonts w:ascii="Arial" w:hAnsi="Arial" w:cs="Arial"/>
          <w:sz w:val="20"/>
          <w:szCs w:val="20"/>
        </w:rPr>
        <w:t>ter za raziskovalno in tehnološko opremo.</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Slovenija je aktivno vključena tudi v sooblikovanje ERA, ki hkrati bistveno sodoloča delovanje nacionalnega sistema. ERA </w:t>
      </w:r>
      <w:r w:rsidR="003B2B65">
        <w:rPr>
          <w:rFonts w:ascii="Arial" w:hAnsi="Arial" w:cs="Arial"/>
          <w:sz w:val="20"/>
          <w:szCs w:val="20"/>
        </w:rPr>
        <w:t>je</w:t>
      </w:r>
      <w:r w:rsidRPr="0025091F">
        <w:rPr>
          <w:rFonts w:ascii="Arial" w:hAnsi="Arial" w:cs="Arial"/>
          <w:sz w:val="20"/>
          <w:szCs w:val="20"/>
        </w:rPr>
        <w:t xml:space="preserve"> pred pomembnimi prelomnicami, ki jih zaznamuje predvsem potreba po vključevanju raziskav v druge sektorske politike, kar je znatno spodbujeno s </w:t>
      </w:r>
      <w:r w:rsidR="003B2B65">
        <w:rPr>
          <w:rFonts w:ascii="Arial" w:hAnsi="Arial" w:cs="Arial"/>
          <w:sz w:val="20"/>
          <w:szCs w:val="20"/>
        </w:rPr>
        <w:t xml:space="preserve">krizo zaradi </w:t>
      </w:r>
      <w:r w:rsidRPr="0025091F">
        <w:rPr>
          <w:rFonts w:ascii="Arial" w:hAnsi="Arial" w:cs="Arial"/>
          <w:sz w:val="20"/>
          <w:szCs w:val="20"/>
        </w:rPr>
        <w:t>COVID-19, ki je drastično zaznamovala procese po letu 2019</w:t>
      </w:r>
      <w:r w:rsidR="003B2B65">
        <w:rPr>
          <w:rFonts w:ascii="Arial" w:hAnsi="Arial" w:cs="Arial"/>
          <w:sz w:val="20"/>
          <w:szCs w:val="20"/>
        </w:rPr>
        <w:t>,</w:t>
      </w:r>
      <w:r w:rsidRPr="0025091F">
        <w:rPr>
          <w:rFonts w:ascii="Arial" w:hAnsi="Arial" w:cs="Arial"/>
          <w:sz w:val="20"/>
          <w:szCs w:val="20"/>
        </w:rPr>
        <w:t xml:space="preserve"> in spoznanje o pomenu izkoriščanja prednosti in zagotavljanja tehnološke suverenosti v odnosu do drugih globalnih akterjev. Da bi se povečali odličnost in učinkovitost ERA</w:t>
      </w:r>
      <w:r w:rsidR="003B2B65">
        <w:rPr>
          <w:rFonts w:ascii="Arial" w:hAnsi="Arial" w:cs="Arial"/>
          <w:sz w:val="20"/>
          <w:szCs w:val="20"/>
        </w:rPr>
        <w:t>,</w:t>
      </w:r>
      <w:r w:rsidRPr="0025091F">
        <w:rPr>
          <w:rFonts w:ascii="Arial" w:hAnsi="Arial" w:cs="Arial"/>
          <w:sz w:val="20"/>
          <w:szCs w:val="20"/>
        </w:rPr>
        <w:t xml:space="preserve"> je </w:t>
      </w:r>
      <w:r w:rsidR="003B2B65">
        <w:rPr>
          <w:rFonts w:ascii="Arial" w:hAnsi="Arial" w:cs="Arial"/>
          <w:sz w:val="20"/>
          <w:szCs w:val="20"/>
        </w:rPr>
        <w:t>treba</w:t>
      </w:r>
      <w:r w:rsidR="003B2B65" w:rsidRPr="0025091F">
        <w:rPr>
          <w:rFonts w:ascii="Arial" w:hAnsi="Arial" w:cs="Arial"/>
          <w:sz w:val="20"/>
          <w:szCs w:val="20"/>
        </w:rPr>
        <w:t xml:space="preserve"> </w:t>
      </w:r>
      <w:r w:rsidRPr="0025091F">
        <w:rPr>
          <w:rFonts w:ascii="Arial" w:hAnsi="Arial" w:cs="Arial"/>
          <w:sz w:val="20"/>
          <w:szCs w:val="20"/>
        </w:rPr>
        <w:t xml:space="preserve">krepiti vse tradicionalne elemente (doseganje kritične mase, mobilnost, odprta znanost), hkrati pa je </w:t>
      </w:r>
      <w:r w:rsidR="003B2B65">
        <w:rPr>
          <w:rFonts w:ascii="Arial" w:hAnsi="Arial" w:cs="Arial"/>
          <w:sz w:val="20"/>
          <w:szCs w:val="20"/>
        </w:rPr>
        <w:t>treba</w:t>
      </w:r>
      <w:r w:rsidR="003B2B65" w:rsidRPr="0025091F">
        <w:rPr>
          <w:rFonts w:ascii="Arial" w:hAnsi="Arial" w:cs="Arial"/>
          <w:sz w:val="20"/>
          <w:szCs w:val="20"/>
        </w:rPr>
        <w:t xml:space="preserve"> </w:t>
      </w:r>
      <w:r w:rsidRPr="0025091F">
        <w:rPr>
          <w:rFonts w:ascii="Arial" w:hAnsi="Arial" w:cs="Arial"/>
          <w:sz w:val="20"/>
          <w:szCs w:val="20"/>
        </w:rPr>
        <w:t xml:space="preserve">okrepiti </w:t>
      </w:r>
      <w:r w:rsidR="003B2B65">
        <w:rPr>
          <w:rFonts w:ascii="Arial" w:hAnsi="Arial" w:cs="Arial"/>
          <w:sz w:val="20"/>
          <w:szCs w:val="20"/>
        </w:rPr>
        <w:t>uve</w:t>
      </w:r>
      <w:r w:rsidR="00627F2A">
        <w:rPr>
          <w:rFonts w:ascii="Arial" w:hAnsi="Arial" w:cs="Arial"/>
          <w:sz w:val="20"/>
          <w:szCs w:val="20"/>
        </w:rPr>
        <w:t>ljavitev</w:t>
      </w:r>
      <w:r w:rsidR="003B2B65" w:rsidRPr="0025091F">
        <w:rPr>
          <w:rFonts w:ascii="Arial" w:hAnsi="Arial" w:cs="Arial"/>
          <w:sz w:val="20"/>
          <w:szCs w:val="20"/>
        </w:rPr>
        <w:t xml:space="preserve"> </w:t>
      </w:r>
      <w:r w:rsidRPr="0025091F">
        <w:rPr>
          <w:rFonts w:ascii="Arial" w:hAnsi="Arial" w:cs="Arial"/>
          <w:sz w:val="20"/>
          <w:szCs w:val="20"/>
        </w:rPr>
        <w:t xml:space="preserve">dvojnega prehoda (zeleno in digitalno), brez česar si ni mogoče zamisliti prihodnosti.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Svoboda znanstvenega raziskovanja je temeljna pravica v Evropski uniji</w:t>
      </w:r>
      <w:r w:rsidRPr="0025091F">
        <w:rPr>
          <w:rFonts w:ascii="Arial" w:hAnsi="Arial" w:cs="Arial"/>
          <w:sz w:val="20"/>
          <w:szCs w:val="20"/>
          <w:vertAlign w:val="superscript"/>
        </w:rPr>
        <w:footnoteReference w:id="6"/>
      </w:r>
      <w:r w:rsidRPr="0025091F">
        <w:rPr>
          <w:rFonts w:ascii="Arial" w:hAnsi="Arial" w:cs="Arial"/>
          <w:sz w:val="20"/>
          <w:szCs w:val="20"/>
        </w:rPr>
        <w:t>, zaščitena je s konvencijo Združenih narodov</w:t>
      </w:r>
      <w:r w:rsidRPr="0025091F">
        <w:rPr>
          <w:rFonts w:ascii="Arial" w:hAnsi="Arial" w:cs="Arial"/>
          <w:sz w:val="20"/>
          <w:szCs w:val="20"/>
          <w:vertAlign w:val="superscript"/>
        </w:rPr>
        <w:footnoteReference w:id="7"/>
      </w:r>
      <w:r w:rsidRPr="0025091F">
        <w:rPr>
          <w:rFonts w:ascii="Arial" w:hAnsi="Arial" w:cs="Arial"/>
          <w:sz w:val="20"/>
          <w:szCs w:val="20"/>
        </w:rPr>
        <w:t xml:space="preserve"> ter je zagotovljena z Ustavo Republike Slovenije</w:t>
      </w:r>
      <w:r w:rsidRPr="0025091F">
        <w:rPr>
          <w:rFonts w:ascii="Arial" w:hAnsi="Arial" w:cs="Arial"/>
          <w:sz w:val="20"/>
          <w:szCs w:val="20"/>
          <w:vertAlign w:val="superscript"/>
        </w:rPr>
        <w:footnoteReference w:id="8"/>
      </w:r>
      <w:r w:rsidRPr="0025091F">
        <w:rPr>
          <w:rFonts w:ascii="Arial" w:hAnsi="Arial" w:cs="Arial"/>
          <w:sz w:val="20"/>
          <w:szCs w:val="20"/>
        </w:rPr>
        <w:t xml:space="preserve"> in je kot </w:t>
      </w:r>
      <w:r w:rsidR="000C6ADA">
        <w:rPr>
          <w:rFonts w:ascii="Arial" w:hAnsi="Arial" w:cs="Arial"/>
          <w:sz w:val="20"/>
          <w:szCs w:val="20"/>
        </w:rPr>
        <w:t>temeljna</w:t>
      </w:r>
      <w:r w:rsidR="000C6ADA" w:rsidRPr="0025091F">
        <w:rPr>
          <w:rFonts w:ascii="Arial" w:hAnsi="Arial" w:cs="Arial"/>
          <w:sz w:val="20"/>
          <w:szCs w:val="20"/>
        </w:rPr>
        <w:t xml:space="preserve"> </w:t>
      </w:r>
      <w:r w:rsidRPr="0025091F">
        <w:rPr>
          <w:rFonts w:ascii="Arial" w:hAnsi="Arial" w:cs="Arial"/>
          <w:sz w:val="20"/>
          <w:szCs w:val="20"/>
        </w:rPr>
        <w:t xml:space="preserve">vrednota vključena tudi v </w:t>
      </w:r>
      <w:r w:rsidR="00AF5B78">
        <w:rPr>
          <w:rFonts w:ascii="Arial" w:hAnsi="Arial" w:cs="Arial"/>
          <w:sz w:val="20"/>
          <w:szCs w:val="20"/>
        </w:rPr>
        <w:t>e</w:t>
      </w:r>
      <w:r w:rsidRPr="0025091F">
        <w:rPr>
          <w:rFonts w:ascii="Arial" w:hAnsi="Arial" w:cs="Arial"/>
          <w:sz w:val="20"/>
          <w:szCs w:val="20"/>
        </w:rPr>
        <w:t>vropski raziskovalni prostor</w:t>
      </w:r>
      <w:r w:rsidRPr="0025091F">
        <w:rPr>
          <w:rFonts w:ascii="Arial" w:hAnsi="Arial" w:cs="Arial"/>
          <w:sz w:val="20"/>
          <w:szCs w:val="20"/>
          <w:vertAlign w:val="superscript"/>
        </w:rPr>
        <w:footnoteReference w:id="9"/>
      </w:r>
      <w:r w:rsidRPr="0025091F">
        <w:rPr>
          <w:rFonts w:ascii="Arial" w:hAnsi="Arial" w:cs="Arial"/>
          <w:sz w:val="20"/>
          <w:szCs w:val="20"/>
        </w:rPr>
        <w:t xml:space="preserve">, in sicer kot nujen pogoj za ustvarjanje odlične znanosti ter kroženje in uporabo znanstvenega vedenja.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Vizija (nove) ERA poudarja, da je njeno bistvo znanstvena svoboda in da se brez nje znanost in ERA ne moreta razvijati</w:t>
      </w:r>
      <w:r w:rsidRPr="0025091F">
        <w:rPr>
          <w:rFonts w:ascii="Arial" w:hAnsi="Arial" w:cs="Arial"/>
          <w:sz w:val="20"/>
          <w:szCs w:val="20"/>
          <w:vertAlign w:val="superscript"/>
        </w:rPr>
        <w:footnoteReference w:id="10"/>
      </w:r>
      <w:r w:rsidRPr="0025091F">
        <w:rPr>
          <w:rFonts w:ascii="Arial" w:hAnsi="Arial" w:cs="Arial"/>
          <w:sz w:val="20"/>
          <w:szCs w:val="20"/>
        </w:rPr>
        <w:t xml:space="preserve">. Samo s polnim spoštovanjem svobode znanstvenega raziskovanja lahko nacionalni raziskovalni sistemi postanejo kakovostnejši, učinkovitejši in odprti za sodelovanje, prenos znanja in tehnologij, mobilnost in kroženje znanstvenega vedenja.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Države članice EU morajo zato ustvariti takšen zakonodajni in politično</w:t>
      </w:r>
      <w:r w:rsidR="003A561B">
        <w:rPr>
          <w:rFonts w:ascii="Arial" w:hAnsi="Arial" w:cs="Arial"/>
          <w:sz w:val="20"/>
          <w:szCs w:val="20"/>
        </w:rPr>
        <w:t>-</w:t>
      </w:r>
      <w:r w:rsidRPr="0025091F">
        <w:rPr>
          <w:rFonts w:ascii="Arial" w:hAnsi="Arial" w:cs="Arial"/>
          <w:sz w:val="20"/>
          <w:szCs w:val="20"/>
        </w:rPr>
        <w:t>administrativni sistem znanstvenega raziskovanja, ki bo na eni strani omogočal in hkrati varoval</w:t>
      </w:r>
      <w:r w:rsidRPr="0025091F">
        <w:rPr>
          <w:rFonts w:ascii="Arial" w:hAnsi="Arial" w:cs="Arial"/>
          <w:sz w:val="20"/>
          <w:szCs w:val="20"/>
          <w:vertAlign w:val="superscript"/>
        </w:rPr>
        <w:footnoteReference w:id="11"/>
      </w:r>
      <w:r w:rsidRPr="0025091F">
        <w:rPr>
          <w:rFonts w:ascii="Arial" w:hAnsi="Arial" w:cs="Arial"/>
          <w:sz w:val="20"/>
          <w:szCs w:val="20"/>
        </w:rPr>
        <w:t xml:space="preserve"> čim večjo akademsko svobodo raziskovalk in raziskovalcev in na drugi strani avtonomijo institucij v razmerju do države in drugih dejavnikov moči v okolju</w:t>
      </w:r>
      <w:r w:rsidRPr="0025091F">
        <w:rPr>
          <w:rFonts w:ascii="Arial" w:hAnsi="Arial" w:cs="Arial"/>
          <w:sz w:val="20"/>
          <w:szCs w:val="20"/>
          <w:vertAlign w:val="superscript"/>
        </w:rPr>
        <w:footnoteReference w:id="12"/>
      </w:r>
      <w:r w:rsidRPr="0025091F">
        <w:rPr>
          <w:rFonts w:ascii="Arial" w:hAnsi="Arial" w:cs="Arial"/>
          <w:sz w:val="20"/>
          <w:szCs w:val="20"/>
        </w:rPr>
        <w:t xml:space="preserve">. Svoboda znanstvenega raziskovanja je mogoča samo z institucionalno avtonomijo raziskovalnih organizacij, da same odločajo o vsebini in načinu izvajanja svojih znanstvenoraziskovalnih interesov in ambicij. Za uresničevanje svobode znanstvenega raziskovanja </w:t>
      </w:r>
      <w:r w:rsidR="003A561B">
        <w:rPr>
          <w:rFonts w:ascii="Arial" w:hAnsi="Arial" w:cs="Arial"/>
          <w:sz w:val="20"/>
          <w:szCs w:val="20"/>
        </w:rPr>
        <w:t>potrebujejo</w:t>
      </w:r>
      <w:r w:rsidR="003A561B" w:rsidRPr="0025091F">
        <w:rPr>
          <w:rFonts w:ascii="Arial" w:hAnsi="Arial" w:cs="Arial"/>
          <w:sz w:val="20"/>
          <w:szCs w:val="20"/>
        </w:rPr>
        <w:t xml:space="preserve"> </w:t>
      </w:r>
      <w:r w:rsidRPr="0025091F">
        <w:rPr>
          <w:rFonts w:ascii="Arial" w:hAnsi="Arial" w:cs="Arial"/>
          <w:sz w:val="20"/>
          <w:szCs w:val="20"/>
        </w:rPr>
        <w:t xml:space="preserve">raziskovalne organizacije polno akademsko, kadrovsko, organizacijsko in finančno avtonomijo.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Večina dokumentov EU je v povezavi z institucionalno avtonomijo znanstvenega raziskovanja vezanih na univerze in visokošolske </w:t>
      </w:r>
      <w:r w:rsidR="00C145AC">
        <w:rPr>
          <w:rFonts w:ascii="Arial" w:hAnsi="Arial" w:cs="Arial"/>
          <w:sz w:val="20"/>
          <w:szCs w:val="20"/>
        </w:rPr>
        <w:t>ustanove</w:t>
      </w:r>
      <w:r w:rsidRPr="0025091F">
        <w:rPr>
          <w:rFonts w:ascii="Arial" w:hAnsi="Arial" w:cs="Arial"/>
          <w:sz w:val="20"/>
          <w:szCs w:val="20"/>
        </w:rPr>
        <w:t xml:space="preserve">, kjer se v EU izvaja glavnina znanstvenega raziskovanja. V Sloveniji lahko zato ugotovitve brez zadržkov prenesemo tudi na raziskovalne organizacije, </w:t>
      </w:r>
      <w:r w:rsidR="003A561B">
        <w:rPr>
          <w:rFonts w:ascii="Arial" w:hAnsi="Arial" w:cs="Arial"/>
          <w:sz w:val="20"/>
          <w:szCs w:val="20"/>
        </w:rPr>
        <w:t>če</w:t>
      </w:r>
      <w:r w:rsidRPr="0025091F">
        <w:rPr>
          <w:rFonts w:ascii="Arial" w:hAnsi="Arial" w:cs="Arial"/>
          <w:sz w:val="20"/>
          <w:szCs w:val="20"/>
        </w:rPr>
        <w:t xml:space="preserve"> izvajajo tudi temeljno raziskovanje. Še vedno velja ugotovitev iz dokumenta Spodbujanje rasti in delovnih mest – program za posodobitev evropskih visokošolskih sistemov izobraževanja iz leta 2011, tudi za znanstveno raziskovanje, ki navaja, da pravne, finančne in upravne omejitve še naprej omejujejo institucionalno svobodo visokega šolstva v EU, ki terja prožnejše upravljanje in financiranje sistemov, temelj</w:t>
      </w:r>
      <w:r w:rsidR="00C145AC">
        <w:rPr>
          <w:rFonts w:ascii="Arial" w:hAnsi="Arial" w:cs="Arial"/>
          <w:sz w:val="20"/>
          <w:szCs w:val="20"/>
        </w:rPr>
        <w:t>ečih</w:t>
      </w:r>
      <w:r w:rsidRPr="0025091F">
        <w:rPr>
          <w:rFonts w:ascii="Arial" w:hAnsi="Arial" w:cs="Arial"/>
          <w:sz w:val="20"/>
          <w:szCs w:val="20"/>
        </w:rPr>
        <w:t xml:space="preserve"> na ravnotežju avtonomije in odgovornosti. Iz navedenega izhaja, da države EU namesto obsežne in podrobne zakonodaje potrebujejo več institucionalne avtonomije in deregulacijo zakonodaje ter več samoregulacij.</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Institucionalna avtonomija omogoča raziskovalnim organizacijam, da same odločajo o naj</w:t>
      </w:r>
      <w:r w:rsidR="00C145AC">
        <w:rPr>
          <w:rFonts w:ascii="Arial" w:hAnsi="Arial" w:cs="Arial"/>
          <w:sz w:val="20"/>
          <w:szCs w:val="20"/>
        </w:rPr>
        <w:t>primernejšem</w:t>
      </w:r>
      <w:r w:rsidRPr="0025091F">
        <w:rPr>
          <w:rFonts w:ascii="Arial" w:hAnsi="Arial" w:cs="Arial"/>
          <w:sz w:val="20"/>
          <w:szCs w:val="20"/>
        </w:rPr>
        <w:t xml:space="preserve"> načinu doseganja ciljev nacionalnih znanstvenoraziskovalnih in inovacijskih strategij in izbiri kriterijev za institucionalno </w:t>
      </w:r>
      <w:r w:rsidR="00C145AC">
        <w:rPr>
          <w:rFonts w:ascii="Arial" w:hAnsi="Arial" w:cs="Arial"/>
          <w:sz w:val="20"/>
          <w:szCs w:val="20"/>
        </w:rPr>
        <w:t>načrtno razdeljevanje</w:t>
      </w:r>
      <w:r w:rsidR="00C145AC" w:rsidRPr="0025091F">
        <w:rPr>
          <w:rFonts w:ascii="Arial" w:hAnsi="Arial" w:cs="Arial"/>
          <w:sz w:val="20"/>
          <w:szCs w:val="20"/>
        </w:rPr>
        <w:t xml:space="preserve"> </w:t>
      </w:r>
      <w:r w:rsidRPr="0025091F">
        <w:rPr>
          <w:rFonts w:ascii="Arial" w:hAnsi="Arial" w:cs="Arial"/>
          <w:sz w:val="20"/>
          <w:szCs w:val="20"/>
        </w:rPr>
        <w:t>finančnih sredstev. Sicer pa je po oceni OECD institucionalna avtonomija raziskovalnih organizacij vezana predvsem na institucionalno oziroma kosovno (»</w:t>
      </w:r>
      <w:r w:rsidRPr="0025091F">
        <w:rPr>
          <w:rFonts w:ascii="Arial" w:hAnsi="Arial" w:cs="Arial"/>
          <w:i/>
          <w:sz w:val="20"/>
          <w:szCs w:val="20"/>
        </w:rPr>
        <w:t>lump sum</w:t>
      </w:r>
      <w:r w:rsidRPr="0025091F">
        <w:rPr>
          <w:rFonts w:ascii="Arial" w:hAnsi="Arial" w:cs="Arial"/>
          <w:sz w:val="20"/>
          <w:szCs w:val="20"/>
        </w:rPr>
        <w:t xml:space="preserve">«) financiranje, zaposlovanje, napredovanje, nagrajevanje (plačni sistem), </w:t>
      </w:r>
      <w:r w:rsidR="00C145AC">
        <w:rPr>
          <w:rFonts w:ascii="Arial" w:hAnsi="Arial" w:cs="Arial"/>
          <w:sz w:val="20"/>
          <w:szCs w:val="20"/>
        </w:rPr>
        <w:t>oblikovanje</w:t>
      </w:r>
      <w:r w:rsidR="00C145AC" w:rsidRPr="0025091F">
        <w:rPr>
          <w:rFonts w:ascii="Arial" w:hAnsi="Arial" w:cs="Arial"/>
          <w:sz w:val="20"/>
          <w:szCs w:val="20"/>
        </w:rPr>
        <w:t xml:space="preserve"> </w:t>
      </w:r>
      <w:r w:rsidRPr="0025091F">
        <w:rPr>
          <w:rFonts w:ascii="Arial" w:hAnsi="Arial" w:cs="Arial"/>
          <w:sz w:val="20"/>
          <w:szCs w:val="20"/>
        </w:rPr>
        <w:t xml:space="preserve">notranje organizacijske strukture in sodelovanje z industrijo. Številne države članice OECD so v zadnjem času povečale avtonomijo, zlasti visokošolskih </w:t>
      </w:r>
      <w:r w:rsidR="00C145AC" w:rsidRPr="00C872ED">
        <w:rPr>
          <w:rFonts w:ascii="Arial" w:hAnsi="Arial" w:cs="Arial"/>
          <w:sz w:val="20"/>
          <w:szCs w:val="20"/>
        </w:rPr>
        <w:t>ustanov</w:t>
      </w:r>
      <w:r w:rsidRPr="00C872ED">
        <w:rPr>
          <w:rFonts w:ascii="Arial" w:hAnsi="Arial" w:cs="Arial"/>
          <w:sz w:val="20"/>
          <w:szCs w:val="20"/>
        </w:rPr>
        <w:t>,</w:t>
      </w:r>
      <w:r w:rsidRPr="0025091F">
        <w:rPr>
          <w:rFonts w:ascii="Arial" w:hAnsi="Arial" w:cs="Arial"/>
          <w:sz w:val="20"/>
          <w:szCs w:val="20"/>
        </w:rPr>
        <w:t xml:space="preserve"> glede sodelovanja z industrijo, razporejanjem sredstev, zaposlovanjem in napredovanjem raziskovalk in raziskovalcev. V primerjavi z državami članicam OECD je najbolj očitno, da se uvrščamo v skupino samo treh </w:t>
      </w:r>
      <w:r w:rsidR="00C145AC">
        <w:rPr>
          <w:rFonts w:ascii="Arial" w:hAnsi="Arial" w:cs="Arial"/>
          <w:sz w:val="20"/>
          <w:szCs w:val="20"/>
        </w:rPr>
        <w:t xml:space="preserve">držav </w:t>
      </w:r>
      <w:r w:rsidRPr="0025091F">
        <w:rPr>
          <w:rFonts w:ascii="Arial" w:hAnsi="Arial" w:cs="Arial"/>
          <w:sz w:val="20"/>
          <w:szCs w:val="20"/>
        </w:rPr>
        <w:t xml:space="preserve">OECD, ki sistemsko ne zagotavljajo stabilnosti dolgoročnih znanstvenih raziskav na raziskovalnih </w:t>
      </w:r>
      <w:r w:rsidR="00C145AC" w:rsidRPr="00C872ED">
        <w:rPr>
          <w:rFonts w:ascii="Arial" w:hAnsi="Arial" w:cs="Arial"/>
          <w:sz w:val="20"/>
          <w:szCs w:val="20"/>
        </w:rPr>
        <w:t>ustanovah</w:t>
      </w:r>
      <w:r w:rsidR="00C145AC" w:rsidRPr="0025091F">
        <w:rPr>
          <w:rFonts w:ascii="Arial" w:hAnsi="Arial" w:cs="Arial"/>
          <w:sz w:val="20"/>
          <w:szCs w:val="20"/>
        </w:rPr>
        <w:t xml:space="preserve"> </w:t>
      </w:r>
      <w:r w:rsidRPr="0025091F">
        <w:rPr>
          <w:rFonts w:ascii="Arial" w:hAnsi="Arial" w:cs="Arial"/>
          <w:sz w:val="20"/>
          <w:szCs w:val="20"/>
        </w:rPr>
        <w:t xml:space="preserve">prek institucionalnega oziroma kosovnega načina financiranja.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Samo s polnim spoštovanjem svobode znanstvenega raziskovanja lahko nacionalni raziskovalni sistemi postanejo kakovostnejši, učinkovitejši in odprti za sodelovanje, prenos znanja in tehnologij, mobilnost in kroženje znanstvenega vedenja. Zato je treba ustvariti takšen zakonodajni in politično</w:t>
      </w:r>
      <w:r w:rsidR="000F4549">
        <w:rPr>
          <w:rFonts w:ascii="Arial" w:hAnsi="Arial" w:cs="Arial"/>
          <w:sz w:val="20"/>
          <w:szCs w:val="20"/>
        </w:rPr>
        <w:t>-</w:t>
      </w:r>
      <w:r w:rsidRPr="0025091F">
        <w:rPr>
          <w:rFonts w:ascii="Arial" w:hAnsi="Arial" w:cs="Arial"/>
          <w:sz w:val="20"/>
          <w:szCs w:val="20"/>
        </w:rPr>
        <w:t xml:space="preserve">administrativni sistem znanstvenega raziskovanja, ki bo na eni strani omogočal in hkrati varoval čim večjo akademsko svobodo raziskovalk in raziskovalcev in na drugi strani avtonomijo </w:t>
      </w:r>
      <w:r w:rsidR="000F4549" w:rsidRPr="00C872ED">
        <w:rPr>
          <w:rFonts w:ascii="Arial" w:hAnsi="Arial" w:cs="Arial"/>
          <w:sz w:val="20"/>
          <w:szCs w:val="20"/>
        </w:rPr>
        <w:t>ustanov</w:t>
      </w:r>
      <w:r w:rsidR="000F4549" w:rsidRPr="0025091F">
        <w:rPr>
          <w:rFonts w:ascii="Arial" w:hAnsi="Arial" w:cs="Arial"/>
          <w:sz w:val="20"/>
          <w:szCs w:val="20"/>
        </w:rPr>
        <w:t xml:space="preserve"> </w:t>
      </w:r>
      <w:r w:rsidRPr="0025091F">
        <w:rPr>
          <w:rFonts w:ascii="Arial" w:hAnsi="Arial" w:cs="Arial"/>
          <w:sz w:val="20"/>
          <w:szCs w:val="20"/>
        </w:rPr>
        <w:t xml:space="preserve">v razmerju do države in drugih dejavnikov moči v okolju. Avtonomija raziskovalnih organizacij je vezana na dolgoročno, zanesljivo in stabilno institucionalno financiranje, ki je </w:t>
      </w:r>
      <w:r w:rsidR="000F4549">
        <w:rPr>
          <w:rFonts w:ascii="Arial" w:hAnsi="Arial" w:cs="Arial"/>
          <w:sz w:val="20"/>
          <w:szCs w:val="20"/>
        </w:rPr>
        <w:t xml:space="preserve">prvi </w:t>
      </w:r>
      <w:r w:rsidRPr="0025091F">
        <w:rPr>
          <w:rFonts w:ascii="Arial" w:hAnsi="Arial" w:cs="Arial"/>
          <w:sz w:val="20"/>
          <w:szCs w:val="20"/>
        </w:rPr>
        <w:t xml:space="preserve">pogoj znanstvene svobode, vključno s sodobno (napredno) raziskovalno infrastrukturo in </w:t>
      </w:r>
      <w:r w:rsidR="003208DF" w:rsidRPr="00C872ED">
        <w:rPr>
          <w:rFonts w:ascii="Arial" w:hAnsi="Arial" w:cs="Arial"/>
          <w:sz w:val="20"/>
          <w:szCs w:val="20"/>
        </w:rPr>
        <w:t>privlačnimi</w:t>
      </w:r>
      <w:r w:rsidR="000F4549" w:rsidRPr="0025091F">
        <w:rPr>
          <w:rFonts w:ascii="Arial" w:hAnsi="Arial" w:cs="Arial"/>
          <w:sz w:val="20"/>
          <w:szCs w:val="20"/>
        </w:rPr>
        <w:t xml:space="preserve"> </w:t>
      </w:r>
      <w:r w:rsidRPr="0025091F">
        <w:rPr>
          <w:rFonts w:ascii="Arial" w:hAnsi="Arial" w:cs="Arial"/>
          <w:sz w:val="20"/>
          <w:szCs w:val="20"/>
        </w:rPr>
        <w:t>kariernimi potmi, zlasti za mlajše raziskovalke in raziskovalce</w:t>
      </w:r>
      <w:r w:rsidR="000F4549">
        <w:rPr>
          <w:rFonts w:ascii="Arial" w:hAnsi="Arial" w:cs="Arial"/>
          <w:sz w:val="20"/>
          <w:szCs w:val="20"/>
        </w:rPr>
        <w:t>,</w:t>
      </w:r>
      <w:r w:rsidRPr="0025091F">
        <w:rPr>
          <w:rFonts w:ascii="Arial" w:hAnsi="Arial" w:cs="Arial"/>
          <w:sz w:val="20"/>
          <w:szCs w:val="20"/>
        </w:rPr>
        <w:t xml:space="preserve"> ter spodbudami za odprto znanstveno sodelovanje.</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 obdobju izvajanja RISS 2011–2020 se avtonomija in odgovornost </w:t>
      </w:r>
      <w:r w:rsidR="00E92753">
        <w:rPr>
          <w:rFonts w:ascii="Arial" w:hAnsi="Arial" w:cs="Arial"/>
          <w:sz w:val="20"/>
          <w:szCs w:val="20"/>
        </w:rPr>
        <w:t>javnih raziskovalnih organizacij (</w:t>
      </w:r>
      <w:r w:rsidRPr="0025091F">
        <w:rPr>
          <w:rFonts w:ascii="Arial" w:hAnsi="Arial" w:cs="Arial"/>
          <w:sz w:val="20"/>
          <w:szCs w:val="20"/>
        </w:rPr>
        <w:t>JRO</w:t>
      </w:r>
      <w:r w:rsidR="00E92753">
        <w:rPr>
          <w:rFonts w:ascii="Arial" w:hAnsi="Arial" w:cs="Arial"/>
          <w:sz w:val="20"/>
          <w:szCs w:val="20"/>
        </w:rPr>
        <w:t>)</w:t>
      </w:r>
      <w:r w:rsidRPr="0025091F">
        <w:rPr>
          <w:rFonts w:ascii="Arial" w:hAnsi="Arial" w:cs="Arial"/>
          <w:sz w:val="20"/>
          <w:szCs w:val="20"/>
        </w:rPr>
        <w:t xml:space="preserve"> nista povečali niti se nista spremenili vlogi javnih visokošolskih in raziskovalnih zavodov, saj se zakonodajni in drugi normativni dokumenti niso spremenili niti ni bilo vzpostavljeno institucionalno financiranje JRO. Še vedno velja ocena iz poročil o uresničevanju RISS 2011</w:t>
      </w:r>
      <w:r w:rsidR="000F4549">
        <w:rPr>
          <w:rFonts w:ascii="Arial" w:hAnsi="Arial" w:cs="Arial"/>
          <w:sz w:val="20"/>
          <w:szCs w:val="20"/>
        </w:rPr>
        <w:t>–</w:t>
      </w:r>
      <w:r w:rsidRPr="0025091F">
        <w:rPr>
          <w:rFonts w:ascii="Arial" w:hAnsi="Arial" w:cs="Arial"/>
          <w:sz w:val="20"/>
          <w:szCs w:val="20"/>
        </w:rPr>
        <w:t xml:space="preserve">2020, da ima Slovenija zastarel model JRO, ki zahteva celovito in čimprejšnjo reformo.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sz w:val="20"/>
          <w:szCs w:val="20"/>
        </w:rPr>
        <w:t>S</w:t>
      </w:r>
      <w:r w:rsidRPr="0025091F">
        <w:rPr>
          <w:rFonts w:ascii="Arial" w:hAnsi="Arial" w:cs="Arial"/>
          <w:iCs/>
          <w:sz w:val="20"/>
          <w:szCs w:val="20"/>
        </w:rPr>
        <w:t xml:space="preserve">lovenske visokošolske </w:t>
      </w:r>
      <w:r w:rsidR="000F4549" w:rsidRPr="00C872ED">
        <w:rPr>
          <w:rFonts w:ascii="Arial" w:hAnsi="Arial" w:cs="Arial"/>
          <w:iCs/>
          <w:sz w:val="20"/>
          <w:szCs w:val="20"/>
        </w:rPr>
        <w:t>ustanove</w:t>
      </w:r>
      <w:r w:rsidR="000F4549" w:rsidRPr="0025091F">
        <w:rPr>
          <w:rFonts w:ascii="Arial" w:hAnsi="Arial" w:cs="Arial"/>
          <w:iCs/>
          <w:sz w:val="20"/>
          <w:szCs w:val="20"/>
        </w:rPr>
        <w:t xml:space="preserve"> </w:t>
      </w:r>
      <w:r w:rsidRPr="0025091F">
        <w:rPr>
          <w:rFonts w:ascii="Arial" w:hAnsi="Arial" w:cs="Arial"/>
          <w:iCs/>
          <w:sz w:val="20"/>
          <w:szCs w:val="20"/>
        </w:rPr>
        <w:t xml:space="preserve">in raziskovalne organizacije se morajo povezati v evropske mreže univerz in sorodnih povezav na ravni </w:t>
      </w:r>
      <w:r w:rsidRPr="005A6C2E">
        <w:rPr>
          <w:rFonts w:ascii="Arial" w:hAnsi="Arial" w:cs="Arial"/>
          <w:iCs/>
          <w:sz w:val="20"/>
          <w:szCs w:val="20"/>
        </w:rPr>
        <w:t>raziskovalnih</w:t>
      </w:r>
      <w:r w:rsidRPr="0025091F">
        <w:rPr>
          <w:rFonts w:ascii="Arial" w:hAnsi="Arial" w:cs="Arial"/>
          <w:iCs/>
          <w:sz w:val="20"/>
          <w:szCs w:val="20"/>
        </w:rPr>
        <w:t xml:space="preserve"> organizacij, s čimer bo zagotovljena vključenost v evropske tokove, visoka stopnja odprtosti in internacionalizacije ter omogočen dostop do pomembnih virov, potrebnih za razvoj področja. Ob tem je </w:t>
      </w:r>
      <w:r w:rsidR="000F4549">
        <w:rPr>
          <w:rFonts w:ascii="Arial" w:hAnsi="Arial" w:cs="Arial"/>
          <w:iCs/>
          <w:sz w:val="20"/>
          <w:szCs w:val="20"/>
        </w:rPr>
        <w:t>treba</w:t>
      </w:r>
      <w:r w:rsidR="000F4549" w:rsidRPr="0025091F">
        <w:rPr>
          <w:rFonts w:ascii="Arial" w:hAnsi="Arial" w:cs="Arial"/>
          <w:iCs/>
          <w:sz w:val="20"/>
          <w:szCs w:val="20"/>
        </w:rPr>
        <w:t xml:space="preserve"> </w:t>
      </w:r>
      <w:r w:rsidRPr="0025091F">
        <w:rPr>
          <w:rFonts w:ascii="Arial" w:hAnsi="Arial" w:cs="Arial"/>
          <w:iCs/>
          <w:sz w:val="20"/>
          <w:szCs w:val="20"/>
        </w:rPr>
        <w:t>izhajati iz sinergij med visokošolskim in raziskovalnim sektorjem</w:t>
      </w:r>
      <w:r w:rsidR="005A6C2E" w:rsidRPr="005A6C2E">
        <w:rPr>
          <w:rStyle w:val="Hiperpovezava"/>
          <w:rFonts w:ascii="Arial" w:hAnsi="Arial" w:cs="Arial"/>
          <w:color w:val="000000" w:themeColor="text1"/>
          <w:sz w:val="20"/>
          <w:szCs w:val="20"/>
          <w:u w:val="none"/>
        </w:rPr>
        <w:t>.</w:t>
      </w:r>
      <w:r w:rsidR="005A6C2E">
        <w:rPr>
          <w:rStyle w:val="Hiperpovezava"/>
          <w:rFonts w:ascii="Arial" w:hAnsi="Arial" w:cs="Arial"/>
          <w:color w:val="000000" w:themeColor="text1"/>
          <w:sz w:val="20"/>
          <w:szCs w:val="20"/>
          <w:u w:val="none"/>
        </w:rPr>
        <w:t xml:space="preserve"> </w:t>
      </w:r>
      <w:r w:rsidRPr="0025091F">
        <w:rPr>
          <w:rFonts w:ascii="Arial" w:hAnsi="Arial" w:cs="Arial"/>
          <w:iCs/>
          <w:sz w:val="20"/>
          <w:szCs w:val="20"/>
        </w:rPr>
        <w:t xml:space="preserve">Za doseganje boljših rezultatov in mednarodne konkurenčnosti ju je </w:t>
      </w:r>
      <w:r w:rsidR="005A6C2E">
        <w:rPr>
          <w:rFonts w:ascii="Arial" w:hAnsi="Arial" w:cs="Arial"/>
          <w:iCs/>
          <w:sz w:val="20"/>
          <w:szCs w:val="20"/>
        </w:rPr>
        <w:t>treba</w:t>
      </w:r>
      <w:r w:rsidR="005A6C2E" w:rsidRPr="0025091F">
        <w:rPr>
          <w:rFonts w:ascii="Arial" w:hAnsi="Arial" w:cs="Arial"/>
          <w:iCs/>
          <w:sz w:val="20"/>
          <w:szCs w:val="20"/>
        </w:rPr>
        <w:t xml:space="preserve"> </w:t>
      </w:r>
      <w:r w:rsidRPr="0025091F">
        <w:rPr>
          <w:rFonts w:ascii="Arial" w:hAnsi="Arial" w:cs="Arial"/>
          <w:iCs/>
          <w:sz w:val="20"/>
          <w:szCs w:val="20"/>
        </w:rPr>
        <w:t>močneje povezati v komplementaren sistem, ki deluje po načelih avtonomnosti, povezljivosti in kroženja znanja.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Evropska unija se je poleg kvantitativnega cilja o rasti vlaganj v RRD tudi zavezala, da bo ob hkratni rasti sredstev za RRD povečevala tudi učinke rezultatov ter izboljšala učinkovitost in odličnost javnega raziskovalnega sistema. To pomeni predvsem več </w:t>
      </w:r>
      <w:r w:rsidR="005A6C2E">
        <w:rPr>
          <w:rFonts w:ascii="Arial" w:hAnsi="Arial" w:cs="Arial"/>
          <w:sz w:val="20"/>
          <w:szCs w:val="20"/>
        </w:rPr>
        <w:t>konkurenčnosti</w:t>
      </w:r>
      <w:r w:rsidR="005A6C2E" w:rsidRPr="0025091F">
        <w:rPr>
          <w:rFonts w:ascii="Arial" w:hAnsi="Arial" w:cs="Arial"/>
          <w:sz w:val="20"/>
          <w:szCs w:val="20"/>
        </w:rPr>
        <w:t xml:space="preserve"> </w:t>
      </w:r>
      <w:r w:rsidRPr="0025091F">
        <w:rPr>
          <w:rFonts w:ascii="Arial" w:hAnsi="Arial" w:cs="Arial"/>
          <w:sz w:val="20"/>
          <w:szCs w:val="20"/>
        </w:rPr>
        <w:t xml:space="preserve">znotraj nacionalne znanstvene skupnosti in več sodelovanja, zlasti v mednarodnem okviru. Države članice EU so odgovorne za izvajanje reform nacionalnih raziskovalnih sistemov, tudi s pomočjo </w:t>
      </w:r>
      <w:r w:rsidR="00FD112A">
        <w:rPr>
          <w:rFonts w:ascii="Arial" w:hAnsi="Arial" w:cs="Arial"/>
          <w:sz w:val="20"/>
          <w:szCs w:val="20"/>
        </w:rPr>
        <w:t>o</w:t>
      </w:r>
      <w:r w:rsidRPr="0025091F">
        <w:rPr>
          <w:rFonts w:ascii="Arial" w:hAnsi="Arial" w:cs="Arial"/>
          <w:sz w:val="20"/>
          <w:szCs w:val="20"/>
        </w:rPr>
        <w:t xml:space="preserve">kvirnih programov EU za raziskave in inovacije, </w:t>
      </w:r>
      <w:r w:rsidR="00AF5B78">
        <w:rPr>
          <w:rFonts w:ascii="Arial" w:hAnsi="Arial" w:cs="Arial"/>
          <w:sz w:val="20"/>
          <w:szCs w:val="20"/>
        </w:rPr>
        <w:t>n</w:t>
      </w:r>
      <w:r w:rsidRPr="0025091F">
        <w:rPr>
          <w:rFonts w:ascii="Arial" w:hAnsi="Arial" w:cs="Arial"/>
          <w:sz w:val="20"/>
          <w:szCs w:val="20"/>
        </w:rPr>
        <w:t xml:space="preserve">acionalnega </w:t>
      </w:r>
      <w:r w:rsidR="000E77C4" w:rsidRPr="00333E18">
        <w:rPr>
          <w:rFonts w:ascii="Arial" w:hAnsi="Arial" w:cs="Arial"/>
          <w:sz w:val="20"/>
          <w:szCs w:val="20"/>
        </w:rPr>
        <w:t>N</w:t>
      </w:r>
      <w:r w:rsidRPr="00333E18">
        <w:rPr>
          <w:rFonts w:ascii="Arial" w:hAnsi="Arial" w:cs="Arial"/>
          <w:sz w:val="20"/>
          <w:szCs w:val="20"/>
        </w:rPr>
        <w:t>ačrta</w:t>
      </w:r>
      <w:r w:rsidRPr="0025091F">
        <w:rPr>
          <w:rFonts w:ascii="Arial" w:hAnsi="Arial" w:cs="Arial"/>
          <w:sz w:val="20"/>
          <w:szCs w:val="20"/>
        </w:rPr>
        <w:t xml:space="preserve"> za odpornost in okrevanje ter evropske kohezijske politike. Pri tem so ključni na eni strani odprti razpisi za raziskovalne projekte, ki morajo biti evalvirani v skladu z mednarodnimi evalvacijskimi standardi kakovosti in neodvisnosti, ter na drugi strani kakovostne raziskovalne organizacije, ki morajo biti stabilno financirane na </w:t>
      </w:r>
      <w:r w:rsidR="005A6C2E">
        <w:rPr>
          <w:rFonts w:ascii="Arial" w:hAnsi="Arial" w:cs="Arial"/>
          <w:sz w:val="20"/>
          <w:szCs w:val="20"/>
        </w:rPr>
        <w:t>podlagi</w:t>
      </w:r>
      <w:r w:rsidR="005A6C2E" w:rsidRPr="0025091F">
        <w:rPr>
          <w:rFonts w:ascii="Arial" w:hAnsi="Arial" w:cs="Arial"/>
          <w:sz w:val="20"/>
          <w:szCs w:val="20"/>
        </w:rPr>
        <w:t xml:space="preserve"> </w:t>
      </w:r>
      <w:r w:rsidRPr="0025091F">
        <w:rPr>
          <w:rFonts w:ascii="Arial" w:hAnsi="Arial" w:cs="Arial"/>
          <w:sz w:val="20"/>
          <w:szCs w:val="20"/>
        </w:rPr>
        <w:t xml:space="preserve">institucionalnih evalvacij. </w:t>
      </w:r>
    </w:p>
    <w:p w:rsidR="00777487" w:rsidRPr="0025091F" w:rsidRDefault="00777487" w:rsidP="00777487">
      <w:pPr>
        <w:spacing w:line="276"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Slovenija bo morala v prihodnjem obdobju po spreje</w:t>
      </w:r>
      <w:r w:rsidR="003062C5">
        <w:rPr>
          <w:rFonts w:ascii="Arial" w:hAnsi="Arial" w:cs="Arial"/>
          <w:sz w:val="20"/>
          <w:szCs w:val="20"/>
        </w:rPr>
        <w:t>tju</w:t>
      </w:r>
      <w:r w:rsidRPr="0025091F">
        <w:rPr>
          <w:rFonts w:ascii="Arial" w:hAnsi="Arial" w:cs="Arial"/>
          <w:sz w:val="20"/>
          <w:szCs w:val="20"/>
        </w:rPr>
        <w:t xml:space="preserve"> zakona ob skrbi za povečevanje državnih proračunskih sredstev za znanstvenoraziskovalno dejavnost ter ob konsolidaciji institucionalnega financiranja JRO izvesti tudi optimizacijo konkurenčnega dela javnega financiranja znanstvenoraziskovalne in inovacijske dejavnosti in ga uskladiti z načeli, evalvacijskimi pravili in postopki sodelovanja v </w:t>
      </w:r>
      <w:r w:rsidR="00FD112A">
        <w:rPr>
          <w:rFonts w:ascii="Arial" w:hAnsi="Arial" w:cs="Arial"/>
          <w:sz w:val="20"/>
          <w:szCs w:val="20"/>
        </w:rPr>
        <w:t>o</w:t>
      </w:r>
      <w:r w:rsidRPr="0025091F">
        <w:rPr>
          <w:rFonts w:ascii="Arial" w:hAnsi="Arial" w:cs="Arial"/>
          <w:sz w:val="20"/>
          <w:szCs w:val="20"/>
        </w:rPr>
        <w:t xml:space="preserve">kvirnih programih EU za raziskave in inovacije. Zmanjšati je treba razdrobljenost javnega financiranja sedanjih skoraj individualnih projektov z majhnimi raziskovalnimi </w:t>
      </w:r>
      <w:r w:rsidR="006157C4">
        <w:rPr>
          <w:rFonts w:ascii="Arial" w:hAnsi="Arial" w:cs="Arial"/>
          <w:sz w:val="20"/>
          <w:szCs w:val="20"/>
        </w:rPr>
        <w:t>zmogljivostmi</w:t>
      </w:r>
      <w:r w:rsidRPr="0025091F">
        <w:rPr>
          <w:rFonts w:ascii="Arial" w:hAnsi="Arial" w:cs="Arial"/>
          <w:sz w:val="20"/>
          <w:szCs w:val="20"/>
        </w:rPr>
        <w:t xml:space="preserve">. Opustiti je treba razdrobljeno razdeljevanje proračunskih sredstev po ozkih raziskovalnih področjih ARRS in vzpostaviti sistem za razvrščanje po raziskovalnih področjih po zgledu Evropske raziskovalne agencije ali Evropskega </w:t>
      </w:r>
      <w:r w:rsidR="006157C4">
        <w:rPr>
          <w:rFonts w:ascii="Arial" w:hAnsi="Arial" w:cs="Arial"/>
          <w:sz w:val="20"/>
          <w:szCs w:val="20"/>
        </w:rPr>
        <w:t>r</w:t>
      </w:r>
      <w:r w:rsidRPr="0025091F">
        <w:rPr>
          <w:rFonts w:ascii="Arial" w:hAnsi="Arial" w:cs="Arial"/>
          <w:sz w:val="20"/>
          <w:szCs w:val="20"/>
        </w:rPr>
        <w:t xml:space="preserve">aziskovalnega </w:t>
      </w:r>
      <w:r w:rsidR="006157C4">
        <w:rPr>
          <w:rFonts w:ascii="Arial" w:hAnsi="Arial" w:cs="Arial"/>
          <w:sz w:val="20"/>
          <w:szCs w:val="20"/>
        </w:rPr>
        <w:t>s</w:t>
      </w:r>
      <w:r w:rsidRPr="0025091F">
        <w:rPr>
          <w:rFonts w:ascii="Arial" w:hAnsi="Arial" w:cs="Arial"/>
          <w:sz w:val="20"/>
          <w:szCs w:val="20"/>
        </w:rPr>
        <w:t xml:space="preserve">veta. Dodeljevanje sredstev tako velikemu število relativno ozkih področij, ki že dolgo niso bila posodobljena, otežuje prijavo multidisciplinarnih projektov in </w:t>
      </w:r>
      <w:r w:rsidR="003062C5">
        <w:rPr>
          <w:rFonts w:ascii="Arial" w:hAnsi="Arial" w:cs="Arial"/>
          <w:sz w:val="20"/>
          <w:szCs w:val="20"/>
        </w:rPr>
        <w:t>obravnavanje</w:t>
      </w:r>
      <w:r w:rsidR="003062C5" w:rsidRPr="0025091F">
        <w:rPr>
          <w:rFonts w:ascii="Arial" w:hAnsi="Arial" w:cs="Arial"/>
          <w:sz w:val="20"/>
          <w:szCs w:val="20"/>
        </w:rPr>
        <w:t xml:space="preserve"> </w:t>
      </w:r>
      <w:r w:rsidRPr="0025091F">
        <w:rPr>
          <w:rFonts w:ascii="Arial" w:hAnsi="Arial" w:cs="Arial"/>
          <w:sz w:val="20"/>
          <w:szCs w:val="20"/>
        </w:rPr>
        <w:t xml:space="preserve">novih znanstvenih področij, ki se odpirajo. Hkrati pa je treba razmisliti o možnostih uvedbe novih in obsežnejših instrumentov financiranja odlične znanosti, kot so na primer </w:t>
      </w:r>
      <w:r w:rsidR="003062C5">
        <w:rPr>
          <w:rFonts w:ascii="Arial" w:hAnsi="Arial" w:cs="Arial"/>
          <w:sz w:val="20"/>
          <w:szCs w:val="20"/>
        </w:rPr>
        <w:t>c</w:t>
      </w:r>
      <w:r w:rsidRPr="0025091F">
        <w:rPr>
          <w:rFonts w:ascii="Arial" w:hAnsi="Arial" w:cs="Arial"/>
          <w:sz w:val="20"/>
          <w:szCs w:val="20"/>
        </w:rPr>
        <w:t xml:space="preserve">entri odličnosti in večji projekti, ki bi lahko na določenih področjih prispevali k prelomnim znanstvenim odkritjem.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Slovenija bi z nacionalnim sistemom financiranja znanstvenoraziskovalne in inovacijske dejavnosti morala omogočiti čim večje dopolnjevanje in nadgrajevanje znanstvenoraziskovalnih in inovacijskih tematik, ki bodo (so)financirane in/ali odlično evalvirane (tj. zelo visoko uvrščene v njihovih evalvacijskih postopkih, a ne tudi financirane </w:t>
      </w:r>
      <w:r w:rsidR="003062C5">
        <w:rPr>
          <w:rFonts w:ascii="Arial" w:hAnsi="Arial" w:cs="Arial"/>
          <w:sz w:val="20"/>
          <w:szCs w:val="20"/>
        </w:rPr>
        <w:t>od</w:t>
      </w:r>
      <w:r w:rsidR="00CA02CC">
        <w:rPr>
          <w:rFonts w:ascii="Arial" w:hAnsi="Arial" w:cs="Arial"/>
          <w:sz w:val="20"/>
          <w:szCs w:val="20"/>
        </w:rPr>
        <w:t xml:space="preserve"> </w:t>
      </w:r>
      <w:r w:rsidRPr="0025091F">
        <w:rPr>
          <w:rFonts w:ascii="Arial" w:hAnsi="Arial" w:cs="Arial"/>
          <w:sz w:val="20"/>
          <w:szCs w:val="20"/>
        </w:rPr>
        <w:t xml:space="preserve">Evropske unije) na različnih programih Evropske unije. </w:t>
      </w:r>
    </w:p>
    <w:p w:rsidR="00777487" w:rsidRPr="0025091F" w:rsidRDefault="00777487" w:rsidP="008A6EC2">
      <w:pPr>
        <w:spacing w:line="276" w:lineRule="auto"/>
        <w:jc w:val="both"/>
        <w:rPr>
          <w:rFonts w:ascii="Arial" w:hAnsi="Arial" w:cs="Arial"/>
          <w:sz w:val="20"/>
          <w:szCs w:val="20"/>
        </w:rPr>
      </w:pPr>
      <w:r w:rsidRPr="0025091F">
        <w:rPr>
          <w:rFonts w:ascii="Arial" w:hAnsi="Arial" w:cs="Arial"/>
          <w:sz w:val="20"/>
          <w:szCs w:val="20"/>
        </w:rPr>
        <w:t xml:space="preserve">Promocija znanstvenoraziskovalne, razvojne in inovacijske dejavnosti je pomembna za doseganje večjih učinkov ter za informiranje državljanov o znanosti in inovacijah s ciljem boljšega razumevanja vloge in koristi znanosti in inovacij za posameznike in za reševanje družbenih izzivov ter za spodbujanje mladih, da se odločajo za poklic raziskovalke oziroma raziskovalca. Učinkovita komunikacija lahko izboljša zaupanje v znanost in inovacije, okrepi aktivno udeležbo državljanov, zato je pomembno sredstva ciljno usmeriti v komunikacijo in promocijo.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Nadaljnji razvoj zakonodaje na področju intelektualne lastnine, ureditev učinkovitega sistema varstva in rabe intelektualne lastnine, avtorskih pravic in industrijske lastnine, spodbuditev nastanka integriranega sistema vsebinskih visokokakovostnih storitev podpore pri oceni obstoječe in potencialih za zaščito bodoče </w:t>
      </w:r>
      <w:r w:rsidR="000E77C4">
        <w:rPr>
          <w:rFonts w:ascii="Arial" w:hAnsi="Arial" w:cs="Arial"/>
          <w:sz w:val="20"/>
          <w:szCs w:val="20"/>
        </w:rPr>
        <w:t>intelektualne lastnine</w:t>
      </w:r>
      <w:r w:rsidRPr="0025091F">
        <w:rPr>
          <w:rFonts w:ascii="Arial" w:hAnsi="Arial" w:cs="Arial"/>
          <w:sz w:val="20"/>
          <w:szCs w:val="20"/>
        </w:rPr>
        <w:t xml:space="preserve"> ter zagotovitev visokokakovostne podpore na področju inovativnosti tako </w:t>
      </w:r>
      <w:r w:rsidR="009C0727">
        <w:rPr>
          <w:rFonts w:ascii="Arial" w:hAnsi="Arial" w:cs="Arial"/>
          <w:sz w:val="20"/>
          <w:szCs w:val="20"/>
        </w:rPr>
        <w:t xml:space="preserve">raziskovalkam in </w:t>
      </w:r>
      <w:r w:rsidRPr="0025091F">
        <w:rPr>
          <w:rFonts w:ascii="Arial" w:hAnsi="Arial" w:cs="Arial"/>
          <w:sz w:val="20"/>
          <w:szCs w:val="20"/>
        </w:rPr>
        <w:t xml:space="preserve">raziskovalcem kot podjetjem je ključen za komercializacijo tržnih rešitev.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2. OKREPLJENA VLAGANJA V RAZISKAVE IN INOVACIJE </w:t>
      </w:r>
    </w:p>
    <w:p w:rsidR="00777487" w:rsidRPr="0025091F" w:rsidRDefault="00777487" w:rsidP="00777487">
      <w:pPr>
        <w:pStyle w:val="Odstavekseznama"/>
        <w:spacing w:before="120" w:line="276" w:lineRule="auto"/>
        <w:ind w:left="0"/>
        <w:jc w:val="both"/>
        <w:rPr>
          <w:rFonts w:ascii="Arial" w:hAnsi="Arial" w:cs="Arial"/>
          <w:sz w:val="20"/>
          <w:szCs w:val="20"/>
        </w:rPr>
      </w:pPr>
      <w:r w:rsidRPr="0025091F">
        <w:rPr>
          <w:rFonts w:ascii="Arial" w:hAnsi="Arial" w:cs="Arial"/>
          <w:sz w:val="20"/>
          <w:szCs w:val="20"/>
        </w:rPr>
        <w:t>Ustrezno finančno vlaganje v znanstvenoraziskovalno in inovacijsko dejavnost je ključno za celovit razvoj družbe, kakovost življenja in gospodarsko uspešnost. Države članice Evropske unije so se zato že v preteklosti zavezale, da bodo do leta 2020 povečale obsega financiranja raziskovalne in razvojne dejavnost ter dosegle cilj 3 % BDP za raziskovalno</w:t>
      </w:r>
      <w:r w:rsidR="00CA02CC">
        <w:rPr>
          <w:rFonts w:ascii="Arial" w:hAnsi="Arial" w:cs="Arial"/>
          <w:sz w:val="20"/>
          <w:szCs w:val="20"/>
        </w:rPr>
        <w:t>-</w:t>
      </w:r>
      <w:r w:rsidRPr="0025091F">
        <w:rPr>
          <w:rFonts w:ascii="Arial" w:hAnsi="Arial" w:cs="Arial"/>
          <w:sz w:val="20"/>
          <w:szCs w:val="20"/>
        </w:rPr>
        <w:t>razvojno dejavnost (RRD). Naložbe EU v raziskave in razvoj znašajo 2,19 % BDP (2018), kar je še vedno daleč od cilja 3 %. Javne naložbe v raziskave in razvoj so od leta 2010 ostale nespremenjene. Naložbe podjetij EU v raziskave in razvoj (1,45 % BDP) so še vedno precej manjše kot pri naših glavnih konkurentih</w:t>
      </w:r>
      <w:r w:rsidRPr="0025091F">
        <w:rPr>
          <w:rFonts w:ascii="Arial" w:hAnsi="Arial" w:cs="Arial"/>
          <w:sz w:val="20"/>
          <w:szCs w:val="20"/>
        </w:rPr>
        <w:footnoteReference w:id="13"/>
      </w:r>
      <w:r w:rsidRPr="0025091F">
        <w:rPr>
          <w:rFonts w:ascii="Arial" w:hAnsi="Arial" w:cs="Arial"/>
          <w:sz w:val="20"/>
          <w:szCs w:val="20"/>
        </w:rPr>
        <w:t>. V Južni Koreji znašajo 3,64 %, na Japonskem 2,59 %, v Združenih državah Amerike 2,05 % in na Kitajskem 1,69 %.</w:t>
      </w:r>
      <w:r w:rsidRPr="0025091F">
        <w:rPr>
          <w:rStyle w:val="Sprotnaopomba-sklic"/>
          <w:rFonts w:ascii="Arial" w:hAnsi="Arial" w:cs="Arial"/>
          <w:sz w:val="20"/>
          <w:szCs w:val="20"/>
        </w:rPr>
        <w:footnoteReference w:id="14"/>
      </w:r>
      <w:r w:rsidRPr="0025091F">
        <w:rPr>
          <w:rFonts w:ascii="Arial" w:hAnsi="Arial" w:cs="Arial"/>
          <w:sz w:val="20"/>
          <w:szCs w:val="20"/>
        </w:rPr>
        <w:t xml:space="preserve"> Medtem ko se Evropska unija temu cilju približuje s počasno rastjo, je Slovenija v obdobju izvajanja zadnjega RISS izgubila veliko prednost pred povprečjem EU in padla pod evropsko povprečje.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Izhajajoč iz priporočil Evropske komisije o Prenovljeni evropski agendi za raziskave in inovacije iz leta 2018 moramo upoštevati tri ključne usmeritve za nacionalno financiranje znanstvenih raziskav in inovacij. </w:t>
      </w:r>
      <w:r w:rsidRPr="004C5B17">
        <w:rPr>
          <w:rFonts w:ascii="Arial" w:hAnsi="Arial" w:cs="Arial"/>
          <w:sz w:val="20"/>
          <w:szCs w:val="20"/>
        </w:rPr>
        <w:t>Prvič,</w:t>
      </w:r>
      <w:r w:rsidRPr="0025091F">
        <w:rPr>
          <w:rFonts w:ascii="Arial" w:hAnsi="Arial" w:cs="Arial"/>
          <w:sz w:val="20"/>
          <w:szCs w:val="20"/>
        </w:rPr>
        <w:t xml:space="preserve"> ob hkratnem poudarku na večjem vlaganju je poudarek tudi na večji osredotočenosti vlaganj v ključne družbene in industrijske izzive, kot so varnost, podnebne spremembe in </w:t>
      </w:r>
      <w:r w:rsidR="00016AD6" w:rsidRPr="0025091F">
        <w:rPr>
          <w:rFonts w:ascii="Arial" w:hAnsi="Arial" w:cs="Arial"/>
          <w:sz w:val="20"/>
          <w:szCs w:val="20"/>
        </w:rPr>
        <w:t>demografski izzivi</w:t>
      </w:r>
      <w:r w:rsidRPr="0025091F">
        <w:rPr>
          <w:rFonts w:ascii="Arial" w:hAnsi="Arial" w:cs="Arial"/>
          <w:sz w:val="20"/>
          <w:szCs w:val="20"/>
        </w:rPr>
        <w:t xml:space="preserve">. </w:t>
      </w:r>
      <w:r w:rsidRPr="004C5B17">
        <w:rPr>
          <w:rFonts w:ascii="Arial" w:hAnsi="Arial" w:cs="Arial"/>
          <w:sz w:val="20"/>
          <w:szCs w:val="20"/>
        </w:rPr>
        <w:t>Drugič,</w:t>
      </w:r>
      <w:r w:rsidRPr="0025091F">
        <w:rPr>
          <w:rFonts w:ascii="Arial" w:hAnsi="Arial" w:cs="Arial"/>
          <w:sz w:val="20"/>
          <w:szCs w:val="20"/>
        </w:rPr>
        <w:t xml:space="preserve"> sposobnost obvladovanja sodobnih inovacijskih izzivov je vezana na sposobnost uporabe različnih politik (»</w:t>
      </w:r>
      <w:r w:rsidRPr="0025091F">
        <w:rPr>
          <w:rFonts w:ascii="Arial" w:hAnsi="Arial" w:cs="Arial"/>
          <w:i/>
          <w:sz w:val="20"/>
          <w:szCs w:val="20"/>
        </w:rPr>
        <w:t>policy mix</w:t>
      </w:r>
      <w:r w:rsidRPr="0025091F">
        <w:rPr>
          <w:rFonts w:ascii="Arial" w:hAnsi="Arial" w:cs="Arial"/>
          <w:sz w:val="20"/>
          <w:szCs w:val="20"/>
        </w:rPr>
        <w:t xml:space="preserve">«) in instrumentov financiranja. In </w:t>
      </w:r>
      <w:r w:rsidRPr="0025091F">
        <w:rPr>
          <w:rFonts w:ascii="Arial" w:hAnsi="Arial" w:cs="Arial"/>
          <w:sz w:val="20"/>
          <w:szCs w:val="20"/>
          <w:u w:val="single"/>
        </w:rPr>
        <w:t>tretjič</w:t>
      </w:r>
      <w:r w:rsidRPr="0025091F">
        <w:rPr>
          <w:rFonts w:ascii="Arial" w:hAnsi="Arial" w:cs="Arial"/>
          <w:sz w:val="20"/>
          <w:szCs w:val="20"/>
        </w:rPr>
        <w:t xml:space="preserve">, primerno razmerje javnih in zasebnih vlaganj v znanstvenoraziskovalno in inovacijsko dejavnost pomembno vpliva na dvig produktivnosti in mednarodne konkurenčnosti. </w:t>
      </w:r>
    </w:p>
    <w:p w:rsidR="00CC4515" w:rsidRPr="0025091F" w:rsidRDefault="00016AD6" w:rsidP="00777487">
      <w:pPr>
        <w:spacing w:line="276" w:lineRule="auto"/>
        <w:jc w:val="both"/>
        <w:rPr>
          <w:rFonts w:ascii="Arial" w:hAnsi="Arial" w:cs="Arial"/>
          <w:sz w:val="20"/>
          <w:szCs w:val="20"/>
        </w:rPr>
      </w:pPr>
      <w:r w:rsidRPr="0025091F">
        <w:rPr>
          <w:rFonts w:ascii="Arial" w:hAnsi="Arial" w:cs="Arial"/>
          <w:bCs/>
          <w:sz w:val="20"/>
          <w:szCs w:val="20"/>
        </w:rPr>
        <w:t xml:space="preserve">Izdatki za raziskovalno-razvojno dejavnost (RRD) se od leta 2018 povečujejo, izraženi relativno glede na BDP pa še vedno krepko zaostajajo za vrhom iz leta 2013. </w:t>
      </w:r>
      <w:r w:rsidRPr="0025091F">
        <w:rPr>
          <w:rFonts w:ascii="Arial" w:hAnsi="Arial" w:cs="Arial"/>
          <w:sz w:val="20"/>
          <w:szCs w:val="20"/>
        </w:rPr>
        <w:t>Leta 2019 so dosegli največjo nominalno vrednost, v primerjavi z BDP pa 2,05</w:t>
      </w:r>
      <w:r w:rsidR="00430F8E">
        <w:rPr>
          <w:rFonts w:ascii="Arial" w:hAnsi="Arial" w:cs="Arial"/>
          <w:sz w:val="20"/>
          <w:szCs w:val="20"/>
        </w:rPr>
        <w:t> </w:t>
      </w:r>
      <w:r w:rsidRPr="0025091F">
        <w:rPr>
          <w:rFonts w:ascii="Arial" w:hAnsi="Arial" w:cs="Arial"/>
          <w:sz w:val="20"/>
          <w:szCs w:val="20"/>
        </w:rPr>
        <w:t>% in so že od leta 2016 pod povprečjem EU, še večji je zaostanek za vodilnimi inovatorkami. Naložbe v RRD so se namreč v obdobju 2012–2017 zmanjševale. S konsolidacijo javnih financ so se najprej krčile v javnem sektorju (za 117 mio. evrov oz. za okoli 40</w:t>
      </w:r>
      <w:r w:rsidR="00430F8E">
        <w:rPr>
          <w:rFonts w:ascii="Arial" w:hAnsi="Arial" w:cs="Arial"/>
          <w:sz w:val="20"/>
          <w:szCs w:val="20"/>
        </w:rPr>
        <w:t> </w:t>
      </w:r>
      <w:r w:rsidRPr="0025091F">
        <w:rPr>
          <w:rFonts w:ascii="Arial" w:hAnsi="Arial" w:cs="Arial"/>
          <w:sz w:val="20"/>
          <w:szCs w:val="20"/>
        </w:rPr>
        <w:t xml:space="preserve">% glede na </w:t>
      </w:r>
      <w:r w:rsidR="00437C05">
        <w:rPr>
          <w:rFonts w:ascii="Arial" w:hAnsi="Arial" w:cs="Arial"/>
          <w:sz w:val="20"/>
          <w:szCs w:val="20"/>
        </w:rPr>
        <w:t xml:space="preserve">leto </w:t>
      </w:r>
      <w:r w:rsidRPr="0025091F">
        <w:rPr>
          <w:rFonts w:ascii="Arial" w:hAnsi="Arial" w:cs="Arial"/>
          <w:sz w:val="20"/>
          <w:szCs w:val="20"/>
        </w:rPr>
        <w:t xml:space="preserve">2011), njihova rast v zadnjih treh letih je pokrila okoli 70 % tega padca. V letih </w:t>
      </w:r>
      <w:r w:rsidR="00437C05">
        <w:rPr>
          <w:rFonts w:ascii="Arial" w:hAnsi="Arial" w:cs="Arial"/>
          <w:sz w:val="20"/>
          <w:szCs w:val="20"/>
        </w:rPr>
        <w:t xml:space="preserve">od </w:t>
      </w:r>
      <w:r w:rsidRPr="0025091F">
        <w:rPr>
          <w:rFonts w:ascii="Arial" w:hAnsi="Arial" w:cs="Arial"/>
          <w:sz w:val="20"/>
          <w:szCs w:val="20"/>
        </w:rPr>
        <w:t>2015–2017 so se vlaganja v RRD zniževala tudi v poslovnem sektorju, ki sicer ostaja gonilni vir rasti izdatkov za RRD. Njegov delež v skupnih izdatkih za RRD je v obdobju 2008–2019 pretežno presegal 60</w:t>
      </w:r>
      <w:r w:rsidR="00430F8E">
        <w:rPr>
          <w:rFonts w:ascii="Arial" w:hAnsi="Arial" w:cs="Arial"/>
          <w:sz w:val="20"/>
          <w:szCs w:val="20"/>
        </w:rPr>
        <w:t> </w:t>
      </w:r>
      <w:r w:rsidRPr="0025091F">
        <w:rPr>
          <w:rFonts w:ascii="Arial" w:hAnsi="Arial" w:cs="Arial"/>
          <w:sz w:val="20"/>
          <w:szCs w:val="20"/>
        </w:rPr>
        <w:t xml:space="preserve">%, kar je bilo več od povprečja EU kot tudi od držav vodilnih inovatork. Leta 2019 </w:t>
      </w:r>
      <w:r w:rsidR="00437C05">
        <w:rPr>
          <w:rFonts w:ascii="Arial" w:hAnsi="Arial" w:cs="Arial"/>
          <w:sz w:val="20"/>
          <w:szCs w:val="20"/>
        </w:rPr>
        <w:t xml:space="preserve">je poslovni sektor </w:t>
      </w:r>
      <w:r w:rsidRPr="0025091F">
        <w:rPr>
          <w:rFonts w:ascii="Arial" w:hAnsi="Arial" w:cs="Arial"/>
          <w:sz w:val="20"/>
          <w:szCs w:val="20"/>
        </w:rPr>
        <w:t>namenil naložbam v RRD 1</w:t>
      </w:r>
      <w:r w:rsidR="00430F8E">
        <w:rPr>
          <w:rFonts w:ascii="Arial" w:hAnsi="Arial" w:cs="Arial"/>
          <w:sz w:val="20"/>
          <w:szCs w:val="20"/>
        </w:rPr>
        <w:t>,</w:t>
      </w:r>
      <w:r w:rsidRPr="0025091F">
        <w:rPr>
          <w:rFonts w:ascii="Arial" w:hAnsi="Arial" w:cs="Arial"/>
          <w:sz w:val="20"/>
          <w:szCs w:val="20"/>
        </w:rPr>
        <w:t>26</w:t>
      </w:r>
      <w:r w:rsidR="00430F8E">
        <w:rPr>
          <w:rFonts w:ascii="Arial" w:hAnsi="Arial" w:cs="Arial"/>
          <w:sz w:val="20"/>
          <w:szCs w:val="20"/>
        </w:rPr>
        <w:t> </w:t>
      </w:r>
      <w:r w:rsidRPr="0025091F">
        <w:rPr>
          <w:rFonts w:ascii="Arial" w:hAnsi="Arial" w:cs="Arial"/>
          <w:sz w:val="20"/>
          <w:szCs w:val="20"/>
        </w:rPr>
        <w:t>% BDP, javni sektor pa 0,52 % BDP. Poleg nizkih, zlasti javnih, izdatkov za RRD problem ostaja tudi nezadostno sodelovanje in prenos znanja med različnimi sektorji, kar se kaže tudi v visoki stopnji samofinanciranja vlaganj posameznih sektorjev v RRD (Poročilo o razvoju</w:t>
      </w:r>
      <w:r w:rsidR="00FC0A2E">
        <w:rPr>
          <w:rFonts w:ascii="Arial" w:hAnsi="Arial" w:cs="Arial"/>
          <w:sz w:val="20"/>
          <w:szCs w:val="20"/>
        </w:rPr>
        <w:t xml:space="preserve"> UMAR,</w:t>
      </w:r>
      <w:r w:rsidRPr="0025091F">
        <w:rPr>
          <w:rFonts w:ascii="Arial" w:hAnsi="Arial" w:cs="Arial"/>
          <w:sz w:val="20"/>
          <w:szCs w:val="20"/>
        </w:rPr>
        <w:t xml:space="preserve"> 2021).</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Podatki kažejo, da Slovenija za učinkovito izvajanje ciljev RISS ni izvedla reforme financiranja RRD in ni zagotovila primernega obsega in dolgoročno stabilnega financiranja dejavnosti</w:t>
      </w:r>
      <w:r w:rsidR="00437C05">
        <w:rPr>
          <w:rFonts w:ascii="Arial" w:hAnsi="Arial" w:cs="Arial"/>
          <w:sz w:val="20"/>
          <w:szCs w:val="20"/>
        </w:rPr>
        <w:t xml:space="preserve"> RR</w:t>
      </w:r>
      <w:r w:rsidRPr="0025091F">
        <w:rPr>
          <w:rFonts w:ascii="Arial" w:hAnsi="Arial" w:cs="Arial"/>
          <w:sz w:val="20"/>
          <w:szCs w:val="20"/>
        </w:rPr>
        <w:t>, kar je zmanjšalo mednarodno konkurenčno sposobnost slovensk</w:t>
      </w:r>
      <w:r w:rsidR="009C0727">
        <w:rPr>
          <w:rFonts w:ascii="Arial" w:hAnsi="Arial" w:cs="Arial"/>
          <w:sz w:val="20"/>
          <w:szCs w:val="20"/>
        </w:rPr>
        <w:t>ih</w:t>
      </w:r>
      <w:r w:rsidRPr="0025091F">
        <w:rPr>
          <w:rFonts w:ascii="Arial" w:hAnsi="Arial" w:cs="Arial"/>
          <w:sz w:val="20"/>
          <w:szCs w:val="20"/>
        </w:rPr>
        <w:t xml:space="preserve"> raziskovalcev in </w:t>
      </w:r>
      <w:r w:rsidR="009C0727">
        <w:rPr>
          <w:rFonts w:ascii="Arial" w:hAnsi="Arial" w:cs="Arial"/>
          <w:sz w:val="20"/>
          <w:szCs w:val="20"/>
        </w:rPr>
        <w:t xml:space="preserve">raziskovalk ter </w:t>
      </w:r>
      <w:r w:rsidRPr="0025091F">
        <w:rPr>
          <w:rFonts w:ascii="Arial" w:hAnsi="Arial" w:cs="Arial"/>
          <w:sz w:val="20"/>
          <w:szCs w:val="20"/>
        </w:rPr>
        <w:t xml:space="preserve">raziskovalnih organizacij pod povprečje Evropske unije, s čimer je upadel naš mednarodni ugled in inovacijski potencial ter mednarodna konkurenčna sposobnost našega gospodarstva.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Vloga javnega financiranja znanstvenoraziskovalne in inovacijske dejavnosti je danes pomembnejša kot kadar</w:t>
      </w:r>
      <w:r w:rsidR="00430F8E">
        <w:rPr>
          <w:rFonts w:ascii="Arial" w:hAnsi="Arial" w:cs="Arial"/>
          <w:sz w:val="20"/>
          <w:szCs w:val="20"/>
        </w:rPr>
        <w:t xml:space="preserve"> </w:t>
      </w:r>
      <w:r w:rsidRPr="0025091F">
        <w:rPr>
          <w:rFonts w:ascii="Arial" w:hAnsi="Arial" w:cs="Arial"/>
          <w:sz w:val="20"/>
          <w:szCs w:val="20"/>
        </w:rPr>
        <w:t xml:space="preserve">koli prej, saj mora </w:t>
      </w:r>
      <w:r w:rsidR="00383E7A">
        <w:rPr>
          <w:rFonts w:ascii="Arial" w:hAnsi="Arial" w:cs="Arial"/>
          <w:sz w:val="20"/>
          <w:szCs w:val="20"/>
        </w:rPr>
        <w:t>obravnavati</w:t>
      </w:r>
      <w:r w:rsidR="00383E7A" w:rsidRPr="0025091F">
        <w:rPr>
          <w:rFonts w:ascii="Arial" w:hAnsi="Arial" w:cs="Arial"/>
          <w:sz w:val="20"/>
          <w:szCs w:val="20"/>
        </w:rPr>
        <w:t xml:space="preserve"> </w:t>
      </w:r>
      <w:r w:rsidRPr="0025091F">
        <w:rPr>
          <w:rFonts w:ascii="Arial" w:hAnsi="Arial" w:cs="Arial"/>
          <w:sz w:val="20"/>
          <w:szCs w:val="20"/>
        </w:rPr>
        <w:t>različne potrebe, od temeljnih raziskav do tržnih inovacij ter vzdrževati ravnovesje med sodelovanjem in tekmovanjem. Z javnim financiranjem znanstvenoraziskovalna in inovacijska politika uresničuje svoje strateške cilje. Pri tem se je treba osredotočiti na različne vire financiranja in zagotoviti največj</w:t>
      </w:r>
      <w:r w:rsidR="00383E7A">
        <w:rPr>
          <w:rFonts w:ascii="Arial" w:hAnsi="Arial" w:cs="Arial"/>
          <w:sz w:val="20"/>
          <w:szCs w:val="20"/>
        </w:rPr>
        <w:t>i</w:t>
      </w:r>
      <w:r w:rsidRPr="0025091F">
        <w:rPr>
          <w:rFonts w:ascii="Arial" w:hAnsi="Arial" w:cs="Arial"/>
          <w:sz w:val="20"/>
          <w:szCs w:val="20"/>
        </w:rPr>
        <w:t xml:space="preserve"> mo</w:t>
      </w:r>
      <w:r w:rsidR="00383E7A">
        <w:rPr>
          <w:rFonts w:ascii="Arial" w:hAnsi="Arial" w:cs="Arial"/>
          <w:sz w:val="20"/>
          <w:szCs w:val="20"/>
        </w:rPr>
        <w:t>goči obseg</w:t>
      </w:r>
      <w:r w:rsidRPr="0025091F">
        <w:rPr>
          <w:rFonts w:ascii="Arial" w:hAnsi="Arial" w:cs="Arial"/>
          <w:sz w:val="20"/>
          <w:szCs w:val="20"/>
        </w:rPr>
        <w:t xml:space="preserve"> komplementarnosti in sinergij ob ustreznem pravnem okviru, ki bo omogočil po eni strani večjo učinkovitost ter boljše rezultate, na drugi strani pa večjo preglednost financiranja. Poleg sredstev okvirnega programa Obzorja Evropa so pomembna tudi sredstva Načrta za okrevanje in odpornost, </w:t>
      </w:r>
      <w:r w:rsidR="00383E7A">
        <w:rPr>
          <w:rFonts w:ascii="Arial" w:hAnsi="Arial" w:cs="Arial"/>
          <w:sz w:val="20"/>
          <w:szCs w:val="20"/>
        </w:rPr>
        <w:t>e</w:t>
      </w:r>
      <w:r w:rsidRPr="0025091F">
        <w:rPr>
          <w:rFonts w:ascii="Arial" w:hAnsi="Arial" w:cs="Arial"/>
          <w:sz w:val="20"/>
          <w:szCs w:val="20"/>
        </w:rPr>
        <w:t xml:space="preserve">vropske kohezijske politike in tudi integralna sredstva proračuna. Pri tem so pomembna tudi evropska partnerstva in skupni raziskovalni programi na </w:t>
      </w:r>
      <w:r w:rsidR="00383E7A">
        <w:rPr>
          <w:rFonts w:ascii="Arial" w:hAnsi="Arial" w:cs="Arial"/>
          <w:sz w:val="20"/>
          <w:szCs w:val="20"/>
        </w:rPr>
        <w:t xml:space="preserve">ravni </w:t>
      </w:r>
      <w:r w:rsidRPr="0025091F">
        <w:rPr>
          <w:rFonts w:ascii="Arial" w:hAnsi="Arial" w:cs="Arial"/>
          <w:sz w:val="20"/>
          <w:szCs w:val="20"/>
        </w:rPr>
        <w:t xml:space="preserve">EU ter vlaganja v ta področja, ki jih med pomembnimi </w:t>
      </w:r>
      <w:r w:rsidR="00383E7A">
        <w:rPr>
          <w:rFonts w:ascii="Arial" w:hAnsi="Arial" w:cs="Arial"/>
          <w:sz w:val="20"/>
          <w:szCs w:val="20"/>
        </w:rPr>
        <w:t>poudarja</w:t>
      </w:r>
      <w:r w:rsidR="00383E7A" w:rsidRPr="0025091F">
        <w:rPr>
          <w:rFonts w:ascii="Arial" w:hAnsi="Arial" w:cs="Arial"/>
          <w:sz w:val="20"/>
          <w:szCs w:val="20"/>
        </w:rPr>
        <w:t xml:space="preserve"> </w:t>
      </w:r>
      <w:r w:rsidRPr="0025091F">
        <w:rPr>
          <w:rFonts w:ascii="Arial" w:hAnsi="Arial" w:cs="Arial"/>
          <w:sz w:val="20"/>
          <w:szCs w:val="20"/>
        </w:rPr>
        <w:t xml:space="preserve">tudi Pakt za raziskave in inovacije.    </w:t>
      </w:r>
    </w:p>
    <w:p w:rsidR="00A07B71"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 Sloveniji je raziskovalno</w:t>
      </w:r>
      <w:r w:rsidR="00083874">
        <w:rPr>
          <w:rFonts w:ascii="Arial" w:hAnsi="Arial" w:cs="Arial"/>
          <w:sz w:val="20"/>
          <w:szCs w:val="20"/>
        </w:rPr>
        <w:t>-</w:t>
      </w:r>
      <w:r w:rsidRPr="0025091F">
        <w:rPr>
          <w:rFonts w:ascii="Arial" w:hAnsi="Arial" w:cs="Arial"/>
          <w:sz w:val="20"/>
          <w:szCs w:val="20"/>
        </w:rPr>
        <w:t>razvojna de</w:t>
      </w:r>
      <w:r w:rsidR="00083874">
        <w:rPr>
          <w:rFonts w:ascii="Arial" w:hAnsi="Arial" w:cs="Arial"/>
          <w:sz w:val="20"/>
          <w:szCs w:val="20"/>
        </w:rPr>
        <w:t>javnost</w:t>
      </w:r>
      <w:r w:rsidRPr="0025091F">
        <w:rPr>
          <w:rFonts w:ascii="Arial" w:hAnsi="Arial" w:cs="Arial"/>
          <w:sz w:val="20"/>
          <w:szCs w:val="20"/>
        </w:rPr>
        <w:t xml:space="preserve"> v podjetjih na visoki ravni</w:t>
      </w:r>
      <w:r w:rsidR="00083874">
        <w:rPr>
          <w:rFonts w:ascii="Arial" w:hAnsi="Arial" w:cs="Arial"/>
          <w:sz w:val="20"/>
          <w:szCs w:val="20"/>
        </w:rPr>
        <w:t xml:space="preserve">, saj </w:t>
      </w:r>
      <w:r w:rsidR="00153666">
        <w:rPr>
          <w:rFonts w:ascii="Arial" w:hAnsi="Arial" w:cs="Arial"/>
          <w:sz w:val="20"/>
          <w:szCs w:val="20"/>
        </w:rPr>
        <w:t xml:space="preserve">je  </w:t>
      </w:r>
      <w:r w:rsidRPr="0025091F">
        <w:rPr>
          <w:rFonts w:ascii="Arial" w:hAnsi="Arial" w:cs="Arial"/>
          <w:sz w:val="20"/>
          <w:szCs w:val="20"/>
        </w:rPr>
        <w:t>v letu 20</w:t>
      </w:r>
      <w:r w:rsidR="00A07B71" w:rsidRPr="0025091F">
        <w:rPr>
          <w:rFonts w:ascii="Arial" w:hAnsi="Arial" w:cs="Arial"/>
          <w:sz w:val="20"/>
          <w:szCs w:val="20"/>
        </w:rPr>
        <w:t>20</w:t>
      </w:r>
      <w:r w:rsidRPr="0025091F">
        <w:rPr>
          <w:rFonts w:ascii="Arial" w:hAnsi="Arial" w:cs="Arial"/>
          <w:sz w:val="20"/>
          <w:szCs w:val="20"/>
        </w:rPr>
        <w:t xml:space="preserve"> </w:t>
      </w:r>
      <w:r w:rsidR="00153666">
        <w:rPr>
          <w:rFonts w:ascii="Arial" w:hAnsi="Arial" w:cs="Arial"/>
          <w:sz w:val="20"/>
          <w:szCs w:val="20"/>
        </w:rPr>
        <w:t>po začasnih podatkih SURS poslovni sektor porabil za 1,57 % BDP sredstev za RRD</w:t>
      </w:r>
      <w:r w:rsidR="004A3790">
        <w:rPr>
          <w:rFonts w:ascii="Arial" w:hAnsi="Arial" w:cs="Arial"/>
          <w:sz w:val="20"/>
          <w:szCs w:val="20"/>
        </w:rPr>
        <w:t xml:space="preserve"> (RRD Slovenija, SURS, 5.11.2021)</w:t>
      </w:r>
      <w:r w:rsidR="00153666">
        <w:rPr>
          <w:rFonts w:ascii="Arial" w:hAnsi="Arial" w:cs="Arial"/>
          <w:sz w:val="20"/>
          <w:szCs w:val="20"/>
        </w:rPr>
        <w:t xml:space="preserve">. </w:t>
      </w:r>
      <w:r w:rsidR="00E44DB8" w:rsidRPr="0025091F">
        <w:rPr>
          <w:rFonts w:ascii="Arial" w:hAnsi="Arial" w:cs="Arial"/>
          <w:sz w:val="20"/>
          <w:szCs w:val="20"/>
        </w:rPr>
        <w:t>Ob relativno majhnih vlaganjih predvsem državnega sektorja v RRD je poslovni sektor v letu 2019 financiral kar 61,4 % vseh izdatkov za izvajanje RRD v Sloveniji</w:t>
      </w:r>
      <w:r w:rsidR="00083874">
        <w:rPr>
          <w:rFonts w:ascii="Arial" w:hAnsi="Arial" w:cs="Arial"/>
          <w:sz w:val="20"/>
          <w:szCs w:val="20"/>
        </w:rPr>
        <w:t>,</w:t>
      </w:r>
      <w:r w:rsidR="00E44DB8" w:rsidRPr="0025091F">
        <w:rPr>
          <w:rFonts w:ascii="Arial" w:hAnsi="Arial" w:cs="Arial"/>
          <w:sz w:val="20"/>
          <w:szCs w:val="20"/>
        </w:rPr>
        <w:t xml:space="preserve"> kar je velik delež tudi v mednarodni primerjavi (v vodilnih inovatorkah je primerljiv delež leta 2017 znašal 58,4 %, Poročilo o razvoju</w:t>
      </w:r>
      <w:r w:rsidR="00072EC1">
        <w:rPr>
          <w:rFonts w:ascii="Arial" w:hAnsi="Arial" w:cs="Arial"/>
          <w:sz w:val="20"/>
          <w:szCs w:val="20"/>
        </w:rPr>
        <w:t>,</w:t>
      </w:r>
      <w:r w:rsidR="00E44DB8" w:rsidRPr="0025091F">
        <w:rPr>
          <w:rFonts w:ascii="Arial" w:hAnsi="Arial" w:cs="Arial"/>
          <w:sz w:val="20"/>
          <w:szCs w:val="20"/>
        </w:rPr>
        <w:t xml:space="preserve"> UMAR, 2021).</w:t>
      </w:r>
    </w:p>
    <w:p w:rsidR="00CC4515" w:rsidRPr="0025091F" w:rsidRDefault="00CC4515" w:rsidP="00CC4515">
      <w:pPr>
        <w:spacing w:line="276" w:lineRule="auto"/>
        <w:jc w:val="both"/>
        <w:rPr>
          <w:rFonts w:ascii="Arial" w:hAnsi="Arial" w:cs="Arial"/>
          <w:sz w:val="20"/>
          <w:szCs w:val="20"/>
        </w:rPr>
      </w:pPr>
      <w:r w:rsidRPr="0025091F">
        <w:rPr>
          <w:rFonts w:ascii="Arial" w:hAnsi="Arial" w:cs="Arial"/>
          <w:sz w:val="20"/>
          <w:szCs w:val="20"/>
        </w:rPr>
        <w:t>Razlog za pomanjkanje prenosa inovacij na trg je tudi neobstoječi trg tveganega kapitala v Sloveniji. Neugodna gibanja so dodatno povezana z izjemno nizkimi izdatki za tvegani kapital (Poročilo o razvoju</w:t>
      </w:r>
      <w:r w:rsidR="00FC0A2E">
        <w:rPr>
          <w:rFonts w:ascii="Arial" w:hAnsi="Arial" w:cs="Arial"/>
          <w:sz w:val="20"/>
          <w:szCs w:val="20"/>
        </w:rPr>
        <w:t>, UMAR,</w:t>
      </w:r>
      <w:r w:rsidRPr="0025091F">
        <w:rPr>
          <w:rFonts w:ascii="Arial" w:hAnsi="Arial" w:cs="Arial"/>
          <w:sz w:val="20"/>
          <w:szCs w:val="20"/>
        </w:rPr>
        <w:t xml:space="preserve"> 2021, kazalnik padca v EII), ki odražajo gibanje ustanavljanja novih visokotehnoloških zagonskih podjetij. To vrzel delno zapolnjujejo instrumenti zagonskih spodbud, semenskega kapitala, mikrokreditov, jamstev za kredite in drugih podjetniških spodbud. Zasebni pospeševalniki z majhnimi semenskimi investicijami so v Sloveniji prisotni, vendar delujejo z razmeroma redkimi in manjšimi naložbami. Korona kriza je znatno zmanjšala vlaganja zasebnega sektorja v raziskave, razvoj in inovacije, poslabšala dostopnost zasebnega lastniškega in tveganega kapitala pa tudi možnosti za financiranje pospešene rasti novih podjetij (Poročilo o produktivnost</w:t>
      </w:r>
      <w:r w:rsidR="00FC0A2E">
        <w:rPr>
          <w:rFonts w:ascii="Arial" w:hAnsi="Arial" w:cs="Arial"/>
          <w:sz w:val="20"/>
          <w:szCs w:val="20"/>
        </w:rPr>
        <w:t>i, UMAR,</w:t>
      </w:r>
      <w:r w:rsidRPr="0025091F">
        <w:rPr>
          <w:rFonts w:ascii="Arial" w:hAnsi="Arial" w:cs="Arial"/>
          <w:sz w:val="20"/>
          <w:szCs w:val="20"/>
        </w:rPr>
        <w:t xml:space="preserve"> 2020). Nastala je vrzel v vlaganjih tveganega kapitala, saj zanimanja zasebnih vlagateljev ni in bo </w:t>
      </w:r>
      <w:r w:rsidR="006F586E">
        <w:rPr>
          <w:rFonts w:ascii="Arial" w:hAnsi="Arial" w:cs="Arial"/>
          <w:sz w:val="20"/>
          <w:szCs w:val="20"/>
        </w:rPr>
        <w:t>treba</w:t>
      </w:r>
      <w:r w:rsidR="006F586E" w:rsidRPr="0025091F">
        <w:rPr>
          <w:rFonts w:ascii="Arial" w:hAnsi="Arial" w:cs="Arial"/>
          <w:sz w:val="20"/>
          <w:szCs w:val="20"/>
        </w:rPr>
        <w:t xml:space="preserve"> </w:t>
      </w:r>
      <w:r w:rsidRPr="0025091F">
        <w:rPr>
          <w:rFonts w:ascii="Arial" w:hAnsi="Arial" w:cs="Arial"/>
          <w:sz w:val="20"/>
          <w:szCs w:val="20"/>
        </w:rPr>
        <w:t>vzpostaviti instrument ali privabiti oz</w:t>
      </w:r>
      <w:r w:rsidR="006F586E">
        <w:rPr>
          <w:rFonts w:ascii="Arial" w:hAnsi="Arial" w:cs="Arial"/>
          <w:sz w:val="20"/>
          <w:szCs w:val="20"/>
        </w:rPr>
        <w:t>iroma</w:t>
      </w:r>
      <w:r w:rsidRPr="0025091F">
        <w:rPr>
          <w:rFonts w:ascii="Arial" w:hAnsi="Arial" w:cs="Arial"/>
          <w:sz w:val="20"/>
          <w:szCs w:val="20"/>
        </w:rPr>
        <w:t xml:space="preserve"> se povezati s skladi tveganega kapitala v širši regiji.</w:t>
      </w:r>
    </w:p>
    <w:p w:rsidR="00CC4515" w:rsidRPr="0025091F" w:rsidRDefault="00CC4515" w:rsidP="00777487">
      <w:pPr>
        <w:spacing w:line="276" w:lineRule="auto"/>
        <w:jc w:val="both"/>
        <w:rPr>
          <w:rFonts w:ascii="Arial" w:hAnsi="Arial" w:cs="Arial"/>
          <w:sz w:val="20"/>
          <w:szCs w:val="20"/>
        </w:rPr>
      </w:pPr>
    </w:p>
    <w:p w:rsidR="00FC0A2E" w:rsidRDefault="00777487" w:rsidP="00CC4515">
      <w:pPr>
        <w:spacing w:line="276" w:lineRule="auto"/>
        <w:jc w:val="both"/>
        <w:rPr>
          <w:rFonts w:ascii="Arial" w:hAnsi="Arial" w:cs="Arial"/>
          <w:sz w:val="20"/>
          <w:szCs w:val="20"/>
        </w:rPr>
      </w:pPr>
      <w:r w:rsidRPr="0025091F">
        <w:rPr>
          <w:rFonts w:ascii="Arial" w:hAnsi="Arial" w:cs="Arial"/>
          <w:sz w:val="20"/>
          <w:szCs w:val="20"/>
        </w:rPr>
        <w:t>Slovenija spodbuja podjetniška vlaganja v raziskave, razvoj in inovacije z različnimi ukrepi</w:t>
      </w:r>
      <w:r w:rsidR="006F586E">
        <w:rPr>
          <w:rFonts w:ascii="Arial" w:hAnsi="Arial" w:cs="Arial"/>
          <w:sz w:val="20"/>
          <w:szCs w:val="20"/>
        </w:rPr>
        <w:t>,</w:t>
      </w:r>
      <w:r w:rsidRPr="0025091F">
        <w:rPr>
          <w:rFonts w:ascii="Arial" w:hAnsi="Arial" w:cs="Arial"/>
          <w:sz w:val="20"/>
          <w:szCs w:val="20"/>
        </w:rPr>
        <w:t xml:space="preserve"> in sicer s 100</w:t>
      </w:r>
      <w:r w:rsidR="006F586E">
        <w:rPr>
          <w:rFonts w:ascii="Arial" w:hAnsi="Arial" w:cs="Arial"/>
          <w:sz w:val="20"/>
          <w:szCs w:val="20"/>
        </w:rPr>
        <w:t>-</w:t>
      </w:r>
      <w:r w:rsidRPr="0025091F">
        <w:rPr>
          <w:rFonts w:ascii="Arial" w:hAnsi="Arial" w:cs="Arial"/>
          <w:sz w:val="20"/>
          <w:szCs w:val="20"/>
        </w:rPr>
        <w:t xml:space="preserve">odstotno davčno olajšavo za vlaganja v raziskave in razvoj, spodbudami za sofinanciranje finančnega vložka za projekte raziskav, razvoj in inovacij v podjetjih, </w:t>
      </w:r>
      <w:r w:rsidR="006F586E">
        <w:rPr>
          <w:rFonts w:ascii="Arial" w:hAnsi="Arial" w:cs="Arial"/>
          <w:sz w:val="20"/>
          <w:szCs w:val="20"/>
        </w:rPr>
        <w:t>z</w:t>
      </w:r>
      <w:r w:rsidR="006F586E" w:rsidRPr="0025091F">
        <w:rPr>
          <w:rFonts w:ascii="Arial" w:hAnsi="Arial" w:cs="Arial"/>
          <w:sz w:val="20"/>
          <w:szCs w:val="20"/>
        </w:rPr>
        <w:t xml:space="preserve"> </w:t>
      </w:r>
      <w:r w:rsidRPr="0025091F">
        <w:rPr>
          <w:rFonts w:ascii="Arial" w:hAnsi="Arial" w:cs="Arial"/>
          <w:sz w:val="20"/>
          <w:szCs w:val="20"/>
        </w:rPr>
        <w:t>usposabljanj</w:t>
      </w:r>
      <w:r w:rsidR="006F586E">
        <w:rPr>
          <w:rFonts w:ascii="Arial" w:hAnsi="Arial" w:cs="Arial"/>
          <w:sz w:val="20"/>
          <w:szCs w:val="20"/>
        </w:rPr>
        <w:t>em</w:t>
      </w:r>
      <w:r w:rsidRPr="0025091F">
        <w:rPr>
          <w:rFonts w:ascii="Arial" w:hAnsi="Arial" w:cs="Arial"/>
          <w:sz w:val="20"/>
          <w:szCs w:val="20"/>
        </w:rPr>
        <w:t xml:space="preserve"> zaposlenih, </w:t>
      </w:r>
      <w:r w:rsidR="006F586E">
        <w:rPr>
          <w:rFonts w:ascii="Arial" w:hAnsi="Arial" w:cs="Arial"/>
          <w:sz w:val="20"/>
          <w:szCs w:val="20"/>
        </w:rPr>
        <w:t>s</w:t>
      </w:r>
      <w:r w:rsidR="006F586E" w:rsidRPr="0025091F">
        <w:rPr>
          <w:rFonts w:ascii="Arial" w:hAnsi="Arial" w:cs="Arial"/>
          <w:sz w:val="20"/>
          <w:szCs w:val="20"/>
        </w:rPr>
        <w:t xml:space="preserve"> </w:t>
      </w:r>
      <w:r w:rsidRPr="0025091F">
        <w:rPr>
          <w:rFonts w:ascii="Arial" w:hAnsi="Arial" w:cs="Arial"/>
          <w:sz w:val="20"/>
          <w:szCs w:val="20"/>
        </w:rPr>
        <w:t>podporn</w:t>
      </w:r>
      <w:r w:rsidR="006F586E">
        <w:rPr>
          <w:rFonts w:ascii="Arial" w:hAnsi="Arial" w:cs="Arial"/>
          <w:sz w:val="20"/>
          <w:szCs w:val="20"/>
        </w:rPr>
        <w:t>im</w:t>
      </w:r>
      <w:r w:rsidRPr="0025091F">
        <w:rPr>
          <w:rFonts w:ascii="Arial" w:hAnsi="Arial" w:cs="Arial"/>
          <w:sz w:val="20"/>
          <w:szCs w:val="20"/>
        </w:rPr>
        <w:t xml:space="preserve"> okolje</w:t>
      </w:r>
      <w:r w:rsidR="006F586E">
        <w:rPr>
          <w:rFonts w:ascii="Arial" w:hAnsi="Arial" w:cs="Arial"/>
          <w:sz w:val="20"/>
          <w:szCs w:val="20"/>
        </w:rPr>
        <w:t>m</w:t>
      </w:r>
      <w:r w:rsidRPr="0025091F">
        <w:rPr>
          <w:rFonts w:ascii="Arial" w:hAnsi="Arial" w:cs="Arial"/>
          <w:sz w:val="20"/>
          <w:szCs w:val="20"/>
        </w:rPr>
        <w:t xml:space="preserve"> za inovativna podjetja (subjekti inovativnega okolja: inkubatorji, tehnološki parki). </w:t>
      </w:r>
      <w:r w:rsidR="00E1208F" w:rsidRPr="0025091F">
        <w:rPr>
          <w:rFonts w:ascii="Arial" w:hAnsi="Arial" w:cs="Arial"/>
          <w:sz w:val="20"/>
          <w:szCs w:val="20"/>
        </w:rPr>
        <w:t>Poleg že oblikovanega učinkovitega podpornega</w:t>
      </w:r>
      <w:r w:rsidR="00E1208F" w:rsidRPr="0025091F">
        <w:rPr>
          <w:rFonts w:ascii="Arial" w:hAnsi="Arial" w:cs="Arial"/>
          <w:spacing w:val="-51"/>
          <w:sz w:val="20"/>
          <w:szCs w:val="20"/>
        </w:rPr>
        <w:t xml:space="preserve">  </w:t>
      </w:r>
      <w:r w:rsidR="00E1208F" w:rsidRPr="0025091F">
        <w:rPr>
          <w:rFonts w:ascii="Arial" w:hAnsi="Arial" w:cs="Arial"/>
          <w:sz w:val="20"/>
          <w:szCs w:val="20"/>
        </w:rPr>
        <w:t>okolja na področju davkov je pomembno, da se zagotavlja večja podpora tudi prek boljšega</w:t>
      </w:r>
      <w:r w:rsidR="00E1208F" w:rsidRPr="0025091F">
        <w:rPr>
          <w:rFonts w:ascii="Arial" w:hAnsi="Arial" w:cs="Arial"/>
          <w:spacing w:val="1"/>
          <w:sz w:val="20"/>
          <w:szCs w:val="20"/>
        </w:rPr>
        <w:t xml:space="preserve"> </w:t>
      </w:r>
      <w:r w:rsidR="00E1208F" w:rsidRPr="0025091F">
        <w:rPr>
          <w:rFonts w:ascii="Arial" w:hAnsi="Arial" w:cs="Arial"/>
          <w:sz w:val="20"/>
          <w:szCs w:val="20"/>
        </w:rPr>
        <w:t>dostopa</w:t>
      </w:r>
      <w:r w:rsidR="00E1208F" w:rsidRPr="0025091F">
        <w:rPr>
          <w:rFonts w:ascii="Arial" w:hAnsi="Arial" w:cs="Arial"/>
          <w:spacing w:val="1"/>
          <w:sz w:val="20"/>
          <w:szCs w:val="20"/>
        </w:rPr>
        <w:t xml:space="preserve"> </w:t>
      </w:r>
      <w:r w:rsidR="00E1208F" w:rsidRPr="0025091F">
        <w:rPr>
          <w:rFonts w:ascii="Arial" w:hAnsi="Arial" w:cs="Arial"/>
          <w:sz w:val="20"/>
          <w:szCs w:val="20"/>
        </w:rPr>
        <w:t>do</w:t>
      </w:r>
      <w:r w:rsidR="00E1208F" w:rsidRPr="0025091F">
        <w:rPr>
          <w:rFonts w:ascii="Arial" w:hAnsi="Arial" w:cs="Arial"/>
          <w:spacing w:val="1"/>
          <w:sz w:val="20"/>
          <w:szCs w:val="20"/>
        </w:rPr>
        <w:t xml:space="preserve"> </w:t>
      </w:r>
      <w:r w:rsidR="00E1208F" w:rsidRPr="0025091F">
        <w:rPr>
          <w:rFonts w:ascii="Arial" w:hAnsi="Arial" w:cs="Arial"/>
          <w:sz w:val="20"/>
          <w:szCs w:val="20"/>
        </w:rPr>
        <w:t>alternativnih</w:t>
      </w:r>
      <w:r w:rsidR="00E1208F" w:rsidRPr="0025091F">
        <w:rPr>
          <w:rFonts w:ascii="Arial" w:hAnsi="Arial" w:cs="Arial"/>
          <w:spacing w:val="1"/>
          <w:sz w:val="20"/>
          <w:szCs w:val="20"/>
        </w:rPr>
        <w:t xml:space="preserve"> </w:t>
      </w:r>
      <w:r w:rsidR="00E1208F" w:rsidRPr="0025091F">
        <w:rPr>
          <w:rFonts w:ascii="Arial" w:hAnsi="Arial" w:cs="Arial"/>
          <w:sz w:val="20"/>
          <w:szCs w:val="20"/>
        </w:rPr>
        <w:t>virov</w:t>
      </w:r>
      <w:r w:rsidR="00E1208F" w:rsidRPr="0025091F">
        <w:rPr>
          <w:rFonts w:ascii="Arial" w:hAnsi="Arial" w:cs="Arial"/>
          <w:spacing w:val="1"/>
          <w:sz w:val="20"/>
          <w:szCs w:val="20"/>
        </w:rPr>
        <w:t xml:space="preserve"> </w:t>
      </w:r>
      <w:r w:rsidR="00E1208F" w:rsidRPr="0025091F">
        <w:rPr>
          <w:rFonts w:ascii="Arial" w:hAnsi="Arial" w:cs="Arial"/>
          <w:sz w:val="20"/>
          <w:szCs w:val="20"/>
        </w:rPr>
        <w:t>financiranja,</w:t>
      </w:r>
      <w:r w:rsidR="00E1208F" w:rsidRPr="0025091F">
        <w:rPr>
          <w:rFonts w:ascii="Arial" w:hAnsi="Arial" w:cs="Arial"/>
          <w:spacing w:val="1"/>
          <w:sz w:val="20"/>
          <w:szCs w:val="20"/>
        </w:rPr>
        <w:t xml:space="preserve"> </w:t>
      </w:r>
      <w:r w:rsidR="00E1208F" w:rsidRPr="0025091F">
        <w:rPr>
          <w:rFonts w:ascii="Arial" w:hAnsi="Arial" w:cs="Arial"/>
          <w:sz w:val="20"/>
          <w:szCs w:val="20"/>
        </w:rPr>
        <w:t>vključno</w:t>
      </w:r>
      <w:r w:rsidR="00E1208F" w:rsidRPr="0025091F">
        <w:rPr>
          <w:rFonts w:ascii="Arial" w:hAnsi="Arial" w:cs="Arial"/>
          <w:spacing w:val="1"/>
          <w:sz w:val="20"/>
          <w:szCs w:val="20"/>
        </w:rPr>
        <w:t xml:space="preserve"> </w:t>
      </w:r>
      <w:r w:rsidR="004101C6">
        <w:rPr>
          <w:rFonts w:ascii="Arial" w:hAnsi="Arial" w:cs="Arial"/>
          <w:spacing w:val="1"/>
          <w:sz w:val="20"/>
          <w:szCs w:val="20"/>
        </w:rPr>
        <w:t>s povečanjem</w:t>
      </w:r>
      <w:r w:rsidR="00E1208F" w:rsidRPr="0025091F">
        <w:rPr>
          <w:rFonts w:ascii="Arial" w:hAnsi="Arial" w:cs="Arial"/>
          <w:spacing w:val="1"/>
          <w:sz w:val="20"/>
          <w:szCs w:val="20"/>
        </w:rPr>
        <w:t xml:space="preserve"> </w:t>
      </w:r>
      <w:r w:rsidR="00E1208F" w:rsidRPr="0025091F">
        <w:rPr>
          <w:rFonts w:ascii="Arial" w:hAnsi="Arial" w:cs="Arial"/>
          <w:sz w:val="20"/>
          <w:szCs w:val="20"/>
        </w:rPr>
        <w:t>financiranja</w:t>
      </w:r>
      <w:r w:rsidR="00E1208F" w:rsidRPr="0025091F">
        <w:rPr>
          <w:rFonts w:ascii="Arial" w:hAnsi="Arial" w:cs="Arial"/>
          <w:spacing w:val="1"/>
          <w:sz w:val="20"/>
          <w:szCs w:val="20"/>
        </w:rPr>
        <w:t xml:space="preserve"> </w:t>
      </w:r>
      <w:r w:rsidR="00E1208F" w:rsidRPr="0025091F">
        <w:rPr>
          <w:rFonts w:ascii="Arial" w:hAnsi="Arial" w:cs="Arial"/>
          <w:sz w:val="20"/>
          <w:szCs w:val="20"/>
        </w:rPr>
        <w:t>domačih</w:t>
      </w:r>
      <w:r w:rsidR="00E1208F" w:rsidRPr="0025091F">
        <w:rPr>
          <w:rFonts w:ascii="Arial" w:hAnsi="Arial" w:cs="Arial"/>
          <w:spacing w:val="1"/>
          <w:sz w:val="20"/>
          <w:szCs w:val="20"/>
        </w:rPr>
        <w:t xml:space="preserve"> </w:t>
      </w:r>
      <w:r w:rsidR="00E1208F" w:rsidRPr="0025091F">
        <w:rPr>
          <w:rFonts w:ascii="Arial" w:hAnsi="Arial" w:cs="Arial"/>
          <w:sz w:val="20"/>
          <w:szCs w:val="20"/>
        </w:rPr>
        <w:t>skladov</w:t>
      </w:r>
      <w:r w:rsidR="00E1208F" w:rsidRPr="0025091F">
        <w:rPr>
          <w:rFonts w:ascii="Arial" w:hAnsi="Arial" w:cs="Arial"/>
          <w:spacing w:val="1"/>
          <w:sz w:val="20"/>
          <w:szCs w:val="20"/>
        </w:rPr>
        <w:t xml:space="preserve"> </w:t>
      </w:r>
      <w:r w:rsidR="00E1208F" w:rsidRPr="0025091F">
        <w:rPr>
          <w:rFonts w:ascii="Arial" w:hAnsi="Arial" w:cs="Arial"/>
          <w:sz w:val="20"/>
          <w:szCs w:val="20"/>
        </w:rPr>
        <w:t>tveganega kapitala in lastniškimi finančnimi načrti, kar je nujno za dvig konkurenčnosti in dvig na</w:t>
      </w:r>
      <w:r w:rsidR="00E1208F" w:rsidRPr="0025091F">
        <w:rPr>
          <w:rFonts w:ascii="Arial" w:hAnsi="Arial" w:cs="Arial"/>
          <w:spacing w:val="1"/>
          <w:sz w:val="20"/>
          <w:szCs w:val="20"/>
        </w:rPr>
        <w:t xml:space="preserve"> </w:t>
      </w:r>
      <w:r w:rsidR="00E1208F" w:rsidRPr="0025091F">
        <w:rPr>
          <w:rFonts w:ascii="Arial" w:hAnsi="Arial" w:cs="Arial"/>
          <w:sz w:val="20"/>
          <w:szCs w:val="20"/>
        </w:rPr>
        <w:t>lestvici</w:t>
      </w:r>
      <w:r w:rsidR="00E1208F" w:rsidRPr="0025091F">
        <w:rPr>
          <w:rFonts w:ascii="Arial" w:hAnsi="Arial" w:cs="Arial"/>
          <w:spacing w:val="1"/>
          <w:sz w:val="20"/>
          <w:szCs w:val="20"/>
        </w:rPr>
        <w:t xml:space="preserve"> </w:t>
      </w:r>
      <w:r w:rsidR="00E1208F" w:rsidRPr="0025091F">
        <w:rPr>
          <w:rFonts w:ascii="Arial" w:hAnsi="Arial" w:cs="Arial"/>
          <w:sz w:val="20"/>
          <w:szCs w:val="20"/>
        </w:rPr>
        <w:t>inovativnosti.</w:t>
      </w:r>
      <w:r w:rsidR="00CC4515" w:rsidRPr="0025091F">
        <w:rPr>
          <w:rFonts w:ascii="Arial" w:hAnsi="Arial" w:cs="Arial"/>
          <w:sz w:val="20"/>
          <w:szCs w:val="20"/>
        </w:rPr>
        <w:t xml:space="preserve"> </w:t>
      </w:r>
    </w:p>
    <w:p w:rsidR="00CC4515" w:rsidRPr="0025091F" w:rsidRDefault="00CC4515" w:rsidP="00CC4515">
      <w:pPr>
        <w:spacing w:line="276" w:lineRule="auto"/>
        <w:jc w:val="both"/>
        <w:rPr>
          <w:rFonts w:ascii="Arial" w:hAnsi="Arial" w:cs="Arial"/>
          <w:sz w:val="20"/>
          <w:szCs w:val="20"/>
        </w:rPr>
      </w:pPr>
      <w:r w:rsidRPr="0025091F">
        <w:rPr>
          <w:rFonts w:ascii="Arial" w:hAnsi="Arial" w:cs="Arial"/>
          <w:sz w:val="20"/>
          <w:szCs w:val="20"/>
        </w:rPr>
        <w:t xml:space="preserve">Za uspešno prevajanje znanja v inovacije/konkurenčne prednosti so pomembne znanstveno-poslovne povezave in spodbudno poslovno okolje. Slovenski inovacijski ekosistem ni razvil zadostnega števila instrumentov, ki bi bili posebej osredotočeni na potrebe oziroma specifične potenciale inovativnih zagonskih (startup) podjetij, ki so gonilo razvoja (Akcijski načrt Slovenija </w:t>
      </w:r>
      <w:r w:rsidR="004101C6">
        <w:rPr>
          <w:rFonts w:ascii="Arial" w:hAnsi="Arial" w:cs="Arial"/>
          <w:sz w:val="20"/>
          <w:szCs w:val="20"/>
        </w:rPr>
        <w:t xml:space="preserve">– </w:t>
      </w:r>
      <w:r w:rsidRPr="0025091F">
        <w:rPr>
          <w:rFonts w:ascii="Arial" w:hAnsi="Arial" w:cs="Arial"/>
          <w:sz w:val="20"/>
          <w:szCs w:val="20"/>
        </w:rPr>
        <w:t xml:space="preserve">dežela startupov). Poleg Projekta Start:up Slovenia je premalo ustreznih spodbud in ta podjetja poslujejo z razmeroma redkimi in manjšimi naložbami. Za </w:t>
      </w:r>
      <w:r w:rsidR="00066A5E" w:rsidRPr="0025091F">
        <w:rPr>
          <w:rFonts w:ascii="Arial" w:hAnsi="Arial" w:cs="Arial"/>
          <w:sz w:val="20"/>
          <w:szCs w:val="20"/>
        </w:rPr>
        <w:t>nadaljnji</w:t>
      </w:r>
      <w:r w:rsidRPr="0025091F">
        <w:rPr>
          <w:rFonts w:ascii="Arial" w:hAnsi="Arial" w:cs="Arial"/>
          <w:sz w:val="20"/>
          <w:szCs w:val="20"/>
        </w:rPr>
        <w:t xml:space="preserve"> razvoj zagonskega sistema v državi so poleg </w:t>
      </w:r>
      <w:r w:rsidR="00F82993">
        <w:rPr>
          <w:rFonts w:ascii="Arial" w:hAnsi="Arial" w:cs="Arial"/>
          <w:sz w:val="20"/>
          <w:szCs w:val="20"/>
        </w:rPr>
        <w:t>zagonskih</w:t>
      </w:r>
      <w:r w:rsidRPr="0025091F">
        <w:rPr>
          <w:rFonts w:ascii="Arial" w:hAnsi="Arial" w:cs="Arial"/>
          <w:sz w:val="20"/>
          <w:szCs w:val="20"/>
        </w:rPr>
        <w:t xml:space="preserve"> inkubatorjev pomembne </w:t>
      </w:r>
      <w:r w:rsidR="006C69E0">
        <w:rPr>
          <w:rFonts w:ascii="Arial" w:hAnsi="Arial" w:cs="Arial"/>
          <w:sz w:val="20"/>
          <w:szCs w:val="20"/>
        </w:rPr>
        <w:t>različne</w:t>
      </w:r>
      <w:r w:rsidRPr="0025091F">
        <w:rPr>
          <w:rFonts w:ascii="Arial" w:hAnsi="Arial" w:cs="Arial"/>
          <w:sz w:val="20"/>
          <w:szCs w:val="20"/>
        </w:rPr>
        <w:t xml:space="preserve"> spodbude</w:t>
      </w:r>
      <w:r w:rsidR="006C69E0">
        <w:rPr>
          <w:rFonts w:ascii="Arial" w:hAnsi="Arial" w:cs="Arial"/>
          <w:sz w:val="20"/>
          <w:szCs w:val="20"/>
        </w:rPr>
        <w:t xml:space="preserve"> za</w:t>
      </w:r>
      <w:r w:rsidRPr="0025091F">
        <w:rPr>
          <w:rFonts w:ascii="Arial" w:hAnsi="Arial" w:cs="Arial"/>
          <w:sz w:val="20"/>
          <w:szCs w:val="20"/>
        </w:rPr>
        <w:t xml:space="preserve"> rast prihodkov in zaposlovanja v </w:t>
      </w:r>
      <w:r w:rsidR="00F82993">
        <w:rPr>
          <w:rFonts w:ascii="Arial" w:hAnsi="Arial" w:cs="Arial"/>
          <w:sz w:val="20"/>
          <w:szCs w:val="20"/>
        </w:rPr>
        <w:t>zagonskih</w:t>
      </w:r>
      <w:r w:rsidRPr="0025091F">
        <w:rPr>
          <w:rFonts w:ascii="Arial" w:hAnsi="Arial" w:cs="Arial"/>
          <w:sz w:val="20"/>
          <w:szCs w:val="20"/>
        </w:rPr>
        <w:t xml:space="preserve"> podjetjih.</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3. KARIERNI RAZVOJ RAZISKOVALCEV IN </w:t>
      </w:r>
      <w:r w:rsidR="009C0727">
        <w:rPr>
          <w:rFonts w:ascii="Arial" w:hAnsi="Arial" w:cs="Arial"/>
          <w:b/>
          <w:bCs/>
          <w:color w:val="FF0000"/>
          <w:sz w:val="20"/>
          <w:szCs w:val="20"/>
        </w:rPr>
        <w:t xml:space="preserve">RAZISKOVALK TER </w:t>
      </w:r>
      <w:r w:rsidRPr="0025091F">
        <w:rPr>
          <w:rFonts w:ascii="Arial" w:hAnsi="Arial" w:cs="Arial"/>
          <w:b/>
          <w:bCs/>
          <w:color w:val="FF0000"/>
          <w:sz w:val="20"/>
          <w:szCs w:val="20"/>
        </w:rPr>
        <w:t>ODLIČNA ZNANOST</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Za okrepitev položaja Slovenije na področju znanstvenoraziskovalne in inovacijske dejavnosti so nujni pogoj ustrezni človeški viri. Karierni razvoj raziskovalk in raziskovalcev je ključen dejavnik odlične in družbeno odzivne znanosti, ki mora biti v središču pozornosti znanstvenoraziskovalne politike. Raziskovalke in raziskovalci potrebujejo ustvarjalne in stabilne delovne pogoje za uspešen razvoj svojih znanstvenoraziskovalnih karier, katerih okvir morajo v partnerskem odnosu določiti raziskovalne organizacije in država. Raziskovalcem in raziskovalkam na začetku kariere je </w:t>
      </w:r>
      <w:r w:rsidR="00F82993">
        <w:rPr>
          <w:rFonts w:ascii="Arial" w:hAnsi="Arial" w:cs="Arial"/>
          <w:sz w:val="20"/>
          <w:szCs w:val="20"/>
        </w:rPr>
        <w:t>treba</w:t>
      </w:r>
      <w:r w:rsidR="00F82993" w:rsidRPr="0025091F">
        <w:rPr>
          <w:rFonts w:ascii="Arial" w:hAnsi="Arial" w:cs="Arial"/>
          <w:sz w:val="20"/>
          <w:szCs w:val="20"/>
        </w:rPr>
        <w:t xml:space="preserve"> </w:t>
      </w:r>
      <w:r w:rsidRPr="0025091F">
        <w:rPr>
          <w:rFonts w:ascii="Arial" w:hAnsi="Arial" w:cs="Arial"/>
          <w:sz w:val="20"/>
          <w:szCs w:val="20"/>
        </w:rPr>
        <w:t xml:space="preserve">ponuditi instrumente, da začnejo samostojno raziskovalno kariero in jo tudi utrdijo (vodenje projektov, mentorstvo, dostop do opreme).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Karierni razvoj raziskovalk in raziskovalcev je v ospredju evropske raziskovalne politike pri gradnji </w:t>
      </w:r>
      <w:r w:rsidR="00AF5B78">
        <w:rPr>
          <w:rFonts w:ascii="Arial" w:hAnsi="Arial" w:cs="Arial"/>
          <w:sz w:val="20"/>
          <w:szCs w:val="20"/>
        </w:rPr>
        <w:t>e</w:t>
      </w:r>
      <w:r w:rsidRPr="0025091F">
        <w:rPr>
          <w:rFonts w:ascii="Arial" w:hAnsi="Arial" w:cs="Arial"/>
          <w:sz w:val="20"/>
          <w:szCs w:val="20"/>
        </w:rPr>
        <w:t xml:space="preserve">vropskega raziskovalnega prostora. Odprt delovni trg za raziskovalce je eden od ciljev </w:t>
      </w:r>
      <w:r w:rsidR="00AF5B78">
        <w:rPr>
          <w:rFonts w:ascii="Arial" w:hAnsi="Arial" w:cs="Arial"/>
          <w:sz w:val="20"/>
          <w:szCs w:val="20"/>
        </w:rPr>
        <w:t>e</w:t>
      </w:r>
      <w:r w:rsidRPr="0025091F">
        <w:rPr>
          <w:rFonts w:ascii="Arial" w:hAnsi="Arial" w:cs="Arial"/>
          <w:sz w:val="20"/>
          <w:szCs w:val="20"/>
        </w:rPr>
        <w:t xml:space="preserve">vropskega raziskovalnega prostora, ki od držav članic EU terja, da bodo z nacionalnimi shemami financiranja znanstvenoraziskovalne dejavnosti podpirale evropska načela odprtosti, preglednosti in na strokovnosti temelječe zaposlovanje raziskovalk in raziskovalcev. Zato naj bi države članice EU odpravile pravne ovire za odprto zaposlovanje raziskovalk in raziskovalcev ter jim omogočile pogoje in možnosti za njihov karierni razvoj. V skladu s tem naj bi </w:t>
      </w:r>
      <w:r w:rsidR="00F82993" w:rsidRPr="0025091F">
        <w:rPr>
          <w:rFonts w:ascii="Arial" w:hAnsi="Arial" w:cs="Arial"/>
          <w:sz w:val="20"/>
          <w:szCs w:val="20"/>
        </w:rPr>
        <w:t xml:space="preserve">se </w:t>
      </w:r>
      <w:r w:rsidRPr="0025091F">
        <w:rPr>
          <w:rFonts w:ascii="Arial" w:hAnsi="Arial" w:cs="Arial"/>
          <w:sz w:val="20"/>
          <w:szCs w:val="20"/>
        </w:rPr>
        <w:t xml:space="preserve">povečalo število mednarodnih razpisov za delovna mesta raziskovalk in raziskovalcev na platformi EURAXESS, povečal naj bi se delež tujih doktorskih študentov kakor tudi mednarodna mobilnost raziskovalk in raziskovalcev. Slovenija izvaja cilje ERA iz prejšnjega stavka pod povprečjem Evropske unije. Veliko boljše rezultate dosega pri uresničevanju </w:t>
      </w:r>
      <w:r w:rsidR="00F82993">
        <w:rPr>
          <w:rFonts w:ascii="Arial" w:hAnsi="Arial" w:cs="Arial"/>
          <w:sz w:val="20"/>
          <w:szCs w:val="20"/>
        </w:rPr>
        <w:t xml:space="preserve">cilja </w:t>
      </w:r>
      <w:r w:rsidRPr="0025091F">
        <w:rPr>
          <w:rFonts w:ascii="Arial" w:hAnsi="Arial" w:cs="Arial"/>
          <w:sz w:val="20"/>
          <w:szCs w:val="20"/>
        </w:rPr>
        <w:t xml:space="preserve">ERA, ki se nanaša na enakost med spoloma v znanstvenoraziskovalni dejavnosti. </w:t>
      </w:r>
    </w:p>
    <w:p w:rsidR="00777487" w:rsidRPr="0025091F" w:rsidRDefault="00224562" w:rsidP="00777487">
      <w:pPr>
        <w:spacing w:line="276" w:lineRule="auto"/>
        <w:jc w:val="both"/>
        <w:rPr>
          <w:rFonts w:ascii="Arial" w:hAnsi="Arial" w:cs="Arial"/>
          <w:sz w:val="20"/>
          <w:szCs w:val="20"/>
        </w:rPr>
      </w:pPr>
      <w:r>
        <w:rPr>
          <w:rFonts w:ascii="Arial" w:hAnsi="Arial" w:cs="Arial"/>
          <w:sz w:val="20"/>
          <w:szCs w:val="20"/>
        </w:rPr>
        <w:t>Čeprav</w:t>
      </w:r>
      <w:r w:rsidR="00777487" w:rsidRPr="0025091F">
        <w:rPr>
          <w:rFonts w:ascii="Arial" w:hAnsi="Arial" w:cs="Arial"/>
          <w:sz w:val="20"/>
          <w:szCs w:val="20"/>
        </w:rPr>
        <w:t xml:space="preserve"> se je število raziskovalk in raziskovalcev v obdobju izvajanja RISS zmanjševalo in ponovno rast števila beležimo šele v letu 2018, je njihov delež med delovno aktivnim prebivalstvom še vedno večji od povprečja EU. Pomembno je, da se povečuje število doktorjev znanosti, zlasti njihov delež med vsemi raziskovalkami in raziskovalci. Slovenija je še vedno vodilna med državami OECD glede na delež diplomantov doktorskega študija v prebivalstvu. Razporeditev raziskovalk in raziskovalcev po sektorjih </w:t>
      </w:r>
      <w:r w:rsidR="007C2A7A">
        <w:rPr>
          <w:rFonts w:ascii="Arial" w:hAnsi="Arial" w:cs="Arial"/>
          <w:sz w:val="20"/>
          <w:szCs w:val="20"/>
        </w:rPr>
        <w:t xml:space="preserve">zaposlitve za leto 2019 </w:t>
      </w:r>
      <w:r w:rsidR="00777487" w:rsidRPr="0025091F">
        <w:rPr>
          <w:rFonts w:ascii="Arial" w:hAnsi="Arial" w:cs="Arial"/>
          <w:sz w:val="20"/>
          <w:szCs w:val="20"/>
        </w:rPr>
        <w:t>je v Sloveniji primerljiv</w:t>
      </w:r>
      <w:r w:rsidR="00016AD6" w:rsidRPr="0025091F">
        <w:rPr>
          <w:rFonts w:ascii="Arial" w:hAnsi="Arial" w:cs="Arial"/>
          <w:sz w:val="20"/>
          <w:szCs w:val="20"/>
        </w:rPr>
        <w:t>a</w:t>
      </w:r>
      <w:r w:rsidR="00777487" w:rsidRPr="0025091F">
        <w:rPr>
          <w:rFonts w:ascii="Arial" w:hAnsi="Arial" w:cs="Arial"/>
          <w:sz w:val="20"/>
          <w:szCs w:val="20"/>
        </w:rPr>
        <w:t xml:space="preserve"> </w:t>
      </w:r>
      <w:r w:rsidR="00016AD6" w:rsidRPr="0025091F">
        <w:rPr>
          <w:rFonts w:ascii="Arial" w:hAnsi="Arial" w:cs="Arial"/>
          <w:sz w:val="20"/>
          <w:szCs w:val="20"/>
        </w:rPr>
        <w:t xml:space="preserve">z </w:t>
      </w:r>
      <w:r w:rsidR="00EA183C" w:rsidRPr="0025091F">
        <w:rPr>
          <w:rFonts w:ascii="Arial" w:hAnsi="Arial" w:cs="Arial"/>
          <w:sz w:val="20"/>
          <w:szCs w:val="20"/>
        </w:rPr>
        <w:t xml:space="preserve">najrazvitejšimi državami (Avstrija, Francija, Nemčija, </w:t>
      </w:r>
      <w:r w:rsidR="0025091F" w:rsidRPr="0025091F">
        <w:rPr>
          <w:rFonts w:ascii="Arial" w:hAnsi="Arial" w:cs="Arial"/>
          <w:sz w:val="20"/>
          <w:szCs w:val="20"/>
        </w:rPr>
        <w:t>Da</w:t>
      </w:r>
      <w:r w:rsidR="00EA183C" w:rsidRPr="0025091F">
        <w:rPr>
          <w:rFonts w:ascii="Arial" w:hAnsi="Arial" w:cs="Arial"/>
          <w:sz w:val="20"/>
          <w:szCs w:val="20"/>
        </w:rPr>
        <w:t>nska)</w:t>
      </w:r>
      <w:r w:rsidR="00777487" w:rsidRPr="0025091F">
        <w:rPr>
          <w:rFonts w:ascii="Arial" w:hAnsi="Arial" w:cs="Arial"/>
          <w:sz w:val="20"/>
          <w:szCs w:val="20"/>
        </w:rPr>
        <w:t xml:space="preserve">, odstopanje </w:t>
      </w:r>
      <w:r w:rsidR="007C2A7A">
        <w:rPr>
          <w:rFonts w:ascii="Arial" w:hAnsi="Arial" w:cs="Arial"/>
          <w:sz w:val="20"/>
          <w:szCs w:val="20"/>
        </w:rPr>
        <w:t xml:space="preserve">navzdol </w:t>
      </w:r>
      <w:r w:rsidR="00777487" w:rsidRPr="0025091F">
        <w:rPr>
          <w:rFonts w:ascii="Arial" w:hAnsi="Arial" w:cs="Arial"/>
          <w:sz w:val="20"/>
          <w:szCs w:val="20"/>
        </w:rPr>
        <w:t xml:space="preserve">je pri </w:t>
      </w:r>
      <w:r w:rsidR="007C2A7A">
        <w:rPr>
          <w:rFonts w:ascii="Arial" w:hAnsi="Arial" w:cs="Arial"/>
          <w:sz w:val="20"/>
          <w:szCs w:val="20"/>
        </w:rPr>
        <w:t>visokošolskem, pro državnem sektorju pa navzgor,</w:t>
      </w:r>
      <w:r w:rsidR="007C2A7A" w:rsidRPr="0025091F">
        <w:rPr>
          <w:rFonts w:ascii="Arial" w:hAnsi="Arial" w:cs="Arial"/>
          <w:sz w:val="20"/>
          <w:szCs w:val="20"/>
        </w:rPr>
        <w:t xml:space="preserve"> </w:t>
      </w:r>
      <w:r w:rsidR="00EA183C" w:rsidRPr="0025091F">
        <w:rPr>
          <w:rFonts w:ascii="Arial" w:hAnsi="Arial" w:cs="Arial"/>
          <w:sz w:val="20"/>
          <w:szCs w:val="20"/>
        </w:rPr>
        <w:t>kar je posledica relativno razvejanega sistema javnih raziskovalnih zavodov</w:t>
      </w:r>
      <w:r w:rsidR="00777487" w:rsidRPr="0025091F">
        <w:rPr>
          <w:rFonts w:ascii="Arial" w:hAnsi="Arial" w:cs="Arial"/>
          <w:sz w:val="20"/>
          <w:szCs w:val="20"/>
        </w:rPr>
        <w:t xml:space="preserv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Privlačnost Slovenije za tuje raziskovalke in raziskovalce, zlasti za doktorske študente</w:t>
      </w:r>
      <w:r w:rsidR="00224562">
        <w:rPr>
          <w:rFonts w:ascii="Arial" w:hAnsi="Arial" w:cs="Arial"/>
          <w:sz w:val="20"/>
          <w:szCs w:val="20"/>
        </w:rPr>
        <w:t>,</w:t>
      </w:r>
      <w:r w:rsidRPr="0025091F">
        <w:rPr>
          <w:rFonts w:ascii="Arial" w:hAnsi="Arial" w:cs="Arial"/>
          <w:sz w:val="20"/>
          <w:szCs w:val="20"/>
        </w:rPr>
        <w:t xml:space="preserve"> je majhna (raziskovalna infrastruktura, plačni sistem) in pomeni veliko oviro internacionalizaciji znanosti doma in njenemu vključevanju v evropske znanstvene procese. Prav tako ni dovolj spodbude za povezovanje s slovenskimi raziskovalkami in raziskovalci v tujini oziroma možnosti za njihovo reintegracijo, če si to želijo, </w:t>
      </w:r>
      <w:r w:rsidR="00190579">
        <w:rPr>
          <w:rFonts w:ascii="Arial" w:hAnsi="Arial" w:cs="Arial"/>
          <w:sz w:val="20"/>
          <w:szCs w:val="20"/>
        </w:rPr>
        <w:t>čeprav</w:t>
      </w:r>
      <w:r w:rsidRPr="0025091F">
        <w:rPr>
          <w:rFonts w:ascii="Arial" w:hAnsi="Arial" w:cs="Arial"/>
          <w:sz w:val="20"/>
          <w:szCs w:val="20"/>
        </w:rPr>
        <w:t xml:space="preserve"> </w:t>
      </w:r>
      <w:r w:rsidR="00E63F62">
        <w:rPr>
          <w:rFonts w:ascii="Arial" w:hAnsi="Arial" w:cs="Arial"/>
          <w:sz w:val="20"/>
          <w:szCs w:val="20"/>
        </w:rPr>
        <w:t xml:space="preserve">je </w:t>
      </w:r>
      <w:r w:rsidRPr="0025091F">
        <w:rPr>
          <w:rFonts w:ascii="Arial" w:hAnsi="Arial" w:cs="Arial"/>
          <w:sz w:val="20"/>
          <w:szCs w:val="20"/>
        </w:rPr>
        <w:t xml:space="preserve">pomemben korak v to smer vzpostavitev sheme Aleša Debeljaka. Zato je bilo v zadnjem času uvedenih nekaj ukrepov, ki so vezani na ukrepe programa </w:t>
      </w:r>
      <w:r w:rsidR="00FA0C51" w:rsidRPr="0025091F">
        <w:rPr>
          <w:rFonts w:ascii="Arial" w:hAnsi="Arial" w:cs="Arial"/>
          <w:sz w:val="20"/>
          <w:szCs w:val="20"/>
        </w:rPr>
        <w:t xml:space="preserve">EU </w:t>
      </w:r>
      <w:r w:rsidRPr="0025091F">
        <w:rPr>
          <w:rFonts w:ascii="Arial" w:hAnsi="Arial" w:cs="Arial"/>
          <w:sz w:val="20"/>
          <w:szCs w:val="20"/>
        </w:rPr>
        <w:t xml:space="preserve">Marie Skłodowska Curie in omogočajo prihod tujih </w:t>
      </w:r>
      <w:r w:rsidR="009C0727">
        <w:rPr>
          <w:rFonts w:ascii="Arial" w:hAnsi="Arial" w:cs="Arial"/>
          <w:sz w:val="20"/>
          <w:szCs w:val="20"/>
        </w:rPr>
        <w:t xml:space="preserve">raziskovalk in </w:t>
      </w:r>
      <w:r w:rsidRPr="0025091F">
        <w:rPr>
          <w:rFonts w:ascii="Arial" w:hAnsi="Arial" w:cs="Arial"/>
          <w:sz w:val="20"/>
          <w:szCs w:val="20"/>
        </w:rPr>
        <w:t xml:space="preserve">raziskovalcev na slovenske raziskovalne organizacije ob pogoju pridobljenega pečata odličnosti. Za dodatno krepitev internacionalizacije pa so v načrtovanju tudi ukrepi, ki bi slovenskim </w:t>
      </w:r>
      <w:r w:rsidR="009C0727">
        <w:rPr>
          <w:rFonts w:ascii="Arial" w:hAnsi="Arial" w:cs="Arial"/>
          <w:sz w:val="20"/>
          <w:szCs w:val="20"/>
        </w:rPr>
        <w:t xml:space="preserve">raziskovalkam in </w:t>
      </w:r>
      <w:r w:rsidRPr="0025091F">
        <w:rPr>
          <w:rFonts w:ascii="Arial" w:hAnsi="Arial" w:cs="Arial"/>
          <w:sz w:val="20"/>
          <w:szCs w:val="20"/>
        </w:rPr>
        <w:t xml:space="preserve">raziskovalcem, ki bodo s tem ukrepom </w:t>
      </w:r>
      <w:r w:rsidR="00FA0C51" w:rsidRPr="0025091F">
        <w:rPr>
          <w:rFonts w:ascii="Arial" w:hAnsi="Arial" w:cs="Arial"/>
          <w:sz w:val="20"/>
          <w:szCs w:val="20"/>
        </w:rPr>
        <w:t xml:space="preserve">EU </w:t>
      </w:r>
      <w:r w:rsidRPr="0025091F">
        <w:rPr>
          <w:rFonts w:ascii="Arial" w:hAnsi="Arial" w:cs="Arial"/>
          <w:sz w:val="20"/>
          <w:szCs w:val="20"/>
        </w:rPr>
        <w:t>odšli na izmenjavo v tujino, omogočili reintegracijo v slovensko raziskovalno okolje.</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Odlična (temeljna oziroma pionirska) znanost je potreben pogoj za dolgoročen razvoj družbe znanja in inovacij. Le s podporo odlične znanosti se lahko pridobijo znanja in koncepti, ki </w:t>
      </w:r>
      <w:r w:rsidR="00190579">
        <w:rPr>
          <w:rFonts w:ascii="Arial" w:hAnsi="Arial" w:cs="Arial"/>
          <w:sz w:val="20"/>
          <w:szCs w:val="20"/>
        </w:rPr>
        <w:t>omogočajo</w:t>
      </w:r>
      <w:r w:rsidRPr="0025091F">
        <w:rPr>
          <w:rFonts w:ascii="Arial" w:hAnsi="Arial" w:cs="Arial"/>
          <w:sz w:val="20"/>
          <w:szCs w:val="20"/>
        </w:rPr>
        <w:t xml:space="preserve"> razvoj novih izdelkov in storitev naslednje generacije, kar vodi v trajno konkurenčnost in dolgoročno uspešno reševanje družbenih izzivov. Odlična znanost je tudi </w:t>
      </w:r>
      <w:r w:rsidR="00FA0C51">
        <w:rPr>
          <w:rFonts w:ascii="Arial" w:hAnsi="Arial" w:cs="Arial"/>
          <w:sz w:val="20"/>
          <w:szCs w:val="20"/>
        </w:rPr>
        <w:t>podlaga</w:t>
      </w:r>
      <w:r w:rsidR="00FA0C51" w:rsidRPr="0025091F">
        <w:rPr>
          <w:rFonts w:ascii="Arial" w:hAnsi="Arial" w:cs="Arial"/>
          <w:sz w:val="20"/>
          <w:szCs w:val="20"/>
        </w:rPr>
        <w:t xml:space="preserve"> </w:t>
      </w:r>
      <w:r w:rsidRPr="0025091F">
        <w:rPr>
          <w:rFonts w:ascii="Arial" w:hAnsi="Arial" w:cs="Arial"/>
          <w:sz w:val="20"/>
          <w:szCs w:val="20"/>
        </w:rPr>
        <w:t>za kakovostno izobraževanj</w:t>
      </w:r>
      <w:r w:rsidR="00FA0C51">
        <w:rPr>
          <w:rFonts w:ascii="Arial" w:hAnsi="Arial" w:cs="Arial"/>
          <w:sz w:val="20"/>
          <w:szCs w:val="20"/>
        </w:rPr>
        <w:t>e</w:t>
      </w:r>
      <w:r w:rsidRPr="0025091F">
        <w:rPr>
          <w:rFonts w:ascii="Arial" w:hAnsi="Arial" w:cs="Arial"/>
          <w:sz w:val="20"/>
          <w:szCs w:val="20"/>
        </w:rPr>
        <w:t xml:space="preserve"> prihodnjih generacij</w:t>
      </w:r>
      <w:r w:rsidR="00FA0C51">
        <w:rPr>
          <w:rFonts w:ascii="Arial" w:hAnsi="Arial" w:cs="Arial"/>
          <w:sz w:val="20"/>
          <w:szCs w:val="20"/>
        </w:rPr>
        <w:t>,</w:t>
      </w:r>
      <w:r w:rsidRPr="0025091F">
        <w:rPr>
          <w:rFonts w:ascii="Arial" w:hAnsi="Arial" w:cs="Arial"/>
          <w:sz w:val="20"/>
          <w:szCs w:val="20"/>
        </w:rPr>
        <w:t xml:space="preserve"> tako znanstvenih voditeljev kot strokovnjakov, ki bodo v drugih sektorjih opremljeni z ustreznimi znanji ter kritičnim in kreativnim razmišljanjem ustvarjali rešitve za izzive. Odlična znanost vodi v nova znanja in spoznanja, pa tudi omogoča prenos najnovejših znanj in spoznanj iz tujine v Slovenijo, kadar je to potrebno. Odličnost je rezultat načrtnega dela z mladimi na zdravih temeljih odličnosti </w:t>
      </w:r>
      <w:r w:rsidR="00FA0C51">
        <w:rPr>
          <w:rFonts w:ascii="Arial" w:hAnsi="Arial" w:cs="Arial"/>
          <w:sz w:val="20"/>
          <w:szCs w:val="20"/>
        </w:rPr>
        <w:t>–</w:t>
      </w:r>
      <w:r w:rsidRPr="0025091F">
        <w:rPr>
          <w:rFonts w:ascii="Arial" w:hAnsi="Arial" w:cs="Arial"/>
          <w:sz w:val="20"/>
          <w:szCs w:val="20"/>
        </w:rPr>
        <w:t xml:space="preserve"> kot rezultat metrik nove generacije. Tako lahko le odlična znanost ustrezno prispeva k vzgoji mladih znanstvenikov in strokovnjakov, omogoča prenos tujih znanstvenih in strokovnih dosežkov k nam, prispeva k svetovnemu razvoju znanosti in znanja ter k uveljavljanju Slovenije v svetu ter omogoča uspešen razvoj države, od gospodarstva do vseh </w:t>
      </w:r>
      <w:r w:rsidR="00190579">
        <w:rPr>
          <w:rFonts w:ascii="Arial" w:hAnsi="Arial" w:cs="Arial"/>
          <w:sz w:val="20"/>
          <w:szCs w:val="20"/>
        </w:rPr>
        <w:t>drugih</w:t>
      </w:r>
      <w:r w:rsidR="00190579" w:rsidRPr="0025091F">
        <w:rPr>
          <w:rFonts w:ascii="Arial" w:hAnsi="Arial" w:cs="Arial"/>
          <w:sz w:val="20"/>
          <w:szCs w:val="20"/>
        </w:rPr>
        <w:t xml:space="preserve"> </w:t>
      </w:r>
      <w:r w:rsidRPr="0025091F">
        <w:rPr>
          <w:rFonts w:ascii="Arial" w:hAnsi="Arial" w:cs="Arial"/>
          <w:sz w:val="20"/>
          <w:szCs w:val="20"/>
        </w:rPr>
        <w:t xml:space="preserve">podsistemov družbe. S ciljem razvoja odlične znanosti in vzgoje prihodnje generacije vrhunskih strokovnjakov si prizadevamo povečati število </w:t>
      </w:r>
      <w:r w:rsidR="00190579" w:rsidRPr="0025091F">
        <w:rPr>
          <w:rFonts w:ascii="Arial" w:hAnsi="Arial" w:cs="Arial"/>
          <w:sz w:val="20"/>
          <w:szCs w:val="20"/>
        </w:rPr>
        <w:t xml:space="preserve">projektov </w:t>
      </w:r>
      <w:r w:rsidRPr="0025091F">
        <w:rPr>
          <w:rFonts w:ascii="Arial" w:hAnsi="Arial" w:cs="Arial"/>
          <w:sz w:val="20"/>
          <w:szCs w:val="20"/>
        </w:rPr>
        <w:t xml:space="preserve">ERC, ki bi jih gostile slovenske raziskovalne organizacije tudi z dvema dopolnilnima instrumentoma, ki jih izvaja ARRS, in sicer </w:t>
      </w:r>
      <w:r w:rsidR="00190579">
        <w:rPr>
          <w:rFonts w:ascii="Arial" w:hAnsi="Arial" w:cs="Arial"/>
          <w:sz w:val="20"/>
          <w:szCs w:val="20"/>
        </w:rPr>
        <w:t>s k</w:t>
      </w:r>
      <w:r w:rsidRPr="0025091F">
        <w:rPr>
          <w:rFonts w:ascii="Arial" w:hAnsi="Arial" w:cs="Arial"/>
          <w:sz w:val="20"/>
          <w:szCs w:val="20"/>
        </w:rPr>
        <w:t xml:space="preserve">omplementarno shemo ter </w:t>
      </w:r>
      <w:r w:rsidR="00190579">
        <w:rPr>
          <w:rFonts w:ascii="Arial" w:hAnsi="Arial" w:cs="Arial"/>
          <w:sz w:val="20"/>
          <w:szCs w:val="20"/>
        </w:rPr>
        <w:t>š</w:t>
      </w:r>
      <w:r w:rsidRPr="0025091F">
        <w:rPr>
          <w:rFonts w:ascii="Arial" w:hAnsi="Arial" w:cs="Arial"/>
          <w:sz w:val="20"/>
          <w:szCs w:val="20"/>
        </w:rPr>
        <w:t>tipendij</w:t>
      </w:r>
      <w:r w:rsidR="00190579">
        <w:rPr>
          <w:rFonts w:ascii="Arial" w:hAnsi="Arial" w:cs="Arial"/>
          <w:sz w:val="20"/>
          <w:szCs w:val="20"/>
        </w:rPr>
        <w:t>ami</w:t>
      </w:r>
      <w:r w:rsidRPr="0025091F">
        <w:rPr>
          <w:rFonts w:ascii="Arial" w:hAnsi="Arial" w:cs="Arial"/>
          <w:sz w:val="20"/>
          <w:szCs w:val="20"/>
        </w:rPr>
        <w:t xml:space="preserve"> za obisk pri nosilcih </w:t>
      </w:r>
      <w:r w:rsidR="00190579">
        <w:rPr>
          <w:rFonts w:ascii="Arial" w:hAnsi="Arial" w:cs="Arial"/>
          <w:sz w:val="20"/>
          <w:szCs w:val="20"/>
        </w:rPr>
        <w:t xml:space="preserve">projektov </w:t>
      </w:r>
      <w:r w:rsidRPr="0025091F">
        <w:rPr>
          <w:rFonts w:ascii="Arial" w:hAnsi="Arial" w:cs="Arial"/>
          <w:sz w:val="20"/>
          <w:szCs w:val="20"/>
        </w:rPr>
        <w:t xml:space="preserve">ERC. Prizadevanja so že prinesla rezultate k pomembnemu dvigu uspešnosti Slovenije pri pridobivanju </w:t>
      </w:r>
      <w:r w:rsidR="000474A3">
        <w:rPr>
          <w:rFonts w:ascii="Arial" w:hAnsi="Arial" w:cs="Arial"/>
          <w:sz w:val="20"/>
          <w:szCs w:val="20"/>
        </w:rPr>
        <w:t xml:space="preserve">projektov </w:t>
      </w:r>
      <w:r w:rsidRPr="0025091F">
        <w:rPr>
          <w:rFonts w:ascii="Arial" w:hAnsi="Arial" w:cs="Arial"/>
          <w:sz w:val="20"/>
          <w:szCs w:val="20"/>
        </w:rPr>
        <w:t>ERC z 1</w:t>
      </w:r>
      <w:r w:rsidR="000474A3">
        <w:rPr>
          <w:rFonts w:ascii="Arial" w:hAnsi="Arial" w:cs="Arial"/>
          <w:sz w:val="20"/>
          <w:szCs w:val="20"/>
        </w:rPr>
        <w:t> </w:t>
      </w:r>
      <w:r w:rsidRPr="0025091F">
        <w:rPr>
          <w:rFonts w:ascii="Arial" w:hAnsi="Arial" w:cs="Arial"/>
          <w:sz w:val="20"/>
          <w:szCs w:val="20"/>
        </w:rPr>
        <w:t xml:space="preserve">% v </w:t>
      </w:r>
      <w:r w:rsidRPr="00C872ED">
        <w:rPr>
          <w:rFonts w:ascii="Arial" w:hAnsi="Arial" w:cs="Arial"/>
          <w:sz w:val="20"/>
          <w:szCs w:val="20"/>
        </w:rPr>
        <w:t>7.</w:t>
      </w:r>
      <w:r w:rsidR="000474A3" w:rsidRPr="00C872ED">
        <w:rPr>
          <w:rFonts w:ascii="Arial" w:hAnsi="Arial" w:cs="Arial"/>
          <w:sz w:val="20"/>
          <w:szCs w:val="20"/>
        </w:rPr>
        <w:t> o</w:t>
      </w:r>
      <w:r w:rsidRPr="00C872ED">
        <w:rPr>
          <w:rFonts w:ascii="Arial" w:hAnsi="Arial" w:cs="Arial"/>
          <w:sz w:val="20"/>
          <w:szCs w:val="20"/>
        </w:rPr>
        <w:t>kvirnem</w:t>
      </w:r>
      <w:r w:rsidRPr="0025091F">
        <w:rPr>
          <w:rFonts w:ascii="Arial" w:hAnsi="Arial" w:cs="Arial"/>
          <w:sz w:val="20"/>
          <w:szCs w:val="20"/>
        </w:rPr>
        <w:t xml:space="preserve"> programu EU na 3</w:t>
      </w:r>
      <w:r w:rsidR="000474A3">
        <w:rPr>
          <w:rFonts w:ascii="Arial" w:hAnsi="Arial" w:cs="Arial"/>
          <w:sz w:val="20"/>
          <w:szCs w:val="20"/>
        </w:rPr>
        <w:t> </w:t>
      </w:r>
      <w:r w:rsidRPr="0025091F">
        <w:rPr>
          <w:rFonts w:ascii="Arial" w:hAnsi="Arial" w:cs="Arial"/>
          <w:sz w:val="20"/>
          <w:szCs w:val="20"/>
        </w:rPr>
        <w:t xml:space="preserve">% v Obzorju 2020 (merjeno kot % uspešnih prijav iz Slovenije v razmerju do vseh prijav iz Slovenije), kar je eden največjih napredkov med državami članicami EU. Da bi pozitivni trend okrepili, načrtujemo dodatne ukrepe za podporo prijaviteljem in nosilcem </w:t>
      </w:r>
      <w:r w:rsidR="000474A3">
        <w:rPr>
          <w:rFonts w:ascii="Arial" w:hAnsi="Arial" w:cs="Arial"/>
          <w:sz w:val="20"/>
          <w:szCs w:val="20"/>
        </w:rPr>
        <w:t xml:space="preserve">projektov </w:t>
      </w:r>
      <w:r w:rsidRPr="0025091F">
        <w:rPr>
          <w:rFonts w:ascii="Arial" w:hAnsi="Arial" w:cs="Arial"/>
          <w:sz w:val="20"/>
          <w:szCs w:val="20"/>
        </w:rPr>
        <w:t>ERC.</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Eden ključnih kazalnikov odlične znanosti je delež nacionalnih znanstvenih objav med 10</w:t>
      </w:r>
      <w:r w:rsidR="000474A3">
        <w:rPr>
          <w:rFonts w:ascii="Arial" w:hAnsi="Arial" w:cs="Arial"/>
          <w:sz w:val="20"/>
          <w:szCs w:val="20"/>
        </w:rPr>
        <w:t> </w:t>
      </w:r>
      <w:r w:rsidRPr="0025091F">
        <w:rPr>
          <w:rFonts w:ascii="Arial" w:hAnsi="Arial" w:cs="Arial"/>
          <w:sz w:val="20"/>
          <w:szCs w:val="20"/>
        </w:rPr>
        <w:t>% najbolj citiranih objav na svetu. Države članice EU, ki so inovacijske voditeljice</w:t>
      </w:r>
      <w:r w:rsidR="000474A3">
        <w:rPr>
          <w:rFonts w:ascii="Arial" w:hAnsi="Arial" w:cs="Arial"/>
          <w:sz w:val="20"/>
          <w:szCs w:val="20"/>
        </w:rPr>
        <w:t>,</w:t>
      </w:r>
      <w:r w:rsidRPr="0025091F">
        <w:rPr>
          <w:rFonts w:ascii="Arial" w:hAnsi="Arial" w:cs="Arial"/>
          <w:sz w:val="20"/>
          <w:szCs w:val="20"/>
        </w:rPr>
        <w:t xml:space="preserve"> imajo skupen povprečen kazalnik skoraj enkrat večji od Slovenije. </w:t>
      </w:r>
      <w:r w:rsidR="000474A3">
        <w:rPr>
          <w:rFonts w:ascii="Arial" w:hAnsi="Arial" w:cs="Arial"/>
          <w:sz w:val="20"/>
          <w:szCs w:val="20"/>
        </w:rPr>
        <w:t>Ker</w:t>
      </w:r>
      <w:r w:rsidRPr="0025091F">
        <w:rPr>
          <w:rFonts w:ascii="Arial" w:hAnsi="Arial" w:cs="Arial"/>
          <w:sz w:val="20"/>
          <w:szCs w:val="20"/>
        </w:rPr>
        <w:t xml:space="preserve"> Slovenija v zadnjem obdobju napreduje relativno počasi, lahko hipotetično sklenemo, da brez korenitih ukrepov </w:t>
      </w:r>
      <w:r w:rsidR="000474A3">
        <w:rPr>
          <w:rFonts w:ascii="Arial" w:hAnsi="Arial" w:cs="Arial"/>
          <w:sz w:val="20"/>
          <w:szCs w:val="20"/>
        </w:rPr>
        <w:t>za</w:t>
      </w:r>
      <w:r w:rsidRPr="0025091F">
        <w:rPr>
          <w:rFonts w:ascii="Arial" w:hAnsi="Arial" w:cs="Arial"/>
          <w:sz w:val="20"/>
          <w:szCs w:val="20"/>
        </w:rPr>
        <w:t xml:space="preserve"> izboljšanj</w:t>
      </w:r>
      <w:r w:rsidR="000474A3">
        <w:rPr>
          <w:rFonts w:ascii="Arial" w:hAnsi="Arial" w:cs="Arial"/>
          <w:sz w:val="20"/>
          <w:szCs w:val="20"/>
        </w:rPr>
        <w:t>e</w:t>
      </w:r>
      <w:r w:rsidRPr="0025091F">
        <w:rPr>
          <w:rFonts w:ascii="Arial" w:hAnsi="Arial" w:cs="Arial"/>
          <w:sz w:val="20"/>
          <w:szCs w:val="20"/>
        </w:rPr>
        <w:t xml:space="preserve"> kakovosti znanstvenega raziskovanja in doseganj</w:t>
      </w:r>
      <w:r w:rsidR="000474A3">
        <w:rPr>
          <w:rFonts w:ascii="Arial" w:hAnsi="Arial" w:cs="Arial"/>
          <w:sz w:val="20"/>
          <w:szCs w:val="20"/>
        </w:rPr>
        <w:t>e</w:t>
      </w:r>
      <w:r w:rsidRPr="0025091F">
        <w:rPr>
          <w:rFonts w:ascii="Arial" w:hAnsi="Arial" w:cs="Arial"/>
          <w:sz w:val="20"/>
          <w:szCs w:val="20"/>
        </w:rPr>
        <w:t xml:space="preserve"> odlične znanosti ne bomo dosegli pomembnih sprememb.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Če v razpravo o odlični znanosti vpeljemo še druge kazalnike, recimo kompozitni indikator raziskovalne odličnosti iz poročila »</w:t>
      </w:r>
      <w:r w:rsidRPr="0025091F">
        <w:rPr>
          <w:rFonts w:ascii="Arial" w:hAnsi="Arial" w:cs="Arial"/>
          <w:i/>
          <w:sz w:val="20"/>
          <w:szCs w:val="20"/>
        </w:rPr>
        <w:t>ERA progress report 2018</w:t>
      </w:r>
      <w:r w:rsidRPr="0025091F">
        <w:rPr>
          <w:rFonts w:ascii="Arial" w:hAnsi="Arial" w:cs="Arial"/>
          <w:sz w:val="20"/>
          <w:szCs w:val="20"/>
        </w:rPr>
        <w:t>«, lahko samo potrdimo naše zaostajanje in nazadovanje za povprečjem EU, kjer smo uvrščeni v tretjo skupino držav</w:t>
      </w:r>
      <w:r w:rsidR="000474A3">
        <w:rPr>
          <w:rFonts w:ascii="Arial" w:hAnsi="Arial" w:cs="Arial"/>
          <w:sz w:val="20"/>
          <w:szCs w:val="20"/>
        </w:rPr>
        <w:t>,</w:t>
      </w:r>
      <w:r w:rsidRPr="0025091F">
        <w:rPr>
          <w:rFonts w:ascii="Arial" w:hAnsi="Arial" w:cs="Arial"/>
          <w:sz w:val="20"/>
          <w:szCs w:val="20"/>
        </w:rPr>
        <w:t xml:space="preserve"> in trikratno zaostajanje za državami EU, ki so inovacijske voditeljice. Še bolj </w:t>
      </w:r>
      <w:r w:rsidR="000474A3">
        <w:rPr>
          <w:rFonts w:ascii="Arial" w:hAnsi="Arial" w:cs="Arial"/>
          <w:sz w:val="20"/>
          <w:szCs w:val="20"/>
        </w:rPr>
        <w:t>skrb vzbujajočo</w:t>
      </w:r>
      <w:r w:rsidR="000474A3" w:rsidRPr="0025091F">
        <w:rPr>
          <w:rFonts w:ascii="Arial" w:hAnsi="Arial" w:cs="Arial"/>
          <w:sz w:val="20"/>
          <w:szCs w:val="20"/>
        </w:rPr>
        <w:t xml:space="preserve"> </w:t>
      </w:r>
      <w:r w:rsidRPr="0025091F">
        <w:rPr>
          <w:rFonts w:ascii="Arial" w:hAnsi="Arial" w:cs="Arial"/>
          <w:sz w:val="20"/>
          <w:szCs w:val="20"/>
        </w:rPr>
        <w:t xml:space="preserve">podobo o naši znanstvenoraziskovalni odličnosti lahko dobimo, če pogledamo stopnjo uspešnosti na razpisih v okviru Obzorja 2020 (razmerje med poslanimi in uspešnimi prijavami), predvsem v programih za krepitev znanstvene odličnosti, ki še vedno ni visoko.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Med odlično znanostjo, ki je praviloma prosta tematskih </w:t>
      </w:r>
      <w:r w:rsidR="000474A3">
        <w:rPr>
          <w:rFonts w:ascii="Arial" w:hAnsi="Arial" w:cs="Arial"/>
          <w:sz w:val="20"/>
          <w:szCs w:val="20"/>
        </w:rPr>
        <w:t>prednostnih področij</w:t>
      </w:r>
      <w:r w:rsidR="000474A3" w:rsidRPr="0025091F">
        <w:rPr>
          <w:rFonts w:ascii="Arial" w:hAnsi="Arial" w:cs="Arial"/>
          <w:sz w:val="20"/>
          <w:szCs w:val="20"/>
        </w:rPr>
        <w:t xml:space="preserve"> </w:t>
      </w:r>
      <w:r w:rsidRPr="0025091F">
        <w:rPr>
          <w:rFonts w:ascii="Arial" w:hAnsi="Arial" w:cs="Arial"/>
          <w:sz w:val="20"/>
          <w:szCs w:val="20"/>
        </w:rPr>
        <w:t>in temelji na radovednosti posameznika</w:t>
      </w:r>
      <w:r w:rsidR="000474A3">
        <w:rPr>
          <w:rFonts w:ascii="Arial" w:hAnsi="Arial" w:cs="Arial"/>
          <w:sz w:val="20"/>
          <w:szCs w:val="20"/>
        </w:rPr>
        <w:t>,</w:t>
      </w:r>
      <w:r w:rsidRPr="0025091F">
        <w:rPr>
          <w:rFonts w:ascii="Arial" w:hAnsi="Arial" w:cs="Arial"/>
          <w:sz w:val="20"/>
          <w:szCs w:val="20"/>
        </w:rPr>
        <w:t xml:space="preserve"> in prioritizacijo znanosti ni enoznačne ločnice. Ko govorimo o odlični znanosti</w:t>
      </w:r>
      <w:r w:rsidR="00AB1B7E">
        <w:rPr>
          <w:rFonts w:ascii="Arial" w:hAnsi="Arial" w:cs="Arial"/>
          <w:sz w:val="20"/>
          <w:szCs w:val="20"/>
        </w:rPr>
        <w:t>,</w:t>
      </w:r>
      <w:r w:rsidRPr="0025091F">
        <w:rPr>
          <w:rFonts w:ascii="Arial" w:hAnsi="Arial" w:cs="Arial"/>
          <w:sz w:val="20"/>
          <w:szCs w:val="20"/>
        </w:rPr>
        <w:t xml:space="preserve"> mislimo na znanost, ki je mednarodno prepoznavna po zelo jasnih evalvacijskih kriterijih (mednarodni »</w:t>
      </w:r>
      <w:r w:rsidRPr="0025091F">
        <w:rPr>
          <w:rFonts w:ascii="Arial" w:hAnsi="Arial" w:cs="Arial"/>
          <w:i/>
          <w:sz w:val="20"/>
          <w:szCs w:val="20"/>
        </w:rPr>
        <w:t>peer review</w:t>
      </w:r>
      <w:r w:rsidRPr="0025091F">
        <w:rPr>
          <w:rFonts w:ascii="Arial" w:hAnsi="Arial" w:cs="Arial"/>
          <w:sz w:val="20"/>
          <w:szCs w:val="20"/>
        </w:rPr>
        <w:t>«, znanstvena odmevnost, stopnja uspešnosti na mednarodnih razpisih, mednarodna mobilnost</w:t>
      </w:r>
      <w:r w:rsidR="00AB1B7E">
        <w:rPr>
          <w:rFonts w:ascii="Arial" w:hAnsi="Arial" w:cs="Arial"/>
          <w:sz w:val="20"/>
          <w:szCs w:val="20"/>
        </w:rPr>
        <w:t xml:space="preserve"> </w:t>
      </w:r>
      <w:r w:rsidRPr="0025091F">
        <w:rPr>
          <w:rFonts w:ascii="Arial" w:hAnsi="Arial" w:cs="Arial"/>
          <w:sz w:val="20"/>
          <w:szCs w:val="20"/>
        </w:rPr>
        <w:t>ipd</w:t>
      </w:r>
      <w:r w:rsidR="00AB1B7E">
        <w:rPr>
          <w:rFonts w:ascii="Arial" w:hAnsi="Arial" w:cs="Arial"/>
          <w:sz w:val="20"/>
          <w:szCs w:val="20"/>
        </w:rPr>
        <w:t>.</w:t>
      </w:r>
      <w:r w:rsidRPr="0025091F">
        <w:rPr>
          <w:rFonts w:ascii="Arial" w:hAnsi="Arial" w:cs="Arial"/>
          <w:sz w:val="20"/>
          <w:szCs w:val="20"/>
        </w:rPr>
        <w:t>)</w:t>
      </w:r>
      <w:r w:rsidR="00AB1B7E">
        <w:rPr>
          <w:rFonts w:ascii="Arial" w:hAnsi="Arial" w:cs="Arial"/>
          <w:sz w:val="20"/>
          <w:szCs w:val="20"/>
        </w:rPr>
        <w:t>,</w:t>
      </w:r>
      <w:r w:rsidRPr="0025091F">
        <w:rPr>
          <w:rFonts w:ascii="Arial" w:hAnsi="Arial" w:cs="Arial"/>
          <w:sz w:val="20"/>
          <w:szCs w:val="20"/>
        </w:rPr>
        <w:t xml:space="preserve"> ko </w:t>
      </w:r>
      <w:r w:rsidR="00AB1B7E">
        <w:rPr>
          <w:rFonts w:ascii="Arial" w:hAnsi="Arial" w:cs="Arial"/>
          <w:sz w:val="20"/>
          <w:szCs w:val="20"/>
        </w:rPr>
        <w:t xml:space="preserve">pa </w:t>
      </w:r>
      <w:r w:rsidRPr="0025091F">
        <w:rPr>
          <w:rFonts w:ascii="Arial" w:hAnsi="Arial" w:cs="Arial"/>
          <w:sz w:val="20"/>
          <w:szCs w:val="20"/>
        </w:rPr>
        <w:t>govorimo o prioritizaciji znanosti</w:t>
      </w:r>
      <w:r w:rsidR="00AB1B7E">
        <w:rPr>
          <w:rFonts w:ascii="Arial" w:hAnsi="Arial" w:cs="Arial"/>
          <w:sz w:val="20"/>
          <w:szCs w:val="20"/>
        </w:rPr>
        <w:t>,</w:t>
      </w:r>
      <w:r w:rsidRPr="0025091F">
        <w:rPr>
          <w:rFonts w:ascii="Arial" w:hAnsi="Arial" w:cs="Arial"/>
          <w:sz w:val="20"/>
          <w:szCs w:val="20"/>
        </w:rPr>
        <w:t xml:space="preserve"> mislimo na znanost, ki je usmerjena v naprej določen globalni, nacionalni ali lokalni družbeni, gospodarski ali okoljski razvoj. V obeh primerih gre z vidika države za usmerjanje razvoja znanosti. Kljub različni naravi, kulturi in interesom se morata odlična znanost in prioritizirana znanost medsebojno dopolnjevati in nadgrajevati v korist celotne družbe.</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Prioritizacija znanosti se mora oblikovati skladno z </w:t>
      </w:r>
      <w:r w:rsidR="000F4549">
        <w:rPr>
          <w:rFonts w:ascii="Arial" w:hAnsi="Arial" w:cs="Arial"/>
          <w:sz w:val="20"/>
          <w:szCs w:val="20"/>
        </w:rPr>
        <w:t>ugotovljenimi</w:t>
      </w:r>
      <w:r w:rsidR="000F4549" w:rsidRPr="0025091F">
        <w:rPr>
          <w:rFonts w:ascii="Arial" w:hAnsi="Arial" w:cs="Arial"/>
          <w:sz w:val="20"/>
          <w:szCs w:val="20"/>
        </w:rPr>
        <w:t xml:space="preserve"> </w:t>
      </w:r>
      <w:r w:rsidRPr="0025091F">
        <w:rPr>
          <w:rFonts w:ascii="Arial" w:hAnsi="Arial" w:cs="Arial"/>
          <w:sz w:val="20"/>
          <w:szCs w:val="20"/>
        </w:rPr>
        <w:t>potrebami</w:t>
      </w:r>
      <w:r w:rsidR="000F4549">
        <w:rPr>
          <w:rFonts w:ascii="Arial" w:hAnsi="Arial" w:cs="Arial"/>
          <w:sz w:val="20"/>
          <w:szCs w:val="20"/>
        </w:rPr>
        <w:t>,</w:t>
      </w:r>
      <w:r w:rsidRPr="0025091F">
        <w:rPr>
          <w:rFonts w:ascii="Arial" w:hAnsi="Arial" w:cs="Arial"/>
          <w:sz w:val="20"/>
          <w:szCs w:val="20"/>
        </w:rPr>
        <w:t xml:space="preserve"> izhajajočimi iz družbenih in gospodarskih izzivov. Zato je ključnega pomena vzpostavitev znanstvenoraziskovalne dejavnosti kot horizontalne dejavnosti, ki povezuje področja. Pri določanju </w:t>
      </w:r>
      <w:r w:rsidR="000F4549">
        <w:rPr>
          <w:rFonts w:ascii="Arial" w:hAnsi="Arial" w:cs="Arial"/>
          <w:sz w:val="20"/>
          <w:szCs w:val="20"/>
        </w:rPr>
        <w:t>prednostnih področij</w:t>
      </w:r>
      <w:r w:rsidR="000F4549" w:rsidRPr="0025091F">
        <w:rPr>
          <w:rFonts w:ascii="Arial" w:hAnsi="Arial" w:cs="Arial"/>
          <w:sz w:val="20"/>
          <w:szCs w:val="20"/>
        </w:rPr>
        <w:t xml:space="preserve"> </w:t>
      </w:r>
      <w:r w:rsidRPr="0025091F">
        <w:rPr>
          <w:rFonts w:ascii="Arial" w:hAnsi="Arial" w:cs="Arial"/>
          <w:sz w:val="20"/>
          <w:szCs w:val="20"/>
        </w:rPr>
        <w:t xml:space="preserve">je </w:t>
      </w:r>
      <w:r w:rsidR="00AB1B7E">
        <w:rPr>
          <w:rFonts w:ascii="Arial" w:hAnsi="Arial" w:cs="Arial"/>
          <w:sz w:val="20"/>
          <w:szCs w:val="20"/>
        </w:rPr>
        <w:t>treba</w:t>
      </w:r>
      <w:r w:rsidR="00AB1B7E" w:rsidRPr="0025091F">
        <w:rPr>
          <w:rFonts w:ascii="Arial" w:hAnsi="Arial" w:cs="Arial"/>
          <w:sz w:val="20"/>
          <w:szCs w:val="20"/>
        </w:rPr>
        <w:t xml:space="preserve"> </w:t>
      </w:r>
      <w:r w:rsidRPr="0025091F">
        <w:rPr>
          <w:rFonts w:ascii="Arial" w:hAnsi="Arial" w:cs="Arial"/>
          <w:sz w:val="20"/>
          <w:szCs w:val="20"/>
        </w:rPr>
        <w:t xml:space="preserve">izhajati tudi iz okolja ERA ter </w:t>
      </w:r>
      <w:r w:rsidR="00AB1B7E">
        <w:rPr>
          <w:rFonts w:ascii="Arial" w:hAnsi="Arial" w:cs="Arial"/>
          <w:sz w:val="20"/>
          <w:szCs w:val="20"/>
        </w:rPr>
        <w:t>prednostnih področij,</w:t>
      </w:r>
      <w:r w:rsidR="00AB1B7E" w:rsidRPr="0025091F">
        <w:rPr>
          <w:rFonts w:ascii="Arial" w:hAnsi="Arial" w:cs="Arial"/>
          <w:sz w:val="20"/>
          <w:szCs w:val="20"/>
        </w:rPr>
        <w:t xml:space="preserve"> </w:t>
      </w:r>
      <w:r w:rsidRPr="0025091F">
        <w:rPr>
          <w:rFonts w:ascii="Arial" w:hAnsi="Arial" w:cs="Arial"/>
          <w:sz w:val="20"/>
          <w:szCs w:val="20"/>
        </w:rPr>
        <w:t xml:space="preserve">določenih v njenem okviru. </w:t>
      </w:r>
      <w:r w:rsidR="00AB1B7E">
        <w:rPr>
          <w:rFonts w:ascii="Arial" w:hAnsi="Arial" w:cs="Arial"/>
          <w:sz w:val="20"/>
          <w:szCs w:val="20"/>
        </w:rPr>
        <w:t>Prednostna področja</w:t>
      </w:r>
      <w:r w:rsidR="00AB1B7E" w:rsidRPr="0025091F">
        <w:rPr>
          <w:rFonts w:ascii="Arial" w:hAnsi="Arial" w:cs="Arial"/>
          <w:sz w:val="20"/>
          <w:szCs w:val="20"/>
        </w:rPr>
        <w:t xml:space="preserve"> </w:t>
      </w:r>
      <w:r w:rsidRPr="0025091F">
        <w:rPr>
          <w:rFonts w:ascii="Arial" w:hAnsi="Arial" w:cs="Arial"/>
          <w:sz w:val="20"/>
          <w:szCs w:val="20"/>
        </w:rPr>
        <w:t xml:space="preserve">je </w:t>
      </w:r>
      <w:r w:rsidR="00AB1B7E">
        <w:rPr>
          <w:rFonts w:ascii="Arial" w:hAnsi="Arial" w:cs="Arial"/>
          <w:sz w:val="20"/>
          <w:szCs w:val="20"/>
        </w:rPr>
        <w:t>treba</w:t>
      </w:r>
      <w:r w:rsidR="00AB1B7E" w:rsidRPr="0025091F">
        <w:rPr>
          <w:rFonts w:ascii="Arial" w:hAnsi="Arial" w:cs="Arial"/>
          <w:sz w:val="20"/>
          <w:szCs w:val="20"/>
        </w:rPr>
        <w:t xml:space="preserve"> </w:t>
      </w:r>
      <w:r w:rsidRPr="0025091F">
        <w:rPr>
          <w:rFonts w:ascii="Arial" w:hAnsi="Arial" w:cs="Arial"/>
          <w:sz w:val="20"/>
          <w:szCs w:val="20"/>
        </w:rPr>
        <w:t xml:space="preserve">opredeliti na podlagi partnerstva med gospodarstvom, </w:t>
      </w:r>
      <w:r w:rsidR="000F4549" w:rsidRPr="00C872ED">
        <w:rPr>
          <w:rFonts w:ascii="Arial" w:hAnsi="Arial" w:cs="Arial"/>
          <w:sz w:val="20"/>
          <w:szCs w:val="20"/>
        </w:rPr>
        <w:t xml:space="preserve">ustanovami </w:t>
      </w:r>
      <w:r w:rsidRPr="00C872ED">
        <w:rPr>
          <w:rFonts w:ascii="Arial" w:hAnsi="Arial" w:cs="Arial"/>
          <w:sz w:val="20"/>
          <w:szCs w:val="20"/>
        </w:rPr>
        <w:t>znanja</w:t>
      </w:r>
      <w:r w:rsidRPr="0025091F">
        <w:rPr>
          <w:rFonts w:ascii="Arial" w:hAnsi="Arial" w:cs="Arial"/>
          <w:sz w:val="20"/>
          <w:szCs w:val="20"/>
        </w:rPr>
        <w:t xml:space="preserve">, državo in drugimi deležniki. </w:t>
      </w:r>
      <w:r w:rsidR="0044770E">
        <w:rPr>
          <w:rFonts w:ascii="Arial" w:hAnsi="Arial" w:cs="Arial"/>
          <w:sz w:val="20"/>
          <w:szCs w:val="20"/>
        </w:rPr>
        <w:t>Znanstvenor</w:t>
      </w:r>
      <w:r w:rsidRPr="0025091F">
        <w:rPr>
          <w:rFonts w:ascii="Arial" w:hAnsi="Arial" w:cs="Arial"/>
          <w:sz w:val="20"/>
          <w:szCs w:val="20"/>
        </w:rPr>
        <w:t>aziskovalna in inovacijska dejavnost mora</w:t>
      </w:r>
      <w:r w:rsidR="00AB1B7E">
        <w:rPr>
          <w:rFonts w:ascii="Arial" w:hAnsi="Arial" w:cs="Arial"/>
          <w:sz w:val="20"/>
          <w:szCs w:val="20"/>
        </w:rPr>
        <w:t>ta</w:t>
      </w:r>
      <w:r w:rsidRPr="0025091F">
        <w:rPr>
          <w:rFonts w:ascii="Arial" w:hAnsi="Arial" w:cs="Arial"/>
          <w:sz w:val="20"/>
          <w:szCs w:val="20"/>
        </w:rPr>
        <w:t xml:space="preserve"> prispevati k novemu investicijskemu zagonu, temelječemu na odporne</w:t>
      </w:r>
      <w:r w:rsidR="00AB1B7E">
        <w:rPr>
          <w:rFonts w:ascii="Arial" w:hAnsi="Arial" w:cs="Arial"/>
          <w:sz w:val="20"/>
          <w:szCs w:val="20"/>
        </w:rPr>
        <w:t>jše</w:t>
      </w:r>
      <w:r w:rsidRPr="0025091F">
        <w:rPr>
          <w:rFonts w:ascii="Arial" w:hAnsi="Arial" w:cs="Arial"/>
          <w:sz w:val="20"/>
          <w:szCs w:val="20"/>
        </w:rPr>
        <w:t>m in podnebno nevtralnem modelu za zaščito biotske raznovrstnosti in izboljšanj</w:t>
      </w:r>
      <w:r w:rsidR="00633D1A">
        <w:rPr>
          <w:rFonts w:ascii="Arial" w:hAnsi="Arial" w:cs="Arial"/>
          <w:sz w:val="20"/>
          <w:szCs w:val="20"/>
        </w:rPr>
        <w:t>e</w:t>
      </w:r>
      <w:r w:rsidRPr="0025091F">
        <w:rPr>
          <w:rFonts w:ascii="Arial" w:hAnsi="Arial" w:cs="Arial"/>
          <w:sz w:val="20"/>
          <w:szCs w:val="20"/>
        </w:rPr>
        <w:t xml:space="preserve"> kakovosti življenja, kar je tudi cilj novega </w:t>
      </w:r>
      <w:r w:rsidR="00633D1A" w:rsidRPr="0025091F">
        <w:rPr>
          <w:rFonts w:ascii="Arial" w:hAnsi="Arial" w:cs="Arial"/>
          <w:sz w:val="20"/>
          <w:szCs w:val="20"/>
        </w:rPr>
        <w:t xml:space="preserve">krožnega ekonomskega modela </w:t>
      </w:r>
      <w:r w:rsidRPr="0025091F">
        <w:rPr>
          <w:rFonts w:ascii="Arial" w:hAnsi="Arial" w:cs="Arial"/>
          <w:sz w:val="20"/>
          <w:szCs w:val="20"/>
        </w:rPr>
        <w:t>3R</w:t>
      </w:r>
      <w:r w:rsidRPr="0025091F">
        <w:rPr>
          <w:rStyle w:val="Sprotnaopomba-sklic"/>
          <w:rFonts w:ascii="Arial" w:hAnsi="Arial" w:cs="Arial"/>
          <w:sz w:val="20"/>
          <w:szCs w:val="20"/>
        </w:rPr>
        <w:footnoteReference w:id="15"/>
      </w:r>
      <w:r w:rsidRPr="0025091F">
        <w:rPr>
          <w:rFonts w:ascii="Arial" w:hAnsi="Arial" w:cs="Arial"/>
          <w:sz w:val="20"/>
          <w:szCs w:val="20"/>
        </w:rPr>
        <w:t xml:space="preserve">. Pri vlaganjih v </w:t>
      </w:r>
      <w:r w:rsidR="0044770E">
        <w:rPr>
          <w:rFonts w:ascii="Arial" w:hAnsi="Arial" w:cs="Arial"/>
          <w:sz w:val="20"/>
          <w:szCs w:val="20"/>
        </w:rPr>
        <w:t>znanstveno</w:t>
      </w:r>
      <w:r w:rsidRPr="0025091F">
        <w:rPr>
          <w:rFonts w:ascii="Arial" w:hAnsi="Arial" w:cs="Arial"/>
          <w:sz w:val="20"/>
          <w:szCs w:val="20"/>
        </w:rPr>
        <w:t xml:space="preserve">raziskovalno in inovacijsko dejavnost je treba dati poleg podpore zelenemu in digitalnemu prehodu poseben poudarek aktualnim in specifičnim družbenim izzivom, na višjih ravneh lestvice tehnološke razvitosti (v nadaljevanju: TRL) pa tudi drugim prebojnim področjem, </w:t>
      </w:r>
      <w:r w:rsidR="00633D1A">
        <w:rPr>
          <w:rFonts w:ascii="Arial" w:hAnsi="Arial" w:cs="Arial"/>
          <w:sz w:val="20"/>
          <w:szCs w:val="20"/>
        </w:rPr>
        <w:t>opredeljenim</w:t>
      </w:r>
      <w:r w:rsidR="00633D1A" w:rsidRPr="0025091F">
        <w:rPr>
          <w:rFonts w:ascii="Arial" w:hAnsi="Arial" w:cs="Arial"/>
          <w:sz w:val="20"/>
          <w:szCs w:val="20"/>
        </w:rPr>
        <w:t xml:space="preserve"> </w:t>
      </w:r>
      <w:r w:rsidRPr="0025091F">
        <w:rPr>
          <w:rFonts w:ascii="Arial" w:hAnsi="Arial" w:cs="Arial"/>
          <w:sz w:val="20"/>
          <w:szCs w:val="20"/>
        </w:rPr>
        <w:t>v Slovenski strategiji pametne specializacije (v nadaljevanju: SPS).</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Poleg Slovenske strategije pametne specializacije se pripravljajo še Slovenska industrijska strategija (SIS) na MGRT, nova Digitalna Slovenija in Nacionalni program spodbujanja razvoja in uporabe umetne inteligence v RS do leta 2025 na MJU ter Nacionalni energetski podnebni načrt na MZI, ki bodo skupaj zaokrožil</w:t>
      </w:r>
      <w:r w:rsidR="00633D1A">
        <w:rPr>
          <w:rFonts w:ascii="Arial" w:hAnsi="Arial" w:cs="Arial"/>
          <w:sz w:val="20"/>
          <w:szCs w:val="20"/>
        </w:rPr>
        <w:t>i</w:t>
      </w:r>
      <w:r w:rsidRPr="0025091F">
        <w:rPr>
          <w:rFonts w:ascii="Arial" w:hAnsi="Arial" w:cs="Arial"/>
          <w:sz w:val="20"/>
          <w:szCs w:val="20"/>
        </w:rPr>
        <w:t xml:space="preserve"> področje raziskovanja in inoviranja tako v gospodarstvu kot v negospodarskih dejavnostih, torej tako v znanosti kot v širšem javnem sektorju (javna uprava, zdravstvo, socialne zadeve itd.).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Cilj 4. ODLIČNA IN MEDNARODNO KONKURENČNA RAZISKOVALNA INFRASTRUKTURA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shd w:val="clear" w:color="auto" w:fill="FFFFFF"/>
        </w:rPr>
        <w:t xml:space="preserve">Najsodobnejša, konkurenčna in dostopna raziskovalna infrastruktura </w:t>
      </w:r>
      <w:r w:rsidR="00B801D2">
        <w:rPr>
          <w:rFonts w:ascii="Arial" w:hAnsi="Arial" w:cs="Arial"/>
          <w:sz w:val="20"/>
          <w:szCs w:val="20"/>
          <w:shd w:val="clear" w:color="auto" w:fill="FFFFFF"/>
        </w:rPr>
        <w:t xml:space="preserve">(RI) </w:t>
      </w:r>
      <w:r w:rsidRPr="0025091F">
        <w:rPr>
          <w:rFonts w:ascii="Arial" w:hAnsi="Arial" w:cs="Arial"/>
          <w:sz w:val="20"/>
          <w:szCs w:val="20"/>
          <w:shd w:val="clear" w:color="auto" w:fill="FFFFFF"/>
        </w:rPr>
        <w:t xml:space="preserve">bo vedno eno od ključnih orodij za odlično znanost in karierni razvoj. Brez tega ni kakovostnih raziskav in pomembnih odkritij in tudi ne želenega razvoja znanosti v Sloveniji, s tem pa tudi ne </w:t>
      </w:r>
      <w:r w:rsidRPr="0025091F">
        <w:rPr>
          <w:rFonts w:ascii="Arial" w:hAnsi="Arial" w:cs="Arial"/>
          <w:sz w:val="20"/>
          <w:szCs w:val="20"/>
        </w:rPr>
        <w:t xml:space="preserve">doseganja in ohranitve ustrezne znanstvene ravni v državi na evropski oziroma </w:t>
      </w:r>
      <w:r w:rsidR="00DA1CD3" w:rsidRPr="00C872ED">
        <w:rPr>
          <w:rFonts w:ascii="Arial" w:hAnsi="Arial" w:cs="Arial"/>
          <w:sz w:val="20"/>
          <w:szCs w:val="20"/>
        </w:rPr>
        <w:t xml:space="preserve">svetovno </w:t>
      </w:r>
      <w:r w:rsidRPr="00C872ED">
        <w:rPr>
          <w:rFonts w:ascii="Arial" w:hAnsi="Arial" w:cs="Arial"/>
          <w:sz w:val="20"/>
          <w:szCs w:val="20"/>
        </w:rPr>
        <w:t>primerljivi</w:t>
      </w:r>
      <w:r w:rsidRPr="0025091F">
        <w:rPr>
          <w:rFonts w:ascii="Arial" w:hAnsi="Arial" w:cs="Arial"/>
          <w:sz w:val="20"/>
          <w:szCs w:val="20"/>
        </w:rPr>
        <w:t xml:space="preserve"> ravni</w:t>
      </w:r>
      <w:r w:rsidRPr="0025091F">
        <w:rPr>
          <w:rFonts w:ascii="Arial" w:hAnsi="Arial" w:cs="Arial"/>
          <w:sz w:val="20"/>
          <w:szCs w:val="20"/>
          <w:shd w:val="clear" w:color="auto" w:fill="FFFFFF"/>
        </w:rPr>
        <w:t xml:space="preserv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Raziskovalna infrastruktura je eden od temeljev za razvoj Slovenije v družbo znanja in inovacij.</w:t>
      </w:r>
      <w:r w:rsidR="00F87C3F">
        <w:rPr>
          <w:rFonts w:ascii="Arial" w:hAnsi="Arial" w:cs="Arial"/>
          <w:sz w:val="20"/>
          <w:szCs w:val="20"/>
        </w:rPr>
        <w:t xml:space="preserve"> </w:t>
      </w:r>
      <w:r w:rsidRPr="0025091F">
        <w:rPr>
          <w:rFonts w:ascii="Arial" w:hAnsi="Arial" w:cs="Arial"/>
          <w:sz w:val="20"/>
          <w:szCs w:val="20"/>
        </w:rPr>
        <w:t xml:space="preserve">Pričakuje se, da bo mednarodno konkurenčna raziskovalna infrastruktura okrepila sodelovanje med raziskovalnimi inštituti, univerzami in gospodarstvom v Sloveniji in v tujini, s posebnim poudarkom na državah EU. Raziskovalna infrastruktura bi tako lahko pritegnila več odličnih raziskovalcev iz tujine in zmanjšala beg možganov. Slovenija mora nadomestiti zaostanek pri razvoju osnovne raziskovalne infrastrukture, velike raziskovalne opreme in gradnje novih objektov. Upravljanje infrastrukturnih naložb se mora prenesti na univerze in inštitute, ki so neposredni uporabniki infrastrukture in vanjo tudi sami vlagajo, kar je </w:t>
      </w:r>
      <w:r w:rsidR="00F87C3F">
        <w:rPr>
          <w:rFonts w:ascii="Arial" w:hAnsi="Arial" w:cs="Arial"/>
          <w:sz w:val="20"/>
          <w:szCs w:val="20"/>
        </w:rPr>
        <w:t>treba</w:t>
      </w:r>
      <w:r w:rsidR="00F87C3F" w:rsidRPr="0025091F">
        <w:rPr>
          <w:rFonts w:ascii="Arial" w:hAnsi="Arial" w:cs="Arial"/>
          <w:sz w:val="20"/>
          <w:szCs w:val="20"/>
        </w:rPr>
        <w:t xml:space="preserve"> </w:t>
      </w:r>
      <w:r w:rsidRPr="0025091F">
        <w:rPr>
          <w:rFonts w:ascii="Arial" w:hAnsi="Arial" w:cs="Arial"/>
          <w:sz w:val="20"/>
          <w:szCs w:val="20"/>
        </w:rPr>
        <w:t>urediti tudi z zakonodajo.</w:t>
      </w:r>
    </w:p>
    <w:p w:rsidR="00777487" w:rsidRPr="0025091F" w:rsidRDefault="00777487" w:rsidP="00777487">
      <w:pPr>
        <w:spacing w:line="276" w:lineRule="auto"/>
        <w:jc w:val="both"/>
        <w:rPr>
          <w:rStyle w:val="tlid-translation"/>
          <w:rFonts w:ascii="Arial" w:hAnsi="Arial" w:cs="Arial"/>
          <w:sz w:val="20"/>
          <w:szCs w:val="20"/>
        </w:rPr>
      </w:pPr>
      <w:r w:rsidRPr="0025091F">
        <w:rPr>
          <w:rFonts w:ascii="Arial" w:eastAsia="Times New Roman" w:hAnsi="Arial" w:cs="Arial"/>
          <w:sz w:val="20"/>
          <w:szCs w:val="20"/>
        </w:rPr>
        <w:t xml:space="preserve">Raziskovalne infrastrukture lahko pomembno prispevajo tudi k inovacijam in imajo večjo dodano vrednost, če se uporabljajo tako za raziskave kot za tehnološke namene oziroma tako z dostopom za raziskovalce kot tudi za podporo industriji in MSP (mala in srednja podjetja). V Evropi se v tem kontekstu </w:t>
      </w:r>
      <w:r w:rsidR="00F87C3F">
        <w:rPr>
          <w:rFonts w:ascii="Arial" w:eastAsia="Times New Roman" w:hAnsi="Arial" w:cs="Arial"/>
          <w:sz w:val="20"/>
          <w:szCs w:val="20"/>
        </w:rPr>
        <w:t>s</w:t>
      </w:r>
      <w:r w:rsidRPr="0025091F">
        <w:rPr>
          <w:rFonts w:ascii="Arial" w:eastAsia="Times New Roman" w:hAnsi="Arial" w:cs="Arial"/>
          <w:sz w:val="20"/>
          <w:szCs w:val="20"/>
        </w:rPr>
        <w:t xml:space="preserve">podbuja tudi strateški razvoj evropskih tehnoloških infrastruktur (TI) z ustrezno vzpostavitvijo ustrezne upravljavske strukture in razširjenim </w:t>
      </w:r>
      <w:r w:rsidR="00B948B9">
        <w:rPr>
          <w:rFonts w:ascii="Arial" w:eastAsia="Times New Roman" w:hAnsi="Arial" w:cs="Arial"/>
          <w:sz w:val="20"/>
          <w:szCs w:val="20"/>
        </w:rPr>
        <w:t>spektrom</w:t>
      </w:r>
      <w:r w:rsidR="00B948B9" w:rsidRPr="0025091F">
        <w:rPr>
          <w:rFonts w:ascii="Arial" w:eastAsia="Times New Roman" w:hAnsi="Arial" w:cs="Arial"/>
          <w:sz w:val="20"/>
          <w:szCs w:val="20"/>
        </w:rPr>
        <w:t xml:space="preserve"> </w:t>
      </w:r>
      <w:r w:rsidRPr="0025091F">
        <w:rPr>
          <w:rFonts w:ascii="Arial" w:eastAsia="Times New Roman" w:hAnsi="Arial" w:cs="Arial"/>
          <w:sz w:val="20"/>
          <w:szCs w:val="20"/>
        </w:rPr>
        <w:t>dejavnosti. To je povezano tudi z enim od ključnih izzivov za EU, in sicer da usklajen</w:t>
      </w:r>
      <w:r w:rsidR="00187BD9">
        <w:rPr>
          <w:rFonts w:ascii="Arial" w:eastAsia="Times New Roman" w:hAnsi="Arial" w:cs="Arial"/>
          <w:sz w:val="20"/>
          <w:szCs w:val="20"/>
        </w:rPr>
        <w:t>o</w:t>
      </w:r>
      <w:r w:rsidRPr="0025091F">
        <w:rPr>
          <w:rFonts w:ascii="Arial" w:eastAsia="Times New Roman" w:hAnsi="Arial" w:cs="Arial"/>
          <w:sz w:val="20"/>
          <w:szCs w:val="20"/>
        </w:rPr>
        <w:t xml:space="preserve"> sledi trendom vlaganja v raziskave v globalnih rastočih ekonomijah, zlasti vlaganja javnih sredstev, ki bodo spodbudila tudi zasebna vlaganja.</w:t>
      </w:r>
    </w:p>
    <w:p w:rsidR="00777487" w:rsidRPr="0025091F" w:rsidRDefault="00777487" w:rsidP="008A6EC2">
      <w:pPr>
        <w:spacing w:line="276" w:lineRule="auto"/>
        <w:jc w:val="both"/>
        <w:rPr>
          <w:rFonts w:ascii="Arial" w:hAnsi="Arial" w:cs="Arial"/>
          <w:sz w:val="20"/>
          <w:szCs w:val="20"/>
        </w:rPr>
      </w:pPr>
      <w:r w:rsidRPr="0025091F">
        <w:rPr>
          <w:rFonts w:ascii="Arial" w:hAnsi="Arial" w:cs="Arial"/>
          <w:sz w:val="20"/>
          <w:szCs w:val="20"/>
        </w:rPr>
        <w:t>Področje raziskovalnih infrastruktur je eden od ključnih stebrov ERA. Aktivno vlogo pri soustvarjanju vizije in izvajanju načrta ERA za to področje je Svet za konkurenčnost dodelil Evropskemu strateškemu forumu za raziskovalne infrastrukture (ESFRI)</w:t>
      </w:r>
      <w:r w:rsidRPr="0025091F">
        <w:rPr>
          <w:rFonts w:ascii="Arial" w:hAnsi="Arial" w:cs="Arial"/>
          <w:sz w:val="20"/>
          <w:szCs w:val="20"/>
        </w:rPr>
        <w:footnoteReference w:id="16"/>
      </w:r>
      <w:r w:rsidRPr="0025091F">
        <w:rPr>
          <w:rFonts w:ascii="Arial" w:hAnsi="Arial" w:cs="Arial"/>
          <w:sz w:val="20"/>
          <w:szCs w:val="20"/>
        </w:rPr>
        <w:t xml:space="preserve">. ESFRI periodično posodablja prednostni seznam projektov raziskovalnih infrastruktur (ESFRI Roadmap), da zagotavlja koherentno in strateško vizijo in da ima Evropa odlične raziskovalne infrastrukture na vseh področjih znanosti in inovativnosti. Delo ESFRI je do </w:t>
      </w:r>
      <w:r w:rsidR="00B948B9">
        <w:rPr>
          <w:rFonts w:ascii="Arial" w:hAnsi="Arial" w:cs="Arial"/>
          <w:sz w:val="20"/>
          <w:szCs w:val="20"/>
        </w:rPr>
        <w:t>z</w:t>
      </w:r>
      <w:r w:rsidRPr="0025091F">
        <w:rPr>
          <w:rFonts w:ascii="Arial" w:hAnsi="Arial" w:cs="Arial"/>
          <w:sz w:val="20"/>
          <w:szCs w:val="20"/>
        </w:rPr>
        <w:t xml:space="preserve">daj privedlo do oblikovanja načrtov za 55 panevropskih raziskovalnih infrastruktur, od katerih je bilo 37 že vzpostavljenih, in sicer na vseh področjih znanosti, pri čemer je bilo mobiliziranih blizu 20 milijard EUR naložb. Za praktične vidike </w:t>
      </w:r>
      <w:r w:rsidR="00627F2A">
        <w:rPr>
          <w:rFonts w:ascii="Arial" w:hAnsi="Arial" w:cs="Arial"/>
          <w:sz w:val="20"/>
          <w:szCs w:val="20"/>
        </w:rPr>
        <w:t>izvajanja</w:t>
      </w:r>
      <w:r w:rsidR="00627F2A" w:rsidRPr="0025091F">
        <w:rPr>
          <w:rFonts w:ascii="Arial" w:hAnsi="Arial" w:cs="Arial"/>
          <w:sz w:val="20"/>
          <w:szCs w:val="20"/>
        </w:rPr>
        <w:t xml:space="preserve"> </w:t>
      </w:r>
      <w:r w:rsidR="00B948B9">
        <w:rPr>
          <w:rFonts w:ascii="Arial" w:hAnsi="Arial" w:cs="Arial"/>
          <w:sz w:val="20"/>
          <w:szCs w:val="20"/>
        </w:rPr>
        <w:t xml:space="preserve">projektov </w:t>
      </w:r>
      <w:r w:rsidRPr="0025091F">
        <w:rPr>
          <w:rFonts w:ascii="Arial" w:hAnsi="Arial" w:cs="Arial"/>
          <w:sz w:val="20"/>
          <w:szCs w:val="20"/>
        </w:rPr>
        <w:t>ESFRI je pomemben tudi prispevek Foruma ERIC</w:t>
      </w:r>
      <w:r w:rsidRPr="0025091F">
        <w:rPr>
          <w:rFonts w:ascii="Arial" w:hAnsi="Arial" w:cs="Arial"/>
          <w:sz w:val="20"/>
          <w:szCs w:val="20"/>
          <w:vertAlign w:val="superscript"/>
        </w:rPr>
        <w:footnoteReference w:id="17"/>
      </w:r>
      <w:r w:rsidRPr="0025091F">
        <w:rPr>
          <w:rFonts w:ascii="Arial" w:hAnsi="Arial" w:cs="Arial"/>
          <w:sz w:val="20"/>
          <w:szCs w:val="20"/>
        </w:rPr>
        <w:t xml:space="preserve">. </w:t>
      </w:r>
    </w:p>
    <w:p w:rsidR="00777487" w:rsidRPr="0025091F" w:rsidRDefault="00777487" w:rsidP="00777487">
      <w:pPr>
        <w:pStyle w:val="Brezrazmikov"/>
        <w:spacing w:line="276" w:lineRule="auto"/>
        <w:jc w:val="both"/>
        <w:rPr>
          <w:rFonts w:ascii="Arial" w:hAnsi="Arial" w:cs="Arial"/>
          <w:sz w:val="20"/>
          <w:szCs w:val="20"/>
          <w:lang w:eastAsia="sl-SI"/>
        </w:rPr>
      </w:pPr>
      <w:r w:rsidRPr="0025091F">
        <w:rPr>
          <w:rFonts w:ascii="Arial" w:hAnsi="Arial" w:cs="Arial"/>
          <w:sz w:val="20"/>
          <w:szCs w:val="20"/>
          <w:lang w:eastAsia="sl-SI"/>
        </w:rPr>
        <w:t xml:space="preserve">Evropa ima </w:t>
      </w:r>
      <w:r w:rsidR="00B948B9">
        <w:rPr>
          <w:rFonts w:ascii="Arial" w:hAnsi="Arial" w:cs="Arial"/>
          <w:sz w:val="20"/>
          <w:szCs w:val="20"/>
          <w:lang w:eastAsia="sl-SI"/>
        </w:rPr>
        <w:t>tako</w:t>
      </w:r>
      <w:r w:rsidRPr="0025091F">
        <w:rPr>
          <w:rFonts w:ascii="Arial" w:hAnsi="Arial" w:cs="Arial"/>
          <w:sz w:val="20"/>
          <w:szCs w:val="20"/>
          <w:lang w:eastAsia="sl-SI"/>
        </w:rPr>
        <w:t xml:space="preserve"> </w:t>
      </w:r>
      <w:r w:rsidR="00B948B9">
        <w:rPr>
          <w:rFonts w:ascii="Arial" w:hAnsi="Arial" w:cs="Arial"/>
          <w:sz w:val="20"/>
          <w:szCs w:val="20"/>
          <w:lang w:eastAsia="sl-SI"/>
        </w:rPr>
        <w:t>z</w:t>
      </w:r>
      <w:r w:rsidRPr="0025091F">
        <w:rPr>
          <w:rFonts w:ascii="Arial" w:hAnsi="Arial" w:cs="Arial"/>
          <w:sz w:val="20"/>
          <w:szCs w:val="20"/>
          <w:lang w:eastAsia="sl-SI"/>
        </w:rPr>
        <w:t xml:space="preserve">daj enega najnaprednejših in najbolj integriranih sistemov raziskovalne infrastrukture na svetu, ki je temelj razvoja ERA. ESFRI v celoti priznava pomembnost raziskav in inovacij kot gonilne sile za evropsko prihodnost in poudarja vrednost, ki jo lahko nudijo raziskovalne infrastrukture, vključno z vprašanji, kot je zeleni dogovor in drugi družbeni izzivi. Razvojna vloga raziskovalnih infrastruktur v okviru ESFRI se nanaša tudi na širše spektre aktualnih kompleksnih znanstvenih problemov, kot je </w:t>
      </w:r>
      <w:r w:rsidR="00B948B9">
        <w:rPr>
          <w:rFonts w:ascii="Arial" w:hAnsi="Arial" w:cs="Arial"/>
          <w:sz w:val="20"/>
          <w:szCs w:val="20"/>
          <w:lang w:eastAsia="sl-SI"/>
        </w:rPr>
        <w:t>obravnavanje</w:t>
      </w:r>
      <w:r w:rsidR="00B948B9" w:rsidRPr="0025091F">
        <w:rPr>
          <w:rFonts w:ascii="Arial" w:hAnsi="Arial" w:cs="Arial"/>
          <w:sz w:val="20"/>
          <w:szCs w:val="20"/>
          <w:lang w:eastAsia="sl-SI"/>
        </w:rPr>
        <w:t xml:space="preserve"> </w:t>
      </w:r>
      <w:r w:rsidRPr="0025091F">
        <w:rPr>
          <w:rFonts w:ascii="Arial" w:hAnsi="Arial" w:cs="Arial"/>
          <w:sz w:val="20"/>
          <w:szCs w:val="20"/>
          <w:lang w:eastAsia="sl-SI"/>
        </w:rPr>
        <w:t xml:space="preserve">zahtev po podatkih v skladu z načeli FAIR, premoščanje odstopanj znotraj EU, skupaj </w:t>
      </w:r>
      <w:r w:rsidR="00B948B9">
        <w:rPr>
          <w:rFonts w:ascii="Arial" w:hAnsi="Arial" w:cs="Arial"/>
          <w:sz w:val="20"/>
          <w:szCs w:val="20"/>
          <w:lang w:eastAsia="sl-SI"/>
        </w:rPr>
        <w:t>s</w:t>
      </w:r>
      <w:r w:rsidRPr="0025091F">
        <w:rPr>
          <w:rFonts w:ascii="Arial" w:hAnsi="Arial" w:cs="Arial"/>
          <w:sz w:val="20"/>
          <w:szCs w:val="20"/>
          <w:lang w:eastAsia="sl-SI"/>
        </w:rPr>
        <w:t xml:space="preserve"> komplementarnim forumom za področje e-infrastrukture (Skupina za razmislek o e-infrastrukturi (e-IRG)</w:t>
      </w:r>
      <w:r w:rsidRPr="0025091F">
        <w:rPr>
          <w:rStyle w:val="Sprotnaopomba-sklic"/>
          <w:rFonts w:ascii="Arial" w:hAnsi="Arial" w:cs="Arial"/>
          <w:sz w:val="20"/>
          <w:szCs w:val="20"/>
          <w:lang w:eastAsia="sl-SI"/>
        </w:rPr>
        <w:footnoteReference w:id="18"/>
      </w:r>
      <w:r w:rsidRPr="0025091F">
        <w:rPr>
          <w:rFonts w:ascii="Arial" w:hAnsi="Arial" w:cs="Arial"/>
          <w:sz w:val="20"/>
          <w:szCs w:val="20"/>
          <w:lang w:eastAsia="sl-SI"/>
        </w:rPr>
        <w:t xml:space="preserve"> </w:t>
      </w:r>
      <w:r w:rsidR="00B948B9">
        <w:rPr>
          <w:rFonts w:ascii="Arial" w:hAnsi="Arial" w:cs="Arial"/>
          <w:sz w:val="20"/>
          <w:szCs w:val="20"/>
          <w:lang w:eastAsia="sl-SI"/>
        </w:rPr>
        <w:t>obravnava</w:t>
      </w:r>
      <w:r w:rsidR="00B948B9" w:rsidRPr="0025091F">
        <w:rPr>
          <w:rFonts w:ascii="Arial" w:hAnsi="Arial" w:cs="Arial"/>
          <w:sz w:val="20"/>
          <w:szCs w:val="20"/>
          <w:lang w:eastAsia="sl-SI"/>
        </w:rPr>
        <w:t xml:space="preserve"> </w:t>
      </w:r>
      <w:r w:rsidRPr="0025091F">
        <w:rPr>
          <w:rFonts w:ascii="Arial" w:hAnsi="Arial" w:cs="Arial"/>
          <w:sz w:val="20"/>
          <w:szCs w:val="20"/>
          <w:lang w:eastAsia="sl-SI"/>
        </w:rPr>
        <w:t xml:space="preserve">tudi potrebe po strateškem načrtovanju in vlaganju v e-infrastrukture (npr. Skupno evropsko podjetje za superračunalništvo  – Euro HPC, Evropski oblak odprte znanosti </w:t>
      </w:r>
      <w:r w:rsidR="00B948B9">
        <w:rPr>
          <w:rFonts w:ascii="Arial" w:hAnsi="Arial" w:cs="Arial"/>
          <w:sz w:val="20"/>
          <w:szCs w:val="20"/>
          <w:lang w:eastAsia="sl-SI"/>
        </w:rPr>
        <w:t xml:space="preserve">– </w:t>
      </w:r>
      <w:r w:rsidRPr="0025091F">
        <w:rPr>
          <w:rFonts w:ascii="Arial" w:hAnsi="Arial" w:cs="Arial"/>
          <w:sz w:val="20"/>
          <w:szCs w:val="20"/>
          <w:lang w:eastAsia="sl-SI"/>
        </w:rPr>
        <w:t xml:space="preserve">European Open Science Cloud </w:t>
      </w:r>
      <w:r w:rsidR="00B948B9">
        <w:rPr>
          <w:rFonts w:ascii="Arial" w:hAnsi="Arial" w:cs="Arial"/>
          <w:sz w:val="20"/>
          <w:szCs w:val="20"/>
          <w:lang w:eastAsia="sl-SI"/>
        </w:rPr>
        <w:t>–</w:t>
      </w:r>
      <w:r w:rsidRPr="0025091F">
        <w:rPr>
          <w:rFonts w:ascii="Arial" w:hAnsi="Arial" w:cs="Arial"/>
          <w:sz w:val="20"/>
          <w:szCs w:val="20"/>
          <w:lang w:eastAsia="sl-SI"/>
        </w:rPr>
        <w:t xml:space="preserve"> EOSC) ter na ta način tlakuje pot v t.</w:t>
      </w:r>
      <w:r w:rsidR="00B948B9">
        <w:rPr>
          <w:rFonts w:ascii="Arial" w:hAnsi="Arial" w:cs="Arial"/>
          <w:sz w:val="20"/>
          <w:szCs w:val="20"/>
          <w:lang w:eastAsia="sl-SI"/>
        </w:rPr>
        <w:t> </w:t>
      </w:r>
      <w:r w:rsidRPr="0025091F">
        <w:rPr>
          <w:rFonts w:ascii="Arial" w:hAnsi="Arial" w:cs="Arial"/>
          <w:sz w:val="20"/>
          <w:szCs w:val="20"/>
          <w:lang w:eastAsia="sl-SI"/>
        </w:rPr>
        <w:t>i</w:t>
      </w:r>
      <w:r w:rsidR="00B948B9">
        <w:rPr>
          <w:rFonts w:ascii="Arial" w:hAnsi="Arial" w:cs="Arial"/>
          <w:sz w:val="20"/>
          <w:szCs w:val="20"/>
          <w:lang w:eastAsia="sl-SI"/>
        </w:rPr>
        <w:t>.</w:t>
      </w:r>
      <w:r w:rsidRPr="0025091F">
        <w:rPr>
          <w:rFonts w:ascii="Arial" w:hAnsi="Arial" w:cs="Arial"/>
          <w:sz w:val="20"/>
          <w:szCs w:val="20"/>
          <w:lang w:eastAsia="sl-SI"/>
        </w:rPr>
        <w:t xml:space="preserve"> »evropsko digitalno desetletje«).</w:t>
      </w:r>
    </w:p>
    <w:p w:rsidR="00777487" w:rsidRPr="0025091F" w:rsidRDefault="00777487" w:rsidP="00777487">
      <w:pPr>
        <w:pStyle w:val="Brezrazmikov"/>
        <w:spacing w:line="276" w:lineRule="auto"/>
        <w:jc w:val="both"/>
        <w:rPr>
          <w:rFonts w:ascii="Arial" w:hAnsi="Arial" w:cs="Arial"/>
          <w:sz w:val="20"/>
          <w:szCs w:val="20"/>
          <w:lang w:eastAsia="sl-SI"/>
        </w:rPr>
      </w:pPr>
    </w:p>
    <w:p w:rsidR="00777487" w:rsidRPr="0025091F" w:rsidRDefault="00777487" w:rsidP="00777487">
      <w:pPr>
        <w:autoSpaceDE w:val="0"/>
        <w:autoSpaceDN w:val="0"/>
        <w:adjustRightInd w:val="0"/>
        <w:spacing w:line="276" w:lineRule="auto"/>
        <w:jc w:val="both"/>
        <w:rPr>
          <w:rFonts w:ascii="Arial" w:hAnsi="Arial" w:cs="Arial"/>
          <w:sz w:val="20"/>
          <w:szCs w:val="20"/>
        </w:rPr>
      </w:pPr>
      <w:r w:rsidRPr="0025091F">
        <w:rPr>
          <w:rFonts w:ascii="Arial" w:hAnsi="Arial" w:cs="Arial"/>
          <w:bCs/>
          <w:sz w:val="20"/>
          <w:szCs w:val="20"/>
        </w:rPr>
        <w:t>Ključni področni cilj RISS 2011</w:t>
      </w:r>
      <w:r w:rsidR="00DC5F6F">
        <w:rPr>
          <w:rFonts w:ascii="Arial" w:hAnsi="Arial" w:cs="Arial"/>
          <w:bCs/>
          <w:sz w:val="20"/>
          <w:szCs w:val="20"/>
        </w:rPr>
        <w:t>–</w:t>
      </w:r>
      <w:r w:rsidRPr="0025091F">
        <w:rPr>
          <w:rFonts w:ascii="Arial" w:hAnsi="Arial" w:cs="Arial"/>
          <w:bCs/>
          <w:sz w:val="20"/>
          <w:szCs w:val="20"/>
        </w:rPr>
        <w:t xml:space="preserve">2020 je bil močna, sodobna, dobro izrabljena in mednarodno vpeta raziskovalna infrastruktura. </w:t>
      </w:r>
      <w:r w:rsidRPr="0025091F">
        <w:rPr>
          <w:rFonts w:ascii="Arial" w:hAnsi="Arial" w:cs="Arial"/>
          <w:sz w:val="20"/>
          <w:szCs w:val="20"/>
        </w:rPr>
        <w:t>Izvedbeni dokument RISS 2011–2020 na področju raziskovalnih infrastruktur, to je Načrt razvoja raziskovalne infrastrukture (NRRI)</w:t>
      </w:r>
      <w:r w:rsidR="00C522BE">
        <w:rPr>
          <w:rFonts w:ascii="Arial" w:hAnsi="Arial" w:cs="Arial"/>
          <w:sz w:val="20"/>
          <w:szCs w:val="20"/>
        </w:rPr>
        <w:t>,</w:t>
      </w:r>
      <w:r w:rsidRPr="0025091F">
        <w:rPr>
          <w:rFonts w:ascii="Arial" w:hAnsi="Arial" w:cs="Arial"/>
          <w:sz w:val="20"/>
          <w:szCs w:val="20"/>
        </w:rPr>
        <w:t xml:space="preserve"> vsebuje prednostni seznam mednarodnih projektov </w:t>
      </w:r>
      <w:r w:rsidR="006D1406">
        <w:rPr>
          <w:rFonts w:ascii="Arial" w:hAnsi="Arial" w:cs="Arial"/>
          <w:sz w:val="20"/>
          <w:szCs w:val="20"/>
        </w:rPr>
        <w:t xml:space="preserve">RI </w:t>
      </w:r>
      <w:r w:rsidRPr="0025091F">
        <w:rPr>
          <w:rFonts w:ascii="Arial" w:hAnsi="Arial" w:cs="Arial"/>
          <w:sz w:val="20"/>
          <w:szCs w:val="20"/>
        </w:rPr>
        <w:t xml:space="preserve">in prednostni seznam nacionalnih prednostnih področij. V prvih letih </w:t>
      </w:r>
      <w:r w:rsidR="00C522BE">
        <w:rPr>
          <w:rFonts w:ascii="Arial" w:hAnsi="Arial" w:cs="Arial"/>
          <w:sz w:val="20"/>
          <w:szCs w:val="20"/>
        </w:rPr>
        <w:t>izvajanja</w:t>
      </w:r>
      <w:r w:rsidR="00C522BE" w:rsidRPr="0025091F">
        <w:rPr>
          <w:rFonts w:ascii="Arial" w:hAnsi="Arial" w:cs="Arial"/>
          <w:sz w:val="20"/>
          <w:szCs w:val="20"/>
        </w:rPr>
        <w:t xml:space="preserve"> </w:t>
      </w:r>
      <w:r w:rsidRPr="0025091F">
        <w:rPr>
          <w:rFonts w:ascii="Arial" w:hAnsi="Arial" w:cs="Arial"/>
          <w:sz w:val="20"/>
          <w:szCs w:val="20"/>
        </w:rPr>
        <w:t xml:space="preserve">RISS 2011–2020 in NRRI sta bila hitrost in doseganje ciljev tako na področju mednarodnih projektov </w:t>
      </w:r>
      <w:r w:rsidR="006D1406">
        <w:rPr>
          <w:rFonts w:ascii="Arial" w:hAnsi="Arial" w:cs="Arial"/>
          <w:sz w:val="20"/>
          <w:szCs w:val="20"/>
        </w:rPr>
        <w:t xml:space="preserve">RI </w:t>
      </w:r>
      <w:r w:rsidRPr="0025091F">
        <w:rPr>
          <w:rFonts w:ascii="Arial" w:hAnsi="Arial" w:cs="Arial"/>
          <w:sz w:val="20"/>
          <w:szCs w:val="20"/>
        </w:rPr>
        <w:t xml:space="preserve">kot pri realizaciji nacionalnih </w:t>
      </w:r>
      <w:r w:rsidR="00C522BE">
        <w:rPr>
          <w:rFonts w:ascii="Arial" w:hAnsi="Arial" w:cs="Arial"/>
          <w:sz w:val="20"/>
          <w:szCs w:val="20"/>
        </w:rPr>
        <w:t>prednostnih področij</w:t>
      </w:r>
      <w:r w:rsidR="00C522BE" w:rsidRPr="0025091F">
        <w:rPr>
          <w:rFonts w:ascii="Arial" w:hAnsi="Arial" w:cs="Arial"/>
          <w:sz w:val="20"/>
          <w:szCs w:val="20"/>
        </w:rPr>
        <w:t xml:space="preserve"> </w:t>
      </w:r>
      <w:r w:rsidRPr="0025091F">
        <w:rPr>
          <w:rFonts w:ascii="Arial" w:hAnsi="Arial" w:cs="Arial"/>
          <w:sz w:val="20"/>
          <w:szCs w:val="20"/>
        </w:rPr>
        <w:t xml:space="preserve">odvisna od vsakoletnih proračunskih zmožnosti oziroma javnofinančnih okoliščin v državi ter tudi od razpoložljivih človeških virov in organiziranosti znanstvenih skupnosti.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Ključne nacionalne cilje na področju RI je Slovenija uresničevala predvsem s pomočjo kohezijskih sredstev in v skladu s Slovensko strategijo pametne specializacije (S4)</w:t>
      </w:r>
      <w:r w:rsidRPr="0025091F">
        <w:rPr>
          <w:rStyle w:val="Sprotnaopomba-sklic"/>
          <w:rFonts w:ascii="Arial" w:hAnsi="Arial" w:cs="Arial"/>
          <w:sz w:val="20"/>
          <w:szCs w:val="20"/>
        </w:rPr>
        <w:footnoteReference w:id="19"/>
      </w:r>
      <w:r w:rsidRPr="0025091F">
        <w:rPr>
          <w:rFonts w:ascii="Arial" w:hAnsi="Arial" w:cs="Arial"/>
          <w:sz w:val="20"/>
          <w:szCs w:val="20"/>
        </w:rPr>
        <w:t>, in sicer v nekaterih primerih neposredno (</w:t>
      </w:r>
      <w:r w:rsidR="00DC5F6F">
        <w:rPr>
          <w:rFonts w:ascii="Arial" w:hAnsi="Arial" w:cs="Arial"/>
          <w:sz w:val="20"/>
          <w:szCs w:val="20"/>
        </w:rPr>
        <w:t>c</w:t>
      </w:r>
      <w:r w:rsidRPr="0025091F">
        <w:rPr>
          <w:rFonts w:ascii="Arial" w:hAnsi="Arial" w:cs="Arial"/>
          <w:sz w:val="20"/>
          <w:szCs w:val="20"/>
        </w:rPr>
        <w:t xml:space="preserve">entri odličnosti, HPC RIVR, RIUM, InnoRenew CoE), v drugih pa tudi posredno prek sofinanciranja nadgradnje nacionalnih vozlišč v okviru mednarodnih </w:t>
      </w:r>
      <w:r w:rsidR="006D1406">
        <w:rPr>
          <w:rFonts w:ascii="Arial" w:hAnsi="Arial" w:cs="Arial"/>
          <w:sz w:val="20"/>
          <w:szCs w:val="20"/>
        </w:rPr>
        <w:t xml:space="preserve">projektov </w:t>
      </w:r>
      <w:r w:rsidRPr="0025091F">
        <w:rPr>
          <w:rFonts w:ascii="Arial" w:hAnsi="Arial" w:cs="Arial"/>
          <w:sz w:val="20"/>
          <w:szCs w:val="20"/>
        </w:rPr>
        <w:t xml:space="preserve">NRRI, kar so bili pravzaprav tudi vložki v prednostna področja nacionalne infrastrukture (RI_SI za mednarodne </w:t>
      </w:r>
      <w:r w:rsidR="006D1406">
        <w:rPr>
          <w:rFonts w:ascii="Arial" w:hAnsi="Arial" w:cs="Arial"/>
          <w:sz w:val="20"/>
          <w:szCs w:val="20"/>
        </w:rPr>
        <w:t xml:space="preserve">projekte </w:t>
      </w:r>
      <w:r w:rsidRPr="0025091F">
        <w:rPr>
          <w:rFonts w:ascii="Arial" w:hAnsi="Arial" w:cs="Arial"/>
          <w:sz w:val="20"/>
          <w:szCs w:val="20"/>
        </w:rPr>
        <w:t xml:space="preserve">RRI). Vendar pa to žal ne zadostuje za uresničitev vseh strateških ciljev na področju nacionalnih raziskovalnih infrastruktur v državi. Tudi preostala slovenska raziskovalna oprema v javnem sektorju se hitro stara in ne ustreza več sodobnim standardom. </w:t>
      </w:r>
    </w:p>
    <w:p w:rsidR="00777487" w:rsidRPr="0025091F" w:rsidRDefault="00777487" w:rsidP="00777487">
      <w:pPr>
        <w:pStyle w:val="Brezrazmikov"/>
        <w:spacing w:line="276" w:lineRule="auto"/>
        <w:jc w:val="both"/>
        <w:rPr>
          <w:rFonts w:ascii="Arial" w:hAnsi="Arial" w:cs="Arial"/>
          <w:sz w:val="20"/>
          <w:szCs w:val="20"/>
        </w:rPr>
      </w:pPr>
      <w:r w:rsidRPr="0025091F">
        <w:rPr>
          <w:rFonts w:ascii="Arial" w:hAnsi="Arial" w:cs="Arial"/>
          <w:sz w:val="20"/>
          <w:szCs w:val="20"/>
        </w:rPr>
        <w:t>Zlasti uspešn</w:t>
      </w:r>
      <w:r w:rsidR="00C522BE">
        <w:rPr>
          <w:rFonts w:ascii="Arial" w:hAnsi="Arial" w:cs="Arial"/>
          <w:sz w:val="20"/>
          <w:szCs w:val="20"/>
        </w:rPr>
        <w:t>o</w:t>
      </w:r>
      <w:r w:rsidRPr="0025091F">
        <w:rPr>
          <w:rFonts w:ascii="Arial" w:hAnsi="Arial" w:cs="Arial"/>
          <w:sz w:val="20"/>
          <w:szCs w:val="20"/>
        </w:rPr>
        <w:t xml:space="preserve"> je bil</w:t>
      </w:r>
      <w:r w:rsidR="00C522BE">
        <w:rPr>
          <w:rFonts w:ascii="Arial" w:hAnsi="Arial" w:cs="Arial"/>
          <w:sz w:val="20"/>
          <w:szCs w:val="20"/>
        </w:rPr>
        <w:t>o</w:t>
      </w:r>
      <w:r w:rsidRPr="0025091F">
        <w:rPr>
          <w:rFonts w:ascii="Arial" w:hAnsi="Arial" w:cs="Arial"/>
          <w:sz w:val="20"/>
          <w:szCs w:val="20"/>
        </w:rPr>
        <w:t xml:space="preserve"> </w:t>
      </w:r>
      <w:r w:rsidR="00C522BE">
        <w:rPr>
          <w:rFonts w:ascii="Arial" w:hAnsi="Arial" w:cs="Arial"/>
          <w:sz w:val="20"/>
          <w:szCs w:val="20"/>
        </w:rPr>
        <w:t>izvajanje</w:t>
      </w:r>
      <w:r w:rsidR="00C522BE" w:rsidRPr="0025091F">
        <w:rPr>
          <w:rFonts w:ascii="Arial" w:hAnsi="Arial" w:cs="Arial"/>
          <w:sz w:val="20"/>
          <w:szCs w:val="20"/>
        </w:rPr>
        <w:t xml:space="preserve"> </w:t>
      </w:r>
      <w:r w:rsidRPr="0025091F">
        <w:rPr>
          <w:rFonts w:ascii="Arial" w:hAnsi="Arial" w:cs="Arial"/>
          <w:sz w:val="20"/>
          <w:szCs w:val="20"/>
        </w:rPr>
        <w:t xml:space="preserve">prednostnih mednarodnih </w:t>
      </w:r>
      <w:r w:rsidR="006D1406">
        <w:rPr>
          <w:rFonts w:ascii="Arial" w:hAnsi="Arial" w:cs="Arial"/>
          <w:sz w:val="20"/>
          <w:szCs w:val="20"/>
        </w:rPr>
        <w:t xml:space="preserve">projektov </w:t>
      </w:r>
      <w:r w:rsidRPr="0025091F">
        <w:rPr>
          <w:rFonts w:ascii="Arial" w:hAnsi="Arial" w:cs="Arial"/>
          <w:sz w:val="20"/>
          <w:szCs w:val="20"/>
        </w:rPr>
        <w:t>RI, saj se je Slovenija v zadnjem desetletju kljub nenaklonjenim finančnim razmeram vključila v 18 prednostnih mednarodnih projektov ter se v njih uveljavila kot verodostojna in stabilna partnerica.</w:t>
      </w:r>
      <w:r w:rsidRPr="0025091F">
        <w:rPr>
          <w:rStyle w:val="Sprotnaopomba-sklic"/>
          <w:rFonts w:ascii="Arial" w:hAnsi="Arial" w:cs="Arial"/>
          <w:sz w:val="20"/>
          <w:szCs w:val="20"/>
        </w:rPr>
        <w:footnoteReference w:id="20"/>
      </w:r>
      <w:r w:rsidRPr="0025091F">
        <w:rPr>
          <w:rFonts w:ascii="Arial" w:hAnsi="Arial" w:cs="Arial"/>
          <w:sz w:val="20"/>
          <w:szCs w:val="20"/>
        </w:rPr>
        <w:t xml:space="preserve"> Prav z mednarodnim povezovanjem in </w:t>
      </w:r>
      <w:r w:rsidRPr="0025091F">
        <w:rPr>
          <w:rFonts w:ascii="Arial" w:hAnsi="Arial" w:cs="Arial"/>
          <w:sz w:val="20"/>
          <w:szCs w:val="20"/>
          <w:shd w:val="clear" w:color="auto" w:fill="FFFFFF"/>
        </w:rPr>
        <w:t xml:space="preserve">vključevanjem v </w:t>
      </w:r>
      <w:r w:rsidRPr="0025091F">
        <w:rPr>
          <w:rFonts w:ascii="Arial" w:hAnsi="Arial" w:cs="Arial"/>
          <w:sz w:val="20"/>
          <w:szCs w:val="20"/>
        </w:rPr>
        <w:t xml:space="preserve">velike in razvite mednarodne raziskovalne infrastrukture v skladu z usmeritvami in priporočili ESFRI je Slovenija dosegala največjo učinkovitost in sinergijske učinke, kot so: globalna strateška </w:t>
      </w:r>
      <w:r w:rsidR="009D0D16">
        <w:rPr>
          <w:rFonts w:ascii="Arial" w:hAnsi="Arial" w:cs="Arial"/>
          <w:sz w:val="20"/>
          <w:szCs w:val="20"/>
        </w:rPr>
        <w:t>usmerjenost</w:t>
      </w:r>
      <w:r w:rsidRPr="0025091F">
        <w:rPr>
          <w:rFonts w:ascii="Arial" w:hAnsi="Arial" w:cs="Arial"/>
          <w:sz w:val="20"/>
          <w:szCs w:val="20"/>
        </w:rPr>
        <w:t xml:space="preserve">, kritična masa in zmanjšanje razdrobljenosti nacionalne raziskovalne infrastrukture. </w:t>
      </w:r>
    </w:p>
    <w:p w:rsidR="00777487" w:rsidRPr="0025091F" w:rsidRDefault="00777487" w:rsidP="00777487">
      <w:pPr>
        <w:pStyle w:val="Brezrazmikov"/>
        <w:spacing w:line="276" w:lineRule="auto"/>
        <w:jc w:val="both"/>
        <w:rPr>
          <w:rFonts w:ascii="Arial" w:hAnsi="Arial" w:cs="Arial"/>
          <w:sz w:val="20"/>
          <w:szCs w:val="20"/>
        </w:rPr>
      </w:pPr>
    </w:p>
    <w:p w:rsidR="00777487" w:rsidRPr="0025091F" w:rsidRDefault="00777487" w:rsidP="00777487">
      <w:pPr>
        <w:pStyle w:val="Brezrazmikov"/>
        <w:spacing w:line="276" w:lineRule="auto"/>
        <w:jc w:val="both"/>
        <w:rPr>
          <w:rFonts w:ascii="Arial" w:hAnsi="Arial" w:cs="Arial"/>
          <w:sz w:val="20"/>
          <w:szCs w:val="20"/>
        </w:rPr>
      </w:pPr>
      <w:r w:rsidRPr="0025091F">
        <w:rPr>
          <w:rFonts w:ascii="Arial" w:hAnsi="Arial" w:cs="Arial"/>
          <w:sz w:val="20"/>
          <w:szCs w:val="20"/>
        </w:rPr>
        <w:t xml:space="preserve">Ključni izziv pri razvoju raziskovalne infrastrukture ostaja zagotovitev zadostnega, dolgoročnega in vzdržnega financiranja, in sicer tako za potrebno nadgradnjo in nemoteno delovanje nacionalnih centrov v okviru prednostnih mednarodnih projektov (nacionalnih vozlišč) kot za neposredno </w:t>
      </w:r>
      <w:r w:rsidR="00C522BE">
        <w:rPr>
          <w:rFonts w:ascii="Arial" w:hAnsi="Arial" w:cs="Arial"/>
          <w:sz w:val="20"/>
          <w:szCs w:val="20"/>
        </w:rPr>
        <w:t>izvajanje</w:t>
      </w:r>
      <w:r w:rsidR="00C522BE" w:rsidRPr="0025091F">
        <w:rPr>
          <w:rFonts w:ascii="Arial" w:hAnsi="Arial" w:cs="Arial"/>
          <w:sz w:val="20"/>
          <w:szCs w:val="20"/>
        </w:rPr>
        <w:t xml:space="preserve"> </w:t>
      </w:r>
      <w:r w:rsidRPr="0025091F">
        <w:rPr>
          <w:rFonts w:ascii="Arial" w:hAnsi="Arial" w:cs="Arial"/>
          <w:sz w:val="20"/>
          <w:szCs w:val="20"/>
        </w:rPr>
        <w:t xml:space="preserve">nacionalnih </w:t>
      </w:r>
      <w:r w:rsidR="00C522BE">
        <w:rPr>
          <w:rFonts w:ascii="Arial" w:hAnsi="Arial" w:cs="Arial"/>
          <w:sz w:val="20"/>
          <w:szCs w:val="20"/>
        </w:rPr>
        <w:t>prednostnih področij</w:t>
      </w:r>
      <w:r w:rsidRPr="0025091F">
        <w:rPr>
          <w:rFonts w:ascii="Arial" w:hAnsi="Arial" w:cs="Arial"/>
          <w:sz w:val="20"/>
          <w:szCs w:val="20"/>
        </w:rPr>
        <w:t xml:space="preserve">. Dosedanje različne oblike financiranja: prek MIZŠ (članarine, vložki v gradnjo mednarodnih infrastruktur), sofinanciranja prek ARRS (nakup opreme, infrastrukturni programi), sofinanciranja prek kohezijskih sredstev (nakup opreme, financiranje človeških virov, centrov odličnosti idr.) predstavljajo v preteklem desetletju pomembne premike in mestoma celo preboje, kljub temu pa ostaja skupni vtis, da je bilo finančno načrtovanje premalo dorečeno in ambiciozno oziroma preveč prepuščeno naključnim, začasnim, postranskim in ne dolgoročnim rešitvam. V naslednjem strateškem obdobju si razvoja tega področja ne moremo </w:t>
      </w:r>
      <w:r w:rsidR="00EB03FF">
        <w:rPr>
          <w:rFonts w:ascii="Arial" w:hAnsi="Arial" w:cs="Arial"/>
          <w:sz w:val="20"/>
          <w:szCs w:val="20"/>
        </w:rPr>
        <w:t>zamišljati</w:t>
      </w:r>
      <w:r w:rsidR="00EB03FF" w:rsidRPr="0025091F">
        <w:rPr>
          <w:rFonts w:ascii="Arial" w:hAnsi="Arial" w:cs="Arial"/>
          <w:sz w:val="20"/>
          <w:szCs w:val="20"/>
        </w:rPr>
        <w:t xml:space="preserve"> </w:t>
      </w:r>
      <w:r w:rsidRPr="0025091F">
        <w:rPr>
          <w:rFonts w:ascii="Arial" w:hAnsi="Arial" w:cs="Arial"/>
          <w:sz w:val="20"/>
          <w:szCs w:val="20"/>
        </w:rPr>
        <w:t xml:space="preserve">brez vnaprejšnje finančne ocene potreb in neposrednega načrtovanja namenskih nacionalnih sredstev v integralnem proračunu. </w:t>
      </w:r>
    </w:p>
    <w:p w:rsidR="00777487" w:rsidRPr="0025091F" w:rsidRDefault="00777487" w:rsidP="00777487">
      <w:pPr>
        <w:pStyle w:val="Brezrazmikov"/>
        <w:spacing w:line="276" w:lineRule="auto"/>
        <w:jc w:val="both"/>
        <w:rPr>
          <w:rFonts w:ascii="Arial" w:hAnsi="Arial" w:cs="Arial"/>
          <w:sz w:val="20"/>
          <w:szCs w:val="20"/>
        </w:rPr>
      </w:pPr>
    </w:p>
    <w:p w:rsidR="00777487" w:rsidRPr="0025091F" w:rsidRDefault="00777487" w:rsidP="00777487">
      <w:pPr>
        <w:pStyle w:val="Brezrazmikov"/>
        <w:spacing w:line="276" w:lineRule="auto"/>
        <w:jc w:val="both"/>
        <w:rPr>
          <w:rFonts w:ascii="Arial" w:hAnsi="Arial" w:cs="Arial"/>
          <w:sz w:val="20"/>
          <w:szCs w:val="20"/>
        </w:rPr>
      </w:pPr>
      <w:r w:rsidRPr="0025091F">
        <w:rPr>
          <w:rFonts w:ascii="Arial" w:hAnsi="Arial" w:cs="Arial"/>
          <w:sz w:val="20"/>
          <w:szCs w:val="20"/>
        </w:rPr>
        <w:t>Po drugi strani pa tudi nimamo ustreznih mehanizmov za spremljanje in ocenjevanje neposrednih in posrednih družbenoekonomskih učinkov vloženih finančnih sredstev v posameznih projektih raziskovalnih infrastruktur, kot jih poznajo zlasti v državah EU-14</w:t>
      </w:r>
      <w:r w:rsidRPr="0025091F">
        <w:rPr>
          <w:rFonts w:ascii="Arial" w:hAnsi="Arial" w:cs="Arial"/>
          <w:sz w:val="20"/>
          <w:szCs w:val="20"/>
          <w:vertAlign w:val="superscript"/>
        </w:rPr>
        <w:footnoteReference w:id="21"/>
      </w:r>
      <w:r w:rsidRPr="0025091F">
        <w:rPr>
          <w:rFonts w:ascii="Arial" w:hAnsi="Arial" w:cs="Arial"/>
          <w:sz w:val="20"/>
          <w:szCs w:val="20"/>
        </w:rPr>
        <w:t>, pa tudi v nekaterih državah v EU-13.</w:t>
      </w:r>
      <w:r w:rsidRPr="0025091F">
        <w:rPr>
          <w:rFonts w:ascii="Arial" w:hAnsi="Arial" w:cs="Arial"/>
          <w:sz w:val="20"/>
          <w:szCs w:val="20"/>
          <w:vertAlign w:val="superscript"/>
        </w:rPr>
        <w:footnoteReference w:id="22"/>
      </w:r>
      <w:r w:rsidRPr="0025091F">
        <w:rPr>
          <w:rFonts w:ascii="Arial" w:hAnsi="Arial" w:cs="Arial"/>
          <w:sz w:val="20"/>
          <w:szCs w:val="20"/>
        </w:rPr>
        <w:t xml:space="preserve"> To bi bilo nujno za večjo učinkovitost porabe finančnih sredstev, pa tudi za večjo učinkovitost uporabe obstoječe raziskovalne opreme in raziskovalnih infrastruktur kot takih; dobili bi tudi ustrezne vzvode za podporo projektom, ki se že izvajajo. Ustrezna ocena vpliva vloženih (zvišanih) nacionalnih finančnih sredstev za gradnjo in posodobitev raziskovalne infrastrukture v preteklem obdobju je tudi nujna informacija za finančno načrtovanje v naslednjem strateškem obdobju. </w:t>
      </w:r>
    </w:p>
    <w:p w:rsidR="00925ACF" w:rsidRPr="0025091F" w:rsidRDefault="00925ACF" w:rsidP="00777487">
      <w:pPr>
        <w:pStyle w:val="Brezrazmikov"/>
        <w:spacing w:line="276" w:lineRule="auto"/>
        <w:jc w:val="both"/>
        <w:rPr>
          <w:rFonts w:ascii="Arial" w:hAnsi="Arial" w:cs="Arial"/>
          <w:sz w:val="20"/>
          <w:szCs w:val="20"/>
        </w:rPr>
      </w:pPr>
    </w:p>
    <w:p w:rsidR="00777487" w:rsidRPr="0025091F" w:rsidRDefault="00777487" w:rsidP="00777487">
      <w:pPr>
        <w:tabs>
          <w:tab w:val="left" w:pos="0"/>
        </w:tabs>
        <w:spacing w:line="276" w:lineRule="auto"/>
        <w:jc w:val="both"/>
        <w:rPr>
          <w:rFonts w:ascii="Arial" w:hAnsi="Arial" w:cs="Arial"/>
          <w:color w:val="000000"/>
          <w:sz w:val="20"/>
          <w:szCs w:val="20"/>
        </w:rPr>
      </w:pPr>
      <w:r w:rsidRPr="0025091F">
        <w:rPr>
          <w:rFonts w:ascii="Arial" w:hAnsi="Arial" w:cs="Arial"/>
          <w:sz w:val="20"/>
          <w:szCs w:val="20"/>
        </w:rPr>
        <w:t xml:space="preserve">Slovenija ima glede na kazalnike inovativnosti pomanjkljivost pri </w:t>
      </w:r>
      <w:r w:rsidR="00F21C6E">
        <w:rPr>
          <w:rFonts w:ascii="Arial" w:hAnsi="Arial" w:cs="Arial"/>
          <w:sz w:val="20"/>
          <w:szCs w:val="20"/>
        </w:rPr>
        <w:t>pre</w:t>
      </w:r>
      <w:r w:rsidR="009622A6">
        <w:rPr>
          <w:rFonts w:ascii="Arial" w:hAnsi="Arial" w:cs="Arial"/>
          <w:sz w:val="20"/>
          <w:szCs w:val="20"/>
        </w:rPr>
        <w:t>iz</w:t>
      </w:r>
      <w:r w:rsidR="00F21C6E">
        <w:rPr>
          <w:rFonts w:ascii="Arial" w:hAnsi="Arial" w:cs="Arial"/>
          <w:sz w:val="20"/>
          <w:szCs w:val="20"/>
        </w:rPr>
        <w:t>kušanju</w:t>
      </w:r>
      <w:r w:rsidR="00F21C6E" w:rsidRPr="0025091F">
        <w:rPr>
          <w:rFonts w:ascii="Arial" w:hAnsi="Arial" w:cs="Arial"/>
          <w:sz w:val="20"/>
          <w:szCs w:val="20"/>
        </w:rPr>
        <w:t xml:space="preserve"> </w:t>
      </w:r>
      <w:r w:rsidRPr="0025091F">
        <w:rPr>
          <w:rFonts w:ascii="Arial" w:hAnsi="Arial" w:cs="Arial"/>
          <w:sz w:val="20"/>
          <w:szCs w:val="20"/>
        </w:rPr>
        <w:t>in komercializaciji novih ali izboljšanih proizvodov, procesov ali storitev. Pri tem je pomembna podjetniško</w:t>
      </w:r>
      <w:r w:rsidR="00F21C6E">
        <w:rPr>
          <w:rFonts w:ascii="Arial" w:hAnsi="Arial" w:cs="Arial"/>
          <w:sz w:val="20"/>
          <w:szCs w:val="20"/>
        </w:rPr>
        <w:t>-</w:t>
      </w:r>
      <w:r w:rsidRPr="0025091F">
        <w:rPr>
          <w:rFonts w:ascii="Arial" w:hAnsi="Arial" w:cs="Arial"/>
          <w:sz w:val="20"/>
          <w:szCs w:val="20"/>
        </w:rPr>
        <w:t>inovacijska infrastruktura za izvedbo demonstracije razvitih rešitev ali postavitve pilot</w:t>
      </w:r>
      <w:r w:rsidR="00F21C6E">
        <w:rPr>
          <w:rFonts w:ascii="Arial" w:hAnsi="Arial" w:cs="Arial"/>
          <w:sz w:val="20"/>
          <w:szCs w:val="20"/>
        </w:rPr>
        <w:t>neg</w:t>
      </w:r>
      <w:r w:rsidRPr="0025091F">
        <w:rPr>
          <w:rFonts w:ascii="Arial" w:hAnsi="Arial" w:cs="Arial"/>
          <w:sz w:val="20"/>
          <w:szCs w:val="20"/>
        </w:rPr>
        <w:t xml:space="preserve">a </w:t>
      </w:r>
      <w:r w:rsidR="00F21C6E">
        <w:rPr>
          <w:rFonts w:ascii="Arial" w:hAnsi="Arial" w:cs="Arial"/>
          <w:sz w:val="20"/>
          <w:szCs w:val="20"/>
        </w:rPr>
        <w:t xml:space="preserve">projekta </w:t>
      </w:r>
      <w:r w:rsidRPr="0025091F">
        <w:rPr>
          <w:rFonts w:ascii="Arial" w:hAnsi="Arial" w:cs="Arial"/>
          <w:sz w:val="20"/>
          <w:szCs w:val="20"/>
        </w:rPr>
        <w:t xml:space="preserve">v realnem okolju. Demonstracija uporabe rezultatov raziskav in razvoja </w:t>
      </w:r>
      <w:r w:rsidRPr="0025091F">
        <w:rPr>
          <w:rFonts w:ascii="Arial" w:hAnsi="Arial" w:cs="Arial"/>
          <w:color w:val="000000"/>
          <w:sz w:val="20"/>
          <w:szCs w:val="20"/>
        </w:rPr>
        <w:t xml:space="preserve">v realnem okolju je pomembna z vidika dokazovanja delovanja in pridobitve referenc podjetij za komercializacijo.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Demonstracijski projekti pomenijo infrastrukturni vložek in s tem zagotovijo možnost </w:t>
      </w:r>
      <w:r w:rsidR="009622A6">
        <w:rPr>
          <w:rFonts w:ascii="Arial" w:hAnsi="Arial" w:cs="Arial"/>
          <w:sz w:val="20"/>
          <w:szCs w:val="20"/>
        </w:rPr>
        <w:t>preizkušanja</w:t>
      </w:r>
      <w:r w:rsidR="009622A6" w:rsidRPr="0025091F">
        <w:rPr>
          <w:rFonts w:ascii="Arial" w:hAnsi="Arial" w:cs="Arial"/>
          <w:sz w:val="20"/>
          <w:szCs w:val="20"/>
        </w:rPr>
        <w:t xml:space="preserve"> </w:t>
      </w:r>
      <w:r w:rsidRPr="0025091F">
        <w:rPr>
          <w:rFonts w:ascii="Arial" w:hAnsi="Arial" w:cs="Arial"/>
          <w:sz w:val="20"/>
          <w:szCs w:val="20"/>
        </w:rPr>
        <w:t xml:space="preserve">značilnosti nove, inovativne rešitve in pridobijo se tudi povratne informacije za nadaljnje raziskave in razvoj.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Slovenija mora za ohranitev svoje vpetosti v mednarodne raziskovalne tokove zagotoviti pogoje za razvoj in vzdrževanje potrebne e-infrastrukture, ki bo omogočala, da po</w:t>
      </w:r>
      <w:r w:rsidR="00E267CA">
        <w:rPr>
          <w:rFonts w:ascii="Arial" w:hAnsi="Arial" w:cs="Arial"/>
          <w:sz w:val="20"/>
          <w:szCs w:val="20"/>
        </w:rPr>
        <w:t>polnoma</w:t>
      </w:r>
      <w:r w:rsidRPr="0025091F">
        <w:rPr>
          <w:rFonts w:ascii="Arial" w:hAnsi="Arial" w:cs="Arial"/>
          <w:sz w:val="20"/>
          <w:szCs w:val="20"/>
        </w:rPr>
        <w:t xml:space="preserve"> izkoristimo nastajajoče sodelovalne oblike raziskovalne dejavnosti (Evropski oblak odprte znanosti </w:t>
      </w:r>
      <w:r w:rsidR="009622A6">
        <w:rPr>
          <w:rFonts w:ascii="Arial" w:hAnsi="Arial" w:cs="Arial"/>
          <w:sz w:val="20"/>
          <w:szCs w:val="20"/>
        </w:rPr>
        <w:t>–</w:t>
      </w:r>
      <w:r w:rsidRPr="0025091F">
        <w:rPr>
          <w:rFonts w:ascii="Arial" w:hAnsi="Arial" w:cs="Arial"/>
          <w:sz w:val="20"/>
          <w:szCs w:val="20"/>
        </w:rPr>
        <w:t xml:space="preserve"> EOSC</w:t>
      </w:r>
      <w:r w:rsidRPr="0025091F">
        <w:rPr>
          <w:rStyle w:val="Sprotnaopomba-sklic"/>
          <w:rFonts w:ascii="Arial" w:hAnsi="Arial" w:cs="Arial"/>
          <w:sz w:val="20"/>
          <w:szCs w:val="20"/>
        </w:rPr>
        <w:footnoteReference w:id="23"/>
      </w:r>
      <w:r w:rsidRPr="0025091F">
        <w:rPr>
          <w:rFonts w:ascii="Arial" w:hAnsi="Arial" w:cs="Arial"/>
          <w:sz w:val="20"/>
          <w:szCs w:val="20"/>
        </w:rPr>
        <w:t xml:space="preserve">), temelječe na mednarodno povezanih podatkovnih raziskovalnih infrastrukturah in e-storitvah za </w:t>
      </w:r>
      <w:r w:rsidR="009C0727">
        <w:rPr>
          <w:rFonts w:ascii="Arial" w:hAnsi="Arial" w:cs="Arial"/>
          <w:sz w:val="20"/>
          <w:szCs w:val="20"/>
        </w:rPr>
        <w:t xml:space="preserve">raziskovalke in </w:t>
      </w:r>
      <w:r w:rsidRPr="0025091F">
        <w:rPr>
          <w:rFonts w:ascii="Arial" w:hAnsi="Arial" w:cs="Arial"/>
          <w:sz w:val="20"/>
          <w:szCs w:val="20"/>
        </w:rPr>
        <w:t xml:space="preserve">raziskovalce. Za to bi bilo </w:t>
      </w:r>
      <w:r w:rsidR="009622A6">
        <w:rPr>
          <w:rFonts w:ascii="Arial" w:hAnsi="Arial" w:cs="Arial"/>
          <w:sz w:val="20"/>
          <w:szCs w:val="20"/>
        </w:rPr>
        <w:t>treba</w:t>
      </w:r>
      <w:r w:rsidR="009622A6" w:rsidRPr="0025091F">
        <w:rPr>
          <w:rFonts w:ascii="Arial" w:hAnsi="Arial" w:cs="Arial"/>
          <w:sz w:val="20"/>
          <w:szCs w:val="20"/>
        </w:rPr>
        <w:t xml:space="preserve"> </w:t>
      </w:r>
      <w:r w:rsidRPr="0025091F">
        <w:rPr>
          <w:rFonts w:ascii="Arial" w:hAnsi="Arial" w:cs="Arial"/>
          <w:sz w:val="20"/>
          <w:szCs w:val="20"/>
        </w:rPr>
        <w:t>vzpostaviti zmogljiva nacionalna raziskovalna komunikacijska omrežja z ustrezno zmogljivo povezavo v vseevropsko raziskovalno omrežje, podatkovna skladišča</w:t>
      </w:r>
      <w:r w:rsidR="00333E18">
        <w:rPr>
          <w:rFonts w:ascii="Arial" w:hAnsi="Arial" w:cs="Arial"/>
          <w:sz w:val="20"/>
          <w:szCs w:val="20"/>
        </w:rPr>
        <w:t xml:space="preserve"> za dolgotrajno hrambo odprtih raziskovalnih rezultatov</w:t>
      </w:r>
      <w:r w:rsidR="009622A6">
        <w:rPr>
          <w:rFonts w:ascii="Arial" w:hAnsi="Arial" w:cs="Arial"/>
          <w:sz w:val="20"/>
          <w:szCs w:val="20"/>
        </w:rPr>
        <w:t>,</w:t>
      </w:r>
      <w:r w:rsidRPr="0025091F">
        <w:rPr>
          <w:rFonts w:ascii="Arial" w:hAnsi="Arial" w:cs="Arial"/>
          <w:sz w:val="20"/>
          <w:szCs w:val="20"/>
        </w:rPr>
        <w:t xml:space="preserve"> superračunalniško infrastrukturo ter ustrezno zmogljivo osrednjo nacionalno strežniško infrastrukturo za potrebe znanosti.</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E-infrastruktura je eden izmed nujnih pogojev za doseganje raziskovalne odličnosti in internacionalizacije. Pregled stanja v Sloveniji kaže, da imamo na področju e-infrastrukturne podpore raziskovalnemu sistemu primanjkljaje, ki jim moramo odpraviti. Pri prihodnjem razvoju osrednje e-infrastrukture bomo morali zagotoviti pristope, ki bodo omogočali vključenost vseh deležnikov, trajnostno </w:t>
      </w:r>
      <w:r w:rsidR="009622A6">
        <w:rPr>
          <w:rFonts w:ascii="Arial" w:hAnsi="Arial" w:cs="Arial"/>
          <w:sz w:val="20"/>
          <w:szCs w:val="20"/>
        </w:rPr>
        <w:t>usmerjenost</w:t>
      </w:r>
      <w:r w:rsidR="009622A6" w:rsidRPr="0025091F">
        <w:rPr>
          <w:rFonts w:ascii="Arial" w:hAnsi="Arial" w:cs="Arial"/>
          <w:sz w:val="20"/>
          <w:szCs w:val="20"/>
        </w:rPr>
        <w:t xml:space="preserve"> </w:t>
      </w:r>
      <w:r w:rsidRPr="0025091F">
        <w:rPr>
          <w:rFonts w:ascii="Arial" w:hAnsi="Arial" w:cs="Arial"/>
          <w:sz w:val="20"/>
          <w:szCs w:val="20"/>
        </w:rPr>
        <w:t xml:space="preserve">vzpostavljenih infrastruktur ter upoštevanje mednarodnega okolja, posebej </w:t>
      </w:r>
      <w:r w:rsidR="00AF5B78">
        <w:rPr>
          <w:rFonts w:ascii="Arial" w:hAnsi="Arial" w:cs="Arial"/>
          <w:sz w:val="20"/>
          <w:szCs w:val="20"/>
        </w:rPr>
        <w:t>e</w:t>
      </w:r>
      <w:r w:rsidRPr="0025091F">
        <w:rPr>
          <w:rFonts w:ascii="Arial" w:hAnsi="Arial" w:cs="Arial"/>
          <w:sz w:val="20"/>
          <w:szCs w:val="20"/>
        </w:rPr>
        <w:t xml:space="preserve">vropskega raziskovalnega prostora. Pri tem moramo nadaljevati podporo dobrim praksam sodelovanja </w:t>
      </w:r>
      <w:r w:rsidR="009C0727">
        <w:rPr>
          <w:rFonts w:ascii="Arial" w:hAnsi="Arial" w:cs="Arial"/>
          <w:sz w:val="20"/>
          <w:szCs w:val="20"/>
        </w:rPr>
        <w:t xml:space="preserve">raziskovalk in </w:t>
      </w:r>
      <w:r w:rsidRPr="0025091F">
        <w:rPr>
          <w:rFonts w:ascii="Arial" w:hAnsi="Arial" w:cs="Arial"/>
          <w:sz w:val="20"/>
          <w:szCs w:val="20"/>
        </w:rPr>
        <w:t>raziskovalcev pri vzpostavljanju in upravljanju e-infrastruktur</w:t>
      </w:r>
      <w:r w:rsidRPr="0025091F">
        <w:rPr>
          <w:rStyle w:val="Sprotnaopomba-sklic"/>
          <w:rFonts w:ascii="Arial" w:hAnsi="Arial" w:cs="Arial"/>
          <w:sz w:val="20"/>
          <w:szCs w:val="20"/>
        </w:rPr>
        <w:footnoteReference w:id="24"/>
      </w:r>
      <w:r w:rsidRPr="0025091F">
        <w:rPr>
          <w:rFonts w:ascii="Arial" w:hAnsi="Arial" w:cs="Arial"/>
          <w:sz w:val="20"/>
          <w:szCs w:val="20"/>
        </w:rPr>
        <w:t xml:space="preserve">. Za uspešen razvoj e-infrastrukture za znanost moramo vzpostaviti nove in nadgraditi </w:t>
      </w:r>
      <w:r w:rsidR="009622A6">
        <w:rPr>
          <w:rFonts w:ascii="Arial" w:hAnsi="Arial" w:cs="Arial"/>
          <w:sz w:val="20"/>
          <w:szCs w:val="20"/>
        </w:rPr>
        <w:t>zdajšnje</w:t>
      </w:r>
      <w:r w:rsidR="009622A6" w:rsidRPr="0025091F">
        <w:rPr>
          <w:rFonts w:ascii="Arial" w:hAnsi="Arial" w:cs="Arial"/>
          <w:sz w:val="20"/>
          <w:szCs w:val="20"/>
        </w:rPr>
        <w:t xml:space="preserve"> </w:t>
      </w:r>
      <w:r w:rsidRPr="0025091F">
        <w:rPr>
          <w:rFonts w:ascii="Arial" w:hAnsi="Arial" w:cs="Arial"/>
          <w:sz w:val="20"/>
          <w:szCs w:val="20"/>
        </w:rPr>
        <w:t xml:space="preserve">prakse sodelovanja med javnimi raziskovalnimi zavodi ter infrastrukturnimi zavodi. Pri tem je </w:t>
      </w:r>
      <w:r w:rsidR="009622A6">
        <w:rPr>
          <w:rFonts w:ascii="Arial" w:hAnsi="Arial" w:cs="Arial"/>
          <w:sz w:val="20"/>
          <w:szCs w:val="20"/>
        </w:rPr>
        <w:t>treba</w:t>
      </w:r>
      <w:r w:rsidR="009622A6" w:rsidRPr="0025091F">
        <w:rPr>
          <w:rFonts w:ascii="Arial" w:hAnsi="Arial" w:cs="Arial"/>
          <w:sz w:val="20"/>
          <w:szCs w:val="20"/>
        </w:rPr>
        <w:t xml:space="preserve"> </w:t>
      </w:r>
      <w:r w:rsidRPr="0025091F">
        <w:rPr>
          <w:rFonts w:ascii="Arial" w:hAnsi="Arial" w:cs="Arial"/>
          <w:sz w:val="20"/>
          <w:szCs w:val="20"/>
        </w:rPr>
        <w:t xml:space="preserve">vzpostaviti pogoje za skupnostno upravljanje osrednjih e-infrastruktur za raziskovanje. Slovenskim </w:t>
      </w:r>
      <w:r w:rsidR="009C0727">
        <w:rPr>
          <w:rFonts w:ascii="Arial" w:hAnsi="Arial" w:cs="Arial"/>
          <w:sz w:val="20"/>
          <w:szCs w:val="20"/>
        </w:rPr>
        <w:t xml:space="preserve">raziskovalkam in </w:t>
      </w:r>
      <w:r w:rsidRPr="0025091F">
        <w:rPr>
          <w:rFonts w:ascii="Arial" w:hAnsi="Arial" w:cs="Arial"/>
          <w:sz w:val="20"/>
          <w:szCs w:val="20"/>
        </w:rPr>
        <w:t xml:space="preserve">raziskovalcem je </w:t>
      </w:r>
      <w:r w:rsidR="009622A6">
        <w:rPr>
          <w:rFonts w:ascii="Arial" w:hAnsi="Arial" w:cs="Arial"/>
          <w:sz w:val="20"/>
          <w:szCs w:val="20"/>
        </w:rPr>
        <w:t>treba</w:t>
      </w:r>
      <w:r w:rsidR="009622A6" w:rsidRPr="0025091F">
        <w:rPr>
          <w:rFonts w:ascii="Arial" w:hAnsi="Arial" w:cs="Arial"/>
          <w:sz w:val="20"/>
          <w:szCs w:val="20"/>
        </w:rPr>
        <w:t xml:space="preserve"> </w:t>
      </w:r>
      <w:r w:rsidRPr="0025091F">
        <w:rPr>
          <w:rFonts w:ascii="Arial" w:hAnsi="Arial" w:cs="Arial"/>
          <w:sz w:val="20"/>
          <w:szCs w:val="20"/>
        </w:rPr>
        <w:t xml:space="preserve">zagotoviti stalne mehanizme za pridobivanje veščin in kompetenc za razvoj, vzdrževanje in uporabo e-infrastruktur in e-storitev za podporo raziskovalnemu procesu.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color w:val="FF0000"/>
          <w:sz w:val="20"/>
          <w:szCs w:val="20"/>
        </w:rPr>
        <w:t xml:space="preserve">Cilj 5. </w:t>
      </w:r>
      <w:r w:rsidRPr="0025091F">
        <w:rPr>
          <w:rFonts w:ascii="Arial" w:hAnsi="Arial" w:cs="Arial"/>
          <w:b/>
          <w:bCs/>
          <w:color w:val="FF0000"/>
          <w:sz w:val="20"/>
          <w:szCs w:val="20"/>
        </w:rPr>
        <w:t>POSPEŠENO SODELOVANJE MED ZNANOSTJO IN GOSPODARSTVOM, PRENOS ZNANJA IN INOVACIJE</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Znanstvenoraziskovalni in inovacijski sistem, ki omogoča družbeno vključenost in trajnosten način življenja, predvideva izpopolnitev in uporabo novega znanja v družbi, da se zagotavlja boljša kakovost življenja za vse. Posebno pozornost zahtevata upravljanje in prenos znanja in tehnologij, kar kaže na uspešnost znanstvenoraziskovalnega dela s stališča družbe, ki to raziskovalno delo financira, hkrati pa omogoča večji izkoristek na novo</w:t>
      </w:r>
      <w:r w:rsidR="00E267CA">
        <w:rPr>
          <w:rFonts w:ascii="Arial" w:hAnsi="Arial" w:cs="Arial"/>
          <w:sz w:val="20"/>
          <w:szCs w:val="20"/>
        </w:rPr>
        <w:t xml:space="preserve"> </w:t>
      </w:r>
      <w:r w:rsidRPr="0025091F">
        <w:rPr>
          <w:rFonts w:ascii="Arial" w:hAnsi="Arial" w:cs="Arial"/>
          <w:sz w:val="20"/>
          <w:szCs w:val="20"/>
        </w:rPr>
        <w:t xml:space="preserve">pridobljenega znanja v družbeno korist. Inovacije pomembno prispevajo k reševanju ključnih družbenih izzivov, od okoljske problematike, varnosti, dostopa do hrane, staranja prebivalstva do izzivov na področju zdravja.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Pri tem je pomembno, da v znanstvenoraziskovalnem in inovacijskem sistemu v procesu prenosa znanja prepoznamo tako tehnološke kot netehnološke inovacije. Pretok znanja in dobro upravljanje intelektualne lastnine sta ključna tudi za uspešno sodelovanje med javnimi raziskovalnimi organizacijami in neposrednimi uporabniki znanja, ki vodi do novih proizvodov, procesov in storitev. Ključna za dober prenos znanja in tehnologij je dobra komunikacija med javnimi raziskovalnimi organizacijami in gospodarstvom. Znanja s področja prenosa znanja in tehnologij so ključna za ustvarjanje visokotehnoloških podjetij, izhajajočih iz JRO, ki izkoriščajo rezultate raziskovalno-razvojne in inovacijske dejavnosti. Obenem tudi netehnološki prenos znanja v družbo lahko pripomore, da je ta bolj povezana, zdrava in ustvarjalna, kakovost življenja pa večja.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 težnjo po celostni ureditvi področja prenosa znanja v Sloveniji se od leta 2017 iz sredstev evropske kohezijske politike sofinancira ukrep spodbujanja dejavnosti prenosa znanja prek delovanja nacionalnega Konzorcija za prenos tehnologij v gospodarstvo, ki združuje osem JRO in ki nudi kakovostno, učinkovito in strokovno podporo </w:t>
      </w:r>
      <w:r w:rsidR="009C0727">
        <w:rPr>
          <w:rFonts w:ascii="Arial" w:hAnsi="Arial" w:cs="Arial"/>
          <w:sz w:val="20"/>
          <w:szCs w:val="20"/>
        </w:rPr>
        <w:t xml:space="preserve">raziskovalkam in </w:t>
      </w:r>
      <w:r w:rsidRPr="0025091F">
        <w:rPr>
          <w:rFonts w:ascii="Arial" w:hAnsi="Arial" w:cs="Arial"/>
          <w:sz w:val="20"/>
          <w:szCs w:val="20"/>
        </w:rPr>
        <w:t xml:space="preserve">raziskovalcem </w:t>
      </w:r>
      <w:r w:rsidR="009C0727">
        <w:rPr>
          <w:rFonts w:ascii="Arial" w:hAnsi="Arial" w:cs="Arial"/>
          <w:sz w:val="20"/>
          <w:szCs w:val="20"/>
        </w:rPr>
        <w:t>ter</w:t>
      </w:r>
      <w:r w:rsidR="009C0727" w:rsidRPr="0025091F">
        <w:rPr>
          <w:rFonts w:ascii="Arial" w:hAnsi="Arial" w:cs="Arial"/>
          <w:sz w:val="20"/>
          <w:szCs w:val="20"/>
        </w:rPr>
        <w:t xml:space="preserve"> </w:t>
      </w:r>
      <w:r w:rsidRPr="0025091F">
        <w:rPr>
          <w:rFonts w:ascii="Arial" w:hAnsi="Arial" w:cs="Arial"/>
          <w:sz w:val="20"/>
          <w:szCs w:val="20"/>
        </w:rPr>
        <w:t xml:space="preserve">podjetjem v Sloveniji. Vzpostavljene so bile pisarne za prenos tehnologij (TTO) na </w:t>
      </w:r>
      <w:r w:rsidR="000F4549" w:rsidRPr="00C872ED">
        <w:rPr>
          <w:rFonts w:ascii="Arial" w:hAnsi="Arial" w:cs="Arial"/>
          <w:sz w:val="20"/>
          <w:szCs w:val="20"/>
        </w:rPr>
        <w:t>ustanovah</w:t>
      </w:r>
      <w:r w:rsidRPr="00C872ED">
        <w:rPr>
          <w:rFonts w:ascii="Arial" w:hAnsi="Arial" w:cs="Arial"/>
          <w:sz w:val="20"/>
          <w:szCs w:val="20"/>
        </w:rPr>
        <w:t>,</w:t>
      </w:r>
      <w:r w:rsidRPr="0025091F">
        <w:rPr>
          <w:rFonts w:ascii="Arial" w:hAnsi="Arial" w:cs="Arial"/>
          <w:sz w:val="20"/>
          <w:szCs w:val="20"/>
        </w:rPr>
        <w:t xml:space="preserve"> kjer predhodno niso obstajale. Krepi se institucionalno zavedanje o pomenu in vrednosti znanja, pridobljenega na visokošolskih zavodih in raziskovalnih organizacijah v okviru javno financiranih raziskav. Intenzivno se je začel proces ozaveščanja in vključevanja </w:t>
      </w:r>
      <w:r w:rsidR="009C0727">
        <w:rPr>
          <w:rFonts w:ascii="Arial" w:hAnsi="Arial" w:cs="Arial"/>
          <w:sz w:val="20"/>
          <w:szCs w:val="20"/>
        </w:rPr>
        <w:t xml:space="preserve">raziskovalk in </w:t>
      </w:r>
      <w:r w:rsidRPr="0025091F">
        <w:rPr>
          <w:rFonts w:ascii="Arial" w:hAnsi="Arial" w:cs="Arial"/>
          <w:sz w:val="20"/>
          <w:szCs w:val="20"/>
        </w:rPr>
        <w:t xml:space="preserve">raziskovalcev v procese prenosa znanja ter krepitev področja kot samostojne dejavnosti znotraj </w:t>
      </w:r>
      <w:r w:rsidR="000F4549" w:rsidRPr="00C872ED">
        <w:rPr>
          <w:rFonts w:ascii="Arial" w:hAnsi="Arial" w:cs="Arial"/>
          <w:sz w:val="20"/>
          <w:szCs w:val="20"/>
        </w:rPr>
        <w:t>ustanov</w:t>
      </w:r>
      <w:r w:rsidRPr="00C872ED">
        <w:rPr>
          <w:rFonts w:ascii="Arial" w:hAnsi="Arial" w:cs="Arial"/>
          <w:sz w:val="20"/>
          <w:szCs w:val="20"/>
        </w:rPr>
        <w:t>.</w:t>
      </w:r>
      <w:r w:rsidRPr="0025091F">
        <w:rPr>
          <w:rFonts w:ascii="Arial" w:hAnsi="Arial" w:cs="Arial"/>
          <w:sz w:val="20"/>
          <w:szCs w:val="20"/>
        </w:rPr>
        <w:t xml:space="preserve"> Z izvajanjem ukrepa se je oblikovala kritična masa profesionalcev na področjih prenosa znanja.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Za dolgoročno stabilnost sistema prenosa znanja in tehnologij bo treba zagotoviti nadaljnje financiranje in stabilno delovanje pisarn za prenos znanja, pri čemer je treba vzpostaviti pisarne tudi na </w:t>
      </w:r>
      <w:r w:rsidR="000F4549">
        <w:rPr>
          <w:rFonts w:ascii="Arial" w:hAnsi="Arial" w:cs="Arial"/>
          <w:sz w:val="20"/>
          <w:szCs w:val="20"/>
        </w:rPr>
        <w:t>pre</w:t>
      </w:r>
      <w:r w:rsidRPr="0025091F">
        <w:rPr>
          <w:rFonts w:ascii="Arial" w:hAnsi="Arial" w:cs="Arial"/>
          <w:sz w:val="20"/>
          <w:szCs w:val="20"/>
        </w:rPr>
        <w:t>ostalih JRO v Sloveniji</w:t>
      </w:r>
      <w:r w:rsidR="000F4549">
        <w:rPr>
          <w:rFonts w:ascii="Arial" w:hAnsi="Arial" w:cs="Arial"/>
          <w:sz w:val="20"/>
          <w:szCs w:val="20"/>
        </w:rPr>
        <w:t>,</w:t>
      </w:r>
      <w:r w:rsidRPr="0025091F">
        <w:rPr>
          <w:rFonts w:ascii="Arial" w:hAnsi="Arial" w:cs="Arial"/>
          <w:sz w:val="20"/>
          <w:szCs w:val="20"/>
        </w:rPr>
        <w:t xml:space="preserve"> in sicer tako na področju tehnoloških kot netehnoloških inovacij. Dodatno se bo</w:t>
      </w:r>
      <w:r w:rsidR="000F4549">
        <w:rPr>
          <w:rFonts w:ascii="Arial" w:hAnsi="Arial" w:cs="Arial"/>
          <w:sz w:val="20"/>
          <w:szCs w:val="20"/>
        </w:rPr>
        <w:t>do</w:t>
      </w:r>
      <w:r w:rsidRPr="0025091F">
        <w:rPr>
          <w:rFonts w:ascii="Arial" w:hAnsi="Arial" w:cs="Arial"/>
          <w:sz w:val="20"/>
          <w:szCs w:val="20"/>
        </w:rPr>
        <w:t xml:space="preserve"> za povezovanje sektorjev še naprej podpiral</w:t>
      </w:r>
      <w:r w:rsidR="000F4549">
        <w:rPr>
          <w:rFonts w:ascii="Arial" w:hAnsi="Arial" w:cs="Arial"/>
          <w:sz w:val="20"/>
          <w:szCs w:val="20"/>
        </w:rPr>
        <w:t>i</w:t>
      </w:r>
      <w:r w:rsidRPr="0025091F">
        <w:rPr>
          <w:rFonts w:ascii="Arial" w:hAnsi="Arial" w:cs="Arial"/>
          <w:sz w:val="20"/>
          <w:szCs w:val="20"/>
        </w:rPr>
        <w:t xml:space="preserve"> ukrep</w:t>
      </w:r>
      <w:r w:rsidR="000F4549">
        <w:rPr>
          <w:rFonts w:ascii="Arial" w:hAnsi="Arial" w:cs="Arial"/>
          <w:sz w:val="20"/>
          <w:szCs w:val="20"/>
        </w:rPr>
        <w:t>i</w:t>
      </w:r>
      <w:r w:rsidRPr="0025091F">
        <w:rPr>
          <w:rFonts w:ascii="Arial" w:hAnsi="Arial" w:cs="Arial"/>
          <w:sz w:val="20"/>
          <w:szCs w:val="20"/>
        </w:rPr>
        <w:t xml:space="preserve">, ki povezujejo raziskovalno, visokošolsko, podjetniško in družbeno okolje, ki bo omogočalo učinkovit prenos znanja iz JRO v podjetja. Kakovostno izvajanje dejavnosti in postopkov prenosa znanja in tehnologij lahko omogoči le ustrezna kadrovska podprtost in stabilnost delovnega okolja, kar moramo doseči s primernim izobraževanjem/izpopolnjevanjem, sistematičnim financiranjem dejavnosti prenosa znanja in tehnologij, vzpostavitvijo celostno primernega okolja (zakonodajnega in glede sprejetosti dejavnosti v družbi). Zdajšnje stanje se izraža v tem, da je </w:t>
      </w:r>
      <w:r w:rsidR="000F4549">
        <w:rPr>
          <w:rFonts w:ascii="Arial" w:hAnsi="Arial" w:cs="Arial"/>
          <w:sz w:val="20"/>
          <w:szCs w:val="20"/>
        </w:rPr>
        <w:t>vrnitev</w:t>
      </w:r>
      <w:r w:rsidR="000F4549" w:rsidRPr="0025091F">
        <w:rPr>
          <w:rFonts w:ascii="Arial" w:hAnsi="Arial" w:cs="Arial"/>
          <w:sz w:val="20"/>
          <w:szCs w:val="20"/>
        </w:rPr>
        <w:t xml:space="preserve"> </w:t>
      </w:r>
      <w:r w:rsidRPr="0025091F">
        <w:rPr>
          <w:rFonts w:ascii="Arial" w:hAnsi="Arial" w:cs="Arial"/>
          <w:sz w:val="20"/>
          <w:szCs w:val="20"/>
        </w:rPr>
        <w:t xml:space="preserve">javnega financiranja v gospodarstvo, ki to financiranje omogoča, v primerjavi z </w:t>
      </w:r>
      <w:r w:rsidR="000F4549" w:rsidRPr="00C872ED">
        <w:rPr>
          <w:rFonts w:ascii="Arial" w:hAnsi="Arial" w:cs="Arial"/>
          <w:sz w:val="20"/>
          <w:szCs w:val="20"/>
        </w:rPr>
        <w:t>ustanovami</w:t>
      </w:r>
      <w:r w:rsidR="000F4549" w:rsidRPr="0025091F">
        <w:rPr>
          <w:rFonts w:ascii="Arial" w:hAnsi="Arial" w:cs="Arial"/>
          <w:sz w:val="20"/>
          <w:szCs w:val="20"/>
        </w:rPr>
        <w:t xml:space="preserve"> </w:t>
      </w:r>
      <w:r w:rsidRPr="0025091F">
        <w:rPr>
          <w:rFonts w:ascii="Arial" w:hAnsi="Arial" w:cs="Arial"/>
          <w:sz w:val="20"/>
          <w:szCs w:val="20"/>
        </w:rPr>
        <w:t xml:space="preserve">v tujini nizek. Povedano velja za sodelovanje visokošolskih zavodov in raziskovalnih organizacij s podjetji (pogodbene raziskave in raziskave za razvoj polizdelka ali prototipa) ter za licenciranje novonastalega znanja, pridobljenega z javnimi sredstvi, in ustanavljanje novih podjetij na podlagi tega znanja.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Ukrepi za spodbujanje raziskav, razvoja in inovacij morajo biti usmerjeni v </w:t>
      </w:r>
      <w:r w:rsidR="0087685A">
        <w:rPr>
          <w:rFonts w:ascii="Arial" w:hAnsi="Arial" w:cs="Arial"/>
          <w:sz w:val="20"/>
          <w:szCs w:val="20"/>
        </w:rPr>
        <w:t>prednostna</w:t>
      </w:r>
      <w:r w:rsidR="0087685A" w:rsidRPr="0025091F">
        <w:rPr>
          <w:rFonts w:ascii="Arial" w:hAnsi="Arial" w:cs="Arial"/>
          <w:sz w:val="20"/>
          <w:szCs w:val="20"/>
        </w:rPr>
        <w:t xml:space="preserve"> </w:t>
      </w:r>
      <w:r w:rsidRPr="0025091F">
        <w:rPr>
          <w:rFonts w:ascii="Arial" w:hAnsi="Arial" w:cs="Arial"/>
          <w:sz w:val="20"/>
          <w:szCs w:val="20"/>
        </w:rPr>
        <w:t xml:space="preserve">področja, določena s Slovensko strategijo pametne specializacije, ki opredeljuje </w:t>
      </w:r>
      <w:r w:rsidR="0087685A">
        <w:rPr>
          <w:rFonts w:ascii="Arial" w:hAnsi="Arial" w:cs="Arial"/>
          <w:sz w:val="20"/>
          <w:szCs w:val="20"/>
        </w:rPr>
        <w:t>tri</w:t>
      </w:r>
      <w:r w:rsidRPr="0025091F">
        <w:rPr>
          <w:rFonts w:ascii="Arial" w:hAnsi="Arial" w:cs="Arial"/>
          <w:sz w:val="20"/>
          <w:szCs w:val="20"/>
        </w:rPr>
        <w:t xml:space="preserve"> vsebinske stebre: digitalno, krožno in Industrija 4.0, v okviru teh pa je določenih </w:t>
      </w:r>
      <w:r w:rsidR="0087685A">
        <w:rPr>
          <w:rFonts w:ascii="Arial" w:hAnsi="Arial" w:cs="Arial"/>
          <w:sz w:val="20"/>
          <w:szCs w:val="20"/>
        </w:rPr>
        <w:t>devet</w:t>
      </w:r>
      <w:r w:rsidRPr="0025091F">
        <w:rPr>
          <w:rFonts w:ascii="Arial" w:hAnsi="Arial" w:cs="Arial"/>
          <w:sz w:val="20"/>
          <w:szCs w:val="20"/>
        </w:rPr>
        <w:t xml:space="preserve"> </w:t>
      </w:r>
      <w:r w:rsidR="0087685A">
        <w:rPr>
          <w:rFonts w:ascii="Arial" w:hAnsi="Arial" w:cs="Arial"/>
          <w:sz w:val="20"/>
          <w:szCs w:val="20"/>
        </w:rPr>
        <w:t>prednostnih</w:t>
      </w:r>
      <w:r w:rsidR="0087685A" w:rsidRPr="0025091F">
        <w:rPr>
          <w:rFonts w:ascii="Arial" w:hAnsi="Arial" w:cs="Arial"/>
          <w:sz w:val="20"/>
          <w:szCs w:val="20"/>
        </w:rPr>
        <w:t xml:space="preserve"> </w:t>
      </w:r>
      <w:r w:rsidRPr="0025091F">
        <w:rPr>
          <w:rFonts w:ascii="Arial" w:hAnsi="Arial" w:cs="Arial"/>
          <w:sz w:val="20"/>
          <w:szCs w:val="20"/>
        </w:rPr>
        <w:t xml:space="preserve">področij uporabe, in sicer: pametna mesta in skupnosti, pametne stavbe in dom z lesno verigo, mreže za prehod v krožno gospodarstvo, trajnostna hrana, trajnostni turizem, tovarne prihodnosti, zdravje-medicina, mobilnost in materiali. Na </w:t>
      </w:r>
      <w:r w:rsidR="0087685A">
        <w:rPr>
          <w:rFonts w:ascii="Arial" w:hAnsi="Arial" w:cs="Arial"/>
          <w:sz w:val="20"/>
          <w:szCs w:val="20"/>
        </w:rPr>
        <w:t>devetih</w:t>
      </w:r>
      <w:r w:rsidRPr="0025091F">
        <w:rPr>
          <w:rFonts w:ascii="Arial" w:hAnsi="Arial" w:cs="Arial"/>
          <w:sz w:val="20"/>
          <w:szCs w:val="20"/>
        </w:rPr>
        <w:t xml:space="preserve"> področjih uporabe Strategije pametne specializacije (v nadaljevanju: S3) so bila vzpostavljena </w:t>
      </w:r>
      <w:r w:rsidR="00FB6FD3">
        <w:rPr>
          <w:rFonts w:ascii="Arial" w:hAnsi="Arial" w:cs="Arial"/>
          <w:sz w:val="20"/>
          <w:szCs w:val="20"/>
        </w:rPr>
        <w:t>strateška razvojno-inovacijska partnerstva (S</w:t>
      </w:r>
      <w:r w:rsidRPr="0025091F">
        <w:rPr>
          <w:rFonts w:ascii="Arial" w:hAnsi="Arial" w:cs="Arial"/>
          <w:sz w:val="20"/>
          <w:szCs w:val="20"/>
        </w:rPr>
        <w:t>RIP</w:t>
      </w:r>
      <w:r w:rsidR="00FB6FD3">
        <w:rPr>
          <w:rFonts w:ascii="Arial" w:hAnsi="Arial" w:cs="Arial"/>
          <w:sz w:val="20"/>
          <w:szCs w:val="20"/>
        </w:rPr>
        <w:t>)</w:t>
      </w:r>
      <w:r w:rsidRPr="0025091F">
        <w:rPr>
          <w:rFonts w:ascii="Arial" w:hAnsi="Arial" w:cs="Arial"/>
          <w:sz w:val="20"/>
          <w:szCs w:val="20"/>
        </w:rPr>
        <w:t>. SRIP-i so dolgoročna partnerstva med podjetji, raziskovalno sfero, državo in občinami ter povezovalci, uporabniki in nevladno sfero, ki povezujejo naložbene in intelektualne potenciale slovenskih inovacijskih deležnikov in jih organizirajo v celovit razvojno-inovacijski sistem s ciljem prodora na globalne trge in močnejšega pozicioniranja na področjih uporabe Slovenske strategije pametne specializacije.</w:t>
      </w:r>
    </w:p>
    <w:p w:rsidR="00777487" w:rsidRPr="0025091F" w:rsidRDefault="00777487" w:rsidP="00777487">
      <w:pPr>
        <w:shd w:val="clear" w:color="auto" w:fill="FFFFFF"/>
        <w:spacing w:line="276" w:lineRule="auto"/>
        <w:jc w:val="both"/>
        <w:rPr>
          <w:rFonts w:ascii="Arial" w:hAnsi="Arial" w:cs="Arial"/>
          <w:color w:val="000000"/>
          <w:sz w:val="20"/>
          <w:szCs w:val="20"/>
        </w:rPr>
      </w:pPr>
      <w:r w:rsidRPr="0025091F">
        <w:rPr>
          <w:rFonts w:ascii="Arial" w:hAnsi="Arial" w:cs="Arial"/>
          <w:sz w:val="20"/>
          <w:szCs w:val="20"/>
        </w:rPr>
        <w:t>Dodatno povezovanje sektorjev se bo krepilo prek financiranja ukrepov v okviru t</w:t>
      </w:r>
      <w:r w:rsidR="009622A6">
        <w:rPr>
          <w:rFonts w:ascii="Arial" w:hAnsi="Arial" w:cs="Arial"/>
          <w:sz w:val="20"/>
          <w:szCs w:val="20"/>
        </w:rPr>
        <w:t xml:space="preserve">. </w:t>
      </w:r>
      <w:r w:rsidRPr="0025091F">
        <w:rPr>
          <w:rFonts w:ascii="Arial" w:hAnsi="Arial" w:cs="Arial"/>
          <w:sz w:val="20"/>
          <w:szCs w:val="20"/>
        </w:rPr>
        <w:t xml:space="preserve">i. doline smrti. </w:t>
      </w:r>
      <w:r w:rsidR="00885849">
        <w:rPr>
          <w:rFonts w:ascii="Arial" w:hAnsi="Arial" w:cs="Arial"/>
          <w:sz w:val="20"/>
          <w:szCs w:val="20"/>
        </w:rPr>
        <w:t>Prepoznana</w:t>
      </w:r>
      <w:r w:rsidR="00885849" w:rsidRPr="0025091F">
        <w:rPr>
          <w:rFonts w:ascii="Arial" w:hAnsi="Arial" w:cs="Arial"/>
          <w:sz w:val="20"/>
          <w:szCs w:val="20"/>
        </w:rPr>
        <w:t xml:space="preserve"> </w:t>
      </w:r>
      <w:r w:rsidRPr="0025091F">
        <w:rPr>
          <w:rFonts w:ascii="Arial" w:hAnsi="Arial" w:cs="Arial"/>
          <w:sz w:val="20"/>
          <w:szCs w:val="20"/>
        </w:rPr>
        <w:t xml:space="preserve">je vrzel ob koncu izvajanja aplikativnih projektov v okviru ARRS, kjer gre z vsebinskega vidika še vedno za temeljne raziskave, sicer osredotočene na konkretno raziskovalno vprašanje, vendar z vidika izvedbe še vedno za raziskavo s splošno dostopnimi rezultati. Z vidika prenosa znanja in njegove komercializacije je ključnega pomena podpreti nadaljnje korake tega segmenta raziskav. </w:t>
      </w:r>
      <w:r w:rsidR="0087685A">
        <w:rPr>
          <w:rFonts w:ascii="Arial" w:hAnsi="Arial" w:cs="Arial"/>
          <w:sz w:val="20"/>
          <w:szCs w:val="20"/>
        </w:rPr>
        <w:t>Tako</w:t>
      </w:r>
      <w:r w:rsidRPr="0025091F">
        <w:rPr>
          <w:rFonts w:ascii="Arial" w:hAnsi="Arial" w:cs="Arial"/>
          <w:sz w:val="20"/>
          <w:szCs w:val="20"/>
        </w:rPr>
        <w:t xml:space="preserve"> bodo raziskovalni projekti ARRS, financirani iz integralnega proračuna RS, lahko prešli v višjo </w:t>
      </w:r>
      <w:r w:rsidR="0087685A">
        <w:rPr>
          <w:rFonts w:ascii="Arial" w:hAnsi="Arial" w:cs="Arial"/>
          <w:sz w:val="20"/>
          <w:szCs w:val="20"/>
        </w:rPr>
        <w:t xml:space="preserve">fazo </w:t>
      </w:r>
      <w:r w:rsidRPr="0025091F">
        <w:rPr>
          <w:rFonts w:ascii="Arial" w:hAnsi="Arial" w:cs="Arial"/>
          <w:sz w:val="20"/>
          <w:szCs w:val="20"/>
        </w:rPr>
        <w:t xml:space="preserve">TRL in dodatno povezovali </w:t>
      </w:r>
      <w:r w:rsidR="009C0727">
        <w:rPr>
          <w:rFonts w:ascii="Arial" w:hAnsi="Arial" w:cs="Arial"/>
          <w:sz w:val="20"/>
          <w:szCs w:val="20"/>
        </w:rPr>
        <w:t xml:space="preserve">raziskovalke in </w:t>
      </w:r>
      <w:r w:rsidRPr="0025091F">
        <w:rPr>
          <w:rFonts w:ascii="Arial" w:hAnsi="Arial" w:cs="Arial"/>
          <w:sz w:val="20"/>
          <w:szCs w:val="20"/>
        </w:rPr>
        <w:t xml:space="preserve">raziskovalce </w:t>
      </w:r>
      <w:r w:rsidR="009C0727">
        <w:rPr>
          <w:rFonts w:ascii="Arial" w:hAnsi="Arial" w:cs="Arial"/>
          <w:sz w:val="20"/>
          <w:szCs w:val="20"/>
        </w:rPr>
        <w:t>z</w:t>
      </w:r>
      <w:r w:rsidR="009C0727" w:rsidRPr="0025091F">
        <w:rPr>
          <w:rFonts w:ascii="Arial" w:hAnsi="Arial" w:cs="Arial"/>
          <w:sz w:val="20"/>
          <w:szCs w:val="20"/>
        </w:rPr>
        <w:t xml:space="preserve"> </w:t>
      </w:r>
      <w:r w:rsidRPr="0025091F">
        <w:rPr>
          <w:rFonts w:ascii="Arial" w:hAnsi="Arial" w:cs="Arial"/>
          <w:sz w:val="20"/>
          <w:szCs w:val="20"/>
        </w:rPr>
        <w:t>gospodarstvo</w:t>
      </w:r>
      <w:r w:rsidR="009C0727">
        <w:rPr>
          <w:rFonts w:ascii="Arial" w:hAnsi="Arial" w:cs="Arial"/>
          <w:sz w:val="20"/>
          <w:szCs w:val="20"/>
        </w:rPr>
        <w:t>m</w:t>
      </w:r>
      <w:r w:rsidRPr="0025091F">
        <w:rPr>
          <w:rFonts w:ascii="Arial" w:hAnsi="Arial" w:cs="Arial"/>
          <w:sz w:val="20"/>
          <w:szCs w:val="20"/>
        </w:rPr>
        <w:t>. S tovrstnim instrumentom bo ustrezno nadgrajen sistem financiranja temeljnih in aplikativnih raziskav, financiranih prek ARRS, vzdolž celotne raziskovalno</w:t>
      </w:r>
      <w:r w:rsidR="00874420">
        <w:rPr>
          <w:rFonts w:ascii="Arial" w:hAnsi="Arial" w:cs="Arial"/>
          <w:sz w:val="20"/>
          <w:szCs w:val="20"/>
        </w:rPr>
        <w:t>-</w:t>
      </w:r>
      <w:r w:rsidRPr="0025091F">
        <w:rPr>
          <w:rFonts w:ascii="Arial" w:hAnsi="Arial" w:cs="Arial"/>
          <w:sz w:val="20"/>
          <w:szCs w:val="20"/>
        </w:rPr>
        <w:t xml:space="preserve">inovacijske poti. </w:t>
      </w:r>
      <w:r w:rsidRPr="0025091F">
        <w:rPr>
          <w:rFonts w:ascii="Arial" w:hAnsi="Arial" w:cs="Arial"/>
          <w:color w:val="000000"/>
          <w:sz w:val="20"/>
          <w:szCs w:val="20"/>
        </w:rPr>
        <w:t xml:space="preserve">Za premostitev </w:t>
      </w:r>
      <w:r w:rsidR="00885849">
        <w:rPr>
          <w:rFonts w:ascii="Arial" w:hAnsi="Arial" w:cs="Arial"/>
          <w:color w:val="000000"/>
          <w:sz w:val="20"/>
          <w:szCs w:val="20"/>
        </w:rPr>
        <w:t>prepoznane</w:t>
      </w:r>
      <w:r w:rsidR="00885849" w:rsidRPr="0025091F">
        <w:rPr>
          <w:rFonts w:ascii="Arial" w:hAnsi="Arial" w:cs="Arial"/>
          <w:color w:val="000000"/>
          <w:sz w:val="20"/>
          <w:szCs w:val="20"/>
        </w:rPr>
        <w:t xml:space="preserve"> </w:t>
      </w:r>
      <w:r w:rsidRPr="0025091F">
        <w:rPr>
          <w:rFonts w:ascii="Arial" w:hAnsi="Arial" w:cs="Arial"/>
          <w:color w:val="000000"/>
          <w:sz w:val="20"/>
          <w:szCs w:val="20"/>
        </w:rPr>
        <w:t xml:space="preserve">vrzeli bi bilo </w:t>
      </w:r>
      <w:r w:rsidR="00ED7466">
        <w:rPr>
          <w:rFonts w:ascii="Arial" w:hAnsi="Arial" w:cs="Arial"/>
          <w:color w:val="000000"/>
          <w:sz w:val="20"/>
          <w:szCs w:val="20"/>
        </w:rPr>
        <w:t>treba</w:t>
      </w:r>
      <w:r w:rsidR="00ED7466" w:rsidRPr="0025091F">
        <w:rPr>
          <w:rFonts w:ascii="Arial" w:hAnsi="Arial" w:cs="Arial"/>
          <w:color w:val="000000"/>
          <w:sz w:val="20"/>
          <w:szCs w:val="20"/>
        </w:rPr>
        <w:t xml:space="preserve"> </w:t>
      </w:r>
      <w:r w:rsidRPr="0025091F">
        <w:rPr>
          <w:rFonts w:ascii="Arial" w:hAnsi="Arial" w:cs="Arial"/>
          <w:color w:val="000000"/>
          <w:sz w:val="20"/>
          <w:szCs w:val="20"/>
        </w:rPr>
        <w:t>uvesti dva ukrepa: raziskovalne vavčerje in povezano financiranje nadaljevanja aplikativnih projektov ARRS. Raziskovalni vavčerji so nujno potreb</w:t>
      </w:r>
      <w:r w:rsidR="0087685A">
        <w:rPr>
          <w:rFonts w:ascii="Arial" w:hAnsi="Arial" w:cs="Arial"/>
          <w:color w:val="000000"/>
          <w:sz w:val="20"/>
          <w:szCs w:val="20"/>
        </w:rPr>
        <w:t>e</w:t>
      </w:r>
      <w:r w:rsidRPr="0025091F">
        <w:rPr>
          <w:rFonts w:ascii="Arial" w:hAnsi="Arial" w:cs="Arial"/>
          <w:color w:val="000000"/>
          <w:sz w:val="20"/>
          <w:szCs w:val="20"/>
        </w:rPr>
        <w:t xml:space="preserve">n kaskadni ukrep nižje vrednosti (npr. 50 tisoč evrov), s katerim bi množično podprli sodelovanje med JRO in podjetji v Sloveniji, predvsem MSP, ki bi </w:t>
      </w:r>
      <w:r w:rsidR="00ED7466">
        <w:rPr>
          <w:rFonts w:ascii="Arial" w:hAnsi="Arial" w:cs="Arial"/>
          <w:color w:val="000000"/>
          <w:sz w:val="20"/>
          <w:szCs w:val="20"/>
        </w:rPr>
        <w:t>tako</w:t>
      </w:r>
      <w:r w:rsidRPr="0025091F">
        <w:rPr>
          <w:rFonts w:ascii="Arial" w:hAnsi="Arial" w:cs="Arial"/>
          <w:color w:val="000000"/>
          <w:sz w:val="20"/>
          <w:szCs w:val="20"/>
        </w:rPr>
        <w:t xml:space="preserve"> začeli bolj aktivno črpati znanje iz JRO. Ukrep je nujno potreben za začetek sodelovanja, tudi za dvig zaupanja med obema stranema, industrijo in raziskovalnimi organizacijami. Povezano financiranje aplikativnih projektov ARRS po vzoru EIC (Pathfinder, Transition, Accelerator) bi omogočilo sistemsko podporo predvsem za odlično znanost</w:t>
      </w:r>
      <w:r w:rsidR="0087685A">
        <w:rPr>
          <w:rFonts w:ascii="Arial" w:hAnsi="Arial" w:cs="Arial"/>
          <w:color w:val="000000"/>
          <w:sz w:val="20"/>
          <w:szCs w:val="20"/>
        </w:rPr>
        <w:t>,</w:t>
      </w:r>
      <w:r w:rsidRPr="0025091F">
        <w:rPr>
          <w:rFonts w:ascii="Arial" w:hAnsi="Arial" w:cs="Arial"/>
          <w:color w:val="000000"/>
          <w:sz w:val="20"/>
          <w:szCs w:val="20"/>
        </w:rPr>
        <w:t xml:space="preserve"> temelječo na </w:t>
      </w:r>
      <w:r w:rsidR="0087685A">
        <w:rPr>
          <w:rFonts w:ascii="Arial" w:hAnsi="Arial" w:cs="Arial"/>
          <w:color w:val="000000"/>
          <w:sz w:val="20"/>
          <w:szCs w:val="20"/>
        </w:rPr>
        <w:t>prednostnih področjih</w:t>
      </w:r>
      <w:r w:rsidR="0087685A" w:rsidRPr="0025091F">
        <w:rPr>
          <w:rFonts w:ascii="Arial" w:hAnsi="Arial" w:cs="Arial"/>
          <w:color w:val="000000"/>
          <w:sz w:val="20"/>
          <w:szCs w:val="20"/>
        </w:rPr>
        <w:t xml:space="preserve"> </w:t>
      </w:r>
      <w:r w:rsidRPr="0025091F">
        <w:rPr>
          <w:rFonts w:ascii="Arial" w:hAnsi="Arial" w:cs="Arial"/>
          <w:color w:val="000000"/>
          <w:sz w:val="20"/>
          <w:szCs w:val="20"/>
        </w:rPr>
        <w:t>na stopnjah TRL3</w:t>
      </w:r>
      <w:r w:rsidR="00E267CA">
        <w:rPr>
          <w:rFonts w:ascii="Arial" w:hAnsi="Arial" w:cs="Arial"/>
          <w:color w:val="000000"/>
          <w:sz w:val="20"/>
          <w:szCs w:val="20"/>
        </w:rPr>
        <w:t>–</w:t>
      </w:r>
      <w:r w:rsidRPr="0025091F">
        <w:rPr>
          <w:rFonts w:ascii="Arial" w:hAnsi="Arial" w:cs="Arial"/>
          <w:color w:val="000000"/>
          <w:sz w:val="20"/>
          <w:szCs w:val="20"/>
        </w:rPr>
        <w:t xml:space="preserve">6. Rezultat tovrstnih raziskav bi </w:t>
      </w:r>
      <w:r w:rsidR="0087685A">
        <w:rPr>
          <w:rFonts w:ascii="Arial" w:hAnsi="Arial" w:cs="Arial"/>
          <w:color w:val="000000"/>
          <w:sz w:val="20"/>
          <w:szCs w:val="20"/>
        </w:rPr>
        <w:t>pomenil</w:t>
      </w:r>
      <w:r w:rsidR="0087685A" w:rsidRPr="0025091F">
        <w:rPr>
          <w:rFonts w:ascii="Arial" w:hAnsi="Arial" w:cs="Arial"/>
          <w:color w:val="000000"/>
          <w:sz w:val="20"/>
          <w:szCs w:val="20"/>
        </w:rPr>
        <w:t xml:space="preserve"> </w:t>
      </w:r>
      <w:r w:rsidRPr="0025091F">
        <w:rPr>
          <w:rFonts w:ascii="Arial" w:hAnsi="Arial" w:cs="Arial"/>
          <w:color w:val="000000"/>
          <w:sz w:val="20"/>
          <w:szCs w:val="20"/>
        </w:rPr>
        <w:t xml:space="preserve">vstopno točko za </w:t>
      </w:r>
      <w:r w:rsidR="0087685A">
        <w:rPr>
          <w:rFonts w:ascii="Arial" w:hAnsi="Arial" w:cs="Arial"/>
          <w:color w:val="000000"/>
          <w:sz w:val="20"/>
          <w:szCs w:val="20"/>
        </w:rPr>
        <w:t xml:space="preserve">projekte </w:t>
      </w:r>
      <w:r w:rsidRPr="0025091F">
        <w:rPr>
          <w:rFonts w:ascii="Arial" w:hAnsi="Arial" w:cs="Arial"/>
          <w:color w:val="000000"/>
          <w:sz w:val="20"/>
          <w:szCs w:val="20"/>
        </w:rPr>
        <w:t xml:space="preserve">RRI2 ali P2. Dodana vrednost bi bila velika, saj bi do projektov prihajalo sistematično, vzpostavila bi se povezava z </w:t>
      </w:r>
      <w:r w:rsidR="00874420">
        <w:rPr>
          <w:rFonts w:ascii="Arial" w:hAnsi="Arial" w:cs="Arial"/>
          <w:color w:val="000000"/>
          <w:sz w:val="20"/>
          <w:szCs w:val="20"/>
        </w:rPr>
        <w:t xml:space="preserve">znanjem </w:t>
      </w:r>
      <w:r w:rsidRPr="0025091F">
        <w:rPr>
          <w:rFonts w:ascii="Arial" w:hAnsi="Arial" w:cs="Arial"/>
          <w:color w:val="000000"/>
          <w:sz w:val="20"/>
          <w:szCs w:val="20"/>
        </w:rPr>
        <w:t>JRO (trenutno so RRI2</w:t>
      </w:r>
      <w:r w:rsidR="0087685A">
        <w:rPr>
          <w:rFonts w:ascii="Arial" w:hAnsi="Arial" w:cs="Arial"/>
          <w:color w:val="000000"/>
          <w:sz w:val="20"/>
          <w:szCs w:val="20"/>
        </w:rPr>
        <w:t xml:space="preserve"> </w:t>
      </w:r>
      <w:r w:rsidRPr="0025091F">
        <w:rPr>
          <w:rFonts w:ascii="Arial" w:hAnsi="Arial" w:cs="Arial"/>
          <w:color w:val="000000"/>
          <w:sz w:val="20"/>
          <w:szCs w:val="20"/>
        </w:rPr>
        <w:t>projekti, v katerih JRO le redko sodelujejo). Dodatno bi šlo za projekte, ki bi v P2 vstopali na dejanski razvitosti TRL6</w:t>
      </w:r>
      <w:r w:rsidR="00E267CA">
        <w:rPr>
          <w:rFonts w:ascii="Arial" w:hAnsi="Arial" w:cs="Arial"/>
          <w:color w:val="000000"/>
          <w:sz w:val="20"/>
          <w:szCs w:val="20"/>
        </w:rPr>
        <w:t>–</w:t>
      </w:r>
      <w:r w:rsidRPr="0025091F">
        <w:rPr>
          <w:rFonts w:ascii="Arial" w:hAnsi="Arial" w:cs="Arial"/>
          <w:color w:val="000000"/>
          <w:sz w:val="20"/>
          <w:szCs w:val="20"/>
        </w:rPr>
        <w:t>7 (in ne zaradi pomanjkanja drugih virov že na TRL3). Krepitev povezovanja med sektorji pa se bo zagotavljal</w:t>
      </w:r>
      <w:r w:rsidR="00ED7466">
        <w:rPr>
          <w:rFonts w:ascii="Arial" w:hAnsi="Arial" w:cs="Arial"/>
          <w:color w:val="000000"/>
          <w:sz w:val="20"/>
          <w:szCs w:val="20"/>
        </w:rPr>
        <w:t>a</w:t>
      </w:r>
      <w:r w:rsidRPr="0025091F">
        <w:rPr>
          <w:rFonts w:ascii="Arial" w:hAnsi="Arial" w:cs="Arial"/>
          <w:color w:val="000000"/>
          <w:sz w:val="20"/>
          <w:szCs w:val="20"/>
        </w:rPr>
        <w:t xml:space="preserve"> tudi prek spodbujanja zaposlovanja oziroma dodatnega usposabljanja in mobilnosti raziskovalk in raziskovalcev v gospodarstvu.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Inovacije in inovacijska kultura so ključni dejavnik uspešnosti podjetij. Pri tem so izrednega pomena ustrezno usposobljeni in motivirani zaposleni in vodilni kadri v podjetjih. Razvoj novih tehnologij, skrajševanje življenjskega cikla izdelkov in naraščajoča globalna konkurenca povečujejo pomen inovacij ne le za prihodnjo rast podjetij, temveč tudi za njihovo </w:t>
      </w:r>
      <w:r w:rsidR="00874420">
        <w:rPr>
          <w:rFonts w:ascii="Arial" w:hAnsi="Arial" w:cs="Arial"/>
          <w:sz w:val="20"/>
          <w:szCs w:val="20"/>
        </w:rPr>
        <w:t xml:space="preserve">dolgoročno </w:t>
      </w:r>
      <w:r w:rsidRPr="0025091F">
        <w:rPr>
          <w:rFonts w:ascii="Arial" w:hAnsi="Arial" w:cs="Arial"/>
          <w:sz w:val="20"/>
          <w:szCs w:val="20"/>
        </w:rPr>
        <w:t xml:space="preserve">preživetje. Inovacije so pogosto povezane z velikimi naložbami in tveganji. </w:t>
      </w:r>
    </w:p>
    <w:p w:rsidR="00777487" w:rsidRPr="0025091F" w:rsidRDefault="00633C59" w:rsidP="00FC0A2E">
      <w:pPr>
        <w:spacing w:line="276" w:lineRule="auto"/>
        <w:jc w:val="both"/>
        <w:rPr>
          <w:rFonts w:ascii="Arial" w:hAnsi="Arial" w:cs="Arial"/>
          <w:sz w:val="20"/>
          <w:szCs w:val="20"/>
        </w:rPr>
      </w:pPr>
      <w:r w:rsidRPr="0025091F">
        <w:rPr>
          <w:rFonts w:ascii="Arial" w:hAnsi="Arial" w:cs="Arial"/>
          <w:sz w:val="20"/>
          <w:szCs w:val="20"/>
        </w:rPr>
        <w:t>Delež</w:t>
      </w:r>
      <w:r w:rsidR="00777487" w:rsidRPr="0025091F">
        <w:rPr>
          <w:rFonts w:ascii="Arial" w:hAnsi="Arial" w:cs="Arial"/>
          <w:sz w:val="20"/>
          <w:szCs w:val="20"/>
        </w:rPr>
        <w:t xml:space="preserve"> inova</w:t>
      </w:r>
      <w:r w:rsidRPr="0025091F">
        <w:rPr>
          <w:rFonts w:ascii="Arial" w:hAnsi="Arial" w:cs="Arial"/>
          <w:sz w:val="20"/>
          <w:szCs w:val="20"/>
        </w:rPr>
        <w:t xml:space="preserve">cijsko </w:t>
      </w:r>
      <w:r w:rsidR="004454E5" w:rsidRPr="0025091F">
        <w:rPr>
          <w:rFonts w:ascii="Arial" w:hAnsi="Arial" w:cs="Arial"/>
          <w:sz w:val="20"/>
          <w:szCs w:val="20"/>
        </w:rPr>
        <w:t>aktivnih</w:t>
      </w:r>
      <w:r w:rsidR="00777487" w:rsidRPr="0025091F">
        <w:rPr>
          <w:rFonts w:ascii="Arial" w:hAnsi="Arial" w:cs="Arial"/>
          <w:sz w:val="20"/>
          <w:szCs w:val="20"/>
        </w:rPr>
        <w:t xml:space="preserve"> podjetij v Sloveniji</w:t>
      </w:r>
      <w:r w:rsidR="004454E5" w:rsidRPr="0025091F">
        <w:rPr>
          <w:rFonts w:ascii="Arial" w:hAnsi="Arial" w:cs="Arial"/>
          <w:sz w:val="20"/>
          <w:szCs w:val="20"/>
        </w:rPr>
        <w:t xml:space="preserve"> v obdobju 2016</w:t>
      </w:r>
      <w:r w:rsidR="00874420">
        <w:rPr>
          <w:rFonts w:ascii="Arial" w:hAnsi="Arial" w:cs="Arial"/>
          <w:sz w:val="20"/>
          <w:szCs w:val="20"/>
        </w:rPr>
        <w:t>–</w:t>
      </w:r>
      <w:r w:rsidR="004454E5" w:rsidRPr="0025091F">
        <w:rPr>
          <w:rFonts w:ascii="Arial" w:hAnsi="Arial" w:cs="Arial"/>
          <w:sz w:val="20"/>
          <w:szCs w:val="20"/>
        </w:rPr>
        <w:t>2018 znaša 48,6 %, kar je za 8 o.</w:t>
      </w:r>
      <w:r w:rsidR="00D47387">
        <w:rPr>
          <w:rFonts w:ascii="Arial" w:hAnsi="Arial" w:cs="Arial"/>
          <w:sz w:val="20"/>
          <w:szCs w:val="20"/>
        </w:rPr>
        <w:t> </w:t>
      </w:r>
      <w:r w:rsidR="004454E5" w:rsidRPr="0025091F">
        <w:rPr>
          <w:rFonts w:ascii="Arial" w:hAnsi="Arial" w:cs="Arial"/>
          <w:sz w:val="20"/>
          <w:szCs w:val="20"/>
        </w:rPr>
        <w:t>t. več kot v predhodnem obdobju 2014–2016</w:t>
      </w:r>
      <w:r w:rsidRPr="0025091F">
        <w:rPr>
          <w:rFonts w:ascii="Arial" w:hAnsi="Arial" w:cs="Arial"/>
          <w:sz w:val="20"/>
          <w:szCs w:val="20"/>
        </w:rPr>
        <w:t>, vendar je še vedno nižje od povprečja EU, ki znaša 50,3</w:t>
      </w:r>
      <w:r w:rsidR="00874420">
        <w:rPr>
          <w:rFonts w:ascii="Arial" w:hAnsi="Arial" w:cs="Arial"/>
          <w:sz w:val="20"/>
          <w:szCs w:val="20"/>
        </w:rPr>
        <w:t> </w:t>
      </w:r>
      <w:r w:rsidRPr="0025091F">
        <w:rPr>
          <w:rFonts w:ascii="Arial" w:hAnsi="Arial" w:cs="Arial"/>
          <w:sz w:val="20"/>
          <w:szCs w:val="20"/>
        </w:rPr>
        <w:t>%</w:t>
      </w:r>
      <w:r w:rsidR="005A5D88" w:rsidRPr="0025091F">
        <w:rPr>
          <w:rFonts w:ascii="Arial" w:hAnsi="Arial" w:cs="Arial"/>
          <w:sz w:val="20"/>
          <w:szCs w:val="20"/>
        </w:rPr>
        <w:t>. Več podjetij je hkrati uvedlo tako inovacije proizvodov kot tudi poslovnih procesov, kar nakazuje na komplementarnost obeh vrst inovacij ter njihovo soodvisnost in prepletenost</w:t>
      </w:r>
      <w:r w:rsidR="004454E5" w:rsidRPr="0025091F">
        <w:rPr>
          <w:rFonts w:ascii="Arial" w:hAnsi="Arial" w:cs="Arial"/>
          <w:sz w:val="20"/>
          <w:szCs w:val="20"/>
        </w:rPr>
        <w:t xml:space="preserve"> (Poročilo</w:t>
      </w:r>
      <w:r w:rsidR="00FC0A2E">
        <w:rPr>
          <w:rFonts w:ascii="Arial" w:hAnsi="Arial" w:cs="Arial"/>
          <w:sz w:val="20"/>
          <w:szCs w:val="20"/>
        </w:rPr>
        <w:t xml:space="preserve"> o razvoju,</w:t>
      </w:r>
      <w:r w:rsidR="004454E5" w:rsidRPr="0025091F">
        <w:rPr>
          <w:rFonts w:ascii="Arial" w:hAnsi="Arial" w:cs="Arial"/>
          <w:sz w:val="20"/>
          <w:szCs w:val="20"/>
        </w:rPr>
        <w:t xml:space="preserve"> UMAR, 2021).</w:t>
      </w:r>
      <w:r w:rsidR="00066A5E">
        <w:rPr>
          <w:rFonts w:ascii="Arial" w:hAnsi="Arial" w:cs="Arial"/>
          <w:sz w:val="20"/>
          <w:szCs w:val="20"/>
        </w:rPr>
        <w:t xml:space="preserve"> </w:t>
      </w:r>
      <w:r w:rsidR="00777487" w:rsidRPr="0025091F">
        <w:rPr>
          <w:rFonts w:ascii="Arial" w:hAnsi="Arial" w:cs="Arial"/>
          <w:sz w:val="20"/>
          <w:szCs w:val="20"/>
        </w:rPr>
        <w:t xml:space="preserve">Delež inovacijsko aktivnih podjetij je v Sloveniji večji med velikimi podjetji, prav tako jih je z vidika dejavnosti več v podjetjih, ki so registrirana za predelovalne dejavnosti. </w:t>
      </w:r>
    </w:p>
    <w:p w:rsidR="00777487" w:rsidRPr="0025091F" w:rsidRDefault="007C0199" w:rsidP="007F5705">
      <w:pPr>
        <w:spacing w:after="0" w:line="276" w:lineRule="auto"/>
        <w:jc w:val="both"/>
        <w:rPr>
          <w:rFonts w:ascii="Arial" w:hAnsi="Arial" w:cs="Arial"/>
          <w:sz w:val="20"/>
          <w:szCs w:val="20"/>
        </w:rPr>
      </w:pPr>
      <w:r w:rsidRPr="0025091F">
        <w:rPr>
          <w:rFonts w:ascii="Arial" w:hAnsi="Arial" w:cs="Arial"/>
          <w:sz w:val="20"/>
          <w:szCs w:val="20"/>
        </w:rPr>
        <w:t>AJPES je iz javno objavljenih letnih poročil gospodarskih družb in samostojnih podjetnikov posameznikov v skladu z metodologijo Ministrstva za gospodarski razvoj in tehnologijo pripravil seznam hitro rastočih podjetij za obdobje 2015</w:t>
      </w:r>
      <w:r w:rsidR="001511E3">
        <w:rPr>
          <w:rFonts w:ascii="Arial" w:hAnsi="Arial" w:cs="Arial"/>
          <w:sz w:val="20"/>
          <w:szCs w:val="20"/>
        </w:rPr>
        <w:t>–</w:t>
      </w:r>
      <w:r w:rsidRPr="0025091F">
        <w:rPr>
          <w:rFonts w:ascii="Arial" w:hAnsi="Arial" w:cs="Arial"/>
          <w:sz w:val="20"/>
          <w:szCs w:val="20"/>
        </w:rPr>
        <w:t xml:space="preserve">2019. Hitrorastoča so podjetja z več kot 10-odstotno povprečno letno rastjo v triletnem obdobju, ki imajo v prvem letu spremljanja triletne rasti vsaj 10 zaposlenih, pri čemer se rast meri s številom zaposlenih. V analizo je bilo vključenih 120.459 gospodarskih družb in samostojnih podjetnikov posameznikov (podjetij), med katerimi je 5905 takšnih, ki izpolnjujejo kriterije za hitro rastoče podjetje. Na seznamu </w:t>
      </w:r>
      <w:r w:rsidR="00150BA4">
        <w:rPr>
          <w:rFonts w:ascii="Arial" w:hAnsi="Arial" w:cs="Arial"/>
          <w:sz w:val="20"/>
          <w:szCs w:val="20"/>
        </w:rPr>
        <w:t>sta</w:t>
      </w:r>
      <w:r w:rsidR="00150BA4" w:rsidRPr="0025091F">
        <w:rPr>
          <w:rFonts w:ascii="Arial" w:hAnsi="Arial" w:cs="Arial"/>
          <w:sz w:val="20"/>
          <w:szCs w:val="20"/>
        </w:rPr>
        <w:t xml:space="preserve"> </w:t>
      </w:r>
      <w:r w:rsidRPr="0025091F">
        <w:rPr>
          <w:rFonts w:ascii="Arial" w:hAnsi="Arial" w:cs="Arial"/>
          <w:sz w:val="20"/>
          <w:szCs w:val="20"/>
        </w:rPr>
        <w:t xml:space="preserve">kar 102 </w:t>
      </w:r>
      <w:r w:rsidR="00150BA4">
        <w:rPr>
          <w:rFonts w:ascii="Arial" w:hAnsi="Arial" w:cs="Arial"/>
          <w:sz w:val="20"/>
          <w:szCs w:val="20"/>
        </w:rPr>
        <w:t>podjet</w:t>
      </w:r>
      <w:r w:rsidR="00E267CA">
        <w:rPr>
          <w:rFonts w:ascii="Arial" w:hAnsi="Arial" w:cs="Arial"/>
          <w:sz w:val="20"/>
          <w:szCs w:val="20"/>
        </w:rPr>
        <w:t>j</w:t>
      </w:r>
      <w:r w:rsidR="00150BA4">
        <w:rPr>
          <w:rFonts w:ascii="Arial" w:hAnsi="Arial" w:cs="Arial"/>
          <w:sz w:val="20"/>
          <w:szCs w:val="20"/>
        </w:rPr>
        <w:t>i</w:t>
      </w:r>
      <w:r w:rsidRPr="0025091F">
        <w:rPr>
          <w:rFonts w:ascii="Arial" w:hAnsi="Arial" w:cs="Arial"/>
          <w:sz w:val="20"/>
          <w:szCs w:val="20"/>
        </w:rPr>
        <w:t>, ki ohranja</w:t>
      </w:r>
      <w:r w:rsidR="00150BA4">
        <w:rPr>
          <w:rFonts w:ascii="Arial" w:hAnsi="Arial" w:cs="Arial"/>
          <w:sz w:val="20"/>
          <w:szCs w:val="20"/>
        </w:rPr>
        <w:t>ta</w:t>
      </w:r>
      <w:r w:rsidRPr="0025091F">
        <w:rPr>
          <w:rFonts w:ascii="Arial" w:hAnsi="Arial" w:cs="Arial"/>
          <w:sz w:val="20"/>
          <w:szCs w:val="20"/>
        </w:rPr>
        <w:t xml:space="preserve"> hitro rast iz preteklih let. Hitro rastoča podjetja </w:t>
      </w:r>
      <w:r w:rsidR="00150BA4">
        <w:rPr>
          <w:rFonts w:ascii="Arial" w:hAnsi="Arial" w:cs="Arial"/>
          <w:sz w:val="20"/>
          <w:szCs w:val="20"/>
        </w:rPr>
        <w:t>zajemajo</w:t>
      </w:r>
      <w:r w:rsidR="001511E3" w:rsidRPr="0025091F">
        <w:rPr>
          <w:rFonts w:ascii="Arial" w:hAnsi="Arial" w:cs="Arial"/>
          <w:sz w:val="20"/>
          <w:szCs w:val="20"/>
        </w:rPr>
        <w:t xml:space="preserve"> </w:t>
      </w:r>
      <w:r w:rsidRPr="0025091F">
        <w:rPr>
          <w:rFonts w:ascii="Arial" w:hAnsi="Arial" w:cs="Arial"/>
          <w:sz w:val="20"/>
          <w:szCs w:val="20"/>
        </w:rPr>
        <w:t>4,9 % vseh podjetij, zaposlujejo 16,3</w:t>
      </w:r>
      <w:r w:rsidR="001511E3">
        <w:rPr>
          <w:rFonts w:ascii="Arial" w:hAnsi="Arial" w:cs="Arial"/>
          <w:sz w:val="20"/>
          <w:szCs w:val="20"/>
        </w:rPr>
        <w:t> </w:t>
      </w:r>
      <w:r w:rsidRPr="0025091F">
        <w:rPr>
          <w:rFonts w:ascii="Arial" w:hAnsi="Arial" w:cs="Arial"/>
          <w:sz w:val="20"/>
          <w:szCs w:val="20"/>
        </w:rPr>
        <w:t>% vseh delavcev v državi (98.673) in so dosegla 19,9 mrd</w:t>
      </w:r>
      <w:r w:rsidR="001511E3">
        <w:rPr>
          <w:rFonts w:ascii="Arial" w:hAnsi="Arial" w:cs="Arial"/>
          <w:sz w:val="20"/>
          <w:szCs w:val="20"/>
        </w:rPr>
        <w:t>.</w:t>
      </w:r>
      <w:r w:rsidRPr="0025091F">
        <w:rPr>
          <w:rFonts w:ascii="Arial" w:hAnsi="Arial" w:cs="Arial"/>
          <w:sz w:val="20"/>
          <w:szCs w:val="20"/>
        </w:rPr>
        <w:t xml:space="preserve"> evrov čistih prihodkov od prodaje. Število hitro rastočih podjetij se je glede na prejšnja opazovana obdobja povečalo za 10</w:t>
      </w:r>
      <w:r w:rsidR="001511E3">
        <w:rPr>
          <w:rFonts w:ascii="Arial" w:hAnsi="Arial" w:cs="Arial"/>
          <w:sz w:val="20"/>
          <w:szCs w:val="20"/>
        </w:rPr>
        <w:t> </w:t>
      </w:r>
      <w:r w:rsidRPr="0025091F">
        <w:rPr>
          <w:rFonts w:ascii="Arial" w:hAnsi="Arial" w:cs="Arial"/>
          <w:sz w:val="20"/>
          <w:szCs w:val="20"/>
        </w:rPr>
        <w:t>%, vendar še vedno ne dosega vrednosti iz obdobja 2012</w:t>
      </w:r>
      <w:r w:rsidR="001511E3">
        <w:rPr>
          <w:rFonts w:ascii="Arial" w:hAnsi="Arial" w:cs="Arial"/>
          <w:sz w:val="20"/>
          <w:szCs w:val="20"/>
        </w:rPr>
        <w:t>–</w:t>
      </w:r>
      <w:r w:rsidRPr="0025091F">
        <w:rPr>
          <w:rFonts w:ascii="Arial" w:hAnsi="Arial" w:cs="Arial"/>
          <w:sz w:val="20"/>
          <w:szCs w:val="20"/>
        </w:rPr>
        <w:t>2016, ko je bilo hitrorastočih podjetij 6150. Ukrepi države za spodbujanje hitrorastočih inovativnih podjetij morajo biti različni in odvisni od faze razvoja posameznega podjetja.</w:t>
      </w:r>
    </w:p>
    <w:p w:rsidR="0025091F" w:rsidRPr="0025091F" w:rsidRDefault="0025091F" w:rsidP="0025091F">
      <w:pPr>
        <w:spacing w:after="0" w:line="240"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Inovativna novoustanovljena podjetja se na začetku svoje poti srečujejo z velikimi tveganji, zaradi katerih podjetje ne uspe na trgu. Zato je nujno, da imajo mlada podjetja, predvsem inovativna, hitrorastoča in s potencialom prodora na globalni trg, na razpolago ustrezno okolje somišljenikov, najsodobnejše podjetniško znanje, pa tudi svetovalce in mentorje, ki jim pomagajo skozi najbolj kritične točke rasti mladega podjetja. Vzpostavljanje sistemskega razvoja </w:t>
      </w:r>
      <w:r w:rsidR="001511E3">
        <w:rPr>
          <w:rFonts w:ascii="Arial" w:hAnsi="Arial" w:cs="Arial"/>
          <w:sz w:val="20"/>
          <w:szCs w:val="20"/>
        </w:rPr>
        <w:t>zagonskega (</w:t>
      </w:r>
      <w:r w:rsidRPr="0025091F">
        <w:rPr>
          <w:rFonts w:ascii="Arial" w:hAnsi="Arial" w:cs="Arial"/>
          <w:sz w:val="20"/>
          <w:szCs w:val="20"/>
        </w:rPr>
        <w:t>startup</w:t>
      </w:r>
      <w:r w:rsidR="001511E3">
        <w:rPr>
          <w:rFonts w:ascii="Arial" w:hAnsi="Arial" w:cs="Arial"/>
          <w:sz w:val="20"/>
          <w:szCs w:val="20"/>
        </w:rPr>
        <w:t>)</w:t>
      </w:r>
      <w:r w:rsidRPr="0025091F">
        <w:rPr>
          <w:rFonts w:ascii="Arial" w:hAnsi="Arial" w:cs="Arial"/>
          <w:sz w:val="20"/>
          <w:szCs w:val="20"/>
        </w:rPr>
        <w:t xml:space="preserve"> sistema v Sloveniji pomeni, da imamo okolje, ki lahko </w:t>
      </w:r>
      <w:r w:rsidR="00066A5E" w:rsidRPr="0025091F">
        <w:rPr>
          <w:rFonts w:ascii="Arial" w:hAnsi="Arial" w:cs="Arial"/>
          <w:sz w:val="20"/>
          <w:szCs w:val="20"/>
        </w:rPr>
        <w:t>startupom</w:t>
      </w:r>
      <w:r w:rsidRPr="0025091F">
        <w:rPr>
          <w:rFonts w:ascii="Arial" w:hAnsi="Arial" w:cs="Arial"/>
          <w:sz w:val="20"/>
          <w:szCs w:val="20"/>
        </w:rPr>
        <w:t xml:space="preserve"> že ponudi konkurenčne pogoje in številne ugodnosti. Cilj je bil razviti dinamično vozlišče za </w:t>
      </w:r>
      <w:r w:rsidR="00066A5E" w:rsidRPr="0025091F">
        <w:rPr>
          <w:rFonts w:ascii="Arial" w:hAnsi="Arial" w:cs="Arial"/>
          <w:sz w:val="20"/>
          <w:szCs w:val="20"/>
        </w:rPr>
        <w:t>startupe</w:t>
      </w:r>
      <w:r w:rsidRPr="0025091F">
        <w:rPr>
          <w:rFonts w:ascii="Arial" w:hAnsi="Arial" w:cs="Arial"/>
          <w:sz w:val="20"/>
          <w:szCs w:val="20"/>
        </w:rPr>
        <w:t xml:space="preserve">, kjer sodelujejo uspešni </w:t>
      </w:r>
      <w:r w:rsidR="00066A5E" w:rsidRPr="0025091F">
        <w:rPr>
          <w:rFonts w:ascii="Arial" w:hAnsi="Arial" w:cs="Arial"/>
          <w:sz w:val="20"/>
          <w:szCs w:val="20"/>
        </w:rPr>
        <w:t>startu</w:t>
      </w:r>
      <w:r w:rsidR="00CB0F56">
        <w:rPr>
          <w:rFonts w:ascii="Arial" w:hAnsi="Arial" w:cs="Arial"/>
          <w:sz w:val="20"/>
          <w:szCs w:val="20"/>
        </w:rPr>
        <w:t>p</w:t>
      </w:r>
      <w:r w:rsidR="00066A5E" w:rsidRPr="0025091F">
        <w:rPr>
          <w:rFonts w:ascii="Arial" w:hAnsi="Arial" w:cs="Arial"/>
          <w:sz w:val="20"/>
          <w:szCs w:val="20"/>
        </w:rPr>
        <w:t>ovci</w:t>
      </w:r>
      <w:r w:rsidRPr="0025091F">
        <w:rPr>
          <w:rFonts w:ascii="Arial" w:hAnsi="Arial" w:cs="Arial"/>
          <w:sz w:val="20"/>
          <w:szCs w:val="20"/>
        </w:rPr>
        <w:t xml:space="preserve"> in podjetja, ki so vir povezav, navdiha in izkušenj in so jih z veseljem pripravljeni deliti z drugimi. To vozlišče predstavlja Start</w:t>
      </w:r>
      <w:r w:rsidR="00CB0F56">
        <w:rPr>
          <w:rFonts w:ascii="Arial" w:hAnsi="Arial" w:cs="Arial"/>
          <w:sz w:val="20"/>
          <w:szCs w:val="20"/>
        </w:rPr>
        <w:t>:</w:t>
      </w:r>
      <w:r w:rsidRPr="0025091F">
        <w:rPr>
          <w:rFonts w:ascii="Arial" w:hAnsi="Arial" w:cs="Arial"/>
          <w:sz w:val="20"/>
          <w:szCs w:val="20"/>
        </w:rPr>
        <w:t xml:space="preserve">up Slovenija.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Vlada Republike Slovenije je svoje zavedanje, da so startup podjetja izjemnega pomena za razvoj slovenskega gospodarstva in spodbujanje podjetništva, potrdila tudi z marca 2018 sprejetim Akcijskim načrtom Slovenija </w:t>
      </w:r>
      <w:r w:rsidR="00CB0F56">
        <w:rPr>
          <w:rFonts w:ascii="Arial" w:hAnsi="Arial" w:cs="Arial"/>
          <w:sz w:val="20"/>
          <w:szCs w:val="20"/>
        </w:rPr>
        <w:t>–</w:t>
      </w:r>
      <w:r w:rsidRPr="0025091F">
        <w:rPr>
          <w:rFonts w:ascii="Arial" w:hAnsi="Arial" w:cs="Arial"/>
          <w:sz w:val="20"/>
          <w:szCs w:val="20"/>
        </w:rPr>
        <w:t xml:space="preserve"> dežela inovativnih zagonskih (startup) podjetij.</w:t>
      </w:r>
    </w:p>
    <w:p w:rsidR="00777487" w:rsidRPr="0025091F" w:rsidRDefault="00777487" w:rsidP="00777487">
      <w:pPr>
        <w:spacing w:after="240" w:line="276" w:lineRule="auto"/>
        <w:jc w:val="both"/>
        <w:rPr>
          <w:rFonts w:ascii="Arial" w:hAnsi="Arial" w:cs="Arial"/>
          <w:sz w:val="20"/>
          <w:szCs w:val="20"/>
        </w:rPr>
      </w:pPr>
      <w:r w:rsidRPr="0025091F">
        <w:rPr>
          <w:rFonts w:ascii="Arial" w:hAnsi="Arial" w:cs="Arial"/>
          <w:sz w:val="20"/>
          <w:szCs w:val="20"/>
        </w:rPr>
        <w:t xml:space="preserve">Država inovacije v gospodarstvu spodbuja na različne načine, tako z javnimi razpisi za podjetja, davčno olajšavo za vlaganja v </w:t>
      </w:r>
      <w:r w:rsidR="00E1208F" w:rsidRPr="0025091F">
        <w:rPr>
          <w:rFonts w:ascii="Arial" w:hAnsi="Arial" w:cs="Arial"/>
          <w:sz w:val="20"/>
          <w:szCs w:val="20"/>
        </w:rPr>
        <w:t>raziskave in razvoj</w:t>
      </w:r>
      <w:r w:rsidRPr="0025091F">
        <w:rPr>
          <w:rFonts w:ascii="Arial" w:hAnsi="Arial" w:cs="Arial"/>
          <w:sz w:val="20"/>
          <w:szCs w:val="20"/>
        </w:rPr>
        <w:t xml:space="preserve"> kot tudi s pomočjo podpornega okolja za inovativna podjetja in nagrajevanja inovacij. Poleg tega omogoča spodbujanje podjetniških vlaganj v razvoj in inovacije z vključevanjem slovenskega gospodarstva v mednarodne tehnološke in razvojne programe, kot so Evropska vesoljska agencija, Eureka in </w:t>
      </w:r>
      <w:r w:rsidR="00FD112A">
        <w:rPr>
          <w:rFonts w:ascii="Arial" w:hAnsi="Arial" w:cs="Arial"/>
          <w:sz w:val="20"/>
          <w:szCs w:val="20"/>
        </w:rPr>
        <w:t>o</w:t>
      </w:r>
      <w:r w:rsidRPr="0025091F">
        <w:rPr>
          <w:rFonts w:ascii="Arial" w:hAnsi="Arial" w:cs="Arial"/>
          <w:sz w:val="20"/>
          <w:szCs w:val="20"/>
        </w:rPr>
        <w:t xml:space="preserve">kvirni program Obzorje Evropa </w:t>
      </w:r>
      <w:r w:rsidR="00CB0F56">
        <w:rPr>
          <w:rFonts w:ascii="Arial" w:hAnsi="Arial" w:cs="Arial"/>
          <w:sz w:val="20"/>
          <w:szCs w:val="20"/>
        </w:rPr>
        <w:t>ter</w:t>
      </w:r>
      <w:r w:rsidR="00CB0F56" w:rsidRPr="0025091F">
        <w:rPr>
          <w:rFonts w:ascii="Arial" w:hAnsi="Arial" w:cs="Arial"/>
          <w:sz w:val="20"/>
          <w:szCs w:val="20"/>
        </w:rPr>
        <w:t xml:space="preserve"> </w:t>
      </w:r>
      <w:r w:rsidRPr="0025091F">
        <w:rPr>
          <w:rFonts w:ascii="Arial" w:hAnsi="Arial" w:cs="Arial"/>
          <w:sz w:val="20"/>
          <w:szCs w:val="20"/>
        </w:rPr>
        <w:t>Evropski obrambni sklad. Dodatno pa je treba za spodbujanje nastajanja novih inovativnih podjetij, vključno z odcepljenimi, zagotoviti tudi ustrezen zakonodajni okvir, ki bo omogočal</w:t>
      </w:r>
      <w:r w:rsidR="00CB0F56">
        <w:rPr>
          <w:rFonts w:ascii="Arial" w:hAnsi="Arial" w:cs="Arial"/>
          <w:sz w:val="20"/>
          <w:szCs w:val="20"/>
        </w:rPr>
        <w:t>, da bodo tudi raziskovalne</w:t>
      </w:r>
      <w:r w:rsidR="00CB0F56" w:rsidRPr="0025091F">
        <w:rPr>
          <w:rFonts w:ascii="Arial" w:hAnsi="Arial" w:cs="Arial"/>
          <w:sz w:val="20"/>
          <w:szCs w:val="20"/>
        </w:rPr>
        <w:t xml:space="preserve"> organizacij</w:t>
      </w:r>
      <w:r w:rsidR="00CB0F56">
        <w:rPr>
          <w:rFonts w:ascii="Arial" w:hAnsi="Arial" w:cs="Arial"/>
          <w:sz w:val="20"/>
          <w:szCs w:val="20"/>
        </w:rPr>
        <w:t>e</w:t>
      </w:r>
      <w:r w:rsidR="00CB0F56" w:rsidRPr="0025091F">
        <w:rPr>
          <w:rFonts w:ascii="Arial" w:hAnsi="Arial" w:cs="Arial"/>
          <w:sz w:val="20"/>
          <w:szCs w:val="20"/>
        </w:rPr>
        <w:t xml:space="preserve"> in gospodarst</w:t>
      </w:r>
      <w:r w:rsidR="00CB0F56">
        <w:rPr>
          <w:rFonts w:ascii="Arial" w:hAnsi="Arial" w:cs="Arial"/>
          <w:sz w:val="20"/>
          <w:szCs w:val="20"/>
        </w:rPr>
        <w:t>vo</w:t>
      </w:r>
      <w:r w:rsidR="00CB0F56" w:rsidRPr="0025091F">
        <w:rPr>
          <w:rFonts w:ascii="Arial" w:hAnsi="Arial" w:cs="Arial"/>
          <w:sz w:val="20"/>
          <w:szCs w:val="20"/>
        </w:rPr>
        <w:t xml:space="preserve"> </w:t>
      </w:r>
      <w:r w:rsidR="00CB0F56">
        <w:rPr>
          <w:rFonts w:ascii="Arial" w:hAnsi="Arial" w:cs="Arial"/>
          <w:sz w:val="20"/>
          <w:szCs w:val="20"/>
        </w:rPr>
        <w:t>ustanavljala</w:t>
      </w:r>
      <w:r w:rsidRPr="0025091F">
        <w:rPr>
          <w:rFonts w:ascii="Arial" w:hAnsi="Arial" w:cs="Arial"/>
          <w:sz w:val="20"/>
          <w:szCs w:val="20"/>
        </w:rPr>
        <w:t xml:space="preserve"> skupn</w:t>
      </w:r>
      <w:r w:rsidR="00CB0F56">
        <w:rPr>
          <w:rFonts w:ascii="Arial" w:hAnsi="Arial" w:cs="Arial"/>
          <w:sz w:val="20"/>
          <w:szCs w:val="20"/>
        </w:rPr>
        <w:t>a</w:t>
      </w:r>
      <w:r w:rsidRPr="0025091F">
        <w:rPr>
          <w:rFonts w:ascii="Arial" w:hAnsi="Arial" w:cs="Arial"/>
          <w:sz w:val="20"/>
          <w:szCs w:val="20"/>
        </w:rPr>
        <w:t xml:space="preserve"> podjet</w:t>
      </w:r>
      <w:r w:rsidR="00CB0F56">
        <w:rPr>
          <w:rFonts w:ascii="Arial" w:hAnsi="Arial" w:cs="Arial"/>
          <w:sz w:val="20"/>
          <w:szCs w:val="20"/>
        </w:rPr>
        <w:t>ja.</w:t>
      </w:r>
      <w:r w:rsidRPr="0025091F">
        <w:rPr>
          <w:rFonts w:ascii="Arial" w:hAnsi="Arial" w:cs="Arial"/>
          <w:sz w:val="20"/>
          <w:szCs w:val="20"/>
        </w:rPr>
        <w:t xml:space="preserve"> Pomembno področje je tudi področje javnih naročil za spodbujanje zasebnih vlaganj, ki morajo biti usmerjena k razpisovanju konkretnih problemov, ki naj jih raziskovalci</w:t>
      </w:r>
      <w:r w:rsidR="005E1838" w:rsidRPr="0025091F">
        <w:rPr>
          <w:rFonts w:ascii="Arial" w:hAnsi="Arial" w:cs="Arial"/>
          <w:sz w:val="20"/>
          <w:szCs w:val="20"/>
        </w:rPr>
        <w:t xml:space="preserve"> in raziskovalke</w:t>
      </w:r>
      <w:r w:rsidRPr="0025091F">
        <w:rPr>
          <w:rFonts w:ascii="Arial" w:hAnsi="Arial" w:cs="Arial"/>
          <w:sz w:val="20"/>
          <w:szCs w:val="20"/>
        </w:rPr>
        <w:t xml:space="preserve"> rešijo na izviren način, da bodo krepili svoje inovacijske zmogljivosti pri reševanju aktualnih izzivov, hkrati pa bo to vir financiranja raziskovalne dejavnosti na</w:t>
      </w:r>
      <w:r w:rsidR="008C2BA6">
        <w:rPr>
          <w:rFonts w:ascii="Arial" w:hAnsi="Arial" w:cs="Arial"/>
          <w:sz w:val="20"/>
          <w:szCs w:val="20"/>
        </w:rPr>
        <w:t xml:space="preserve"> področjih, pomembnih</w:t>
      </w:r>
      <w:r w:rsidRPr="0025091F">
        <w:rPr>
          <w:rFonts w:ascii="Arial" w:hAnsi="Arial" w:cs="Arial"/>
          <w:sz w:val="20"/>
          <w:szCs w:val="20"/>
        </w:rPr>
        <w:t xml:space="preserve"> za državo</w:t>
      </w:r>
    </w:p>
    <w:p w:rsidR="00622CF3" w:rsidRPr="0025091F" w:rsidRDefault="00622CF3" w:rsidP="00622CF3">
      <w:pPr>
        <w:spacing w:after="240" w:line="276" w:lineRule="auto"/>
        <w:jc w:val="both"/>
        <w:rPr>
          <w:rFonts w:ascii="Arial" w:hAnsi="Arial" w:cs="Arial"/>
          <w:sz w:val="20"/>
          <w:szCs w:val="20"/>
        </w:rPr>
      </w:pPr>
      <w:r w:rsidRPr="0025091F">
        <w:rPr>
          <w:rFonts w:ascii="Arial" w:hAnsi="Arial" w:cs="Arial"/>
          <w:sz w:val="20"/>
          <w:szCs w:val="20"/>
        </w:rPr>
        <w:t xml:space="preserve">Za okrevanje po krizi je za izboljšanje kazalnikov EII </w:t>
      </w:r>
      <w:r w:rsidR="008C2BA6">
        <w:rPr>
          <w:rFonts w:ascii="Arial" w:hAnsi="Arial" w:cs="Arial"/>
          <w:sz w:val="20"/>
          <w:szCs w:val="20"/>
        </w:rPr>
        <w:t>treba</w:t>
      </w:r>
      <w:r w:rsidR="008C2BA6" w:rsidRPr="0025091F">
        <w:rPr>
          <w:rFonts w:ascii="Arial" w:hAnsi="Arial" w:cs="Arial"/>
          <w:sz w:val="20"/>
          <w:szCs w:val="20"/>
        </w:rPr>
        <w:t xml:space="preserve"> </w:t>
      </w:r>
      <w:r w:rsidRPr="0025091F">
        <w:rPr>
          <w:rFonts w:ascii="Arial" w:hAnsi="Arial" w:cs="Arial"/>
          <w:sz w:val="20"/>
          <w:szCs w:val="20"/>
        </w:rPr>
        <w:t xml:space="preserve">dati prednost javnim naložbam v raziskave, razvoj in inovacije s poudarkom na krepitvi sodelovanja med akademsko sfero in podjetji, ki je </w:t>
      </w:r>
      <w:r w:rsidR="004A22D1">
        <w:rPr>
          <w:rFonts w:ascii="Arial" w:hAnsi="Arial" w:cs="Arial"/>
          <w:sz w:val="20"/>
          <w:szCs w:val="20"/>
        </w:rPr>
        <w:t>z</w:t>
      </w:r>
      <w:r w:rsidRPr="0025091F">
        <w:rPr>
          <w:rFonts w:ascii="Arial" w:hAnsi="Arial" w:cs="Arial"/>
          <w:sz w:val="20"/>
          <w:szCs w:val="20"/>
        </w:rPr>
        <w:t>daj večinoma omejeno na srednje</w:t>
      </w:r>
      <w:r w:rsidR="004A22D1">
        <w:rPr>
          <w:rFonts w:ascii="Arial" w:hAnsi="Arial" w:cs="Arial"/>
          <w:sz w:val="20"/>
          <w:szCs w:val="20"/>
        </w:rPr>
        <w:t>-</w:t>
      </w:r>
      <w:r w:rsidRPr="0025091F">
        <w:rPr>
          <w:rFonts w:ascii="Arial" w:hAnsi="Arial" w:cs="Arial"/>
          <w:sz w:val="20"/>
          <w:szCs w:val="20"/>
        </w:rPr>
        <w:t xml:space="preserve"> in visokotehnološke sektorje. Iz poročila o državi članici </w:t>
      </w:r>
      <w:r w:rsidR="004A22D1">
        <w:rPr>
          <w:rFonts w:ascii="Arial" w:hAnsi="Arial" w:cs="Arial"/>
          <w:sz w:val="20"/>
          <w:szCs w:val="20"/>
        </w:rPr>
        <w:t xml:space="preserve">leta </w:t>
      </w:r>
      <w:r w:rsidRPr="0025091F">
        <w:rPr>
          <w:rFonts w:ascii="Arial" w:hAnsi="Arial" w:cs="Arial"/>
          <w:sz w:val="20"/>
          <w:szCs w:val="20"/>
        </w:rPr>
        <w:t>2020 izhaja nujnost strukturne spremembe v povezovanju znanstvenoraziskovalnega in inovacijskega sistema in s tem zagotoviti sodelovanje, usklajenost programov in učinkovito strukturo upravljanja za spodbujanje raziskav in inovacij različnih ministrstev in izvajalskih agencij, pa tudi tesnejše sodelovanje med deležniki na nacionalni ravni, kot tudi vključevanje v mednarodni oziroma predvsem evropski raziskovalni prostor.</w:t>
      </w:r>
    </w:p>
    <w:p w:rsidR="00777487" w:rsidRPr="0025091F" w:rsidRDefault="00622CF3" w:rsidP="00777487">
      <w:pPr>
        <w:spacing w:after="240" w:line="276" w:lineRule="auto"/>
        <w:jc w:val="both"/>
        <w:rPr>
          <w:rFonts w:ascii="Arial" w:hAnsi="Arial" w:cs="Arial"/>
          <w:sz w:val="20"/>
          <w:szCs w:val="20"/>
        </w:rPr>
      </w:pPr>
      <w:r w:rsidRPr="0025091F">
        <w:rPr>
          <w:rFonts w:ascii="Arial" w:hAnsi="Arial" w:cs="Arial"/>
          <w:sz w:val="20"/>
          <w:szCs w:val="20"/>
        </w:rPr>
        <w:t>V</w:t>
      </w:r>
      <w:r w:rsidR="00777487" w:rsidRPr="0025091F">
        <w:rPr>
          <w:rFonts w:ascii="Arial" w:hAnsi="Arial" w:cs="Arial"/>
          <w:sz w:val="20"/>
          <w:szCs w:val="20"/>
        </w:rPr>
        <w:t xml:space="preserve"> Sloveniji pozitiven trend prijav pravic intelektualne lastnine pri Uradu za intelektualno lastnino kaže na to, da se slovenska podjetja vedno bolj zavedajo vrednosti inovacij, saj optimalno upravljanje intelektualn</w:t>
      </w:r>
      <w:r w:rsidR="008B1098">
        <w:rPr>
          <w:rFonts w:ascii="Arial" w:hAnsi="Arial" w:cs="Arial"/>
          <w:sz w:val="20"/>
          <w:szCs w:val="20"/>
        </w:rPr>
        <w:t>e</w:t>
      </w:r>
      <w:r w:rsidR="00777487" w:rsidRPr="0025091F">
        <w:rPr>
          <w:rFonts w:ascii="Arial" w:hAnsi="Arial" w:cs="Arial"/>
          <w:sz w:val="20"/>
          <w:szCs w:val="20"/>
        </w:rPr>
        <w:t xml:space="preserve"> lastnin</w:t>
      </w:r>
      <w:r w:rsidR="008B1098">
        <w:rPr>
          <w:rFonts w:ascii="Arial" w:hAnsi="Arial" w:cs="Arial"/>
          <w:sz w:val="20"/>
          <w:szCs w:val="20"/>
        </w:rPr>
        <w:t>e</w:t>
      </w:r>
      <w:r w:rsidR="00777487" w:rsidRPr="0025091F">
        <w:rPr>
          <w:rFonts w:ascii="Arial" w:hAnsi="Arial" w:cs="Arial"/>
          <w:sz w:val="20"/>
          <w:szCs w:val="20"/>
        </w:rPr>
        <w:t xml:space="preserve"> na različne načine pomaga umestiti podjetje med vodilne v panogi </w:t>
      </w:r>
      <w:r w:rsidR="008B1098">
        <w:rPr>
          <w:rFonts w:ascii="Arial" w:hAnsi="Arial" w:cs="Arial"/>
          <w:sz w:val="20"/>
          <w:szCs w:val="20"/>
        </w:rPr>
        <w:t>–</w:t>
      </w:r>
      <w:r w:rsidR="00777487" w:rsidRPr="0025091F">
        <w:rPr>
          <w:rFonts w:ascii="Arial" w:hAnsi="Arial" w:cs="Arial"/>
          <w:sz w:val="20"/>
          <w:szCs w:val="20"/>
        </w:rPr>
        <w:t xml:space="preserve"> poveča prepoznavnost izdelkov oziroma storitev, odpre nove poslovne možnosti, prinaša komercialno prednost pred konkurenti in zagotavlja svobodo delovanja na trgu. </w:t>
      </w:r>
      <w:r w:rsidR="0029456D" w:rsidRPr="0025091F">
        <w:rPr>
          <w:rFonts w:ascii="Arial" w:hAnsi="Arial" w:cs="Arial"/>
          <w:sz w:val="20"/>
          <w:szCs w:val="20"/>
        </w:rPr>
        <w:t xml:space="preserve">Prav tako je pomembno spodbujati prijave za varstvo intelektualnih pravic pri drugih organizacijah, kot </w:t>
      </w:r>
      <w:r w:rsidR="008B1098">
        <w:rPr>
          <w:rFonts w:ascii="Arial" w:hAnsi="Arial" w:cs="Arial"/>
          <w:sz w:val="20"/>
          <w:szCs w:val="20"/>
        </w:rPr>
        <w:t xml:space="preserve">sta </w:t>
      </w:r>
      <w:r w:rsidR="0029456D" w:rsidRPr="0025091F">
        <w:rPr>
          <w:rFonts w:ascii="Arial" w:hAnsi="Arial" w:cs="Arial"/>
          <w:sz w:val="20"/>
          <w:szCs w:val="20"/>
        </w:rPr>
        <w:t>npr. EPO, EUIPO (Poročilo o razvoju</w:t>
      </w:r>
      <w:r w:rsidR="00FC0A2E">
        <w:rPr>
          <w:rFonts w:ascii="Arial" w:hAnsi="Arial" w:cs="Arial"/>
          <w:sz w:val="20"/>
          <w:szCs w:val="20"/>
        </w:rPr>
        <w:t>, UMAR,</w:t>
      </w:r>
      <w:r w:rsidR="0029456D" w:rsidRPr="0025091F">
        <w:rPr>
          <w:rFonts w:ascii="Arial" w:hAnsi="Arial" w:cs="Arial"/>
          <w:sz w:val="20"/>
          <w:szCs w:val="20"/>
        </w:rPr>
        <w:t xml:space="preserve"> 2021).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Nadaljnji razvoj zakonodaje na področju intelektualne lastnine, ureditev učinkovitega sistema varstva in rabe intelektualne lastnine, avtorskih pravic in industrijske lastnine, spodbuditev nastanka integriranega sistema vsebinskih visokokakovostnih storitev podpore pri oceni </w:t>
      </w:r>
      <w:r w:rsidR="008B1098" w:rsidRPr="00C872ED">
        <w:rPr>
          <w:rFonts w:ascii="Arial" w:hAnsi="Arial" w:cs="Arial"/>
          <w:color w:val="000000" w:themeColor="text1"/>
          <w:sz w:val="20"/>
          <w:szCs w:val="20"/>
        </w:rPr>
        <w:t>zdajšnje</w:t>
      </w:r>
      <w:r w:rsidR="008B1098"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in potencialih za zaščito </w:t>
      </w:r>
      <w:r w:rsidR="008B1098" w:rsidRPr="008275D5">
        <w:rPr>
          <w:rFonts w:ascii="Arial" w:hAnsi="Arial" w:cs="Arial"/>
          <w:color w:val="000000" w:themeColor="text1"/>
          <w:sz w:val="20"/>
          <w:szCs w:val="20"/>
        </w:rPr>
        <w:t>prihodnje</w:t>
      </w:r>
      <w:r w:rsidR="008B1098"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intelektualne lastnine ter zagotovitev visokokakovostne podpore na področju inovativnosti tako </w:t>
      </w:r>
      <w:r w:rsidR="009C0727">
        <w:rPr>
          <w:rFonts w:ascii="Arial" w:hAnsi="Arial" w:cs="Arial"/>
          <w:color w:val="000000" w:themeColor="text1"/>
          <w:sz w:val="20"/>
          <w:szCs w:val="20"/>
        </w:rPr>
        <w:t xml:space="preserve">raziskovalkam in </w:t>
      </w:r>
      <w:r w:rsidRPr="0025091F">
        <w:rPr>
          <w:rFonts w:ascii="Arial" w:hAnsi="Arial" w:cs="Arial"/>
          <w:color w:val="000000" w:themeColor="text1"/>
          <w:sz w:val="20"/>
          <w:szCs w:val="20"/>
        </w:rPr>
        <w:t xml:space="preserve">raziskovalcem kot podjetjem je ključen za komercializacijo tržnih rešitev. </w:t>
      </w:r>
    </w:p>
    <w:p w:rsidR="00B57F6D" w:rsidRPr="0025091F" w:rsidRDefault="00B57F6D" w:rsidP="00B57F6D">
      <w:pPr>
        <w:spacing w:after="240" w:line="276" w:lineRule="auto"/>
        <w:jc w:val="both"/>
        <w:rPr>
          <w:rFonts w:ascii="Arial" w:hAnsi="Arial" w:cs="Arial"/>
          <w:sz w:val="20"/>
          <w:szCs w:val="20"/>
        </w:rPr>
      </w:pPr>
      <w:r w:rsidRPr="0025091F">
        <w:rPr>
          <w:rFonts w:ascii="Arial" w:hAnsi="Arial" w:cs="Arial"/>
          <w:sz w:val="20"/>
          <w:szCs w:val="20"/>
        </w:rPr>
        <w:t xml:space="preserve">Naložbe v raziskave in inovacije so kritično gonilo produktivnosti in gospodarskega razvoja, zato je pomembno </w:t>
      </w:r>
      <w:r w:rsidRPr="0025091F">
        <w:rPr>
          <w:rFonts w:ascii="Arial" w:hAnsi="Arial" w:cs="Arial"/>
          <w:color w:val="000000" w:themeColor="text1"/>
          <w:sz w:val="20"/>
          <w:szCs w:val="20"/>
        </w:rPr>
        <w:t xml:space="preserve">krepiti inovacijsko sposobnost podjetij. Pri tem so za učinkovitost </w:t>
      </w:r>
      <w:r w:rsidRPr="0025091F">
        <w:rPr>
          <w:rFonts w:ascii="Arial" w:hAnsi="Arial" w:cs="Arial"/>
          <w:sz w:val="20"/>
          <w:szCs w:val="20"/>
        </w:rPr>
        <w:t xml:space="preserve">vlaganj v raziskave in inovacije ključni ustrezni kadri in sodelovanje različnih razvojnih institucij/skupin. Usposobljeni in </w:t>
      </w:r>
      <w:r w:rsidR="008B083F">
        <w:rPr>
          <w:rFonts w:ascii="Arial" w:hAnsi="Arial" w:cs="Arial"/>
          <w:sz w:val="20"/>
          <w:szCs w:val="20"/>
        </w:rPr>
        <w:t>ustvarjalni</w:t>
      </w:r>
      <w:r w:rsidR="008B083F" w:rsidRPr="0025091F">
        <w:rPr>
          <w:rFonts w:ascii="Arial" w:hAnsi="Arial" w:cs="Arial"/>
          <w:sz w:val="20"/>
          <w:szCs w:val="20"/>
        </w:rPr>
        <w:t xml:space="preserve"> </w:t>
      </w:r>
      <w:r w:rsidRPr="0025091F">
        <w:rPr>
          <w:rFonts w:ascii="Arial" w:hAnsi="Arial" w:cs="Arial"/>
          <w:sz w:val="20"/>
          <w:szCs w:val="20"/>
        </w:rPr>
        <w:t>posamezniki na različnih ravneh delovanja ob sočasni uporabi sodobnih digitalnih tehnologij pa so tudi odločilni akterji pri pretvarjanju novih idej v tržno uspešne inovacije, kar pomembno prispeva k zvišanju produktivnosti (Poročilo o produktivnost</w:t>
      </w:r>
      <w:r w:rsidR="00FC0A2E">
        <w:rPr>
          <w:rFonts w:ascii="Arial" w:hAnsi="Arial" w:cs="Arial"/>
          <w:sz w:val="20"/>
          <w:szCs w:val="20"/>
        </w:rPr>
        <w:t>i, UMAR,</w:t>
      </w:r>
      <w:r w:rsidRPr="0025091F">
        <w:rPr>
          <w:rFonts w:ascii="Arial" w:hAnsi="Arial" w:cs="Arial"/>
          <w:sz w:val="20"/>
          <w:szCs w:val="20"/>
        </w:rPr>
        <w:t xml:space="preserve"> 2020). </w:t>
      </w:r>
    </w:p>
    <w:p w:rsidR="0029456D" w:rsidRPr="0025091F" w:rsidRDefault="00B57F6D" w:rsidP="00777487">
      <w:pPr>
        <w:spacing w:after="240" w:line="276" w:lineRule="auto"/>
        <w:jc w:val="both"/>
        <w:rPr>
          <w:rFonts w:ascii="Arial" w:hAnsi="Arial" w:cs="Arial"/>
          <w:sz w:val="20"/>
          <w:szCs w:val="20"/>
        </w:rPr>
      </w:pPr>
      <w:r w:rsidRPr="0025091F">
        <w:rPr>
          <w:rFonts w:ascii="Arial" w:hAnsi="Arial" w:cs="Arial"/>
          <w:sz w:val="20"/>
          <w:szCs w:val="20"/>
        </w:rPr>
        <w:t>Krepitev inovacijske sposobnosti in ustvarjanje delovnih mest bo spodbujeno prek povečanja intenzivnosti vlaganj v RRI in s tem povezan</w:t>
      </w:r>
      <w:r w:rsidR="002F37DA">
        <w:rPr>
          <w:rFonts w:ascii="Arial" w:hAnsi="Arial" w:cs="Arial"/>
          <w:sz w:val="20"/>
          <w:szCs w:val="20"/>
        </w:rPr>
        <w:t>im</w:t>
      </w:r>
      <w:r w:rsidRPr="0025091F">
        <w:rPr>
          <w:rFonts w:ascii="Arial" w:hAnsi="Arial" w:cs="Arial"/>
          <w:sz w:val="20"/>
          <w:szCs w:val="20"/>
        </w:rPr>
        <w:t xml:space="preserve"> večj</w:t>
      </w:r>
      <w:r w:rsidR="002F37DA">
        <w:rPr>
          <w:rFonts w:ascii="Arial" w:hAnsi="Arial" w:cs="Arial"/>
          <w:sz w:val="20"/>
          <w:szCs w:val="20"/>
        </w:rPr>
        <w:t>im</w:t>
      </w:r>
      <w:r w:rsidRPr="0025091F">
        <w:rPr>
          <w:rFonts w:ascii="Arial" w:hAnsi="Arial" w:cs="Arial"/>
          <w:sz w:val="20"/>
          <w:szCs w:val="20"/>
        </w:rPr>
        <w:t xml:space="preserve"> število</w:t>
      </w:r>
      <w:r w:rsidR="002F37DA">
        <w:rPr>
          <w:rFonts w:ascii="Arial" w:hAnsi="Arial" w:cs="Arial"/>
          <w:sz w:val="20"/>
          <w:szCs w:val="20"/>
        </w:rPr>
        <w:t>m</w:t>
      </w:r>
      <w:r w:rsidRPr="0025091F">
        <w:rPr>
          <w:rFonts w:ascii="Arial" w:hAnsi="Arial" w:cs="Arial"/>
          <w:sz w:val="20"/>
          <w:szCs w:val="20"/>
        </w:rPr>
        <w:t xml:space="preserve"> zaposlenih </w:t>
      </w:r>
      <w:r w:rsidR="009C0727">
        <w:rPr>
          <w:rFonts w:ascii="Arial" w:hAnsi="Arial" w:cs="Arial"/>
          <w:sz w:val="20"/>
          <w:szCs w:val="20"/>
        </w:rPr>
        <w:t xml:space="preserve">raziskovalk in </w:t>
      </w:r>
      <w:r w:rsidRPr="0025091F">
        <w:rPr>
          <w:rFonts w:ascii="Arial" w:hAnsi="Arial" w:cs="Arial"/>
          <w:sz w:val="20"/>
          <w:szCs w:val="20"/>
        </w:rPr>
        <w:t>raziskovalcev ter zaradi prenosa znanja in komercializacije raziskovalnih rešitev na trg z ustvarjanjem novih delovnih mest v gospodarskih subjektih. S spodbudami za zaposlovanje</w:t>
      </w:r>
      <w:r w:rsidR="009C0727">
        <w:rPr>
          <w:rFonts w:ascii="Arial" w:hAnsi="Arial" w:cs="Arial"/>
          <w:sz w:val="20"/>
          <w:szCs w:val="20"/>
        </w:rPr>
        <w:t xml:space="preserve"> raziskovalk in</w:t>
      </w:r>
      <w:r w:rsidRPr="0025091F">
        <w:rPr>
          <w:rFonts w:ascii="Arial" w:hAnsi="Arial" w:cs="Arial"/>
          <w:sz w:val="20"/>
          <w:szCs w:val="20"/>
        </w:rPr>
        <w:t xml:space="preserve"> raziskovalcev ter spodbujanjem njihove mobilnosti se bo zagotavljalo </w:t>
      </w:r>
      <w:r w:rsidR="00C522BE">
        <w:rPr>
          <w:rFonts w:ascii="Arial" w:hAnsi="Arial" w:cs="Arial"/>
          <w:sz w:val="20"/>
          <w:szCs w:val="20"/>
        </w:rPr>
        <w:t>izvajanje</w:t>
      </w:r>
      <w:r w:rsidR="00C522BE" w:rsidRPr="0025091F">
        <w:rPr>
          <w:rFonts w:ascii="Arial" w:hAnsi="Arial" w:cs="Arial"/>
          <w:sz w:val="20"/>
          <w:szCs w:val="20"/>
        </w:rPr>
        <w:t xml:space="preserve"> </w:t>
      </w:r>
      <w:r w:rsidR="00095517">
        <w:rPr>
          <w:rFonts w:ascii="Arial" w:hAnsi="Arial" w:cs="Arial"/>
          <w:sz w:val="20"/>
          <w:szCs w:val="20"/>
        </w:rPr>
        <w:t>e</w:t>
      </w:r>
      <w:r w:rsidRPr="0025091F">
        <w:rPr>
          <w:rFonts w:ascii="Arial" w:hAnsi="Arial" w:cs="Arial"/>
          <w:sz w:val="20"/>
          <w:szCs w:val="20"/>
        </w:rPr>
        <w:t>vropskega stebra socialnih pravic. Prav tako se bo</w:t>
      </w:r>
      <w:r w:rsidR="00C522BE">
        <w:rPr>
          <w:rFonts w:ascii="Arial" w:hAnsi="Arial" w:cs="Arial"/>
          <w:sz w:val="20"/>
          <w:szCs w:val="20"/>
        </w:rPr>
        <w:t>do</w:t>
      </w:r>
      <w:r w:rsidRPr="0025091F">
        <w:rPr>
          <w:rFonts w:ascii="Arial" w:hAnsi="Arial" w:cs="Arial"/>
          <w:sz w:val="20"/>
          <w:szCs w:val="20"/>
        </w:rPr>
        <w:t xml:space="preserve"> spodbujal</w:t>
      </w:r>
      <w:r w:rsidR="00C522BE">
        <w:rPr>
          <w:rFonts w:ascii="Arial" w:hAnsi="Arial" w:cs="Arial"/>
          <w:sz w:val="20"/>
          <w:szCs w:val="20"/>
        </w:rPr>
        <w:t>i</w:t>
      </w:r>
      <w:r w:rsidRPr="0025091F">
        <w:rPr>
          <w:rFonts w:ascii="Arial" w:hAnsi="Arial" w:cs="Arial"/>
          <w:sz w:val="20"/>
          <w:szCs w:val="20"/>
        </w:rPr>
        <w:t xml:space="preserve"> projekt</w:t>
      </w:r>
      <w:r w:rsidR="00C522BE">
        <w:rPr>
          <w:rFonts w:ascii="Arial" w:hAnsi="Arial" w:cs="Arial"/>
          <w:sz w:val="20"/>
          <w:szCs w:val="20"/>
        </w:rPr>
        <w:t>i</w:t>
      </w:r>
      <w:r w:rsidRPr="0025091F">
        <w:rPr>
          <w:rFonts w:ascii="Arial" w:hAnsi="Arial" w:cs="Arial"/>
          <w:sz w:val="20"/>
          <w:szCs w:val="20"/>
        </w:rPr>
        <w:t xml:space="preserve"> mladih raziskovalcev za sodelovanje z gospodarstvom, krepilo spretnosti in znanja na različnih</w:t>
      </w:r>
      <w:r w:rsidR="00C522BE">
        <w:rPr>
          <w:rFonts w:ascii="Arial" w:hAnsi="Arial" w:cs="Arial"/>
          <w:sz w:val="20"/>
          <w:szCs w:val="20"/>
        </w:rPr>
        <w:t xml:space="preserve"> področjih</w:t>
      </w:r>
      <w:r w:rsidRPr="0025091F">
        <w:rPr>
          <w:rFonts w:ascii="Arial" w:hAnsi="Arial" w:cs="Arial"/>
          <w:sz w:val="20"/>
          <w:szCs w:val="20"/>
        </w:rPr>
        <w:t xml:space="preserve"> </w:t>
      </w:r>
      <w:r w:rsidR="006C5397">
        <w:rPr>
          <w:rFonts w:ascii="Arial" w:hAnsi="Arial" w:cs="Arial"/>
          <w:sz w:val="20"/>
          <w:szCs w:val="20"/>
        </w:rPr>
        <w:t>raziskav in inovacij</w:t>
      </w:r>
      <w:r w:rsidRPr="0025091F">
        <w:rPr>
          <w:rFonts w:ascii="Arial" w:hAnsi="Arial" w:cs="Arial"/>
          <w:sz w:val="20"/>
          <w:szCs w:val="20"/>
        </w:rPr>
        <w:t>.</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6. HORIZONTALN</w:t>
      </w:r>
      <w:r w:rsidR="00524F14" w:rsidRPr="0025091F">
        <w:rPr>
          <w:rFonts w:ascii="Arial" w:hAnsi="Arial" w:cs="Arial"/>
          <w:b/>
          <w:color w:val="FF0000"/>
          <w:sz w:val="20"/>
          <w:szCs w:val="20"/>
        </w:rPr>
        <w:t>I</w:t>
      </w:r>
      <w:r w:rsidRPr="0025091F">
        <w:rPr>
          <w:rFonts w:ascii="Arial" w:hAnsi="Arial" w:cs="Arial"/>
          <w:b/>
          <w:color w:val="FF0000"/>
          <w:sz w:val="20"/>
          <w:szCs w:val="20"/>
        </w:rPr>
        <w:t xml:space="preserve"> </w:t>
      </w:r>
      <w:r w:rsidR="00524F14" w:rsidRPr="0025091F">
        <w:rPr>
          <w:rFonts w:ascii="Arial" w:hAnsi="Arial" w:cs="Arial"/>
          <w:b/>
          <w:color w:val="FF0000"/>
          <w:sz w:val="20"/>
          <w:szCs w:val="20"/>
        </w:rPr>
        <w:t>CILJI</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6.1. Odprtost in sodelovanje v mednarodnem prostoru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Veliki </w:t>
      </w:r>
      <w:r w:rsidR="00496875">
        <w:rPr>
          <w:rFonts w:ascii="Arial" w:hAnsi="Arial" w:cs="Arial"/>
          <w:sz w:val="20"/>
          <w:szCs w:val="20"/>
        </w:rPr>
        <w:t>svetovni</w:t>
      </w:r>
      <w:r w:rsidR="00496875" w:rsidRPr="0025091F">
        <w:rPr>
          <w:rFonts w:ascii="Arial" w:hAnsi="Arial" w:cs="Arial"/>
          <w:sz w:val="20"/>
          <w:szCs w:val="20"/>
        </w:rPr>
        <w:t xml:space="preserve"> </w:t>
      </w:r>
      <w:r w:rsidRPr="0025091F">
        <w:rPr>
          <w:rFonts w:ascii="Arial" w:hAnsi="Arial" w:cs="Arial"/>
          <w:sz w:val="20"/>
          <w:szCs w:val="20"/>
        </w:rPr>
        <w:t xml:space="preserve">izzivi 21. stoletja zaradi svoje kompleksnosti zahtevajo globalne odgovore. Teh ni mogoče zagotoviti brez globalnega in kakovostnega sodelovanja najboljših znanstvenikov, inovatorjev in raziskovalcev z vsega sveta. Odlični rezultati raziskovalcev, inovatorjev in dinamičnih podjetij so z razvojem najsodobnejših tehnologij omogočili oblikovanje učinkovitih rešitev. Še posebej očitno se to potrjuje v kriznih obdobjih (npr. pandemija </w:t>
      </w:r>
      <w:r w:rsidR="00286BB3">
        <w:rPr>
          <w:rFonts w:ascii="Arial" w:hAnsi="Arial" w:cs="Arial"/>
          <w:sz w:val="20"/>
          <w:szCs w:val="20"/>
        </w:rPr>
        <w:t xml:space="preserve">bolezni </w:t>
      </w:r>
      <w:r w:rsidRPr="0025091F">
        <w:rPr>
          <w:rFonts w:ascii="Arial" w:hAnsi="Arial" w:cs="Arial"/>
          <w:sz w:val="20"/>
          <w:szCs w:val="20"/>
        </w:rPr>
        <w:t xml:space="preserve">COVID-19, izbruh </w:t>
      </w:r>
      <w:r w:rsidR="00286BB3">
        <w:rPr>
          <w:rFonts w:ascii="Arial" w:hAnsi="Arial" w:cs="Arial"/>
          <w:sz w:val="20"/>
          <w:szCs w:val="20"/>
        </w:rPr>
        <w:t>e</w:t>
      </w:r>
      <w:r w:rsidRPr="0025091F">
        <w:rPr>
          <w:rFonts w:ascii="Arial" w:hAnsi="Arial" w:cs="Arial"/>
          <w:sz w:val="20"/>
          <w:szCs w:val="20"/>
        </w:rPr>
        <w:t>bole, pa tudi ekonomska kriza). Raziskovalci</w:t>
      </w:r>
      <w:r w:rsidR="005E1838" w:rsidRPr="0025091F">
        <w:rPr>
          <w:rFonts w:ascii="Arial" w:hAnsi="Arial" w:cs="Arial"/>
          <w:sz w:val="20"/>
          <w:szCs w:val="20"/>
        </w:rPr>
        <w:t xml:space="preserve"> in raziskovalke</w:t>
      </w:r>
      <w:r w:rsidRPr="0025091F">
        <w:rPr>
          <w:rFonts w:ascii="Arial" w:hAnsi="Arial" w:cs="Arial"/>
          <w:sz w:val="20"/>
          <w:szCs w:val="20"/>
        </w:rPr>
        <w:t xml:space="preserve"> po vsem svetu so vedno bolj povezani, vendar je </w:t>
      </w:r>
      <w:r w:rsidR="00F50312">
        <w:rPr>
          <w:rFonts w:ascii="Arial" w:hAnsi="Arial" w:cs="Arial"/>
          <w:sz w:val="20"/>
          <w:szCs w:val="20"/>
        </w:rPr>
        <w:t>treba</w:t>
      </w:r>
      <w:r w:rsidR="00F50312" w:rsidRPr="0025091F">
        <w:rPr>
          <w:rFonts w:ascii="Arial" w:hAnsi="Arial" w:cs="Arial"/>
          <w:sz w:val="20"/>
          <w:szCs w:val="20"/>
        </w:rPr>
        <w:t xml:space="preserve"> </w:t>
      </w:r>
      <w:r w:rsidRPr="0025091F">
        <w:rPr>
          <w:rFonts w:ascii="Arial" w:hAnsi="Arial" w:cs="Arial"/>
          <w:sz w:val="20"/>
          <w:szCs w:val="20"/>
        </w:rPr>
        <w:t xml:space="preserve">to sodelovanje nenehno spodbujati s pomočjo ustreznih strategij, politik in večjih finančnih investicij v znanost, raziskave in inovacije.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Zadnja evalvacija RISS 2011</w:t>
      </w:r>
      <w:r w:rsidR="00F50312">
        <w:rPr>
          <w:rFonts w:ascii="Arial" w:hAnsi="Arial" w:cs="Arial"/>
          <w:sz w:val="20"/>
          <w:szCs w:val="20"/>
        </w:rPr>
        <w:t>–</w:t>
      </w:r>
      <w:r w:rsidRPr="0025091F">
        <w:rPr>
          <w:rFonts w:ascii="Arial" w:hAnsi="Arial" w:cs="Arial"/>
          <w:sz w:val="20"/>
          <w:szCs w:val="20"/>
        </w:rPr>
        <w:t>2020</w:t>
      </w:r>
      <w:r w:rsidRPr="0025091F">
        <w:rPr>
          <w:rStyle w:val="Sprotnaopomba-sklic"/>
          <w:rFonts w:ascii="Arial" w:hAnsi="Arial" w:cs="Arial"/>
          <w:sz w:val="20"/>
          <w:szCs w:val="20"/>
        </w:rPr>
        <w:footnoteReference w:id="25"/>
      </w:r>
      <w:r w:rsidRPr="0025091F">
        <w:rPr>
          <w:rFonts w:ascii="Arial" w:hAnsi="Arial" w:cs="Arial"/>
          <w:sz w:val="20"/>
          <w:szCs w:val="20"/>
        </w:rPr>
        <w:t xml:space="preserve"> kaže, da je bilo mednarodno sodelovanje slovenskih raziskovalk in raziskovalcev v EU in po svetu kljub ekonomski krizi uspešno in je napredovalo. Skoraj vsi kvantitativni kazalniki večstranskega in dvostranskega znanstvenega sodelovanja potrjujejo, da je bilo to obdobje ciljno usmerjeno in kakovostno. Kakovost in obseg mednarodnega sodelovanja na področju raziskav in inovacij Slovenije se povečujeta, kljub vsemu pa kazalniki kažejo predvsem na šibkost »internacionalizacije doma«, ki jo je treba spodbuditi tudi z vzpostavitvijo pogojev in sistema za vključitev kakovostnih strokovnjakov iz tujine.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 obdobju izvajanja RISS 2011</w:t>
      </w:r>
      <w:r w:rsidR="009F723F">
        <w:rPr>
          <w:rFonts w:ascii="Arial" w:hAnsi="Arial" w:cs="Arial"/>
          <w:sz w:val="20"/>
          <w:szCs w:val="20"/>
        </w:rPr>
        <w:t>–</w:t>
      </w:r>
      <w:r w:rsidRPr="0025091F">
        <w:rPr>
          <w:rFonts w:ascii="Arial" w:hAnsi="Arial" w:cs="Arial"/>
          <w:sz w:val="20"/>
          <w:szCs w:val="20"/>
        </w:rPr>
        <w:t xml:space="preserve">2020 so se ravno na področju mednarodnega sodelovanja pokazale slabosti nacionalnega znanstvenoraziskovalnega sistema, na nekaterih področjih pa je opazen znaten napredek. Kot šibkost se kaže uspeh prijav slovenskih prijaviteljev na instrumente Obzorje 2020, saj je stopnja uspešnosti prijav pod povprečjem EU, na nekaterih področjih pa sploh ni prijav. Slovenija se pogosto </w:t>
      </w:r>
      <w:r w:rsidR="009F723F">
        <w:rPr>
          <w:rFonts w:ascii="Arial" w:hAnsi="Arial" w:cs="Arial"/>
          <w:sz w:val="20"/>
          <w:szCs w:val="20"/>
        </w:rPr>
        <w:t>spopada</w:t>
      </w:r>
      <w:r w:rsidR="009F723F" w:rsidRPr="0025091F">
        <w:rPr>
          <w:rFonts w:ascii="Arial" w:hAnsi="Arial" w:cs="Arial"/>
          <w:sz w:val="20"/>
          <w:szCs w:val="20"/>
        </w:rPr>
        <w:t xml:space="preserve"> </w:t>
      </w:r>
      <w:r w:rsidRPr="0025091F">
        <w:rPr>
          <w:rFonts w:ascii="Arial" w:hAnsi="Arial" w:cs="Arial"/>
          <w:sz w:val="20"/>
          <w:szCs w:val="20"/>
        </w:rPr>
        <w:t xml:space="preserve">s </w:t>
      </w:r>
      <w:r w:rsidR="00BE3749">
        <w:rPr>
          <w:rFonts w:ascii="Arial" w:hAnsi="Arial" w:cs="Arial"/>
          <w:sz w:val="20"/>
          <w:szCs w:val="20"/>
        </w:rPr>
        <w:t>težavo</w:t>
      </w:r>
      <w:r w:rsidR="00BE3749" w:rsidRPr="0025091F">
        <w:rPr>
          <w:rFonts w:ascii="Arial" w:hAnsi="Arial" w:cs="Arial"/>
          <w:sz w:val="20"/>
          <w:szCs w:val="20"/>
        </w:rPr>
        <w:t xml:space="preserve"> </w:t>
      </w:r>
      <w:r w:rsidRPr="0025091F">
        <w:rPr>
          <w:rFonts w:ascii="Arial" w:hAnsi="Arial" w:cs="Arial"/>
          <w:sz w:val="20"/>
          <w:szCs w:val="20"/>
        </w:rPr>
        <w:t xml:space="preserve">zagotavljanja nacionalne podpore </w:t>
      </w:r>
      <w:r w:rsidR="009F723F">
        <w:rPr>
          <w:rFonts w:ascii="Arial" w:hAnsi="Arial" w:cs="Arial"/>
          <w:sz w:val="20"/>
          <w:szCs w:val="20"/>
        </w:rPr>
        <w:t>prednostno</w:t>
      </w:r>
      <w:r w:rsidR="009F723F" w:rsidRPr="0025091F">
        <w:rPr>
          <w:rFonts w:ascii="Arial" w:hAnsi="Arial" w:cs="Arial"/>
          <w:sz w:val="20"/>
          <w:szCs w:val="20"/>
        </w:rPr>
        <w:t xml:space="preserve"> </w:t>
      </w:r>
      <w:r w:rsidRPr="0025091F">
        <w:rPr>
          <w:rFonts w:ascii="Arial" w:hAnsi="Arial" w:cs="Arial"/>
          <w:sz w:val="20"/>
          <w:szCs w:val="20"/>
        </w:rPr>
        <w:t xml:space="preserve">usmerjenim raziskavam, kjer je le-ta potrebna za povezovanje na </w:t>
      </w:r>
      <w:r w:rsidR="009F723F">
        <w:rPr>
          <w:rFonts w:ascii="Arial" w:hAnsi="Arial" w:cs="Arial"/>
          <w:sz w:val="20"/>
          <w:szCs w:val="20"/>
        </w:rPr>
        <w:t xml:space="preserve">ravni </w:t>
      </w:r>
      <w:r w:rsidRPr="0025091F">
        <w:rPr>
          <w:rFonts w:ascii="Arial" w:hAnsi="Arial" w:cs="Arial"/>
          <w:sz w:val="20"/>
          <w:szCs w:val="20"/>
        </w:rPr>
        <w:t xml:space="preserve">EU (npr. nove kvantne tehnologije ali umetna inteligenca), saj je zaradi rigidnosti nacionalnega sistema financiranja zelo težavno financiranje prihajajočih področij. Izziv </w:t>
      </w:r>
      <w:r w:rsidR="003D6D17">
        <w:rPr>
          <w:rFonts w:ascii="Arial" w:hAnsi="Arial" w:cs="Arial"/>
          <w:sz w:val="20"/>
          <w:szCs w:val="20"/>
        </w:rPr>
        <w:t>je</w:t>
      </w:r>
      <w:r w:rsidR="003D6D17" w:rsidRPr="0025091F">
        <w:rPr>
          <w:rFonts w:ascii="Arial" w:hAnsi="Arial" w:cs="Arial"/>
          <w:sz w:val="20"/>
          <w:szCs w:val="20"/>
        </w:rPr>
        <w:t xml:space="preserve"> </w:t>
      </w:r>
      <w:r w:rsidRPr="0025091F">
        <w:rPr>
          <w:rFonts w:ascii="Arial" w:hAnsi="Arial" w:cs="Arial"/>
          <w:sz w:val="20"/>
          <w:szCs w:val="20"/>
        </w:rPr>
        <w:t>tudi usklajenost različnih sektorskih politik, saj EU vedno bolj presega »silosne« delitve in to pričakuje tudi od držav članic. Poseben izziv bodo v naslednjem obdobju tudi novi instrumenti v okviru Obzorja Evropa (npr. misije, partnerstva, EIC), kjer je za učinkovito sodelovanje poleg znanstvene odličnosti potrebna predvsem ustrezna organizacija nacionalnih struktur. Slovenija je obdobju 2021</w:t>
      </w:r>
      <w:r w:rsidR="003D6D17">
        <w:rPr>
          <w:rFonts w:ascii="Arial" w:hAnsi="Arial" w:cs="Arial"/>
          <w:sz w:val="20"/>
          <w:szCs w:val="20"/>
        </w:rPr>
        <w:t>–</w:t>
      </w:r>
      <w:r w:rsidRPr="0025091F">
        <w:rPr>
          <w:rFonts w:ascii="Arial" w:hAnsi="Arial" w:cs="Arial"/>
          <w:sz w:val="20"/>
          <w:szCs w:val="20"/>
        </w:rPr>
        <w:t xml:space="preserve">2027 vključena tudi v horizontalni steber </w:t>
      </w:r>
      <w:r w:rsidR="003D6D17">
        <w:rPr>
          <w:rFonts w:ascii="Arial" w:hAnsi="Arial" w:cs="Arial"/>
          <w:sz w:val="20"/>
          <w:szCs w:val="20"/>
        </w:rPr>
        <w:t>š</w:t>
      </w:r>
      <w:r w:rsidRPr="0025091F">
        <w:rPr>
          <w:rFonts w:ascii="Arial" w:hAnsi="Arial" w:cs="Arial"/>
          <w:sz w:val="20"/>
          <w:szCs w:val="20"/>
        </w:rPr>
        <w:t>iritev sodelovanja in spodbujanje odličnosti, namenjen državam, ki zaostajajo na področju raziskav in inovacij oziroma imajo podoben raziskovalno</w:t>
      </w:r>
      <w:r w:rsidR="00026E66">
        <w:rPr>
          <w:rFonts w:ascii="Arial" w:hAnsi="Arial" w:cs="Arial"/>
          <w:sz w:val="20"/>
          <w:szCs w:val="20"/>
        </w:rPr>
        <w:t>-</w:t>
      </w:r>
      <w:r w:rsidRPr="0025091F">
        <w:rPr>
          <w:rFonts w:ascii="Arial" w:hAnsi="Arial" w:cs="Arial"/>
          <w:sz w:val="20"/>
          <w:szCs w:val="20"/>
        </w:rPr>
        <w:t>inovacijski profil. Ta steber je namenjen krepitvi sistema ter institucionalnim in sistemskim spremembam za izboljšan dostop do odličnosti ter za pridobivanje ter mobilizacijo najboljših talentov ter omogoča komplementarno izvajanje ukrepov. V okviru ukrepov se bo okrepila podpora za izboljšanje uspešnosti prijav.</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sz w:val="20"/>
          <w:szCs w:val="20"/>
        </w:rPr>
        <w:t xml:space="preserve">Na področju dvostranskega mednarodnega sodelovanja je Slovenija v skladu z zastavljenimi cilji svoje sodelovanje usmerila v povečanje deleža sredstev, ki se namenjajo za financiranje </w:t>
      </w:r>
      <w:r w:rsidR="00464384">
        <w:rPr>
          <w:rFonts w:ascii="Arial" w:hAnsi="Arial" w:cs="Arial"/>
          <w:sz w:val="20"/>
          <w:szCs w:val="20"/>
        </w:rPr>
        <w:t xml:space="preserve">raziskovalnih </w:t>
      </w:r>
      <w:r w:rsidRPr="0025091F">
        <w:rPr>
          <w:rFonts w:ascii="Arial" w:hAnsi="Arial" w:cs="Arial"/>
          <w:sz w:val="20"/>
          <w:szCs w:val="20"/>
        </w:rPr>
        <w:t>projektov</w:t>
      </w:r>
      <w:r w:rsidR="00464384">
        <w:rPr>
          <w:rFonts w:ascii="Arial" w:hAnsi="Arial" w:cs="Arial"/>
          <w:sz w:val="20"/>
          <w:szCs w:val="20"/>
        </w:rPr>
        <w:t xml:space="preserve"> po principu vodilne agencije, kjer je poudarek na financiranju raziskvoalnega dela. Dvostransko sodelovanje, ki je predvsem namenjeno spodbujanju mobilnosti raziskovalcev,kljub temu ostaja pomemben mehanizem vzpostavljanja mednaropdnega sodelovanja. </w:t>
      </w:r>
      <w:r w:rsidR="007F5705">
        <w:rPr>
          <w:rFonts w:ascii="Arial" w:hAnsi="Arial" w:cs="Arial"/>
          <w:sz w:val="20"/>
          <w:szCs w:val="20"/>
        </w:rPr>
        <w:t xml:space="preserve"> </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6.2. </w:t>
      </w:r>
      <w:r w:rsidRPr="0025091F">
        <w:rPr>
          <w:rFonts w:ascii="Arial" w:hAnsi="Arial" w:cs="Arial"/>
          <w:b/>
          <w:bCs/>
          <w:color w:val="FF0000"/>
          <w:sz w:val="20"/>
          <w:szCs w:val="20"/>
        </w:rPr>
        <w:t>Odprta znanost za izboljšanje kakovosti, učinkovitosti in odzivnosti raziskav</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V EU in širšem mednarodnem okolju so se načela odprte znanosti razvila do stopnje, ko se integrirajo v vse vidike znanstvenoraziskovalnega cikla, kar zahteva ustrezno upravljanje in financiranje. Glavne teme so: odprt dostop do raziskovalnih publikacij in podatkov in uvajanje načel FAIR; </w:t>
      </w:r>
      <w:r w:rsidR="00DB424A">
        <w:rPr>
          <w:rFonts w:ascii="Arial" w:hAnsi="Arial" w:cs="Arial"/>
          <w:color w:val="000000"/>
          <w:sz w:val="20"/>
          <w:szCs w:val="20"/>
        </w:rPr>
        <w:t>s</w:t>
      </w:r>
      <w:r w:rsidRPr="0025091F">
        <w:rPr>
          <w:rFonts w:ascii="Arial" w:hAnsi="Arial" w:cs="Arial"/>
          <w:color w:val="000000"/>
          <w:sz w:val="20"/>
          <w:szCs w:val="20"/>
        </w:rPr>
        <w:t xml:space="preserve">podbude za </w:t>
      </w:r>
      <w:r w:rsidR="0084010B">
        <w:rPr>
          <w:rFonts w:ascii="Arial" w:hAnsi="Arial" w:cs="Arial"/>
          <w:color w:val="000000"/>
          <w:sz w:val="20"/>
          <w:szCs w:val="20"/>
        </w:rPr>
        <w:t xml:space="preserve">raziskovalke in </w:t>
      </w:r>
      <w:r w:rsidRPr="0025091F">
        <w:rPr>
          <w:rFonts w:ascii="Arial" w:hAnsi="Arial" w:cs="Arial"/>
          <w:color w:val="000000"/>
          <w:sz w:val="20"/>
          <w:szCs w:val="20"/>
        </w:rPr>
        <w:t>raziskovalce, ki prakticirajo načela odprte znanosti; metrike nove generacije za vrednotenje znanstvenoraziskovalnega dela (npr. deklaracija DORA in Leidenski manifest); Evropski oblak Odprte znanosti (EOSC); spretnosti in izobraževanja za podporo izvajanju odprte znanosti in občanska znanost. Politike EU (sklepi Sveta EU, določila okvirnega programa EU za raziskave in inovacije Obzorje EU) in relevantnih svetovnih organizacij (UNESCO, OECD) vsebujejo sklepe in priporočil</w:t>
      </w:r>
      <w:r w:rsidR="00DB424A">
        <w:rPr>
          <w:rFonts w:ascii="Arial" w:hAnsi="Arial" w:cs="Arial"/>
          <w:color w:val="000000"/>
          <w:sz w:val="20"/>
          <w:szCs w:val="20"/>
        </w:rPr>
        <w:t>a</w:t>
      </w:r>
      <w:r w:rsidRPr="0025091F">
        <w:rPr>
          <w:rFonts w:ascii="Arial" w:hAnsi="Arial" w:cs="Arial"/>
          <w:color w:val="000000"/>
          <w:sz w:val="20"/>
          <w:szCs w:val="20"/>
        </w:rPr>
        <w:t xml:space="preserve"> za uvajanje načel odprte znanosti. Te je kot članica privzela tudi Slovenija. Razvite države EU in širše, katerim </w:t>
      </w:r>
      <w:r w:rsidRPr="0025091F">
        <w:rPr>
          <w:rFonts w:ascii="Arial" w:hAnsi="Arial" w:cs="Arial"/>
          <w:sz w:val="20"/>
          <w:szCs w:val="20"/>
        </w:rPr>
        <w:t>se želi Slovenija približati, se zavedajo pomena digitalizacije znanosti in odprtosti raziskovalnih procesov in predvsem odprtega dostopa do rezultatov javno financiranih raziskav (npr. Nizozemska, Francija, Nemčija, Finska, Združeno kraljestvo)</w:t>
      </w:r>
      <w:r w:rsidRPr="0025091F">
        <w:rPr>
          <w:rStyle w:val="Sprotnaopomba-sklic"/>
          <w:rFonts w:ascii="Arial" w:hAnsi="Arial" w:cs="Arial"/>
          <w:sz w:val="20"/>
          <w:szCs w:val="20"/>
        </w:rPr>
        <w:footnoteReference w:id="26"/>
      </w:r>
      <w:r w:rsidRPr="0025091F">
        <w:rPr>
          <w:rFonts w:ascii="Arial" w:hAnsi="Arial" w:cs="Arial"/>
          <w:sz w:val="20"/>
          <w:szCs w:val="20"/>
        </w:rPr>
        <w:t xml:space="preserve">. Temu prilagajajo svoje politike ter </w:t>
      </w:r>
      <w:r w:rsidR="00D329FC">
        <w:rPr>
          <w:rFonts w:ascii="Arial" w:hAnsi="Arial" w:cs="Arial"/>
          <w:sz w:val="20"/>
          <w:szCs w:val="20"/>
        </w:rPr>
        <w:t>prednostna področja</w:t>
      </w:r>
      <w:r w:rsidR="00D329FC" w:rsidRPr="0025091F">
        <w:rPr>
          <w:rFonts w:ascii="Arial" w:hAnsi="Arial" w:cs="Arial"/>
          <w:sz w:val="20"/>
          <w:szCs w:val="20"/>
        </w:rPr>
        <w:t xml:space="preserve"> </w:t>
      </w:r>
      <w:r w:rsidRPr="0025091F">
        <w:rPr>
          <w:rFonts w:ascii="Arial" w:hAnsi="Arial" w:cs="Arial"/>
          <w:sz w:val="20"/>
          <w:szCs w:val="20"/>
        </w:rPr>
        <w:t>financiranja raziskav. EU je v podporo odprtega dostopa do</w:t>
      </w:r>
      <w:r w:rsidRPr="0025091F">
        <w:rPr>
          <w:rFonts w:ascii="Arial" w:hAnsi="Arial" w:cs="Arial"/>
          <w:color w:val="000000"/>
          <w:sz w:val="20"/>
          <w:szCs w:val="20"/>
        </w:rPr>
        <w:t xml:space="preserve"> raziskovalnih podatkov držav članic vzpostavila EOSC. Zahteva odprt dostop do rezultatov raziskav in podatkov v okviru skoraj 100 mrd</w:t>
      </w:r>
      <w:r w:rsidR="00D329FC">
        <w:rPr>
          <w:rFonts w:ascii="Arial" w:hAnsi="Arial" w:cs="Arial"/>
          <w:color w:val="000000"/>
          <w:sz w:val="20"/>
          <w:szCs w:val="20"/>
        </w:rPr>
        <w:t>.</w:t>
      </w:r>
      <w:r w:rsidRPr="0025091F">
        <w:rPr>
          <w:rFonts w:ascii="Arial" w:hAnsi="Arial" w:cs="Arial"/>
          <w:color w:val="000000"/>
          <w:sz w:val="20"/>
          <w:szCs w:val="20"/>
        </w:rPr>
        <w:t xml:space="preserve"> evrov vrednega okvirnega programa za raziskave in inovacije Obzorje Evropa. Za podporo temu je ustanovila založniško platformo odprtega dostopa »Open Research Europe«.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Rezultat </w:t>
      </w:r>
      <w:r w:rsidR="00BE3749">
        <w:rPr>
          <w:rFonts w:ascii="Arial" w:hAnsi="Arial" w:cs="Arial"/>
          <w:sz w:val="20"/>
          <w:szCs w:val="20"/>
        </w:rPr>
        <w:t>uresničevanja</w:t>
      </w:r>
      <w:r w:rsidR="00BE3749" w:rsidRPr="0025091F">
        <w:rPr>
          <w:rFonts w:ascii="Arial" w:hAnsi="Arial" w:cs="Arial"/>
          <w:sz w:val="20"/>
          <w:szCs w:val="20"/>
        </w:rPr>
        <w:t xml:space="preserve"> </w:t>
      </w:r>
      <w:r w:rsidRPr="0025091F">
        <w:rPr>
          <w:rFonts w:ascii="Arial" w:hAnsi="Arial" w:cs="Arial"/>
          <w:sz w:val="20"/>
          <w:szCs w:val="20"/>
        </w:rPr>
        <w:t>RISS 2011–2020 v okviru cilja »Prost dostop do surovih podatkov iz raziskav, financiranih z javnimi sredstvi« je bila Nacionalna strategija odprtega dostopa do znanstvenih objav in raziskovalnih podatkov v Sloveniji 2015–2020, ki je bila sprejeta leta 2015. Nalaga odprt dostop do recenziranih člankov in raziskovalnih podatkov in priporoča odprt dostop do monografij in drugih publikacij. V celoti je bila usklajena z zahtevami odprtega dostopa v takrat veljavnem programu Obzorje 2020. Leta 2017 je bil sprejet Akcijski načrt izvedbe nacionalne strategije odprtega dostopa do znanstvenih objav in raziskovanih podatkov v Sloveniji 2015</w:t>
      </w:r>
      <w:r w:rsidR="00455C39">
        <w:rPr>
          <w:rFonts w:ascii="Arial" w:hAnsi="Arial" w:cs="Arial"/>
          <w:sz w:val="20"/>
          <w:szCs w:val="20"/>
        </w:rPr>
        <w:t>–</w:t>
      </w:r>
      <w:r w:rsidRPr="0025091F">
        <w:rPr>
          <w:rFonts w:ascii="Arial" w:hAnsi="Arial" w:cs="Arial"/>
          <w:sz w:val="20"/>
          <w:szCs w:val="20"/>
        </w:rPr>
        <w:t>2020. ARRS je v razpise za raziskovalne projekte glede znanstvenih objav vključila zahteve omenjene strategije. V 2019 je pristopila k t.</w:t>
      </w:r>
      <w:r w:rsidR="00455C39">
        <w:rPr>
          <w:rFonts w:ascii="Arial" w:hAnsi="Arial" w:cs="Arial"/>
          <w:sz w:val="20"/>
          <w:szCs w:val="20"/>
        </w:rPr>
        <w:t> </w:t>
      </w:r>
      <w:r w:rsidRPr="0025091F">
        <w:rPr>
          <w:rFonts w:ascii="Arial" w:hAnsi="Arial" w:cs="Arial"/>
          <w:sz w:val="20"/>
          <w:szCs w:val="20"/>
        </w:rPr>
        <w:t>i. »Načrtu S« Koalicije S (koalicija evropskih agencij za financiranje raziskav, ki so se zavezale k uvajanju zahtev za odprti dostop do znanstvenih publikacij in podatkov naj</w:t>
      </w:r>
      <w:r w:rsidR="00BE3749">
        <w:rPr>
          <w:rFonts w:ascii="Arial" w:hAnsi="Arial" w:cs="Arial"/>
          <w:sz w:val="20"/>
          <w:szCs w:val="20"/>
        </w:rPr>
        <w:t>poz</w:t>
      </w:r>
      <w:r w:rsidRPr="0025091F">
        <w:rPr>
          <w:rFonts w:ascii="Arial" w:hAnsi="Arial" w:cs="Arial"/>
          <w:sz w:val="20"/>
          <w:szCs w:val="20"/>
        </w:rPr>
        <w:t xml:space="preserve">neje do 1. januarja 2021). Prav tako ARRS z razpisi zagotavlja povračilo stroškov znanstvenih objav v zlatem odprtem dostopu. Nekaj dejavnosti akcijskega načrta za izvajanje strategije odprtega dostopa ni bilo izvedenih in jih je </w:t>
      </w:r>
      <w:r w:rsidR="00BE3749">
        <w:rPr>
          <w:rFonts w:ascii="Arial" w:hAnsi="Arial" w:cs="Arial"/>
          <w:sz w:val="20"/>
          <w:szCs w:val="20"/>
        </w:rPr>
        <w:t>treba</w:t>
      </w:r>
      <w:r w:rsidR="00BE3749" w:rsidRPr="0025091F">
        <w:rPr>
          <w:rFonts w:ascii="Arial" w:hAnsi="Arial" w:cs="Arial"/>
          <w:sz w:val="20"/>
          <w:szCs w:val="20"/>
        </w:rPr>
        <w:t xml:space="preserve"> </w:t>
      </w:r>
      <w:r w:rsidRPr="0025091F">
        <w:rPr>
          <w:rFonts w:ascii="Arial" w:hAnsi="Arial" w:cs="Arial"/>
          <w:sz w:val="20"/>
          <w:szCs w:val="20"/>
        </w:rPr>
        <w:t xml:space="preserve">smiselno prenesti v akcijski načrt za novo obdobje.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Obstoječo infrastrukturo odprtega dostopa sestavljajo repozitoriji visokošolskih in raziskovalnih organizacij, podatkovna arhiva ADP in CLARIN, Digitalna knjižnica Slovenije in portali revij in monografij. </w:t>
      </w:r>
      <w:r w:rsidRPr="0025091F">
        <w:rPr>
          <w:rFonts w:ascii="Arial" w:eastAsia="Calibri" w:hAnsi="Arial" w:cs="Arial"/>
          <w:color w:val="000000"/>
          <w:sz w:val="20"/>
          <w:szCs w:val="20"/>
        </w:rPr>
        <w:t>Vzpostavljen je nacionalni portal odprte znanosti (»</w:t>
      </w:r>
      <w:r w:rsidRPr="0025091F">
        <w:rPr>
          <w:rFonts w:ascii="Arial" w:eastAsia="Calibri" w:hAnsi="Arial" w:cs="Arial"/>
          <w:i/>
          <w:color w:val="000000"/>
          <w:sz w:val="20"/>
          <w:szCs w:val="20"/>
        </w:rPr>
        <w:t>Openscience Slovenia«</w:t>
      </w:r>
      <w:r w:rsidRPr="0025091F">
        <w:rPr>
          <w:rFonts w:ascii="Arial" w:eastAsia="Calibri" w:hAnsi="Arial" w:cs="Arial"/>
          <w:color w:val="000000"/>
          <w:sz w:val="20"/>
          <w:szCs w:val="20"/>
        </w:rPr>
        <w:t xml:space="preserve">), ki </w:t>
      </w:r>
      <w:r w:rsidR="00BE3749">
        <w:rPr>
          <w:rFonts w:ascii="Arial" w:eastAsia="Calibri" w:hAnsi="Arial" w:cs="Arial"/>
          <w:color w:val="000000"/>
          <w:sz w:val="20"/>
          <w:szCs w:val="20"/>
        </w:rPr>
        <w:t>združuje</w:t>
      </w:r>
      <w:r w:rsidR="00BE3749" w:rsidRPr="0025091F">
        <w:rPr>
          <w:rFonts w:ascii="Arial" w:eastAsia="Calibri" w:hAnsi="Arial" w:cs="Arial"/>
          <w:color w:val="000000"/>
          <w:sz w:val="20"/>
          <w:szCs w:val="20"/>
        </w:rPr>
        <w:t xml:space="preserve"> </w:t>
      </w:r>
      <w:r w:rsidRPr="0025091F">
        <w:rPr>
          <w:rFonts w:ascii="Arial" w:eastAsia="Calibri" w:hAnsi="Arial" w:cs="Arial"/>
          <w:color w:val="000000"/>
          <w:sz w:val="20"/>
          <w:szCs w:val="20"/>
        </w:rPr>
        <w:t>vsebine že obstoječih repozitorijev, podatkovnih arhivov in digitalnih knjižnic različnih ustanov v Sloveniji. Omogoča povezavo med vsemi deležniki: raziskovalci</w:t>
      </w:r>
      <w:r w:rsidR="005E1838" w:rsidRPr="0025091F">
        <w:rPr>
          <w:rFonts w:ascii="Arial" w:eastAsia="Calibri" w:hAnsi="Arial" w:cs="Arial"/>
          <w:color w:val="000000"/>
          <w:sz w:val="20"/>
          <w:szCs w:val="20"/>
        </w:rPr>
        <w:t xml:space="preserve"> in raziskovalke</w:t>
      </w:r>
      <w:r w:rsidRPr="0025091F">
        <w:rPr>
          <w:rFonts w:ascii="Arial" w:eastAsia="Calibri" w:hAnsi="Arial" w:cs="Arial"/>
          <w:color w:val="000000"/>
          <w:sz w:val="20"/>
          <w:szCs w:val="20"/>
        </w:rPr>
        <w:t xml:space="preserve">, financerji (ARRS, ministrstva) in infrastrukturami (Institut informacijskih znanosti Maribor </w:t>
      </w:r>
      <w:r w:rsidR="00AD72FE">
        <w:rPr>
          <w:rFonts w:ascii="Arial" w:eastAsia="Calibri" w:hAnsi="Arial" w:cs="Arial"/>
          <w:color w:val="000000"/>
          <w:sz w:val="20"/>
          <w:szCs w:val="20"/>
        </w:rPr>
        <w:t>–</w:t>
      </w:r>
      <w:r w:rsidRPr="0025091F">
        <w:rPr>
          <w:rFonts w:ascii="Arial" w:eastAsia="Calibri" w:hAnsi="Arial" w:cs="Arial"/>
          <w:color w:val="000000"/>
          <w:sz w:val="20"/>
          <w:szCs w:val="20"/>
        </w:rPr>
        <w:t xml:space="preserve"> IZUM, Akademska in raziskovalna mreža Slovenije </w:t>
      </w:r>
      <w:r w:rsidR="00AD72FE">
        <w:rPr>
          <w:rFonts w:ascii="Arial" w:eastAsia="Calibri" w:hAnsi="Arial" w:cs="Arial"/>
          <w:color w:val="000000"/>
          <w:sz w:val="20"/>
          <w:szCs w:val="20"/>
        </w:rPr>
        <w:t>–</w:t>
      </w:r>
      <w:r w:rsidRPr="0025091F">
        <w:rPr>
          <w:rFonts w:ascii="Arial" w:eastAsia="Calibri" w:hAnsi="Arial" w:cs="Arial"/>
          <w:color w:val="000000"/>
          <w:sz w:val="20"/>
          <w:szCs w:val="20"/>
        </w:rPr>
        <w:t xml:space="preserve"> Arnes, univerzitetne knjižnice, raziskovalne in visokošolske organizacije).</w:t>
      </w:r>
      <w:r w:rsidRPr="0025091F">
        <w:rPr>
          <w:rFonts w:ascii="Arial" w:hAnsi="Arial" w:cs="Arial"/>
          <w:sz w:val="20"/>
          <w:szCs w:val="20"/>
        </w:rPr>
        <w:t xml:space="preserve"> Vprašanje financiranja nacionalnega portala odprte znanosti, ki ga vzdržujejo in razvijajo na Univerzi v Mariboru, sistemsko še ni urejeno. Slovenski raziskovalci</w:t>
      </w:r>
      <w:r w:rsidR="005E1838" w:rsidRPr="0025091F">
        <w:rPr>
          <w:rFonts w:ascii="Arial" w:hAnsi="Arial" w:cs="Arial"/>
          <w:sz w:val="20"/>
          <w:szCs w:val="20"/>
        </w:rPr>
        <w:t xml:space="preserve"> in raziskovalke</w:t>
      </w:r>
      <w:r w:rsidRPr="0025091F">
        <w:rPr>
          <w:rFonts w:ascii="Arial" w:hAnsi="Arial" w:cs="Arial"/>
          <w:sz w:val="20"/>
          <w:szCs w:val="20"/>
        </w:rPr>
        <w:t xml:space="preserve"> in infrastrukturno osebje so v mednarodne pobude vključeni tudi prek nacionalno financiranih področnih raziskovalnih infrastruktur </w:t>
      </w:r>
      <w:r w:rsidR="00BE3749">
        <w:rPr>
          <w:rFonts w:ascii="Arial" w:hAnsi="Arial" w:cs="Arial"/>
          <w:sz w:val="20"/>
          <w:szCs w:val="20"/>
        </w:rPr>
        <w:t xml:space="preserve">ESFRI </w:t>
      </w:r>
      <w:r w:rsidRPr="0025091F">
        <w:rPr>
          <w:rFonts w:ascii="Arial" w:hAnsi="Arial" w:cs="Arial"/>
          <w:sz w:val="20"/>
          <w:szCs w:val="20"/>
        </w:rPr>
        <w:t xml:space="preserve">(npr. CESSDA, CLARIN, DARIAH).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Strokovna podpora </w:t>
      </w:r>
      <w:r w:rsidR="0084010B">
        <w:rPr>
          <w:rFonts w:ascii="Arial" w:hAnsi="Arial" w:cs="Arial"/>
          <w:sz w:val="20"/>
          <w:szCs w:val="20"/>
        </w:rPr>
        <w:t xml:space="preserve">raziskovalkam in </w:t>
      </w:r>
      <w:r w:rsidRPr="0025091F">
        <w:rPr>
          <w:rFonts w:ascii="Arial" w:hAnsi="Arial" w:cs="Arial"/>
          <w:sz w:val="20"/>
          <w:szCs w:val="20"/>
        </w:rPr>
        <w:t xml:space="preserve">raziskovalcem za izvajanje odprtega dostopa do znanstvenih objav in raziskovalnih podatkov se vzpostavlja. V letu 2020 je bilo realizirano prvo financiranje univerzitetnih knjižnic za izobraževanje in svetovanje zaposlenim in raziskovalcem pri objavljanju rezultatov raziskav v odprtem dostopu. Pogajanja in sporazumi z založniki znanstvenih revij </w:t>
      </w:r>
      <w:r w:rsidRPr="0025091F">
        <w:rPr>
          <w:rFonts w:ascii="Arial" w:eastAsia="Calibri" w:hAnsi="Arial" w:cs="Arial"/>
          <w:color w:val="000000"/>
          <w:sz w:val="20"/>
          <w:szCs w:val="20"/>
        </w:rPr>
        <w:t xml:space="preserve">gredo v smeri uveljavljanja posameznih elementov odprte znanosti, vendar bi za celovit prehod na poslovne modele odprtega dostopa potrebovali sistemsko ureditev in financiranje. </w:t>
      </w:r>
      <w:r w:rsidRPr="0025091F">
        <w:rPr>
          <w:rFonts w:ascii="Arial" w:hAnsi="Arial" w:cs="Arial"/>
          <w:sz w:val="20"/>
          <w:szCs w:val="20"/>
        </w:rPr>
        <w:t xml:space="preserve">Vrednotenje raziskovalnega dela in spodbude za raziskovalce za delo v skladu z načeli odprte znanosti v raziskovalnih organizacijah ni urejeno. ARRS zahteva, da poročila upravičencev do javno financiranih raziskav vključujejo tudi samoocenitev uresničevanja odprtega dostopa do rezultatov raziskav.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 Sloveniji smo šele na začetku glede sprememb vrednotenja znanstvenoraziskovalnega dela (deklaracija DORA in Leidenski manifest). Univerza v Mariboru in ARRS sta 2019 podpisali deklaracijo DORA, nista pa še spremenili pravil vrednotenja znanstvenoraziskovalnega dela. Ostale raziskovalne organizacije glede tega še bolj zaostajajo. </w:t>
      </w:r>
      <w:r w:rsidRPr="0025091F">
        <w:rPr>
          <w:rFonts w:ascii="Arial" w:eastAsia="Arial" w:hAnsi="Arial" w:cs="Arial"/>
          <w:sz w:val="20"/>
          <w:szCs w:val="20"/>
        </w:rPr>
        <w:t xml:space="preserve">Rektorska konferenca je januarja 2019 ustanovila delovno skupino za spreminjanja sistema vrednotenja znanstvenega </w:t>
      </w:r>
      <w:r w:rsidR="00D47387">
        <w:rPr>
          <w:rFonts w:ascii="Arial" w:eastAsia="Arial" w:hAnsi="Arial" w:cs="Arial"/>
          <w:sz w:val="20"/>
          <w:szCs w:val="20"/>
        </w:rPr>
        <w:t>objavljanja</w:t>
      </w:r>
      <w:r w:rsidR="00D47387" w:rsidRPr="0025091F">
        <w:rPr>
          <w:rFonts w:ascii="Arial" w:eastAsia="Arial" w:hAnsi="Arial" w:cs="Arial"/>
          <w:sz w:val="20"/>
          <w:szCs w:val="20"/>
        </w:rPr>
        <w:t xml:space="preserve"> </w:t>
      </w:r>
      <w:r w:rsidRPr="0025091F">
        <w:rPr>
          <w:rFonts w:ascii="Arial" w:eastAsia="Arial" w:hAnsi="Arial" w:cs="Arial"/>
          <w:sz w:val="20"/>
          <w:szCs w:val="20"/>
        </w:rPr>
        <w:t>in komuniciranja</w:t>
      </w:r>
      <w:r w:rsidRPr="0025091F">
        <w:rPr>
          <w:rFonts w:ascii="Arial" w:hAnsi="Arial" w:cs="Arial"/>
          <w:sz w:val="20"/>
          <w:szCs w:val="20"/>
        </w:rPr>
        <w:t xml:space="preserve">. Vključevanje občanske znanosti (angl. »Citizen Science«) se pojavlja sporadično, brez nacionalnih usmeritev na tem področju. Nacionalne strukture za podporo izvajanju in spremljanju ukrepov odprte znanosti še nismo vzpostavili. Dodatno je za krepitev odprtosti </w:t>
      </w:r>
      <w:r w:rsidR="00D47387">
        <w:rPr>
          <w:rFonts w:ascii="Arial" w:hAnsi="Arial" w:cs="Arial"/>
          <w:sz w:val="20"/>
          <w:szCs w:val="20"/>
        </w:rPr>
        <w:t>treba</w:t>
      </w:r>
      <w:r w:rsidR="00D47387" w:rsidRPr="0025091F">
        <w:rPr>
          <w:rFonts w:ascii="Arial" w:hAnsi="Arial" w:cs="Arial"/>
          <w:sz w:val="20"/>
          <w:szCs w:val="20"/>
        </w:rPr>
        <w:t xml:space="preserve"> </w:t>
      </w:r>
      <w:r w:rsidRPr="0025091F">
        <w:rPr>
          <w:rFonts w:ascii="Arial" w:hAnsi="Arial" w:cs="Arial"/>
          <w:sz w:val="20"/>
          <w:szCs w:val="20"/>
        </w:rPr>
        <w:t>spodbujati razvoj nacionalne znanstvene založniške dejavnosti za delovanje po načelih odprte znanosti.</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6.3. Družbeno odgovorna znanost (etika in integriteta v raziskavah in pri raziskovalkah in raziskovalcih) </w:t>
      </w: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Svoboda raziskovanja je ena od univerzalnih pravic in javnih dobrin, določena z Listino o temeljnih pravicah Evropske unije in t. i. Bonsko deklaracijo, v kateri so se države podpisnice zavezale, da bodo ščitile akademsko svobodo kot pr</w:t>
      </w:r>
      <w:r w:rsidR="00177DFE">
        <w:rPr>
          <w:rFonts w:ascii="Arial" w:hAnsi="Arial"/>
          <w:sz w:val="20"/>
          <w:szCs w:val="20"/>
        </w:rPr>
        <w:t xml:space="preserve">vi </w:t>
      </w:r>
      <w:r w:rsidRPr="0025091F">
        <w:rPr>
          <w:rFonts w:ascii="Arial" w:hAnsi="Arial"/>
          <w:sz w:val="20"/>
          <w:szCs w:val="20"/>
        </w:rPr>
        <w:t>pogoj za raznoliko raziskovalno in inovacijsko krajino, ki si prizadeva za razvoj znanja v družbeno korist. Svoboda pa je neločljivo povezana z odgovornostjo, da se raziskovanje izvaja in znanje prenaša z integriteto, v interesu družbe, v duhu varstva okolja in ob spoštovanj</w:t>
      </w:r>
      <w:r w:rsidR="001D6D35">
        <w:rPr>
          <w:rFonts w:ascii="Arial" w:hAnsi="Arial"/>
          <w:sz w:val="20"/>
          <w:szCs w:val="20"/>
        </w:rPr>
        <w:t>u</w:t>
      </w:r>
      <w:r w:rsidRPr="0025091F">
        <w:rPr>
          <w:rFonts w:ascii="Arial" w:hAnsi="Arial"/>
          <w:sz w:val="20"/>
          <w:szCs w:val="20"/>
        </w:rPr>
        <w:t xml:space="preserve"> osnovnih človekovih pravic.</w:t>
      </w:r>
      <w:r w:rsidRPr="0025091F">
        <w:rPr>
          <w:rStyle w:val="Sprotnaopomba-sklic"/>
          <w:rFonts w:ascii="Arial" w:hAnsi="Arial"/>
          <w:sz w:val="20"/>
          <w:szCs w:val="20"/>
        </w:rPr>
        <w:footnoteReference w:id="27"/>
      </w:r>
      <w:r w:rsidRPr="0025091F">
        <w:rPr>
          <w:rFonts w:ascii="Arial" w:hAnsi="Arial"/>
          <w:sz w:val="20"/>
          <w:szCs w:val="20"/>
        </w:rPr>
        <w:t xml:space="preserve"> Raziskovalci</w:t>
      </w:r>
      <w:r w:rsidR="005E1838" w:rsidRPr="0025091F">
        <w:rPr>
          <w:rFonts w:ascii="Arial" w:hAnsi="Arial"/>
          <w:sz w:val="20"/>
          <w:szCs w:val="20"/>
        </w:rPr>
        <w:t xml:space="preserve"> in raziskovalke</w:t>
      </w:r>
      <w:r w:rsidRPr="0025091F">
        <w:rPr>
          <w:rFonts w:ascii="Arial" w:hAnsi="Arial"/>
          <w:sz w:val="20"/>
          <w:szCs w:val="20"/>
        </w:rPr>
        <w:t xml:space="preserve"> morajo spoštovati priznane etične prakse in temeljna etična načela, primerna njihovi stroki, kot tudi etične standarde, kot je zapisano v različnih nacionalnih, sektorskih ali institucionalnih etičnih kodeksih.</w:t>
      </w:r>
      <w:r w:rsidRPr="0025091F">
        <w:rPr>
          <w:rStyle w:val="Sprotnaopomba-sklic"/>
          <w:rFonts w:ascii="Arial" w:hAnsi="Arial"/>
          <w:sz w:val="20"/>
          <w:szCs w:val="20"/>
        </w:rPr>
        <w:footnoteReference w:id="28"/>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 xml:space="preserve">Z vidika etike v raziskavah imajo v Sloveniji posamezne fakultete svoje kodekse za raziskovalna področja, na katerih so aktivne. Komisija za medicinsko etiko pri Ministrstvu za zdravje (KME) je pristojna za etično presojo večine biomedicinskih raziskav na človeku, etična komisija za poskuse na živalih pri Ministrstvu za kmetijstvo, gozdarstvo in prehrano (Uprava RS za varno hrano, veterinarstvo in varstvo rastlin) pa je pristojna za presojo etičnosti raziskav na živih živalih ali na tkivih živali, ki so bile žrtvovane za namen izvedbe raziskovalnega dela. </w:t>
      </w:r>
      <w:r w:rsidR="002C07E8" w:rsidRPr="0025091F">
        <w:rPr>
          <w:rFonts w:ascii="Arial" w:hAnsi="Arial"/>
          <w:sz w:val="20"/>
          <w:szCs w:val="20"/>
        </w:rPr>
        <w:t>Raziskovalci</w:t>
      </w:r>
      <w:r w:rsidR="005E1838" w:rsidRPr="0025091F">
        <w:rPr>
          <w:rFonts w:ascii="Arial" w:hAnsi="Arial"/>
          <w:sz w:val="20"/>
          <w:szCs w:val="20"/>
        </w:rPr>
        <w:t xml:space="preserve"> in raziskovalke</w:t>
      </w:r>
      <w:r w:rsidR="002C07E8" w:rsidRPr="0025091F">
        <w:rPr>
          <w:rFonts w:ascii="Arial" w:hAnsi="Arial"/>
          <w:sz w:val="20"/>
          <w:szCs w:val="20"/>
        </w:rPr>
        <w:t>, ki delajo z osebnimi podatki (posebne vrste osebnih podatkov) in želijo pridobiti financiranje EU, se lahko za mnenje o ustreznosti svojih raziskav obrnejo tudi na Informacijskega pooblaščenca.</w:t>
      </w:r>
      <w:r w:rsidR="00FF0406">
        <w:rPr>
          <w:rFonts w:ascii="Arial" w:hAnsi="Arial"/>
          <w:sz w:val="20"/>
          <w:szCs w:val="20"/>
        </w:rPr>
        <w:t xml:space="preserve"> </w:t>
      </w:r>
      <w:r w:rsidRPr="0025091F">
        <w:rPr>
          <w:rFonts w:ascii="Arial" w:hAnsi="Arial"/>
          <w:sz w:val="20"/>
          <w:szCs w:val="20"/>
        </w:rPr>
        <w:t xml:space="preserve">Vzpostaviti je treba možnost za etično presojo raziskav na vseh posameznih občutljivih področjih (npr. umetna inteligenca) z namenom dviga kakovosti raziskav in za uspešnost sodelovanja v okvirnih programih EU za raziskave in inovacije. </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 xml:space="preserve">Etika je integralni del vseh raziskovalnih </w:t>
      </w:r>
      <w:r w:rsidR="006132F5">
        <w:rPr>
          <w:rFonts w:ascii="Arial" w:hAnsi="Arial"/>
          <w:sz w:val="20"/>
          <w:szCs w:val="20"/>
        </w:rPr>
        <w:t>dejavnosti</w:t>
      </w:r>
      <w:r w:rsidRPr="0025091F">
        <w:rPr>
          <w:rFonts w:ascii="Arial" w:hAnsi="Arial"/>
          <w:sz w:val="20"/>
          <w:szCs w:val="20"/>
        </w:rPr>
        <w:t xml:space="preserve">, ki jih financira EU, in ujemanje z etičnimi normami je ključno za doseganje raziskovalne odličnosti. Pri vseh raziskovalnih in inovacijskih dejavnostih znotraj okvirnih programov je treba upoštevati etična načela in ustrezne zakonske predpise držav članic in EU kot tudi mednarodne predpise, vključno z Listino o temeljnih pravicah Evropske unije in Evropsko konvencijo za človekove pravice in njenim dodatnim protokolom. V okviru prijave projekta okvirnega programa EU </w:t>
      </w:r>
      <w:r w:rsidR="00BE3749">
        <w:rPr>
          <w:rFonts w:ascii="Arial" w:hAnsi="Arial"/>
          <w:sz w:val="20"/>
          <w:szCs w:val="20"/>
        </w:rPr>
        <w:t>morajo</w:t>
      </w:r>
      <w:r w:rsidR="00BE3749" w:rsidRPr="0025091F">
        <w:rPr>
          <w:rFonts w:ascii="Arial" w:hAnsi="Arial"/>
          <w:sz w:val="20"/>
          <w:szCs w:val="20"/>
        </w:rPr>
        <w:t xml:space="preserve"> </w:t>
      </w:r>
      <w:r w:rsidRPr="0025091F">
        <w:rPr>
          <w:rFonts w:ascii="Arial" w:hAnsi="Arial"/>
          <w:sz w:val="20"/>
          <w:szCs w:val="20"/>
        </w:rPr>
        <w:t>znanstvenice in znanstveniki opisati etične vidike projekta in zagotoviti skladnost s sprejetimi etičnimi standardi. Vsaka prijava projekta, ki je izbrana za sofinanciranje, gre pred podpisom projektne pogodbe skozi različne faze etičnega pregleda, ocenjevanja in presoje. Pomemben element odličnosti na tem področju je tudi evropski znak za odličnost človeških virov v raziskovanju (HRS4R) ter delovanje raziskovalnih organizacij skladno z Evropsko listino za raziskovalce in Kodeksom ravnanja pri zaposlovanju.</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Odgovorna znanost mora temeljiti na odgovornem in poštenem ravnanju. V letu 2017 je Zveza evropskih akademij (ALLEA), katere članica je tudi SAZU, objavila prenovljen Evropski kodeks ravnanja za ohranjanje raziskovalne poštenosti (integritete)</w:t>
      </w:r>
      <w:r w:rsidRPr="0025091F">
        <w:rPr>
          <w:rStyle w:val="Sprotnaopomba-sklic"/>
          <w:rFonts w:ascii="Arial" w:hAnsi="Arial"/>
          <w:sz w:val="20"/>
          <w:szCs w:val="20"/>
        </w:rPr>
        <w:footnoteReference w:id="29"/>
      </w:r>
      <w:r w:rsidRPr="0025091F">
        <w:rPr>
          <w:rFonts w:ascii="Arial" w:hAnsi="Arial"/>
          <w:sz w:val="20"/>
          <w:szCs w:val="20"/>
        </w:rPr>
        <w:t>. Kodeks so pripravili v sodelovanju z nacionalnimi akademijami znanosti in umetnosti v tesnem sodelovanju z Evropsko komisijo. V primerjavi s prejšnjim kodeksom je v tem upoštevan razvoj odprte znanosti. Cilj kodeksa je prispevati k čim večji nadaljnji usklajenosti ravnanj držav članic in raziskovalnih organizacij pri ohranjanju raziskovalne poštenosti po vsej Evropski uniji. Za vse raziskovalce in institucije, ki delujejo v okviru evropskega raziskovalnega prostora, se pričakuje, da ravnajo v skladu s tem kodeksom.</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Z vidika etike pri raziskovalcih</w:t>
      </w:r>
      <w:r w:rsidR="005E1838" w:rsidRPr="0025091F">
        <w:rPr>
          <w:rFonts w:ascii="Arial" w:hAnsi="Arial"/>
          <w:sz w:val="20"/>
          <w:szCs w:val="20"/>
        </w:rPr>
        <w:t xml:space="preserve"> in raziskovalkah</w:t>
      </w:r>
      <w:r w:rsidRPr="0025091F">
        <w:rPr>
          <w:rFonts w:ascii="Arial" w:hAnsi="Arial"/>
          <w:sz w:val="20"/>
          <w:szCs w:val="20"/>
        </w:rPr>
        <w:t xml:space="preserve"> (integritete) v Sloveniji trenutno poteka obravnava teh etičnih vprašanj na ravni institucij, manjkajo pa nacionalne smernice za etiko, poštenje in dobre prakse v znanstvenem delovanju raziskovalk in raziskovalcev. Z</w:t>
      </w:r>
      <w:r w:rsidR="00BE3749">
        <w:rPr>
          <w:rFonts w:ascii="Arial" w:hAnsi="Arial"/>
          <w:sz w:val="20"/>
          <w:szCs w:val="20"/>
        </w:rPr>
        <w:t>a</w:t>
      </w:r>
      <w:r w:rsidRPr="0025091F">
        <w:rPr>
          <w:rFonts w:ascii="Arial" w:hAnsi="Arial"/>
          <w:sz w:val="20"/>
          <w:szCs w:val="20"/>
        </w:rPr>
        <w:t xml:space="preserve"> uredit</w:t>
      </w:r>
      <w:r w:rsidR="00BE3749">
        <w:rPr>
          <w:rFonts w:ascii="Arial" w:hAnsi="Arial"/>
          <w:sz w:val="20"/>
          <w:szCs w:val="20"/>
        </w:rPr>
        <w:t>e</w:t>
      </w:r>
      <w:r w:rsidRPr="0025091F">
        <w:rPr>
          <w:rFonts w:ascii="Arial" w:hAnsi="Arial"/>
          <w:sz w:val="20"/>
          <w:szCs w:val="20"/>
        </w:rPr>
        <w:t>v področja etike in integritete v znanosti na nacionaln</w:t>
      </w:r>
      <w:r w:rsidR="00BE3749">
        <w:rPr>
          <w:rFonts w:ascii="Arial" w:hAnsi="Arial"/>
          <w:sz w:val="20"/>
          <w:szCs w:val="20"/>
        </w:rPr>
        <w:t>i ravni</w:t>
      </w:r>
      <w:r w:rsidRPr="0025091F">
        <w:rPr>
          <w:rFonts w:ascii="Arial" w:hAnsi="Arial"/>
          <w:sz w:val="20"/>
          <w:szCs w:val="20"/>
        </w:rPr>
        <w:t xml:space="preserve"> sta SAZU in MIZŠ v letu 2016 imenovala Svet za pripravo vsebinskih izhodišč za ustanovitev nacionalne komisije za integriteto v znanosti, ki je sprejel priporočila v zvezi z ustanovitvijo nacionalnega telesa na področju etike in integritete v znanosti. Na </w:t>
      </w:r>
      <w:r w:rsidR="00BE3749">
        <w:rPr>
          <w:rFonts w:ascii="Arial" w:hAnsi="Arial"/>
          <w:sz w:val="20"/>
          <w:szCs w:val="20"/>
        </w:rPr>
        <w:t>podlagi</w:t>
      </w:r>
      <w:r w:rsidR="00BE3749" w:rsidRPr="0025091F">
        <w:rPr>
          <w:rFonts w:ascii="Arial" w:hAnsi="Arial"/>
          <w:sz w:val="20"/>
          <w:szCs w:val="20"/>
        </w:rPr>
        <w:t xml:space="preserve"> </w:t>
      </w:r>
      <w:r w:rsidRPr="0025091F">
        <w:rPr>
          <w:rFonts w:ascii="Arial" w:hAnsi="Arial"/>
          <w:sz w:val="20"/>
          <w:szCs w:val="20"/>
        </w:rPr>
        <w:t xml:space="preserve">teh priporočil je za obravnavanje etičnih vprašanj in ravnanj v znanstvenoraziskovalni dejavnosti kot naslednji korak načrtovana </w:t>
      </w:r>
      <w:r w:rsidRPr="00333E18">
        <w:rPr>
          <w:rFonts w:ascii="Arial" w:hAnsi="Arial"/>
          <w:sz w:val="20"/>
          <w:szCs w:val="20"/>
        </w:rPr>
        <w:t xml:space="preserve">ustanovitev </w:t>
      </w:r>
      <w:r w:rsidR="00BE3749" w:rsidRPr="00333E18">
        <w:rPr>
          <w:rFonts w:ascii="Arial" w:hAnsi="Arial"/>
          <w:sz w:val="20"/>
          <w:szCs w:val="20"/>
        </w:rPr>
        <w:t>n</w:t>
      </w:r>
      <w:r w:rsidRPr="00333E18">
        <w:rPr>
          <w:rFonts w:ascii="Arial" w:hAnsi="Arial"/>
          <w:sz w:val="20"/>
          <w:szCs w:val="20"/>
        </w:rPr>
        <w:t>acionalnega</w:t>
      </w:r>
      <w:r w:rsidRPr="0025091F">
        <w:rPr>
          <w:rFonts w:ascii="Arial" w:hAnsi="Arial"/>
          <w:sz w:val="20"/>
          <w:szCs w:val="20"/>
        </w:rPr>
        <w:t xml:space="preserve"> sveta za etiko in integriteto v znanosti.</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Na mednarodn</w:t>
      </w:r>
      <w:r w:rsidR="00BE3749">
        <w:rPr>
          <w:rFonts w:ascii="Arial" w:hAnsi="Arial"/>
          <w:sz w:val="20"/>
          <w:szCs w:val="20"/>
        </w:rPr>
        <w:t>i ravni</w:t>
      </w:r>
      <w:r w:rsidRPr="0025091F">
        <w:rPr>
          <w:rFonts w:ascii="Arial" w:hAnsi="Arial"/>
          <w:sz w:val="20"/>
          <w:szCs w:val="20"/>
        </w:rPr>
        <w:t xml:space="preserve"> deluje Komisija za enake možnosti v znanosti (prej Komisija za ženske v znanosti) pri MIZŠ, ki je ob podpori MIZŠ od konca leta 2014 formalna članica ter predstavnica Slovenije v mreži ENRIO. Mreža povezuje urade oziroma telesa, ki na nacionalni ravni zagotavljajo uveljavljanje raziskovalne integritete in promocijo etične in odgovorne znanosti. S tem je Slovenija glede na to, da še ni prišlo do ustanovitve nacionalnega telesa za etična vprašanja, pridobila možnost sodelovanja pri evropskem dogajanju ter možnost za izmenjavo in promocijo dobrih praks na področju institucionalizirane obravnave etike in integritete v znanosti. Status </w:t>
      </w:r>
      <w:r w:rsidR="00BE3749">
        <w:rPr>
          <w:rFonts w:ascii="Arial" w:hAnsi="Arial"/>
          <w:sz w:val="20"/>
          <w:szCs w:val="20"/>
        </w:rPr>
        <w:t xml:space="preserve">mreže </w:t>
      </w:r>
      <w:r w:rsidRPr="0025091F">
        <w:rPr>
          <w:rFonts w:ascii="Arial" w:hAnsi="Arial"/>
          <w:sz w:val="20"/>
          <w:szCs w:val="20"/>
        </w:rPr>
        <w:t xml:space="preserve">ENRIO se je </w:t>
      </w:r>
      <w:r w:rsidR="00BE3749">
        <w:rPr>
          <w:rFonts w:ascii="Arial" w:hAnsi="Arial"/>
          <w:sz w:val="20"/>
          <w:szCs w:val="20"/>
        </w:rPr>
        <w:t xml:space="preserve">leta </w:t>
      </w:r>
      <w:r w:rsidRPr="0025091F">
        <w:rPr>
          <w:rFonts w:ascii="Arial" w:hAnsi="Arial"/>
          <w:sz w:val="20"/>
          <w:szCs w:val="20"/>
        </w:rPr>
        <w:t xml:space="preserve">2019 preoblikoval v mednarodno združenje </w:t>
      </w:r>
      <w:r w:rsidR="00BE3749" w:rsidRPr="0025091F">
        <w:rPr>
          <w:rFonts w:ascii="Arial" w:hAnsi="Arial"/>
          <w:sz w:val="20"/>
          <w:szCs w:val="20"/>
        </w:rPr>
        <w:t xml:space="preserve">ENRIO </w:t>
      </w:r>
      <w:r w:rsidRPr="0025091F">
        <w:rPr>
          <w:rFonts w:ascii="Arial" w:hAnsi="Arial"/>
          <w:sz w:val="20"/>
          <w:szCs w:val="20"/>
        </w:rPr>
        <w:t>in Slovenija se je vključila kot ustanovna članica.</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b/>
          <w:color w:val="FF0000"/>
          <w:sz w:val="20"/>
          <w:szCs w:val="20"/>
        </w:rPr>
        <w:t>6.4. Zagotavljanje enakosti spolov na področju raziskav in inovacij</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 xml:space="preserve">V okviru posodobitve </w:t>
      </w:r>
      <w:r w:rsidR="00AF5B78">
        <w:rPr>
          <w:rFonts w:ascii="Arial" w:hAnsi="Arial" w:cs="Arial"/>
          <w:sz w:val="20"/>
          <w:szCs w:val="20"/>
        </w:rPr>
        <w:t>e</w:t>
      </w:r>
      <w:r w:rsidRPr="0025091F">
        <w:rPr>
          <w:rFonts w:ascii="Arial" w:hAnsi="Arial" w:cs="Arial"/>
          <w:sz w:val="20"/>
          <w:szCs w:val="20"/>
        </w:rPr>
        <w:t xml:space="preserve">vropskega raziskovalnega prostora in priprave novega okvirnega programa za financiranje raziskav Obzorje Evropa si je Evropa zadala nove in še bolj ambiciozne cilje na področju enakosti spolov kot v Obzorju 2020. V Sporočilu Evropske </w:t>
      </w:r>
      <w:r w:rsidR="00BE3749">
        <w:rPr>
          <w:rFonts w:ascii="Arial" w:hAnsi="Arial" w:cs="Arial"/>
          <w:sz w:val="20"/>
          <w:szCs w:val="20"/>
        </w:rPr>
        <w:t>k</w:t>
      </w:r>
      <w:r w:rsidRPr="0025091F">
        <w:rPr>
          <w:rFonts w:ascii="Arial" w:hAnsi="Arial" w:cs="Arial"/>
          <w:sz w:val="20"/>
          <w:szCs w:val="20"/>
        </w:rPr>
        <w:t>omisije »A new ERA for Research and Innovation«</w:t>
      </w:r>
      <w:r w:rsidRPr="0025091F">
        <w:rPr>
          <w:rStyle w:val="Sprotnaopomba-sklic"/>
          <w:rFonts w:ascii="Arial" w:hAnsi="Arial" w:cs="Arial"/>
          <w:sz w:val="20"/>
          <w:szCs w:val="20"/>
        </w:rPr>
        <w:footnoteReference w:id="30"/>
      </w:r>
      <w:r w:rsidRPr="0025091F">
        <w:rPr>
          <w:rFonts w:ascii="Arial" w:hAnsi="Arial" w:cs="Arial"/>
          <w:sz w:val="20"/>
          <w:szCs w:val="20"/>
        </w:rPr>
        <w:t xml:space="preserve"> se je zavezala, da bo podprla trajnostne strukturne in kulturne spremembe v raziskovalnih organizacijah in okrepila razpoložljivi bazen ženskih talentov na področju raziskav. V koordinaciji z drugimi strategijami na področju raziskav in razvoja ter v sodelovanju s HEA se bo EU usmerila tudi na povečanje udeležbe žensk na področjih STEM in okrepila njihovo sodelovanje v podjetništvu. V skladu s Strategijo </w:t>
      </w:r>
      <w:r w:rsidR="00194425">
        <w:rPr>
          <w:rFonts w:ascii="Arial" w:hAnsi="Arial" w:cs="Arial"/>
          <w:sz w:val="20"/>
          <w:szCs w:val="20"/>
        </w:rPr>
        <w:t xml:space="preserve">EU </w:t>
      </w:r>
      <w:r w:rsidRPr="0025091F">
        <w:rPr>
          <w:rFonts w:ascii="Arial" w:hAnsi="Arial" w:cs="Arial"/>
          <w:sz w:val="20"/>
          <w:szCs w:val="20"/>
        </w:rPr>
        <w:t>za enakost spolov 2020–2025</w:t>
      </w:r>
      <w:r w:rsidRPr="0025091F">
        <w:rPr>
          <w:rStyle w:val="Sprotnaopomba-sklic"/>
          <w:rFonts w:ascii="Arial" w:hAnsi="Arial" w:cs="Arial"/>
          <w:sz w:val="20"/>
          <w:szCs w:val="20"/>
        </w:rPr>
        <w:footnoteReference w:id="31"/>
      </w:r>
      <w:r w:rsidRPr="0025091F">
        <w:rPr>
          <w:rFonts w:ascii="Arial" w:hAnsi="Arial" w:cs="Arial"/>
          <w:sz w:val="20"/>
          <w:szCs w:val="20"/>
        </w:rPr>
        <w:t xml:space="preserve"> ter omenjenim sporočilom Evropske </w:t>
      </w:r>
      <w:r w:rsidR="00141BE0">
        <w:rPr>
          <w:rFonts w:ascii="Arial" w:hAnsi="Arial" w:cs="Arial"/>
          <w:sz w:val="20"/>
          <w:szCs w:val="20"/>
        </w:rPr>
        <w:t>k</w:t>
      </w:r>
      <w:r w:rsidRPr="0025091F">
        <w:rPr>
          <w:rFonts w:ascii="Arial" w:hAnsi="Arial" w:cs="Arial"/>
          <w:sz w:val="20"/>
          <w:szCs w:val="20"/>
        </w:rPr>
        <w:t xml:space="preserve">omisije bodo načrti za enake možnosti na institucijah postali pogoj pri prijavah na razpise okvirnega programa Obzorje Evropa. Znotraj teh načrtov bodo institucije spodbujene, da celostno </w:t>
      </w:r>
      <w:r w:rsidR="00BE3749">
        <w:rPr>
          <w:rFonts w:ascii="Arial" w:hAnsi="Arial" w:cs="Arial"/>
          <w:sz w:val="20"/>
          <w:szCs w:val="20"/>
        </w:rPr>
        <w:t>obravnavajo</w:t>
      </w:r>
      <w:r w:rsidR="00BE3749" w:rsidRPr="0025091F">
        <w:rPr>
          <w:rFonts w:ascii="Arial" w:hAnsi="Arial" w:cs="Arial"/>
          <w:sz w:val="20"/>
          <w:szCs w:val="20"/>
        </w:rPr>
        <w:t xml:space="preserve"> </w:t>
      </w:r>
      <w:r w:rsidRPr="0025091F">
        <w:rPr>
          <w:rFonts w:ascii="Arial" w:hAnsi="Arial" w:cs="Arial"/>
          <w:sz w:val="20"/>
          <w:szCs w:val="20"/>
        </w:rPr>
        <w:t>raznolikost in med ukrepe vključijo tudi druge družbene kategorije, kot so npr. rasa, posebne potrebe, spolna orientacija ter nasilje na podlagi spola.</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Vzrok za tak</w:t>
      </w:r>
      <w:r w:rsidR="00BE3749">
        <w:rPr>
          <w:rFonts w:ascii="Arial" w:hAnsi="Arial" w:cs="Arial"/>
          <w:sz w:val="20"/>
          <w:szCs w:val="20"/>
        </w:rPr>
        <w:t>o</w:t>
      </w:r>
      <w:r w:rsidRPr="0025091F">
        <w:rPr>
          <w:rFonts w:ascii="Arial" w:hAnsi="Arial" w:cs="Arial"/>
          <w:sz w:val="20"/>
          <w:szCs w:val="20"/>
        </w:rPr>
        <w:t xml:space="preserve"> ambiciozen korak naprej je</w:t>
      </w:r>
      <w:r w:rsidR="00BE3749">
        <w:rPr>
          <w:rFonts w:ascii="Arial" w:hAnsi="Arial" w:cs="Arial"/>
          <w:sz w:val="20"/>
          <w:szCs w:val="20"/>
        </w:rPr>
        <w:t>,</w:t>
      </w:r>
      <w:r w:rsidRPr="0025091F">
        <w:rPr>
          <w:rFonts w:ascii="Arial" w:hAnsi="Arial" w:cs="Arial"/>
          <w:sz w:val="20"/>
          <w:szCs w:val="20"/>
        </w:rPr>
        <w:t xml:space="preserve"> da podatki She Figures 2018 sicer kažejo na splošni napredek v EU na področju enakosti spolov, vseeno pa je ta napredek še vedno prepočasen. Sistemske ovire znotraj organizacij in kulture raziskovanja še vedno obstajajo, kar pomeni, da talent sam po sebi ni zadostno zagotovilo za uspeh. Številni dejavniki </w:t>
      </w:r>
      <w:r w:rsidR="00BE3749">
        <w:rPr>
          <w:rFonts w:ascii="Arial" w:hAnsi="Arial" w:cs="Arial"/>
          <w:sz w:val="20"/>
          <w:szCs w:val="20"/>
        </w:rPr>
        <w:t>–</w:t>
      </w:r>
      <w:r w:rsidRPr="0025091F">
        <w:rPr>
          <w:rFonts w:ascii="Arial" w:hAnsi="Arial" w:cs="Arial"/>
          <w:sz w:val="20"/>
          <w:szCs w:val="20"/>
        </w:rPr>
        <w:t xml:space="preserve"> zavestni in podzavestni, kulturni, institucionalni (med njimi tudi merilo uspeha) vplivajo na to, da se ženske pri napredovanj</w:t>
      </w:r>
      <w:r w:rsidR="00BE3749">
        <w:rPr>
          <w:rFonts w:ascii="Arial" w:hAnsi="Arial" w:cs="Arial"/>
          <w:sz w:val="20"/>
          <w:szCs w:val="20"/>
        </w:rPr>
        <w:t>u</w:t>
      </w:r>
      <w:r w:rsidRPr="0025091F">
        <w:rPr>
          <w:rFonts w:ascii="Arial" w:hAnsi="Arial" w:cs="Arial"/>
          <w:sz w:val="20"/>
          <w:szCs w:val="20"/>
        </w:rPr>
        <w:t xml:space="preserve"> </w:t>
      </w:r>
      <w:r w:rsidR="00BE3749">
        <w:rPr>
          <w:rFonts w:ascii="Arial" w:hAnsi="Arial" w:cs="Arial"/>
          <w:sz w:val="20"/>
          <w:szCs w:val="20"/>
        </w:rPr>
        <w:t>spopadajo</w:t>
      </w:r>
      <w:r w:rsidR="00BE3749" w:rsidRPr="0025091F">
        <w:rPr>
          <w:rFonts w:ascii="Arial" w:hAnsi="Arial" w:cs="Arial"/>
          <w:sz w:val="20"/>
          <w:szCs w:val="20"/>
        </w:rPr>
        <w:t xml:space="preserve"> </w:t>
      </w:r>
      <w:r w:rsidRPr="0025091F">
        <w:rPr>
          <w:rFonts w:ascii="Arial" w:hAnsi="Arial" w:cs="Arial"/>
          <w:sz w:val="20"/>
          <w:szCs w:val="20"/>
        </w:rPr>
        <w:t>z več ovirami kot moški. Čeprav je število doktorandk in doktorjev znanosti v EU že skoraj uravnoteženo, podatki She Figures 2018</w:t>
      </w:r>
      <w:r w:rsidRPr="0025091F">
        <w:rPr>
          <w:rStyle w:val="Sprotnaopomba-sklic"/>
          <w:rFonts w:ascii="Arial" w:hAnsi="Arial" w:cs="Arial"/>
          <w:sz w:val="20"/>
          <w:szCs w:val="20"/>
        </w:rPr>
        <w:footnoteReference w:id="32"/>
      </w:r>
      <w:r w:rsidRPr="0025091F">
        <w:rPr>
          <w:rFonts w:ascii="Arial" w:hAnsi="Arial" w:cs="Arial"/>
          <w:sz w:val="20"/>
          <w:szCs w:val="20"/>
        </w:rPr>
        <w:t xml:space="preserve"> kažejo, da se vseeno manj žensk odloči za kariero raziskovalke in ženske so še vedno premalo zastopane na najvišjih položajih. Na </w:t>
      </w:r>
      <w:r w:rsidR="00BE3749">
        <w:rPr>
          <w:rFonts w:ascii="Arial" w:hAnsi="Arial" w:cs="Arial"/>
          <w:sz w:val="20"/>
          <w:szCs w:val="20"/>
        </w:rPr>
        <w:t xml:space="preserve">ravni </w:t>
      </w:r>
      <w:r w:rsidRPr="0025091F">
        <w:rPr>
          <w:rFonts w:ascii="Arial" w:hAnsi="Arial" w:cs="Arial"/>
          <w:sz w:val="20"/>
          <w:szCs w:val="20"/>
        </w:rPr>
        <w:t>EU ime med državami članicami EU je še vedno razviden t.</w:t>
      </w:r>
      <w:r w:rsidR="00BE3749">
        <w:rPr>
          <w:rFonts w:ascii="Arial" w:hAnsi="Arial" w:cs="Arial"/>
          <w:sz w:val="20"/>
          <w:szCs w:val="20"/>
        </w:rPr>
        <w:t> </w:t>
      </w:r>
      <w:r w:rsidRPr="0025091F">
        <w:rPr>
          <w:rFonts w:ascii="Arial" w:hAnsi="Arial" w:cs="Arial"/>
          <w:sz w:val="20"/>
          <w:szCs w:val="20"/>
        </w:rPr>
        <w:t xml:space="preserve">i. škarjasti diagram, ki </w:t>
      </w:r>
      <w:r w:rsidR="00BE3749">
        <w:rPr>
          <w:rFonts w:ascii="Arial" w:hAnsi="Arial" w:cs="Arial"/>
          <w:sz w:val="20"/>
          <w:szCs w:val="20"/>
        </w:rPr>
        <w:t>prikazuje</w:t>
      </w:r>
      <w:r w:rsidR="00BE3749" w:rsidRPr="0025091F">
        <w:rPr>
          <w:rFonts w:ascii="Arial" w:hAnsi="Arial" w:cs="Arial"/>
          <w:sz w:val="20"/>
          <w:szCs w:val="20"/>
        </w:rPr>
        <w:t xml:space="preserve"> </w:t>
      </w:r>
      <w:r w:rsidRPr="0025091F">
        <w:rPr>
          <w:rFonts w:ascii="Arial" w:hAnsi="Arial" w:cs="Arial"/>
          <w:sz w:val="20"/>
          <w:szCs w:val="20"/>
        </w:rPr>
        <w:t>neenakost v vertikalnem razlikovanju po spolu, torej pri deležu žensk na najvišjih akademskih in raziskovalnih položajih, ki se z vsako nadaljnjo stopnjo na akademski karieri znižuje.</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Podatki o uresničevanju načela enakosti spolov tudi za Slovenijo kažejo na to, da je napredek na tem področju prepočasen. Čeprav imamo po podatkih She Figures 2018 tretji najvišji delež doktorandk znotraj EU, je bil delež raziskovalk v letu 2018 v Sloveniji le 32,5 %</w:t>
      </w:r>
      <w:r w:rsidRPr="0025091F">
        <w:rPr>
          <w:rStyle w:val="Sprotnaopomba-sklic"/>
          <w:rFonts w:ascii="Arial" w:hAnsi="Arial" w:cs="Arial"/>
          <w:sz w:val="20"/>
          <w:szCs w:val="20"/>
        </w:rPr>
        <w:footnoteReference w:id="33"/>
      </w:r>
      <w:r w:rsidRPr="0025091F">
        <w:rPr>
          <w:rFonts w:ascii="Arial" w:hAnsi="Arial" w:cs="Arial"/>
          <w:sz w:val="20"/>
          <w:szCs w:val="20"/>
        </w:rPr>
        <w:t xml:space="preserve"> in Poročilo o uresničevanju Resolucije o raziskovalni in inovacijski strategiji Slovenije 2011–2020 ugotavlja, da se je v obdobju 2011–2018 zmanjšal delež žensk med vsemi </w:t>
      </w:r>
      <w:r w:rsidRPr="0025091F">
        <w:rPr>
          <w:rFonts w:ascii="Arial" w:eastAsia="Times New Roman" w:hAnsi="Arial" w:cs="Arial"/>
          <w:sz w:val="20"/>
          <w:szCs w:val="20"/>
          <w:lang w:eastAsia="sl-SI"/>
        </w:rPr>
        <w:t>raziskoval</w:t>
      </w:r>
      <w:r w:rsidR="005E1838" w:rsidRPr="0025091F">
        <w:rPr>
          <w:rFonts w:ascii="Arial" w:eastAsia="Times New Roman" w:hAnsi="Arial" w:cs="Arial"/>
          <w:sz w:val="20"/>
          <w:szCs w:val="20"/>
          <w:lang w:eastAsia="sl-SI"/>
        </w:rPr>
        <w:t>cih in raziskovalkah</w:t>
      </w:r>
      <w:r w:rsidRPr="0025091F">
        <w:rPr>
          <w:rFonts w:ascii="Arial" w:eastAsia="Times New Roman" w:hAnsi="Arial" w:cs="Arial"/>
          <w:sz w:val="20"/>
          <w:szCs w:val="20"/>
          <w:lang w:eastAsia="sl-SI"/>
        </w:rPr>
        <w:t xml:space="preserve"> (v osebah: s 36,4 % v letu 2011 na 34,5 % v letu 2016 in na 32,5 % v letu 2018)</w:t>
      </w:r>
      <w:r w:rsidRPr="0025091F">
        <w:rPr>
          <w:rFonts w:ascii="Arial" w:hAnsi="Arial" w:cs="Arial"/>
          <w:sz w:val="20"/>
          <w:szCs w:val="20"/>
        </w:rPr>
        <w:t>. Tudi v Sloveniji je razviden t.</w:t>
      </w:r>
      <w:r w:rsidR="00BE3749">
        <w:rPr>
          <w:rFonts w:ascii="Arial" w:hAnsi="Arial" w:cs="Arial"/>
          <w:sz w:val="20"/>
          <w:szCs w:val="20"/>
        </w:rPr>
        <w:t> </w:t>
      </w:r>
      <w:r w:rsidRPr="0025091F">
        <w:rPr>
          <w:rFonts w:ascii="Arial" w:hAnsi="Arial" w:cs="Arial"/>
          <w:sz w:val="20"/>
          <w:szCs w:val="20"/>
        </w:rPr>
        <w:t xml:space="preserve">i. škarjasti diagram, vseeno pa </w:t>
      </w:r>
      <w:r w:rsidR="00BE3749">
        <w:rPr>
          <w:rFonts w:ascii="Arial" w:hAnsi="Arial" w:cs="Arial"/>
          <w:sz w:val="20"/>
          <w:szCs w:val="20"/>
        </w:rPr>
        <w:t>prej</w:t>
      </w:r>
      <w:r w:rsidR="00BE3749" w:rsidRPr="0025091F">
        <w:rPr>
          <w:rFonts w:ascii="Arial" w:hAnsi="Arial" w:cs="Arial"/>
          <w:sz w:val="20"/>
          <w:szCs w:val="20"/>
        </w:rPr>
        <w:t xml:space="preserve"> </w:t>
      </w:r>
      <w:r w:rsidRPr="0025091F">
        <w:rPr>
          <w:rFonts w:ascii="Arial" w:hAnsi="Arial" w:cs="Arial"/>
          <w:sz w:val="20"/>
          <w:szCs w:val="20"/>
        </w:rPr>
        <w:t>omenjeno poročilo ugotavlja, da se je od leta 2011 do 2019 število rednih profesoric, zaposlenih na visokošolskih zavodih s polnim ali krajšim delovnim časom, povečalo, in sicer se je njihov delež med vsemi rednimi profesorji povečal za 11 odstotnih točk (z 21,5 % v letu 2011 na 32,5 % v letu 2019) . Sestava oseb z doktoratom znanosti glede na spol kaže tudi na neenakomerno porazdelitev doktoric in doktorjev znanosti v posameznih znanstvenih vedah. Prisotno je torej tudi horizontalno razlikovanje po spolu, ki se kaže v večjem številu doktoric znanosti na področju izobraževanja, zdravstva in sociale ter družboslovja. Prav nasprotno velja za tehniške in tehnološke vede ter informacijske in komunikacijske tehnologije. Treba je spodbujati zaposlovanje raziskovalk in strukturne spremembe, ki so povezane z enakostjo spolov in drugimi presečnimi področji.</w:t>
      </w:r>
    </w:p>
    <w:p w:rsidR="00777487" w:rsidRPr="0025091F" w:rsidRDefault="00BE3749" w:rsidP="00777487">
      <w:pPr>
        <w:tabs>
          <w:tab w:val="left" w:pos="3544"/>
        </w:tabs>
        <w:spacing w:line="276" w:lineRule="auto"/>
        <w:jc w:val="both"/>
        <w:rPr>
          <w:rFonts w:ascii="Arial" w:hAnsi="Arial" w:cs="Arial"/>
          <w:sz w:val="20"/>
          <w:szCs w:val="20"/>
        </w:rPr>
      </w:pPr>
      <w:r>
        <w:rPr>
          <w:rFonts w:ascii="Arial" w:hAnsi="Arial" w:cs="Arial"/>
          <w:sz w:val="20"/>
          <w:szCs w:val="20"/>
        </w:rPr>
        <w:t>S</w:t>
      </w:r>
      <w:r w:rsidR="00777487" w:rsidRPr="0025091F">
        <w:rPr>
          <w:rFonts w:ascii="Arial" w:hAnsi="Arial" w:cs="Arial"/>
          <w:sz w:val="20"/>
          <w:szCs w:val="20"/>
        </w:rPr>
        <w:t xml:space="preserve">podbudno je, da so nekatere JRO že </w:t>
      </w:r>
      <w:r>
        <w:rPr>
          <w:rFonts w:ascii="Arial" w:hAnsi="Arial" w:cs="Arial"/>
          <w:sz w:val="20"/>
          <w:szCs w:val="20"/>
        </w:rPr>
        <w:t xml:space="preserve">začele </w:t>
      </w:r>
      <w:r w:rsidR="00777487" w:rsidRPr="0025091F">
        <w:rPr>
          <w:rFonts w:ascii="Arial" w:hAnsi="Arial" w:cs="Arial"/>
          <w:sz w:val="20"/>
          <w:szCs w:val="20"/>
        </w:rPr>
        <w:t>priprav</w:t>
      </w:r>
      <w:r>
        <w:rPr>
          <w:rFonts w:ascii="Arial" w:hAnsi="Arial" w:cs="Arial"/>
          <w:sz w:val="20"/>
          <w:szCs w:val="20"/>
        </w:rPr>
        <w:t>ljat</w:t>
      </w:r>
      <w:r w:rsidR="00777487" w:rsidRPr="0025091F">
        <w:rPr>
          <w:rFonts w:ascii="Arial" w:hAnsi="Arial" w:cs="Arial"/>
          <w:sz w:val="20"/>
          <w:szCs w:val="20"/>
        </w:rPr>
        <w:t xml:space="preserve">i in </w:t>
      </w:r>
      <w:r w:rsidR="00C522BE">
        <w:rPr>
          <w:rFonts w:ascii="Arial" w:hAnsi="Arial" w:cs="Arial"/>
          <w:sz w:val="20"/>
          <w:szCs w:val="20"/>
        </w:rPr>
        <w:t>izvaja</w:t>
      </w:r>
      <w:r>
        <w:rPr>
          <w:rFonts w:ascii="Arial" w:hAnsi="Arial" w:cs="Arial"/>
          <w:sz w:val="20"/>
          <w:szCs w:val="20"/>
        </w:rPr>
        <w:t>ti</w:t>
      </w:r>
      <w:r w:rsidR="00C522BE" w:rsidRPr="0025091F">
        <w:rPr>
          <w:rFonts w:ascii="Arial" w:hAnsi="Arial" w:cs="Arial"/>
          <w:sz w:val="20"/>
          <w:szCs w:val="20"/>
        </w:rPr>
        <w:t xml:space="preserve"> </w:t>
      </w:r>
      <w:r w:rsidR="00777487" w:rsidRPr="0025091F">
        <w:rPr>
          <w:rFonts w:ascii="Arial" w:hAnsi="Arial" w:cs="Arial"/>
          <w:sz w:val="20"/>
          <w:szCs w:val="20"/>
        </w:rPr>
        <w:t>načrt</w:t>
      </w:r>
      <w:r>
        <w:rPr>
          <w:rFonts w:ascii="Arial" w:hAnsi="Arial" w:cs="Arial"/>
          <w:sz w:val="20"/>
          <w:szCs w:val="20"/>
        </w:rPr>
        <w:t>e</w:t>
      </w:r>
      <w:r w:rsidR="00777487" w:rsidRPr="0025091F">
        <w:rPr>
          <w:rFonts w:ascii="Arial" w:hAnsi="Arial" w:cs="Arial"/>
          <w:sz w:val="20"/>
          <w:szCs w:val="20"/>
        </w:rPr>
        <w:t xml:space="preserve"> za enakost spolov (NES) tudi s pomočjo sodelovanja v projektih Obzorje 2020 na to temo. Zato se bomo v naslednjem obdobju osredotočili na podporo institucijam za pripravo teh načrtov. Z ustreznim o</w:t>
      </w:r>
      <w:r>
        <w:rPr>
          <w:rFonts w:ascii="Arial" w:hAnsi="Arial" w:cs="Arial"/>
          <w:sz w:val="20"/>
          <w:szCs w:val="20"/>
        </w:rPr>
        <w:t>za</w:t>
      </w:r>
      <w:r w:rsidR="00777487" w:rsidRPr="0025091F">
        <w:rPr>
          <w:rFonts w:ascii="Arial" w:hAnsi="Arial" w:cs="Arial"/>
          <w:sz w:val="20"/>
          <w:szCs w:val="20"/>
        </w:rPr>
        <w:t>veščanjem in usposabljanjem ter sledenjem mednarodnih smernic bomo okrepili odgovornost javnih raziskovalnih organizacij za strukturne spremembe, povezane z načeli enakih možnosti enakosti spolov in inkluzivnosti, vključno z mehanizmi za preprečevanje spolnega nadlegovanja in drugih oblik spolnega nasilja, in za to zagotovili ustrezno stalno svetovalno podporo in sredstva. Pri tem bomo izhajali iz nacionalnih in mednarodnih primerov dobrih praks s poudarkom na promociji in ozaveščanju, izmenjav</w:t>
      </w:r>
      <w:r>
        <w:rPr>
          <w:rFonts w:ascii="Arial" w:hAnsi="Arial" w:cs="Arial"/>
          <w:sz w:val="20"/>
          <w:szCs w:val="20"/>
        </w:rPr>
        <w:t>i</w:t>
      </w:r>
      <w:r w:rsidR="00777487" w:rsidRPr="0025091F">
        <w:rPr>
          <w:rFonts w:ascii="Arial" w:hAnsi="Arial" w:cs="Arial"/>
          <w:sz w:val="20"/>
          <w:szCs w:val="20"/>
        </w:rPr>
        <w:t xml:space="preserve"> izkušenj in namenskem usposabljanju, med drugim z vzpostavitvijo nacionalne kontaktne točke, ki bo nudila podporo prijaviteljem na javne razpise okvirnih programov</w:t>
      </w:r>
      <w:r>
        <w:rPr>
          <w:rFonts w:ascii="Arial" w:hAnsi="Arial" w:cs="Arial"/>
          <w:sz w:val="20"/>
          <w:szCs w:val="20"/>
        </w:rPr>
        <w:t xml:space="preserve"> EU</w:t>
      </w:r>
      <w:r w:rsidR="00777487" w:rsidRPr="0025091F">
        <w:rPr>
          <w:rFonts w:ascii="Arial" w:hAnsi="Arial" w:cs="Arial"/>
          <w:sz w:val="20"/>
          <w:szCs w:val="20"/>
        </w:rPr>
        <w:t xml:space="preserve">. Dobra praksa </w:t>
      </w:r>
      <w:r>
        <w:rPr>
          <w:rFonts w:ascii="Arial" w:hAnsi="Arial" w:cs="Arial"/>
          <w:sz w:val="20"/>
          <w:szCs w:val="20"/>
        </w:rPr>
        <w:t xml:space="preserve">EU </w:t>
      </w:r>
      <w:r w:rsidR="00777487" w:rsidRPr="0025091F">
        <w:rPr>
          <w:rFonts w:ascii="Arial" w:hAnsi="Arial" w:cs="Arial"/>
          <w:sz w:val="20"/>
          <w:szCs w:val="20"/>
        </w:rPr>
        <w:t>se bo širila tudi na raven prijave in ocenjevanja nacionalnih raziskovalnih programov in projektov, kjer bo to relevantno.</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 xml:space="preserve">Vključitev dimenzije spola v vseh stopnjah raziskovalnega procesa ima ogromen potencial za obogatitev rezultatov, ki so relevantni za najširši krog deležnikov, kar je posebej pomembno, če izkazujejo potencial za komercializacijo. Nasprotno, če dimenzija spola v raziskovanju ni upoštevana ali je pomanjkljivo </w:t>
      </w:r>
      <w:r w:rsidR="00BE3749">
        <w:rPr>
          <w:rFonts w:ascii="Arial" w:hAnsi="Arial" w:cs="Arial"/>
          <w:sz w:val="20"/>
          <w:szCs w:val="20"/>
        </w:rPr>
        <w:t>obravnavana,</w:t>
      </w:r>
      <w:r w:rsidR="00BE3749" w:rsidRPr="0025091F">
        <w:rPr>
          <w:rFonts w:ascii="Arial" w:hAnsi="Arial" w:cs="Arial"/>
          <w:sz w:val="20"/>
          <w:szCs w:val="20"/>
        </w:rPr>
        <w:t xml:space="preserve"> </w:t>
      </w:r>
      <w:r w:rsidRPr="0025091F">
        <w:rPr>
          <w:rFonts w:ascii="Arial" w:hAnsi="Arial" w:cs="Arial"/>
          <w:sz w:val="20"/>
          <w:szCs w:val="20"/>
        </w:rPr>
        <w:t>so rezultati tega raziskovanja šibki ali pristranski. Na tem področju je bilo v Sloveniji narejenega najmanj napredka, zato je pomembno, da se področj</w:t>
      </w:r>
      <w:r w:rsidR="00BE3749">
        <w:rPr>
          <w:rFonts w:ascii="Arial" w:hAnsi="Arial" w:cs="Arial"/>
          <w:sz w:val="20"/>
          <w:szCs w:val="20"/>
        </w:rPr>
        <w:t>a</w:t>
      </w:r>
      <w:r w:rsidRPr="0025091F">
        <w:rPr>
          <w:rFonts w:ascii="Arial" w:hAnsi="Arial" w:cs="Arial"/>
          <w:sz w:val="20"/>
          <w:szCs w:val="20"/>
        </w:rPr>
        <w:t xml:space="preserve"> </w:t>
      </w:r>
      <w:r w:rsidR="00BE3749">
        <w:rPr>
          <w:rFonts w:ascii="Arial" w:hAnsi="Arial" w:cs="Arial"/>
          <w:sz w:val="20"/>
          <w:szCs w:val="20"/>
        </w:rPr>
        <w:t>lotimo</w:t>
      </w:r>
      <w:r w:rsidR="00BE3749" w:rsidRPr="0025091F">
        <w:rPr>
          <w:rFonts w:ascii="Arial" w:hAnsi="Arial" w:cs="Arial"/>
          <w:sz w:val="20"/>
          <w:szCs w:val="20"/>
        </w:rPr>
        <w:t xml:space="preserve"> </w:t>
      </w:r>
      <w:r w:rsidRPr="0025091F">
        <w:rPr>
          <w:rFonts w:ascii="Arial" w:hAnsi="Arial" w:cs="Arial"/>
          <w:sz w:val="20"/>
          <w:szCs w:val="20"/>
        </w:rPr>
        <w:t xml:space="preserve">sistematično, tudi </w:t>
      </w:r>
      <w:r w:rsidR="00BE3749">
        <w:rPr>
          <w:rFonts w:ascii="Arial" w:hAnsi="Arial" w:cs="Arial"/>
          <w:sz w:val="20"/>
          <w:szCs w:val="20"/>
        </w:rPr>
        <w:t>z</w:t>
      </w:r>
      <w:r w:rsidR="00BE3749" w:rsidRPr="0025091F">
        <w:rPr>
          <w:rFonts w:ascii="Arial" w:hAnsi="Arial" w:cs="Arial"/>
          <w:sz w:val="20"/>
          <w:szCs w:val="20"/>
        </w:rPr>
        <w:t xml:space="preserve"> </w:t>
      </w:r>
      <w:r w:rsidRPr="0025091F">
        <w:rPr>
          <w:rFonts w:ascii="Arial" w:hAnsi="Arial" w:cs="Arial"/>
          <w:sz w:val="20"/>
          <w:szCs w:val="20"/>
        </w:rPr>
        <w:t>zagotavljanj</w:t>
      </w:r>
      <w:r w:rsidR="00BE3749">
        <w:rPr>
          <w:rFonts w:ascii="Arial" w:hAnsi="Arial" w:cs="Arial"/>
          <w:sz w:val="20"/>
          <w:szCs w:val="20"/>
        </w:rPr>
        <w:t>em</w:t>
      </w:r>
      <w:r w:rsidRPr="0025091F">
        <w:rPr>
          <w:rFonts w:ascii="Arial" w:hAnsi="Arial" w:cs="Arial"/>
          <w:sz w:val="20"/>
          <w:szCs w:val="20"/>
        </w:rPr>
        <w:t xml:space="preserve"> celovitejših in preglednejših podatkov po spolu za učinkovit</w:t>
      </w:r>
      <w:r w:rsidR="00BE3749">
        <w:rPr>
          <w:rFonts w:ascii="Arial" w:hAnsi="Arial" w:cs="Arial"/>
          <w:sz w:val="20"/>
          <w:szCs w:val="20"/>
        </w:rPr>
        <w:t>ejše</w:t>
      </w:r>
      <w:r w:rsidRPr="0025091F">
        <w:rPr>
          <w:rFonts w:ascii="Arial" w:hAnsi="Arial" w:cs="Arial"/>
          <w:sz w:val="20"/>
          <w:szCs w:val="20"/>
        </w:rPr>
        <w:t xml:space="preserve"> oblikovanje politik in spremljanje uresničevanja ukrepov.</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rPr>
          <w:rFonts w:ascii="Arial" w:hAnsi="Arial" w:cs="Arial"/>
          <w:color w:val="000000" w:themeColor="text1"/>
          <w:sz w:val="20"/>
          <w:szCs w:val="20"/>
        </w:rPr>
      </w:pPr>
    </w:p>
    <w:p w:rsidR="00777487" w:rsidRPr="0025091F" w:rsidRDefault="00777487" w:rsidP="00777487">
      <w:pPr>
        <w:spacing w:line="276" w:lineRule="auto"/>
        <w:rPr>
          <w:rFonts w:ascii="Arial" w:hAnsi="Arial" w:cs="Arial"/>
          <w:color w:val="000000" w:themeColor="text1"/>
          <w:sz w:val="20"/>
          <w:szCs w:val="20"/>
        </w:rPr>
      </w:pPr>
      <w:r w:rsidRPr="0025091F">
        <w:rPr>
          <w:rFonts w:ascii="Arial" w:hAnsi="Arial" w:cs="Arial"/>
          <w:b/>
          <w:color w:val="000000" w:themeColor="text1"/>
          <w:sz w:val="20"/>
          <w:szCs w:val="20"/>
          <w:u w:val="single"/>
        </w:rPr>
        <w:t>PRILOGA 2: načrtovana struktura javnofinančnih vlaganj</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Osnovno izhodišče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ostaja zavedanje, da vlaganje v znanstvenoraziskovalno in inovacijsko dejavnost ni strošek, temveč naložba, od katere pričakujemo dolgoročno mnogokratnik povečanja vrednosti vloženih sredstev. Znanje postaja vedno bolj pomembna strateška dobrina EU v tekmi </w:t>
      </w:r>
      <w:r w:rsidR="00BE3749">
        <w:rPr>
          <w:rFonts w:ascii="Arial" w:hAnsi="Arial" w:cs="Arial"/>
          <w:color w:val="000000" w:themeColor="text1"/>
          <w:sz w:val="20"/>
          <w:szCs w:val="20"/>
        </w:rPr>
        <w:t>s</w:t>
      </w:r>
      <w:r w:rsidRPr="0025091F">
        <w:rPr>
          <w:rFonts w:ascii="Arial" w:hAnsi="Arial" w:cs="Arial"/>
          <w:color w:val="000000" w:themeColor="text1"/>
          <w:sz w:val="20"/>
          <w:szCs w:val="20"/>
        </w:rPr>
        <w:t xml:space="preserve"> </w:t>
      </w:r>
      <w:r w:rsidR="00BE3749" w:rsidRPr="00333E18">
        <w:rPr>
          <w:rFonts w:ascii="Arial" w:hAnsi="Arial" w:cs="Arial"/>
          <w:color w:val="000000" w:themeColor="text1"/>
          <w:sz w:val="20"/>
          <w:szCs w:val="20"/>
        </w:rPr>
        <w:t>svetovnimi</w:t>
      </w:r>
      <w:r w:rsidR="00BE3749"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konkurenti. </w:t>
      </w:r>
      <w:r w:rsidR="00BE3749">
        <w:rPr>
          <w:rFonts w:ascii="Arial" w:hAnsi="Arial" w:cs="Arial"/>
          <w:color w:val="000000" w:themeColor="text1"/>
          <w:sz w:val="20"/>
          <w:szCs w:val="20"/>
        </w:rPr>
        <w:t>Če</w:t>
      </w:r>
      <w:r w:rsidRPr="0025091F">
        <w:rPr>
          <w:rFonts w:ascii="Arial" w:hAnsi="Arial" w:cs="Arial"/>
          <w:color w:val="000000" w:themeColor="text1"/>
          <w:sz w:val="20"/>
          <w:szCs w:val="20"/>
        </w:rPr>
        <w:t xml:space="preserve"> želi Slovenija slediti ambicioznim ciljem EU in sooblikovati </w:t>
      </w:r>
      <w:r w:rsidR="00AF5B78">
        <w:rPr>
          <w:rFonts w:ascii="Arial" w:hAnsi="Arial" w:cs="Arial"/>
          <w:color w:val="000000" w:themeColor="text1"/>
          <w:sz w:val="20"/>
          <w:szCs w:val="20"/>
        </w:rPr>
        <w:t>e</w:t>
      </w:r>
      <w:r w:rsidRPr="0025091F">
        <w:rPr>
          <w:rFonts w:ascii="Arial" w:hAnsi="Arial" w:cs="Arial"/>
          <w:color w:val="000000" w:themeColor="text1"/>
          <w:sz w:val="20"/>
          <w:szCs w:val="20"/>
        </w:rPr>
        <w:t xml:space="preserve">vropski raziskovalni prostor, je </w:t>
      </w:r>
      <w:r w:rsidR="00BE3749">
        <w:rPr>
          <w:rFonts w:ascii="Arial" w:hAnsi="Arial" w:cs="Arial"/>
          <w:color w:val="000000" w:themeColor="text1"/>
          <w:sz w:val="20"/>
          <w:szCs w:val="20"/>
        </w:rPr>
        <w:t>treba</w:t>
      </w:r>
      <w:r w:rsidR="00BE3749"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področju nameniti ustrezno težo tudi </w:t>
      </w:r>
      <w:r w:rsidR="00BE3749">
        <w:rPr>
          <w:rFonts w:ascii="Arial" w:hAnsi="Arial" w:cs="Arial"/>
          <w:color w:val="000000" w:themeColor="text1"/>
          <w:sz w:val="20"/>
          <w:szCs w:val="20"/>
        </w:rPr>
        <w:t>pri</w:t>
      </w:r>
      <w:r w:rsidRPr="0025091F">
        <w:rPr>
          <w:rFonts w:ascii="Arial" w:hAnsi="Arial" w:cs="Arial"/>
          <w:color w:val="000000" w:themeColor="text1"/>
          <w:sz w:val="20"/>
          <w:szCs w:val="20"/>
        </w:rPr>
        <w:t xml:space="preserve"> finančnih sredst</w:t>
      </w:r>
      <w:r w:rsidR="00BE3749">
        <w:rPr>
          <w:rFonts w:ascii="Arial" w:hAnsi="Arial" w:cs="Arial"/>
          <w:color w:val="000000" w:themeColor="text1"/>
          <w:sz w:val="20"/>
          <w:szCs w:val="20"/>
        </w:rPr>
        <w:t>vih</w:t>
      </w:r>
      <w:r w:rsidRPr="0025091F">
        <w:rPr>
          <w:rFonts w:ascii="Arial" w:hAnsi="Arial" w:cs="Arial"/>
          <w:color w:val="000000" w:themeColor="text1"/>
          <w:sz w:val="20"/>
          <w:szCs w:val="20"/>
        </w:rPr>
        <w:t>.</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Zakon o Znanstvenoraziskovalni in inovacijski dejavnosti postavlja ciljno vrednost </w:t>
      </w:r>
      <w:r w:rsidR="00EA183C" w:rsidRPr="0025091F">
        <w:rPr>
          <w:rFonts w:ascii="Arial" w:hAnsi="Arial" w:cs="Arial"/>
          <w:color w:val="000000" w:themeColor="text1"/>
          <w:sz w:val="20"/>
          <w:szCs w:val="20"/>
        </w:rPr>
        <w:t xml:space="preserve">državnega </w:t>
      </w:r>
      <w:r w:rsidRPr="0025091F">
        <w:rPr>
          <w:rFonts w:ascii="Arial" w:hAnsi="Arial" w:cs="Arial"/>
          <w:color w:val="000000" w:themeColor="text1"/>
          <w:sz w:val="20"/>
          <w:szCs w:val="20"/>
        </w:rPr>
        <w:t xml:space="preserve">financiranja </w:t>
      </w:r>
      <w:r w:rsidR="00EA183C" w:rsidRPr="0025091F">
        <w:rPr>
          <w:rFonts w:ascii="Arial" w:hAnsi="Arial" w:cs="Arial"/>
          <w:color w:val="000000" w:themeColor="text1"/>
          <w:sz w:val="20"/>
          <w:szCs w:val="20"/>
        </w:rPr>
        <w:t xml:space="preserve">znanstvenoraziskovalne dejavnosti </w:t>
      </w:r>
      <w:r w:rsidRPr="0025091F">
        <w:rPr>
          <w:rFonts w:ascii="Arial" w:hAnsi="Arial" w:cs="Arial"/>
          <w:color w:val="000000" w:themeColor="text1"/>
          <w:sz w:val="20"/>
          <w:szCs w:val="20"/>
        </w:rPr>
        <w:t xml:space="preserve">na 1 % BDP do leta 2027, kar je znaten dvig sredstev glede na </w:t>
      </w:r>
      <w:r w:rsidR="00BE3749">
        <w:rPr>
          <w:rFonts w:ascii="Arial" w:hAnsi="Arial" w:cs="Arial"/>
          <w:color w:val="000000" w:themeColor="text1"/>
          <w:sz w:val="20"/>
          <w:szCs w:val="20"/>
        </w:rPr>
        <w:t>sedanje</w:t>
      </w:r>
      <w:r w:rsidR="00BE3749"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financiranje. Že takšen dvig bo Slovenijo umestil nad povprečje držav EU, pomenil pa bo znatno povečanje možnosti in zmožnosti slovenskih raziskovalnih organizacij, da enakovredno sodelujejo v </w:t>
      </w:r>
      <w:r w:rsidR="00194425" w:rsidRPr="00333E18">
        <w:rPr>
          <w:rFonts w:ascii="Arial" w:hAnsi="Arial" w:cs="Arial"/>
          <w:color w:val="000000" w:themeColor="text1"/>
          <w:sz w:val="20"/>
          <w:szCs w:val="20"/>
        </w:rPr>
        <w:t>svetovnem</w:t>
      </w:r>
      <w:r w:rsidR="00194425"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raziskovalnem prostoru. </w:t>
      </w:r>
    </w:p>
    <w:p w:rsidR="00777487" w:rsidRPr="0025091F" w:rsidRDefault="00777487" w:rsidP="00777487">
      <w:pPr>
        <w:spacing w:line="276" w:lineRule="auto"/>
        <w:jc w:val="both"/>
        <w:rPr>
          <w:rFonts w:ascii="Arial" w:hAnsi="Arial" w:cs="Arial"/>
          <w:sz w:val="20"/>
          <w:szCs w:val="20"/>
        </w:rPr>
      </w:pPr>
      <w:r w:rsidRPr="0025091F">
        <w:rPr>
          <w:rFonts w:ascii="Arial" w:hAnsi="Arial" w:cs="Arial"/>
          <w:color w:val="000000" w:themeColor="text1"/>
          <w:sz w:val="20"/>
          <w:szCs w:val="20"/>
        </w:rPr>
        <w:t xml:space="preserve">Ambicija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pa je še višja, in sicer skladno s cilji, opredeljenimi v </w:t>
      </w:r>
      <w:r w:rsidRPr="0025091F">
        <w:rPr>
          <w:rFonts w:ascii="Arial" w:hAnsi="Arial" w:cs="Arial"/>
          <w:sz w:val="20"/>
          <w:szCs w:val="20"/>
        </w:rPr>
        <w:t xml:space="preserve">Sporočilu Evropske komisije </w:t>
      </w:r>
      <w:r w:rsidR="00EE6D6E">
        <w:rPr>
          <w:rFonts w:ascii="Arial" w:hAnsi="Arial" w:cs="Arial"/>
          <w:sz w:val="20"/>
          <w:szCs w:val="20"/>
        </w:rPr>
        <w:t xml:space="preserve">Evropskemu </w:t>
      </w:r>
      <w:r w:rsidRPr="0025091F">
        <w:rPr>
          <w:rFonts w:ascii="Arial" w:hAnsi="Arial" w:cs="Arial"/>
          <w:sz w:val="20"/>
          <w:szCs w:val="20"/>
        </w:rPr>
        <w:t xml:space="preserve">parlamentu, Svetu, Evropskemu ekonomsko-socialnemu odboru in Odboru regij: Novi ERP za raziskave in inovacije, </w:t>
      </w:r>
      <w:r w:rsidR="00BE3749">
        <w:rPr>
          <w:rFonts w:ascii="Arial" w:hAnsi="Arial" w:cs="Arial"/>
          <w:sz w:val="20"/>
          <w:szCs w:val="20"/>
        </w:rPr>
        <w:t xml:space="preserve">želi </w:t>
      </w:r>
      <w:r w:rsidRPr="0025091F">
        <w:rPr>
          <w:rFonts w:ascii="Arial" w:hAnsi="Arial" w:cs="Arial"/>
          <w:sz w:val="20"/>
          <w:szCs w:val="20"/>
        </w:rPr>
        <w:t xml:space="preserve">do leta 2030 doseči </w:t>
      </w:r>
      <w:r w:rsidR="00EA183C" w:rsidRPr="0025091F">
        <w:rPr>
          <w:rFonts w:ascii="Arial" w:hAnsi="Arial" w:cs="Arial"/>
          <w:sz w:val="20"/>
          <w:szCs w:val="20"/>
        </w:rPr>
        <w:t xml:space="preserve">javno </w:t>
      </w:r>
      <w:r w:rsidRPr="0025091F">
        <w:rPr>
          <w:rFonts w:ascii="Arial" w:hAnsi="Arial" w:cs="Arial"/>
          <w:sz w:val="20"/>
          <w:szCs w:val="20"/>
        </w:rPr>
        <w:t>financiranje v višini 1,25 % BDP.</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Poleg povečanja financiranja so za povečanje učinkovitosti vlaganj v raziskave in inovacije pomembni tudi komplementarni procesi, ki jih </w:t>
      </w:r>
      <w:r w:rsidR="00885849">
        <w:rPr>
          <w:rFonts w:ascii="Arial" w:hAnsi="Arial" w:cs="Arial"/>
          <w:sz w:val="20"/>
          <w:szCs w:val="20"/>
        </w:rPr>
        <w:t xml:space="preserve">obravnavamo </w:t>
      </w:r>
      <w:r w:rsidRPr="0025091F">
        <w:rPr>
          <w:rFonts w:ascii="Arial" w:hAnsi="Arial" w:cs="Arial"/>
          <w:sz w:val="20"/>
          <w:szCs w:val="20"/>
        </w:rPr>
        <w:t xml:space="preserve">v </w:t>
      </w:r>
      <w:r w:rsidR="000925BD">
        <w:rPr>
          <w:rFonts w:ascii="Arial" w:hAnsi="Arial" w:cs="Arial"/>
          <w:sz w:val="20"/>
          <w:szCs w:val="20"/>
        </w:rPr>
        <w:t>Z</w:t>
      </w:r>
      <w:r w:rsidRPr="0025091F">
        <w:rPr>
          <w:rFonts w:ascii="Arial" w:hAnsi="Arial" w:cs="Arial"/>
          <w:sz w:val="20"/>
          <w:szCs w:val="20"/>
        </w:rPr>
        <w:t>RISS 2030. Med temi so pomembni predvsem vzpostavitev učinkovitega upravljanja, vzpostavljanje sinergij z drugimi finančnimi viri, krepitev internacionalizacije (predvsem v kontekstu ERA).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Kot rezultat uspešno izvedenih zgoraj </w:t>
      </w:r>
      <w:r w:rsidR="00885849">
        <w:rPr>
          <w:rFonts w:ascii="Arial" w:hAnsi="Arial" w:cs="Arial"/>
          <w:sz w:val="20"/>
          <w:szCs w:val="20"/>
        </w:rPr>
        <w:t>navedenih</w:t>
      </w:r>
      <w:r w:rsidR="00885849" w:rsidRPr="0025091F">
        <w:rPr>
          <w:rFonts w:ascii="Arial" w:hAnsi="Arial" w:cs="Arial"/>
          <w:sz w:val="20"/>
          <w:szCs w:val="20"/>
        </w:rPr>
        <w:t xml:space="preserve"> </w:t>
      </w:r>
      <w:r w:rsidR="006132F5">
        <w:rPr>
          <w:rFonts w:ascii="Arial" w:hAnsi="Arial" w:cs="Arial"/>
          <w:sz w:val="20"/>
          <w:szCs w:val="20"/>
        </w:rPr>
        <w:t>dejavnost</w:t>
      </w:r>
      <w:r w:rsidRPr="0025091F">
        <w:rPr>
          <w:rFonts w:ascii="Arial" w:hAnsi="Arial" w:cs="Arial"/>
          <w:sz w:val="20"/>
          <w:szCs w:val="20"/>
        </w:rPr>
        <w:t>i je pričakovati tudi sočasen dvig zasebnih vlaganj v raziskave in razvoj. S krepitvijo spodbudnega okolja za kreiranje in prenos znanja bo tudi gospodarski sektor pripravljen vlagati sredstva, ki bodo nadgrajevala javna vlaganja in s tem še krepila vlogo raziskav in razvoja kot ključnega družbenega podsistema.</w:t>
      </w:r>
    </w:p>
    <w:p w:rsidR="00711446" w:rsidRPr="002506DA" w:rsidRDefault="00777487" w:rsidP="002506DA">
      <w:pPr>
        <w:spacing w:line="276" w:lineRule="auto"/>
        <w:jc w:val="both"/>
        <w:rPr>
          <w:rFonts w:ascii="Arial" w:hAnsi="Arial" w:cs="Arial"/>
          <w:color w:val="000000" w:themeColor="text1"/>
          <w:sz w:val="20"/>
          <w:szCs w:val="20"/>
        </w:rPr>
      </w:pPr>
      <w:r w:rsidRPr="0025091F">
        <w:rPr>
          <w:rFonts w:ascii="Arial" w:hAnsi="Arial" w:cs="Arial"/>
          <w:sz w:val="20"/>
          <w:szCs w:val="20"/>
        </w:rPr>
        <w:t xml:space="preserve">Skladno z zastavljenimi cilji je v </w:t>
      </w:r>
      <w:r w:rsidR="005065FD">
        <w:rPr>
          <w:rFonts w:ascii="Arial" w:hAnsi="Arial" w:cs="Arial"/>
          <w:sz w:val="20"/>
          <w:szCs w:val="20"/>
        </w:rPr>
        <w:t>preglednici</w:t>
      </w:r>
      <w:r w:rsidR="005065FD" w:rsidRPr="0025091F">
        <w:rPr>
          <w:rFonts w:ascii="Arial" w:hAnsi="Arial" w:cs="Arial"/>
          <w:sz w:val="20"/>
          <w:szCs w:val="20"/>
        </w:rPr>
        <w:t xml:space="preserve"> </w:t>
      </w:r>
      <w:r w:rsidRPr="0025091F">
        <w:rPr>
          <w:rFonts w:ascii="Arial" w:hAnsi="Arial" w:cs="Arial"/>
          <w:sz w:val="20"/>
          <w:szCs w:val="20"/>
        </w:rPr>
        <w:t xml:space="preserve">1 prikazan predvideni obseg javnih sredstev. </w:t>
      </w:r>
      <w:r w:rsidR="00711446">
        <w:rPr>
          <w:rFonts w:ascii="Arial" w:hAnsi="Arial" w:cs="Arial"/>
          <w:b/>
          <w:sz w:val="20"/>
          <w:szCs w:val="20"/>
        </w:rPr>
        <w:br w:type="page"/>
      </w:r>
    </w:p>
    <w:p w:rsidR="00777487" w:rsidRPr="0025091F" w:rsidRDefault="00EF5E29" w:rsidP="00777487">
      <w:pPr>
        <w:spacing w:line="276" w:lineRule="auto"/>
        <w:rPr>
          <w:rFonts w:ascii="Arial" w:hAnsi="Arial" w:cs="Arial"/>
          <w:sz w:val="20"/>
          <w:szCs w:val="20"/>
        </w:rPr>
      </w:pPr>
      <w:r>
        <w:rPr>
          <w:rFonts w:ascii="Arial" w:hAnsi="Arial" w:cs="Arial"/>
          <w:b/>
          <w:sz w:val="20"/>
          <w:szCs w:val="20"/>
        </w:rPr>
        <w:t>Preglednica</w:t>
      </w:r>
      <w:r w:rsidRPr="0025091F">
        <w:rPr>
          <w:rFonts w:ascii="Arial" w:hAnsi="Arial" w:cs="Arial"/>
          <w:b/>
          <w:sz w:val="20"/>
          <w:szCs w:val="20"/>
        </w:rPr>
        <w:t xml:space="preserve"> </w:t>
      </w:r>
      <w:r w:rsidR="00777487" w:rsidRPr="0025091F">
        <w:rPr>
          <w:rFonts w:ascii="Arial" w:hAnsi="Arial" w:cs="Arial"/>
          <w:b/>
          <w:sz w:val="20"/>
          <w:szCs w:val="20"/>
        </w:rPr>
        <w:t>1:</w:t>
      </w:r>
      <w:r w:rsidR="00777487" w:rsidRPr="0025091F">
        <w:rPr>
          <w:rFonts w:ascii="Arial" w:hAnsi="Arial" w:cs="Arial"/>
          <w:sz w:val="20"/>
          <w:szCs w:val="20"/>
        </w:rPr>
        <w:t xml:space="preserve"> </w:t>
      </w:r>
      <w:r w:rsidR="00C522BE">
        <w:rPr>
          <w:rFonts w:ascii="Arial" w:hAnsi="Arial" w:cs="Arial"/>
          <w:sz w:val="20"/>
          <w:szCs w:val="20"/>
        </w:rPr>
        <w:t>P</w:t>
      </w:r>
      <w:r w:rsidR="00777487" w:rsidRPr="0025091F">
        <w:rPr>
          <w:rFonts w:ascii="Arial" w:hAnsi="Arial" w:cs="Arial"/>
          <w:sz w:val="20"/>
          <w:szCs w:val="20"/>
        </w:rPr>
        <w:t>redviden</w:t>
      </w:r>
      <w:r>
        <w:rPr>
          <w:rFonts w:ascii="Arial" w:hAnsi="Arial" w:cs="Arial"/>
          <w:sz w:val="20"/>
          <w:szCs w:val="20"/>
        </w:rPr>
        <w:t>i</w:t>
      </w:r>
      <w:r w:rsidR="00777487" w:rsidRPr="0025091F">
        <w:rPr>
          <w:rFonts w:ascii="Arial" w:hAnsi="Arial" w:cs="Arial"/>
          <w:sz w:val="20"/>
          <w:szCs w:val="20"/>
        </w:rPr>
        <w:t xml:space="preserve"> obseg </w:t>
      </w:r>
      <w:r w:rsidR="00EA183C" w:rsidRPr="0025091F">
        <w:rPr>
          <w:rFonts w:ascii="Arial" w:hAnsi="Arial" w:cs="Arial"/>
          <w:sz w:val="20"/>
          <w:szCs w:val="20"/>
        </w:rPr>
        <w:t xml:space="preserve">javnih </w:t>
      </w:r>
      <w:r w:rsidR="00777487" w:rsidRPr="0025091F">
        <w:rPr>
          <w:rFonts w:ascii="Arial" w:hAnsi="Arial" w:cs="Arial"/>
          <w:sz w:val="20"/>
          <w:szCs w:val="20"/>
        </w:rPr>
        <w:t xml:space="preserve">sredstev za </w:t>
      </w:r>
      <w:r w:rsidR="00C522BE">
        <w:rPr>
          <w:rFonts w:ascii="Arial" w:hAnsi="Arial" w:cs="Arial"/>
          <w:sz w:val="20"/>
          <w:szCs w:val="20"/>
        </w:rPr>
        <w:t>izvajanje</w:t>
      </w:r>
      <w:r w:rsidR="00C522BE" w:rsidRPr="0025091F">
        <w:rPr>
          <w:rFonts w:ascii="Arial" w:hAnsi="Arial" w:cs="Arial"/>
          <w:sz w:val="20"/>
          <w:szCs w:val="20"/>
        </w:rPr>
        <w:t xml:space="preserve"> </w:t>
      </w:r>
      <w:r w:rsidR="000925BD">
        <w:rPr>
          <w:rFonts w:ascii="Arial" w:hAnsi="Arial" w:cs="Arial"/>
          <w:sz w:val="20"/>
          <w:szCs w:val="20"/>
        </w:rPr>
        <w:t>Z</w:t>
      </w:r>
      <w:r w:rsidR="00777487" w:rsidRPr="0025091F">
        <w:rPr>
          <w:rFonts w:ascii="Arial" w:hAnsi="Arial" w:cs="Arial"/>
          <w:sz w:val="20"/>
          <w:szCs w:val="20"/>
        </w:rPr>
        <w:t>RISS 2030</w:t>
      </w:r>
    </w:p>
    <w:p w:rsidR="00777487" w:rsidRPr="0025091F"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pPr>
    </w:p>
    <w:p w:rsidR="00777487"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77487"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77487" w:rsidRPr="005A1D82" w:rsidRDefault="002506D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noProof/>
          <w:lang w:eastAsia="sl-SI"/>
        </w:rPr>
        <w:drawing>
          <wp:anchor distT="0" distB="0" distL="114300" distR="114300" simplePos="0" relativeHeight="251661312" behindDoc="1" locked="0" layoutInCell="1" allowOverlap="1" wp14:anchorId="029C9593" wp14:editId="4C22DA01">
            <wp:simplePos x="0" y="0"/>
            <wp:positionH relativeFrom="column">
              <wp:posOffset>-2692887</wp:posOffset>
            </wp:positionH>
            <wp:positionV relativeFrom="paragraph">
              <wp:posOffset>864000</wp:posOffset>
            </wp:positionV>
            <wp:extent cx="8263192" cy="2579515"/>
            <wp:effectExtent l="3175" t="0" r="8255"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304414" cy="2592383"/>
                    </a:xfrm>
                    <a:prstGeom prst="rect">
                      <a:avLst/>
                    </a:prstGeom>
                  </pic:spPr>
                </pic:pic>
              </a:graphicData>
            </a:graphic>
            <wp14:sizeRelH relativeFrom="margin">
              <wp14:pctWidth>0</wp14:pctWidth>
            </wp14:sizeRelH>
            <wp14:sizeRelV relativeFrom="margin">
              <wp14:pctHeight>0</wp14:pctHeight>
            </wp14:sizeRelV>
          </wp:anchor>
        </w:drawing>
      </w:r>
    </w:p>
    <w:sectPr w:rsidR="00777487" w:rsidRPr="005A1D8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93" w:rsidRDefault="00090593">
      <w:pPr>
        <w:spacing w:after="0" w:line="240" w:lineRule="auto"/>
      </w:pPr>
      <w:r>
        <w:separator/>
      </w:r>
    </w:p>
  </w:endnote>
  <w:endnote w:type="continuationSeparator" w:id="0">
    <w:p w:rsidR="00090593" w:rsidRDefault="0009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Raleway-v4020">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700348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632B10" w:rsidRPr="00DC2D0C" w:rsidRDefault="00632B10">
            <w:pPr>
              <w:pStyle w:val="Noga"/>
              <w:jc w:val="right"/>
              <w:rPr>
                <w:rFonts w:ascii="Arial" w:hAnsi="Arial" w:cs="Arial"/>
                <w:sz w:val="18"/>
                <w:szCs w:val="18"/>
              </w:rPr>
            </w:pPr>
            <w:r w:rsidRPr="00DC2D0C">
              <w:rPr>
                <w:rFonts w:ascii="Arial" w:hAnsi="Arial" w:cs="Arial"/>
                <w:sz w:val="18"/>
                <w:szCs w:val="18"/>
              </w:rPr>
              <w:t xml:space="preserve">Stran </w:t>
            </w:r>
            <w:r w:rsidRPr="00DC2D0C">
              <w:rPr>
                <w:rFonts w:ascii="Arial" w:hAnsi="Arial" w:cs="Arial"/>
                <w:b/>
                <w:bCs/>
                <w:sz w:val="18"/>
                <w:szCs w:val="18"/>
              </w:rPr>
              <w:fldChar w:fldCharType="begin"/>
            </w:r>
            <w:r w:rsidRPr="00DC2D0C">
              <w:rPr>
                <w:rFonts w:ascii="Arial" w:hAnsi="Arial" w:cs="Arial"/>
                <w:b/>
                <w:bCs/>
                <w:sz w:val="18"/>
                <w:szCs w:val="18"/>
              </w:rPr>
              <w:instrText>PAGE</w:instrText>
            </w:r>
            <w:r w:rsidRPr="00DC2D0C">
              <w:rPr>
                <w:rFonts w:ascii="Arial" w:hAnsi="Arial" w:cs="Arial"/>
                <w:b/>
                <w:bCs/>
                <w:sz w:val="18"/>
                <w:szCs w:val="18"/>
              </w:rPr>
              <w:fldChar w:fldCharType="separate"/>
            </w:r>
            <w:r w:rsidR="00432ECF">
              <w:rPr>
                <w:rFonts w:ascii="Arial" w:hAnsi="Arial" w:cs="Arial"/>
                <w:b/>
                <w:bCs/>
                <w:noProof/>
                <w:sz w:val="18"/>
                <w:szCs w:val="18"/>
              </w:rPr>
              <w:t>54</w:t>
            </w:r>
            <w:r w:rsidRPr="00DC2D0C">
              <w:rPr>
                <w:rFonts w:ascii="Arial" w:hAnsi="Arial" w:cs="Arial"/>
                <w:b/>
                <w:bCs/>
                <w:sz w:val="18"/>
                <w:szCs w:val="18"/>
              </w:rPr>
              <w:fldChar w:fldCharType="end"/>
            </w:r>
            <w:r w:rsidRPr="00DC2D0C">
              <w:rPr>
                <w:rFonts w:ascii="Arial" w:hAnsi="Arial" w:cs="Arial"/>
                <w:sz w:val="18"/>
                <w:szCs w:val="18"/>
              </w:rPr>
              <w:t xml:space="preserve"> od </w:t>
            </w:r>
            <w:r w:rsidRPr="00DC2D0C">
              <w:rPr>
                <w:rFonts w:ascii="Arial" w:hAnsi="Arial" w:cs="Arial"/>
                <w:b/>
                <w:bCs/>
                <w:sz w:val="18"/>
                <w:szCs w:val="18"/>
              </w:rPr>
              <w:fldChar w:fldCharType="begin"/>
            </w:r>
            <w:r w:rsidRPr="00DC2D0C">
              <w:rPr>
                <w:rFonts w:ascii="Arial" w:hAnsi="Arial" w:cs="Arial"/>
                <w:b/>
                <w:bCs/>
                <w:sz w:val="18"/>
                <w:szCs w:val="18"/>
              </w:rPr>
              <w:instrText>NUMPAGES</w:instrText>
            </w:r>
            <w:r w:rsidRPr="00DC2D0C">
              <w:rPr>
                <w:rFonts w:ascii="Arial" w:hAnsi="Arial" w:cs="Arial"/>
                <w:b/>
                <w:bCs/>
                <w:sz w:val="18"/>
                <w:szCs w:val="18"/>
              </w:rPr>
              <w:fldChar w:fldCharType="separate"/>
            </w:r>
            <w:r w:rsidR="00432ECF">
              <w:rPr>
                <w:rFonts w:ascii="Arial" w:hAnsi="Arial" w:cs="Arial"/>
                <w:b/>
                <w:bCs/>
                <w:noProof/>
                <w:sz w:val="18"/>
                <w:szCs w:val="18"/>
              </w:rPr>
              <w:t>54</w:t>
            </w:r>
            <w:r w:rsidRPr="00DC2D0C">
              <w:rPr>
                <w:rFonts w:ascii="Arial" w:hAnsi="Arial" w:cs="Arial"/>
                <w:b/>
                <w:bCs/>
                <w:sz w:val="18"/>
                <w:szCs w:val="18"/>
              </w:rPr>
              <w:fldChar w:fldCharType="end"/>
            </w:r>
          </w:p>
        </w:sdtContent>
      </w:sdt>
    </w:sdtContent>
  </w:sdt>
  <w:p w:rsidR="00632B10" w:rsidRDefault="00632B1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93" w:rsidRDefault="00090593">
      <w:pPr>
        <w:spacing w:after="0" w:line="240" w:lineRule="auto"/>
      </w:pPr>
      <w:r>
        <w:separator/>
      </w:r>
    </w:p>
  </w:footnote>
  <w:footnote w:type="continuationSeparator" w:id="0">
    <w:p w:rsidR="00090593" w:rsidRDefault="00090593">
      <w:pPr>
        <w:spacing w:after="0" w:line="240" w:lineRule="auto"/>
      </w:pPr>
      <w:r>
        <w:continuationSeparator/>
      </w:r>
    </w:p>
  </w:footnote>
  <w:footnote w:id="1">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Sporočilo Evropske komisije </w:t>
      </w:r>
      <w:r>
        <w:rPr>
          <w:rFonts w:ascii="Arial" w:hAnsi="Arial" w:cs="Arial"/>
          <w:sz w:val="18"/>
          <w:szCs w:val="18"/>
        </w:rPr>
        <w:t xml:space="preserve">Evropskemu </w:t>
      </w:r>
      <w:r w:rsidRPr="00593D28">
        <w:rPr>
          <w:rFonts w:ascii="Arial" w:hAnsi="Arial" w:cs="Arial"/>
          <w:sz w:val="18"/>
          <w:szCs w:val="18"/>
        </w:rPr>
        <w:t xml:space="preserve">parlamentu, Svetu, Evropskemu ekonomsko-socialnemu odboru in Odboru regij: Novi ERP za raziskave in inovacije, dostopno na: </w:t>
      </w:r>
    </w:p>
    <w:p w:rsidR="00632B10" w:rsidRPr="00593D28" w:rsidRDefault="00090593" w:rsidP="00777487">
      <w:pPr>
        <w:pStyle w:val="Sprotnaopomba-besedilo"/>
        <w:jc w:val="both"/>
        <w:rPr>
          <w:rFonts w:ascii="Arial" w:hAnsi="Arial" w:cs="Arial"/>
          <w:sz w:val="18"/>
          <w:szCs w:val="18"/>
        </w:rPr>
      </w:pPr>
      <w:hyperlink r:id="rId1" w:history="1">
        <w:r w:rsidR="00632B10" w:rsidRPr="00593D28">
          <w:rPr>
            <w:rStyle w:val="Hiperpovezava"/>
            <w:rFonts w:ascii="Arial" w:hAnsi="Arial" w:cs="Arial"/>
            <w:sz w:val="18"/>
            <w:szCs w:val="18"/>
          </w:rPr>
          <w:t>https://eur-lex.europa.eu/legal-content/EN/TXT/?uri=COM:2020:628:FIN</w:t>
        </w:r>
      </w:hyperlink>
      <w:r w:rsidR="00632B10">
        <w:rPr>
          <w:rStyle w:val="Hiperpovezava"/>
          <w:rFonts w:ascii="Arial" w:hAnsi="Arial" w:cs="Arial"/>
          <w:sz w:val="18"/>
          <w:szCs w:val="18"/>
        </w:rPr>
        <w:t>.</w:t>
      </w:r>
    </w:p>
  </w:footnote>
  <w:footnote w:id="2">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Agenda za trajnostni razvoj do leta 2030 </w:t>
      </w:r>
      <w:r>
        <w:rPr>
          <w:rFonts w:ascii="Arial" w:hAnsi="Arial" w:cs="Arial"/>
          <w:sz w:val="18"/>
          <w:szCs w:val="18"/>
        </w:rPr>
        <w:t>–</w:t>
      </w:r>
      <w:r w:rsidRPr="00593D28">
        <w:rPr>
          <w:rFonts w:ascii="Arial" w:hAnsi="Arial" w:cs="Arial"/>
          <w:sz w:val="18"/>
          <w:szCs w:val="18"/>
        </w:rPr>
        <w:t xml:space="preserve"> </w:t>
      </w:r>
      <w:r>
        <w:rPr>
          <w:rFonts w:ascii="Arial" w:hAnsi="Arial" w:cs="Arial"/>
          <w:sz w:val="18"/>
          <w:szCs w:val="18"/>
        </w:rPr>
        <w:t>p</w:t>
      </w:r>
      <w:r w:rsidRPr="00593D28">
        <w:rPr>
          <w:rFonts w:ascii="Arial" w:hAnsi="Arial" w:cs="Arial"/>
          <w:sz w:val="18"/>
          <w:szCs w:val="18"/>
        </w:rPr>
        <w:t>ovezava na dokument: https://www.gov.si/zbirke/projekti-in-programi/uresnicevanje-agende-2030/</w:t>
      </w:r>
      <w:r>
        <w:rPr>
          <w:rFonts w:ascii="Arial" w:hAnsi="Arial" w:cs="Arial"/>
          <w:sz w:val="18"/>
          <w:szCs w:val="18"/>
        </w:rPr>
        <w:t>.</w:t>
      </w:r>
    </w:p>
  </w:footnote>
  <w:footnote w:id="3">
    <w:p w:rsidR="00632B10" w:rsidRDefault="00632B10" w:rsidP="00FA08F2">
      <w:pPr>
        <w:pStyle w:val="Sprotnaopomba-besedilo"/>
      </w:pPr>
      <w:r>
        <w:rPr>
          <w:rStyle w:val="Sprotnaopomba-sklic"/>
        </w:rPr>
        <w:footnoteRef/>
      </w:r>
      <w:r>
        <w:t xml:space="preserve"> </w:t>
      </w:r>
      <w:r w:rsidRPr="00593D28">
        <w:rPr>
          <w:rFonts w:ascii="Arial" w:hAnsi="Arial" w:cs="Arial"/>
          <w:sz w:val="18"/>
          <w:szCs w:val="18"/>
        </w:rPr>
        <w:t>Dostopno na: https://unis.unvienna.org/unis/sl/topics/sustainable_development_goals.html</w:t>
      </w:r>
      <w:r>
        <w:rPr>
          <w:rFonts w:ascii="Arial" w:hAnsi="Arial" w:cs="Arial"/>
          <w:sz w:val="18"/>
          <w:szCs w:val="18"/>
        </w:rPr>
        <w:t>.</w:t>
      </w:r>
    </w:p>
  </w:footnote>
  <w:footnote w:id="4">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Dostopno na: </w:t>
      </w:r>
      <w:hyperlink r:id="rId2" w:history="1">
        <w:r w:rsidRPr="00593D28">
          <w:rPr>
            <w:rStyle w:val="Hiperpovezava"/>
            <w:rFonts w:ascii="Arial" w:hAnsi="Arial" w:cs="Arial"/>
            <w:sz w:val="18"/>
            <w:szCs w:val="18"/>
          </w:rPr>
          <w:t>https://ec.europa.eu/docsroom/documents/45971</w:t>
        </w:r>
      </w:hyperlink>
      <w:r w:rsidRPr="00593D28">
        <w:rPr>
          <w:rFonts w:ascii="Arial" w:hAnsi="Arial" w:cs="Arial"/>
          <w:sz w:val="18"/>
          <w:szCs w:val="18"/>
        </w:rPr>
        <w:t>, 18.</w:t>
      </w:r>
      <w:r>
        <w:rPr>
          <w:rFonts w:ascii="Arial" w:hAnsi="Arial" w:cs="Arial"/>
          <w:sz w:val="18"/>
          <w:szCs w:val="18"/>
        </w:rPr>
        <w:t xml:space="preserve"> </w:t>
      </w:r>
      <w:r w:rsidRPr="00593D28">
        <w:rPr>
          <w:rFonts w:ascii="Arial" w:hAnsi="Arial" w:cs="Arial"/>
          <w:sz w:val="18"/>
          <w:szCs w:val="18"/>
        </w:rPr>
        <w:t>10.</w:t>
      </w:r>
      <w:r>
        <w:rPr>
          <w:rFonts w:ascii="Arial" w:hAnsi="Arial" w:cs="Arial"/>
          <w:sz w:val="18"/>
          <w:szCs w:val="18"/>
        </w:rPr>
        <w:t xml:space="preserve"> </w:t>
      </w:r>
      <w:r w:rsidRPr="00593D28">
        <w:rPr>
          <w:rFonts w:ascii="Arial" w:hAnsi="Arial" w:cs="Arial"/>
          <w:sz w:val="18"/>
          <w:szCs w:val="18"/>
        </w:rPr>
        <w:t>2021</w:t>
      </w:r>
      <w:r>
        <w:rPr>
          <w:rFonts w:ascii="Arial" w:hAnsi="Arial" w:cs="Arial"/>
          <w:sz w:val="18"/>
          <w:szCs w:val="18"/>
        </w:rPr>
        <w:t>.</w:t>
      </w:r>
    </w:p>
  </w:footnote>
  <w:footnote w:id="5">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bCs/>
          <w:sz w:val="18"/>
          <w:szCs w:val="18"/>
          <w:shd w:val="clear" w:color="auto" w:fill="FFFFFF"/>
          <w:lang w:eastAsia="sl-SI"/>
        </w:rPr>
        <w:t xml:space="preserve">Specific Support to Slovenia: Final Report - Internationalisation of the science base and science-business cooperation, dostopno na: </w:t>
      </w:r>
      <w:hyperlink r:id="rId3" w:history="1">
        <w:r w:rsidRPr="00593D28">
          <w:rPr>
            <w:rStyle w:val="Hiperpovezava"/>
            <w:rFonts w:ascii="Arial" w:hAnsi="Arial" w:cs="Arial"/>
            <w:bCs/>
            <w:sz w:val="18"/>
            <w:szCs w:val="18"/>
            <w:shd w:val="clear" w:color="auto" w:fill="FFFFFF"/>
            <w:lang w:eastAsia="sl-SI"/>
          </w:rPr>
          <w:t>https://rio.jrc.ec.europa.eu/policy-support-facility/specific-support-slovenia</w:t>
        </w:r>
      </w:hyperlink>
      <w:r w:rsidRPr="00593D28">
        <w:rPr>
          <w:rFonts w:ascii="Arial" w:hAnsi="Arial" w:cs="Arial"/>
          <w:bCs/>
          <w:sz w:val="18"/>
          <w:szCs w:val="18"/>
          <w:shd w:val="clear" w:color="auto" w:fill="FFFFFF"/>
          <w:lang w:eastAsia="sl-SI"/>
        </w:rPr>
        <w:t>, 1.</w:t>
      </w:r>
      <w:r>
        <w:rPr>
          <w:rFonts w:ascii="Arial" w:hAnsi="Arial" w:cs="Arial"/>
          <w:bCs/>
          <w:sz w:val="18"/>
          <w:szCs w:val="18"/>
          <w:shd w:val="clear" w:color="auto" w:fill="FFFFFF"/>
          <w:lang w:eastAsia="sl-SI"/>
        </w:rPr>
        <w:t> </w:t>
      </w:r>
      <w:r w:rsidRPr="00593D28">
        <w:rPr>
          <w:rFonts w:ascii="Arial" w:hAnsi="Arial" w:cs="Arial"/>
          <w:bCs/>
          <w:sz w:val="18"/>
          <w:szCs w:val="18"/>
          <w:shd w:val="clear" w:color="auto" w:fill="FFFFFF"/>
          <w:lang w:eastAsia="sl-SI"/>
        </w:rPr>
        <w:t>3.</w:t>
      </w:r>
      <w:r>
        <w:rPr>
          <w:rFonts w:ascii="Arial" w:hAnsi="Arial" w:cs="Arial"/>
          <w:bCs/>
          <w:sz w:val="18"/>
          <w:szCs w:val="18"/>
          <w:shd w:val="clear" w:color="auto" w:fill="FFFFFF"/>
          <w:lang w:eastAsia="sl-SI"/>
        </w:rPr>
        <w:t> </w:t>
      </w:r>
      <w:r w:rsidRPr="00593D28">
        <w:rPr>
          <w:rFonts w:ascii="Arial" w:hAnsi="Arial" w:cs="Arial"/>
          <w:bCs/>
          <w:sz w:val="18"/>
          <w:szCs w:val="18"/>
          <w:shd w:val="clear" w:color="auto" w:fill="FFFFFF"/>
          <w:lang w:eastAsia="sl-SI"/>
        </w:rPr>
        <w:t>2021</w:t>
      </w:r>
      <w:r>
        <w:rPr>
          <w:rFonts w:ascii="Arial" w:hAnsi="Arial" w:cs="Arial"/>
          <w:bCs/>
          <w:sz w:val="18"/>
          <w:szCs w:val="18"/>
          <w:shd w:val="clear" w:color="auto" w:fill="FFFFFF"/>
          <w:lang w:eastAsia="sl-SI"/>
        </w:rPr>
        <w:t>.</w:t>
      </w:r>
    </w:p>
  </w:footnote>
  <w:footnote w:id="6">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Charter of Fundamental Rights of the European Union (Article 13, Freedom of the arts and sciences), Official Journal of the European Communities, C 364/1, 18.</w:t>
      </w:r>
      <w:r>
        <w:rPr>
          <w:rFonts w:ascii="Arial" w:hAnsi="Arial" w:cs="Arial"/>
          <w:sz w:val="18"/>
          <w:szCs w:val="18"/>
        </w:rPr>
        <w:t> </w:t>
      </w:r>
      <w:r w:rsidRPr="00593D28">
        <w:rPr>
          <w:rFonts w:ascii="Arial" w:hAnsi="Arial" w:cs="Arial"/>
          <w:sz w:val="18"/>
          <w:szCs w:val="18"/>
        </w:rPr>
        <w:t>12.</w:t>
      </w:r>
      <w:r>
        <w:rPr>
          <w:rFonts w:ascii="Arial" w:hAnsi="Arial" w:cs="Arial"/>
          <w:sz w:val="18"/>
          <w:szCs w:val="18"/>
        </w:rPr>
        <w:t> </w:t>
      </w:r>
      <w:r w:rsidRPr="00593D28">
        <w:rPr>
          <w:rFonts w:ascii="Arial" w:hAnsi="Arial" w:cs="Arial"/>
          <w:sz w:val="18"/>
          <w:szCs w:val="18"/>
        </w:rPr>
        <w:t>2000</w:t>
      </w:r>
      <w:r>
        <w:rPr>
          <w:rFonts w:ascii="Arial" w:hAnsi="Arial" w:cs="Arial"/>
          <w:sz w:val="18"/>
          <w:szCs w:val="18"/>
        </w:rPr>
        <w:t>.</w:t>
      </w:r>
      <w:r w:rsidRPr="00593D28">
        <w:rPr>
          <w:rFonts w:ascii="Arial" w:hAnsi="Arial" w:cs="Arial"/>
          <w:sz w:val="18"/>
          <w:szCs w:val="18"/>
        </w:rPr>
        <w:t xml:space="preserve"> </w:t>
      </w:r>
    </w:p>
  </w:footnote>
  <w:footnote w:id="7">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The United Nations' International Covenant on Economic, Social and Cultural Rights, 1966</w:t>
      </w:r>
      <w:r>
        <w:rPr>
          <w:rFonts w:ascii="Arial" w:hAnsi="Arial" w:cs="Arial"/>
          <w:sz w:val="18"/>
          <w:szCs w:val="18"/>
        </w:rPr>
        <w:t>.</w:t>
      </w:r>
    </w:p>
  </w:footnote>
  <w:footnote w:id="8">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Ustava Republike Slovenije (59. člen, Svoboda znanosti in umetnosti), Uradni list Republike Slovenije</w:t>
      </w:r>
      <w:r>
        <w:rPr>
          <w:rFonts w:ascii="Arial" w:hAnsi="Arial" w:cs="Arial"/>
          <w:sz w:val="18"/>
          <w:szCs w:val="18"/>
        </w:rPr>
        <w:t>.</w:t>
      </w:r>
    </w:p>
  </w:footnote>
  <w:footnote w:id="9">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ERAC Opinion on the future of the ERA, erac 1201/20, Brus</w:t>
      </w:r>
      <w:r>
        <w:rPr>
          <w:rFonts w:ascii="Arial" w:hAnsi="Arial" w:cs="Arial"/>
          <w:sz w:val="18"/>
          <w:szCs w:val="18"/>
        </w:rPr>
        <w:t>elj</w:t>
      </w:r>
      <w:r w:rsidRPr="00593D28">
        <w:rPr>
          <w:rFonts w:ascii="Arial" w:hAnsi="Arial" w:cs="Arial"/>
          <w:sz w:val="18"/>
          <w:szCs w:val="18"/>
        </w:rPr>
        <w:t>, 23</w:t>
      </w:r>
      <w:r>
        <w:rPr>
          <w:rFonts w:ascii="Arial" w:hAnsi="Arial" w:cs="Arial"/>
          <w:sz w:val="18"/>
          <w:szCs w:val="18"/>
        </w:rPr>
        <w:t>.</w:t>
      </w:r>
      <w:r w:rsidRPr="00593D28">
        <w:rPr>
          <w:rFonts w:ascii="Arial" w:hAnsi="Arial" w:cs="Arial"/>
          <w:sz w:val="18"/>
          <w:szCs w:val="18"/>
        </w:rPr>
        <w:t xml:space="preserve"> </w:t>
      </w:r>
      <w:r>
        <w:rPr>
          <w:rFonts w:ascii="Arial" w:hAnsi="Arial" w:cs="Arial"/>
          <w:sz w:val="18"/>
          <w:szCs w:val="18"/>
        </w:rPr>
        <w:t>januar</w:t>
      </w:r>
      <w:r w:rsidRPr="00593D28">
        <w:rPr>
          <w:rFonts w:ascii="Arial" w:hAnsi="Arial" w:cs="Arial"/>
          <w:sz w:val="18"/>
          <w:szCs w:val="18"/>
        </w:rPr>
        <w:t xml:space="preserve"> 2020</w:t>
      </w:r>
      <w:r>
        <w:rPr>
          <w:rFonts w:ascii="Arial" w:hAnsi="Arial" w:cs="Arial"/>
          <w:sz w:val="18"/>
          <w:szCs w:val="18"/>
        </w:rPr>
        <w:t>.</w:t>
      </w:r>
    </w:p>
  </w:footnote>
  <w:footnote w:id="10">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A new ERA for Research and Innovation, Brussels, COM(2020) 628 final, 30.</w:t>
      </w:r>
      <w:r>
        <w:rPr>
          <w:rFonts w:ascii="Arial" w:hAnsi="Arial" w:cs="Arial"/>
          <w:sz w:val="18"/>
          <w:szCs w:val="18"/>
        </w:rPr>
        <w:t> </w:t>
      </w:r>
      <w:r w:rsidRPr="00593D28">
        <w:rPr>
          <w:rFonts w:ascii="Arial" w:hAnsi="Arial" w:cs="Arial"/>
          <w:sz w:val="18"/>
          <w:szCs w:val="18"/>
        </w:rPr>
        <w:t>9.</w:t>
      </w:r>
      <w:r>
        <w:rPr>
          <w:rFonts w:ascii="Arial" w:hAnsi="Arial" w:cs="Arial"/>
          <w:sz w:val="18"/>
          <w:szCs w:val="18"/>
        </w:rPr>
        <w:t> </w:t>
      </w:r>
      <w:r w:rsidRPr="00593D28">
        <w:rPr>
          <w:rFonts w:ascii="Arial" w:hAnsi="Arial" w:cs="Arial"/>
          <w:sz w:val="18"/>
          <w:szCs w:val="18"/>
        </w:rPr>
        <w:t>2020, str. 15</w:t>
      </w:r>
      <w:r>
        <w:rPr>
          <w:rFonts w:ascii="Arial" w:hAnsi="Arial" w:cs="Arial"/>
          <w:sz w:val="18"/>
          <w:szCs w:val="18"/>
        </w:rPr>
        <w:t>.</w:t>
      </w:r>
    </w:p>
  </w:footnote>
  <w:footnote w:id="11">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Bonn Deaclaration on Freedom of Scientific Research – A Common Core Principle of the European Research Area and it International Partners, Ministerial Conference on the ERA, 20</w:t>
      </w:r>
      <w:r>
        <w:rPr>
          <w:rFonts w:ascii="Arial" w:hAnsi="Arial" w:cs="Arial"/>
          <w:sz w:val="18"/>
          <w:szCs w:val="18"/>
        </w:rPr>
        <w:t>. oktober</w:t>
      </w:r>
      <w:r w:rsidRPr="00593D28">
        <w:rPr>
          <w:rFonts w:ascii="Arial" w:hAnsi="Arial" w:cs="Arial"/>
          <w:sz w:val="18"/>
          <w:szCs w:val="18"/>
        </w:rPr>
        <w:t xml:space="preserve"> 2020</w:t>
      </w:r>
      <w:r>
        <w:rPr>
          <w:rFonts w:ascii="Arial" w:hAnsi="Arial" w:cs="Arial"/>
          <w:sz w:val="18"/>
          <w:szCs w:val="18"/>
        </w:rPr>
        <w:t>, Bonn.</w:t>
      </w:r>
    </w:p>
  </w:footnote>
  <w:footnote w:id="12">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Rado Bohinc, Sodobna zakonska ureditev visokega šolstva, Kako povrniti zaupanje države v univerzo in univerze v državo?, Teorija in Praksa, let. 54, 3-4/2017, str. 515</w:t>
      </w:r>
      <w:r>
        <w:rPr>
          <w:rFonts w:ascii="Arial" w:hAnsi="Arial" w:cs="Arial"/>
          <w:sz w:val="18"/>
          <w:szCs w:val="18"/>
        </w:rPr>
        <w:t>.</w:t>
      </w:r>
    </w:p>
  </w:footnote>
  <w:footnote w:id="13">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Glej delovni dokument služb Komisije, oddelek 2.1.1.1.</w:t>
      </w:r>
    </w:p>
  </w:footnote>
  <w:footnote w:id="14">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Sporočilo E</w:t>
      </w:r>
      <w:r>
        <w:rPr>
          <w:rFonts w:ascii="Arial" w:hAnsi="Arial" w:cs="Arial"/>
          <w:sz w:val="18"/>
          <w:szCs w:val="18"/>
        </w:rPr>
        <w:t>vropske komisije</w:t>
      </w:r>
      <w:r w:rsidRPr="00593D28">
        <w:rPr>
          <w:rFonts w:ascii="Arial" w:hAnsi="Arial" w:cs="Arial"/>
          <w:sz w:val="18"/>
          <w:szCs w:val="18"/>
        </w:rPr>
        <w:t xml:space="preserve"> </w:t>
      </w:r>
      <w:r>
        <w:rPr>
          <w:rFonts w:ascii="Arial" w:hAnsi="Arial" w:cs="Arial"/>
          <w:sz w:val="18"/>
          <w:szCs w:val="18"/>
        </w:rPr>
        <w:t>Evropskemu p</w:t>
      </w:r>
      <w:r w:rsidRPr="00593D28">
        <w:rPr>
          <w:rFonts w:ascii="Arial" w:hAnsi="Arial" w:cs="Arial"/>
          <w:sz w:val="18"/>
          <w:szCs w:val="18"/>
        </w:rPr>
        <w:t>arlamentu, Svetu, Evropskemu ekonomsko-socialnemu odboru in Odboru regij: Novi ERP za raziskave in inovacije, dostopno na: https://eur-lex.europa.eu/legal-content/EN/TXT/?uri=COM:2020:628:FIN</w:t>
      </w:r>
      <w:r>
        <w:rPr>
          <w:rFonts w:ascii="Arial" w:hAnsi="Arial" w:cs="Arial"/>
          <w:sz w:val="18"/>
          <w:szCs w:val="18"/>
        </w:rPr>
        <w:t>.</w:t>
      </w:r>
    </w:p>
  </w:footnote>
  <w:footnote w:id="15">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Oznaka 3R pomeni: reduce, reuse, recycle (zmanjšati, ponovno uporabiti, reciklirati)</w:t>
      </w:r>
      <w:r>
        <w:rPr>
          <w:rFonts w:ascii="Arial" w:hAnsi="Arial" w:cs="Arial"/>
          <w:sz w:val="18"/>
          <w:szCs w:val="18"/>
        </w:rPr>
        <w:t>.</w:t>
      </w:r>
    </w:p>
  </w:footnote>
  <w:footnote w:id="16">
    <w:p w:rsidR="00632B10" w:rsidRPr="00593D28" w:rsidRDefault="00632B10" w:rsidP="00777487">
      <w:pPr>
        <w:pStyle w:val="Brezrazmikov"/>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Dostopno na: </w:t>
      </w:r>
      <w:hyperlink r:id="rId4" w:history="1">
        <w:r w:rsidRPr="00593D28">
          <w:rPr>
            <w:rStyle w:val="Hiperpovezava"/>
            <w:rFonts w:ascii="Arial" w:hAnsi="Arial" w:cs="Arial"/>
            <w:sz w:val="18"/>
            <w:szCs w:val="18"/>
          </w:rPr>
          <w:t>www.esfri.eu</w:t>
        </w:r>
      </w:hyperlink>
      <w:r>
        <w:rPr>
          <w:rFonts w:ascii="Arial" w:hAnsi="Arial" w:cs="Arial"/>
          <w:sz w:val="18"/>
          <w:szCs w:val="18"/>
        </w:rPr>
        <w:t>.</w:t>
      </w:r>
      <w:r w:rsidRPr="00593D28">
        <w:rPr>
          <w:rFonts w:ascii="Arial" w:hAnsi="Arial" w:cs="Arial"/>
          <w:sz w:val="18"/>
          <w:szCs w:val="18"/>
        </w:rPr>
        <w:t xml:space="preserve"> Ključni so zlasti </w:t>
      </w:r>
      <w:r>
        <w:rPr>
          <w:rFonts w:ascii="Arial" w:hAnsi="Arial" w:cs="Arial"/>
          <w:sz w:val="18"/>
          <w:szCs w:val="18"/>
        </w:rPr>
        <w:t xml:space="preserve">roadmapi </w:t>
      </w:r>
      <w:r w:rsidRPr="00593D28">
        <w:rPr>
          <w:rFonts w:ascii="Arial" w:hAnsi="Arial" w:cs="Arial"/>
          <w:sz w:val="18"/>
          <w:szCs w:val="18"/>
        </w:rPr>
        <w:t xml:space="preserve">ESFRI s </w:t>
      </w:r>
      <w:r>
        <w:rPr>
          <w:rFonts w:ascii="Arial" w:hAnsi="Arial" w:cs="Arial"/>
          <w:sz w:val="18"/>
          <w:szCs w:val="18"/>
        </w:rPr>
        <w:t>prednostnimi</w:t>
      </w:r>
      <w:r w:rsidRPr="00593D28">
        <w:rPr>
          <w:rFonts w:ascii="Arial" w:hAnsi="Arial" w:cs="Arial"/>
          <w:sz w:val="18"/>
          <w:szCs w:val="18"/>
        </w:rPr>
        <w:t xml:space="preserve"> seznami mednarodnih RI</w:t>
      </w:r>
      <w:r>
        <w:rPr>
          <w:rFonts w:ascii="Arial" w:hAnsi="Arial" w:cs="Arial"/>
          <w:sz w:val="18"/>
          <w:szCs w:val="18"/>
        </w:rPr>
        <w:t>-</w:t>
      </w:r>
      <w:r w:rsidRPr="00593D28">
        <w:rPr>
          <w:rFonts w:ascii="Arial" w:hAnsi="Arial" w:cs="Arial"/>
          <w:sz w:val="18"/>
          <w:szCs w:val="18"/>
        </w:rPr>
        <w:t>projektov in analizami terena na posameznih vsebinskih področjih; v pripravi je ESFRI Roadmap 2021, zadnja posodobitev pa je iz leta 2018. Pomembni so tudi drugi strateški dokumenti ESFRI, kot je dokument o dolgoročni vzdržnosti raziskovalnih infrastruktur</w:t>
      </w:r>
      <w:r>
        <w:rPr>
          <w:rFonts w:ascii="Arial" w:hAnsi="Arial" w:cs="Arial"/>
          <w:sz w:val="18"/>
          <w:szCs w:val="18"/>
        </w:rPr>
        <w:t>,</w:t>
      </w:r>
      <w:r w:rsidRPr="00593D28">
        <w:rPr>
          <w:rFonts w:ascii="Arial" w:hAnsi="Arial" w:cs="Arial"/>
          <w:sz w:val="18"/>
          <w:szCs w:val="18"/>
        </w:rPr>
        <w:t xml:space="preserve"> in kot zadnji v vrsti še odziv na aktualne izzive v Evropi in prispevek k </w:t>
      </w:r>
      <w:r>
        <w:rPr>
          <w:rFonts w:ascii="Arial" w:hAnsi="Arial" w:cs="Arial"/>
          <w:sz w:val="18"/>
          <w:szCs w:val="18"/>
        </w:rPr>
        <w:t>potekajoči</w:t>
      </w:r>
      <w:r w:rsidRPr="00593D28">
        <w:rPr>
          <w:rFonts w:ascii="Arial" w:hAnsi="Arial" w:cs="Arial"/>
          <w:sz w:val="18"/>
          <w:szCs w:val="18"/>
        </w:rPr>
        <w:t xml:space="preserve"> razpravi o prenovljenem </w:t>
      </w:r>
      <w:r>
        <w:rPr>
          <w:rFonts w:ascii="Arial" w:hAnsi="Arial" w:cs="Arial"/>
          <w:sz w:val="18"/>
          <w:szCs w:val="18"/>
        </w:rPr>
        <w:t>e</w:t>
      </w:r>
      <w:r w:rsidRPr="00593D28">
        <w:rPr>
          <w:rFonts w:ascii="Arial" w:hAnsi="Arial" w:cs="Arial"/>
          <w:sz w:val="18"/>
          <w:szCs w:val="18"/>
        </w:rPr>
        <w:t>vropskem raziskovalnem prostoru (ERA) še Bela knjiga ESFRI 2020.</w:t>
      </w:r>
    </w:p>
  </w:footnote>
  <w:footnote w:id="17">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Forum ERIC je bil ustanovljen za spremljanje </w:t>
      </w:r>
      <w:r>
        <w:rPr>
          <w:rFonts w:ascii="Arial" w:hAnsi="Arial" w:cs="Arial"/>
          <w:sz w:val="18"/>
          <w:szCs w:val="18"/>
        </w:rPr>
        <w:t>izvajanja</w:t>
      </w:r>
      <w:r w:rsidRPr="00593D28">
        <w:rPr>
          <w:rFonts w:ascii="Arial" w:hAnsi="Arial" w:cs="Arial"/>
          <w:sz w:val="18"/>
          <w:szCs w:val="18"/>
        </w:rPr>
        <w:t xml:space="preserve"> Uredbe Sveta (ES) št. 723/2009 z dne 25. junija 2009 o pravnem okviru Skupnosti za Konzorcij Evropske raziskovalne infrastrukture (ERIC) (U</w:t>
      </w:r>
      <w:r>
        <w:rPr>
          <w:rFonts w:ascii="Arial" w:hAnsi="Arial" w:cs="Arial"/>
          <w:sz w:val="18"/>
          <w:szCs w:val="18"/>
        </w:rPr>
        <w:t>L</w:t>
      </w:r>
      <w:r w:rsidRPr="00593D28">
        <w:rPr>
          <w:rFonts w:ascii="Arial" w:hAnsi="Arial" w:cs="Arial"/>
          <w:sz w:val="18"/>
          <w:szCs w:val="18"/>
        </w:rPr>
        <w:t xml:space="preserve"> L </w:t>
      </w:r>
      <w:r>
        <w:rPr>
          <w:rFonts w:ascii="Arial" w:hAnsi="Arial" w:cs="Arial"/>
          <w:sz w:val="18"/>
          <w:szCs w:val="18"/>
        </w:rPr>
        <w:t xml:space="preserve">št. </w:t>
      </w:r>
      <w:r w:rsidRPr="00593D28">
        <w:rPr>
          <w:rFonts w:ascii="Arial" w:hAnsi="Arial" w:cs="Arial"/>
          <w:sz w:val="18"/>
          <w:szCs w:val="18"/>
        </w:rPr>
        <w:t>206 z dne 8. 8. 2009) (spremenjene z Uredbo Sveta (EU) št. 1261/2013 z dne 2. decembra 2013 o spremembi Uredbe (ES) št. 723/2009 o pravnem okviru Skupnosti za Konzorcij evropske raziskovalne infrastrukture (ERIC) (U</w:t>
      </w:r>
      <w:r>
        <w:rPr>
          <w:rFonts w:ascii="Arial" w:hAnsi="Arial" w:cs="Arial"/>
          <w:sz w:val="18"/>
          <w:szCs w:val="18"/>
        </w:rPr>
        <w:t>L</w:t>
      </w:r>
      <w:r w:rsidRPr="00593D28">
        <w:rPr>
          <w:rFonts w:ascii="Arial" w:hAnsi="Arial" w:cs="Arial"/>
          <w:sz w:val="18"/>
          <w:szCs w:val="18"/>
        </w:rPr>
        <w:t xml:space="preserve"> L </w:t>
      </w:r>
      <w:r>
        <w:rPr>
          <w:rFonts w:ascii="Arial" w:hAnsi="Arial" w:cs="Arial"/>
          <w:sz w:val="18"/>
          <w:szCs w:val="18"/>
        </w:rPr>
        <w:t xml:space="preserve">št. </w:t>
      </w:r>
      <w:r w:rsidRPr="00593D28">
        <w:rPr>
          <w:rFonts w:ascii="Arial" w:hAnsi="Arial" w:cs="Arial"/>
          <w:sz w:val="18"/>
          <w:szCs w:val="18"/>
        </w:rPr>
        <w:t>326 z dne 6. 12. 2013)</w:t>
      </w:r>
      <w:r>
        <w:rPr>
          <w:rFonts w:ascii="Arial" w:hAnsi="Arial" w:cs="Arial"/>
          <w:sz w:val="18"/>
          <w:szCs w:val="18"/>
        </w:rPr>
        <w:t xml:space="preserve">. </w:t>
      </w:r>
      <w:r w:rsidRPr="00593D28">
        <w:rPr>
          <w:rFonts w:ascii="Arial" w:hAnsi="Arial" w:cs="Arial"/>
          <w:sz w:val="18"/>
          <w:szCs w:val="18"/>
        </w:rPr>
        <w:t xml:space="preserve">Več o tem: </w:t>
      </w:r>
      <w:hyperlink r:id="rId5" w:history="1">
        <w:r w:rsidRPr="00593D28">
          <w:rPr>
            <w:rStyle w:val="Hiperpovezava"/>
            <w:rFonts w:ascii="Arial" w:hAnsi="Arial" w:cs="Arial"/>
            <w:sz w:val="18"/>
            <w:szCs w:val="18"/>
          </w:rPr>
          <w:t>https://www.eric-forum.eu/</w:t>
        </w:r>
      </w:hyperlink>
      <w:r w:rsidRPr="00593D28">
        <w:rPr>
          <w:rFonts w:ascii="Arial" w:hAnsi="Arial" w:cs="Arial"/>
          <w:sz w:val="18"/>
          <w:szCs w:val="18"/>
        </w:rPr>
        <w:t>.</w:t>
      </w:r>
    </w:p>
  </w:footnote>
  <w:footnote w:id="18">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Več o tem: </w:t>
      </w:r>
      <w:hyperlink r:id="rId6" w:history="1">
        <w:r w:rsidRPr="00593D28">
          <w:rPr>
            <w:rStyle w:val="Hiperpovezava"/>
            <w:rFonts w:ascii="Arial" w:hAnsi="Arial" w:cs="Arial"/>
            <w:sz w:val="18"/>
            <w:szCs w:val="18"/>
          </w:rPr>
          <w:t>http://e-irg.eu/</w:t>
        </w:r>
      </w:hyperlink>
      <w:r w:rsidRPr="00593D28">
        <w:rPr>
          <w:rStyle w:val="Hiperpovezava"/>
          <w:rFonts w:ascii="Arial" w:hAnsi="Arial" w:cs="Arial"/>
          <w:sz w:val="18"/>
          <w:szCs w:val="18"/>
        </w:rPr>
        <w:t>.</w:t>
      </w:r>
    </w:p>
  </w:footnote>
  <w:footnote w:id="19">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Slovenska strategija pametne specializacije S4, </w:t>
      </w:r>
      <w:r>
        <w:rPr>
          <w:rFonts w:ascii="Arial" w:hAnsi="Arial" w:cs="Arial"/>
          <w:sz w:val="18"/>
          <w:szCs w:val="18"/>
        </w:rPr>
        <w:t>d</w:t>
      </w:r>
      <w:r w:rsidRPr="00593D28">
        <w:rPr>
          <w:rFonts w:ascii="Arial" w:hAnsi="Arial" w:cs="Arial"/>
          <w:sz w:val="18"/>
          <w:szCs w:val="18"/>
        </w:rPr>
        <w:t xml:space="preserve">ecember 2017, dostopno na: </w:t>
      </w:r>
      <w:hyperlink r:id="rId7" w:history="1">
        <w:r w:rsidRPr="00593D28">
          <w:rPr>
            <w:rStyle w:val="Hiperpovezava"/>
            <w:rFonts w:ascii="Arial" w:hAnsi="Arial" w:cs="Arial"/>
            <w:sz w:val="18"/>
            <w:szCs w:val="18"/>
          </w:rPr>
          <w:t>https://www.eu-skladi.si/sl/dokumenti/kljucni-dokumenti/s4_strategija_v_dec17.pdf</w:t>
        </w:r>
      </w:hyperlink>
      <w:r w:rsidRPr="00593D28">
        <w:rPr>
          <w:rFonts w:ascii="Arial" w:hAnsi="Arial" w:cs="Arial"/>
          <w:sz w:val="18"/>
          <w:szCs w:val="18"/>
        </w:rPr>
        <w:t>.</w:t>
      </w:r>
    </w:p>
  </w:footnote>
  <w:footnote w:id="20">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To so po abecednem redu: BBMRI, CERIC, CESSDA, CLARIN, CTA, DARIAH, EATRIS, ELIXIR, EPOS, ESS, Euro-Biomaging, ILL, LifeWatch, PRACE in SHARE; Slovenija sodeluje pri gradnji BELLE II v Tsukubi na Japonskem in gradnji </w:t>
      </w:r>
      <w:r>
        <w:rPr>
          <w:rFonts w:ascii="Arial" w:hAnsi="Arial" w:cs="Arial"/>
          <w:sz w:val="18"/>
          <w:szCs w:val="18"/>
        </w:rPr>
        <w:t>c</w:t>
      </w:r>
      <w:r w:rsidRPr="00593D28">
        <w:rPr>
          <w:rFonts w:ascii="Arial" w:hAnsi="Arial" w:cs="Arial"/>
          <w:sz w:val="18"/>
          <w:szCs w:val="18"/>
        </w:rPr>
        <w:t>entra FAIR v Darmstadtu v Nemčiji; v letu 2017 je Slovenija postala tudi pridružena članica CERN. Podrobnosti o tem v Načrtu razvoja raziskovalne infrastrukture 2021</w:t>
      </w:r>
      <w:r>
        <w:rPr>
          <w:rFonts w:ascii="Arial" w:hAnsi="Arial" w:cs="Arial"/>
          <w:sz w:val="18"/>
          <w:szCs w:val="18"/>
        </w:rPr>
        <w:t>–</w:t>
      </w:r>
      <w:r w:rsidRPr="00593D28">
        <w:rPr>
          <w:rFonts w:ascii="Arial" w:hAnsi="Arial" w:cs="Arial"/>
          <w:sz w:val="18"/>
          <w:szCs w:val="18"/>
        </w:rPr>
        <w:t xml:space="preserve">2030 (NRRI) kot izvedbenem dokumentu </w:t>
      </w:r>
      <w:r>
        <w:rPr>
          <w:rFonts w:ascii="Arial" w:hAnsi="Arial" w:cs="Arial"/>
          <w:sz w:val="18"/>
          <w:szCs w:val="18"/>
        </w:rPr>
        <w:t>Z</w:t>
      </w:r>
      <w:r w:rsidRPr="00593D28">
        <w:rPr>
          <w:rFonts w:ascii="Arial" w:hAnsi="Arial" w:cs="Arial"/>
          <w:sz w:val="18"/>
          <w:szCs w:val="18"/>
        </w:rPr>
        <w:t xml:space="preserve">RISS 2030. </w:t>
      </w:r>
    </w:p>
  </w:footnote>
  <w:footnote w:id="21">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Države EU-14 so države, ki so se pridružile EU pred letom 2004.</w:t>
      </w:r>
    </w:p>
  </w:footnote>
  <w:footnote w:id="22">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Države EU-13 so države, ki so se EU pridružile </w:t>
      </w:r>
      <w:r>
        <w:rPr>
          <w:rFonts w:ascii="Arial" w:hAnsi="Arial" w:cs="Arial"/>
          <w:sz w:val="18"/>
          <w:szCs w:val="18"/>
        </w:rPr>
        <w:t>leta</w:t>
      </w:r>
      <w:r w:rsidRPr="00593D28">
        <w:rPr>
          <w:rFonts w:ascii="Arial" w:hAnsi="Arial" w:cs="Arial"/>
          <w:sz w:val="18"/>
          <w:szCs w:val="18"/>
        </w:rPr>
        <w:t xml:space="preserve"> 2004</w:t>
      </w:r>
      <w:r>
        <w:rPr>
          <w:rFonts w:ascii="Arial" w:hAnsi="Arial" w:cs="Arial"/>
          <w:sz w:val="18"/>
          <w:szCs w:val="18"/>
        </w:rPr>
        <w:t xml:space="preserve"> ali pozneje</w:t>
      </w:r>
      <w:r w:rsidRPr="00593D28">
        <w:rPr>
          <w:rFonts w:ascii="Arial" w:hAnsi="Arial" w:cs="Arial"/>
          <w:sz w:val="18"/>
          <w:szCs w:val="18"/>
        </w:rPr>
        <w:t>: Bolgarija, Ciper, Češka, Estonija, Hrvaška, Latvija, Litva, Madžarska, Malta, Poljska, Romunija, Slovaška in Slovenija.</w:t>
      </w:r>
    </w:p>
  </w:footnote>
  <w:footnote w:id="23">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Namen Evropskega oblaka odprte znanosti (EOSC) je, da se evropskim </w:t>
      </w:r>
      <w:r>
        <w:rPr>
          <w:rFonts w:ascii="Arial" w:hAnsi="Arial" w:cs="Arial"/>
          <w:sz w:val="18"/>
          <w:szCs w:val="18"/>
        </w:rPr>
        <w:t xml:space="preserve">raziskovalkam in </w:t>
      </w:r>
      <w:r w:rsidRPr="00593D28">
        <w:rPr>
          <w:rFonts w:ascii="Arial" w:hAnsi="Arial" w:cs="Arial"/>
          <w:sz w:val="18"/>
          <w:szCs w:val="18"/>
        </w:rPr>
        <w:t xml:space="preserve">raziskovalcem, inovatorjem, podjetjem in državljanom zagotovi odprto multidisciplinarno okolje, kjer bodo lahko objavili, našli in ponovno uporabili podatke, orodja in storitve za raziskave, inovacije in izobraževanje. Delovanje EOSC je tesno povezano </w:t>
      </w:r>
      <w:r>
        <w:rPr>
          <w:rFonts w:ascii="Arial" w:hAnsi="Arial" w:cs="Arial"/>
          <w:sz w:val="18"/>
          <w:szCs w:val="18"/>
        </w:rPr>
        <w:t>z</w:t>
      </w:r>
      <w:r w:rsidRPr="00593D28">
        <w:rPr>
          <w:rFonts w:ascii="Arial" w:hAnsi="Arial" w:cs="Arial"/>
          <w:sz w:val="18"/>
          <w:szCs w:val="18"/>
        </w:rPr>
        <w:t xml:space="preserve"> oblikovanjem novega </w:t>
      </w:r>
      <w:r>
        <w:rPr>
          <w:rFonts w:ascii="Arial" w:hAnsi="Arial" w:cs="Arial"/>
          <w:sz w:val="18"/>
          <w:szCs w:val="18"/>
        </w:rPr>
        <w:t>e</w:t>
      </w:r>
      <w:r w:rsidRPr="00593D28">
        <w:rPr>
          <w:rFonts w:ascii="Arial" w:hAnsi="Arial" w:cs="Arial"/>
          <w:sz w:val="18"/>
          <w:szCs w:val="18"/>
        </w:rPr>
        <w:t xml:space="preserve">vropskega raziskovalnega prostora. </w:t>
      </w:r>
    </w:p>
  </w:footnote>
  <w:footnote w:id="24">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SLING – Slovensko nacionalno superračunalniško omrežje je primer dobre prakse sodelovanja pri vzpostavljanju in upravljanju superračunalni</w:t>
      </w:r>
      <w:r>
        <w:rPr>
          <w:rFonts w:ascii="Arial" w:hAnsi="Arial" w:cs="Arial"/>
          <w:sz w:val="18"/>
          <w:szCs w:val="18"/>
        </w:rPr>
        <w:t>š</w:t>
      </w:r>
      <w:r w:rsidRPr="00593D28">
        <w:rPr>
          <w:rFonts w:ascii="Arial" w:hAnsi="Arial" w:cs="Arial"/>
          <w:sz w:val="18"/>
          <w:szCs w:val="18"/>
        </w:rPr>
        <w:t>ke infrastrukture v Sloveniji. Sodelovanje javnih raziskovalnih zavodov ter infrastrukturnih zavodov v okviru SLING je bilo ključno za ušesno vzpostavitev superračunalnik</w:t>
      </w:r>
      <w:r>
        <w:rPr>
          <w:rFonts w:ascii="Arial" w:hAnsi="Arial" w:cs="Arial"/>
          <w:sz w:val="18"/>
          <w:szCs w:val="18"/>
        </w:rPr>
        <w:t>a</w:t>
      </w:r>
      <w:r w:rsidRPr="00593D28">
        <w:rPr>
          <w:rFonts w:ascii="Arial" w:hAnsi="Arial" w:cs="Arial"/>
          <w:sz w:val="18"/>
          <w:szCs w:val="18"/>
        </w:rPr>
        <w:t xml:space="preserve"> VEGA ter za sodelovanje Slovenije v Skupnem evropskem podjetju za superračunalništvo – EuroHPC JU. </w:t>
      </w:r>
    </w:p>
  </w:footnote>
  <w:footnote w:id="25">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Evalvacija</w:t>
      </w:r>
      <w:r>
        <w:rPr>
          <w:rFonts w:ascii="Arial" w:hAnsi="Arial" w:cs="Arial"/>
          <w:sz w:val="18"/>
          <w:szCs w:val="18"/>
        </w:rPr>
        <w:t>,</w:t>
      </w:r>
      <w:r w:rsidRPr="00593D28">
        <w:rPr>
          <w:rFonts w:ascii="Arial" w:hAnsi="Arial" w:cs="Arial"/>
          <w:sz w:val="18"/>
          <w:szCs w:val="18"/>
        </w:rPr>
        <w:t xml:space="preserve"> sprejeta na vladi 19.</w:t>
      </w:r>
      <w:r>
        <w:rPr>
          <w:rFonts w:ascii="Arial" w:hAnsi="Arial" w:cs="Arial"/>
          <w:sz w:val="18"/>
          <w:szCs w:val="18"/>
        </w:rPr>
        <w:t xml:space="preserve"> </w:t>
      </w:r>
      <w:r w:rsidRPr="00593D28">
        <w:rPr>
          <w:rFonts w:ascii="Arial" w:hAnsi="Arial" w:cs="Arial"/>
          <w:sz w:val="18"/>
          <w:szCs w:val="18"/>
        </w:rPr>
        <w:t>5.</w:t>
      </w:r>
      <w:r>
        <w:rPr>
          <w:rFonts w:ascii="Arial" w:hAnsi="Arial" w:cs="Arial"/>
          <w:sz w:val="18"/>
          <w:szCs w:val="18"/>
        </w:rPr>
        <w:t xml:space="preserve"> </w:t>
      </w:r>
      <w:r w:rsidRPr="00593D28">
        <w:rPr>
          <w:rFonts w:ascii="Arial" w:hAnsi="Arial" w:cs="Arial"/>
          <w:sz w:val="18"/>
          <w:szCs w:val="18"/>
        </w:rPr>
        <w:t>202</w:t>
      </w:r>
      <w:r>
        <w:rPr>
          <w:rFonts w:ascii="Arial" w:hAnsi="Arial" w:cs="Arial"/>
          <w:sz w:val="18"/>
          <w:szCs w:val="18"/>
        </w:rPr>
        <w:t>1</w:t>
      </w:r>
      <w:r w:rsidRPr="00593D28">
        <w:rPr>
          <w:rFonts w:ascii="Arial" w:hAnsi="Arial" w:cs="Arial"/>
          <w:sz w:val="18"/>
          <w:szCs w:val="18"/>
        </w:rPr>
        <w:t xml:space="preserve"> s sklepom št. 63100-3/2021/3.</w:t>
      </w:r>
    </w:p>
  </w:footnote>
  <w:footnote w:id="26">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Vir: Open science monitor, EK.</w:t>
      </w:r>
    </w:p>
  </w:footnote>
  <w:footnote w:id="27">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AAA Statement on Scientific freedom and respondibility (7)</w:t>
      </w:r>
      <w:r>
        <w:rPr>
          <w:rFonts w:ascii="Arial" w:hAnsi="Arial" w:cs="Arial"/>
          <w:sz w:val="18"/>
          <w:szCs w:val="18"/>
        </w:rPr>
        <w:t>.</w:t>
      </w:r>
    </w:p>
  </w:footnote>
  <w:footnote w:id="28">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https://euraxess.ec.europa.eu/sites/default/files/am509774cee_en_e4.pdf</w:t>
      </w:r>
      <w:r>
        <w:rPr>
          <w:rFonts w:ascii="Arial" w:hAnsi="Arial" w:cs="Arial"/>
          <w:sz w:val="18"/>
          <w:szCs w:val="18"/>
        </w:rPr>
        <w:t>.</w:t>
      </w:r>
    </w:p>
  </w:footnote>
  <w:footnote w:id="29">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http://www.enrio.eu/wp-content/uploads/2017/03/ALLEA-European-Code-of-Conduct-for-Research-Integrity-2017.pdf</w:t>
      </w:r>
    </w:p>
  </w:footnote>
  <w:footnote w:id="30">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https://eur-lex.europa.eu/legal-content/EN/TXT/?uri=COM%3A2020%3A628%3AFIN</w:t>
      </w:r>
    </w:p>
  </w:footnote>
  <w:footnote w:id="31">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https://eur-lex.europa.eu/legal-content/SL/TXT/?uri=CELEX%3A52020DC0152</w:t>
      </w:r>
    </w:p>
  </w:footnote>
  <w:footnote w:id="32">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https://ec.europa.eu/info/publications/she-figures-2018_en</w:t>
      </w:r>
    </w:p>
  </w:footnote>
  <w:footnote w:id="33">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Pr>
          <w:rFonts w:ascii="Arial" w:hAnsi="Arial" w:cs="Arial"/>
          <w:sz w:val="18"/>
          <w:szCs w:val="18"/>
        </w:rPr>
        <w:t xml:space="preserve">Poročilo o uresničevanju Resolucije o raziskovalni in inovacijski strategiji Slovenije 2011-2020 do leta 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BD40CB2"/>
    <w:lvl w:ilvl="0">
      <w:numFmt w:val="bullet"/>
      <w:lvlText w:val="*"/>
      <w:lvlJc w:val="left"/>
    </w:lvl>
  </w:abstractNum>
  <w:abstractNum w:abstractNumId="1" w15:restartNumberingAfterBreak="0">
    <w:nsid w:val="04124D3F"/>
    <w:multiLevelType w:val="hybridMultilevel"/>
    <w:tmpl w:val="5CF202B8"/>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62F57"/>
    <w:multiLevelType w:val="hybridMultilevel"/>
    <w:tmpl w:val="952C6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E514B8"/>
    <w:multiLevelType w:val="hybridMultilevel"/>
    <w:tmpl w:val="28BC1A4A"/>
    <w:lvl w:ilvl="0" w:tplc="5CA820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67A95"/>
    <w:multiLevelType w:val="hybridMultilevel"/>
    <w:tmpl w:val="D904F9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1468F9"/>
    <w:multiLevelType w:val="hybridMultilevel"/>
    <w:tmpl w:val="A66CE734"/>
    <w:lvl w:ilvl="0" w:tplc="EE664FC4">
      <w:start w:val="1"/>
      <w:numFmt w:val="bullet"/>
      <w:lvlText w:val="-"/>
      <w:lvlJc w:val="left"/>
      <w:pPr>
        <w:ind w:left="1146" w:hanging="360"/>
      </w:pPr>
      <w:rPr>
        <w:rFonts w:ascii="Courier New" w:hAnsi="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38635FD6"/>
    <w:multiLevelType w:val="hybridMultilevel"/>
    <w:tmpl w:val="9DD0DA4C"/>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EDE7DFB"/>
    <w:multiLevelType w:val="hybridMultilevel"/>
    <w:tmpl w:val="9D626422"/>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FCF0B21"/>
    <w:multiLevelType w:val="hybridMultilevel"/>
    <w:tmpl w:val="3776134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10D85"/>
    <w:multiLevelType w:val="hybridMultilevel"/>
    <w:tmpl w:val="CDDC1564"/>
    <w:lvl w:ilvl="0" w:tplc="E0F48F8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A949B5"/>
    <w:multiLevelType w:val="hybridMultilevel"/>
    <w:tmpl w:val="E460DB7C"/>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A4B5DFC"/>
    <w:multiLevelType w:val="hybridMultilevel"/>
    <w:tmpl w:val="A150E1B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C3315A"/>
    <w:multiLevelType w:val="hybridMultilevel"/>
    <w:tmpl w:val="E26E2F48"/>
    <w:lvl w:ilvl="0" w:tplc="0424000F">
      <w:start w:val="1"/>
      <w:numFmt w:val="decimal"/>
      <w:lvlText w:val="%1."/>
      <w:lvlJc w:val="left"/>
      <w:pPr>
        <w:ind w:left="720" w:hanging="360"/>
      </w:pPr>
    </w:lvl>
    <w:lvl w:ilvl="1" w:tplc="E38E3F16">
      <w:start w:val="1"/>
      <w:numFmt w:val="lowerLetter"/>
      <w:lvlText w:val="%2."/>
      <w:lvlJc w:val="left"/>
      <w:pPr>
        <w:ind w:left="1440" w:hanging="360"/>
      </w:pPr>
    </w:lvl>
    <w:lvl w:ilvl="2" w:tplc="A3265D56">
      <w:start w:val="1"/>
      <w:numFmt w:val="lowerRoman"/>
      <w:lvlText w:val="%3."/>
      <w:lvlJc w:val="right"/>
      <w:pPr>
        <w:ind w:left="2160" w:hanging="180"/>
      </w:pPr>
    </w:lvl>
    <w:lvl w:ilvl="3" w:tplc="FF4E1BCA">
      <w:start w:val="1"/>
      <w:numFmt w:val="decimal"/>
      <w:lvlText w:val="%4."/>
      <w:lvlJc w:val="left"/>
      <w:pPr>
        <w:ind w:left="2880" w:hanging="360"/>
      </w:pPr>
    </w:lvl>
    <w:lvl w:ilvl="4" w:tplc="752205D4">
      <w:start w:val="1"/>
      <w:numFmt w:val="lowerLetter"/>
      <w:lvlText w:val="%5."/>
      <w:lvlJc w:val="left"/>
      <w:pPr>
        <w:ind w:left="3600" w:hanging="360"/>
      </w:pPr>
    </w:lvl>
    <w:lvl w:ilvl="5" w:tplc="DA044E18">
      <w:start w:val="1"/>
      <w:numFmt w:val="lowerRoman"/>
      <w:lvlText w:val="%6."/>
      <w:lvlJc w:val="right"/>
      <w:pPr>
        <w:ind w:left="4320" w:hanging="180"/>
      </w:pPr>
    </w:lvl>
    <w:lvl w:ilvl="6" w:tplc="78DAA836">
      <w:start w:val="1"/>
      <w:numFmt w:val="decimal"/>
      <w:lvlText w:val="%7."/>
      <w:lvlJc w:val="left"/>
      <w:pPr>
        <w:ind w:left="5040" w:hanging="360"/>
      </w:pPr>
    </w:lvl>
    <w:lvl w:ilvl="7" w:tplc="8F648C1E">
      <w:start w:val="1"/>
      <w:numFmt w:val="lowerLetter"/>
      <w:lvlText w:val="%8."/>
      <w:lvlJc w:val="left"/>
      <w:pPr>
        <w:ind w:left="5760" w:hanging="360"/>
      </w:pPr>
    </w:lvl>
    <w:lvl w:ilvl="8" w:tplc="CAF23838">
      <w:start w:val="1"/>
      <w:numFmt w:val="lowerRoman"/>
      <w:lvlText w:val="%9."/>
      <w:lvlJc w:val="right"/>
      <w:pPr>
        <w:ind w:left="6480" w:hanging="180"/>
      </w:pPr>
    </w:lvl>
  </w:abstractNum>
  <w:num w:numId="1">
    <w:abstractNumId w:val="6"/>
  </w:num>
  <w:num w:numId="2">
    <w:abstractNumId w:val="12"/>
  </w:num>
  <w:num w:numId="3">
    <w:abstractNumId w:val="11"/>
  </w:num>
  <w:num w:numId="4">
    <w:abstractNumId w:val="13"/>
  </w:num>
  <w:num w:numId="5">
    <w:abstractNumId w:val="8"/>
  </w:num>
  <w:num w:numId="6">
    <w:abstractNumId w:val="10"/>
  </w:num>
  <w:num w:numId="7">
    <w:abstractNumId w:val="5"/>
  </w:num>
  <w:num w:numId="8">
    <w:abstractNumId w:val="16"/>
  </w:num>
  <w:num w:numId="9">
    <w:abstractNumId w:val="4"/>
  </w:num>
  <w:num w:numId="10">
    <w:abstractNumId w:val="9"/>
  </w:num>
  <w:num w:numId="11">
    <w:abstractNumId w:val="2"/>
  </w:num>
  <w:num w:numId="12">
    <w:abstractNumId w:val="14"/>
  </w:num>
  <w:num w:numId="13">
    <w:abstractNumId w:val="7"/>
  </w:num>
  <w:num w:numId="14">
    <w:abstractNumId w:val="1"/>
  </w:num>
  <w:num w:numId="15">
    <w:abstractNumId w:val="3"/>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1D"/>
    <w:rsid w:val="0000024F"/>
    <w:rsid w:val="0000265F"/>
    <w:rsid w:val="00016AD6"/>
    <w:rsid w:val="0002605D"/>
    <w:rsid w:val="00026E66"/>
    <w:rsid w:val="000322CF"/>
    <w:rsid w:val="00037716"/>
    <w:rsid w:val="00044B1A"/>
    <w:rsid w:val="000464CE"/>
    <w:rsid w:val="000474A3"/>
    <w:rsid w:val="00052AC2"/>
    <w:rsid w:val="0005529B"/>
    <w:rsid w:val="00056128"/>
    <w:rsid w:val="00060740"/>
    <w:rsid w:val="00064DA3"/>
    <w:rsid w:val="000661C0"/>
    <w:rsid w:val="0006659C"/>
    <w:rsid w:val="00066A5E"/>
    <w:rsid w:val="00072966"/>
    <w:rsid w:val="00072EC1"/>
    <w:rsid w:val="00081F94"/>
    <w:rsid w:val="00083874"/>
    <w:rsid w:val="00084D80"/>
    <w:rsid w:val="0008687F"/>
    <w:rsid w:val="00087622"/>
    <w:rsid w:val="00090593"/>
    <w:rsid w:val="000925BD"/>
    <w:rsid w:val="00093F9F"/>
    <w:rsid w:val="00095517"/>
    <w:rsid w:val="00095A27"/>
    <w:rsid w:val="00096E50"/>
    <w:rsid w:val="000A52CD"/>
    <w:rsid w:val="000B1AB3"/>
    <w:rsid w:val="000B2DDF"/>
    <w:rsid w:val="000B3A38"/>
    <w:rsid w:val="000B3F1B"/>
    <w:rsid w:val="000C2F2D"/>
    <w:rsid w:val="000C41EF"/>
    <w:rsid w:val="000C6ADA"/>
    <w:rsid w:val="000D1424"/>
    <w:rsid w:val="000D1748"/>
    <w:rsid w:val="000D317C"/>
    <w:rsid w:val="000D7799"/>
    <w:rsid w:val="000E0184"/>
    <w:rsid w:val="000E77C4"/>
    <w:rsid w:val="000F0B5A"/>
    <w:rsid w:val="000F0EA1"/>
    <w:rsid w:val="000F4549"/>
    <w:rsid w:val="00103352"/>
    <w:rsid w:val="00107091"/>
    <w:rsid w:val="00113FB3"/>
    <w:rsid w:val="00130053"/>
    <w:rsid w:val="0013085B"/>
    <w:rsid w:val="00132EC7"/>
    <w:rsid w:val="00134FA9"/>
    <w:rsid w:val="00141BE0"/>
    <w:rsid w:val="00142581"/>
    <w:rsid w:val="0014303C"/>
    <w:rsid w:val="00143F26"/>
    <w:rsid w:val="0014444E"/>
    <w:rsid w:val="001469F1"/>
    <w:rsid w:val="00150BA4"/>
    <w:rsid w:val="001511E3"/>
    <w:rsid w:val="00153666"/>
    <w:rsid w:val="00161530"/>
    <w:rsid w:val="00164C32"/>
    <w:rsid w:val="001655AC"/>
    <w:rsid w:val="0016675E"/>
    <w:rsid w:val="001672FC"/>
    <w:rsid w:val="001719F5"/>
    <w:rsid w:val="001720C9"/>
    <w:rsid w:val="00175FF4"/>
    <w:rsid w:val="00176953"/>
    <w:rsid w:val="00177DFE"/>
    <w:rsid w:val="00181530"/>
    <w:rsid w:val="00181CA5"/>
    <w:rsid w:val="00187BD9"/>
    <w:rsid w:val="00190579"/>
    <w:rsid w:val="00194425"/>
    <w:rsid w:val="001A2116"/>
    <w:rsid w:val="001A2A68"/>
    <w:rsid w:val="001A52B5"/>
    <w:rsid w:val="001A6664"/>
    <w:rsid w:val="001B7D57"/>
    <w:rsid w:val="001C3557"/>
    <w:rsid w:val="001D0A1D"/>
    <w:rsid w:val="001D0F32"/>
    <w:rsid w:val="001D6381"/>
    <w:rsid w:val="001D6D35"/>
    <w:rsid w:val="001E2900"/>
    <w:rsid w:val="001E3613"/>
    <w:rsid w:val="001E65DD"/>
    <w:rsid w:val="00200F94"/>
    <w:rsid w:val="002043B6"/>
    <w:rsid w:val="00204C00"/>
    <w:rsid w:val="0020589F"/>
    <w:rsid w:val="00212192"/>
    <w:rsid w:val="002124CB"/>
    <w:rsid w:val="0022324A"/>
    <w:rsid w:val="00224562"/>
    <w:rsid w:val="00235BE2"/>
    <w:rsid w:val="0023625B"/>
    <w:rsid w:val="0023745B"/>
    <w:rsid w:val="0023786F"/>
    <w:rsid w:val="0024499F"/>
    <w:rsid w:val="00245144"/>
    <w:rsid w:val="00245318"/>
    <w:rsid w:val="002506DA"/>
    <w:rsid w:val="0025091F"/>
    <w:rsid w:val="00251FF0"/>
    <w:rsid w:val="00253A97"/>
    <w:rsid w:val="00272087"/>
    <w:rsid w:val="00275BD6"/>
    <w:rsid w:val="00280618"/>
    <w:rsid w:val="0028174C"/>
    <w:rsid w:val="00283ED0"/>
    <w:rsid w:val="002859BC"/>
    <w:rsid w:val="00286BB3"/>
    <w:rsid w:val="00287EEB"/>
    <w:rsid w:val="0029456D"/>
    <w:rsid w:val="002A3BB4"/>
    <w:rsid w:val="002A4DEC"/>
    <w:rsid w:val="002A618B"/>
    <w:rsid w:val="002A68D2"/>
    <w:rsid w:val="002B0BAF"/>
    <w:rsid w:val="002B2952"/>
    <w:rsid w:val="002B4F82"/>
    <w:rsid w:val="002B61C1"/>
    <w:rsid w:val="002B77D4"/>
    <w:rsid w:val="002C07E8"/>
    <w:rsid w:val="002D1721"/>
    <w:rsid w:val="002D232B"/>
    <w:rsid w:val="002D3BA8"/>
    <w:rsid w:val="002D5490"/>
    <w:rsid w:val="002D69A2"/>
    <w:rsid w:val="002F37DA"/>
    <w:rsid w:val="002F3D59"/>
    <w:rsid w:val="00300911"/>
    <w:rsid w:val="0030377C"/>
    <w:rsid w:val="00303FDC"/>
    <w:rsid w:val="00305F8E"/>
    <w:rsid w:val="003060C6"/>
    <w:rsid w:val="003062C5"/>
    <w:rsid w:val="00310D47"/>
    <w:rsid w:val="00312060"/>
    <w:rsid w:val="00315CC6"/>
    <w:rsid w:val="00316ACC"/>
    <w:rsid w:val="00317091"/>
    <w:rsid w:val="003208DF"/>
    <w:rsid w:val="0032184A"/>
    <w:rsid w:val="0032312F"/>
    <w:rsid w:val="00323873"/>
    <w:rsid w:val="0032643F"/>
    <w:rsid w:val="00327C84"/>
    <w:rsid w:val="0033164C"/>
    <w:rsid w:val="003338DD"/>
    <w:rsid w:val="00333E18"/>
    <w:rsid w:val="0034128A"/>
    <w:rsid w:val="0034552C"/>
    <w:rsid w:val="00353E13"/>
    <w:rsid w:val="00365127"/>
    <w:rsid w:val="00365E4B"/>
    <w:rsid w:val="00371966"/>
    <w:rsid w:val="00376DF6"/>
    <w:rsid w:val="00383E7A"/>
    <w:rsid w:val="003924C4"/>
    <w:rsid w:val="00396A21"/>
    <w:rsid w:val="003A121A"/>
    <w:rsid w:val="003A201D"/>
    <w:rsid w:val="003A3527"/>
    <w:rsid w:val="003A5097"/>
    <w:rsid w:val="003A561B"/>
    <w:rsid w:val="003A658B"/>
    <w:rsid w:val="003B2525"/>
    <w:rsid w:val="003B2B65"/>
    <w:rsid w:val="003B5610"/>
    <w:rsid w:val="003B63FC"/>
    <w:rsid w:val="003C2245"/>
    <w:rsid w:val="003C5BE9"/>
    <w:rsid w:val="003C6071"/>
    <w:rsid w:val="003C759F"/>
    <w:rsid w:val="003C75D4"/>
    <w:rsid w:val="003D6509"/>
    <w:rsid w:val="003D6D17"/>
    <w:rsid w:val="003D73AB"/>
    <w:rsid w:val="003E6DC0"/>
    <w:rsid w:val="003F0A21"/>
    <w:rsid w:val="004000A5"/>
    <w:rsid w:val="004042CB"/>
    <w:rsid w:val="004042F9"/>
    <w:rsid w:val="004101C6"/>
    <w:rsid w:val="00413544"/>
    <w:rsid w:val="00420C3C"/>
    <w:rsid w:val="004222E6"/>
    <w:rsid w:val="0042756A"/>
    <w:rsid w:val="00427820"/>
    <w:rsid w:val="00427A29"/>
    <w:rsid w:val="00430F8E"/>
    <w:rsid w:val="00432DD4"/>
    <w:rsid w:val="00432ECF"/>
    <w:rsid w:val="0043615B"/>
    <w:rsid w:val="00437C05"/>
    <w:rsid w:val="004454E5"/>
    <w:rsid w:val="0044770E"/>
    <w:rsid w:val="00447C97"/>
    <w:rsid w:val="00455C39"/>
    <w:rsid w:val="004619D4"/>
    <w:rsid w:val="00464384"/>
    <w:rsid w:val="00465CA7"/>
    <w:rsid w:val="00476592"/>
    <w:rsid w:val="00476A99"/>
    <w:rsid w:val="004776A4"/>
    <w:rsid w:val="00481F23"/>
    <w:rsid w:val="004848F3"/>
    <w:rsid w:val="00490FAF"/>
    <w:rsid w:val="0049478A"/>
    <w:rsid w:val="00496875"/>
    <w:rsid w:val="00496E16"/>
    <w:rsid w:val="00497AEF"/>
    <w:rsid w:val="004A048A"/>
    <w:rsid w:val="004A147B"/>
    <w:rsid w:val="004A22D1"/>
    <w:rsid w:val="004A3790"/>
    <w:rsid w:val="004A476C"/>
    <w:rsid w:val="004A6424"/>
    <w:rsid w:val="004B0272"/>
    <w:rsid w:val="004B79A9"/>
    <w:rsid w:val="004C082B"/>
    <w:rsid w:val="004C29CC"/>
    <w:rsid w:val="004C5B17"/>
    <w:rsid w:val="004C659D"/>
    <w:rsid w:val="004D3D41"/>
    <w:rsid w:val="004D4282"/>
    <w:rsid w:val="004E44F6"/>
    <w:rsid w:val="004E6755"/>
    <w:rsid w:val="004F6D20"/>
    <w:rsid w:val="004F7A51"/>
    <w:rsid w:val="00502955"/>
    <w:rsid w:val="00504E3D"/>
    <w:rsid w:val="00505A86"/>
    <w:rsid w:val="005065FD"/>
    <w:rsid w:val="00510A57"/>
    <w:rsid w:val="0051193B"/>
    <w:rsid w:val="00517D46"/>
    <w:rsid w:val="00517FE2"/>
    <w:rsid w:val="00520FFE"/>
    <w:rsid w:val="00524F14"/>
    <w:rsid w:val="00526DCB"/>
    <w:rsid w:val="005304CB"/>
    <w:rsid w:val="00532AD5"/>
    <w:rsid w:val="00534253"/>
    <w:rsid w:val="00540BB3"/>
    <w:rsid w:val="005469ED"/>
    <w:rsid w:val="005528E0"/>
    <w:rsid w:val="005602CE"/>
    <w:rsid w:val="0056152D"/>
    <w:rsid w:val="00565D7F"/>
    <w:rsid w:val="0056769C"/>
    <w:rsid w:val="0057505E"/>
    <w:rsid w:val="005766EF"/>
    <w:rsid w:val="00577982"/>
    <w:rsid w:val="005840BB"/>
    <w:rsid w:val="005843FE"/>
    <w:rsid w:val="0059132E"/>
    <w:rsid w:val="00592878"/>
    <w:rsid w:val="005A1D82"/>
    <w:rsid w:val="005A5560"/>
    <w:rsid w:val="005A5D88"/>
    <w:rsid w:val="005A6C2E"/>
    <w:rsid w:val="005B3772"/>
    <w:rsid w:val="005C2396"/>
    <w:rsid w:val="005C3FC4"/>
    <w:rsid w:val="005C4899"/>
    <w:rsid w:val="005C4A35"/>
    <w:rsid w:val="005D3570"/>
    <w:rsid w:val="005E12ED"/>
    <w:rsid w:val="005E1838"/>
    <w:rsid w:val="005E375B"/>
    <w:rsid w:val="005E5E33"/>
    <w:rsid w:val="005F15DA"/>
    <w:rsid w:val="005F32ED"/>
    <w:rsid w:val="005F4D49"/>
    <w:rsid w:val="005F6D0C"/>
    <w:rsid w:val="0060070E"/>
    <w:rsid w:val="00600B66"/>
    <w:rsid w:val="00605D9A"/>
    <w:rsid w:val="00607610"/>
    <w:rsid w:val="006132F5"/>
    <w:rsid w:val="006157C4"/>
    <w:rsid w:val="00615DB5"/>
    <w:rsid w:val="0062075B"/>
    <w:rsid w:val="00622CF3"/>
    <w:rsid w:val="0062451B"/>
    <w:rsid w:val="00627F2A"/>
    <w:rsid w:val="00632B10"/>
    <w:rsid w:val="00633C59"/>
    <w:rsid w:val="00633D1A"/>
    <w:rsid w:val="006438BD"/>
    <w:rsid w:val="00643C1C"/>
    <w:rsid w:val="0065413D"/>
    <w:rsid w:val="0065782F"/>
    <w:rsid w:val="00657D1D"/>
    <w:rsid w:val="006612F3"/>
    <w:rsid w:val="00662D39"/>
    <w:rsid w:val="006742CE"/>
    <w:rsid w:val="0067477E"/>
    <w:rsid w:val="00676D3E"/>
    <w:rsid w:val="0068753B"/>
    <w:rsid w:val="00692B90"/>
    <w:rsid w:val="0069403E"/>
    <w:rsid w:val="006959E4"/>
    <w:rsid w:val="00696FA6"/>
    <w:rsid w:val="006A7392"/>
    <w:rsid w:val="006B4D70"/>
    <w:rsid w:val="006C2271"/>
    <w:rsid w:val="006C529C"/>
    <w:rsid w:val="006C5397"/>
    <w:rsid w:val="006C69E0"/>
    <w:rsid w:val="006C6CFA"/>
    <w:rsid w:val="006D1406"/>
    <w:rsid w:val="006D1AA6"/>
    <w:rsid w:val="006E3A64"/>
    <w:rsid w:val="006E4C27"/>
    <w:rsid w:val="006E56B6"/>
    <w:rsid w:val="006E5FF4"/>
    <w:rsid w:val="006F004A"/>
    <w:rsid w:val="006F28F2"/>
    <w:rsid w:val="006F586E"/>
    <w:rsid w:val="006F5DFA"/>
    <w:rsid w:val="006F6278"/>
    <w:rsid w:val="006F77FE"/>
    <w:rsid w:val="00705127"/>
    <w:rsid w:val="0070608C"/>
    <w:rsid w:val="007070F4"/>
    <w:rsid w:val="00711316"/>
    <w:rsid w:val="00711446"/>
    <w:rsid w:val="007151DF"/>
    <w:rsid w:val="00715C7D"/>
    <w:rsid w:val="00722DF8"/>
    <w:rsid w:val="00723E96"/>
    <w:rsid w:val="00727BD3"/>
    <w:rsid w:val="007355FD"/>
    <w:rsid w:val="00736A1A"/>
    <w:rsid w:val="0074058F"/>
    <w:rsid w:val="007431D2"/>
    <w:rsid w:val="00743F02"/>
    <w:rsid w:val="007447B1"/>
    <w:rsid w:val="007520A5"/>
    <w:rsid w:val="007556FC"/>
    <w:rsid w:val="00766241"/>
    <w:rsid w:val="00766D2F"/>
    <w:rsid w:val="007748DE"/>
    <w:rsid w:val="00777487"/>
    <w:rsid w:val="007934F1"/>
    <w:rsid w:val="00795AA5"/>
    <w:rsid w:val="00796282"/>
    <w:rsid w:val="007973AF"/>
    <w:rsid w:val="007B5F0C"/>
    <w:rsid w:val="007C0199"/>
    <w:rsid w:val="007C2A7A"/>
    <w:rsid w:val="007C716D"/>
    <w:rsid w:val="007D29E0"/>
    <w:rsid w:val="007D3A69"/>
    <w:rsid w:val="007D58F4"/>
    <w:rsid w:val="007D61A3"/>
    <w:rsid w:val="007E1541"/>
    <w:rsid w:val="007F0DFC"/>
    <w:rsid w:val="007F0E2E"/>
    <w:rsid w:val="007F3855"/>
    <w:rsid w:val="007F5705"/>
    <w:rsid w:val="007F5C09"/>
    <w:rsid w:val="00800C6E"/>
    <w:rsid w:val="00800C89"/>
    <w:rsid w:val="008043AC"/>
    <w:rsid w:val="00804CE8"/>
    <w:rsid w:val="00817721"/>
    <w:rsid w:val="00823343"/>
    <w:rsid w:val="00825D2B"/>
    <w:rsid w:val="00825F82"/>
    <w:rsid w:val="00827190"/>
    <w:rsid w:val="00827204"/>
    <w:rsid w:val="008275D5"/>
    <w:rsid w:val="008331EB"/>
    <w:rsid w:val="008377F6"/>
    <w:rsid w:val="0084010B"/>
    <w:rsid w:val="00850C26"/>
    <w:rsid w:val="00854B97"/>
    <w:rsid w:val="00861693"/>
    <w:rsid w:val="0086266D"/>
    <w:rsid w:val="00874420"/>
    <w:rsid w:val="00875C1E"/>
    <w:rsid w:val="0087685A"/>
    <w:rsid w:val="00877B4A"/>
    <w:rsid w:val="00880086"/>
    <w:rsid w:val="00881DA1"/>
    <w:rsid w:val="00885849"/>
    <w:rsid w:val="00886640"/>
    <w:rsid w:val="0089334F"/>
    <w:rsid w:val="008934AF"/>
    <w:rsid w:val="008A2AE8"/>
    <w:rsid w:val="008A62FE"/>
    <w:rsid w:val="008A6EC2"/>
    <w:rsid w:val="008B083F"/>
    <w:rsid w:val="008B1098"/>
    <w:rsid w:val="008B7209"/>
    <w:rsid w:val="008C2BA6"/>
    <w:rsid w:val="008C3CF7"/>
    <w:rsid w:val="008C5AB1"/>
    <w:rsid w:val="008E2DCB"/>
    <w:rsid w:val="008E74C1"/>
    <w:rsid w:val="00901B0D"/>
    <w:rsid w:val="00913F88"/>
    <w:rsid w:val="009205D8"/>
    <w:rsid w:val="00925ACF"/>
    <w:rsid w:val="00934D2B"/>
    <w:rsid w:val="00934D98"/>
    <w:rsid w:val="00946CF0"/>
    <w:rsid w:val="00951B55"/>
    <w:rsid w:val="00952977"/>
    <w:rsid w:val="00954D06"/>
    <w:rsid w:val="009568A9"/>
    <w:rsid w:val="0096079A"/>
    <w:rsid w:val="009622A6"/>
    <w:rsid w:val="00967B92"/>
    <w:rsid w:val="00970D93"/>
    <w:rsid w:val="00981D03"/>
    <w:rsid w:val="00984DE1"/>
    <w:rsid w:val="009901D0"/>
    <w:rsid w:val="009921B9"/>
    <w:rsid w:val="0099378F"/>
    <w:rsid w:val="009938EC"/>
    <w:rsid w:val="00995914"/>
    <w:rsid w:val="009A4C81"/>
    <w:rsid w:val="009A58D7"/>
    <w:rsid w:val="009A7064"/>
    <w:rsid w:val="009B1E95"/>
    <w:rsid w:val="009B588B"/>
    <w:rsid w:val="009C0727"/>
    <w:rsid w:val="009C42C4"/>
    <w:rsid w:val="009C5784"/>
    <w:rsid w:val="009D0D16"/>
    <w:rsid w:val="009D1F1D"/>
    <w:rsid w:val="009D7ECE"/>
    <w:rsid w:val="009E355B"/>
    <w:rsid w:val="009E3DCB"/>
    <w:rsid w:val="009E5DA4"/>
    <w:rsid w:val="009F723F"/>
    <w:rsid w:val="009F7EC4"/>
    <w:rsid w:val="00A05BCF"/>
    <w:rsid w:val="00A073B4"/>
    <w:rsid w:val="00A07B71"/>
    <w:rsid w:val="00A1301C"/>
    <w:rsid w:val="00A135C0"/>
    <w:rsid w:val="00A1534F"/>
    <w:rsid w:val="00A16251"/>
    <w:rsid w:val="00A167C2"/>
    <w:rsid w:val="00A17C00"/>
    <w:rsid w:val="00A24747"/>
    <w:rsid w:val="00A27F02"/>
    <w:rsid w:val="00A32EE9"/>
    <w:rsid w:val="00A36464"/>
    <w:rsid w:val="00A45F24"/>
    <w:rsid w:val="00A47562"/>
    <w:rsid w:val="00A63E21"/>
    <w:rsid w:val="00A65D66"/>
    <w:rsid w:val="00A65FF0"/>
    <w:rsid w:val="00A678D7"/>
    <w:rsid w:val="00A70EE6"/>
    <w:rsid w:val="00A728C0"/>
    <w:rsid w:val="00A73958"/>
    <w:rsid w:val="00A7712A"/>
    <w:rsid w:val="00A77C7C"/>
    <w:rsid w:val="00A81655"/>
    <w:rsid w:val="00A93022"/>
    <w:rsid w:val="00A933DB"/>
    <w:rsid w:val="00A93CD9"/>
    <w:rsid w:val="00A9643E"/>
    <w:rsid w:val="00AA0468"/>
    <w:rsid w:val="00AA2EEB"/>
    <w:rsid w:val="00AA4DBA"/>
    <w:rsid w:val="00AA6C53"/>
    <w:rsid w:val="00AB08C4"/>
    <w:rsid w:val="00AB1B7E"/>
    <w:rsid w:val="00AB2709"/>
    <w:rsid w:val="00AC14E8"/>
    <w:rsid w:val="00AC573A"/>
    <w:rsid w:val="00AD31A9"/>
    <w:rsid w:val="00AD72FE"/>
    <w:rsid w:val="00AD762D"/>
    <w:rsid w:val="00AE4002"/>
    <w:rsid w:val="00AE5FA2"/>
    <w:rsid w:val="00AF112D"/>
    <w:rsid w:val="00AF4C5A"/>
    <w:rsid w:val="00AF5B78"/>
    <w:rsid w:val="00B048E3"/>
    <w:rsid w:val="00B05B67"/>
    <w:rsid w:val="00B071D9"/>
    <w:rsid w:val="00B11C6B"/>
    <w:rsid w:val="00B151BE"/>
    <w:rsid w:val="00B16D26"/>
    <w:rsid w:val="00B179E4"/>
    <w:rsid w:val="00B17CE0"/>
    <w:rsid w:val="00B25C75"/>
    <w:rsid w:val="00B262C9"/>
    <w:rsid w:val="00B30BCF"/>
    <w:rsid w:val="00B31D73"/>
    <w:rsid w:val="00B35E10"/>
    <w:rsid w:val="00B370FF"/>
    <w:rsid w:val="00B43ECF"/>
    <w:rsid w:val="00B45EB2"/>
    <w:rsid w:val="00B57F6D"/>
    <w:rsid w:val="00B75A68"/>
    <w:rsid w:val="00B76942"/>
    <w:rsid w:val="00B76C31"/>
    <w:rsid w:val="00B77818"/>
    <w:rsid w:val="00B801D2"/>
    <w:rsid w:val="00B80E02"/>
    <w:rsid w:val="00B84450"/>
    <w:rsid w:val="00B85E9E"/>
    <w:rsid w:val="00B91334"/>
    <w:rsid w:val="00B92B11"/>
    <w:rsid w:val="00B948B9"/>
    <w:rsid w:val="00B94C0F"/>
    <w:rsid w:val="00B94D9F"/>
    <w:rsid w:val="00B97BD4"/>
    <w:rsid w:val="00BA00E1"/>
    <w:rsid w:val="00BA662C"/>
    <w:rsid w:val="00BD3BA9"/>
    <w:rsid w:val="00BD3C8C"/>
    <w:rsid w:val="00BD56C4"/>
    <w:rsid w:val="00BD5EE1"/>
    <w:rsid w:val="00BD7A89"/>
    <w:rsid w:val="00BE3749"/>
    <w:rsid w:val="00BE74A4"/>
    <w:rsid w:val="00BE7DA9"/>
    <w:rsid w:val="00BF1480"/>
    <w:rsid w:val="00BF19DD"/>
    <w:rsid w:val="00BF37E6"/>
    <w:rsid w:val="00BF5D8A"/>
    <w:rsid w:val="00C10610"/>
    <w:rsid w:val="00C12064"/>
    <w:rsid w:val="00C145AC"/>
    <w:rsid w:val="00C21A49"/>
    <w:rsid w:val="00C255F0"/>
    <w:rsid w:val="00C34D63"/>
    <w:rsid w:val="00C4045E"/>
    <w:rsid w:val="00C43B34"/>
    <w:rsid w:val="00C45566"/>
    <w:rsid w:val="00C45A91"/>
    <w:rsid w:val="00C50809"/>
    <w:rsid w:val="00C522BE"/>
    <w:rsid w:val="00C525FB"/>
    <w:rsid w:val="00C537F9"/>
    <w:rsid w:val="00C53F79"/>
    <w:rsid w:val="00C552A5"/>
    <w:rsid w:val="00C56E6C"/>
    <w:rsid w:val="00C62F2F"/>
    <w:rsid w:val="00C664BF"/>
    <w:rsid w:val="00C70CE9"/>
    <w:rsid w:val="00C73F48"/>
    <w:rsid w:val="00C81038"/>
    <w:rsid w:val="00C872C7"/>
    <w:rsid w:val="00C872ED"/>
    <w:rsid w:val="00C958A2"/>
    <w:rsid w:val="00CA02CC"/>
    <w:rsid w:val="00CA23CC"/>
    <w:rsid w:val="00CB0F56"/>
    <w:rsid w:val="00CB36D6"/>
    <w:rsid w:val="00CC33F6"/>
    <w:rsid w:val="00CC4515"/>
    <w:rsid w:val="00CD303E"/>
    <w:rsid w:val="00CD313D"/>
    <w:rsid w:val="00CD44B3"/>
    <w:rsid w:val="00CE058D"/>
    <w:rsid w:val="00CE2121"/>
    <w:rsid w:val="00CE4199"/>
    <w:rsid w:val="00CE7283"/>
    <w:rsid w:val="00D0424F"/>
    <w:rsid w:val="00D11D71"/>
    <w:rsid w:val="00D20A8E"/>
    <w:rsid w:val="00D2222C"/>
    <w:rsid w:val="00D25C0B"/>
    <w:rsid w:val="00D25C66"/>
    <w:rsid w:val="00D301B0"/>
    <w:rsid w:val="00D329FC"/>
    <w:rsid w:val="00D3773B"/>
    <w:rsid w:val="00D44458"/>
    <w:rsid w:val="00D47387"/>
    <w:rsid w:val="00D537FF"/>
    <w:rsid w:val="00D555CF"/>
    <w:rsid w:val="00D56C8E"/>
    <w:rsid w:val="00D57AD4"/>
    <w:rsid w:val="00D6292B"/>
    <w:rsid w:val="00D67678"/>
    <w:rsid w:val="00D735DD"/>
    <w:rsid w:val="00D73AA1"/>
    <w:rsid w:val="00D73D2B"/>
    <w:rsid w:val="00D74570"/>
    <w:rsid w:val="00D7525E"/>
    <w:rsid w:val="00D77940"/>
    <w:rsid w:val="00D81468"/>
    <w:rsid w:val="00D94678"/>
    <w:rsid w:val="00D96B70"/>
    <w:rsid w:val="00D97138"/>
    <w:rsid w:val="00DA1CD3"/>
    <w:rsid w:val="00DA23D7"/>
    <w:rsid w:val="00DA5153"/>
    <w:rsid w:val="00DB099B"/>
    <w:rsid w:val="00DB35B5"/>
    <w:rsid w:val="00DB424A"/>
    <w:rsid w:val="00DB5511"/>
    <w:rsid w:val="00DC2D0C"/>
    <w:rsid w:val="00DC51F6"/>
    <w:rsid w:val="00DC5F6F"/>
    <w:rsid w:val="00DC6ADF"/>
    <w:rsid w:val="00DD1E59"/>
    <w:rsid w:val="00DD2D57"/>
    <w:rsid w:val="00DD42AC"/>
    <w:rsid w:val="00DD6904"/>
    <w:rsid w:val="00DE1FB9"/>
    <w:rsid w:val="00DF32F9"/>
    <w:rsid w:val="00DF34ED"/>
    <w:rsid w:val="00DF3793"/>
    <w:rsid w:val="00DF3794"/>
    <w:rsid w:val="00DF4094"/>
    <w:rsid w:val="00DF6A50"/>
    <w:rsid w:val="00E0650B"/>
    <w:rsid w:val="00E073DE"/>
    <w:rsid w:val="00E1208F"/>
    <w:rsid w:val="00E13E18"/>
    <w:rsid w:val="00E15439"/>
    <w:rsid w:val="00E16D5E"/>
    <w:rsid w:val="00E210B1"/>
    <w:rsid w:val="00E250F9"/>
    <w:rsid w:val="00E267CA"/>
    <w:rsid w:val="00E26F50"/>
    <w:rsid w:val="00E3718E"/>
    <w:rsid w:val="00E377A9"/>
    <w:rsid w:val="00E42D4B"/>
    <w:rsid w:val="00E42E45"/>
    <w:rsid w:val="00E44CAB"/>
    <w:rsid w:val="00E44DB8"/>
    <w:rsid w:val="00E4624D"/>
    <w:rsid w:val="00E529D1"/>
    <w:rsid w:val="00E60D1A"/>
    <w:rsid w:val="00E61D83"/>
    <w:rsid w:val="00E63F62"/>
    <w:rsid w:val="00E65B92"/>
    <w:rsid w:val="00E6677A"/>
    <w:rsid w:val="00E675B1"/>
    <w:rsid w:val="00E73928"/>
    <w:rsid w:val="00E75EE4"/>
    <w:rsid w:val="00E83261"/>
    <w:rsid w:val="00E92753"/>
    <w:rsid w:val="00E95DE6"/>
    <w:rsid w:val="00E9761A"/>
    <w:rsid w:val="00EA02CF"/>
    <w:rsid w:val="00EA0785"/>
    <w:rsid w:val="00EA183C"/>
    <w:rsid w:val="00EA42EA"/>
    <w:rsid w:val="00EA5D3E"/>
    <w:rsid w:val="00EA6C5E"/>
    <w:rsid w:val="00EA7CED"/>
    <w:rsid w:val="00EB03FF"/>
    <w:rsid w:val="00EB6475"/>
    <w:rsid w:val="00EC3F19"/>
    <w:rsid w:val="00EC60A2"/>
    <w:rsid w:val="00ED7466"/>
    <w:rsid w:val="00ED7636"/>
    <w:rsid w:val="00EE0687"/>
    <w:rsid w:val="00EE0D62"/>
    <w:rsid w:val="00EE0EB0"/>
    <w:rsid w:val="00EE6494"/>
    <w:rsid w:val="00EE6D6E"/>
    <w:rsid w:val="00EF0379"/>
    <w:rsid w:val="00EF2AAE"/>
    <w:rsid w:val="00EF47A0"/>
    <w:rsid w:val="00EF5E29"/>
    <w:rsid w:val="00F0317B"/>
    <w:rsid w:val="00F039A9"/>
    <w:rsid w:val="00F13CEB"/>
    <w:rsid w:val="00F161A2"/>
    <w:rsid w:val="00F172AE"/>
    <w:rsid w:val="00F17AF4"/>
    <w:rsid w:val="00F20D6D"/>
    <w:rsid w:val="00F213A0"/>
    <w:rsid w:val="00F21C6E"/>
    <w:rsid w:val="00F241B6"/>
    <w:rsid w:val="00F2617C"/>
    <w:rsid w:val="00F3030E"/>
    <w:rsid w:val="00F42E2A"/>
    <w:rsid w:val="00F4465E"/>
    <w:rsid w:val="00F456B0"/>
    <w:rsid w:val="00F46C5B"/>
    <w:rsid w:val="00F50312"/>
    <w:rsid w:val="00F50907"/>
    <w:rsid w:val="00F5518E"/>
    <w:rsid w:val="00F55E3F"/>
    <w:rsid w:val="00F56C22"/>
    <w:rsid w:val="00F570FA"/>
    <w:rsid w:val="00F63CF0"/>
    <w:rsid w:val="00F66A2F"/>
    <w:rsid w:val="00F74910"/>
    <w:rsid w:val="00F75C4F"/>
    <w:rsid w:val="00F769BA"/>
    <w:rsid w:val="00F82993"/>
    <w:rsid w:val="00F82BAB"/>
    <w:rsid w:val="00F87C3F"/>
    <w:rsid w:val="00F96B2F"/>
    <w:rsid w:val="00FA08F2"/>
    <w:rsid w:val="00FA0C51"/>
    <w:rsid w:val="00FA4079"/>
    <w:rsid w:val="00FB10DA"/>
    <w:rsid w:val="00FB4230"/>
    <w:rsid w:val="00FB5371"/>
    <w:rsid w:val="00FB6FD3"/>
    <w:rsid w:val="00FC0A2E"/>
    <w:rsid w:val="00FD0258"/>
    <w:rsid w:val="00FD112A"/>
    <w:rsid w:val="00FD23BD"/>
    <w:rsid w:val="00FE08E7"/>
    <w:rsid w:val="00FE317D"/>
    <w:rsid w:val="00FE3D2D"/>
    <w:rsid w:val="00FF0406"/>
    <w:rsid w:val="00FF405E"/>
    <w:rsid w:val="00FF5A1F"/>
    <w:rsid w:val="00FF6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EF467-A47F-41A6-8063-D0B7BDFB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77748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F379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DF379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DF3793"/>
    <w:rPr>
      <w:color w:val="0563C1" w:themeColor="hyperlink"/>
      <w:u w:val="single"/>
    </w:rPr>
  </w:style>
  <w:style w:type="paragraph" w:styleId="Odstavekseznama">
    <w:name w:val="List Paragraph"/>
    <w:aliases w:val="Bullet,Fiche List Paragraph,Task Body,Viñetas (Inicio Parrafo),3 Txt tabla,Zerrenda-paragrafoa,Lista multicolor - Énfasis 11,Paragrafo elenco,Dot pt,No Spacing1,List Paragraph Char Char Char,Indicator Text,Bullet 1,Numbered Para 1,Nad,L"/>
    <w:basedOn w:val="Navaden"/>
    <w:link w:val="OdstavekseznamaZnak"/>
    <w:uiPriority w:val="34"/>
    <w:qFormat/>
    <w:rsid w:val="000F0B5A"/>
    <w:pPr>
      <w:ind w:left="720"/>
      <w:contextualSpacing/>
    </w:pPr>
  </w:style>
  <w:style w:type="character" w:styleId="Pripombasklic">
    <w:name w:val="annotation reference"/>
    <w:basedOn w:val="Privzetapisavaodstavka"/>
    <w:uiPriority w:val="99"/>
    <w:semiHidden/>
    <w:unhideWhenUsed/>
    <w:rsid w:val="007F0DFC"/>
    <w:rPr>
      <w:sz w:val="16"/>
      <w:szCs w:val="16"/>
    </w:rPr>
  </w:style>
  <w:style w:type="paragraph" w:styleId="Pripombabesedilo">
    <w:name w:val="annotation text"/>
    <w:basedOn w:val="Navaden"/>
    <w:link w:val="PripombabesediloZnak"/>
    <w:uiPriority w:val="99"/>
    <w:unhideWhenUsed/>
    <w:rsid w:val="007F0DFC"/>
    <w:pPr>
      <w:spacing w:line="240" w:lineRule="auto"/>
    </w:pPr>
    <w:rPr>
      <w:sz w:val="20"/>
      <w:szCs w:val="20"/>
    </w:rPr>
  </w:style>
  <w:style w:type="character" w:customStyle="1" w:styleId="PripombabesediloZnak">
    <w:name w:val="Pripomba – besedilo Znak"/>
    <w:basedOn w:val="Privzetapisavaodstavka"/>
    <w:link w:val="Pripombabesedilo"/>
    <w:uiPriority w:val="99"/>
    <w:rsid w:val="007F0DFC"/>
    <w:rPr>
      <w:sz w:val="20"/>
      <w:szCs w:val="20"/>
    </w:rPr>
  </w:style>
  <w:style w:type="paragraph" w:styleId="Zadevapripombe">
    <w:name w:val="annotation subject"/>
    <w:basedOn w:val="Pripombabesedilo"/>
    <w:next w:val="Pripombabesedilo"/>
    <w:link w:val="ZadevapripombeZnak"/>
    <w:uiPriority w:val="99"/>
    <w:semiHidden/>
    <w:unhideWhenUsed/>
    <w:rsid w:val="007F0DFC"/>
    <w:rPr>
      <w:b/>
      <w:bCs/>
    </w:rPr>
  </w:style>
  <w:style w:type="character" w:customStyle="1" w:styleId="ZadevapripombeZnak">
    <w:name w:val="Zadeva pripombe Znak"/>
    <w:basedOn w:val="PripombabesediloZnak"/>
    <w:link w:val="Zadevapripombe"/>
    <w:uiPriority w:val="99"/>
    <w:semiHidden/>
    <w:rsid w:val="007F0DFC"/>
    <w:rPr>
      <w:b/>
      <w:bCs/>
      <w:sz w:val="20"/>
      <w:szCs w:val="20"/>
    </w:rPr>
  </w:style>
  <w:style w:type="paragraph" w:styleId="Besedilooblaka">
    <w:name w:val="Balloon Text"/>
    <w:basedOn w:val="Navaden"/>
    <w:link w:val="BesedilooblakaZnak"/>
    <w:uiPriority w:val="99"/>
    <w:semiHidden/>
    <w:unhideWhenUsed/>
    <w:rsid w:val="007F0D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DFC"/>
    <w:rPr>
      <w:rFonts w:ascii="Segoe UI" w:hAnsi="Segoe UI" w:cs="Segoe UI"/>
      <w:sz w:val="18"/>
      <w:szCs w:val="18"/>
    </w:rPr>
  </w:style>
  <w:style w:type="paragraph" w:customStyle="1" w:styleId="odstavek1">
    <w:name w:val="odstavek1"/>
    <w:basedOn w:val="Navaden"/>
    <w:rsid w:val="00E377A9"/>
    <w:pPr>
      <w:spacing w:before="240" w:after="0" w:line="240" w:lineRule="auto"/>
      <w:ind w:firstLine="1021"/>
      <w:jc w:val="both"/>
    </w:pPr>
    <w:rPr>
      <w:rFonts w:ascii="Arial" w:eastAsia="Times New Roman" w:hAnsi="Arial" w:cs="Arial"/>
      <w:lang w:eastAsia="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643C1C"/>
    <w:pPr>
      <w:spacing w:after="0" w:line="240" w:lineRule="auto"/>
    </w:pPr>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643C1C"/>
    <w:rPr>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R"/>
    <w:basedOn w:val="Privzetapisavaodstavka"/>
    <w:link w:val="FootnotesymbolChar"/>
    <w:uiPriority w:val="99"/>
    <w:unhideWhenUsed/>
    <w:qFormat/>
    <w:rsid w:val="00643C1C"/>
    <w:rPr>
      <w:vertAlign w:val="superscript"/>
    </w:rPr>
  </w:style>
  <w:style w:type="paragraph" w:customStyle="1" w:styleId="Default">
    <w:name w:val="Default"/>
    <w:rsid w:val="00565D7F"/>
    <w:pPr>
      <w:autoSpaceDE w:val="0"/>
      <w:autoSpaceDN w:val="0"/>
      <w:adjustRightInd w:val="0"/>
      <w:spacing w:after="0" w:line="240" w:lineRule="auto"/>
    </w:pPr>
    <w:rPr>
      <w:rFonts w:ascii="Calibri" w:hAnsi="Calibri" w:cs="Calibri"/>
      <w:color w:val="000000"/>
      <w:sz w:val="24"/>
      <w:szCs w:val="24"/>
    </w:rPr>
  </w:style>
  <w:style w:type="paragraph" w:customStyle="1" w:styleId="Odsek">
    <w:name w:val="Odsek"/>
    <w:basedOn w:val="Oddelek"/>
    <w:qFormat/>
    <w:rsid w:val="009A7064"/>
    <w:pPr>
      <w:numPr>
        <w:numId w:val="0"/>
      </w:numPr>
    </w:pPr>
  </w:style>
  <w:style w:type="paragraph" w:customStyle="1" w:styleId="Naslovpredpisa">
    <w:name w:val="Naslov_predpisa"/>
    <w:basedOn w:val="Navaden"/>
    <w:link w:val="NaslovpredpisaZnak"/>
    <w:qFormat/>
    <w:rsid w:val="009A706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9A7064"/>
    <w:rPr>
      <w:rFonts w:ascii="Arial" w:eastAsia="Times New Roman" w:hAnsi="Arial" w:cs="Arial"/>
      <w:b/>
      <w:lang w:eastAsia="sl-SI"/>
    </w:rPr>
  </w:style>
  <w:style w:type="paragraph" w:styleId="Noga">
    <w:name w:val="footer"/>
    <w:basedOn w:val="Navaden"/>
    <w:link w:val="NogaZnak"/>
    <w:uiPriority w:val="99"/>
    <w:unhideWhenUsed/>
    <w:rsid w:val="00DC2D0C"/>
    <w:pPr>
      <w:tabs>
        <w:tab w:val="center" w:pos="4536"/>
        <w:tab w:val="right" w:pos="9072"/>
      </w:tabs>
      <w:spacing w:after="0" w:line="240" w:lineRule="auto"/>
    </w:pPr>
  </w:style>
  <w:style w:type="character" w:customStyle="1" w:styleId="NogaZnak">
    <w:name w:val="Noga Znak"/>
    <w:basedOn w:val="Privzetapisavaodstavka"/>
    <w:link w:val="Noga"/>
    <w:uiPriority w:val="99"/>
    <w:rsid w:val="00DC2D0C"/>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avaden"/>
    <w:link w:val="Sprotnaopomba-sklic"/>
    <w:uiPriority w:val="99"/>
    <w:rsid w:val="00175FF4"/>
    <w:pPr>
      <w:spacing w:before="120" w:line="240" w:lineRule="exact"/>
      <w:jc w:val="both"/>
    </w:pPr>
    <w:rPr>
      <w:vertAlign w:val="superscript"/>
    </w:rPr>
  </w:style>
  <w:style w:type="character" w:customStyle="1" w:styleId="Naslov2Znak">
    <w:name w:val="Naslov 2 Znak"/>
    <w:basedOn w:val="Privzetapisavaodstavka"/>
    <w:link w:val="Naslov2"/>
    <w:uiPriority w:val="9"/>
    <w:semiHidden/>
    <w:rsid w:val="00777487"/>
    <w:rPr>
      <w:rFonts w:asciiTheme="majorHAnsi" w:eastAsiaTheme="majorEastAsia" w:hAnsiTheme="majorHAnsi" w:cstheme="majorBidi"/>
      <w:color w:val="2E74B5" w:themeColor="accent1" w:themeShade="BF"/>
      <w:sz w:val="26"/>
      <w:szCs w:val="26"/>
    </w:rPr>
  </w:style>
  <w:style w:type="paragraph" w:styleId="Naslov">
    <w:name w:val="Title"/>
    <w:basedOn w:val="Navaden"/>
    <w:link w:val="NaslovZnak"/>
    <w:uiPriority w:val="1"/>
    <w:qFormat/>
    <w:rsid w:val="00777487"/>
    <w:pPr>
      <w:spacing w:after="0" w:line="240" w:lineRule="auto"/>
      <w:contextualSpacing/>
    </w:pPr>
    <w:rPr>
      <w:rFonts w:asciiTheme="majorHAnsi" w:eastAsiaTheme="majorEastAsia" w:hAnsiTheme="majorHAnsi" w:cstheme="majorBidi"/>
      <w:b/>
      <w:caps/>
      <w:color w:val="404040" w:themeColor="text1" w:themeTint="BF"/>
      <w:kern w:val="28"/>
      <w:sz w:val="94"/>
      <w:szCs w:val="56"/>
      <w:lang w:val="en-US" w:eastAsia="ja-JP"/>
    </w:rPr>
  </w:style>
  <w:style w:type="character" w:customStyle="1" w:styleId="NaslovZnak">
    <w:name w:val="Naslov Znak"/>
    <w:basedOn w:val="Privzetapisavaodstavka"/>
    <w:link w:val="Naslov"/>
    <w:uiPriority w:val="1"/>
    <w:rsid w:val="00777487"/>
    <w:rPr>
      <w:rFonts w:asciiTheme="majorHAnsi" w:eastAsiaTheme="majorEastAsia" w:hAnsiTheme="majorHAnsi" w:cstheme="majorBidi"/>
      <w:b/>
      <w:caps/>
      <w:color w:val="404040" w:themeColor="text1" w:themeTint="BF"/>
      <w:kern w:val="28"/>
      <w:sz w:val="94"/>
      <w:szCs w:val="56"/>
      <w:lang w:val="en-US" w:eastAsia="ja-JP"/>
    </w:rPr>
  </w:style>
  <w:style w:type="character" w:styleId="tevilkastrani">
    <w:name w:val="page number"/>
    <w:basedOn w:val="Privzetapisavaodstavka"/>
    <w:uiPriority w:val="99"/>
    <w:semiHidden/>
    <w:unhideWhenUsed/>
    <w:rsid w:val="00777487"/>
  </w:style>
  <w:style w:type="table" w:styleId="Tabelamrea">
    <w:name w:val="Table Grid"/>
    <w:basedOn w:val="Navadnatabela"/>
    <w:uiPriority w:val="39"/>
    <w:rsid w:val="007774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7487"/>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customStyle="1" w:styleId="OdstavekseznamaZnak">
    <w:name w:val="Odstavek seznama Znak"/>
    <w:aliases w:val="Bullet Znak,Fiche List Paragraph Znak,Task Body Znak,Viñetas (Inicio Parrafo) Znak,3 Txt tabla Znak,Zerrenda-paragrafoa Znak,Lista multicolor - Énfasis 11 Znak,Paragrafo elenco Znak,Dot pt Znak,No Spacing1 Znak,Indicator Text Znak"/>
    <w:link w:val="Odstavekseznama"/>
    <w:uiPriority w:val="34"/>
    <w:qFormat/>
    <w:locked/>
    <w:rsid w:val="00777487"/>
  </w:style>
  <w:style w:type="paragraph" w:styleId="Brezrazmikov">
    <w:name w:val="No Spacing"/>
    <w:link w:val="BrezrazmikovZnak"/>
    <w:uiPriority w:val="1"/>
    <w:qFormat/>
    <w:rsid w:val="00777487"/>
    <w:pPr>
      <w:spacing w:after="0" w:line="240" w:lineRule="auto"/>
    </w:pPr>
  </w:style>
  <w:style w:type="character" w:customStyle="1" w:styleId="BrezrazmikovZnak">
    <w:name w:val="Brez razmikov Znak"/>
    <w:link w:val="Brezrazmikov"/>
    <w:uiPriority w:val="1"/>
    <w:rsid w:val="00777487"/>
  </w:style>
  <w:style w:type="character" w:customStyle="1" w:styleId="tlid-translation">
    <w:name w:val="tlid-translation"/>
    <w:basedOn w:val="Privzetapisavaodstavka"/>
    <w:rsid w:val="00777487"/>
  </w:style>
  <w:style w:type="character" w:customStyle="1" w:styleId="A5">
    <w:name w:val="A5"/>
    <w:uiPriority w:val="99"/>
    <w:rsid w:val="00777487"/>
    <w:rPr>
      <w:rFonts w:cs="Raleway-v4020"/>
      <w:color w:val="000000"/>
      <w:sz w:val="18"/>
      <w:szCs w:val="18"/>
    </w:rPr>
  </w:style>
  <w:style w:type="paragraph" w:styleId="Navadensplet">
    <w:name w:val="Normal (Web)"/>
    <w:basedOn w:val="Navaden"/>
    <w:uiPriority w:val="99"/>
    <w:semiHidden/>
    <w:unhideWhenUsed/>
    <w:rsid w:val="0077748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77487"/>
    <w:rPr>
      <w:b/>
      <w:bCs/>
    </w:rPr>
  </w:style>
  <w:style w:type="paragraph" w:styleId="Telobesedila">
    <w:name w:val="Body Text"/>
    <w:basedOn w:val="Navaden"/>
    <w:link w:val="TelobesedilaZnak"/>
    <w:uiPriority w:val="1"/>
    <w:qFormat/>
    <w:rsid w:val="00777487"/>
    <w:pPr>
      <w:widowControl w:val="0"/>
      <w:autoSpaceDE w:val="0"/>
      <w:autoSpaceDN w:val="0"/>
      <w:spacing w:after="0" w:line="240" w:lineRule="auto"/>
    </w:pPr>
    <w:rPr>
      <w:rFonts w:ascii="Arial" w:eastAsia="Arial" w:hAnsi="Arial" w:cs="Arial"/>
      <w:sz w:val="21"/>
      <w:szCs w:val="21"/>
      <w:lang w:val="en-US"/>
    </w:rPr>
  </w:style>
  <w:style w:type="character" w:customStyle="1" w:styleId="TelobesedilaZnak">
    <w:name w:val="Telo besedila Znak"/>
    <w:basedOn w:val="Privzetapisavaodstavka"/>
    <w:link w:val="Telobesedila"/>
    <w:uiPriority w:val="1"/>
    <w:rsid w:val="00777487"/>
    <w:rPr>
      <w:rFonts w:ascii="Arial" w:eastAsia="Arial" w:hAnsi="Arial" w:cs="Arial"/>
      <w:sz w:val="21"/>
      <w:szCs w:val="21"/>
      <w:lang w:val="en-US"/>
    </w:rPr>
  </w:style>
  <w:style w:type="paragraph" w:styleId="Revizija">
    <w:name w:val="Revision"/>
    <w:hidden/>
    <w:uiPriority w:val="99"/>
    <w:semiHidden/>
    <w:rsid w:val="00777487"/>
    <w:pPr>
      <w:spacing w:after="0" w:line="240" w:lineRule="auto"/>
    </w:pPr>
    <w:rPr>
      <w:rFonts w:eastAsiaTheme="minorEastAsia"/>
      <w:sz w:val="24"/>
      <w:szCs w:val="24"/>
    </w:rPr>
  </w:style>
  <w:style w:type="character" w:styleId="SledenaHiperpovezava">
    <w:name w:val="FollowedHyperlink"/>
    <w:basedOn w:val="Privzetapisavaodstavka"/>
    <w:uiPriority w:val="99"/>
    <w:semiHidden/>
    <w:unhideWhenUsed/>
    <w:rsid w:val="00777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3691">
      <w:bodyDiv w:val="1"/>
      <w:marLeft w:val="0"/>
      <w:marRight w:val="0"/>
      <w:marTop w:val="0"/>
      <w:marBottom w:val="0"/>
      <w:divBdr>
        <w:top w:val="none" w:sz="0" w:space="0" w:color="auto"/>
        <w:left w:val="none" w:sz="0" w:space="0" w:color="auto"/>
        <w:bottom w:val="none" w:sz="0" w:space="0" w:color="auto"/>
        <w:right w:val="none" w:sz="0" w:space="0" w:color="auto"/>
      </w:divBdr>
    </w:div>
    <w:div w:id="222642711">
      <w:bodyDiv w:val="1"/>
      <w:marLeft w:val="0"/>
      <w:marRight w:val="0"/>
      <w:marTop w:val="0"/>
      <w:marBottom w:val="0"/>
      <w:divBdr>
        <w:top w:val="none" w:sz="0" w:space="0" w:color="auto"/>
        <w:left w:val="none" w:sz="0" w:space="0" w:color="auto"/>
        <w:bottom w:val="none" w:sz="0" w:space="0" w:color="auto"/>
        <w:right w:val="none" w:sz="0" w:space="0" w:color="auto"/>
      </w:divBdr>
    </w:div>
    <w:div w:id="466893279">
      <w:bodyDiv w:val="1"/>
      <w:marLeft w:val="0"/>
      <w:marRight w:val="0"/>
      <w:marTop w:val="0"/>
      <w:marBottom w:val="0"/>
      <w:divBdr>
        <w:top w:val="none" w:sz="0" w:space="0" w:color="auto"/>
        <w:left w:val="none" w:sz="0" w:space="0" w:color="auto"/>
        <w:bottom w:val="none" w:sz="0" w:space="0" w:color="auto"/>
        <w:right w:val="none" w:sz="0" w:space="0" w:color="auto"/>
      </w:divBdr>
    </w:div>
    <w:div w:id="712191011">
      <w:bodyDiv w:val="1"/>
      <w:marLeft w:val="0"/>
      <w:marRight w:val="0"/>
      <w:marTop w:val="0"/>
      <w:marBottom w:val="0"/>
      <w:divBdr>
        <w:top w:val="none" w:sz="0" w:space="0" w:color="auto"/>
        <w:left w:val="none" w:sz="0" w:space="0" w:color="auto"/>
        <w:bottom w:val="none" w:sz="0" w:space="0" w:color="auto"/>
        <w:right w:val="none" w:sz="0" w:space="0" w:color="auto"/>
      </w:divBdr>
    </w:div>
    <w:div w:id="1495995658">
      <w:bodyDiv w:val="1"/>
      <w:marLeft w:val="0"/>
      <w:marRight w:val="0"/>
      <w:marTop w:val="0"/>
      <w:marBottom w:val="0"/>
      <w:divBdr>
        <w:top w:val="none" w:sz="0" w:space="0" w:color="auto"/>
        <w:left w:val="none" w:sz="0" w:space="0" w:color="auto"/>
        <w:bottom w:val="none" w:sz="0" w:space="0" w:color="auto"/>
        <w:right w:val="none" w:sz="0" w:space="0" w:color="auto"/>
      </w:divBdr>
    </w:div>
    <w:div w:id="1625767091">
      <w:bodyDiv w:val="1"/>
      <w:marLeft w:val="0"/>
      <w:marRight w:val="0"/>
      <w:marTop w:val="0"/>
      <w:marBottom w:val="0"/>
      <w:divBdr>
        <w:top w:val="none" w:sz="0" w:space="0" w:color="auto"/>
        <w:left w:val="none" w:sz="0" w:space="0" w:color="auto"/>
        <w:bottom w:val="none" w:sz="0" w:space="0" w:color="auto"/>
        <w:right w:val="none" w:sz="0" w:space="0" w:color="auto"/>
      </w:divBdr>
    </w:div>
    <w:div w:id="2008554746">
      <w:bodyDiv w:val="1"/>
      <w:marLeft w:val="0"/>
      <w:marRight w:val="0"/>
      <w:marTop w:val="0"/>
      <w:marBottom w:val="0"/>
      <w:divBdr>
        <w:top w:val="none" w:sz="0" w:space="0" w:color="auto"/>
        <w:left w:val="none" w:sz="0" w:space="0" w:color="auto"/>
        <w:bottom w:val="none" w:sz="0" w:space="0" w:color="auto"/>
        <w:right w:val="none" w:sz="0" w:space="0" w:color="auto"/>
      </w:divBdr>
      <w:divsChild>
        <w:div w:id="1330401565">
          <w:marLeft w:val="0"/>
          <w:marRight w:val="0"/>
          <w:marTop w:val="0"/>
          <w:marBottom w:val="0"/>
          <w:divBdr>
            <w:top w:val="none" w:sz="0" w:space="0" w:color="auto"/>
            <w:left w:val="none" w:sz="0" w:space="0" w:color="auto"/>
            <w:bottom w:val="none" w:sz="0" w:space="0" w:color="auto"/>
            <w:right w:val="none" w:sz="0" w:space="0" w:color="auto"/>
          </w:divBdr>
          <w:divsChild>
            <w:div w:id="119569475">
              <w:marLeft w:val="0"/>
              <w:marRight w:val="0"/>
              <w:marTop w:val="100"/>
              <w:marBottom w:val="100"/>
              <w:divBdr>
                <w:top w:val="none" w:sz="0" w:space="0" w:color="auto"/>
                <w:left w:val="none" w:sz="0" w:space="0" w:color="auto"/>
                <w:bottom w:val="none" w:sz="0" w:space="0" w:color="auto"/>
                <w:right w:val="none" w:sz="0" w:space="0" w:color="auto"/>
              </w:divBdr>
              <w:divsChild>
                <w:div w:id="1677146099">
                  <w:marLeft w:val="0"/>
                  <w:marRight w:val="0"/>
                  <w:marTop w:val="0"/>
                  <w:marBottom w:val="0"/>
                  <w:divBdr>
                    <w:top w:val="none" w:sz="0" w:space="0" w:color="auto"/>
                    <w:left w:val="none" w:sz="0" w:space="0" w:color="auto"/>
                    <w:bottom w:val="none" w:sz="0" w:space="0" w:color="auto"/>
                    <w:right w:val="none" w:sz="0" w:space="0" w:color="auto"/>
                  </w:divBdr>
                  <w:divsChild>
                    <w:div w:id="1718233971">
                      <w:marLeft w:val="0"/>
                      <w:marRight w:val="0"/>
                      <w:marTop w:val="0"/>
                      <w:marBottom w:val="0"/>
                      <w:divBdr>
                        <w:top w:val="none" w:sz="0" w:space="0" w:color="auto"/>
                        <w:left w:val="none" w:sz="0" w:space="0" w:color="auto"/>
                        <w:bottom w:val="none" w:sz="0" w:space="0" w:color="auto"/>
                        <w:right w:val="none" w:sz="0" w:space="0" w:color="auto"/>
                      </w:divBdr>
                      <w:divsChild>
                        <w:div w:id="145708588">
                          <w:marLeft w:val="0"/>
                          <w:marRight w:val="0"/>
                          <w:marTop w:val="0"/>
                          <w:marBottom w:val="0"/>
                          <w:divBdr>
                            <w:top w:val="none" w:sz="0" w:space="0" w:color="auto"/>
                            <w:left w:val="none" w:sz="0" w:space="0" w:color="auto"/>
                            <w:bottom w:val="none" w:sz="0" w:space="0" w:color="auto"/>
                            <w:right w:val="none" w:sz="0" w:space="0" w:color="auto"/>
                          </w:divBdr>
                          <w:divsChild>
                            <w:div w:id="1435325443">
                              <w:marLeft w:val="0"/>
                              <w:marRight w:val="0"/>
                              <w:marTop w:val="0"/>
                              <w:marBottom w:val="0"/>
                              <w:divBdr>
                                <w:top w:val="none" w:sz="0" w:space="0" w:color="auto"/>
                                <w:left w:val="none" w:sz="0" w:space="0" w:color="auto"/>
                                <w:bottom w:val="none" w:sz="0" w:space="0" w:color="auto"/>
                                <w:right w:val="none" w:sz="0" w:space="0" w:color="auto"/>
                              </w:divBdr>
                              <w:divsChild>
                                <w:div w:id="2111730174">
                                  <w:marLeft w:val="0"/>
                                  <w:marRight w:val="0"/>
                                  <w:marTop w:val="0"/>
                                  <w:marBottom w:val="0"/>
                                  <w:divBdr>
                                    <w:top w:val="none" w:sz="0" w:space="0" w:color="auto"/>
                                    <w:left w:val="none" w:sz="0" w:space="0" w:color="auto"/>
                                    <w:bottom w:val="none" w:sz="0" w:space="0" w:color="auto"/>
                                    <w:right w:val="none" w:sz="0" w:space="0" w:color="auto"/>
                                  </w:divBdr>
                                  <w:divsChild>
                                    <w:div w:id="633683922">
                                      <w:marLeft w:val="0"/>
                                      <w:marRight w:val="0"/>
                                      <w:marTop w:val="0"/>
                                      <w:marBottom w:val="0"/>
                                      <w:divBdr>
                                        <w:top w:val="none" w:sz="0" w:space="0" w:color="auto"/>
                                        <w:left w:val="none" w:sz="0" w:space="0" w:color="auto"/>
                                        <w:bottom w:val="none" w:sz="0" w:space="0" w:color="auto"/>
                                        <w:right w:val="none" w:sz="0" w:space="0" w:color="auto"/>
                                      </w:divBdr>
                                      <w:divsChild>
                                        <w:div w:id="6829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io.jrc.ec.europa.eu/policy-support-facility/specific-support-slovenia" TargetMode="External"/><Relationship Id="rId7" Type="http://schemas.openxmlformats.org/officeDocument/2006/relationships/hyperlink" Target="https://www.eu-skladi.si/sl/dokumenti/kljucni-dokumenti/s4_strategija_v_dec17.pdf" TargetMode="External"/><Relationship Id="rId2" Type="http://schemas.openxmlformats.org/officeDocument/2006/relationships/hyperlink" Target="https://ec.europa.eu/docsroom/documents/45971" TargetMode="External"/><Relationship Id="rId1" Type="http://schemas.openxmlformats.org/officeDocument/2006/relationships/hyperlink" Target="https://eur-lex.europa.eu/legal-content/EN/TXT/?uri=COM:2020:628:FIN" TargetMode="External"/><Relationship Id="rId6" Type="http://schemas.openxmlformats.org/officeDocument/2006/relationships/hyperlink" Target="http://e-irg.eu/" TargetMode="External"/><Relationship Id="rId5" Type="http://schemas.openxmlformats.org/officeDocument/2006/relationships/hyperlink" Target="https://www.eric-forum.eu/" TargetMode="External"/><Relationship Id="rId4" Type="http://schemas.openxmlformats.org/officeDocument/2006/relationships/hyperlink" Target="http://www.esfri.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JE~1\AppData\Local\Temp\notes461C07\VG%20-prilo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89D1DE-9CA0-4A37-A131-DD9384ECF8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3.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CD7789-A4A6-4436-9453-F36F02B0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 -prilo1</Template>
  <TotalTime>0</TotalTime>
  <Pages>1</Pages>
  <Words>23544</Words>
  <Characters>134201</Characters>
  <Application>Microsoft Office Word</Application>
  <DocSecurity>0</DocSecurity>
  <Lines>1118</Lines>
  <Paragraphs>314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2</cp:revision>
  <cp:lastPrinted>2019-01-11T07:28:00Z</cp:lastPrinted>
  <dcterms:created xsi:type="dcterms:W3CDTF">2021-12-06T10:42:00Z</dcterms:created>
  <dcterms:modified xsi:type="dcterms:W3CDTF">2021-12-06T10:42:00Z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