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7F" w:rsidRPr="00660632" w:rsidRDefault="003B5F7F" w:rsidP="003B5F7F">
      <w:pPr>
        <w:jc w:val="right"/>
        <w:rPr>
          <w:sz w:val="24"/>
        </w:rPr>
      </w:pPr>
      <w:r w:rsidRPr="00660632">
        <w:rPr>
          <w:sz w:val="24"/>
        </w:rPr>
        <w:t>PRILOGA 3</w:t>
      </w:r>
    </w:p>
    <w:p w:rsidR="00E06781" w:rsidRDefault="003B5F7F" w:rsidP="00874E8D">
      <w:pPr>
        <w:pStyle w:val="Odstavekseznama"/>
        <w:ind w:left="142"/>
        <w:rPr>
          <w:b/>
          <w:sz w:val="24"/>
        </w:rPr>
      </w:pPr>
      <w:r w:rsidRPr="00874E8D">
        <w:rPr>
          <w:b/>
          <w:sz w:val="24"/>
        </w:rPr>
        <w:t>Program odprave posledi</w:t>
      </w:r>
      <w:r w:rsidR="00D44F8E">
        <w:rPr>
          <w:b/>
          <w:sz w:val="24"/>
        </w:rPr>
        <w:t>c neposredne škode zaradi neu</w:t>
      </w:r>
      <w:r w:rsidR="008407EE">
        <w:rPr>
          <w:b/>
          <w:sz w:val="24"/>
        </w:rPr>
        <w:t>rij</w:t>
      </w:r>
      <w:r w:rsidRPr="00874E8D">
        <w:rPr>
          <w:b/>
          <w:sz w:val="24"/>
        </w:rPr>
        <w:t xml:space="preserve"> s poplavami </w:t>
      </w:r>
      <w:r w:rsidR="00D82AA5">
        <w:rPr>
          <w:b/>
          <w:sz w:val="24"/>
        </w:rPr>
        <w:t>18. julija</w:t>
      </w:r>
      <w:r w:rsidR="00874E8D" w:rsidRPr="00874E8D">
        <w:rPr>
          <w:b/>
          <w:sz w:val="24"/>
        </w:rPr>
        <w:t xml:space="preserve"> 20</w:t>
      </w:r>
      <w:r w:rsidR="00D82AA5">
        <w:rPr>
          <w:b/>
          <w:sz w:val="24"/>
        </w:rPr>
        <w:t>21</w:t>
      </w:r>
      <w:r w:rsidR="00874E8D" w:rsidRPr="00874E8D">
        <w:rPr>
          <w:b/>
          <w:sz w:val="24"/>
        </w:rPr>
        <w:t xml:space="preserve"> </w:t>
      </w:r>
    </w:p>
    <w:p w:rsidR="00D82AA5" w:rsidRPr="00D82AA5" w:rsidRDefault="00D82AA5" w:rsidP="00D82AA5">
      <w:pPr>
        <w:rPr>
          <w:b/>
          <w:sz w:val="24"/>
        </w:rPr>
      </w:pPr>
    </w:p>
    <w:p w:rsidR="00D82AA5" w:rsidRDefault="00D82AA5" w:rsidP="00874E8D">
      <w:pPr>
        <w:pStyle w:val="Odstavekseznama"/>
        <w:rPr>
          <w:b/>
          <w:sz w:val="24"/>
        </w:rPr>
      </w:pP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984"/>
        <w:gridCol w:w="3898"/>
        <w:gridCol w:w="2409"/>
        <w:gridCol w:w="1134"/>
        <w:gridCol w:w="72"/>
        <w:gridCol w:w="1843"/>
      </w:tblGrid>
      <w:tr w:rsidR="00D82AA5" w:rsidRPr="00505976" w:rsidTr="00F82712">
        <w:trPr>
          <w:gridAfter w:val="1"/>
          <w:wAfter w:w="1843" w:type="dxa"/>
          <w:trHeight w:val="342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AA5" w:rsidRPr="00FF7C4A" w:rsidRDefault="00D82AA5" w:rsidP="009345E1">
            <w:pPr>
              <w:keepNext/>
              <w:keepLines/>
              <w:spacing w:before="40" w:line="240" w:lineRule="auto"/>
              <w:jc w:val="both"/>
              <w:outlineLvl w:val="1"/>
              <w:rPr>
                <w:rFonts w:cs="Arial"/>
                <w:lang w:val="sl-SI" w:eastAsia="sl-SI"/>
              </w:rPr>
            </w:pPr>
            <w:bookmarkStart w:id="0" w:name="_Toc1478044"/>
            <w:bookmarkStart w:id="1" w:name="_Toc32994293"/>
            <w:bookmarkStart w:id="2" w:name="_Toc95482318"/>
            <w:r w:rsidRPr="00FF7C4A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 xml:space="preserve">Sektor območja </w:t>
            </w:r>
            <w:bookmarkEnd w:id="0"/>
            <w:bookmarkEnd w:id="1"/>
            <w:r w:rsidRPr="00FF7C4A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 xml:space="preserve">Drave </w:t>
            </w:r>
            <w:bookmarkEnd w:id="2"/>
          </w:p>
        </w:tc>
      </w:tr>
      <w:tr w:rsidR="00D82AA5" w:rsidRPr="00505976" w:rsidTr="00F82712">
        <w:trPr>
          <w:trHeight w:val="342"/>
          <w:hidden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2AA5" w:rsidRPr="00505976" w:rsidRDefault="00D82AA5" w:rsidP="00F82712">
            <w:pPr>
              <w:pStyle w:val="Odstavekseznama"/>
              <w:keepNext/>
              <w:keepLines/>
              <w:numPr>
                <w:ilvl w:val="0"/>
                <w:numId w:val="27"/>
              </w:numPr>
              <w:spacing w:before="40" w:line="240" w:lineRule="auto"/>
              <w:contextualSpacing w:val="0"/>
              <w:jc w:val="both"/>
              <w:outlineLvl w:val="1"/>
              <w:rPr>
                <w:rFonts w:eastAsiaTheme="majorEastAsia" w:cs="Arial"/>
                <w:b/>
                <w:vanish/>
                <w:color w:val="000000" w:themeColor="text1"/>
                <w:sz w:val="24"/>
                <w:szCs w:val="26"/>
                <w:lang w:val="sl-SI" w:eastAsia="sl-SI"/>
              </w:rPr>
            </w:pPr>
            <w:bookmarkStart w:id="3" w:name="_Toc521659812"/>
            <w:bookmarkStart w:id="4" w:name="_Toc343174"/>
            <w:bookmarkStart w:id="5" w:name="_Toc343474"/>
            <w:bookmarkStart w:id="6" w:name="_Toc1478045"/>
            <w:bookmarkStart w:id="7" w:name="_Toc32994294"/>
            <w:bookmarkStart w:id="8" w:name="_Toc95482319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360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82AA5" w:rsidRPr="00505976" w:rsidRDefault="00D82AA5" w:rsidP="00F82712">
            <w:pPr>
              <w:pStyle w:val="Odstavekseznama"/>
              <w:keepNext/>
              <w:keepLines/>
              <w:numPr>
                <w:ilvl w:val="0"/>
                <w:numId w:val="27"/>
              </w:numPr>
              <w:spacing w:before="40" w:line="240" w:lineRule="auto"/>
              <w:contextualSpacing w:val="0"/>
              <w:jc w:val="both"/>
              <w:outlineLvl w:val="1"/>
              <w:rPr>
                <w:rFonts w:eastAsiaTheme="majorEastAsia" w:cs="Arial"/>
                <w:b/>
                <w:vanish/>
                <w:color w:val="000000" w:themeColor="text1"/>
                <w:sz w:val="24"/>
                <w:szCs w:val="26"/>
                <w:lang w:val="sl-SI" w:eastAsia="sl-SI"/>
              </w:rPr>
            </w:pPr>
            <w:bookmarkStart w:id="9" w:name="_Toc32994295"/>
            <w:bookmarkStart w:id="10" w:name="_Toc95482320"/>
            <w:bookmarkEnd w:id="9"/>
            <w:bookmarkEnd w:id="10"/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Zap.št.vloge - tabela škod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</w:p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ID vloge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vodotok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objekt, odsek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opis problematike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opis ukrepov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občina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ocena potrebnih sredstev   </w:t>
            </w:r>
            <w:r w:rsidR="009345E1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(v EUR)</w:t>
            </w: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              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0056-21427845-501-0024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5D5CF7" w:rsidRDefault="00D82AA5" w:rsidP="00F82712">
            <w:pPr>
              <w:spacing w:line="240" w:lineRule="auto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 xml:space="preserve">   </w:t>
            </w:r>
            <w:r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 xml:space="preserve"> </w:t>
            </w:r>
            <w:r w:rsidRPr="005D5CF7"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>129716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Radoljna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Lovrenc na Pohorju</w:t>
            </w:r>
          </w:p>
        </w:tc>
        <w:tc>
          <w:tcPr>
            <w:tcW w:w="38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V neurju je bila prizadeta celotna struga Radoljne. Obstoječa vodna infrastruktura je na več mestih močno poškodovana, lokalno so se sprožili zemeljski usadi. Naplavine so se odložile v zaplavni prostor ter na odsekih z manjšim padcem in širšim dnom ter v območju zamaškov v strugi.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Predvidena je sanacija obstoječe vodne infrastrukture ter sanacija erozije v naselju Lovrenc na Pohorju.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LOVRENC NA POHORJU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132.000,00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0056-11027113-501-0042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129660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Mislinja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Gorvodno od žage Hudovernik do povirja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Visoke vode so poškodovale obstoječo vodno infrastrukturo, v naravnih brežinah so nastale večje zajede, lokalno so se v strugo sprožili zemeljski usadi. Naplavine so se odložile v zaplavniih prostorih ter na odsekih z manjšim padcem in širšim dnom.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Predvidena je sanacija obstoječe vodne infrastrukture, vzpostavitev pretočnosti na odseku ter sanacija erozije v brežinah.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MISLINJA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120.000,00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0056-21427845-501-0023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129755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Plešiščica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Gorvodno od izliva v Radoljno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Visoke vode so tudi gorvodno od izliva v Radoljno poškodovale na večih mestih obstoječo vodno infrastrukturo.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Predvidena je vzpostavitev normalne pretočnosti struge ter sanacija erozije na prizadetih odsekih.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LOVRENC NA POHORJU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120.000,00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0056-11027113-501-0052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129856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Dovžanka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Gorvodno od sotočja do povirja (mhe Gams)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Dovžanka je bila v neurju prizadeta vzdolž celotne struge (pojavila se je erozija v brežinah struge, prišlo je do poglabljanje dna), zaradi lokalnih nanosov naplavin je na več mestih poplavljala priobalna zemljišča.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Predvidena je vzpostavitev normalne pretočnosti struge ter sanacija erozije na v neurju najbolj prizadetih odsekih.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MISLINJA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130.000,00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0056-21428051-501-0006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137810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Kraljev graben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Gorvodno od hiše Hudi kot 42 (L=800m)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Visoke vode na Kraljevem grabnu-Črnem potoku so naložile velike količine naplavin v pretočni profil, s tem poškodovale brežine in obstoječo vodno infrastrukturo.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vzpostavitev normalne pretočnosti struge ter sanacija obstoječih objektov.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RIBNICA NA POHORJU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40.000,00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0056-21427861-501-0010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 xml:space="preserve">   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21768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Oplotnica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Oplotnica, v širšem območju Partizanska c. 101 do 111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poškodbe VI, erozija, naplavine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sanacija VI, vzpostavitev pretočnosti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OPLOTNICA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35.000,00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0056-21427861-501-0015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 xml:space="preserve">   </w:t>
            </w:r>
            <w:r w:rsidRPr="005D5CF7"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 xml:space="preserve">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32681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Oplotnica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Oplotnica, v širšem območju  Konjiška c. 3C do 33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poškodbe VI, erozija, naplavine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sanacija VI, vzpostavitev pretočnosti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OPLOTNICA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53.000,00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0056-11027113-501-0045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 xml:space="preserve">   </w:t>
            </w:r>
            <w:r w:rsidRPr="005D5CF7"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 xml:space="preserve"> </w:t>
            </w:r>
            <w:r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 xml:space="preserve">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129667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Komisija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Povirje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Ob visokih vodah so se v strugo Mislinje sprožili večji zemeljski usadi. Lokalno se je poglobilo dno, v brežinah so nastajale zajede.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vzpostavitev pretočnost struge ter stabilizacija dna struge Mislinje v povirju.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MISLINJA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100.000,00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0056-11027334-501-0001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22367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Lobnica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Gorvodno od železniške proge do Cebejeve žage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Potok Lobnica je v času visokih vod v celoti zapolnila pregrado in v naravnih brežinah naredila zajede.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Predvideno je čiščenje zaplavnega prostora pregrade ter sanacija erozije.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RUŠE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90.000,00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lastRenderedPageBreak/>
              <w:t>0056-21427845-501-0031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129734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Radoljna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Povirje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Pri mostu na Roglo je v času visokih vod poškodovalo vodno infrastrukturo v območju mostu ter naplavilo velike količine naplavin dolvodno.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Predvidena je vzpostavitev normalne pretočnosti struge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LOVRENC NA POHORJU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0056-11027113-501-0050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 xml:space="preserve">  </w:t>
            </w:r>
            <w:r w:rsidRPr="005D5CF7"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 xml:space="preserve">   </w:t>
            </w:r>
            <w:r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  <w:t xml:space="preserve">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21744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Mislinja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Med Dovžami in Mislinjo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Visoke vode so poškodovale obstoječo vodno infrastrukturo ter odložile večje količine naplavin v pretočni profil.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vzpostavitev normalne pretočnosti ter sanacija obstoječe vodne infrastrukture.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MISLINJA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60.000,00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0056-11027385-501-0011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129973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Suhodolnica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Podgorje - Spodnja vas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Visoke vode so poškodovale obstoječo vodno infrastrukturo gorvodno od mosta pri Rigelniku ter gorvodno od mosta pri Popičevim mlinom v spodnji vasi.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obnova obstoječe vodne infrastrukture na prizadetih odsekih v Spodnji vasi.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SLOVENJ GRADEC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0056-11027687-501-0003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21831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Dravinja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Loška gora pri Zrečah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erozija, poškodbe VI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sanacija VI, ustalitev dna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ZREČE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49.780,00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5D5CF7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  <w:lang w:val="sl-SI" w:eastAsia="sl-SI"/>
              </w:rPr>
              <w:t>0056-11027288-501-0003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5D5CF7" w:rsidRDefault="00D82AA5" w:rsidP="00F82712">
            <w:pPr>
              <w:spacing w:line="240" w:lineRule="auto"/>
              <w:rPr>
                <w:rFonts w:ascii="CourierNewNavadno" w:hAnsi="CourierNewNavadno" w:cs="CourierNewNavadno"/>
                <w:sz w:val="16"/>
                <w:szCs w:val="16"/>
                <w:lang w:val="sl-SI" w:eastAsia="sl-SI"/>
              </w:rPr>
            </w:pPr>
          </w:p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71653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 imena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Odsek med km 0,00 in 0,90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V spodnjem teku (v območju hiš) so visoke vode povzročile erozijo v brežinah struge. Erozijski material je zapolnil zaplavni prostor pregrade. Dolvodno od pregrade so se zaradi poglabljanja dna v strugo sprožili manjši zemeljski usadi.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stabilizacija struge v območju hiš ter ustalitev dna pod pregrado.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RAVNE NA KOROŠKEM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50.000,00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bookmarkStart w:id="11" w:name="_Toc95482321"/>
            <w:bookmarkStart w:id="12" w:name="_Toc95482322"/>
            <w:bookmarkEnd w:id="11"/>
            <w:bookmarkEnd w:id="12"/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0056-21427845-501-0027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</w:p>
          <w:p w:rsidR="00D82AA5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129712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Radoljna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Lovrenc na Pohorju</w:t>
            </w:r>
          </w:p>
        </w:tc>
        <w:tc>
          <w:tcPr>
            <w:tcW w:w="38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V neurju je bila prizadeta celotna struga Radoljne. Obstoječa vodna infrastruktura je na več mestih močno poškodovana, lokalno so se sprožili zemeljski usadi. Naplavine so se odložile v zaplavni prostor ter na odsekih z manjšim padcem in širšim dnom ter v območju zamaškov v strugi.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Predvidena je sanacija obstoječe vodne infrastrukture ter sanacija erozije v naselju Lovrenc na Pohorju.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LOVRENC NA POHORJU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170.000,00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0056-11027113-501-0052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</w:t>
            </w:r>
          </w:p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129856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Dovžanka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Gorvodno od sotočja do povirja (mhe Gams)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Dovžanka je bila v neurju prizadeta vzdolž celotne struge (pojavila se je erozija v brežinah struge, prišlo je do poglabljanje dna), zaradi lokalnih nanosov naplavin je na več mestih poplavljala priobalna zemljišča.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Predvidena je vzpostavitev normalne pretočnosti struge ter sanacija erozije na v neurju najbolj prizadetih odsekih.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MISLINJA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100.000,00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0056-11027113-501-0053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129865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Turičnica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Gorvodno od hiše Dovže 50 (L=1750 m)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V neurju so v naravnih brežinah nastajale večje zajede, poškodovani so obstoječi ustavitveni pragovi, pretočnost ovirajo odložene naplavine v pretočnem profilu.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vzpostavitev normalne pretočnosti struge ter sanacija obstoječe vodne infrastrukture ter erozije, ki ogrožajo priobalna zemljišča.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MISLINJA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80.000,00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0056-11027385-501-0009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129639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Mislinja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Med Šmartnem pri Slovenj Gradcu ter Turiško vasjo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V neurju so se v pretočnem profilu Mislinje odložile večje količine naplavin. Lokalno so visoke vode poškodovale obstoječo vodni infrastrukturo.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vzpostavitev normalne pretočnosti struge ter sanacija obstoječe vodne infrastrukture.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SLOVENJ GRADEC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70.000,00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0056-11027385-501-0014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116491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 imena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Nad hišo Pameče 274 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Ob nastopu visokih vod se je pojavila erozija v strugi manjšega hudournika pri hiši Pameče 274.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stabilizacija struge v območju hiše ter ustalitev dna v srednjem teku.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SLOVENJ GRADEC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15.000,00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0056-21427861-501-0010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</w:t>
            </w:r>
          </w:p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129712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Oplotnica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Oplotnica, v širšem območju Partizanska c. 116, 115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erozija, poškodbe VI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sanacija VI, ustalitev dna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OPLOTNICA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30.000,00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0056-11027385-501-0015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73051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 imena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Območje usada nad hišo Troblje 47a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V času visokih vod se je zaradi poglobitve dna v strugo Škofovega potoka sprožil zemeljski usad, ki ogroža priobalna zemljišča.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ustalitev dna struge v območju usada nad hišo Troblje 47a.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SLOVENJ GRADEC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25.000,00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lastRenderedPageBreak/>
              <w:t>0056-11026672-501-0017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130350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Javorski potok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Spodnje Javorje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Visoke vode so poškodovale obstoječo vodno infrastrukturo ter povzročile erozijo v naravnih brežinah. V območju sotočij z manjšimi pritoki so se v pretočnem profilu odložile večje količine naplavin.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sanacija obstoječe vodne infrastrukture ter erozije, ki ogroža priobalna zemljišča.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ČRNA NA KOROŠKEM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30.000,00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0056-21427845-501-0002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22950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Slepnica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Gorvodno od izliva v Radoljno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Visoke vode so poškodovale obstoječo vodno infrastrukturo ter odložile večje količine naplavin v pretočni profil.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vzpostavitev normalne pretočnosti struge.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LOVRENC NA POHORJU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45.000,00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0056-21427861-501-0022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32214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Oplotnica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Dobriška vas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poškodbe VI, erozija, naplavine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sanacija VI, vzpostavitev pretočnosti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OPLOTNICA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22.540,00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0056-11027288-501-0004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71150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ni i</w:t>
            </w:r>
            <w:r>
              <w:rPr>
                <w:rFonts w:cs="Arial"/>
                <w:color w:val="000000"/>
                <w:sz w:val="16"/>
                <w:szCs w:val="16"/>
              </w:rPr>
              <w:t>mena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Pod kmetijo Paul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Visoke vode Jankovega potoka so povzročile erozijske poškodbe v srednjem in zgornjem teku ter transport erozijskega materiala v spodnji tek, kjer je zardi odloženih naplavin v pretočnem profilu prišlo do poplavljanje priobalnih zemljišč ter ogrožanja stanovanjskih hiš.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stabilizacija struge v srednjem teku.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RAVNE NA KOROŠKEM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20.000,00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0056-11028012-501-0001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136529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Črmenica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Gorvodno od hiše Ožbalt 18 (L=7800m)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Pretočnost struge na več odseki ovira podrta obrežna vegetacija, plavje in naplavine, ki so se odložile v pretočnem profilu. Visoke vode so poškodovale naravne brežine v katerih so se pojavile večje zajede.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S selektivnim posekom in regulacijskim izkopom naplavin predvidena vzpostavitev pretočnosti struge. Lokalno je predvidena sanacija poškodovanih brežin.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PODVELKA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60.000,00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0056-11027113-501-0046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129694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Glažuta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Gorvodno od sotočja z Mislinjo do Stare Glažute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Zaradi izrazitih erozijskih procesov v času visokih vod je bila struga Glažute v neurju močno prizadeta.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Predvidena je vzpostavitev normalne pretočnosti struge ter sanacija erozije na prizadetih odsekih.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MISLINJA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40.000,00</w:t>
            </w:r>
          </w:p>
        </w:tc>
      </w:tr>
      <w:tr w:rsidR="00D82AA5" w:rsidRPr="00505976" w:rsidTr="00D82AA5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692040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0056-21427845-501-0001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A5" w:rsidRDefault="00D82AA5" w:rsidP="00F82712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D82AA5" w:rsidRPr="00AC42C1" w:rsidRDefault="00D82AA5" w:rsidP="00F8271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Pr="00AC42C1">
              <w:rPr>
                <w:rFonts w:cs="Arial"/>
                <w:color w:val="000000"/>
                <w:sz w:val="16"/>
                <w:szCs w:val="16"/>
              </w:rPr>
              <w:t>133577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Lamprehtov potok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 xml:space="preserve">Gorvodno od izliva v Radoljno 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Visoke vode so naložile količine materiala in s tem poškodovale vodno infrastrukturo na Lamprehtovem potoku.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Predvidena je normalna vzpostavitev pretočnega profila ter sanacija poškodovanih brežin.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LOVRENC NA POHORJU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A5" w:rsidRPr="00AC42C1" w:rsidRDefault="00D82AA5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C42C1">
              <w:rPr>
                <w:rFonts w:cs="Arial"/>
                <w:color w:val="000000"/>
                <w:sz w:val="16"/>
                <w:szCs w:val="16"/>
              </w:rPr>
              <w:t>40.000,00</w:t>
            </w:r>
          </w:p>
        </w:tc>
      </w:tr>
      <w:tr w:rsidR="00D82AA5" w:rsidRPr="00505976" w:rsidTr="00D82AA5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A5" w:rsidRPr="00903C36" w:rsidRDefault="00D82AA5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:rsidR="00D82AA5" w:rsidRPr="009345E1" w:rsidRDefault="00D82AA5" w:rsidP="00F8271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9345E1">
              <w:rPr>
                <w:rFonts w:cs="Arial"/>
                <w:b/>
                <w:bCs/>
                <w:color w:val="000000"/>
                <w:sz w:val="18"/>
                <w:szCs w:val="18"/>
              </w:rPr>
              <w:t>Skupaj</w:t>
            </w:r>
            <w:r w:rsidR="009345E1" w:rsidRPr="009345E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D82AA5" w:rsidRPr="009345E1" w:rsidRDefault="009345E1" w:rsidP="009345E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9345E1">
              <w:rPr>
                <w:rFonts w:cs="Arial"/>
                <w:b/>
                <w:bCs/>
                <w:color w:val="000000"/>
                <w:sz w:val="18"/>
                <w:szCs w:val="18"/>
              </w:rPr>
              <w:t>1.827</w:t>
            </w:r>
            <w:r w:rsidR="00D82AA5" w:rsidRPr="009345E1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Pr="009345E1">
              <w:rPr>
                <w:rFonts w:cs="Arial"/>
                <w:b/>
                <w:bCs/>
                <w:color w:val="000000"/>
                <w:sz w:val="18"/>
                <w:szCs w:val="18"/>
              </w:rPr>
              <w:t>32</w:t>
            </w:r>
            <w:r w:rsidR="00D82AA5" w:rsidRPr="009345E1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  <w:r w:rsidRPr="009345E1">
              <w:rPr>
                <w:rFonts w:cs="Arial"/>
                <w:b/>
                <w:bCs/>
                <w:color w:val="000000"/>
                <w:sz w:val="18"/>
                <w:szCs w:val="18"/>
              </w:rPr>
              <w:t>,00</w:t>
            </w:r>
            <w:r>
              <w:rPr>
                <w:rFonts w:cs="Arial"/>
                <w:b/>
                <w:color w:val="000000"/>
                <w:sz w:val="18"/>
                <w:szCs w:val="18"/>
                <w:lang w:val="sl-SI" w:eastAsia="sl-SI"/>
              </w:rPr>
              <w:t xml:space="preserve"> </w:t>
            </w:r>
          </w:p>
        </w:tc>
      </w:tr>
    </w:tbl>
    <w:p w:rsidR="00D44F8E" w:rsidRDefault="00D44F8E" w:rsidP="00D44F8E">
      <w:bookmarkStart w:id="13" w:name="_Toc32416933"/>
      <w:bookmarkStart w:id="14" w:name="_Toc32992897"/>
      <w:bookmarkEnd w:id="13"/>
      <w:bookmarkEnd w:id="14"/>
    </w:p>
    <w:p w:rsidR="009345E1" w:rsidRDefault="009345E1" w:rsidP="00D44F8E">
      <w:bookmarkStart w:id="15" w:name="_GoBack"/>
      <w:bookmarkEnd w:id="15"/>
    </w:p>
    <w:p w:rsidR="009345E1" w:rsidRDefault="009345E1" w:rsidP="00D44F8E"/>
    <w:tbl>
      <w:tblPr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984"/>
        <w:gridCol w:w="3614"/>
        <w:gridCol w:w="2482"/>
        <w:gridCol w:w="1345"/>
        <w:gridCol w:w="72"/>
        <w:gridCol w:w="1843"/>
      </w:tblGrid>
      <w:tr w:rsidR="009345E1" w:rsidRPr="00505976" w:rsidTr="00F82712">
        <w:trPr>
          <w:gridAfter w:val="1"/>
          <w:wAfter w:w="1843" w:type="dxa"/>
          <w:trHeight w:val="342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5E1" w:rsidRPr="00FF7C4A" w:rsidRDefault="009345E1" w:rsidP="00F82712">
            <w:pPr>
              <w:keepNext/>
              <w:keepLines/>
              <w:spacing w:before="40" w:line="240" w:lineRule="auto"/>
              <w:jc w:val="both"/>
              <w:outlineLvl w:val="1"/>
              <w:rPr>
                <w:rFonts w:cs="Arial"/>
                <w:lang w:val="sl-SI" w:eastAsia="sl-SI"/>
              </w:rPr>
            </w:pPr>
            <w:bookmarkStart w:id="16" w:name="_Toc95482329"/>
            <w:r w:rsidRPr="00FF7C4A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 xml:space="preserve">Sektor območja </w:t>
            </w:r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Savinje</w:t>
            </w:r>
            <w:r w:rsidRPr="00FF7C4A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 xml:space="preserve"> </w:t>
            </w:r>
            <w:bookmarkEnd w:id="16"/>
          </w:p>
        </w:tc>
      </w:tr>
      <w:tr w:rsidR="009345E1" w:rsidRPr="00505976" w:rsidTr="00F82712">
        <w:trPr>
          <w:trHeight w:val="342"/>
          <w:hidden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5E1" w:rsidRPr="00505976" w:rsidRDefault="009345E1" w:rsidP="00F82712">
            <w:pPr>
              <w:pStyle w:val="Odstavekseznama"/>
              <w:keepNext/>
              <w:keepLines/>
              <w:numPr>
                <w:ilvl w:val="0"/>
                <w:numId w:val="27"/>
              </w:numPr>
              <w:spacing w:before="40" w:line="240" w:lineRule="auto"/>
              <w:contextualSpacing w:val="0"/>
              <w:jc w:val="both"/>
              <w:outlineLvl w:val="1"/>
              <w:rPr>
                <w:rFonts w:eastAsiaTheme="majorEastAsia" w:cs="Arial"/>
                <w:b/>
                <w:vanish/>
                <w:color w:val="000000" w:themeColor="text1"/>
                <w:sz w:val="24"/>
                <w:szCs w:val="26"/>
                <w:lang w:val="sl-SI" w:eastAsia="sl-SI"/>
              </w:rPr>
            </w:pPr>
            <w:bookmarkStart w:id="17" w:name="_Toc95482330"/>
            <w:bookmarkEnd w:id="17"/>
          </w:p>
        </w:tc>
        <w:tc>
          <w:tcPr>
            <w:tcW w:w="1360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345E1" w:rsidRPr="00505976" w:rsidRDefault="009345E1" w:rsidP="00F82712">
            <w:pPr>
              <w:pStyle w:val="Odstavekseznama"/>
              <w:keepNext/>
              <w:keepLines/>
              <w:numPr>
                <w:ilvl w:val="0"/>
                <w:numId w:val="27"/>
              </w:numPr>
              <w:spacing w:before="40" w:line="240" w:lineRule="auto"/>
              <w:contextualSpacing w:val="0"/>
              <w:jc w:val="both"/>
              <w:outlineLvl w:val="1"/>
              <w:rPr>
                <w:rFonts w:eastAsiaTheme="majorEastAsia" w:cs="Arial"/>
                <w:b/>
                <w:vanish/>
                <w:color w:val="000000" w:themeColor="text1"/>
                <w:sz w:val="24"/>
                <w:szCs w:val="26"/>
                <w:lang w:val="sl-SI" w:eastAsia="sl-SI"/>
              </w:rPr>
            </w:pPr>
            <w:bookmarkStart w:id="18" w:name="_Toc95482331"/>
            <w:bookmarkEnd w:id="18"/>
          </w:p>
        </w:tc>
      </w:tr>
      <w:tr w:rsidR="009345E1" w:rsidRPr="00505976" w:rsidTr="009345E1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Zap.št.vloge - tabela škod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</w:p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ID vloge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vodotok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objekt, odsek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opis problematike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opis ukrepov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občina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ocena potrebnih sredstev</w:t>
            </w:r>
            <w:r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 </w:t>
            </w: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  </w:t>
            </w:r>
            <w:r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(v EUR)</w:t>
            </w:r>
            <w:r w:rsidRPr="00903C3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                  </w:t>
            </w:r>
          </w:p>
        </w:tc>
      </w:tr>
      <w:tr w:rsidR="009345E1" w:rsidRPr="00505976" w:rsidTr="009345E1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0056-11026621-501-0001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1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9345E1" w:rsidRPr="00692040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127716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Ločnica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Pečovnik, Celje</w:t>
            </w:r>
          </w:p>
        </w:tc>
        <w:tc>
          <w:tcPr>
            <w:tcW w:w="36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Naplavine v strugi in poškodovane brežine ter obstoječa zavarovanja</w:t>
            </w:r>
          </w:p>
        </w:tc>
        <w:tc>
          <w:tcPr>
            <w:tcW w:w="248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Odstranitev naplavin, zavarovanje poškodovanih brežin in sanacija obstoječih zavarovanj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Celje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ascii="Tahoma" w:hAnsi="Tahoma" w:cs="Tahoma"/>
                <w:sz w:val="16"/>
                <w:szCs w:val="16"/>
              </w:rPr>
              <w:t>70.000,00 €</w:t>
            </w:r>
          </w:p>
        </w:tc>
      </w:tr>
      <w:tr w:rsidR="009345E1" w:rsidRPr="00505976" w:rsidTr="009345E1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0056-11026621-501-0002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1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9345E1" w:rsidRPr="00692040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107349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Pečovnica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Pečovnik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Poškodovane brežine, dno struge in obstoječa zavarovanja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Stabilizacija nivelete in sanacija obstoječih zavarovanj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Celje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ascii="Tahoma" w:hAnsi="Tahoma" w:cs="Tahoma"/>
                <w:sz w:val="16"/>
                <w:szCs w:val="16"/>
              </w:rPr>
              <w:t>40.000,00 €</w:t>
            </w:r>
          </w:p>
        </w:tc>
      </w:tr>
      <w:tr w:rsidR="009345E1" w:rsidRPr="00505976" w:rsidTr="009345E1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lastRenderedPageBreak/>
              <w:t>0056-11027466-501-0013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1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9345E1" w:rsidRPr="00692040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107152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Jezerščica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Vezovje, Trška Gorca, Kostrivnica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Naplavine v strugi in poškodovane brežine ter obstoječa zavarovanja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Odstranitev naplavin, zavarovanje poškodovanih brežin in sanacija obstoječih zavarovanj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Šentjur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D5CF7">
              <w:rPr>
                <w:rFonts w:ascii="Tahoma" w:hAnsi="Tahoma" w:cs="Tahoma"/>
                <w:sz w:val="16"/>
                <w:szCs w:val="16"/>
              </w:rPr>
              <w:t>75.000,00 €</w:t>
            </w:r>
          </w:p>
        </w:tc>
      </w:tr>
      <w:tr w:rsidR="009345E1" w:rsidRPr="00505976" w:rsidTr="009345E1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0056-11027814-501-0084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1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9345E1" w:rsidRPr="00692040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110297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Radoblja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Radoblje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Naplavine v strugi in poškodovane brežine ter obstoječa zavarovanja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Odstranitev naplavin, zavarovanje poškodovanih brežin in sanacija obstoječih zavarovanj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Laško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D5CF7">
              <w:rPr>
                <w:rFonts w:ascii="Tahoma" w:hAnsi="Tahoma" w:cs="Tahoma"/>
                <w:sz w:val="16"/>
                <w:szCs w:val="16"/>
              </w:rPr>
              <w:t>35.220,00 €</w:t>
            </w:r>
          </w:p>
        </w:tc>
      </w:tr>
      <w:tr w:rsidR="009345E1" w:rsidRPr="00505976" w:rsidTr="009345E1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bookmarkStart w:id="19" w:name="_Toc95482332"/>
            <w:bookmarkStart w:id="20" w:name="_Toc95482333"/>
            <w:bookmarkEnd w:id="19"/>
            <w:bookmarkEnd w:id="20"/>
            <w:r w:rsidRPr="005D5CF7">
              <w:rPr>
                <w:rFonts w:cs="Arial"/>
                <w:sz w:val="16"/>
                <w:szCs w:val="16"/>
              </w:rPr>
              <w:t>0056-11027814-501-0086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1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9345E1" w:rsidRPr="00692040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50662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Neimenovani p. (Kotih)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Rifengozd</w:t>
            </w:r>
          </w:p>
        </w:tc>
        <w:tc>
          <w:tcPr>
            <w:tcW w:w="36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Erozijske poškodbe struge z izrazitim poglabljanjem dna in sproščanjem plavin</w:t>
            </w:r>
          </w:p>
        </w:tc>
        <w:tc>
          <w:tcPr>
            <w:tcW w:w="248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Stabilizacija nivelete z zaplavno pregrado in zavarovanje poškodovanih brežin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Laško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ascii="Tahoma" w:hAnsi="Tahoma" w:cs="Tahoma"/>
                <w:sz w:val="16"/>
                <w:szCs w:val="16"/>
              </w:rPr>
              <w:t>20.000,00 €</w:t>
            </w:r>
          </w:p>
        </w:tc>
      </w:tr>
      <w:tr w:rsidR="009345E1" w:rsidRPr="00505976" w:rsidTr="009345E1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0056-11027202-501-0005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1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9345E1" w:rsidRPr="00692040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135308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Mestinjščica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Podčetrtek, Sodna vas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Erozijske poškodbe brežin in plavni čepi v strugi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Zavarovanje poškodovanih brežin in odstranitev plavnih čepov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cs="Arial"/>
                <w:sz w:val="16"/>
                <w:szCs w:val="16"/>
              </w:rPr>
              <w:t>Podčetrtek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  <w:lang w:val="sl-SI" w:eastAsia="sl-SI"/>
              </w:rPr>
            </w:pPr>
            <w:r w:rsidRPr="005D5CF7">
              <w:rPr>
                <w:rFonts w:ascii="Tahoma" w:hAnsi="Tahoma" w:cs="Tahoma"/>
                <w:sz w:val="16"/>
                <w:szCs w:val="16"/>
              </w:rPr>
              <w:t>44.000,00 €</w:t>
            </w:r>
          </w:p>
        </w:tc>
      </w:tr>
      <w:tr w:rsidR="009345E1" w:rsidRPr="00505976" w:rsidTr="009345E1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0056-21427934-501-0020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1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9345E1" w:rsidRPr="00692040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21294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Konjščica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Ojstriška vas, Tabor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Erozijske poškodbe brežin, naplavine in plavni čepi v strugi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Zavarovanje poškodovanih brežin ter odstranitev naplavin in plavnih čepov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Tabor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D5CF7">
              <w:rPr>
                <w:rFonts w:ascii="Tahoma" w:hAnsi="Tahoma" w:cs="Tahoma"/>
                <w:sz w:val="16"/>
                <w:szCs w:val="16"/>
              </w:rPr>
              <w:t>40.000,00 €</w:t>
            </w:r>
          </w:p>
        </w:tc>
      </w:tr>
      <w:tr w:rsidR="009345E1" w:rsidRPr="00505976" w:rsidTr="009345E1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0056-11027385-501-0007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1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  <w:p w:rsidR="009345E1" w:rsidRPr="00692040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92040">
              <w:rPr>
                <w:rFonts w:cs="Arial"/>
                <w:sz w:val="16"/>
                <w:szCs w:val="16"/>
                <w:lang w:val="sl-SI" w:eastAsia="sl-SI"/>
              </w:rPr>
              <w:t>129996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Velunja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Spodnji Razbor, Zgornji Razbor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Erozijske poškodbe brežin, naplavine in plavni čepi v strugi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Zavarovanje poškodovanih brežin ter odstranitev naplavin in plavnih čepov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D5CF7">
              <w:rPr>
                <w:rFonts w:cs="Arial"/>
                <w:sz w:val="16"/>
                <w:szCs w:val="16"/>
              </w:rPr>
              <w:t>Slovenj Gradec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E1" w:rsidRPr="005D5CF7" w:rsidRDefault="009345E1" w:rsidP="00F82712">
            <w:pPr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D5CF7">
              <w:rPr>
                <w:rFonts w:ascii="Tahoma" w:hAnsi="Tahoma" w:cs="Tahoma"/>
                <w:sz w:val="16"/>
                <w:szCs w:val="16"/>
              </w:rPr>
              <w:t>48.460,00 €</w:t>
            </w:r>
          </w:p>
        </w:tc>
      </w:tr>
      <w:tr w:rsidR="009345E1" w:rsidRPr="00505976" w:rsidTr="009345E1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:rsidR="009345E1" w:rsidRPr="00903C36" w:rsidRDefault="009345E1" w:rsidP="00F8271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903C36">
              <w:rPr>
                <w:rFonts w:cs="Arial"/>
                <w:b/>
                <w:bCs/>
                <w:color w:val="000000"/>
                <w:sz w:val="16"/>
                <w:szCs w:val="16"/>
              </w:rPr>
              <w:t>Skupaj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2022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9345E1" w:rsidRPr="00AC42C1" w:rsidRDefault="009345E1" w:rsidP="009345E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  <w:t>372</w:t>
            </w:r>
            <w:r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  <w:t>.6</w:t>
            </w:r>
            <w:r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  <w:t>8</w:t>
            </w:r>
            <w:r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  <w:t>0,00</w:t>
            </w:r>
            <w:r w:rsidRPr="00AC42C1">
              <w:rPr>
                <w:rFonts w:cs="Arial"/>
                <w:b/>
                <w:color w:val="000000"/>
                <w:sz w:val="16"/>
                <w:szCs w:val="16"/>
                <w:lang w:val="sl-SI" w:eastAsia="sl-SI"/>
              </w:rPr>
              <w:t xml:space="preserve"> €</w:t>
            </w:r>
          </w:p>
        </w:tc>
      </w:tr>
    </w:tbl>
    <w:p w:rsidR="009345E1" w:rsidRDefault="009345E1" w:rsidP="00D44F8E"/>
    <w:p w:rsidR="00D82AA5" w:rsidRDefault="00D82AA5" w:rsidP="00D44F8E"/>
    <w:p w:rsidR="00D82AA5" w:rsidRDefault="00D82AA5" w:rsidP="00D44F8E"/>
    <w:sectPr w:rsidR="00D82AA5" w:rsidSect="00660632">
      <w:footerReference w:type="default" r:id="rId9"/>
      <w:headerReference w:type="first" r:id="rId10"/>
      <w:pgSz w:w="16840" w:h="11900" w:orient="landscape" w:code="9"/>
      <w:pgMar w:top="1418" w:right="1418" w:bottom="1418" w:left="851" w:header="1588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17" w:rsidRDefault="00AB5F17">
      <w:r>
        <w:separator/>
      </w:r>
    </w:p>
  </w:endnote>
  <w:endnote w:type="continuationSeparator" w:id="0">
    <w:p w:rsidR="00AB5F17" w:rsidRDefault="00AB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NewNavad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943403"/>
      <w:docPartObj>
        <w:docPartGallery w:val="Page Numbers (Bottom of Page)"/>
        <w:docPartUnique/>
      </w:docPartObj>
    </w:sdtPr>
    <w:sdtEndPr/>
    <w:sdtContent>
      <w:p w:rsidR="00861896" w:rsidRDefault="0086189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E1" w:rsidRPr="009345E1">
          <w:rPr>
            <w:noProof/>
            <w:lang w:val="sl-SI"/>
          </w:rPr>
          <w:t>3</w:t>
        </w:r>
        <w:r>
          <w:fldChar w:fldCharType="end"/>
        </w:r>
      </w:p>
    </w:sdtContent>
  </w:sdt>
  <w:p w:rsidR="00861896" w:rsidRDefault="008618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17" w:rsidRDefault="00AB5F17">
      <w:r>
        <w:separator/>
      </w:r>
    </w:p>
  </w:footnote>
  <w:footnote w:type="continuationSeparator" w:id="0">
    <w:p w:rsidR="00AB5F17" w:rsidRDefault="00AB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96" w:rsidRPr="00C14590" w:rsidRDefault="00861896" w:rsidP="003F1FDC">
    <w:pPr>
      <w:pStyle w:val="Glava"/>
      <w:tabs>
        <w:tab w:val="clear" w:pos="4320"/>
        <w:tab w:val="clear" w:pos="8640"/>
        <w:tab w:val="left" w:pos="7545"/>
      </w:tabs>
      <w:spacing w:before="120" w:line="240" w:lineRule="exact"/>
      <w:rPr>
        <w:rFonts w:cs="Arial"/>
        <w:b/>
        <w:sz w:val="24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1FADA0FC" wp14:editId="6305A662">
          <wp:simplePos x="0" y="0"/>
          <wp:positionH relativeFrom="column">
            <wp:posOffset>-473075</wp:posOffset>
          </wp:positionH>
          <wp:positionV relativeFrom="paragraph">
            <wp:posOffset>-387350</wp:posOffset>
          </wp:positionV>
          <wp:extent cx="267335" cy="325120"/>
          <wp:effectExtent l="0" t="0" r="0" b="0"/>
          <wp:wrapThrough wrapText="bothSides">
            <wp:wrapPolygon edited="0">
              <wp:start x="0" y="0"/>
              <wp:lineTo x="0" y="20250"/>
              <wp:lineTo x="20010" y="20250"/>
              <wp:lineTo x="20010" y="0"/>
              <wp:lineTo x="0" y="0"/>
            </wp:wrapPolygon>
          </wp:wrapThrough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6ACCD856" wp14:editId="4F945A2C">
          <wp:simplePos x="0" y="0"/>
          <wp:positionH relativeFrom="column">
            <wp:posOffset>-3810</wp:posOffset>
          </wp:positionH>
          <wp:positionV relativeFrom="paragraph">
            <wp:posOffset>-409575</wp:posOffset>
          </wp:positionV>
          <wp:extent cx="2371725" cy="581025"/>
          <wp:effectExtent l="0" t="0" r="0" b="0"/>
          <wp:wrapNone/>
          <wp:docPr id="16" name="Slika 16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ab/>
    </w:r>
    <w:r>
      <w:rPr>
        <w:rFonts w:cs="Arial"/>
        <w:sz w:val="24"/>
        <w:lang w:val="sl-SI"/>
      </w:rPr>
      <w:t xml:space="preserve">  </w:t>
    </w:r>
    <w:r w:rsidRPr="00C14590">
      <w:rPr>
        <w:rFonts w:cs="Arial"/>
        <w:b/>
        <w:sz w:val="24"/>
        <w:lang w:val="sl-SI"/>
      </w:rPr>
      <w:t>PRILOGA  3</w:t>
    </w:r>
  </w:p>
  <w:p w:rsidR="00861896" w:rsidRPr="00B14CF7" w:rsidRDefault="00861896" w:rsidP="00E9465D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Fonts w:cs="Arial"/>
        <w:sz w:val="4"/>
        <w:szCs w:val="4"/>
        <w:lang w:val="sl-SI"/>
      </w:rPr>
    </w:pPr>
  </w:p>
  <w:p w:rsidR="00861896" w:rsidRDefault="00861896" w:rsidP="00E9465D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28c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01 478 31 00</w:t>
    </w:r>
  </w:p>
  <w:p w:rsidR="00861896" w:rsidRDefault="00861896" w:rsidP="00E9465D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01 478 31 99</w:t>
    </w:r>
  </w:p>
  <w:p w:rsidR="00861896" w:rsidRPr="005D13ED" w:rsidRDefault="00861896" w:rsidP="00E9465D">
    <w:pPr>
      <w:pStyle w:val="Glava"/>
      <w:tabs>
        <w:tab w:val="clear" w:pos="4320"/>
        <w:tab w:val="clear" w:pos="8640"/>
        <w:tab w:val="left" w:pos="5112"/>
      </w:tabs>
      <w:spacing w:line="276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E: </w:t>
    </w:r>
    <w:r w:rsidRPr="00C0372F">
      <w:rPr>
        <w:rFonts w:cs="Arial"/>
        <w:sz w:val="16"/>
        <w:lang w:val="sl-SI"/>
      </w:rPr>
      <w:t>gp.drsv@gov.si</w:t>
    </w:r>
  </w:p>
  <w:p w:rsidR="00861896" w:rsidRDefault="00861896" w:rsidP="00E9465D">
    <w:pPr>
      <w:pStyle w:val="Glava"/>
      <w:tabs>
        <w:tab w:val="clear" w:pos="4320"/>
        <w:tab w:val="clear" w:pos="8640"/>
        <w:tab w:val="left" w:pos="5112"/>
      </w:tabs>
      <w:spacing w:line="276" w:lineRule="auto"/>
      <w:rPr>
        <w:rStyle w:val="Hiperpovezava"/>
        <w:rFonts w:cs="Arial"/>
        <w:sz w:val="16"/>
        <w:lang w:val="sl-SI"/>
      </w:rPr>
    </w:pPr>
    <w:r>
      <w:tab/>
    </w:r>
    <w:r>
      <w:rPr>
        <w:rFonts w:cs="Arial"/>
        <w:sz w:val="16"/>
        <w:lang w:val="sl-SI"/>
      </w:rPr>
      <w:t>www.dv.gov.si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CEA"/>
    <w:multiLevelType w:val="multilevel"/>
    <w:tmpl w:val="F372E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5B14257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348A6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0590B51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8199C"/>
    <w:multiLevelType w:val="hybridMultilevel"/>
    <w:tmpl w:val="E5965502"/>
    <w:lvl w:ilvl="0" w:tplc="7EB8D266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55F34"/>
    <w:multiLevelType w:val="multilevel"/>
    <w:tmpl w:val="725CA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15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F31F7"/>
    <w:multiLevelType w:val="multilevel"/>
    <w:tmpl w:val="54C0B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75240"/>
    <w:multiLevelType w:val="multilevel"/>
    <w:tmpl w:val="84F2D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AE44463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E71C9"/>
    <w:multiLevelType w:val="multilevel"/>
    <w:tmpl w:val="DBA4B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F86D76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54256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77B187D"/>
    <w:multiLevelType w:val="multilevel"/>
    <w:tmpl w:val="7FFC7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3D91195"/>
    <w:multiLevelType w:val="multilevel"/>
    <w:tmpl w:val="C7FEF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5EA547B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6F90E0C"/>
    <w:multiLevelType w:val="multilevel"/>
    <w:tmpl w:val="5852D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74B5A78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B8B67DB"/>
    <w:multiLevelType w:val="multilevel"/>
    <w:tmpl w:val="63E6E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21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18"/>
  </w:num>
  <w:num w:numId="14">
    <w:abstractNumId w:val="0"/>
  </w:num>
  <w:num w:numId="15">
    <w:abstractNumId w:val="25"/>
  </w:num>
  <w:num w:numId="16">
    <w:abstractNumId w:val="26"/>
  </w:num>
  <w:num w:numId="17">
    <w:abstractNumId w:val="14"/>
  </w:num>
  <w:num w:numId="18">
    <w:abstractNumId w:val="6"/>
  </w:num>
  <w:num w:numId="19">
    <w:abstractNumId w:val="33"/>
  </w:num>
  <w:num w:numId="20">
    <w:abstractNumId w:val="30"/>
  </w:num>
  <w:num w:numId="21">
    <w:abstractNumId w:val="23"/>
  </w:num>
  <w:num w:numId="22">
    <w:abstractNumId w:val="31"/>
  </w:num>
  <w:num w:numId="23">
    <w:abstractNumId w:val="28"/>
  </w:num>
  <w:num w:numId="24">
    <w:abstractNumId w:val="8"/>
  </w:num>
  <w:num w:numId="25">
    <w:abstractNumId w:val="27"/>
  </w:num>
  <w:num w:numId="26">
    <w:abstractNumId w:val="9"/>
  </w:num>
  <w:num w:numId="27">
    <w:abstractNumId w:val="32"/>
  </w:num>
  <w:num w:numId="28">
    <w:abstractNumId w:val="5"/>
  </w:num>
  <w:num w:numId="29">
    <w:abstractNumId w:val="29"/>
  </w:num>
  <w:num w:numId="30">
    <w:abstractNumId w:val="20"/>
  </w:num>
  <w:num w:numId="31">
    <w:abstractNumId w:val="16"/>
  </w:num>
  <w:num w:numId="32">
    <w:abstractNumId w:val="19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D1"/>
    <w:rsid w:val="00011B8A"/>
    <w:rsid w:val="00013C8E"/>
    <w:rsid w:val="0001777C"/>
    <w:rsid w:val="00022BDC"/>
    <w:rsid w:val="000236DC"/>
    <w:rsid w:val="00023A88"/>
    <w:rsid w:val="0002507A"/>
    <w:rsid w:val="00026343"/>
    <w:rsid w:val="00026D49"/>
    <w:rsid w:val="00046735"/>
    <w:rsid w:val="00047887"/>
    <w:rsid w:val="00076C40"/>
    <w:rsid w:val="000807C0"/>
    <w:rsid w:val="00096ACF"/>
    <w:rsid w:val="000A0B02"/>
    <w:rsid w:val="000A33E4"/>
    <w:rsid w:val="000A35BB"/>
    <w:rsid w:val="000A49E9"/>
    <w:rsid w:val="000A56B9"/>
    <w:rsid w:val="000A7238"/>
    <w:rsid w:val="000C0217"/>
    <w:rsid w:val="000C3D20"/>
    <w:rsid w:val="000C751C"/>
    <w:rsid w:val="000E0A9B"/>
    <w:rsid w:val="000E5383"/>
    <w:rsid w:val="000E6D68"/>
    <w:rsid w:val="000F2F80"/>
    <w:rsid w:val="00101DF7"/>
    <w:rsid w:val="00102655"/>
    <w:rsid w:val="001175DA"/>
    <w:rsid w:val="001227DF"/>
    <w:rsid w:val="001247C2"/>
    <w:rsid w:val="001357B2"/>
    <w:rsid w:val="001364F8"/>
    <w:rsid w:val="00154DF5"/>
    <w:rsid w:val="00161C59"/>
    <w:rsid w:val="001644E1"/>
    <w:rsid w:val="001714B3"/>
    <w:rsid w:val="0017285D"/>
    <w:rsid w:val="0017478F"/>
    <w:rsid w:val="00182086"/>
    <w:rsid w:val="00184429"/>
    <w:rsid w:val="001865B6"/>
    <w:rsid w:val="00186C23"/>
    <w:rsid w:val="00186FA7"/>
    <w:rsid w:val="001B4C70"/>
    <w:rsid w:val="001C6CEB"/>
    <w:rsid w:val="001D572C"/>
    <w:rsid w:val="001D659F"/>
    <w:rsid w:val="001E0B3A"/>
    <w:rsid w:val="00202A77"/>
    <w:rsid w:val="00204806"/>
    <w:rsid w:val="0020587D"/>
    <w:rsid w:val="002174CB"/>
    <w:rsid w:val="00221D24"/>
    <w:rsid w:val="0023164E"/>
    <w:rsid w:val="00231CB6"/>
    <w:rsid w:val="00233CD9"/>
    <w:rsid w:val="00234E9A"/>
    <w:rsid w:val="00240E61"/>
    <w:rsid w:val="00250C46"/>
    <w:rsid w:val="00251764"/>
    <w:rsid w:val="00263D40"/>
    <w:rsid w:val="00271CE5"/>
    <w:rsid w:val="002802E8"/>
    <w:rsid w:val="00282020"/>
    <w:rsid w:val="00282154"/>
    <w:rsid w:val="002A2B69"/>
    <w:rsid w:val="002B189F"/>
    <w:rsid w:val="002B6D18"/>
    <w:rsid w:val="002B7322"/>
    <w:rsid w:val="002C1137"/>
    <w:rsid w:val="002C4FD0"/>
    <w:rsid w:val="002F2AB8"/>
    <w:rsid w:val="00311382"/>
    <w:rsid w:val="00327033"/>
    <w:rsid w:val="00331F00"/>
    <w:rsid w:val="003436F1"/>
    <w:rsid w:val="00360447"/>
    <w:rsid w:val="003636BF"/>
    <w:rsid w:val="00371442"/>
    <w:rsid w:val="003731D8"/>
    <w:rsid w:val="00384475"/>
    <w:rsid w:val="003845B4"/>
    <w:rsid w:val="003866E7"/>
    <w:rsid w:val="00387B1A"/>
    <w:rsid w:val="0039085C"/>
    <w:rsid w:val="003A4179"/>
    <w:rsid w:val="003B5F7F"/>
    <w:rsid w:val="003C4155"/>
    <w:rsid w:val="003C5EE5"/>
    <w:rsid w:val="003C7DFA"/>
    <w:rsid w:val="003E13DF"/>
    <w:rsid w:val="003E1C74"/>
    <w:rsid w:val="003F1C43"/>
    <w:rsid w:val="003F1FDC"/>
    <w:rsid w:val="003F45E6"/>
    <w:rsid w:val="00406D42"/>
    <w:rsid w:val="0041030D"/>
    <w:rsid w:val="00435CA1"/>
    <w:rsid w:val="00436250"/>
    <w:rsid w:val="004373E9"/>
    <w:rsid w:val="00444E09"/>
    <w:rsid w:val="0044725F"/>
    <w:rsid w:val="004550D6"/>
    <w:rsid w:val="004605E8"/>
    <w:rsid w:val="004657EE"/>
    <w:rsid w:val="004662CD"/>
    <w:rsid w:val="004773FB"/>
    <w:rsid w:val="004812D1"/>
    <w:rsid w:val="004B6E27"/>
    <w:rsid w:val="004C7AAD"/>
    <w:rsid w:val="004E0887"/>
    <w:rsid w:val="004E0950"/>
    <w:rsid w:val="004F2C43"/>
    <w:rsid w:val="004F7E33"/>
    <w:rsid w:val="005155BD"/>
    <w:rsid w:val="005157E0"/>
    <w:rsid w:val="00521223"/>
    <w:rsid w:val="0052390F"/>
    <w:rsid w:val="005245BF"/>
    <w:rsid w:val="00526246"/>
    <w:rsid w:val="0052642D"/>
    <w:rsid w:val="0054370E"/>
    <w:rsid w:val="00544EC4"/>
    <w:rsid w:val="00547211"/>
    <w:rsid w:val="005522C7"/>
    <w:rsid w:val="00553AF5"/>
    <w:rsid w:val="00567106"/>
    <w:rsid w:val="00583343"/>
    <w:rsid w:val="00591AC5"/>
    <w:rsid w:val="005A5A5D"/>
    <w:rsid w:val="005B2F88"/>
    <w:rsid w:val="005B4EAF"/>
    <w:rsid w:val="005C1856"/>
    <w:rsid w:val="005C4542"/>
    <w:rsid w:val="005D13ED"/>
    <w:rsid w:val="005D7D69"/>
    <w:rsid w:val="005E1D3C"/>
    <w:rsid w:val="005E60BA"/>
    <w:rsid w:val="005F724A"/>
    <w:rsid w:val="0060598F"/>
    <w:rsid w:val="00625AE6"/>
    <w:rsid w:val="00632253"/>
    <w:rsid w:val="00642714"/>
    <w:rsid w:val="006455CE"/>
    <w:rsid w:val="00645FE9"/>
    <w:rsid w:val="006500DF"/>
    <w:rsid w:val="00650657"/>
    <w:rsid w:val="00652586"/>
    <w:rsid w:val="00655841"/>
    <w:rsid w:val="00660632"/>
    <w:rsid w:val="006665D1"/>
    <w:rsid w:val="00671684"/>
    <w:rsid w:val="00687B93"/>
    <w:rsid w:val="006A2A09"/>
    <w:rsid w:val="006A31E1"/>
    <w:rsid w:val="006C0867"/>
    <w:rsid w:val="006C6068"/>
    <w:rsid w:val="006D5CD8"/>
    <w:rsid w:val="006E4DAB"/>
    <w:rsid w:val="006F1C9A"/>
    <w:rsid w:val="00700CD6"/>
    <w:rsid w:val="007038B7"/>
    <w:rsid w:val="00722DF7"/>
    <w:rsid w:val="00725271"/>
    <w:rsid w:val="00733017"/>
    <w:rsid w:val="00733A6E"/>
    <w:rsid w:val="0075156A"/>
    <w:rsid w:val="007667CF"/>
    <w:rsid w:val="00783310"/>
    <w:rsid w:val="00784355"/>
    <w:rsid w:val="00785C8E"/>
    <w:rsid w:val="00793400"/>
    <w:rsid w:val="00797915"/>
    <w:rsid w:val="007A4A6D"/>
    <w:rsid w:val="007B1381"/>
    <w:rsid w:val="007B4995"/>
    <w:rsid w:val="007C07FD"/>
    <w:rsid w:val="007D0ABE"/>
    <w:rsid w:val="007D1BCF"/>
    <w:rsid w:val="007D5785"/>
    <w:rsid w:val="007D6470"/>
    <w:rsid w:val="007D74A3"/>
    <w:rsid w:val="007D75CF"/>
    <w:rsid w:val="007E0440"/>
    <w:rsid w:val="007E6C01"/>
    <w:rsid w:val="007E6DC5"/>
    <w:rsid w:val="007F0EED"/>
    <w:rsid w:val="0082075C"/>
    <w:rsid w:val="0082580D"/>
    <w:rsid w:val="008407EE"/>
    <w:rsid w:val="00842C89"/>
    <w:rsid w:val="0084390A"/>
    <w:rsid w:val="00852E30"/>
    <w:rsid w:val="00854FD6"/>
    <w:rsid w:val="008573A7"/>
    <w:rsid w:val="00861896"/>
    <w:rsid w:val="00870302"/>
    <w:rsid w:val="00870EED"/>
    <w:rsid w:val="00874E8D"/>
    <w:rsid w:val="0088043C"/>
    <w:rsid w:val="00884889"/>
    <w:rsid w:val="00884A97"/>
    <w:rsid w:val="008906C9"/>
    <w:rsid w:val="008A1F2B"/>
    <w:rsid w:val="008A4A9D"/>
    <w:rsid w:val="008B2324"/>
    <w:rsid w:val="008C2C24"/>
    <w:rsid w:val="008C5738"/>
    <w:rsid w:val="008D04F0"/>
    <w:rsid w:val="008D5C36"/>
    <w:rsid w:val="008D6E72"/>
    <w:rsid w:val="008E748C"/>
    <w:rsid w:val="008F0E7A"/>
    <w:rsid w:val="008F3500"/>
    <w:rsid w:val="00901070"/>
    <w:rsid w:val="00924E3C"/>
    <w:rsid w:val="00927EF9"/>
    <w:rsid w:val="0093103A"/>
    <w:rsid w:val="00932AA4"/>
    <w:rsid w:val="009345E1"/>
    <w:rsid w:val="0093740F"/>
    <w:rsid w:val="00940477"/>
    <w:rsid w:val="00945E55"/>
    <w:rsid w:val="0095631D"/>
    <w:rsid w:val="009612BB"/>
    <w:rsid w:val="00976B22"/>
    <w:rsid w:val="00981AD2"/>
    <w:rsid w:val="009C740A"/>
    <w:rsid w:val="009D4B09"/>
    <w:rsid w:val="009E0920"/>
    <w:rsid w:val="009E3B82"/>
    <w:rsid w:val="00A125C5"/>
    <w:rsid w:val="00A2451C"/>
    <w:rsid w:val="00A24D83"/>
    <w:rsid w:val="00A24E4E"/>
    <w:rsid w:val="00A27523"/>
    <w:rsid w:val="00A43403"/>
    <w:rsid w:val="00A44509"/>
    <w:rsid w:val="00A462E6"/>
    <w:rsid w:val="00A46D8C"/>
    <w:rsid w:val="00A46F96"/>
    <w:rsid w:val="00A5609F"/>
    <w:rsid w:val="00A65EE7"/>
    <w:rsid w:val="00A70133"/>
    <w:rsid w:val="00A71227"/>
    <w:rsid w:val="00A770A6"/>
    <w:rsid w:val="00A80DD2"/>
    <w:rsid w:val="00A8120C"/>
    <w:rsid w:val="00A813B1"/>
    <w:rsid w:val="00A83A0E"/>
    <w:rsid w:val="00A9335B"/>
    <w:rsid w:val="00AA6846"/>
    <w:rsid w:val="00AB1DEB"/>
    <w:rsid w:val="00AB36C4"/>
    <w:rsid w:val="00AB39B5"/>
    <w:rsid w:val="00AB5CE3"/>
    <w:rsid w:val="00AB5F17"/>
    <w:rsid w:val="00AC1D7A"/>
    <w:rsid w:val="00AC32B2"/>
    <w:rsid w:val="00AD05B5"/>
    <w:rsid w:val="00AD4F01"/>
    <w:rsid w:val="00AD6EC6"/>
    <w:rsid w:val="00AE219E"/>
    <w:rsid w:val="00AF133C"/>
    <w:rsid w:val="00AF19F9"/>
    <w:rsid w:val="00AF7CDE"/>
    <w:rsid w:val="00B11A80"/>
    <w:rsid w:val="00B12EB7"/>
    <w:rsid w:val="00B14CF7"/>
    <w:rsid w:val="00B17141"/>
    <w:rsid w:val="00B22B5D"/>
    <w:rsid w:val="00B26827"/>
    <w:rsid w:val="00B31575"/>
    <w:rsid w:val="00B514F1"/>
    <w:rsid w:val="00B614C3"/>
    <w:rsid w:val="00B6399D"/>
    <w:rsid w:val="00B6739A"/>
    <w:rsid w:val="00B70E4A"/>
    <w:rsid w:val="00B827C6"/>
    <w:rsid w:val="00B8547D"/>
    <w:rsid w:val="00B9136E"/>
    <w:rsid w:val="00BB090E"/>
    <w:rsid w:val="00BE16A8"/>
    <w:rsid w:val="00BE3A6A"/>
    <w:rsid w:val="00BF0F3C"/>
    <w:rsid w:val="00BF67B1"/>
    <w:rsid w:val="00C03214"/>
    <w:rsid w:val="00C0372F"/>
    <w:rsid w:val="00C14590"/>
    <w:rsid w:val="00C2457A"/>
    <w:rsid w:val="00C250D5"/>
    <w:rsid w:val="00C32E69"/>
    <w:rsid w:val="00C35666"/>
    <w:rsid w:val="00C441BF"/>
    <w:rsid w:val="00C64731"/>
    <w:rsid w:val="00C91477"/>
    <w:rsid w:val="00C92898"/>
    <w:rsid w:val="00C9385A"/>
    <w:rsid w:val="00C9755F"/>
    <w:rsid w:val="00CA4340"/>
    <w:rsid w:val="00CB2828"/>
    <w:rsid w:val="00CB782D"/>
    <w:rsid w:val="00CC1781"/>
    <w:rsid w:val="00CC4A25"/>
    <w:rsid w:val="00CD5B4F"/>
    <w:rsid w:val="00CE25BA"/>
    <w:rsid w:val="00CE5238"/>
    <w:rsid w:val="00CE7514"/>
    <w:rsid w:val="00CE761F"/>
    <w:rsid w:val="00CF5728"/>
    <w:rsid w:val="00CF5DE6"/>
    <w:rsid w:val="00D03013"/>
    <w:rsid w:val="00D1592A"/>
    <w:rsid w:val="00D159C3"/>
    <w:rsid w:val="00D248DE"/>
    <w:rsid w:val="00D2710E"/>
    <w:rsid w:val="00D34D74"/>
    <w:rsid w:val="00D44F8E"/>
    <w:rsid w:val="00D6154D"/>
    <w:rsid w:val="00D64061"/>
    <w:rsid w:val="00D7012B"/>
    <w:rsid w:val="00D7184D"/>
    <w:rsid w:val="00D74B9C"/>
    <w:rsid w:val="00D764C6"/>
    <w:rsid w:val="00D82AA5"/>
    <w:rsid w:val="00D82DB1"/>
    <w:rsid w:val="00D8542D"/>
    <w:rsid w:val="00D9460F"/>
    <w:rsid w:val="00D9582A"/>
    <w:rsid w:val="00D95F07"/>
    <w:rsid w:val="00DA55AF"/>
    <w:rsid w:val="00DB717B"/>
    <w:rsid w:val="00DC6A71"/>
    <w:rsid w:val="00DE507F"/>
    <w:rsid w:val="00DE51A0"/>
    <w:rsid w:val="00DF10CE"/>
    <w:rsid w:val="00DF1C28"/>
    <w:rsid w:val="00E02D72"/>
    <w:rsid w:val="00E0357D"/>
    <w:rsid w:val="00E06781"/>
    <w:rsid w:val="00E11F9D"/>
    <w:rsid w:val="00E14805"/>
    <w:rsid w:val="00E16F01"/>
    <w:rsid w:val="00E20E84"/>
    <w:rsid w:val="00E3110C"/>
    <w:rsid w:val="00E37840"/>
    <w:rsid w:val="00E43812"/>
    <w:rsid w:val="00E461D1"/>
    <w:rsid w:val="00E47787"/>
    <w:rsid w:val="00E642B1"/>
    <w:rsid w:val="00E706A8"/>
    <w:rsid w:val="00E86F4E"/>
    <w:rsid w:val="00E9465D"/>
    <w:rsid w:val="00EA13D9"/>
    <w:rsid w:val="00EB6F0C"/>
    <w:rsid w:val="00EC1259"/>
    <w:rsid w:val="00ED1C3E"/>
    <w:rsid w:val="00ED20C1"/>
    <w:rsid w:val="00ED36FA"/>
    <w:rsid w:val="00EE62A3"/>
    <w:rsid w:val="00EF2119"/>
    <w:rsid w:val="00F1524B"/>
    <w:rsid w:val="00F240BB"/>
    <w:rsid w:val="00F312EC"/>
    <w:rsid w:val="00F3255C"/>
    <w:rsid w:val="00F357FF"/>
    <w:rsid w:val="00F45102"/>
    <w:rsid w:val="00F45F43"/>
    <w:rsid w:val="00F465D9"/>
    <w:rsid w:val="00F475A1"/>
    <w:rsid w:val="00F47D68"/>
    <w:rsid w:val="00F57FED"/>
    <w:rsid w:val="00F953BD"/>
    <w:rsid w:val="00FA7972"/>
    <w:rsid w:val="00FB398B"/>
    <w:rsid w:val="00FB68E4"/>
    <w:rsid w:val="00FC7A06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2D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1C43"/>
    <w:pPr>
      <w:keepNext/>
      <w:numPr>
        <w:numId w:val="34"/>
      </w:numPr>
      <w:spacing w:after="60" w:line="240" w:lineRule="auto"/>
      <w:jc w:val="both"/>
      <w:outlineLvl w:val="0"/>
    </w:pPr>
    <w:rPr>
      <w:rFonts w:cs="Arial"/>
      <w:b/>
      <w:color w:val="000000"/>
      <w:kern w:val="32"/>
      <w:sz w:val="22"/>
      <w:szCs w:val="22"/>
      <w:u w:val="single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35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D0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4812D1"/>
    <w:pPr>
      <w:spacing w:after="100" w:line="259" w:lineRule="auto"/>
      <w:ind w:left="220"/>
    </w:pPr>
    <w:rPr>
      <w:rFonts w:ascii="Calibri" w:hAnsi="Calibr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D0ABE"/>
    <w:pPr>
      <w:tabs>
        <w:tab w:val="left" w:pos="440"/>
        <w:tab w:val="right" w:leader="dot" w:pos="9056"/>
      </w:tabs>
      <w:spacing w:after="100" w:line="259" w:lineRule="auto"/>
    </w:pPr>
    <w:rPr>
      <w:rFonts w:cs="Arial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E0950"/>
    <w:pPr>
      <w:ind w:left="720"/>
      <w:contextualSpacing/>
    </w:pPr>
  </w:style>
  <w:style w:type="paragraph" w:customStyle="1" w:styleId="Naslov20">
    <w:name w:val="Naslov2"/>
    <w:basedOn w:val="Naslov2"/>
    <w:next w:val="Navaden"/>
    <w:link w:val="Naslov2Znak0"/>
    <w:qFormat/>
    <w:rsid w:val="00F357FF"/>
    <w:pPr>
      <w:spacing w:line="240" w:lineRule="auto"/>
      <w:jc w:val="both"/>
    </w:pPr>
    <w:rPr>
      <w:rFonts w:ascii="Arial" w:hAnsi="Arial" w:cs="Arial"/>
      <w:b/>
      <w:color w:val="000000" w:themeColor="text1"/>
      <w:sz w:val="24"/>
    </w:rPr>
  </w:style>
  <w:style w:type="character" w:customStyle="1" w:styleId="Naslov2Znak0">
    <w:name w:val="Naslov2 Znak"/>
    <w:basedOn w:val="Naslov2Znak"/>
    <w:link w:val="Naslov20"/>
    <w:rsid w:val="00F357FF"/>
    <w:rPr>
      <w:rFonts w:ascii="Arial" w:eastAsiaTheme="majorEastAsia" w:hAnsi="Arial" w:cs="Arial"/>
      <w:b/>
      <w:color w:val="000000" w:themeColor="text1"/>
      <w:sz w:val="24"/>
      <w:szCs w:val="2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357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E47787"/>
    <w:rPr>
      <w:rFonts w:ascii="Arial" w:hAnsi="Arial"/>
      <w:szCs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D0A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2D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1C43"/>
    <w:pPr>
      <w:keepNext/>
      <w:numPr>
        <w:numId w:val="34"/>
      </w:numPr>
      <w:spacing w:after="60" w:line="240" w:lineRule="auto"/>
      <w:jc w:val="both"/>
      <w:outlineLvl w:val="0"/>
    </w:pPr>
    <w:rPr>
      <w:rFonts w:cs="Arial"/>
      <w:b/>
      <w:color w:val="000000"/>
      <w:kern w:val="32"/>
      <w:sz w:val="22"/>
      <w:szCs w:val="22"/>
      <w:u w:val="single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35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D0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4812D1"/>
    <w:pPr>
      <w:spacing w:after="100" w:line="259" w:lineRule="auto"/>
      <w:ind w:left="220"/>
    </w:pPr>
    <w:rPr>
      <w:rFonts w:ascii="Calibri" w:hAnsi="Calibr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D0ABE"/>
    <w:pPr>
      <w:tabs>
        <w:tab w:val="left" w:pos="440"/>
        <w:tab w:val="right" w:leader="dot" w:pos="9056"/>
      </w:tabs>
      <w:spacing w:after="100" w:line="259" w:lineRule="auto"/>
    </w:pPr>
    <w:rPr>
      <w:rFonts w:cs="Arial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E0950"/>
    <w:pPr>
      <w:ind w:left="720"/>
      <w:contextualSpacing/>
    </w:pPr>
  </w:style>
  <w:style w:type="paragraph" w:customStyle="1" w:styleId="Naslov20">
    <w:name w:val="Naslov2"/>
    <w:basedOn w:val="Naslov2"/>
    <w:next w:val="Navaden"/>
    <w:link w:val="Naslov2Znak0"/>
    <w:qFormat/>
    <w:rsid w:val="00F357FF"/>
    <w:pPr>
      <w:spacing w:line="240" w:lineRule="auto"/>
      <w:jc w:val="both"/>
    </w:pPr>
    <w:rPr>
      <w:rFonts w:ascii="Arial" w:hAnsi="Arial" w:cs="Arial"/>
      <w:b/>
      <w:color w:val="000000" w:themeColor="text1"/>
      <w:sz w:val="24"/>
    </w:rPr>
  </w:style>
  <w:style w:type="character" w:customStyle="1" w:styleId="Naslov2Znak0">
    <w:name w:val="Naslov2 Znak"/>
    <w:basedOn w:val="Naslov2Znak"/>
    <w:link w:val="Naslov20"/>
    <w:rsid w:val="00F357FF"/>
    <w:rPr>
      <w:rFonts w:ascii="Arial" w:eastAsiaTheme="majorEastAsia" w:hAnsi="Arial" w:cs="Arial"/>
      <w:b/>
      <w:color w:val="000000" w:themeColor="text1"/>
      <w:sz w:val="24"/>
      <w:szCs w:val="2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357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E47787"/>
    <w:rPr>
      <w:rFonts w:ascii="Arial" w:hAnsi="Arial"/>
      <w:szCs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D0A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2DBA48-34C8-4912-A1FD-15D192E3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vode</vt:lpstr>
    </vt:vector>
  </TitlesOfParts>
  <Company>Indea d.o.o.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vode</dc:title>
  <dc:creator>mop</dc:creator>
  <cp:lastModifiedBy>Jurij.Rupnik</cp:lastModifiedBy>
  <cp:revision>2</cp:revision>
  <cp:lastPrinted>2019-02-19T13:21:00Z</cp:lastPrinted>
  <dcterms:created xsi:type="dcterms:W3CDTF">2022-02-21T11:48:00Z</dcterms:created>
  <dcterms:modified xsi:type="dcterms:W3CDTF">2022-02-21T11:48:00Z</dcterms:modified>
</cp:coreProperties>
</file>