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18B176" w14:textId="77777777" w:rsidR="005218C9" w:rsidRPr="00804A6D" w:rsidRDefault="005218C9" w:rsidP="00D54094">
      <w:pPr>
        <w:pStyle w:val="Glava"/>
        <w:tabs>
          <w:tab w:val="left" w:pos="5112"/>
        </w:tabs>
        <w:spacing w:line="240" w:lineRule="exact"/>
        <w:rPr>
          <w:rFonts w:cs="Arial"/>
          <w:sz w:val="16"/>
        </w:rPr>
      </w:pPr>
    </w:p>
    <w:p w14:paraId="245CCDC4" w14:textId="77777777" w:rsidR="005218C9" w:rsidRPr="00804A6D" w:rsidRDefault="005218C9" w:rsidP="00D54094">
      <w:pPr>
        <w:pStyle w:val="Glava"/>
        <w:tabs>
          <w:tab w:val="left" w:pos="5112"/>
        </w:tabs>
        <w:spacing w:line="240" w:lineRule="exact"/>
        <w:rPr>
          <w:rFonts w:cs="Arial"/>
          <w:sz w:val="16"/>
        </w:rPr>
      </w:pPr>
      <w:r w:rsidRPr="00804A6D">
        <w:rPr>
          <w:rFonts w:cs="Arial"/>
          <w:sz w:val="16"/>
        </w:rPr>
        <w:t xml:space="preserve">        </w:t>
      </w:r>
      <w:r w:rsidRPr="00804A6D">
        <w:rPr>
          <w:noProof/>
          <w:lang w:eastAsia="sl-SI"/>
        </w:rPr>
        <w:drawing>
          <wp:anchor distT="0" distB="0" distL="114300" distR="114300" simplePos="0" relativeHeight="251659264" behindDoc="0" locked="0" layoutInCell="1" allowOverlap="1" wp14:anchorId="4069773E" wp14:editId="291067E8">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Pr="00804A6D">
        <w:rPr>
          <w:rFonts w:cs="Arial"/>
          <w:sz w:val="16"/>
        </w:rPr>
        <w:t>Gregorčičeva 20–25, Sl-1001 Ljubljana</w:t>
      </w:r>
      <w:r w:rsidRPr="00804A6D">
        <w:rPr>
          <w:rFonts w:cs="Arial"/>
          <w:sz w:val="16"/>
        </w:rPr>
        <w:tab/>
      </w:r>
      <w:r w:rsidRPr="00804A6D">
        <w:rPr>
          <w:rFonts w:cs="Arial"/>
          <w:sz w:val="16"/>
        </w:rPr>
        <w:tab/>
        <w:t>T: +386 1 478 1000</w:t>
      </w:r>
    </w:p>
    <w:p w14:paraId="174EA023" w14:textId="77777777" w:rsidR="005218C9" w:rsidRPr="00804A6D" w:rsidRDefault="005218C9" w:rsidP="00D54094">
      <w:pPr>
        <w:pStyle w:val="Glava"/>
        <w:tabs>
          <w:tab w:val="left" w:pos="5112"/>
        </w:tabs>
        <w:spacing w:line="240" w:lineRule="exact"/>
        <w:rPr>
          <w:rFonts w:cs="Arial"/>
          <w:sz w:val="16"/>
        </w:rPr>
      </w:pPr>
      <w:r w:rsidRPr="00804A6D">
        <w:rPr>
          <w:rFonts w:cs="Arial"/>
          <w:sz w:val="16"/>
        </w:rPr>
        <w:tab/>
      </w:r>
      <w:r w:rsidRPr="00804A6D">
        <w:rPr>
          <w:rFonts w:cs="Arial"/>
          <w:sz w:val="16"/>
        </w:rPr>
        <w:tab/>
        <w:t>F: +386 1 478 1607</w:t>
      </w:r>
    </w:p>
    <w:p w14:paraId="3E622094" w14:textId="77777777" w:rsidR="005218C9" w:rsidRPr="00804A6D" w:rsidRDefault="005218C9" w:rsidP="00D54094">
      <w:pPr>
        <w:pStyle w:val="Glava"/>
        <w:tabs>
          <w:tab w:val="left" w:pos="5112"/>
        </w:tabs>
        <w:spacing w:line="240" w:lineRule="exact"/>
        <w:rPr>
          <w:rFonts w:cs="Arial"/>
          <w:sz w:val="16"/>
        </w:rPr>
      </w:pPr>
      <w:r w:rsidRPr="00804A6D">
        <w:rPr>
          <w:rFonts w:cs="Arial"/>
          <w:sz w:val="16"/>
        </w:rPr>
        <w:tab/>
      </w:r>
      <w:r w:rsidRPr="00804A6D">
        <w:rPr>
          <w:rFonts w:cs="Arial"/>
          <w:sz w:val="16"/>
        </w:rPr>
        <w:tab/>
        <w:t>E: gp.gs@gov.si</w:t>
      </w:r>
    </w:p>
    <w:p w14:paraId="55889AA4" w14:textId="77777777" w:rsidR="005218C9" w:rsidRPr="00804A6D" w:rsidRDefault="005218C9" w:rsidP="00D54094">
      <w:pPr>
        <w:pStyle w:val="Glava"/>
        <w:tabs>
          <w:tab w:val="left" w:pos="5112"/>
        </w:tabs>
        <w:spacing w:line="240" w:lineRule="exact"/>
        <w:rPr>
          <w:rFonts w:cs="Arial"/>
          <w:sz w:val="16"/>
        </w:rPr>
      </w:pPr>
      <w:r w:rsidRPr="00804A6D">
        <w:rPr>
          <w:rFonts w:cs="Arial"/>
          <w:sz w:val="16"/>
        </w:rPr>
        <w:tab/>
      </w:r>
      <w:r w:rsidRPr="00804A6D">
        <w:rPr>
          <w:rFonts w:cs="Arial"/>
          <w:sz w:val="16"/>
        </w:rPr>
        <w:tab/>
        <w:t>http://www.vlada.si/</w:t>
      </w:r>
    </w:p>
    <w:p w14:paraId="74A16D5A" w14:textId="77777777" w:rsidR="00E26899" w:rsidRPr="00804A6D" w:rsidRDefault="00E26899" w:rsidP="00D54094">
      <w:pPr>
        <w:spacing w:after="0"/>
        <w:rPr>
          <w:rFonts w:ascii="Arial" w:hAnsi="Arial" w:cs="Arial"/>
        </w:rPr>
      </w:pPr>
    </w:p>
    <w:p w14:paraId="6FED057C" w14:textId="77777777" w:rsidR="005218C9" w:rsidRPr="00804A6D" w:rsidRDefault="005218C9" w:rsidP="00D54094">
      <w:pPr>
        <w:pStyle w:val="datumtevilka"/>
      </w:pPr>
      <w:r w:rsidRPr="00804A6D">
        <w:t xml:space="preserve">Številka: </w:t>
      </w:r>
      <w:r w:rsidRPr="00804A6D">
        <w:tab/>
      </w:r>
    </w:p>
    <w:p w14:paraId="72F8668C" w14:textId="77777777" w:rsidR="005218C9" w:rsidRPr="00804A6D" w:rsidRDefault="005218C9" w:rsidP="00D54094">
      <w:pPr>
        <w:pStyle w:val="datumtevilka"/>
      </w:pPr>
      <w:r w:rsidRPr="00804A6D">
        <w:t>Datum:</w:t>
      </w:r>
      <w:r w:rsidRPr="00804A6D">
        <w:tab/>
        <w:t xml:space="preserve"> </w:t>
      </w:r>
    </w:p>
    <w:p w14:paraId="3E82F67B" w14:textId="77777777" w:rsidR="005218C9" w:rsidRPr="00804A6D" w:rsidRDefault="005218C9" w:rsidP="00D54094">
      <w:pPr>
        <w:spacing w:after="0"/>
        <w:rPr>
          <w:rFonts w:ascii="Arial" w:hAnsi="Arial" w:cs="Arial"/>
        </w:rPr>
      </w:pPr>
    </w:p>
    <w:p w14:paraId="41369CA2" w14:textId="77777777" w:rsidR="00F93316" w:rsidRPr="00804A6D" w:rsidRDefault="00DA6D69" w:rsidP="00D54094">
      <w:pPr>
        <w:spacing w:after="0"/>
        <w:jc w:val="center"/>
        <w:rPr>
          <w:rFonts w:cstheme="minorHAnsi"/>
          <w:b/>
        </w:rPr>
      </w:pPr>
      <w:r w:rsidRPr="00804A6D">
        <w:rPr>
          <w:b/>
          <w:sz w:val="24"/>
        </w:rPr>
        <w:t xml:space="preserve"> </w:t>
      </w:r>
      <w:r w:rsidR="00F34D20" w:rsidRPr="00804A6D">
        <w:rPr>
          <w:b/>
          <w:sz w:val="24"/>
        </w:rPr>
        <w:t>I</w:t>
      </w:r>
      <w:r w:rsidRPr="00804A6D">
        <w:rPr>
          <w:b/>
          <w:sz w:val="24"/>
        </w:rPr>
        <w:t>zvedbeni načrt za izpolnjevanje</w:t>
      </w:r>
      <w:r w:rsidR="00B801E9" w:rsidRPr="00804A6D">
        <w:rPr>
          <w:b/>
          <w:sz w:val="24"/>
        </w:rPr>
        <w:t xml:space="preserve"> kriterijev in zavez Republike Slov</w:t>
      </w:r>
      <w:r w:rsidR="00B0051E" w:rsidRPr="00804A6D">
        <w:rPr>
          <w:b/>
          <w:sz w:val="24"/>
        </w:rPr>
        <w:t>enije za</w:t>
      </w:r>
      <w:r w:rsidR="00C860AF" w:rsidRPr="00804A6D">
        <w:rPr>
          <w:b/>
          <w:sz w:val="24"/>
        </w:rPr>
        <w:t xml:space="preserve"> Stalno strukturno sodelovan</w:t>
      </w:r>
      <w:r w:rsidR="00B801E9" w:rsidRPr="00804A6D">
        <w:rPr>
          <w:b/>
          <w:sz w:val="24"/>
        </w:rPr>
        <w:t xml:space="preserve">je na področju varnosti in obrambe Evropske unije </w:t>
      </w:r>
      <w:r w:rsidR="00F34D20" w:rsidRPr="00804A6D">
        <w:rPr>
          <w:b/>
          <w:sz w:val="24"/>
        </w:rPr>
        <w:t>(PESCO)</w:t>
      </w:r>
      <w:r w:rsidR="00F93316" w:rsidRPr="00804A6D">
        <w:rPr>
          <w:rFonts w:cstheme="minorHAnsi"/>
          <w:b/>
        </w:rPr>
        <w:t xml:space="preserve"> </w:t>
      </w:r>
    </w:p>
    <w:p w14:paraId="6723C56C" w14:textId="77777777" w:rsidR="00F93316" w:rsidRPr="00804A6D" w:rsidRDefault="00DE73A7" w:rsidP="00D54094">
      <w:pPr>
        <w:spacing w:after="0"/>
        <w:rPr>
          <w:rFonts w:cstheme="minorHAnsi"/>
        </w:rPr>
      </w:pPr>
      <w:r w:rsidRPr="00804A6D">
        <w:rPr>
          <w:rFonts w:cstheme="minorHAnsi"/>
        </w:rPr>
        <w:t>Pravna podlaga</w:t>
      </w:r>
      <w:r w:rsidR="006E34D8" w:rsidRPr="00804A6D">
        <w:rPr>
          <w:rFonts w:cstheme="minorHAnsi"/>
        </w:rPr>
        <w:t>:</w:t>
      </w:r>
      <w:r w:rsidRPr="00804A6D">
        <w:rPr>
          <w:rFonts w:cstheme="minorHAnsi"/>
        </w:rPr>
        <w:t xml:space="preserve"> Zavezujoče skupne zaveze (Council Decision (CFSP) 2017/2315: 11 December 2017)</w:t>
      </w:r>
    </w:p>
    <w:p w14:paraId="6259A084" w14:textId="77777777" w:rsidR="00DE73A7" w:rsidRPr="00804A6D" w:rsidRDefault="00DE73A7" w:rsidP="00D54094">
      <w:pPr>
        <w:spacing w:after="0"/>
        <w:rPr>
          <w:rFonts w:cstheme="minorHAnsi"/>
          <w:b/>
        </w:rPr>
      </w:pPr>
    </w:p>
    <w:p w14:paraId="236FD174" w14:textId="77777777" w:rsidR="00F93316" w:rsidRPr="00804A6D" w:rsidRDefault="00F93316" w:rsidP="006E34D8">
      <w:pPr>
        <w:pBdr>
          <w:top w:val="single" w:sz="4" w:space="1" w:color="auto"/>
          <w:left w:val="single" w:sz="4" w:space="4" w:color="auto"/>
          <w:bottom w:val="single" w:sz="4" w:space="1" w:color="auto"/>
          <w:right w:val="single" w:sz="4" w:space="4" w:color="auto"/>
        </w:pBdr>
        <w:shd w:val="clear" w:color="auto" w:fill="DBE5F1" w:themeFill="accent1" w:themeFillTint="33"/>
        <w:spacing w:after="0"/>
        <w:jc w:val="center"/>
      </w:pPr>
      <w:r w:rsidRPr="00804A6D">
        <w:rPr>
          <w:rFonts w:cstheme="minorHAnsi"/>
          <w:b/>
        </w:rPr>
        <w:t>“(a) sodelovati od začetka veljavnosti Lizbonske pogodbe, da bi dosegle dogovorjene cilje glede višine odhodkov za naložbe v obrambno opremo in te cilje redno preverjale ob upoštevanju varnostnega okolja in mednarodnih odgovornosti Unije.”</w:t>
      </w:r>
      <w:r w:rsidRPr="00804A6D">
        <w:t xml:space="preserve"> </w:t>
      </w:r>
    </w:p>
    <w:p w14:paraId="13C31F64" w14:textId="77777777" w:rsidR="00F93316" w:rsidRPr="00804A6D" w:rsidRDefault="00F93316" w:rsidP="00D54094">
      <w:pPr>
        <w:spacing w:after="0"/>
        <w:jc w:val="center"/>
      </w:pPr>
    </w:p>
    <w:p w14:paraId="466116F1" w14:textId="0690AE6B" w:rsidR="00DA6D69" w:rsidRPr="00804A6D" w:rsidRDefault="00F93316" w:rsidP="00D5409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b/>
        </w:rPr>
      </w:pPr>
      <w:r w:rsidRPr="00804A6D">
        <w:rPr>
          <w:b/>
        </w:rPr>
        <w:t>Zaveza 1:</w:t>
      </w:r>
      <w:r w:rsidR="008D3EDA">
        <w:rPr>
          <w:b/>
        </w:rPr>
        <w:t xml:space="preserve"> </w:t>
      </w:r>
      <w:r w:rsidRPr="00804A6D">
        <w:rPr>
          <w:b/>
        </w:rPr>
        <w:t xml:space="preserve">Redno bodo zviševale obrambne proračune z namenom doseči dogovorjene cilje.    </w:t>
      </w:r>
    </w:p>
    <w:p w14:paraId="0CCE5A84" w14:textId="674C467F" w:rsidR="00537329" w:rsidRPr="0025103E" w:rsidRDefault="00537329" w:rsidP="00D54094">
      <w:pPr>
        <w:spacing w:after="0"/>
        <w:rPr>
          <w:color w:val="00B050"/>
        </w:rPr>
      </w:pPr>
    </w:p>
    <w:tbl>
      <w:tblPr>
        <w:tblStyle w:val="Tabelamrea"/>
        <w:tblW w:w="9355" w:type="dxa"/>
        <w:tblInd w:w="8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2268"/>
        <w:gridCol w:w="1698"/>
        <w:gridCol w:w="1698"/>
        <w:gridCol w:w="3691"/>
      </w:tblGrid>
      <w:tr w:rsidR="00F93316" w:rsidRPr="00804A6D" w14:paraId="7E154327" w14:textId="77777777" w:rsidTr="004B6DA7">
        <w:trPr>
          <w:trHeight w:val="359"/>
        </w:trPr>
        <w:tc>
          <w:tcPr>
            <w:tcW w:w="2268" w:type="dxa"/>
            <w:shd w:val="clear" w:color="auto" w:fill="F2F2F2" w:themeFill="background1" w:themeFillShade="F2"/>
            <w:vAlign w:val="center"/>
          </w:tcPr>
          <w:p w14:paraId="6F34E4FC" w14:textId="77777777" w:rsidR="00F93316" w:rsidRPr="00804A6D" w:rsidRDefault="00F93316" w:rsidP="00D54094">
            <w:pPr>
              <w:jc w:val="center"/>
              <w:rPr>
                <w:rFonts w:ascii="Calibri" w:eastAsia="Calibri" w:hAnsi="Calibri" w:cs="Calibri"/>
                <w:b/>
                <w:bCs/>
                <w:lang w:val="sl-SI"/>
              </w:rPr>
            </w:pPr>
          </w:p>
        </w:tc>
        <w:tc>
          <w:tcPr>
            <w:tcW w:w="1698" w:type="dxa"/>
            <w:shd w:val="clear" w:color="auto" w:fill="F2F2F2" w:themeFill="background1" w:themeFillShade="F2"/>
            <w:vAlign w:val="center"/>
          </w:tcPr>
          <w:p w14:paraId="5B4188D6" w14:textId="746C6C61" w:rsidR="00F93316" w:rsidRPr="00804A6D" w:rsidRDefault="00F74071" w:rsidP="00D54094">
            <w:pPr>
              <w:jc w:val="center"/>
              <w:rPr>
                <w:rFonts w:ascii="Calibri" w:eastAsia="Calibri" w:hAnsi="Calibri" w:cs="Calibri"/>
                <w:b/>
                <w:bCs/>
                <w:lang w:val="sl-SI"/>
              </w:rPr>
            </w:pPr>
            <w:r>
              <w:rPr>
                <w:rFonts w:ascii="Calibri" w:eastAsia="Calibri" w:hAnsi="Calibri" w:cs="Calibri"/>
                <w:b/>
                <w:bCs/>
                <w:lang w:val="sl-SI"/>
              </w:rPr>
              <w:t>2021</w:t>
            </w:r>
          </w:p>
          <w:p w14:paraId="7C2B6C28" w14:textId="77777777" w:rsidR="00DE73A7" w:rsidRPr="00804A6D" w:rsidRDefault="00DE73A7" w:rsidP="00D54094">
            <w:pPr>
              <w:jc w:val="center"/>
              <w:rPr>
                <w:rFonts w:ascii="Calibri" w:eastAsia="Calibri" w:hAnsi="Calibri" w:cs="Calibri"/>
                <w:b/>
                <w:lang w:val="sl-SI"/>
              </w:rPr>
            </w:pPr>
            <w:r w:rsidRPr="00804A6D">
              <w:rPr>
                <w:rFonts w:ascii="Calibri" w:eastAsia="Calibri" w:hAnsi="Calibri" w:cs="Calibri"/>
                <w:b/>
                <w:bCs/>
                <w:lang w:val="sl-SI"/>
              </w:rPr>
              <w:t>(samoocena)</w:t>
            </w:r>
          </w:p>
        </w:tc>
        <w:tc>
          <w:tcPr>
            <w:tcW w:w="1698" w:type="dxa"/>
            <w:shd w:val="clear" w:color="auto" w:fill="F2F2F2" w:themeFill="background1" w:themeFillShade="F2"/>
            <w:vAlign w:val="center"/>
          </w:tcPr>
          <w:p w14:paraId="28E12262" w14:textId="593F87EB" w:rsidR="00F93316" w:rsidRPr="00804A6D" w:rsidRDefault="00F74071" w:rsidP="00D54094">
            <w:pPr>
              <w:jc w:val="center"/>
              <w:rPr>
                <w:rFonts w:ascii="Calibri" w:eastAsia="Calibri" w:hAnsi="Calibri" w:cs="Calibri"/>
                <w:b/>
                <w:lang w:val="sl-SI"/>
              </w:rPr>
            </w:pPr>
            <w:r>
              <w:rPr>
                <w:rFonts w:ascii="Calibri" w:eastAsia="Calibri" w:hAnsi="Calibri" w:cs="Calibri"/>
                <w:b/>
                <w:bCs/>
                <w:lang w:val="sl-SI"/>
              </w:rPr>
              <w:t>2022</w:t>
            </w:r>
            <w:r w:rsidR="00DE73A7" w:rsidRPr="00804A6D">
              <w:rPr>
                <w:rFonts w:ascii="Calibri" w:eastAsia="Calibri" w:hAnsi="Calibri" w:cs="Calibri"/>
                <w:b/>
                <w:bCs/>
                <w:lang w:val="sl-SI"/>
              </w:rPr>
              <w:t xml:space="preserve"> (predvideno</w:t>
            </w:r>
            <w:r w:rsidR="00F93316" w:rsidRPr="00804A6D">
              <w:rPr>
                <w:rFonts w:ascii="Calibri" w:eastAsia="Calibri" w:hAnsi="Calibri" w:cs="Calibri"/>
                <w:b/>
                <w:bCs/>
                <w:lang w:val="sl-SI"/>
              </w:rPr>
              <w:t>)</w:t>
            </w:r>
          </w:p>
        </w:tc>
        <w:tc>
          <w:tcPr>
            <w:tcW w:w="3691" w:type="dxa"/>
            <w:shd w:val="clear" w:color="auto" w:fill="F2F2F2" w:themeFill="background1" w:themeFillShade="F2"/>
            <w:vAlign w:val="center"/>
          </w:tcPr>
          <w:p w14:paraId="2700AA71" w14:textId="5A6609C3" w:rsidR="0025103E" w:rsidRDefault="0025103E" w:rsidP="00D54094">
            <w:pPr>
              <w:jc w:val="center"/>
              <w:rPr>
                <w:rFonts w:ascii="Calibri" w:eastAsia="Calibri" w:hAnsi="Calibri" w:cs="Calibri"/>
                <w:b/>
                <w:bCs/>
                <w:lang w:val="sl-SI"/>
              </w:rPr>
            </w:pPr>
            <w:r>
              <w:rPr>
                <w:rFonts w:ascii="Calibri" w:eastAsia="Calibri" w:hAnsi="Calibri" w:cs="Calibri"/>
                <w:b/>
                <w:bCs/>
                <w:lang w:val="sl-SI"/>
              </w:rPr>
              <w:t>Do 2025</w:t>
            </w:r>
          </w:p>
          <w:p w14:paraId="5FF0DA26" w14:textId="1BFBD3FF" w:rsidR="007C1202" w:rsidRPr="00804A6D" w:rsidRDefault="00F74071" w:rsidP="00D54094">
            <w:pPr>
              <w:jc w:val="center"/>
              <w:rPr>
                <w:rFonts w:ascii="Calibri" w:eastAsia="Calibri" w:hAnsi="Calibri" w:cs="Calibri"/>
                <w:b/>
                <w:bCs/>
                <w:lang w:val="sl-SI"/>
              </w:rPr>
            </w:pPr>
            <w:r>
              <w:rPr>
                <w:rFonts w:ascii="Calibri" w:eastAsia="Calibri" w:hAnsi="Calibri" w:cs="Calibri"/>
                <w:b/>
                <w:bCs/>
                <w:lang w:val="sl-SI"/>
              </w:rPr>
              <w:t>2023</w:t>
            </w:r>
            <w:r w:rsidR="00F93316" w:rsidRPr="00804A6D">
              <w:rPr>
                <w:rFonts w:ascii="Calibri" w:eastAsia="Calibri" w:hAnsi="Calibri" w:cs="Calibri"/>
                <w:b/>
                <w:bCs/>
                <w:lang w:val="sl-SI"/>
              </w:rPr>
              <w:t xml:space="preserve">-2025 </w:t>
            </w:r>
          </w:p>
          <w:p w14:paraId="35EDC7C3" w14:textId="77777777" w:rsidR="00F93316" w:rsidRPr="00804A6D" w:rsidRDefault="00F93316" w:rsidP="00D54094">
            <w:pPr>
              <w:jc w:val="center"/>
              <w:rPr>
                <w:rFonts w:ascii="Calibri" w:eastAsia="Calibri" w:hAnsi="Calibri" w:cs="Calibri"/>
                <w:b/>
                <w:lang w:val="sl-SI"/>
              </w:rPr>
            </w:pPr>
            <w:r w:rsidRPr="00804A6D">
              <w:rPr>
                <w:rFonts w:ascii="Calibri" w:eastAsia="Calibri" w:hAnsi="Calibri" w:cs="Calibri"/>
                <w:b/>
                <w:bCs/>
                <w:lang w:val="sl-SI"/>
              </w:rPr>
              <w:t>(</w:t>
            </w:r>
            <w:r w:rsidR="00DE73A7" w:rsidRPr="00804A6D">
              <w:rPr>
                <w:rFonts w:ascii="Calibri" w:eastAsia="Calibri" w:hAnsi="Calibri" w:cs="Calibri"/>
                <w:b/>
                <w:bCs/>
                <w:lang w:val="sl-SI"/>
              </w:rPr>
              <w:t>predvideno</w:t>
            </w:r>
            <w:r w:rsidRPr="00804A6D">
              <w:rPr>
                <w:rFonts w:ascii="Calibri" w:eastAsia="Calibri" w:hAnsi="Calibri" w:cs="Calibri"/>
                <w:b/>
                <w:bCs/>
                <w:lang w:val="sl-SI"/>
              </w:rPr>
              <w:t>)</w:t>
            </w:r>
          </w:p>
        </w:tc>
      </w:tr>
      <w:tr w:rsidR="00F93316" w:rsidRPr="00804A6D" w14:paraId="04CAF237" w14:textId="77777777" w:rsidTr="004B6DA7">
        <w:trPr>
          <w:trHeight w:val="840"/>
        </w:trPr>
        <w:tc>
          <w:tcPr>
            <w:tcW w:w="2268" w:type="dxa"/>
            <w:vAlign w:val="center"/>
          </w:tcPr>
          <w:p w14:paraId="10BE1BAB" w14:textId="77777777" w:rsidR="00F93316" w:rsidRPr="00804A6D" w:rsidRDefault="00DE73A7" w:rsidP="00D54094">
            <w:pPr>
              <w:rPr>
                <w:rFonts w:ascii="Calibri" w:eastAsia="Calibri" w:hAnsi="Calibri" w:cs="Calibri"/>
                <w:b/>
                <w:lang w:val="sl-SI"/>
              </w:rPr>
            </w:pPr>
            <w:r w:rsidRPr="00804A6D">
              <w:rPr>
                <w:rFonts w:ascii="Calibri" w:eastAsia="Calibri" w:hAnsi="Calibri" w:cs="Calibri"/>
                <w:b/>
                <w:bCs/>
                <w:lang w:val="sl-SI"/>
              </w:rPr>
              <w:t>Obrambni izdatki</w:t>
            </w:r>
          </w:p>
        </w:tc>
        <w:tc>
          <w:tcPr>
            <w:tcW w:w="1698" w:type="dxa"/>
            <w:vAlign w:val="center"/>
          </w:tcPr>
          <w:p w14:paraId="68382332" w14:textId="06133E38" w:rsidR="00F93316" w:rsidRPr="00380A7D" w:rsidRDefault="00380A7D" w:rsidP="00F74071">
            <w:pPr>
              <w:jc w:val="center"/>
              <w:rPr>
                <w:rFonts w:ascii="Calibri" w:eastAsia="Calibri" w:hAnsi="Calibri" w:cs="Calibri"/>
                <w:i/>
                <w:lang w:val="sl-SI"/>
              </w:rPr>
            </w:pPr>
            <w:r w:rsidRPr="00380A7D">
              <w:rPr>
                <w:rFonts w:ascii="Calibri" w:eastAsia="Calibri" w:hAnsi="Calibri" w:cs="Calibri"/>
                <w:i/>
              </w:rPr>
              <w:t>648.165.688 €</w:t>
            </w:r>
            <w:r w:rsidR="00DE73A7" w:rsidRPr="00380A7D">
              <w:rPr>
                <w:rFonts w:ascii="Calibri" w:eastAsia="Calibri" w:hAnsi="Calibri" w:cs="Calibri"/>
                <w:i/>
                <w:lang w:val="sl-SI"/>
              </w:rPr>
              <w:t xml:space="preserve"> </w:t>
            </w:r>
          </w:p>
        </w:tc>
        <w:tc>
          <w:tcPr>
            <w:tcW w:w="1698" w:type="dxa"/>
            <w:vAlign w:val="center"/>
          </w:tcPr>
          <w:p w14:paraId="4CAB1838" w14:textId="34AF9D3E" w:rsidR="00F93316" w:rsidRPr="00380A7D" w:rsidRDefault="00380A7D" w:rsidP="00D54094">
            <w:pPr>
              <w:jc w:val="center"/>
              <w:rPr>
                <w:i/>
                <w:lang w:val="sl-SI"/>
              </w:rPr>
            </w:pPr>
            <w:r w:rsidRPr="00380A7D">
              <w:rPr>
                <w:i/>
              </w:rPr>
              <w:t>698.939.223 €</w:t>
            </w:r>
          </w:p>
        </w:tc>
        <w:tc>
          <w:tcPr>
            <w:tcW w:w="3691" w:type="dxa"/>
            <w:vAlign w:val="center"/>
          </w:tcPr>
          <w:p w14:paraId="0819AAD5" w14:textId="7A7AFFF3" w:rsidR="007A6886" w:rsidRDefault="00380A7D" w:rsidP="007A6886">
            <w:pPr>
              <w:jc w:val="center"/>
              <w:rPr>
                <w:i/>
              </w:rPr>
            </w:pPr>
            <w:r w:rsidRPr="00380A7D">
              <w:rPr>
                <w:i/>
              </w:rPr>
              <w:t>791.518.042 € v 2023</w:t>
            </w:r>
          </w:p>
          <w:p w14:paraId="3398534D" w14:textId="5BBA07A2" w:rsidR="007A6886" w:rsidRDefault="00380A7D" w:rsidP="007A6886">
            <w:pPr>
              <w:jc w:val="center"/>
              <w:rPr>
                <w:i/>
              </w:rPr>
            </w:pPr>
            <w:r w:rsidRPr="00380A7D">
              <w:rPr>
                <w:i/>
              </w:rPr>
              <w:t>in</w:t>
            </w:r>
          </w:p>
          <w:p w14:paraId="5ACCFB20" w14:textId="6699C145" w:rsidR="00F93316" w:rsidRPr="00380A7D" w:rsidRDefault="00380A7D" w:rsidP="007A6886">
            <w:pPr>
              <w:jc w:val="center"/>
              <w:rPr>
                <w:i/>
                <w:lang w:val="sl-SI"/>
              </w:rPr>
            </w:pPr>
            <w:r w:rsidRPr="00380A7D">
              <w:rPr>
                <w:i/>
              </w:rPr>
              <w:t>929.802.485 € v 2025</w:t>
            </w:r>
          </w:p>
        </w:tc>
      </w:tr>
      <w:tr w:rsidR="00F93316" w:rsidRPr="00804A6D" w14:paraId="0BDC1598" w14:textId="77777777" w:rsidTr="004B6DA7">
        <w:trPr>
          <w:trHeight w:val="840"/>
        </w:trPr>
        <w:tc>
          <w:tcPr>
            <w:tcW w:w="2268" w:type="dxa"/>
            <w:vAlign w:val="center"/>
          </w:tcPr>
          <w:p w14:paraId="78BAD78F" w14:textId="77777777" w:rsidR="00F93316" w:rsidRPr="00804A6D" w:rsidRDefault="00DE73A7" w:rsidP="00D54094">
            <w:pPr>
              <w:rPr>
                <w:rFonts w:ascii="Calibri" w:eastAsia="Calibri" w:hAnsi="Calibri" w:cs="Calibri"/>
                <w:b/>
                <w:lang w:val="sl-SI"/>
              </w:rPr>
            </w:pPr>
            <w:r w:rsidRPr="00804A6D">
              <w:rPr>
                <w:rFonts w:ascii="Calibri" w:eastAsia="Calibri" w:hAnsi="Calibri" w:cs="Calibri"/>
                <w:b/>
                <w:bCs/>
                <w:lang w:val="sl-SI"/>
              </w:rPr>
              <w:t>Obrambni izdatki kot % BDP</w:t>
            </w:r>
          </w:p>
        </w:tc>
        <w:tc>
          <w:tcPr>
            <w:tcW w:w="1698" w:type="dxa"/>
            <w:vAlign w:val="center"/>
          </w:tcPr>
          <w:p w14:paraId="32EC6FE7" w14:textId="2CAB972F" w:rsidR="00F93316" w:rsidRPr="00380A7D" w:rsidRDefault="00380A7D" w:rsidP="00D54094">
            <w:pPr>
              <w:jc w:val="center"/>
              <w:rPr>
                <w:rFonts w:ascii="Calibri" w:eastAsia="Calibri" w:hAnsi="Calibri" w:cs="Calibri"/>
                <w:i/>
                <w:lang w:val="sl-SI"/>
              </w:rPr>
            </w:pPr>
            <w:r w:rsidRPr="00380A7D">
              <w:rPr>
                <w:rFonts w:ascii="Calibri" w:eastAsia="Calibri" w:hAnsi="Calibri" w:cs="Calibri"/>
                <w:i/>
              </w:rPr>
              <w:t>1,29 % BDP</w:t>
            </w:r>
          </w:p>
        </w:tc>
        <w:tc>
          <w:tcPr>
            <w:tcW w:w="1698" w:type="dxa"/>
            <w:vAlign w:val="center"/>
          </w:tcPr>
          <w:p w14:paraId="338DBA93" w14:textId="4DA2C115" w:rsidR="00F93316" w:rsidRPr="00380A7D" w:rsidRDefault="00380A7D" w:rsidP="00D54094">
            <w:pPr>
              <w:jc w:val="center"/>
              <w:rPr>
                <w:rFonts w:ascii="Calibri" w:eastAsia="Calibri" w:hAnsi="Calibri" w:cs="Calibri"/>
                <w:i/>
                <w:lang w:val="sl-SI"/>
              </w:rPr>
            </w:pPr>
            <w:r w:rsidRPr="00380A7D">
              <w:rPr>
                <w:rFonts w:ascii="Calibri" w:eastAsia="Calibri" w:hAnsi="Calibri" w:cs="Calibri"/>
                <w:i/>
              </w:rPr>
              <w:t>1,31 % BDP</w:t>
            </w:r>
          </w:p>
        </w:tc>
        <w:tc>
          <w:tcPr>
            <w:tcW w:w="3691" w:type="dxa"/>
            <w:vAlign w:val="center"/>
          </w:tcPr>
          <w:p w14:paraId="19450472" w14:textId="0AC3C385" w:rsidR="007A6886" w:rsidRDefault="00380A7D" w:rsidP="007A6886">
            <w:pPr>
              <w:jc w:val="center"/>
              <w:rPr>
                <w:i/>
              </w:rPr>
            </w:pPr>
            <w:r w:rsidRPr="00380A7D">
              <w:rPr>
                <w:i/>
              </w:rPr>
              <w:t>1,41 % BDP v 2023</w:t>
            </w:r>
          </w:p>
          <w:p w14:paraId="62680F7C" w14:textId="13308DDA" w:rsidR="00380A7D" w:rsidRPr="00380A7D" w:rsidRDefault="00380A7D" w:rsidP="007A6886">
            <w:pPr>
              <w:jc w:val="center"/>
              <w:rPr>
                <w:i/>
              </w:rPr>
            </w:pPr>
            <w:r w:rsidRPr="00380A7D">
              <w:rPr>
                <w:i/>
              </w:rPr>
              <w:t>in</w:t>
            </w:r>
          </w:p>
          <w:p w14:paraId="042EA0D1" w14:textId="4D26F032" w:rsidR="00F93316" w:rsidRPr="00380A7D" w:rsidRDefault="00380A7D" w:rsidP="007A6886">
            <w:pPr>
              <w:jc w:val="center"/>
              <w:rPr>
                <w:i/>
                <w:lang w:val="sl-SI"/>
              </w:rPr>
            </w:pPr>
            <w:r w:rsidRPr="00380A7D">
              <w:rPr>
                <w:i/>
              </w:rPr>
              <w:t>1,51 % BDP v 2025</w:t>
            </w:r>
          </w:p>
        </w:tc>
      </w:tr>
    </w:tbl>
    <w:p w14:paraId="341AAED1" w14:textId="567DF776" w:rsidR="00D54094" w:rsidRDefault="00D54094" w:rsidP="00D54094">
      <w:pPr>
        <w:spacing w:after="0"/>
      </w:pPr>
    </w:p>
    <w:p w14:paraId="398B564A" w14:textId="77777777" w:rsidR="001C472F" w:rsidRPr="00804A6D" w:rsidRDefault="001C472F" w:rsidP="00D54094">
      <w:pPr>
        <w:spacing w:after="0"/>
      </w:pPr>
    </w:p>
    <w:p w14:paraId="73E9C5ED" w14:textId="7C6DC39C" w:rsidR="00D54094" w:rsidRPr="00804A6D" w:rsidRDefault="00D54094" w:rsidP="00D5409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b/>
        </w:rPr>
      </w:pPr>
      <w:r w:rsidRPr="00804A6D">
        <w:rPr>
          <w:b/>
        </w:rPr>
        <w:lastRenderedPageBreak/>
        <w:t>Zaveza 2:</w:t>
      </w:r>
      <w:r w:rsidR="008D3EDA">
        <w:rPr>
          <w:b/>
        </w:rPr>
        <w:t xml:space="preserve"> </w:t>
      </w:r>
      <w:r w:rsidRPr="00804A6D">
        <w:rPr>
          <w:b/>
        </w:rPr>
        <w:t>Izdatke za obrambne naložbe bodo zaporedno srednjeročno povečevale do 20 % celotne porabe za obrambne namene (skupna ciljna vrednost) z namenom zapolniti vrzeli na področju strateških zmogljivosti s sodelovanjem v projektih za obrambne zmogljivosti, skladno s skupno obrambno politiko in Usklajenim letnim pregledom na področju obrambe (CARD).</w:t>
      </w:r>
    </w:p>
    <w:p w14:paraId="7C6C1B99" w14:textId="16D38EFA" w:rsidR="0025103E" w:rsidRPr="0025103E" w:rsidRDefault="0025103E" w:rsidP="0025103E">
      <w:pPr>
        <w:spacing w:after="0"/>
        <w:rPr>
          <w:color w:val="00B050"/>
        </w:rPr>
      </w:pPr>
    </w:p>
    <w:tbl>
      <w:tblPr>
        <w:tblStyle w:val="Tabelamrea"/>
        <w:tblW w:w="11321" w:type="dxa"/>
        <w:tblInd w:w="8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2268"/>
        <w:gridCol w:w="2533"/>
        <w:gridCol w:w="2551"/>
        <w:gridCol w:w="3969"/>
      </w:tblGrid>
      <w:tr w:rsidR="00F74071" w:rsidRPr="00804A6D" w14:paraId="52955ACB" w14:textId="77777777" w:rsidTr="004A6B22">
        <w:trPr>
          <w:trHeight w:val="359"/>
        </w:trPr>
        <w:tc>
          <w:tcPr>
            <w:tcW w:w="2268" w:type="dxa"/>
            <w:shd w:val="clear" w:color="auto" w:fill="F2F2F2" w:themeFill="background1" w:themeFillShade="F2"/>
            <w:vAlign w:val="center"/>
          </w:tcPr>
          <w:p w14:paraId="769134BF" w14:textId="77777777" w:rsidR="00F74071" w:rsidRPr="00804A6D" w:rsidRDefault="00F74071" w:rsidP="00F74071">
            <w:pPr>
              <w:jc w:val="center"/>
              <w:rPr>
                <w:rFonts w:ascii="Calibri" w:eastAsia="Calibri" w:hAnsi="Calibri" w:cs="Calibri"/>
                <w:b/>
                <w:bCs/>
                <w:lang w:val="sl-SI"/>
              </w:rPr>
            </w:pPr>
          </w:p>
        </w:tc>
        <w:tc>
          <w:tcPr>
            <w:tcW w:w="2533" w:type="dxa"/>
            <w:shd w:val="clear" w:color="auto" w:fill="F2F2F2" w:themeFill="background1" w:themeFillShade="F2"/>
            <w:vAlign w:val="center"/>
          </w:tcPr>
          <w:p w14:paraId="083EBEE2" w14:textId="77777777" w:rsidR="00F74071" w:rsidRPr="00804A6D" w:rsidRDefault="00F74071" w:rsidP="00F74071">
            <w:pPr>
              <w:jc w:val="center"/>
              <w:rPr>
                <w:rFonts w:ascii="Calibri" w:eastAsia="Calibri" w:hAnsi="Calibri" w:cs="Calibri"/>
                <w:b/>
                <w:bCs/>
                <w:lang w:val="sl-SI"/>
              </w:rPr>
            </w:pPr>
            <w:r>
              <w:rPr>
                <w:rFonts w:ascii="Calibri" w:eastAsia="Calibri" w:hAnsi="Calibri" w:cs="Calibri"/>
                <w:b/>
                <w:bCs/>
                <w:lang w:val="sl-SI"/>
              </w:rPr>
              <w:t>2021</w:t>
            </w:r>
          </w:p>
          <w:p w14:paraId="3EE5E228" w14:textId="6A2D8C30" w:rsidR="00F74071" w:rsidRPr="00804A6D" w:rsidRDefault="00F74071" w:rsidP="00F74071">
            <w:pPr>
              <w:jc w:val="center"/>
              <w:rPr>
                <w:rFonts w:ascii="Calibri" w:eastAsia="Calibri" w:hAnsi="Calibri" w:cs="Calibri"/>
                <w:b/>
                <w:lang w:val="sl-SI"/>
              </w:rPr>
            </w:pPr>
            <w:r w:rsidRPr="00804A6D">
              <w:rPr>
                <w:rFonts w:ascii="Calibri" w:eastAsia="Calibri" w:hAnsi="Calibri" w:cs="Calibri"/>
                <w:b/>
                <w:bCs/>
                <w:lang w:val="sl-SI"/>
              </w:rPr>
              <w:t>(samoocena)</w:t>
            </w:r>
          </w:p>
        </w:tc>
        <w:tc>
          <w:tcPr>
            <w:tcW w:w="2551" w:type="dxa"/>
            <w:shd w:val="clear" w:color="auto" w:fill="F2F2F2" w:themeFill="background1" w:themeFillShade="F2"/>
            <w:vAlign w:val="center"/>
          </w:tcPr>
          <w:p w14:paraId="7495A11B" w14:textId="5E25F4B2" w:rsidR="00F74071" w:rsidRPr="00804A6D" w:rsidRDefault="00F74071" w:rsidP="00F74071">
            <w:pPr>
              <w:jc w:val="center"/>
              <w:rPr>
                <w:rFonts w:ascii="Calibri" w:eastAsia="Calibri" w:hAnsi="Calibri" w:cs="Calibri"/>
                <w:b/>
                <w:lang w:val="sl-SI"/>
              </w:rPr>
            </w:pPr>
            <w:r>
              <w:rPr>
                <w:rFonts w:ascii="Calibri" w:eastAsia="Calibri" w:hAnsi="Calibri" w:cs="Calibri"/>
                <w:b/>
                <w:bCs/>
                <w:lang w:val="sl-SI"/>
              </w:rPr>
              <w:t>2022</w:t>
            </w:r>
            <w:r w:rsidRPr="00804A6D">
              <w:rPr>
                <w:rFonts w:ascii="Calibri" w:eastAsia="Calibri" w:hAnsi="Calibri" w:cs="Calibri"/>
                <w:b/>
                <w:bCs/>
                <w:lang w:val="sl-SI"/>
              </w:rPr>
              <w:t xml:space="preserve"> (predvideno)</w:t>
            </w:r>
          </w:p>
        </w:tc>
        <w:tc>
          <w:tcPr>
            <w:tcW w:w="3969" w:type="dxa"/>
            <w:shd w:val="clear" w:color="auto" w:fill="F2F2F2" w:themeFill="background1" w:themeFillShade="F2"/>
            <w:vAlign w:val="center"/>
          </w:tcPr>
          <w:p w14:paraId="548C9A4F" w14:textId="77777777" w:rsidR="00F74071" w:rsidRPr="00804A6D" w:rsidRDefault="00F74071" w:rsidP="00F74071">
            <w:pPr>
              <w:jc w:val="center"/>
              <w:rPr>
                <w:rFonts w:ascii="Calibri" w:eastAsia="Calibri" w:hAnsi="Calibri" w:cs="Calibri"/>
                <w:b/>
                <w:bCs/>
                <w:lang w:val="sl-SI"/>
              </w:rPr>
            </w:pPr>
            <w:r>
              <w:rPr>
                <w:rFonts w:ascii="Calibri" w:eastAsia="Calibri" w:hAnsi="Calibri" w:cs="Calibri"/>
                <w:b/>
                <w:bCs/>
                <w:lang w:val="sl-SI"/>
              </w:rPr>
              <w:t>2023</w:t>
            </w:r>
            <w:r w:rsidRPr="00804A6D">
              <w:rPr>
                <w:rFonts w:ascii="Calibri" w:eastAsia="Calibri" w:hAnsi="Calibri" w:cs="Calibri"/>
                <w:b/>
                <w:bCs/>
                <w:lang w:val="sl-SI"/>
              </w:rPr>
              <w:t xml:space="preserve">-2025 </w:t>
            </w:r>
          </w:p>
          <w:p w14:paraId="14EC9178" w14:textId="3108A922" w:rsidR="00F74071" w:rsidRPr="00804A6D" w:rsidRDefault="00F74071" w:rsidP="00F74071">
            <w:pPr>
              <w:jc w:val="center"/>
              <w:rPr>
                <w:rFonts w:ascii="Calibri" w:eastAsia="Calibri" w:hAnsi="Calibri" w:cs="Calibri"/>
                <w:b/>
                <w:lang w:val="sl-SI"/>
              </w:rPr>
            </w:pPr>
            <w:r w:rsidRPr="00804A6D">
              <w:rPr>
                <w:rFonts w:ascii="Calibri" w:eastAsia="Calibri" w:hAnsi="Calibri" w:cs="Calibri"/>
                <w:b/>
                <w:bCs/>
                <w:lang w:val="sl-SI"/>
              </w:rPr>
              <w:t>(predvideno)</w:t>
            </w:r>
          </w:p>
        </w:tc>
      </w:tr>
      <w:tr w:rsidR="004A6B22" w:rsidRPr="00804A6D" w14:paraId="58B0F842" w14:textId="77777777" w:rsidTr="008838B2">
        <w:trPr>
          <w:trHeight w:val="840"/>
        </w:trPr>
        <w:tc>
          <w:tcPr>
            <w:tcW w:w="2268" w:type="dxa"/>
            <w:vAlign w:val="center"/>
          </w:tcPr>
          <w:p w14:paraId="46C91269" w14:textId="77777777" w:rsidR="004A6B22" w:rsidRPr="00804A6D" w:rsidRDefault="00596AAF" w:rsidP="00D362DB">
            <w:pPr>
              <w:rPr>
                <w:rFonts w:ascii="Calibri" w:eastAsia="Calibri" w:hAnsi="Calibri" w:cs="Calibri"/>
                <w:b/>
                <w:lang w:val="sl-SI"/>
              </w:rPr>
            </w:pPr>
            <w:r w:rsidRPr="00804A6D">
              <w:rPr>
                <w:rFonts w:ascii="Calibri" w:eastAsia="Calibri" w:hAnsi="Calibri" w:cs="Calibri"/>
                <w:b/>
                <w:lang w:val="sl-SI"/>
              </w:rPr>
              <w:t xml:space="preserve">Investicijski odhodki                                                                                                                                                                                       </w:t>
            </w:r>
          </w:p>
        </w:tc>
        <w:tc>
          <w:tcPr>
            <w:tcW w:w="2533" w:type="dxa"/>
            <w:vAlign w:val="center"/>
          </w:tcPr>
          <w:p w14:paraId="2AD418DE" w14:textId="6BB74363" w:rsidR="004A6B22" w:rsidRPr="00380A7D" w:rsidRDefault="00380A7D" w:rsidP="00380A7D">
            <w:pPr>
              <w:jc w:val="center"/>
              <w:rPr>
                <w:rFonts w:ascii="Calibri" w:eastAsia="Calibri" w:hAnsi="Calibri" w:cs="Calibri"/>
                <w:i/>
                <w:lang w:val="sl-SI"/>
              </w:rPr>
            </w:pPr>
            <w:r w:rsidRPr="00380A7D">
              <w:rPr>
                <w:rFonts w:ascii="Calibri" w:eastAsia="Calibri" w:hAnsi="Calibri" w:cs="Calibri"/>
                <w:i/>
              </w:rPr>
              <w:t>92.779.781 €</w:t>
            </w:r>
          </w:p>
        </w:tc>
        <w:tc>
          <w:tcPr>
            <w:tcW w:w="2551" w:type="dxa"/>
            <w:vAlign w:val="center"/>
          </w:tcPr>
          <w:p w14:paraId="25CAC482" w14:textId="6E9F53B4" w:rsidR="004A6B22" w:rsidRPr="00380A7D" w:rsidRDefault="00380A7D" w:rsidP="00380A7D">
            <w:pPr>
              <w:jc w:val="center"/>
              <w:rPr>
                <w:i/>
                <w:lang w:val="sl-SI"/>
              </w:rPr>
            </w:pPr>
            <w:r w:rsidRPr="00380A7D">
              <w:rPr>
                <w:i/>
              </w:rPr>
              <w:t>122.978.078 €</w:t>
            </w:r>
          </w:p>
        </w:tc>
        <w:tc>
          <w:tcPr>
            <w:tcW w:w="3969" w:type="dxa"/>
            <w:shd w:val="clear" w:color="auto" w:fill="auto"/>
            <w:vAlign w:val="center"/>
          </w:tcPr>
          <w:p w14:paraId="4AB655FF" w14:textId="77777777" w:rsidR="00380A7D" w:rsidRPr="00380A7D" w:rsidRDefault="00380A7D" w:rsidP="00380A7D">
            <w:pPr>
              <w:jc w:val="center"/>
              <w:rPr>
                <w:i/>
              </w:rPr>
            </w:pPr>
            <w:r w:rsidRPr="00380A7D">
              <w:rPr>
                <w:i/>
              </w:rPr>
              <w:t>178.064.509 € v 2023 in</w:t>
            </w:r>
          </w:p>
          <w:p w14:paraId="6EE16A1E" w14:textId="500E0568" w:rsidR="004A6B22" w:rsidRPr="00380A7D" w:rsidRDefault="00380A7D" w:rsidP="00380A7D">
            <w:pPr>
              <w:jc w:val="center"/>
              <w:rPr>
                <w:i/>
                <w:lang w:val="sl-SI"/>
              </w:rPr>
            </w:pPr>
            <w:r w:rsidRPr="00380A7D">
              <w:rPr>
                <w:i/>
              </w:rPr>
              <w:t>293.872.685 € v 2025</w:t>
            </w:r>
          </w:p>
        </w:tc>
      </w:tr>
      <w:tr w:rsidR="008D3EDA" w:rsidRPr="00804A6D" w14:paraId="605CFFBA" w14:textId="77777777" w:rsidTr="008838B2">
        <w:trPr>
          <w:trHeight w:val="840"/>
        </w:trPr>
        <w:tc>
          <w:tcPr>
            <w:tcW w:w="2268" w:type="dxa"/>
            <w:vAlign w:val="center"/>
          </w:tcPr>
          <w:p w14:paraId="20C6AF9C" w14:textId="6EDB856A" w:rsidR="008D3EDA" w:rsidRPr="00804A6D" w:rsidRDefault="008D3EDA" w:rsidP="00D362DB">
            <w:pPr>
              <w:rPr>
                <w:rFonts w:ascii="Calibri" w:eastAsia="Calibri" w:hAnsi="Calibri" w:cs="Calibri"/>
                <w:b/>
              </w:rPr>
            </w:pPr>
            <w:r w:rsidRPr="00804A6D">
              <w:rPr>
                <w:rFonts w:ascii="Calibri" w:eastAsia="Calibri" w:hAnsi="Calibri" w:cs="Calibri"/>
                <w:b/>
                <w:bCs/>
                <w:lang w:val="sl-SI"/>
              </w:rPr>
              <w:t>Investicijski odhodki                                                                                                                                                                                       kot % OI</w:t>
            </w:r>
          </w:p>
        </w:tc>
        <w:tc>
          <w:tcPr>
            <w:tcW w:w="2533" w:type="dxa"/>
            <w:vAlign w:val="center"/>
          </w:tcPr>
          <w:p w14:paraId="014BBAB5" w14:textId="54A20672" w:rsidR="008D3EDA" w:rsidRPr="00380A7D" w:rsidRDefault="00380A7D" w:rsidP="00380A7D">
            <w:pPr>
              <w:jc w:val="center"/>
              <w:rPr>
                <w:rFonts w:ascii="Calibri" w:eastAsia="Calibri" w:hAnsi="Calibri" w:cs="Calibri"/>
                <w:i/>
              </w:rPr>
            </w:pPr>
            <w:r w:rsidRPr="00380A7D">
              <w:rPr>
                <w:rFonts w:ascii="Calibri" w:eastAsia="Calibri" w:hAnsi="Calibri" w:cs="Calibri"/>
                <w:i/>
              </w:rPr>
              <w:t>14 % OI</w:t>
            </w:r>
          </w:p>
        </w:tc>
        <w:tc>
          <w:tcPr>
            <w:tcW w:w="2551" w:type="dxa"/>
            <w:vAlign w:val="center"/>
          </w:tcPr>
          <w:p w14:paraId="51466CB9" w14:textId="11230EDF" w:rsidR="008D3EDA" w:rsidRPr="00380A7D" w:rsidRDefault="00380A7D" w:rsidP="00380A7D">
            <w:pPr>
              <w:jc w:val="center"/>
              <w:rPr>
                <w:i/>
              </w:rPr>
            </w:pPr>
            <w:r w:rsidRPr="00380A7D">
              <w:rPr>
                <w:rFonts w:ascii="Calibri" w:eastAsia="Calibri" w:hAnsi="Calibri" w:cs="Calibri"/>
                <w:i/>
              </w:rPr>
              <w:t>18 % OI</w:t>
            </w:r>
          </w:p>
        </w:tc>
        <w:tc>
          <w:tcPr>
            <w:tcW w:w="3969" w:type="dxa"/>
            <w:shd w:val="clear" w:color="auto" w:fill="auto"/>
            <w:vAlign w:val="center"/>
          </w:tcPr>
          <w:p w14:paraId="379175EF" w14:textId="77777777" w:rsidR="00380A7D" w:rsidRPr="00380A7D" w:rsidRDefault="00380A7D" w:rsidP="00380A7D">
            <w:pPr>
              <w:jc w:val="center"/>
              <w:rPr>
                <w:i/>
              </w:rPr>
            </w:pPr>
            <w:r w:rsidRPr="00380A7D">
              <w:rPr>
                <w:i/>
              </w:rPr>
              <w:t>22 % OI v 2023 in</w:t>
            </w:r>
          </w:p>
          <w:p w14:paraId="15C5CD2D" w14:textId="6266151C" w:rsidR="008D3EDA" w:rsidRPr="00380A7D" w:rsidRDefault="00380A7D" w:rsidP="00380A7D">
            <w:pPr>
              <w:jc w:val="center"/>
              <w:rPr>
                <w:i/>
              </w:rPr>
            </w:pPr>
            <w:r w:rsidRPr="00380A7D">
              <w:rPr>
                <w:i/>
              </w:rPr>
              <w:t>32 % OI v 2025</w:t>
            </w:r>
          </w:p>
        </w:tc>
      </w:tr>
    </w:tbl>
    <w:p w14:paraId="5964794C" w14:textId="77037F43" w:rsidR="008D3EDA" w:rsidRDefault="008D3EDA"/>
    <w:p w14:paraId="55B03B60" w14:textId="26D1FB0B" w:rsidR="004A6B22" w:rsidRPr="00804A6D" w:rsidRDefault="00543ED3" w:rsidP="00543ED3">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rPr>
      </w:pPr>
      <w:r w:rsidRPr="00804A6D">
        <w:rPr>
          <w:b/>
        </w:rPr>
        <w:t>Zaveza</w:t>
      </w:r>
      <w:r w:rsidR="00DB14C9" w:rsidRPr="00804A6D">
        <w:rPr>
          <w:b/>
        </w:rPr>
        <w:t xml:space="preserve"> </w:t>
      </w:r>
      <w:r w:rsidRPr="00804A6D">
        <w:rPr>
          <w:b/>
        </w:rPr>
        <w:t>3:</w:t>
      </w:r>
      <w:r w:rsidR="008D3EDA">
        <w:rPr>
          <w:b/>
        </w:rPr>
        <w:t xml:space="preserve"> </w:t>
      </w:r>
      <w:r w:rsidRPr="00804A6D">
        <w:rPr>
          <w:b/>
        </w:rPr>
        <w:t>Povečevale bodo združene in "skupne" projekte za strateško-obrambne zmogljivosti. Tovrstne združene in skupne projekte bi moral podpreti evropski obrambni sklad, če se to zahteva in če je primerno.</w:t>
      </w:r>
    </w:p>
    <w:p w14:paraId="37F4153E" w14:textId="77777777" w:rsidR="00AD3C06" w:rsidRPr="00537329" w:rsidRDefault="00AD3C06" w:rsidP="00AD3C06">
      <w:pPr>
        <w:spacing w:after="0"/>
        <w:rPr>
          <w:color w:val="00B0F0"/>
        </w:rPr>
      </w:pPr>
    </w:p>
    <w:tbl>
      <w:tblPr>
        <w:tblStyle w:val="Tabelamrea"/>
        <w:tblW w:w="14015"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993"/>
        <w:gridCol w:w="5953"/>
        <w:gridCol w:w="4111"/>
        <w:gridCol w:w="2958"/>
      </w:tblGrid>
      <w:tr w:rsidR="00CB0638" w14:paraId="7C3EE23B" w14:textId="77777777" w:rsidTr="003C3EFE">
        <w:trPr>
          <w:trHeight w:val="359"/>
        </w:trPr>
        <w:tc>
          <w:tcPr>
            <w:tcW w:w="993" w:type="dxa"/>
            <w:tcBorders>
              <w:top w:val="single" w:sz="12" w:space="0" w:color="auto"/>
              <w:left w:val="single" w:sz="12" w:space="0" w:color="auto"/>
              <w:bottom w:val="single" w:sz="12" w:space="0" w:color="auto"/>
              <w:right w:val="single" w:sz="12" w:space="0" w:color="auto"/>
            </w:tcBorders>
            <w:shd w:val="clear" w:color="auto" w:fill="F2F2F2"/>
            <w:vAlign w:val="center"/>
          </w:tcPr>
          <w:p w14:paraId="13E65319" w14:textId="77777777" w:rsidR="00CB0638" w:rsidRDefault="00CB0638">
            <w:pPr>
              <w:jc w:val="center"/>
              <w:rPr>
                <w:rFonts w:ascii="Calibri" w:eastAsia="Calibri" w:hAnsi="Calibri" w:cs="Calibri"/>
                <w:b/>
                <w:bCs/>
                <w:lang w:val="sl-SI"/>
              </w:rPr>
            </w:pPr>
          </w:p>
        </w:tc>
        <w:tc>
          <w:tcPr>
            <w:tcW w:w="5953"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060E9A63" w14:textId="77777777" w:rsidR="00CB0638" w:rsidRDefault="00CB0638">
            <w:pPr>
              <w:jc w:val="center"/>
              <w:rPr>
                <w:rFonts w:ascii="Calibri" w:eastAsia="Calibri" w:hAnsi="Calibri" w:cs="Calibri"/>
                <w:b/>
                <w:bCs/>
                <w:lang w:val="sl-SI"/>
              </w:rPr>
            </w:pPr>
            <w:r>
              <w:rPr>
                <w:rFonts w:ascii="Calibri" w:eastAsia="Calibri" w:hAnsi="Calibri" w:cs="Calibri"/>
                <w:b/>
                <w:bCs/>
                <w:lang w:val="sl-SI"/>
              </w:rPr>
              <w:t>2021</w:t>
            </w:r>
          </w:p>
          <w:p w14:paraId="79457332" w14:textId="77777777" w:rsidR="00CB0638" w:rsidRDefault="00CB0638">
            <w:pPr>
              <w:jc w:val="center"/>
              <w:rPr>
                <w:rFonts w:ascii="Calibri" w:eastAsia="Calibri" w:hAnsi="Calibri" w:cs="Calibri"/>
                <w:b/>
                <w:lang w:val="sl-SI"/>
              </w:rPr>
            </w:pPr>
            <w:r>
              <w:rPr>
                <w:rFonts w:ascii="Calibri" w:eastAsia="Calibri" w:hAnsi="Calibri" w:cs="Calibri"/>
                <w:b/>
                <w:bCs/>
                <w:lang w:val="sl-SI"/>
              </w:rPr>
              <w:t>(samoocena)</w:t>
            </w:r>
          </w:p>
        </w:tc>
        <w:tc>
          <w:tcPr>
            <w:tcW w:w="4111"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78613DF2" w14:textId="77777777" w:rsidR="00CB0638" w:rsidRDefault="00CB0638">
            <w:pPr>
              <w:jc w:val="center"/>
              <w:rPr>
                <w:rFonts w:ascii="Calibri" w:eastAsia="Calibri" w:hAnsi="Calibri" w:cs="Calibri"/>
                <w:b/>
                <w:lang w:val="sl-SI"/>
              </w:rPr>
            </w:pPr>
            <w:r>
              <w:rPr>
                <w:rFonts w:ascii="Calibri" w:eastAsia="Calibri" w:hAnsi="Calibri" w:cs="Calibri"/>
                <w:b/>
                <w:bCs/>
                <w:lang w:val="sl-SI"/>
              </w:rPr>
              <w:t>2022 (predvideno)</w:t>
            </w:r>
          </w:p>
        </w:tc>
        <w:tc>
          <w:tcPr>
            <w:tcW w:w="2958"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459265A0" w14:textId="77777777" w:rsidR="00CB0638" w:rsidRDefault="00CB0638">
            <w:pPr>
              <w:jc w:val="center"/>
              <w:rPr>
                <w:rFonts w:ascii="Calibri" w:eastAsia="Calibri" w:hAnsi="Calibri" w:cs="Calibri"/>
                <w:b/>
                <w:bCs/>
                <w:lang w:val="sl-SI"/>
              </w:rPr>
            </w:pPr>
            <w:r>
              <w:rPr>
                <w:rFonts w:ascii="Calibri" w:eastAsia="Calibri" w:hAnsi="Calibri" w:cs="Calibri"/>
                <w:b/>
                <w:bCs/>
                <w:lang w:val="sl-SI"/>
              </w:rPr>
              <w:t xml:space="preserve">2023-2025 </w:t>
            </w:r>
          </w:p>
          <w:p w14:paraId="1C517695" w14:textId="77777777" w:rsidR="00CB0638" w:rsidRDefault="00CB0638">
            <w:pPr>
              <w:jc w:val="center"/>
              <w:rPr>
                <w:rFonts w:ascii="Calibri" w:eastAsia="Calibri" w:hAnsi="Calibri" w:cs="Calibri"/>
                <w:b/>
                <w:lang w:val="sl-SI"/>
              </w:rPr>
            </w:pPr>
            <w:r>
              <w:rPr>
                <w:rFonts w:ascii="Calibri" w:eastAsia="Calibri" w:hAnsi="Calibri" w:cs="Calibri"/>
                <w:b/>
                <w:bCs/>
                <w:lang w:val="sl-SI"/>
              </w:rPr>
              <w:t>(predvideno)</w:t>
            </w:r>
          </w:p>
        </w:tc>
      </w:tr>
      <w:tr w:rsidR="00CB0638" w14:paraId="7F3CF1CF" w14:textId="77777777" w:rsidTr="003C3EFE">
        <w:tc>
          <w:tcPr>
            <w:tcW w:w="993" w:type="dxa"/>
            <w:tcBorders>
              <w:top w:val="single" w:sz="12" w:space="0" w:color="auto"/>
              <w:left w:val="single" w:sz="12" w:space="0" w:color="auto"/>
              <w:bottom w:val="single" w:sz="4" w:space="0" w:color="auto"/>
              <w:right w:val="single" w:sz="12" w:space="0" w:color="auto"/>
            </w:tcBorders>
            <w:vAlign w:val="center"/>
            <w:hideMark/>
          </w:tcPr>
          <w:p w14:paraId="1379E2CE" w14:textId="77777777" w:rsidR="00CB0638" w:rsidRDefault="00CB0638">
            <w:pPr>
              <w:rPr>
                <w:rFonts w:ascii="Calibri" w:eastAsia="Calibri" w:hAnsi="Calibri" w:cs="Calibri"/>
                <w:b/>
                <w:lang w:val="sl-SI"/>
              </w:rPr>
            </w:pPr>
            <w:r>
              <w:rPr>
                <w:rFonts w:ascii="Calibri" w:eastAsia="Calibri" w:hAnsi="Calibri" w:cs="Calibri"/>
                <w:b/>
                <w:lang w:val="sl-SI"/>
              </w:rPr>
              <w:t>Zaveza 3</w:t>
            </w:r>
          </w:p>
        </w:tc>
        <w:tc>
          <w:tcPr>
            <w:tcW w:w="5953" w:type="dxa"/>
            <w:tcBorders>
              <w:top w:val="single" w:sz="12" w:space="0" w:color="auto"/>
              <w:left w:val="single" w:sz="12" w:space="0" w:color="auto"/>
              <w:bottom w:val="single" w:sz="4" w:space="0" w:color="auto"/>
              <w:right w:val="single" w:sz="12" w:space="0" w:color="auto"/>
            </w:tcBorders>
            <w:vAlign w:val="center"/>
          </w:tcPr>
          <w:p w14:paraId="45FEA591" w14:textId="01D7AA1A" w:rsidR="00CB0638" w:rsidRDefault="0089690D" w:rsidP="00674EA2">
            <w:pPr>
              <w:autoSpaceDE w:val="0"/>
              <w:autoSpaceDN w:val="0"/>
              <w:adjustRightInd w:val="0"/>
              <w:rPr>
                <w:rFonts w:ascii="Calibri" w:eastAsia="Calibri" w:hAnsi="Calibri" w:cs="Calibri"/>
                <w:i/>
              </w:rPr>
            </w:pPr>
            <w:r>
              <w:rPr>
                <w:rFonts w:ascii="Calibri" w:eastAsia="Calibri" w:hAnsi="Calibri" w:cs="Calibri"/>
                <w:i/>
                <w:u w:val="single"/>
              </w:rPr>
              <w:t>Interna pravna podlaga na MO za aktivno sodel</w:t>
            </w:r>
            <w:r w:rsidR="00674EA2">
              <w:rPr>
                <w:rFonts w:ascii="Calibri" w:eastAsia="Calibri" w:hAnsi="Calibri" w:cs="Calibri"/>
                <w:i/>
                <w:u w:val="single"/>
              </w:rPr>
              <w:t>ov</w:t>
            </w:r>
            <w:r>
              <w:rPr>
                <w:rFonts w:ascii="Calibri" w:eastAsia="Calibri" w:hAnsi="Calibri" w:cs="Calibri"/>
                <w:i/>
                <w:u w:val="single"/>
              </w:rPr>
              <w:t xml:space="preserve">anje v EDF: </w:t>
            </w:r>
            <w:r w:rsidR="00674EA2" w:rsidRPr="00674EA2">
              <w:rPr>
                <w:rFonts w:ascii="Calibri" w:eastAsia="Calibri" w:hAnsi="Calibri" w:cs="Calibri"/>
                <w:i/>
              </w:rPr>
              <w:t>SK</w:t>
            </w:r>
            <w:r w:rsidRPr="00674EA2">
              <w:rPr>
                <w:rFonts w:ascii="Calibri" w:eastAsia="Calibri" w:hAnsi="Calibri" w:cs="Calibri"/>
                <w:i/>
              </w:rPr>
              <w:t>L</w:t>
            </w:r>
            <w:r w:rsidR="00674EA2" w:rsidRPr="00674EA2">
              <w:rPr>
                <w:rFonts w:ascii="Calibri" w:eastAsia="Calibri" w:hAnsi="Calibri" w:cs="Calibri"/>
                <w:i/>
              </w:rPr>
              <w:t>E</w:t>
            </w:r>
            <w:r w:rsidRPr="00674EA2">
              <w:rPr>
                <w:rFonts w:ascii="Calibri" w:eastAsia="Calibri" w:hAnsi="Calibri" w:cs="Calibri"/>
                <w:i/>
              </w:rPr>
              <w:t xml:space="preserve">P o imenovanju delovne skupine za implementacijo uredbe o vzpostavitvi </w:t>
            </w:r>
            <w:r w:rsidR="00674EA2" w:rsidRPr="00674EA2">
              <w:rPr>
                <w:rFonts w:ascii="Calibri" w:eastAsia="Calibri" w:hAnsi="Calibri" w:cs="Calibri"/>
                <w:i/>
              </w:rPr>
              <w:t>E</w:t>
            </w:r>
            <w:r w:rsidRPr="00674EA2">
              <w:rPr>
                <w:rFonts w:ascii="Calibri" w:eastAsia="Calibri" w:hAnsi="Calibri" w:cs="Calibri"/>
                <w:i/>
              </w:rPr>
              <w:t>vropskega</w:t>
            </w:r>
            <w:r w:rsidR="00674EA2" w:rsidRPr="00674EA2">
              <w:rPr>
                <w:rFonts w:ascii="Calibri" w:eastAsia="Calibri" w:hAnsi="Calibri" w:cs="Calibri"/>
                <w:i/>
              </w:rPr>
              <w:t xml:space="preserve"> </w:t>
            </w:r>
            <w:r w:rsidRPr="00674EA2">
              <w:rPr>
                <w:rFonts w:ascii="Calibri" w:eastAsia="Calibri" w:hAnsi="Calibri" w:cs="Calibri"/>
                <w:i/>
              </w:rPr>
              <w:t>obrambnega sklada</w:t>
            </w:r>
            <w:r w:rsidR="00674EA2">
              <w:rPr>
                <w:rFonts w:ascii="Calibri" w:eastAsia="Calibri" w:hAnsi="Calibri" w:cs="Calibri"/>
                <w:i/>
              </w:rPr>
              <w:t xml:space="preserve"> (dok. </w:t>
            </w:r>
            <w:r w:rsidR="00674EA2" w:rsidRPr="00674EA2">
              <w:rPr>
                <w:rFonts w:ascii="Calibri" w:eastAsia="Calibri" w:hAnsi="Calibri" w:cs="Calibri"/>
                <w:i/>
              </w:rPr>
              <w:t xml:space="preserve">št. </w:t>
            </w:r>
            <w:r w:rsidR="00CB0638">
              <w:rPr>
                <w:rFonts w:ascii="Calibri" w:eastAsia="Calibri" w:hAnsi="Calibri" w:cs="Calibri"/>
                <w:i/>
              </w:rPr>
              <w:t xml:space="preserve"> 511-46/2021-85, </w:t>
            </w:r>
            <w:r w:rsidR="00674EA2">
              <w:rPr>
                <w:rFonts w:ascii="Calibri" w:eastAsia="Calibri" w:hAnsi="Calibri" w:cs="Calibri"/>
                <w:i/>
              </w:rPr>
              <w:t>z dne 21. 6. 2021)</w:t>
            </w:r>
            <w:r w:rsidR="00CB0638">
              <w:rPr>
                <w:rFonts w:ascii="Calibri" w:eastAsia="Calibri" w:hAnsi="Calibri" w:cs="Calibri"/>
                <w:i/>
              </w:rPr>
              <w:t xml:space="preserve"> </w:t>
            </w:r>
            <w:r w:rsidR="00674EA2">
              <w:rPr>
                <w:rFonts w:ascii="Calibri" w:eastAsia="Calibri" w:hAnsi="Calibri" w:cs="Calibri"/>
                <w:i/>
              </w:rPr>
              <w:t xml:space="preserve">in </w:t>
            </w:r>
            <w:r w:rsidR="00674EA2" w:rsidRPr="00674EA2">
              <w:rPr>
                <w:rFonts w:ascii="Calibri" w:eastAsia="Calibri" w:hAnsi="Calibri" w:cs="Calibri"/>
                <w:i/>
              </w:rPr>
              <w:t>SKLEP</w:t>
            </w:r>
            <w:r w:rsidR="00674EA2">
              <w:rPr>
                <w:rFonts w:ascii="Calibri" w:eastAsia="Calibri" w:hAnsi="Calibri" w:cs="Calibri"/>
                <w:i/>
              </w:rPr>
              <w:t xml:space="preserve"> </w:t>
            </w:r>
            <w:r w:rsidR="00674EA2" w:rsidRPr="00674EA2">
              <w:rPr>
                <w:rFonts w:ascii="Calibri" w:eastAsia="Calibri" w:hAnsi="Calibri" w:cs="Calibri"/>
                <w:i/>
              </w:rPr>
              <w:t>o imenovanju predstavnikov v programski odbor Evropske komisije za Evropski obrambni sklad</w:t>
            </w:r>
            <w:r w:rsidR="00CB0638">
              <w:rPr>
                <w:rFonts w:ascii="Calibri" w:eastAsia="Calibri" w:hAnsi="Calibri" w:cs="Calibri"/>
                <w:i/>
              </w:rPr>
              <w:t xml:space="preserve"> (</w:t>
            </w:r>
            <w:r w:rsidR="00674EA2">
              <w:rPr>
                <w:rFonts w:ascii="Calibri" w:eastAsia="Calibri" w:hAnsi="Calibri" w:cs="Calibri"/>
                <w:i/>
              </w:rPr>
              <w:t>dok. št.</w:t>
            </w:r>
            <w:r w:rsidR="00CB0638">
              <w:rPr>
                <w:rFonts w:ascii="Calibri" w:eastAsia="Calibri" w:hAnsi="Calibri" w:cs="Calibri"/>
                <w:i/>
              </w:rPr>
              <w:t xml:space="preserve"> 511-46/2021-93,</w:t>
            </w:r>
            <w:r w:rsidR="00674EA2">
              <w:rPr>
                <w:rFonts w:ascii="Calibri" w:eastAsia="Calibri" w:hAnsi="Calibri" w:cs="Calibri"/>
                <w:i/>
              </w:rPr>
              <w:t xml:space="preserve"> z dne</w:t>
            </w:r>
            <w:r w:rsidR="00CB0638">
              <w:rPr>
                <w:rFonts w:ascii="Calibri" w:eastAsia="Calibri" w:hAnsi="Calibri" w:cs="Calibri"/>
                <w:i/>
              </w:rPr>
              <w:t xml:space="preserve"> </w:t>
            </w:r>
            <w:r w:rsidR="00674EA2">
              <w:rPr>
                <w:rFonts w:ascii="Calibri" w:eastAsia="Calibri" w:hAnsi="Calibri" w:cs="Calibri"/>
                <w:i/>
              </w:rPr>
              <w:t xml:space="preserve">5. 7. </w:t>
            </w:r>
            <w:r w:rsidR="00CB0638">
              <w:rPr>
                <w:rFonts w:ascii="Calibri" w:eastAsia="Calibri" w:hAnsi="Calibri" w:cs="Calibri"/>
                <w:i/>
              </w:rPr>
              <w:t>2021).</w:t>
            </w:r>
          </w:p>
          <w:p w14:paraId="5522965F" w14:textId="273D297D" w:rsidR="00CB0638" w:rsidRDefault="00347836">
            <w:pPr>
              <w:rPr>
                <w:rFonts w:ascii="Calibri" w:eastAsia="Calibri" w:hAnsi="Calibri" w:cs="Calibri"/>
                <w:i/>
                <w:u w:val="single"/>
              </w:rPr>
            </w:pPr>
            <w:r>
              <w:rPr>
                <w:rFonts w:ascii="Calibri" w:eastAsia="Calibri" w:hAnsi="Calibri" w:cs="Calibri"/>
                <w:i/>
                <w:u w:val="single"/>
              </w:rPr>
              <w:t xml:space="preserve">Skupni kolaborativni projekti za raziskave in </w:t>
            </w:r>
            <w:r w:rsidR="00C01615">
              <w:rPr>
                <w:rFonts w:ascii="Calibri" w:eastAsia="Calibri" w:hAnsi="Calibri" w:cs="Calibri"/>
                <w:i/>
                <w:u w:val="single"/>
              </w:rPr>
              <w:t>tehnologijo</w:t>
            </w:r>
            <w:r>
              <w:rPr>
                <w:rFonts w:ascii="Calibri" w:eastAsia="Calibri" w:hAnsi="Calibri" w:cs="Calibri"/>
                <w:i/>
                <w:u w:val="single"/>
              </w:rPr>
              <w:t xml:space="preserve"> (R&amp;T)</w:t>
            </w:r>
            <w:r w:rsidR="00CB0638">
              <w:rPr>
                <w:rFonts w:ascii="Calibri" w:eastAsia="Calibri" w:hAnsi="Calibri" w:cs="Calibri"/>
                <w:i/>
                <w:u w:val="single"/>
              </w:rPr>
              <w:t>:</w:t>
            </w:r>
          </w:p>
          <w:p w14:paraId="2AEFAD87" w14:textId="2A4149D6" w:rsidR="00CB0638" w:rsidRDefault="00CB0638">
            <w:pPr>
              <w:rPr>
                <w:rFonts w:ascii="Calibri" w:eastAsia="Calibri" w:hAnsi="Calibri" w:cs="Calibri"/>
                <w:i/>
              </w:rPr>
            </w:pPr>
            <w:r>
              <w:rPr>
                <w:rFonts w:ascii="Calibri" w:eastAsia="Calibri" w:hAnsi="Calibri" w:cs="Calibri"/>
                <w:i/>
              </w:rPr>
              <w:t xml:space="preserve">18 % </w:t>
            </w:r>
            <w:r w:rsidR="00347836">
              <w:rPr>
                <w:rFonts w:ascii="Calibri" w:eastAsia="Calibri" w:hAnsi="Calibri" w:cs="Calibri"/>
                <w:i/>
              </w:rPr>
              <w:t xml:space="preserve">skupnih </w:t>
            </w:r>
            <w:r>
              <w:rPr>
                <w:rFonts w:ascii="Calibri" w:eastAsia="Calibri" w:hAnsi="Calibri" w:cs="Calibri"/>
                <w:i/>
              </w:rPr>
              <w:t xml:space="preserve">R&amp;T </w:t>
            </w:r>
            <w:r w:rsidR="00347836">
              <w:rPr>
                <w:rFonts w:ascii="Calibri" w:eastAsia="Calibri" w:hAnsi="Calibri" w:cs="Calibri"/>
                <w:i/>
              </w:rPr>
              <w:t xml:space="preserve">izdatkov je bilo namenjenih kolaborativnim R&amp;T projektom. 20 % praga nismo dosegli zaradi podaljšanega postopka EDA za podpis za nekatere CAT B projekte. </w:t>
            </w:r>
            <w:r>
              <w:rPr>
                <w:rFonts w:ascii="Calibri" w:eastAsia="Calibri" w:hAnsi="Calibri" w:cs="Calibri"/>
                <w:i/>
              </w:rPr>
              <w:t xml:space="preserve"> </w:t>
            </w:r>
            <w:r w:rsidR="00347836">
              <w:rPr>
                <w:rFonts w:ascii="Calibri" w:eastAsia="Calibri" w:hAnsi="Calibri" w:cs="Calibri"/>
                <w:i/>
              </w:rPr>
              <w:t xml:space="preserve">V primeru pravočasnega podpisa, bi bil odstotek za R&amp;T bistveno višji od 20 %. </w:t>
            </w:r>
          </w:p>
          <w:p w14:paraId="1A0774CE" w14:textId="3FAF5764" w:rsidR="00CB0638" w:rsidRDefault="00CB0638">
            <w:pPr>
              <w:rPr>
                <w:rFonts w:ascii="Calibri" w:eastAsia="Calibri" w:hAnsi="Calibri" w:cs="Calibri"/>
                <w:i/>
                <w:u w:val="single"/>
              </w:rPr>
            </w:pPr>
          </w:p>
          <w:p w14:paraId="44B85B4A" w14:textId="77777777" w:rsidR="003C3EFE" w:rsidRDefault="003C3EFE">
            <w:pPr>
              <w:rPr>
                <w:rFonts w:ascii="Calibri" w:eastAsia="Calibri" w:hAnsi="Calibri" w:cs="Calibri"/>
                <w:i/>
                <w:u w:val="single"/>
              </w:rPr>
            </w:pPr>
          </w:p>
          <w:p w14:paraId="329690D2" w14:textId="6A26FB8A" w:rsidR="00CB0638" w:rsidRPr="003C3EFE" w:rsidRDefault="00FC217E" w:rsidP="00FC217E">
            <w:pPr>
              <w:pStyle w:val="Odstavekseznama"/>
              <w:numPr>
                <w:ilvl w:val="0"/>
                <w:numId w:val="8"/>
              </w:numPr>
              <w:spacing w:after="0" w:line="240" w:lineRule="auto"/>
              <w:rPr>
                <w:rFonts w:ascii="Calibri" w:eastAsia="Calibri" w:hAnsi="Calibri" w:cs="Calibri"/>
                <w:i/>
                <w:u w:val="single"/>
              </w:rPr>
            </w:pPr>
            <w:r>
              <w:rPr>
                <w:rFonts w:ascii="Calibri" w:eastAsia="Calibri" w:hAnsi="Calibri" w:cs="Calibri"/>
                <w:i/>
                <w:u w:val="single"/>
              </w:rPr>
              <w:t xml:space="preserve">Uspešni </w:t>
            </w:r>
            <w:r w:rsidR="00CB0638">
              <w:rPr>
                <w:rFonts w:ascii="Calibri" w:eastAsia="Calibri" w:hAnsi="Calibri" w:cs="Calibri"/>
                <w:i/>
                <w:u w:val="single"/>
              </w:rPr>
              <w:t xml:space="preserve">EDF </w:t>
            </w:r>
            <w:r>
              <w:rPr>
                <w:rFonts w:ascii="Calibri" w:eastAsia="Calibri" w:hAnsi="Calibri" w:cs="Calibri"/>
                <w:i/>
                <w:u w:val="single"/>
              </w:rPr>
              <w:t>projekti (razpis 2020</w:t>
            </w:r>
            <w:r w:rsidR="00CB0638">
              <w:rPr>
                <w:rFonts w:ascii="Calibri" w:eastAsia="Calibri" w:hAnsi="Calibri" w:cs="Calibri"/>
                <w:i/>
                <w:u w:val="single"/>
              </w:rPr>
              <w:t>):</w:t>
            </w:r>
          </w:p>
        </w:tc>
        <w:tc>
          <w:tcPr>
            <w:tcW w:w="4111" w:type="dxa"/>
            <w:tcBorders>
              <w:top w:val="single" w:sz="12" w:space="0" w:color="auto"/>
              <w:left w:val="single" w:sz="12" w:space="0" w:color="auto"/>
              <w:bottom w:val="single" w:sz="4" w:space="0" w:color="auto"/>
              <w:right w:val="single" w:sz="12" w:space="0" w:color="auto"/>
            </w:tcBorders>
          </w:tcPr>
          <w:p w14:paraId="553E8880" w14:textId="394C39D2" w:rsidR="00CB0638" w:rsidRDefault="00CB0638">
            <w:pPr>
              <w:rPr>
                <w:rFonts w:ascii="Calibri" w:eastAsia="Calibri" w:hAnsi="Calibri" w:cs="Times New Roman"/>
                <w:i/>
                <w:lang w:val="sl-SI"/>
              </w:rPr>
            </w:pPr>
          </w:p>
          <w:p w14:paraId="3C530E9F" w14:textId="3A9A553D" w:rsidR="00057730" w:rsidRDefault="00057730">
            <w:pPr>
              <w:rPr>
                <w:rFonts w:ascii="Calibri" w:eastAsia="Calibri" w:hAnsi="Calibri" w:cs="Times New Roman"/>
                <w:i/>
                <w:lang w:val="sl-SI"/>
              </w:rPr>
            </w:pPr>
          </w:p>
          <w:p w14:paraId="4DC4E777" w14:textId="71ADAD63" w:rsidR="00057730" w:rsidRDefault="00057730">
            <w:pPr>
              <w:rPr>
                <w:rFonts w:ascii="Calibri" w:eastAsia="Calibri" w:hAnsi="Calibri" w:cs="Times New Roman"/>
                <w:i/>
                <w:lang w:val="sl-SI"/>
              </w:rPr>
            </w:pPr>
            <w:r>
              <w:rPr>
                <w:rFonts w:ascii="Calibri" w:eastAsia="Calibri" w:hAnsi="Calibri" w:cs="Times New Roman"/>
                <w:i/>
                <w:lang w:val="sl-SI"/>
              </w:rPr>
              <w:t xml:space="preserve">V letu 2022 načrtujemo doseganje 25 % vseh </w:t>
            </w:r>
            <w:r w:rsidR="00C01615">
              <w:rPr>
                <w:rFonts w:ascii="Calibri" w:eastAsia="Calibri" w:hAnsi="Calibri" w:cs="Times New Roman"/>
                <w:i/>
                <w:lang w:val="sl-SI"/>
              </w:rPr>
              <w:t xml:space="preserve">R&amp;T </w:t>
            </w:r>
            <w:r>
              <w:rPr>
                <w:rFonts w:ascii="Calibri" w:eastAsia="Calibri" w:hAnsi="Calibri" w:cs="Times New Roman"/>
                <w:i/>
                <w:lang w:val="sl-SI"/>
              </w:rPr>
              <w:t xml:space="preserve">izdatkov </w:t>
            </w:r>
            <w:r w:rsidR="00C01615">
              <w:rPr>
                <w:rFonts w:ascii="Calibri" w:eastAsia="Calibri" w:hAnsi="Calibri" w:cs="Times New Roman"/>
                <w:i/>
                <w:lang w:val="sl-SI"/>
              </w:rPr>
              <w:t>za R&amp;</w:t>
            </w:r>
            <w:r>
              <w:rPr>
                <w:rFonts w:ascii="Calibri" w:eastAsia="Calibri" w:hAnsi="Calibri" w:cs="Times New Roman"/>
                <w:i/>
                <w:lang w:val="sl-SI"/>
              </w:rPr>
              <w:t xml:space="preserve">T </w:t>
            </w:r>
            <w:r w:rsidR="0051353B">
              <w:rPr>
                <w:rFonts w:ascii="Calibri" w:eastAsia="Calibri" w:hAnsi="Calibri" w:cs="Times New Roman"/>
                <w:i/>
                <w:lang w:val="sl-SI"/>
              </w:rPr>
              <w:t xml:space="preserve">kolaborativne </w:t>
            </w:r>
            <w:r>
              <w:rPr>
                <w:rFonts w:ascii="Calibri" w:eastAsia="Calibri" w:hAnsi="Calibri" w:cs="Times New Roman"/>
                <w:i/>
                <w:lang w:val="sl-SI"/>
              </w:rPr>
              <w:t xml:space="preserve">projekte. </w:t>
            </w:r>
          </w:p>
          <w:p w14:paraId="4B41BF2D" w14:textId="77777777" w:rsidR="00CB0638" w:rsidRDefault="00CB0638">
            <w:pPr>
              <w:rPr>
                <w:rFonts w:ascii="Calibri" w:eastAsia="Calibri" w:hAnsi="Calibri" w:cs="Times New Roman"/>
                <w:i/>
              </w:rPr>
            </w:pPr>
          </w:p>
          <w:p w14:paraId="7D723A70" w14:textId="20C44ECF" w:rsidR="00CB0638" w:rsidRDefault="00184F8E">
            <w:pPr>
              <w:rPr>
                <w:rFonts w:ascii="Calibri" w:eastAsia="Calibri" w:hAnsi="Calibri" w:cs="Times New Roman"/>
                <w:i/>
                <w:lang w:val="sl-SI"/>
              </w:rPr>
            </w:pPr>
            <w:r>
              <w:rPr>
                <w:rFonts w:ascii="Calibri" w:eastAsia="Calibri" w:hAnsi="Calibri" w:cs="Times New Roman"/>
                <w:i/>
                <w:lang w:val="sl-SI"/>
              </w:rPr>
              <w:t>V letu 2021 se je število prijav slovenskih subjektov na EDF projekte povečalo, dodatno povečanj</w:t>
            </w:r>
            <w:r w:rsidR="00FC217E">
              <w:rPr>
                <w:rFonts w:ascii="Calibri" w:eastAsia="Calibri" w:hAnsi="Calibri" w:cs="Times New Roman"/>
                <w:i/>
                <w:lang w:val="sl-SI"/>
              </w:rPr>
              <w:t>e</w:t>
            </w:r>
            <w:r>
              <w:rPr>
                <w:rFonts w:ascii="Calibri" w:eastAsia="Calibri" w:hAnsi="Calibri" w:cs="Times New Roman"/>
                <w:i/>
                <w:lang w:val="sl-SI"/>
              </w:rPr>
              <w:t xml:space="preserve"> načrtujemo tudi v letu 2022 in naprej. </w:t>
            </w:r>
          </w:p>
          <w:p w14:paraId="7C17F8A4" w14:textId="7DEBDFA3" w:rsidR="00CB0638" w:rsidRDefault="00CB0638">
            <w:pPr>
              <w:rPr>
                <w:rFonts w:ascii="Calibri" w:eastAsia="Calibri" w:hAnsi="Calibri" w:cs="Times New Roman"/>
                <w:i/>
                <w:lang w:val="sl-SI"/>
              </w:rPr>
            </w:pPr>
          </w:p>
          <w:p w14:paraId="61225AA1" w14:textId="7CD1F1EF" w:rsidR="00CB0638" w:rsidRDefault="00CB0638" w:rsidP="00574230">
            <w:pPr>
              <w:rPr>
                <w:rFonts w:ascii="Calibri" w:eastAsia="Calibri" w:hAnsi="Calibri" w:cs="Times New Roman"/>
                <w:i/>
                <w:lang w:val="sl-SI"/>
              </w:rPr>
            </w:pPr>
          </w:p>
        </w:tc>
        <w:tc>
          <w:tcPr>
            <w:tcW w:w="2958" w:type="dxa"/>
            <w:tcBorders>
              <w:top w:val="single" w:sz="12" w:space="0" w:color="auto"/>
              <w:left w:val="single" w:sz="12" w:space="0" w:color="auto"/>
              <w:bottom w:val="single" w:sz="4" w:space="0" w:color="auto"/>
              <w:right w:val="single" w:sz="12" w:space="0" w:color="auto"/>
            </w:tcBorders>
            <w:shd w:val="clear" w:color="auto" w:fill="FFFFFF"/>
          </w:tcPr>
          <w:p w14:paraId="7DFBBB4F" w14:textId="77777777" w:rsidR="00CB0638" w:rsidRDefault="00CB0638">
            <w:pPr>
              <w:rPr>
                <w:rFonts w:ascii="Calibri" w:eastAsia="Calibri" w:hAnsi="Calibri" w:cs="Times New Roman"/>
                <w:i/>
                <w:lang w:val="sl-SI"/>
              </w:rPr>
            </w:pPr>
          </w:p>
          <w:p w14:paraId="3D4DCA53" w14:textId="0467BAB2" w:rsidR="00CB0638" w:rsidRDefault="005232C3">
            <w:pPr>
              <w:rPr>
                <w:rFonts w:ascii="Calibri" w:eastAsia="Calibri" w:hAnsi="Calibri" w:cs="Times New Roman"/>
                <w:i/>
              </w:rPr>
            </w:pPr>
            <w:r>
              <w:rPr>
                <w:rFonts w:ascii="Calibri" w:eastAsia="Calibri" w:hAnsi="Calibri" w:cs="Times New Roman"/>
                <w:i/>
              </w:rPr>
              <w:t xml:space="preserve">V obdobju od 2023 do </w:t>
            </w:r>
            <w:r w:rsidR="00CB0638">
              <w:rPr>
                <w:rFonts w:ascii="Calibri" w:eastAsia="Calibri" w:hAnsi="Calibri" w:cs="Times New Roman"/>
                <w:i/>
              </w:rPr>
              <w:t xml:space="preserve">2025, </w:t>
            </w:r>
            <w:r>
              <w:rPr>
                <w:rFonts w:ascii="Calibri" w:eastAsia="Calibri" w:hAnsi="Calibri" w:cs="Times New Roman"/>
                <w:i/>
              </w:rPr>
              <w:t xml:space="preserve">načrtujemo doseganje najman </w:t>
            </w:r>
            <w:r w:rsidR="00CB0638">
              <w:rPr>
                <w:rFonts w:ascii="Calibri" w:eastAsia="Calibri" w:hAnsi="Calibri" w:cs="Times New Roman"/>
                <w:i/>
              </w:rPr>
              <w:t xml:space="preserve">20 % </w:t>
            </w:r>
            <w:r w:rsidR="00C01615">
              <w:rPr>
                <w:rFonts w:ascii="Calibri" w:eastAsia="Calibri" w:hAnsi="Calibri" w:cs="Times New Roman"/>
                <w:i/>
              </w:rPr>
              <w:t>vseh R&amp;</w:t>
            </w:r>
            <w:r>
              <w:rPr>
                <w:rFonts w:ascii="Calibri" w:eastAsia="Calibri" w:hAnsi="Calibri" w:cs="Times New Roman"/>
                <w:i/>
              </w:rPr>
              <w:t>T izdatkov za R</w:t>
            </w:r>
            <w:r w:rsidR="00CB0638">
              <w:rPr>
                <w:rFonts w:ascii="Calibri" w:eastAsia="Calibri" w:hAnsi="Calibri" w:cs="Times New Roman"/>
                <w:i/>
              </w:rPr>
              <w:t xml:space="preserve">&amp;T </w:t>
            </w:r>
            <w:r>
              <w:rPr>
                <w:rFonts w:ascii="Calibri" w:eastAsia="Calibri" w:hAnsi="Calibri" w:cs="Times New Roman"/>
                <w:i/>
              </w:rPr>
              <w:t>kolaborativne projekte</w:t>
            </w:r>
            <w:r w:rsidR="00CB0638">
              <w:rPr>
                <w:rFonts w:ascii="Calibri" w:eastAsia="Calibri" w:hAnsi="Calibri" w:cs="Times New Roman"/>
                <w:i/>
              </w:rPr>
              <w:t>.</w:t>
            </w:r>
          </w:p>
          <w:p w14:paraId="6C57991B" w14:textId="77777777" w:rsidR="00CB0638" w:rsidRDefault="00CB0638">
            <w:pPr>
              <w:rPr>
                <w:rFonts w:ascii="Calibri" w:eastAsia="Calibri" w:hAnsi="Calibri" w:cs="Times New Roman"/>
                <w:i/>
              </w:rPr>
            </w:pPr>
          </w:p>
          <w:p w14:paraId="7799A188" w14:textId="63BBFD54" w:rsidR="00CB0638" w:rsidRDefault="005232C3">
            <w:pPr>
              <w:rPr>
                <w:rFonts w:ascii="Calibri" w:eastAsia="Calibri" w:hAnsi="Calibri" w:cs="Times New Roman"/>
                <w:i/>
              </w:rPr>
            </w:pPr>
            <w:r>
              <w:rPr>
                <w:rFonts w:ascii="Calibri" w:eastAsia="Calibri" w:hAnsi="Calibri" w:cs="Times New Roman"/>
                <w:i/>
              </w:rPr>
              <w:t>Slovenija načrtuje aktivno sode</w:t>
            </w:r>
            <w:r w:rsidR="00FC217E">
              <w:rPr>
                <w:rFonts w:ascii="Calibri" w:eastAsia="Calibri" w:hAnsi="Calibri" w:cs="Times New Roman"/>
                <w:i/>
              </w:rPr>
              <w:t>l</w:t>
            </w:r>
            <w:r>
              <w:rPr>
                <w:rFonts w:ascii="Calibri" w:eastAsia="Calibri" w:hAnsi="Calibri" w:cs="Times New Roman"/>
                <w:i/>
              </w:rPr>
              <w:t>o</w:t>
            </w:r>
            <w:r w:rsidR="00FC217E">
              <w:rPr>
                <w:rFonts w:ascii="Calibri" w:eastAsia="Calibri" w:hAnsi="Calibri" w:cs="Times New Roman"/>
                <w:i/>
              </w:rPr>
              <w:t>v</w:t>
            </w:r>
            <w:r>
              <w:rPr>
                <w:rFonts w:ascii="Calibri" w:eastAsia="Calibri" w:hAnsi="Calibri" w:cs="Times New Roman"/>
                <w:i/>
              </w:rPr>
              <w:t xml:space="preserve">anje v EDF in ostalih kolaborativnih projektih, najmanj v treutnem obsegu. </w:t>
            </w:r>
          </w:p>
          <w:p w14:paraId="5BD6E101" w14:textId="77777777" w:rsidR="00CB0638" w:rsidRDefault="00CB0638">
            <w:pPr>
              <w:rPr>
                <w:rFonts w:ascii="Calibri" w:eastAsia="Calibri" w:hAnsi="Calibri" w:cs="Times New Roman"/>
                <w:i/>
                <w:lang w:val="sl-SI"/>
              </w:rPr>
            </w:pPr>
          </w:p>
          <w:p w14:paraId="5D82D447" w14:textId="77777777" w:rsidR="00CB0638" w:rsidRDefault="00CB0638">
            <w:pPr>
              <w:rPr>
                <w:rFonts w:ascii="Calibri" w:eastAsia="Calibri" w:hAnsi="Calibri" w:cs="Times New Roman"/>
                <w:i/>
                <w:lang w:val="sl-SI"/>
              </w:rPr>
            </w:pPr>
          </w:p>
          <w:p w14:paraId="66199A2F" w14:textId="2C83F97E" w:rsidR="00CB0638" w:rsidRDefault="00CB0638">
            <w:pPr>
              <w:rPr>
                <w:rFonts w:ascii="Calibri" w:eastAsia="Calibri" w:hAnsi="Calibri" w:cs="Times New Roman"/>
                <w:i/>
                <w:lang w:val="sl-SI"/>
              </w:rPr>
            </w:pPr>
          </w:p>
        </w:tc>
      </w:tr>
      <w:tr w:rsidR="00574230" w14:paraId="5EC44814" w14:textId="77777777" w:rsidTr="003C3EFE">
        <w:trPr>
          <w:trHeight w:val="700"/>
        </w:trPr>
        <w:tc>
          <w:tcPr>
            <w:tcW w:w="993" w:type="dxa"/>
            <w:tcBorders>
              <w:top w:val="single" w:sz="4" w:space="0" w:color="auto"/>
              <w:left w:val="single" w:sz="12" w:space="0" w:color="auto"/>
              <w:bottom w:val="nil"/>
              <w:right w:val="single" w:sz="12" w:space="0" w:color="auto"/>
            </w:tcBorders>
            <w:vAlign w:val="center"/>
          </w:tcPr>
          <w:p w14:paraId="4D4A17E6" w14:textId="77777777" w:rsidR="00574230" w:rsidRPr="00574230" w:rsidRDefault="00574230">
            <w:pPr>
              <w:rPr>
                <w:rFonts w:ascii="Calibri" w:eastAsia="Calibri" w:hAnsi="Calibri" w:cs="Calibri"/>
                <w:b/>
                <w:lang w:val="sl-SI"/>
              </w:rPr>
            </w:pPr>
          </w:p>
        </w:tc>
        <w:tc>
          <w:tcPr>
            <w:tcW w:w="5953" w:type="dxa"/>
            <w:tcBorders>
              <w:top w:val="single" w:sz="4" w:space="0" w:color="auto"/>
              <w:left w:val="single" w:sz="12" w:space="0" w:color="auto"/>
              <w:bottom w:val="nil"/>
              <w:right w:val="single" w:sz="12" w:space="0" w:color="auto"/>
            </w:tcBorders>
            <w:vAlign w:val="center"/>
          </w:tcPr>
          <w:p w14:paraId="2E83B4B6" w14:textId="2E8948DD" w:rsidR="00574230" w:rsidRPr="003C3EFE" w:rsidRDefault="00574230" w:rsidP="003C3EFE">
            <w:pPr>
              <w:pStyle w:val="Odstavekseznama"/>
              <w:numPr>
                <w:ilvl w:val="0"/>
                <w:numId w:val="23"/>
              </w:numPr>
              <w:spacing w:after="0" w:line="240" w:lineRule="auto"/>
              <w:ind w:left="1315" w:hanging="283"/>
              <w:rPr>
                <w:rFonts w:ascii="Calibri" w:eastAsia="Calibri" w:hAnsi="Calibri" w:cs="Calibri"/>
                <w:i/>
              </w:rPr>
            </w:pPr>
            <w:r>
              <w:rPr>
                <w:rFonts w:ascii="Calibri" w:eastAsia="Calibri" w:hAnsi="Calibri" w:cs="Calibri"/>
                <w:i/>
              </w:rPr>
              <w:t>CBRN RSS (Chemical, Biological, radiological and</w:t>
            </w:r>
            <w:r>
              <w:rPr>
                <w:rFonts w:ascii="Calibri" w:eastAsia="Calibri" w:hAnsi="Calibri" w:cs="Calibri"/>
                <w:i/>
                <w:u w:val="single"/>
              </w:rPr>
              <w:t xml:space="preserve"> </w:t>
            </w:r>
            <w:r>
              <w:rPr>
                <w:rFonts w:ascii="Calibri" w:eastAsia="Calibri" w:hAnsi="Calibri" w:cs="Calibri"/>
                <w:i/>
              </w:rPr>
              <w:t>Nuclear Reconnaissance and Surveillance Systems</w:t>
            </w:r>
            <w:r w:rsidR="00655148">
              <w:rPr>
                <w:rFonts w:ascii="Calibri" w:eastAsia="Calibri" w:hAnsi="Calibri" w:cs="Calibri"/>
                <w:i/>
              </w:rPr>
              <w:t>)</w:t>
            </w:r>
          </w:p>
        </w:tc>
        <w:tc>
          <w:tcPr>
            <w:tcW w:w="4111" w:type="dxa"/>
            <w:tcBorders>
              <w:top w:val="single" w:sz="4" w:space="0" w:color="auto"/>
              <w:left w:val="single" w:sz="12" w:space="0" w:color="auto"/>
              <w:bottom w:val="nil"/>
              <w:right w:val="single" w:sz="12" w:space="0" w:color="auto"/>
            </w:tcBorders>
          </w:tcPr>
          <w:p w14:paraId="4B6B6225" w14:textId="77777777" w:rsidR="00574230" w:rsidRDefault="00574230" w:rsidP="00574230">
            <w:pPr>
              <w:rPr>
                <w:rFonts w:ascii="Calibri" w:eastAsia="Calibri" w:hAnsi="Calibri" w:cs="Times New Roman"/>
                <w:i/>
                <w:lang w:val="sl-SI"/>
              </w:rPr>
            </w:pPr>
          </w:p>
          <w:p w14:paraId="0DB88203" w14:textId="3E87AC48" w:rsidR="00574230" w:rsidRPr="00574230" w:rsidRDefault="00FC217E" w:rsidP="00FC217E">
            <w:pPr>
              <w:rPr>
                <w:rFonts w:ascii="Calibri" w:eastAsia="Calibri" w:hAnsi="Calibri" w:cs="Times New Roman"/>
                <w:i/>
                <w:lang w:val="sl-SI"/>
              </w:rPr>
            </w:pPr>
            <w:r>
              <w:rPr>
                <w:rFonts w:ascii="Calibri" w:eastAsia="Calibri" w:hAnsi="Calibri" w:cs="Times New Roman"/>
                <w:i/>
                <w:lang w:val="sl-SI"/>
              </w:rPr>
              <w:t>konzorcij</w:t>
            </w:r>
            <w:r w:rsidR="00574230">
              <w:rPr>
                <w:rFonts w:ascii="Calibri" w:eastAsia="Calibri" w:hAnsi="Calibri" w:cs="Times New Roman"/>
                <w:i/>
                <w:lang w:val="sl-SI"/>
              </w:rPr>
              <w:t>: 6,7 MEUR (</w:t>
            </w:r>
            <w:r>
              <w:rPr>
                <w:rFonts w:ascii="Calibri" w:eastAsia="Calibri" w:hAnsi="Calibri" w:cs="Times New Roman"/>
                <w:i/>
                <w:lang w:val="sl-SI"/>
              </w:rPr>
              <w:t xml:space="preserve">finaciranje </w:t>
            </w:r>
            <w:r w:rsidR="00574230">
              <w:rPr>
                <w:rFonts w:ascii="Calibri" w:eastAsia="Calibri" w:hAnsi="Calibri" w:cs="Times New Roman"/>
                <w:i/>
                <w:lang w:val="sl-SI"/>
              </w:rPr>
              <w:t>EU)</w:t>
            </w:r>
          </w:p>
        </w:tc>
        <w:tc>
          <w:tcPr>
            <w:tcW w:w="2958" w:type="dxa"/>
            <w:tcBorders>
              <w:top w:val="single" w:sz="4" w:space="0" w:color="auto"/>
              <w:left w:val="single" w:sz="12" w:space="0" w:color="auto"/>
              <w:bottom w:val="nil"/>
              <w:right w:val="single" w:sz="12" w:space="0" w:color="auto"/>
            </w:tcBorders>
            <w:shd w:val="clear" w:color="auto" w:fill="FFFFFF"/>
          </w:tcPr>
          <w:p w14:paraId="7A606309" w14:textId="77777777" w:rsidR="00574230" w:rsidRDefault="00574230">
            <w:pPr>
              <w:rPr>
                <w:rFonts w:ascii="Calibri" w:eastAsia="Calibri" w:hAnsi="Calibri" w:cs="Times New Roman"/>
                <w:i/>
              </w:rPr>
            </w:pPr>
          </w:p>
        </w:tc>
      </w:tr>
      <w:tr w:rsidR="00574230" w14:paraId="0954E2E0" w14:textId="77777777" w:rsidTr="003C3EFE">
        <w:tc>
          <w:tcPr>
            <w:tcW w:w="993" w:type="dxa"/>
            <w:tcBorders>
              <w:top w:val="nil"/>
              <w:left w:val="single" w:sz="12" w:space="0" w:color="auto"/>
              <w:bottom w:val="nil"/>
              <w:right w:val="single" w:sz="12" w:space="0" w:color="auto"/>
            </w:tcBorders>
            <w:vAlign w:val="center"/>
          </w:tcPr>
          <w:p w14:paraId="2B0E1231" w14:textId="77777777" w:rsidR="00574230" w:rsidRPr="00574230" w:rsidRDefault="00574230">
            <w:pPr>
              <w:rPr>
                <w:rFonts w:ascii="Calibri" w:eastAsia="Calibri" w:hAnsi="Calibri" w:cs="Calibri"/>
                <w:b/>
                <w:lang w:val="sl-SI"/>
              </w:rPr>
            </w:pPr>
          </w:p>
        </w:tc>
        <w:tc>
          <w:tcPr>
            <w:tcW w:w="5953" w:type="dxa"/>
            <w:tcBorders>
              <w:top w:val="nil"/>
              <w:left w:val="single" w:sz="12" w:space="0" w:color="auto"/>
              <w:bottom w:val="nil"/>
              <w:right w:val="single" w:sz="12" w:space="0" w:color="auto"/>
            </w:tcBorders>
            <w:vAlign w:val="center"/>
          </w:tcPr>
          <w:p w14:paraId="55DC9CFE" w14:textId="73819984" w:rsidR="00574230" w:rsidRPr="003C3EFE" w:rsidRDefault="00655148" w:rsidP="003C3EFE">
            <w:pPr>
              <w:pStyle w:val="Odstavekseznama"/>
              <w:numPr>
                <w:ilvl w:val="0"/>
                <w:numId w:val="23"/>
              </w:numPr>
              <w:spacing w:after="0" w:line="240" w:lineRule="auto"/>
              <w:ind w:left="1315" w:hanging="283"/>
              <w:rPr>
                <w:rFonts w:ascii="Calibri" w:eastAsia="Calibri" w:hAnsi="Calibri" w:cs="Calibri"/>
                <w:i/>
              </w:rPr>
            </w:pPr>
            <w:r>
              <w:rPr>
                <w:rFonts w:ascii="Calibri" w:eastAsia="Calibri" w:hAnsi="Calibri" w:cs="Calibri"/>
                <w:i/>
              </w:rPr>
              <w:t xml:space="preserve">FIIST </w:t>
            </w:r>
            <w:r w:rsidR="00574230">
              <w:rPr>
                <w:rFonts w:ascii="Calibri" w:eastAsia="Calibri" w:hAnsi="Calibri" w:cs="Calibri"/>
                <w:i/>
              </w:rPr>
              <w:t xml:space="preserve"> </w:t>
            </w:r>
            <w:r>
              <w:rPr>
                <w:rFonts w:ascii="Calibri" w:eastAsia="Calibri" w:hAnsi="Calibri" w:cs="Calibri"/>
                <w:i/>
              </w:rPr>
              <w:t>(</w:t>
            </w:r>
            <w:r w:rsidR="00574230">
              <w:rPr>
                <w:rFonts w:ascii="Calibri" w:eastAsia="Calibri" w:hAnsi="Calibri" w:cs="Calibri"/>
                <w:i/>
              </w:rPr>
              <w:t>Future Integrated Indoor Soldier Training</w:t>
            </w:r>
            <w:r>
              <w:rPr>
                <w:rFonts w:ascii="Calibri" w:eastAsia="Calibri" w:hAnsi="Calibri" w:cs="Calibri"/>
                <w:i/>
              </w:rPr>
              <w:t>)</w:t>
            </w:r>
          </w:p>
        </w:tc>
        <w:tc>
          <w:tcPr>
            <w:tcW w:w="4111" w:type="dxa"/>
            <w:tcBorders>
              <w:top w:val="nil"/>
              <w:left w:val="single" w:sz="12" w:space="0" w:color="auto"/>
              <w:bottom w:val="nil"/>
              <w:right w:val="single" w:sz="12" w:space="0" w:color="auto"/>
            </w:tcBorders>
          </w:tcPr>
          <w:p w14:paraId="0B7FA926" w14:textId="54BD4C76" w:rsidR="00574230" w:rsidRPr="00574230" w:rsidRDefault="00FC217E">
            <w:pPr>
              <w:rPr>
                <w:rFonts w:ascii="Calibri" w:eastAsia="Calibri" w:hAnsi="Calibri" w:cs="Times New Roman"/>
                <w:i/>
                <w:lang w:val="sl-SI"/>
              </w:rPr>
            </w:pPr>
            <w:r>
              <w:rPr>
                <w:rFonts w:ascii="Calibri" w:eastAsia="Calibri" w:hAnsi="Calibri" w:cs="Times New Roman"/>
                <w:i/>
                <w:lang w:val="sl-SI"/>
              </w:rPr>
              <w:t>konzorcij</w:t>
            </w:r>
            <w:r w:rsidR="00574230">
              <w:rPr>
                <w:rFonts w:ascii="Calibri" w:eastAsia="Calibri" w:hAnsi="Calibri" w:cs="Times New Roman"/>
                <w:i/>
                <w:lang w:val="sl-SI"/>
              </w:rPr>
              <w:t>: 1,8 MEUR (</w:t>
            </w:r>
            <w:r>
              <w:rPr>
                <w:rFonts w:ascii="Calibri" w:eastAsia="Calibri" w:hAnsi="Calibri" w:cs="Times New Roman"/>
                <w:i/>
                <w:lang w:val="sl-SI"/>
              </w:rPr>
              <w:t>finaciranje EU</w:t>
            </w:r>
            <w:r w:rsidR="00574230">
              <w:rPr>
                <w:rFonts w:ascii="Calibri" w:eastAsia="Calibri" w:hAnsi="Calibri" w:cs="Times New Roman"/>
                <w:i/>
                <w:lang w:val="sl-SI"/>
              </w:rPr>
              <w:t>)</w:t>
            </w:r>
          </w:p>
        </w:tc>
        <w:tc>
          <w:tcPr>
            <w:tcW w:w="2958" w:type="dxa"/>
            <w:tcBorders>
              <w:top w:val="nil"/>
              <w:left w:val="single" w:sz="12" w:space="0" w:color="auto"/>
              <w:bottom w:val="nil"/>
              <w:right w:val="single" w:sz="12" w:space="0" w:color="auto"/>
            </w:tcBorders>
            <w:shd w:val="clear" w:color="auto" w:fill="FFFFFF"/>
          </w:tcPr>
          <w:p w14:paraId="3B88C75C" w14:textId="77777777" w:rsidR="00574230" w:rsidRDefault="00574230">
            <w:pPr>
              <w:rPr>
                <w:rFonts w:ascii="Calibri" w:eastAsia="Calibri" w:hAnsi="Calibri" w:cs="Times New Roman"/>
                <w:i/>
              </w:rPr>
            </w:pPr>
          </w:p>
        </w:tc>
      </w:tr>
      <w:tr w:rsidR="00574230" w14:paraId="0C9D4141" w14:textId="77777777" w:rsidTr="003C3EFE">
        <w:tc>
          <w:tcPr>
            <w:tcW w:w="993" w:type="dxa"/>
            <w:tcBorders>
              <w:top w:val="nil"/>
              <w:left w:val="single" w:sz="12" w:space="0" w:color="auto"/>
              <w:bottom w:val="nil"/>
              <w:right w:val="single" w:sz="12" w:space="0" w:color="auto"/>
            </w:tcBorders>
            <w:vAlign w:val="center"/>
          </w:tcPr>
          <w:p w14:paraId="34113824" w14:textId="77777777" w:rsidR="00574230" w:rsidRPr="00574230" w:rsidRDefault="00574230">
            <w:pPr>
              <w:rPr>
                <w:rFonts w:ascii="Calibri" w:eastAsia="Calibri" w:hAnsi="Calibri" w:cs="Calibri"/>
                <w:b/>
                <w:lang w:val="sl-SI"/>
              </w:rPr>
            </w:pPr>
          </w:p>
        </w:tc>
        <w:tc>
          <w:tcPr>
            <w:tcW w:w="5953" w:type="dxa"/>
            <w:tcBorders>
              <w:top w:val="nil"/>
              <w:left w:val="single" w:sz="12" w:space="0" w:color="auto"/>
              <w:bottom w:val="nil"/>
              <w:right w:val="single" w:sz="12" w:space="0" w:color="auto"/>
            </w:tcBorders>
            <w:vAlign w:val="center"/>
          </w:tcPr>
          <w:p w14:paraId="13A37D72" w14:textId="0B010ED8" w:rsidR="00574230" w:rsidRPr="003C3EFE" w:rsidRDefault="00574230" w:rsidP="003C3EFE">
            <w:pPr>
              <w:pStyle w:val="Odstavekseznama"/>
              <w:numPr>
                <w:ilvl w:val="0"/>
                <w:numId w:val="23"/>
              </w:numPr>
              <w:spacing w:after="0" w:line="240" w:lineRule="auto"/>
              <w:ind w:left="1315" w:hanging="283"/>
              <w:rPr>
                <w:rFonts w:ascii="Calibri" w:eastAsia="Calibri" w:hAnsi="Calibri" w:cs="Calibri"/>
                <w:i/>
              </w:rPr>
            </w:pPr>
            <w:r>
              <w:rPr>
                <w:rFonts w:ascii="Calibri" w:eastAsia="Calibri" w:hAnsi="Calibri" w:cs="Calibri"/>
                <w:i/>
              </w:rPr>
              <w:t>AI4DEF (AI for Defence)</w:t>
            </w:r>
          </w:p>
        </w:tc>
        <w:tc>
          <w:tcPr>
            <w:tcW w:w="4111" w:type="dxa"/>
            <w:tcBorders>
              <w:top w:val="nil"/>
              <w:left w:val="single" w:sz="12" w:space="0" w:color="auto"/>
              <w:bottom w:val="nil"/>
              <w:right w:val="single" w:sz="12" w:space="0" w:color="auto"/>
            </w:tcBorders>
          </w:tcPr>
          <w:p w14:paraId="02103305" w14:textId="5E74C5AC" w:rsidR="00574230" w:rsidRPr="00574230" w:rsidRDefault="00FC217E">
            <w:pPr>
              <w:rPr>
                <w:rFonts w:ascii="Calibri" w:eastAsia="Calibri" w:hAnsi="Calibri" w:cs="Times New Roman"/>
                <w:i/>
                <w:lang w:val="sl-SI"/>
              </w:rPr>
            </w:pPr>
            <w:r>
              <w:rPr>
                <w:rFonts w:ascii="Calibri" w:eastAsia="Calibri" w:hAnsi="Calibri" w:cs="Times New Roman"/>
                <w:i/>
                <w:lang w:val="sl-SI"/>
              </w:rPr>
              <w:t>konzorcij</w:t>
            </w:r>
            <w:r w:rsidR="00574230">
              <w:rPr>
                <w:rFonts w:ascii="Calibri" w:eastAsia="Calibri" w:hAnsi="Calibri" w:cs="Times New Roman"/>
                <w:i/>
                <w:lang w:val="sl-SI"/>
              </w:rPr>
              <w:t>: 7 MEUR (</w:t>
            </w:r>
            <w:r>
              <w:rPr>
                <w:rFonts w:ascii="Calibri" w:eastAsia="Calibri" w:hAnsi="Calibri" w:cs="Times New Roman"/>
                <w:i/>
                <w:lang w:val="sl-SI"/>
              </w:rPr>
              <w:t>finaciranje EU</w:t>
            </w:r>
            <w:r w:rsidR="00574230">
              <w:rPr>
                <w:rFonts w:ascii="Calibri" w:eastAsia="Calibri" w:hAnsi="Calibri" w:cs="Times New Roman"/>
                <w:i/>
                <w:lang w:val="sl-SI"/>
              </w:rPr>
              <w:t xml:space="preserve">); </w:t>
            </w:r>
            <w:r>
              <w:rPr>
                <w:rFonts w:ascii="Calibri" w:eastAsia="Calibri" w:hAnsi="Calibri" w:cs="Times New Roman"/>
                <w:i/>
              </w:rPr>
              <w:t>0,09 MEUR prispevek MORS</w:t>
            </w:r>
          </w:p>
        </w:tc>
        <w:tc>
          <w:tcPr>
            <w:tcW w:w="2958" w:type="dxa"/>
            <w:tcBorders>
              <w:top w:val="nil"/>
              <w:left w:val="single" w:sz="12" w:space="0" w:color="auto"/>
              <w:bottom w:val="nil"/>
              <w:right w:val="single" w:sz="12" w:space="0" w:color="auto"/>
            </w:tcBorders>
            <w:shd w:val="clear" w:color="auto" w:fill="FFFFFF"/>
          </w:tcPr>
          <w:p w14:paraId="4281E78F" w14:textId="55A16DEA" w:rsidR="00574230" w:rsidRDefault="0005382A">
            <w:pPr>
              <w:rPr>
                <w:rFonts w:ascii="Calibri" w:eastAsia="Calibri" w:hAnsi="Calibri" w:cs="Times New Roman"/>
                <w:i/>
              </w:rPr>
            </w:pPr>
            <w:r>
              <w:rPr>
                <w:rFonts w:ascii="Calibri" w:eastAsia="Calibri" w:hAnsi="Calibri" w:cs="Times New Roman"/>
                <w:i/>
              </w:rPr>
              <w:t xml:space="preserve">Predvidoma v letu 2023 je predviden prispevek MORS v okvirnem znesku 0,08 MEUR  </w:t>
            </w:r>
          </w:p>
        </w:tc>
      </w:tr>
      <w:tr w:rsidR="00574230" w14:paraId="47994C1F" w14:textId="77777777" w:rsidTr="003C3EFE">
        <w:tc>
          <w:tcPr>
            <w:tcW w:w="993" w:type="dxa"/>
            <w:tcBorders>
              <w:top w:val="nil"/>
              <w:left w:val="single" w:sz="12" w:space="0" w:color="auto"/>
              <w:bottom w:val="nil"/>
              <w:right w:val="single" w:sz="12" w:space="0" w:color="auto"/>
            </w:tcBorders>
            <w:vAlign w:val="center"/>
          </w:tcPr>
          <w:p w14:paraId="20037EF1" w14:textId="77777777" w:rsidR="00574230" w:rsidRDefault="00574230">
            <w:pPr>
              <w:rPr>
                <w:rFonts w:ascii="Calibri" w:eastAsia="Calibri" w:hAnsi="Calibri" w:cs="Calibri"/>
                <w:b/>
              </w:rPr>
            </w:pPr>
          </w:p>
        </w:tc>
        <w:tc>
          <w:tcPr>
            <w:tcW w:w="5953" w:type="dxa"/>
            <w:tcBorders>
              <w:top w:val="nil"/>
              <w:left w:val="single" w:sz="12" w:space="0" w:color="auto"/>
              <w:bottom w:val="nil"/>
              <w:right w:val="single" w:sz="12" w:space="0" w:color="auto"/>
            </w:tcBorders>
            <w:vAlign w:val="center"/>
          </w:tcPr>
          <w:p w14:paraId="24B43ECC" w14:textId="0A8E1382" w:rsidR="00574230" w:rsidRDefault="00574230" w:rsidP="00A64805">
            <w:pPr>
              <w:pStyle w:val="Odstavekseznama"/>
              <w:numPr>
                <w:ilvl w:val="0"/>
                <w:numId w:val="23"/>
              </w:numPr>
              <w:spacing w:after="0" w:line="240" w:lineRule="auto"/>
              <w:ind w:left="1315" w:hanging="283"/>
              <w:rPr>
                <w:rFonts w:ascii="Calibri" w:eastAsia="Calibri" w:hAnsi="Calibri" w:cs="Calibri"/>
                <w:i/>
              </w:rPr>
            </w:pPr>
            <w:r>
              <w:rPr>
                <w:rFonts w:ascii="Calibri" w:eastAsia="Calibri" w:hAnsi="Calibri" w:cs="Calibri"/>
                <w:i/>
              </w:rPr>
              <w:t>DRONEEDGE (</w:t>
            </w:r>
            <w:r w:rsidR="00FC217E">
              <w:rPr>
                <w:rFonts w:ascii="Calibri" w:eastAsia="Calibri" w:hAnsi="Calibri" w:cs="Calibri"/>
                <w:i/>
              </w:rPr>
              <w:t xml:space="preserve">razpis </w:t>
            </w:r>
            <w:r>
              <w:rPr>
                <w:rFonts w:ascii="Calibri" w:eastAsia="Calibri" w:hAnsi="Calibri" w:cs="Calibri"/>
                <w:i/>
              </w:rPr>
              <w:t>2019 EDF)</w:t>
            </w:r>
          </w:p>
          <w:p w14:paraId="4129A4D0" w14:textId="77777777" w:rsidR="00574230" w:rsidRDefault="00574230" w:rsidP="00A64805">
            <w:pPr>
              <w:ind w:left="1315" w:hanging="283"/>
              <w:rPr>
                <w:rFonts w:ascii="Calibri" w:eastAsia="Calibri" w:hAnsi="Calibri" w:cs="Calibri"/>
                <w:i/>
                <w:u w:val="single"/>
              </w:rPr>
            </w:pPr>
          </w:p>
        </w:tc>
        <w:tc>
          <w:tcPr>
            <w:tcW w:w="4111" w:type="dxa"/>
            <w:tcBorders>
              <w:top w:val="nil"/>
              <w:left w:val="single" w:sz="12" w:space="0" w:color="auto"/>
              <w:bottom w:val="nil"/>
              <w:right w:val="single" w:sz="12" w:space="0" w:color="auto"/>
            </w:tcBorders>
          </w:tcPr>
          <w:p w14:paraId="67193EA2" w14:textId="7387B1E6" w:rsidR="00574230" w:rsidRDefault="00FC217E" w:rsidP="00574230">
            <w:pPr>
              <w:rPr>
                <w:rFonts w:ascii="Calibri" w:eastAsia="Calibri" w:hAnsi="Calibri" w:cs="Times New Roman"/>
                <w:i/>
                <w:lang w:val="sl-SI"/>
              </w:rPr>
            </w:pPr>
            <w:r>
              <w:rPr>
                <w:rFonts w:ascii="Calibri" w:eastAsia="Calibri" w:hAnsi="Calibri" w:cs="Times New Roman"/>
                <w:i/>
                <w:lang w:val="sl-SI"/>
              </w:rPr>
              <w:t>konzorcij</w:t>
            </w:r>
            <w:r w:rsidR="00574230">
              <w:rPr>
                <w:rFonts w:ascii="Calibri" w:eastAsia="Calibri" w:hAnsi="Calibri" w:cs="Times New Roman"/>
                <w:i/>
                <w:lang w:val="sl-SI"/>
              </w:rPr>
              <w:t>: 1,95 MEUR (</w:t>
            </w:r>
            <w:r>
              <w:rPr>
                <w:rFonts w:ascii="Calibri" w:eastAsia="Calibri" w:hAnsi="Calibri" w:cs="Times New Roman"/>
                <w:i/>
                <w:lang w:val="sl-SI"/>
              </w:rPr>
              <w:t>finaciranje EU</w:t>
            </w:r>
            <w:r w:rsidR="00574230">
              <w:rPr>
                <w:rFonts w:ascii="Calibri" w:eastAsia="Calibri" w:hAnsi="Calibri" w:cs="Times New Roman"/>
                <w:i/>
                <w:lang w:val="sl-SI"/>
              </w:rPr>
              <w:t>)</w:t>
            </w:r>
          </w:p>
          <w:p w14:paraId="1582BF1F" w14:textId="77777777" w:rsidR="0005382A" w:rsidRDefault="0005382A" w:rsidP="00FC217E">
            <w:pPr>
              <w:rPr>
                <w:rFonts w:ascii="Calibri" w:eastAsia="Calibri" w:hAnsi="Calibri" w:cs="Times New Roman"/>
                <w:i/>
              </w:rPr>
            </w:pPr>
          </w:p>
          <w:p w14:paraId="75A4A16A" w14:textId="597C6D87" w:rsidR="00574230" w:rsidRDefault="0005382A" w:rsidP="00FC217E">
            <w:pPr>
              <w:rPr>
                <w:rFonts w:ascii="Calibri" w:eastAsia="Calibri" w:hAnsi="Calibri" w:cs="Times New Roman"/>
                <w:i/>
              </w:rPr>
            </w:pPr>
            <w:r>
              <w:rPr>
                <w:rFonts w:ascii="Calibri" w:eastAsia="Calibri" w:hAnsi="Calibri" w:cs="Times New Roman"/>
                <w:i/>
              </w:rPr>
              <w:t>Na razpis EDF v letu 2021 se je prijavilo 11 projektov, okvirna  vrednost je 13,3 MEUR</w:t>
            </w:r>
          </w:p>
        </w:tc>
        <w:tc>
          <w:tcPr>
            <w:tcW w:w="2958" w:type="dxa"/>
            <w:tcBorders>
              <w:top w:val="nil"/>
              <w:left w:val="single" w:sz="12" w:space="0" w:color="auto"/>
              <w:bottom w:val="nil"/>
              <w:right w:val="single" w:sz="12" w:space="0" w:color="auto"/>
            </w:tcBorders>
            <w:shd w:val="clear" w:color="auto" w:fill="FFFFFF"/>
          </w:tcPr>
          <w:p w14:paraId="47D16840" w14:textId="77777777" w:rsidR="00574230" w:rsidRDefault="00574230">
            <w:pPr>
              <w:rPr>
                <w:rFonts w:ascii="Calibri" w:eastAsia="Calibri" w:hAnsi="Calibri" w:cs="Times New Roman"/>
                <w:i/>
              </w:rPr>
            </w:pPr>
          </w:p>
        </w:tc>
      </w:tr>
      <w:tr w:rsidR="00CB0638" w14:paraId="62390BDB" w14:textId="77777777" w:rsidTr="003C3EFE">
        <w:trPr>
          <w:trHeight w:val="483"/>
        </w:trPr>
        <w:tc>
          <w:tcPr>
            <w:tcW w:w="993" w:type="dxa"/>
            <w:tcBorders>
              <w:top w:val="nil"/>
              <w:left w:val="single" w:sz="12" w:space="0" w:color="auto"/>
              <w:bottom w:val="nil"/>
              <w:right w:val="single" w:sz="12" w:space="0" w:color="auto"/>
            </w:tcBorders>
            <w:vAlign w:val="center"/>
          </w:tcPr>
          <w:p w14:paraId="60159240" w14:textId="77777777" w:rsidR="00CB0638" w:rsidRPr="000547A9" w:rsidRDefault="00CB0638">
            <w:pPr>
              <w:rPr>
                <w:rFonts w:ascii="Calibri" w:eastAsia="Calibri" w:hAnsi="Calibri" w:cs="Calibri"/>
                <w:b/>
              </w:rPr>
            </w:pPr>
          </w:p>
        </w:tc>
        <w:tc>
          <w:tcPr>
            <w:tcW w:w="5953" w:type="dxa"/>
            <w:tcBorders>
              <w:top w:val="nil"/>
              <w:left w:val="single" w:sz="12" w:space="0" w:color="auto"/>
              <w:bottom w:val="nil"/>
              <w:right w:val="single" w:sz="12" w:space="0" w:color="auto"/>
            </w:tcBorders>
            <w:vAlign w:val="center"/>
          </w:tcPr>
          <w:p w14:paraId="4C27F48E" w14:textId="067A3F14" w:rsidR="00CB0638" w:rsidRPr="000547A9" w:rsidRDefault="00CB0638" w:rsidP="00FC217E">
            <w:pPr>
              <w:pStyle w:val="Odstavekseznama"/>
              <w:numPr>
                <w:ilvl w:val="0"/>
                <w:numId w:val="8"/>
              </w:numPr>
              <w:spacing w:after="0" w:line="240" w:lineRule="auto"/>
              <w:rPr>
                <w:rFonts w:ascii="Calibri" w:eastAsia="Calibri" w:hAnsi="Calibri" w:cs="Calibri"/>
                <w:i/>
                <w:u w:val="single"/>
              </w:rPr>
            </w:pPr>
            <w:r>
              <w:rPr>
                <w:rFonts w:ascii="Calibri" w:eastAsia="Calibri" w:hAnsi="Calibri" w:cs="Calibri"/>
                <w:i/>
                <w:u w:val="single"/>
              </w:rPr>
              <w:t xml:space="preserve">EDA CatB </w:t>
            </w:r>
            <w:r w:rsidR="00FC217E">
              <w:rPr>
                <w:rFonts w:ascii="Calibri" w:eastAsia="Calibri" w:hAnsi="Calibri" w:cs="Calibri"/>
                <w:i/>
                <w:u w:val="single"/>
              </w:rPr>
              <w:t>kolaborativni R&amp;T projekti</w:t>
            </w:r>
          </w:p>
        </w:tc>
        <w:tc>
          <w:tcPr>
            <w:tcW w:w="4111" w:type="dxa"/>
            <w:tcBorders>
              <w:top w:val="nil"/>
              <w:left w:val="single" w:sz="12" w:space="0" w:color="auto"/>
              <w:bottom w:val="nil"/>
              <w:right w:val="single" w:sz="12" w:space="0" w:color="auto"/>
            </w:tcBorders>
          </w:tcPr>
          <w:p w14:paraId="0020F9D6" w14:textId="6A1A7D2C" w:rsidR="00CB0638" w:rsidRDefault="00CB0638" w:rsidP="000547A9">
            <w:pPr>
              <w:rPr>
                <w:rFonts w:ascii="Calibri" w:eastAsia="Calibri" w:hAnsi="Calibri" w:cs="Times New Roman"/>
                <w:i/>
                <w:lang w:val="sl-SI"/>
              </w:rPr>
            </w:pPr>
          </w:p>
        </w:tc>
        <w:tc>
          <w:tcPr>
            <w:tcW w:w="2958" w:type="dxa"/>
            <w:tcBorders>
              <w:top w:val="nil"/>
              <w:left w:val="single" w:sz="12" w:space="0" w:color="auto"/>
              <w:bottom w:val="nil"/>
              <w:right w:val="single" w:sz="12" w:space="0" w:color="auto"/>
            </w:tcBorders>
            <w:shd w:val="clear" w:color="auto" w:fill="FFFFFF"/>
          </w:tcPr>
          <w:p w14:paraId="02A3D543" w14:textId="00C6C8E2" w:rsidR="00CB0638" w:rsidRDefault="00CB0638" w:rsidP="000547A9">
            <w:pPr>
              <w:rPr>
                <w:rFonts w:ascii="Calibri" w:eastAsia="Calibri" w:hAnsi="Calibri" w:cs="Times New Roman"/>
                <w:i/>
                <w:lang w:val="sl-SI"/>
              </w:rPr>
            </w:pPr>
          </w:p>
        </w:tc>
      </w:tr>
      <w:tr w:rsidR="000547A9" w14:paraId="6711FEB7" w14:textId="77777777" w:rsidTr="003C3EFE">
        <w:trPr>
          <w:trHeight w:val="227"/>
        </w:trPr>
        <w:tc>
          <w:tcPr>
            <w:tcW w:w="993" w:type="dxa"/>
            <w:tcBorders>
              <w:top w:val="nil"/>
              <w:left w:val="single" w:sz="12" w:space="0" w:color="auto"/>
              <w:bottom w:val="nil"/>
              <w:right w:val="single" w:sz="12" w:space="0" w:color="auto"/>
            </w:tcBorders>
            <w:vAlign w:val="center"/>
          </w:tcPr>
          <w:p w14:paraId="3BB33BB7" w14:textId="77777777" w:rsidR="000547A9" w:rsidRDefault="000547A9">
            <w:pPr>
              <w:rPr>
                <w:rFonts w:ascii="Calibri" w:eastAsia="Calibri" w:hAnsi="Calibri" w:cs="Calibri"/>
                <w:b/>
              </w:rPr>
            </w:pPr>
          </w:p>
        </w:tc>
        <w:tc>
          <w:tcPr>
            <w:tcW w:w="5953" w:type="dxa"/>
            <w:tcBorders>
              <w:top w:val="nil"/>
              <w:left w:val="single" w:sz="12" w:space="0" w:color="auto"/>
              <w:bottom w:val="nil"/>
              <w:right w:val="single" w:sz="12" w:space="0" w:color="auto"/>
            </w:tcBorders>
            <w:vAlign w:val="center"/>
          </w:tcPr>
          <w:p w14:paraId="6606B877" w14:textId="463AF879" w:rsidR="000547A9" w:rsidRPr="000547A9" w:rsidRDefault="000547A9" w:rsidP="000547A9">
            <w:pPr>
              <w:pStyle w:val="Odstavekseznama"/>
              <w:numPr>
                <w:ilvl w:val="0"/>
                <w:numId w:val="29"/>
              </w:numPr>
              <w:spacing w:after="0" w:line="240" w:lineRule="auto"/>
              <w:ind w:left="1458"/>
              <w:rPr>
                <w:rFonts w:ascii="Calibri" w:eastAsia="Calibri" w:hAnsi="Calibri" w:cs="Calibri"/>
                <w:i/>
              </w:rPr>
            </w:pPr>
            <w:r w:rsidRPr="000547A9">
              <w:rPr>
                <w:rFonts w:ascii="Calibri" w:eastAsia="Calibri" w:hAnsi="Calibri" w:cs="Calibri"/>
                <w:i/>
              </w:rPr>
              <w:t>Hybridt II</w:t>
            </w:r>
          </w:p>
        </w:tc>
        <w:tc>
          <w:tcPr>
            <w:tcW w:w="4111" w:type="dxa"/>
            <w:tcBorders>
              <w:top w:val="nil"/>
              <w:left w:val="single" w:sz="12" w:space="0" w:color="auto"/>
              <w:bottom w:val="nil"/>
              <w:right w:val="single" w:sz="12" w:space="0" w:color="auto"/>
            </w:tcBorders>
          </w:tcPr>
          <w:p w14:paraId="2ADF9708" w14:textId="2C35F96A" w:rsidR="000547A9" w:rsidRPr="000547A9" w:rsidRDefault="000547A9">
            <w:pPr>
              <w:rPr>
                <w:rFonts w:ascii="Calibri" w:eastAsia="Calibri" w:hAnsi="Calibri" w:cs="Times New Roman"/>
                <w:i/>
                <w:lang w:val="sl-SI"/>
              </w:rPr>
            </w:pPr>
            <w:r>
              <w:rPr>
                <w:rFonts w:ascii="Calibri" w:eastAsia="Calibri" w:hAnsi="Calibri" w:cs="Times New Roman"/>
                <w:i/>
                <w:lang w:val="sl-SI"/>
              </w:rPr>
              <w:t>0,1 MEUR</w:t>
            </w:r>
          </w:p>
        </w:tc>
        <w:tc>
          <w:tcPr>
            <w:tcW w:w="2958" w:type="dxa"/>
            <w:tcBorders>
              <w:top w:val="nil"/>
              <w:left w:val="single" w:sz="12" w:space="0" w:color="auto"/>
              <w:bottom w:val="nil"/>
              <w:right w:val="single" w:sz="12" w:space="0" w:color="auto"/>
            </w:tcBorders>
            <w:shd w:val="clear" w:color="auto" w:fill="FFFFFF"/>
          </w:tcPr>
          <w:p w14:paraId="59DB237C" w14:textId="77777777" w:rsidR="000547A9" w:rsidRDefault="000547A9" w:rsidP="000547A9">
            <w:pPr>
              <w:rPr>
                <w:rFonts w:ascii="Calibri" w:eastAsia="Calibri" w:hAnsi="Calibri" w:cs="Times New Roman"/>
                <w:i/>
                <w:lang w:val="sl-SI"/>
              </w:rPr>
            </w:pPr>
            <w:r>
              <w:rPr>
                <w:rFonts w:ascii="Calibri" w:eastAsia="Calibri" w:hAnsi="Calibri" w:cs="Times New Roman"/>
                <w:i/>
                <w:lang w:val="sl-SI"/>
              </w:rPr>
              <w:t>0,1 MEUR (2023)</w:t>
            </w:r>
          </w:p>
          <w:p w14:paraId="5EB1D3AA" w14:textId="77777777" w:rsidR="000547A9" w:rsidRDefault="000547A9">
            <w:pPr>
              <w:rPr>
                <w:rFonts w:ascii="Calibri" w:eastAsia="Calibri" w:hAnsi="Calibri" w:cs="Times New Roman"/>
                <w:i/>
              </w:rPr>
            </w:pPr>
          </w:p>
        </w:tc>
      </w:tr>
      <w:tr w:rsidR="000547A9" w14:paraId="05D93E16" w14:textId="77777777" w:rsidTr="003C3EFE">
        <w:trPr>
          <w:trHeight w:val="537"/>
        </w:trPr>
        <w:tc>
          <w:tcPr>
            <w:tcW w:w="993" w:type="dxa"/>
            <w:tcBorders>
              <w:top w:val="nil"/>
              <w:left w:val="single" w:sz="12" w:space="0" w:color="auto"/>
              <w:bottom w:val="nil"/>
              <w:right w:val="single" w:sz="12" w:space="0" w:color="auto"/>
            </w:tcBorders>
            <w:vAlign w:val="center"/>
          </w:tcPr>
          <w:p w14:paraId="113DA7C5" w14:textId="77777777" w:rsidR="000547A9" w:rsidRDefault="000547A9">
            <w:pPr>
              <w:rPr>
                <w:rFonts w:ascii="Calibri" w:eastAsia="Calibri" w:hAnsi="Calibri" w:cs="Calibri"/>
                <w:b/>
              </w:rPr>
            </w:pPr>
          </w:p>
        </w:tc>
        <w:tc>
          <w:tcPr>
            <w:tcW w:w="5953" w:type="dxa"/>
            <w:tcBorders>
              <w:top w:val="nil"/>
              <w:left w:val="single" w:sz="12" w:space="0" w:color="auto"/>
              <w:bottom w:val="nil"/>
              <w:right w:val="single" w:sz="12" w:space="0" w:color="auto"/>
            </w:tcBorders>
            <w:vAlign w:val="center"/>
          </w:tcPr>
          <w:p w14:paraId="0559E073" w14:textId="0FAA7337" w:rsidR="000547A9" w:rsidRPr="000547A9" w:rsidRDefault="000547A9" w:rsidP="000547A9">
            <w:pPr>
              <w:pStyle w:val="Odstavekseznama"/>
              <w:numPr>
                <w:ilvl w:val="0"/>
                <w:numId w:val="29"/>
              </w:numPr>
              <w:spacing w:after="0" w:line="240" w:lineRule="auto"/>
              <w:ind w:left="1458"/>
              <w:rPr>
                <w:rFonts w:ascii="Calibri" w:eastAsia="Calibri" w:hAnsi="Calibri" w:cs="Calibri"/>
                <w:i/>
              </w:rPr>
            </w:pPr>
            <w:r w:rsidRPr="000547A9">
              <w:rPr>
                <w:rFonts w:ascii="Calibri" w:eastAsia="Calibri" w:hAnsi="Calibri" w:cs="Calibri"/>
                <w:i/>
              </w:rPr>
              <w:t>IAPUNIT II</w:t>
            </w:r>
          </w:p>
        </w:tc>
        <w:tc>
          <w:tcPr>
            <w:tcW w:w="4111" w:type="dxa"/>
            <w:tcBorders>
              <w:top w:val="nil"/>
              <w:left w:val="single" w:sz="12" w:space="0" w:color="auto"/>
              <w:bottom w:val="nil"/>
              <w:right w:val="single" w:sz="12" w:space="0" w:color="auto"/>
            </w:tcBorders>
          </w:tcPr>
          <w:p w14:paraId="640451E0" w14:textId="06652B02" w:rsidR="000547A9" w:rsidRPr="000547A9" w:rsidRDefault="000547A9">
            <w:pPr>
              <w:rPr>
                <w:rFonts w:ascii="Calibri" w:eastAsia="Calibri" w:hAnsi="Calibri" w:cs="Times New Roman"/>
                <w:i/>
                <w:lang w:val="sl-SI"/>
              </w:rPr>
            </w:pPr>
            <w:r>
              <w:rPr>
                <w:rFonts w:ascii="Calibri" w:eastAsia="Calibri" w:hAnsi="Calibri" w:cs="Times New Roman"/>
                <w:i/>
                <w:lang w:val="sl-SI"/>
              </w:rPr>
              <w:t>0,125 MEUR</w:t>
            </w:r>
          </w:p>
        </w:tc>
        <w:tc>
          <w:tcPr>
            <w:tcW w:w="2958" w:type="dxa"/>
            <w:tcBorders>
              <w:top w:val="nil"/>
              <w:left w:val="single" w:sz="12" w:space="0" w:color="auto"/>
              <w:bottom w:val="nil"/>
              <w:right w:val="single" w:sz="12" w:space="0" w:color="auto"/>
            </w:tcBorders>
            <w:shd w:val="clear" w:color="auto" w:fill="FFFFFF"/>
          </w:tcPr>
          <w:p w14:paraId="7F9CA641" w14:textId="77777777" w:rsidR="000547A9" w:rsidRDefault="000547A9" w:rsidP="000547A9">
            <w:pPr>
              <w:rPr>
                <w:rFonts w:ascii="Calibri" w:eastAsia="Calibri" w:hAnsi="Calibri" w:cs="Times New Roman"/>
                <w:i/>
                <w:lang w:val="sl-SI"/>
              </w:rPr>
            </w:pPr>
            <w:r>
              <w:rPr>
                <w:rFonts w:ascii="Calibri" w:eastAsia="Calibri" w:hAnsi="Calibri" w:cs="Times New Roman"/>
                <w:i/>
                <w:lang w:val="sl-SI"/>
              </w:rPr>
              <w:t>0,375 MEUR (2023-2025)</w:t>
            </w:r>
          </w:p>
          <w:p w14:paraId="14C5DDC3" w14:textId="77777777" w:rsidR="000547A9" w:rsidRDefault="000547A9">
            <w:pPr>
              <w:rPr>
                <w:rFonts w:ascii="Calibri" w:eastAsia="Calibri" w:hAnsi="Calibri" w:cs="Times New Roman"/>
                <w:i/>
              </w:rPr>
            </w:pPr>
          </w:p>
        </w:tc>
      </w:tr>
      <w:tr w:rsidR="000547A9" w14:paraId="015B9E50" w14:textId="77777777" w:rsidTr="003C3EFE">
        <w:trPr>
          <w:trHeight w:val="537"/>
        </w:trPr>
        <w:tc>
          <w:tcPr>
            <w:tcW w:w="993" w:type="dxa"/>
            <w:tcBorders>
              <w:top w:val="nil"/>
              <w:left w:val="single" w:sz="12" w:space="0" w:color="auto"/>
              <w:bottom w:val="nil"/>
              <w:right w:val="single" w:sz="12" w:space="0" w:color="auto"/>
            </w:tcBorders>
            <w:vAlign w:val="center"/>
          </w:tcPr>
          <w:p w14:paraId="28BCF47C" w14:textId="77777777" w:rsidR="000547A9" w:rsidRDefault="000547A9">
            <w:pPr>
              <w:rPr>
                <w:rFonts w:ascii="Calibri" w:eastAsia="Calibri" w:hAnsi="Calibri" w:cs="Calibri"/>
                <w:b/>
              </w:rPr>
            </w:pPr>
          </w:p>
        </w:tc>
        <w:tc>
          <w:tcPr>
            <w:tcW w:w="5953" w:type="dxa"/>
            <w:tcBorders>
              <w:top w:val="nil"/>
              <w:left w:val="single" w:sz="12" w:space="0" w:color="auto"/>
              <w:bottom w:val="nil"/>
              <w:right w:val="single" w:sz="12" w:space="0" w:color="auto"/>
            </w:tcBorders>
            <w:vAlign w:val="center"/>
          </w:tcPr>
          <w:p w14:paraId="73FC0BB1" w14:textId="0ADA46FE" w:rsidR="000547A9" w:rsidRPr="000547A9" w:rsidRDefault="000547A9" w:rsidP="000547A9">
            <w:pPr>
              <w:pStyle w:val="Odstavekseznama"/>
              <w:numPr>
                <w:ilvl w:val="0"/>
                <w:numId w:val="29"/>
              </w:numPr>
              <w:spacing w:after="0" w:line="240" w:lineRule="auto"/>
              <w:ind w:left="1458"/>
              <w:rPr>
                <w:rFonts w:ascii="Calibri" w:eastAsia="Calibri" w:hAnsi="Calibri" w:cs="Calibri"/>
                <w:i/>
              </w:rPr>
            </w:pPr>
            <w:r w:rsidRPr="000547A9">
              <w:rPr>
                <w:rFonts w:ascii="Calibri" w:eastAsia="Calibri" w:hAnsi="Calibri" w:cs="Calibri"/>
                <w:i/>
              </w:rPr>
              <w:t>ELUVAT</w:t>
            </w:r>
          </w:p>
        </w:tc>
        <w:tc>
          <w:tcPr>
            <w:tcW w:w="4111" w:type="dxa"/>
            <w:tcBorders>
              <w:top w:val="nil"/>
              <w:left w:val="single" w:sz="12" w:space="0" w:color="auto"/>
              <w:bottom w:val="nil"/>
              <w:right w:val="single" w:sz="12" w:space="0" w:color="auto"/>
            </w:tcBorders>
          </w:tcPr>
          <w:p w14:paraId="27596C8E" w14:textId="34C8FA6C" w:rsidR="000547A9" w:rsidRPr="000547A9" w:rsidRDefault="000547A9">
            <w:pPr>
              <w:rPr>
                <w:rFonts w:ascii="Calibri" w:eastAsia="Calibri" w:hAnsi="Calibri" w:cs="Times New Roman"/>
                <w:i/>
                <w:lang w:val="sl-SI"/>
              </w:rPr>
            </w:pPr>
            <w:r>
              <w:rPr>
                <w:rFonts w:ascii="Calibri" w:eastAsia="Calibri" w:hAnsi="Calibri" w:cs="Times New Roman"/>
                <w:i/>
                <w:lang w:val="sl-SI"/>
              </w:rPr>
              <w:t>0,3 MEUR</w:t>
            </w:r>
          </w:p>
        </w:tc>
        <w:tc>
          <w:tcPr>
            <w:tcW w:w="2958" w:type="dxa"/>
            <w:tcBorders>
              <w:top w:val="nil"/>
              <w:left w:val="single" w:sz="12" w:space="0" w:color="auto"/>
              <w:bottom w:val="nil"/>
              <w:right w:val="single" w:sz="12" w:space="0" w:color="auto"/>
            </w:tcBorders>
            <w:shd w:val="clear" w:color="auto" w:fill="FFFFFF"/>
          </w:tcPr>
          <w:p w14:paraId="684E4E31" w14:textId="77777777" w:rsidR="000547A9" w:rsidRDefault="000547A9" w:rsidP="000547A9">
            <w:pPr>
              <w:rPr>
                <w:rFonts w:ascii="Calibri" w:eastAsia="Calibri" w:hAnsi="Calibri" w:cs="Times New Roman"/>
                <w:i/>
                <w:lang w:val="sl-SI"/>
              </w:rPr>
            </w:pPr>
            <w:r>
              <w:rPr>
                <w:rFonts w:ascii="Calibri" w:eastAsia="Calibri" w:hAnsi="Calibri" w:cs="Times New Roman"/>
                <w:i/>
                <w:lang w:val="sl-SI"/>
              </w:rPr>
              <w:t>0 (2023-2024)</w:t>
            </w:r>
          </w:p>
          <w:p w14:paraId="2CA642C1" w14:textId="77777777" w:rsidR="000547A9" w:rsidRDefault="000547A9">
            <w:pPr>
              <w:rPr>
                <w:rFonts w:ascii="Calibri" w:eastAsia="Calibri" w:hAnsi="Calibri" w:cs="Times New Roman"/>
                <w:i/>
              </w:rPr>
            </w:pPr>
          </w:p>
        </w:tc>
      </w:tr>
      <w:tr w:rsidR="000547A9" w14:paraId="0FB209D1" w14:textId="77777777" w:rsidTr="003C3EFE">
        <w:trPr>
          <w:trHeight w:val="537"/>
        </w:trPr>
        <w:tc>
          <w:tcPr>
            <w:tcW w:w="993" w:type="dxa"/>
            <w:tcBorders>
              <w:top w:val="nil"/>
              <w:left w:val="single" w:sz="12" w:space="0" w:color="auto"/>
              <w:bottom w:val="nil"/>
              <w:right w:val="single" w:sz="12" w:space="0" w:color="auto"/>
            </w:tcBorders>
            <w:vAlign w:val="center"/>
          </w:tcPr>
          <w:p w14:paraId="39D388FE" w14:textId="77777777" w:rsidR="000547A9" w:rsidRDefault="000547A9">
            <w:pPr>
              <w:rPr>
                <w:rFonts w:ascii="Calibri" w:eastAsia="Calibri" w:hAnsi="Calibri" w:cs="Calibri"/>
                <w:b/>
              </w:rPr>
            </w:pPr>
          </w:p>
        </w:tc>
        <w:tc>
          <w:tcPr>
            <w:tcW w:w="5953" w:type="dxa"/>
            <w:tcBorders>
              <w:top w:val="nil"/>
              <w:left w:val="single" w:sz="12" w:space="0" w:color="auto"/>
              <w:bottom w:val="nil"/>
              <w:right w:val="single" w:sz="12" w:space="0" w:color="auto"/>
            </w:tcBorders>
            <w:vAlign w:val="center"/>
          </w:tcPr>
          <w:p w14:paraId="033B4DEC" w14:textId="57C31B80" w:rsidR="000547A9" w:rsidRPr="000547A9" w:rsidRDefault="000547A9" w:rsidP="00FC217E">
            <w:pPr>
              <w:pStyle w:val="Odstavekseznama"/>
              <w:numPr>
                <w:ilvl w:val="0"/>
                <w:numId w:val="29"/>
              </w:numPr>
              <w:spacing w:after="0" w:line="240" w:lineRule="auto"/>
              <w:ind w:left="1458"/>
              <w:rPr>
                <w:rFonts w:ascii="Calibri" w:eastAsia="Calibri" w:hAnsi="Calibri" w:cs="Calibri"/>
                <w:i/>
              </w:rPr>
            </w:pPr>
            <w:r w:rsidRPr="000547A9">
              <w:rPr>
                <w:rFonts w:ascii="Calibri" w:eastAsia="Calibri" w:hAnsi="Calibri" w:cs="Calibri"/>
                <w:i/>
              </w:rPr>
              <w:t>AMALIA (</w:t>
            </w:r>
            <w:r w:rsidR="00FC217E">
              <w:rPr>
                <w:rFonts w:ascii="Calibri" w:eastAsia="Calibri" w:hAnsi="Calibri" w:cs="Calibri"/>
                <w:i/>
              </w:rPr>
              <w:t>financiran</w:t>
            </w:r>
            <w:r w:rsidRPr="000547A9">
              <w:rPr>
                <w:rFonts w:ascii="Calibri" w:eastAsia="Calibri" w:hAnsi="Calibri" w:cs="Calibri"/>
                <w:i/>
              </w:rPr>
              <w:t xml:space="preserve"> – </w:t>
            </w:r>
            <w:r w:rsidR="00FC217E">
              <w:rPr>
                <w:rFonts w:ascii="Calibri" w:eastAsia="Calibri" w:hAnsi="Calibri" w:cs="Calibri"/>
                <w:i/>
              </w:rPr>
              <w:t xml:space="preserve">sredstva </w:t>
            </w:r>
            <w:r w:rsidRPr="000547A9">
              <w:rPr>
                <w:rFonts w:ascii="Calibri" w:eastAsia="Calibri" w:hAnsi="Calibri" w:cs="Calibri"/>
                <w:i/>
              </w:rPr>
              <w:t>EDA)</w:t>
            </w:r>
          </w:p>
        </w:tc>
        <w:tc>
          <w:tcPr>
            <w:tcW w:w="4111" w:type="dxa"/>
            <w:tcBorders>
              <w:top w:val="nil"/>
              <w:left w:val="single" w:sz="12" w:space="0" w:color="auto"/>
              <w:bottom w:val="nil"/>
              <w:right w:val="single" w:sz="12" w:space="0" w:color="auto"/>
            </w:tcBorders>
          </w:tcPr>
          <w:p w14:paraId="1528FB74" w14:textId="0E0AEA93" w:rsidR="000547A9" w:rsidRPr="000547A9" w:rsidRDefault="000547A9">
            <w:pPr>
              <w:rPr>
                <w:rFonts w:ascii="Calibri" w:eastAsia="Calibri" w:hAnsi="Calibri" w:cs="Times New Roman"/>
                <w:i/>
                <w:lang w:val="sl-SI"/>
              </w:rPr>
            </w:pPr>
            <w:r>
              <w:rPr>
                <w:rFonts w:ascii="Calibri" w:eastAsia="Calibri" w:hAnsi="Calibri" w:cs="Times New Roman"/>
                <w:i/>
                <w:lang w:val="sl-SI"/>
              </w:rPr>
              <w:t>0</w:t>
            </w:r>
          </w:p>
        </w:tc>
        <w:tc>
          <w:tcPr>
            <w:tcW w:w="2958" w:type="dxa"/>
            <w:tcBorders>
              <w:top w:val="nil"/>
              <w:left w:val="single" w:sz="12" w:space="0" w:color="auto"/>
              <w:bottom w:val="nil"/>
              <w:right w:val="single" w:sz="12" w:space="0" w:color="auto"/>
            </w:tcBorders>
            <w:shd w:val="clear" w:color="auto" w:fill="FFFFFF"/>
          </w:tcPr>
          <w:p w14:paraId="21C8189B" w14:textId="77777777" w:rsidR="000547A9" w:rsidRDefault="000547A9" w:rsidP="000547A9">
            <w:pPr>
              <w:rPr>
                <w:rFonts w:ascii="Calibri" w:eastAsia="Calibri" w:hAnsi="Calibri" w:cs="Times New Roman"/>
                <w:i/>
                <w:lang w:val="sl-SI"/>
              </w:rPr>
            </w:pPr>
            <w:r>
              <w:rPr>
                <w:rFonts w:ascii="Calibri" w:eastAsia="Calibri" w:hAnsi="Calibri" w:cs="Times New Roman"/>
                <w:i/>
                <w:lang w:val="sl-SI"/>
              </w:rPr>
              <w:t>/</w:t>
            </w:r>
          </w:p>
          <w:p w14:paraId="604344C4" w14:textId="77777777" w:rsidR="000547A9" w:rsidRDefault="000547A9">
            <w:pPr>
              <w:rPr>
                <w:rFonts w:ascii="Calibri" w:eastAsia="Calibri" w:hAnsi="Calibri" w:cs="Times New Roman"/>
                <w:i/>
              </w:rPr>
            </w:pPr>
          </w:p>
        </w:tc>
      </w:tr>
      <w:tr w:rsidR="000547A9" w14:paraId="1106E6BA" w14:textId="77777777" w:rsidTr="003C3EFE">
        <w:trPr>
          <w:trHeight w:val="537"/>
        </w:trPr>
        <w:tc>
          <w:tcPr>
            <w:tcW w:w="993" w:type="dxa"/>
            <w:tcBorders>
              <w:top w:val="nil"/>
              <w:left w:val="single" w:sz="12" w:space="0" w:color="auto"/>
              <w:bottom w:val="nil"/>
              <w:right w:val="single" w:sz="12" w:space="0" w:color="auto"/>
            </w:tcBorders>
            <w:vAlign w:val="center"/>
          </w:tcPr>
          <w:p w14:paraId="3C2F5F02" w14:textId="77777777" w:rsidR="000547A9" w:rsidRDefault="000547A9">
            <w:pPr>
              <w:rPr>
                <w:rFonts w:ascii="Calibri" w:eastAsia="Calibri" w:hAnsi="Calibri" w:cs="Calibri"/>
                <w:b/>
              </w:rPr>
            </w:pPr>
          </w:p>
        </w:tc>
        <w:tc>
          <w:tcPr>
            <w:tcW w:w="5953" w:type="dxa"/>
            <w:tcBorders>
              <w:top w:val="nil"/>
              <w:left w:val="single" w:sz="12" w:space="0" w:color="auto"/>
              <w:bottom w:val="nil"/>
              <w:right w:val="single" w:sz="12" w:space="0" w:color="auto"/>
            </w:tcBorders>
            <w:vAlign w:val="center"/>
          </w:tcPr>
          <w:p w14:paraId="005C9F88" w14:textId="1089FD8A" w:rsidR="000547A9" w:rsidRPr="000547A9" w:rsidRDefault="000547A9" w:rsidP="000547A9">
            <w:pPr>
              <w:pStyle w:val="Odstavekseznama"/>
              <w:numPr>
                <w:ilvl w:val="0"/>
                <w:numId w:val="29"/>
              </w:numPr>
              <w:spacing w:after="0" w:line="240" w:lineRule="auto"/>
              <w:ind w:left="1458"/>
              <w:rPr>
                <w:rFonts w:ascii="Calibri" w:eastAsia="Calibri" w:hAnsi="Calibri" w:cs="Calibri"/>
                <w:i/>
              </w:rPr>
            </w:pPr>
            <w:r w:rsidRPr="000547A9">
              <w:rPr>
                <w:rFonts w:ascii="Calibri" w:eastAsia="Calibri" w:hAnsi="Calibri" w:cs="Calibri"/>
                <w:i/>
              </w:rPr>
              <w:t>PASSEI II</w:t>
            </w:r>
          </w:p>
        </w:tc>
        <w:tc>
          <w:tcPr>
            <w:tcW w:w="4111" w:type="dxa"/>
            <w:tcBorders>
              <w:top w:val="nil"/>
              <w:left w:val="single" w:sz="12" w:space="0" w:color="auto"/>
              <w:bottom w:val="nil"/>
              <w:right w:val="single" w:sz="12" w:space="0" w:color="auto"/>
            </w:tcBorders>
          </w:tcPr>
          <w:p w14:paraId="7C60C2AD" w14:textId="148B9FA2" w:rsidR="000547A9" w:rsidRPr="000547A9" w:rsidRDefault="000547A9">
            <w:pPr>
              <w:rPr>
                <w:rFonts w:ascii="Calibri" w:eastAsia="Calibri" w:hAnsi="Calibri" w:cs="Times New Roman"/>
                <w:i/>
                <w:lang w:val="sl-SI"/>
              </w:rPr>
            </w:pPr>
            <w:r>
              <w:rPr>
                <w:rFonts w:ascii="Calibri" w:eastAsia="Calibri" w:hAnsi="Calibri" w:cs="Times New Roman"/>
                <w:i/>
                <w:lang w:val="sl-SI"/>
              </w:rPr>
              <w:t>0,15 MEUR</w:t>
            </w:r>
          </w:p>
        </w:tc>
        <w:tc>
          <w:tcPr>
            <w:tcW w:w="2958" w:type="dxa"/>
            <w:tcBorders>
              <w:top w:val="nil"/>
              <w:left w:val="single" w:sz="12" w:space="0" w:color="auto"/>
              <w:bottom w:val="nil"/>
              <w:right w:val="single" w:sz="12" w:space="0" w:color="auto"/>
            </w:tcBorders>
            <w:shd w:val="clear" w:color="auto" w:fill="FFFFFF"/>
          </w:tcPr>
          <w:p w14:paraId="66B82EF0" w14:textId="77777777" w:rsidR="000547A9" w:rsidRDefault="000547A9" w:rsidP="000547A9">
            <w:pPr>
              <w:rPr>
                <w:rFonts w:ascii="Calibri" w:eastAsia="Calibri" w:hAnsi="Calibri" w:cs="Times New Roman"/>
                <w:i/>
                <w:lang w:val="sl-SI"/>
              </w:rPr>
            </w:pPr>
            <w:r>
              <w:rPr>
                <w:rFonts w:ascii="Calibri" w:eastAsia="Calibri" w:hAnsi="Calibri" w:cs="Times New Roman"/>
                <w:i/>
                <w:lang w:val="sl-SI"/>
              </w:rPr>
              <w:t>0,2 MEUR</w:t>
            </w:r>
          </w:p>
          <w:p w14:paraId="27194F60" w14:textId="77777777" w:rsidR="000547A9" w:rsidRDefault="000547A9">
            <w:pPr>
              <w:rPr>
                <w:rFonts w:ascii="Calibri" w:eastAsia="Calibri" w:hAnsi="Calibri" w:cs="Times New Roman"/>
                <w:i/>
              </w:rPr>
            </w:pPr>
          </w:p>
        </w:tc>
      </w:tr>
      <w:tr w:rsidR="000547A9" w14:paraId="0728F3A0" w14:textId="77777777" w:rsidTr="003C3EFE">
        <w:trPr>
          <w:trHeight w:val="538"/>
        </w:trPr>
        <w:tc>
          <w:tcPr>
            <w:tcW w:w="993" w:type="dxa"/>
            <w:tcBorders>
              <w:top w:val="nil"/>
              <w:left w:val="single" w:sz="12" w:space="0" w:color="auto"/>
              <w:bottom w:val="nil"/>
              <w:right w:val="single" w:sz="12" w:space="0" w:color="auto"/>
            </w:tcBorders>
            <w:vAlign w:val="center"/>
          </w:tcPr>
          <w:p w14:paraId="25330A42" w14:textId="77777777" w:rsidR="000547A9" w:rsidRPr="000547A9" w:rsidRDefault="000547A9">
            <w:pPr>
              <w:rPr>
                <w:rFonts w:ascii="Calibri" w:eastAsia="Calibri" w:hAnsi="Calibri" w:cs="Calibri"/>
                <w:b/>
                <w:lang w:val="sl-SI"/>
              </w:rPr>
            </w:pPr>
          </w:p>
        </w:tc>
        <w:tc>
          <w:tcPr>
            <w:tcW w:w="5953" w:type="dxa"/>
            <w:tcBorders>
              <w:top w:val="nil"/>
              <w:left w:val="single" w:sz="12" w:space="0" w:color="auto"/>
              <w:bottom w:val="nil"/>
              <w:right w:val="single" w:sz="12" w:space="0" w:color="auto"/>
            </w:tcBorders>
            <w:vAlign w:val="center"/>
          </w:tcPr>
          <w:p w14:paraId="321D4884" w14:textId="780BC72E" w:rsidR="000547A9" w:rsidRPr="000547A9" w:rsidRDefault="000547A9" w:rsidP="000547A9">
            <w:pPr>
              <w:pStyle w:val="Odstavekseznama"/>
              <w:numPr>
                <w:ilvl w:val="0"/>
                <w:numId w:val="29"/>
              </w:numPr>
              <w:spacing w:after="0" w:line="240" w:lineRule="auto"/>
              <w:ind w:left="1458"/>
              <w:rPr>
                <w:rFonts w:ascii="Calibri" w:eastAsia="Calibri" w:hAnsi="Calibri" w:cs="Calibri"/>
                <w:lang w:val="sl-SI"/>
              </w:rPr>
            </w:pPr>
            <w:r w:rsidRPr="000547A9">
              <w:rPr>
                <w:rFonts w:ascii="Calibri" w:eastAsia="Calibri" w:hAnsi="Calibri" w:cs="Calibri"/>
                <w:lang w:val="sl-SI"/>
              </w:rPr>
              <w:t>SF CIED</w:t>
            </w:r>
          </w:p>
        </w:tc>
        <w:tc>
          <w:tcPr>
            <w:tcW w:w="4111" w:type="dxa"/>
            <w:tcBorders>
              <w:top w:val="nil"/>
              <w:left w:val="single" w:sz="12" w:space="0" w:color="auto"/>
              <w:bottom w:val="nil"/>
              <w:right w:val="single" w:sz="12" w:space="0" w:color="auto"/>
            </w:tcBorders>
          </w:tcPr>
          <w:p w14:paraId="2873AED2" w14:textId="154102D7" w:rsidR="000547A9" w:rsidRPr="000547A9" w:rsidRDefault="000547A9">
            <w:pPr>
              <w:rPr>
                <w:rFonts w:ascii="Calibri" w:eastAsia="Calibri" w:hAnsi="Calibri" w:cs="Calibri"/>
                <w:lang w:val="sl-SI"/>
              </w:rPr>
            </w:pPr>
            <w:r w:rsidRPr="000547A9">
              <w:rPr>
                <w:rFonts w:ascii="Calibri" w:eastAsia="Calibri" w:hAnsi="Calibri" w:cs="Calibri"/>
                <w:lang w:val="sl-SI"/>
              </w:rPr>
              <w:t>0</w:t>
            </w:r>
          </w:p>
        </w:tc>
        <w:tc>
          <w:tcPr>
            <w:tcW w:w="2958" w:type="dxa"/>
            <w:tcBorders>
              <w:top w:val="nil"/>
              <w:left w:val="single" w:sz="12" w:space="0" w:color="auto"/>
              <w:bottom w:val="nil"/>
              <w:right w:val="single" w:sz="12" w:space="0" w:color="auto"/>
            </w:tcBorders>
            <w:shd w:val="clear" w:color="auto" w:fill="FFFFFF"/>
          </w:tcPr>
          <w:p w14:paraId="790670F9" w14:textId="6515462A" w:rsidR="000547A9" w:rsidRPr="000547A9" w:rsidRDefault="000547A9">
            <w:pPr>
              <w:rPr>
                <w:rFonts w:ascii="Calibri" w:eastAsia="Calibri" w:hAnsi="Calibri" w:cs="Calibri"/>
                <w:lang w:val="sl-SI"/>
              </w:rPr>
            </w:pPr>
            <w:r w:rsidRPr="000547A9">
              <w:rPr>
                <w:rFonts w:ascii="Calibri" w:eastAsia="Calibri" w:hAnsi="Calibri" w:cs="Calibri"/>
                <w:lang w:val="sl-SI"/>
              </w:rPr>
              <w:t>0</w:t>
            </w:r>
          </w:p>
        </w:tc>
      </w:tr>
      <w:tr w:rsidR="00CB0638" w14:paraId="0B11EEF1" w14:textId="77777777" w:rsidTr="003C3EFE">
        <w:trPr>
          <w:trHeight w:val="263"/>
        </w:trPr>
        <w:tc>
          <w:tcPr>
            <w:tcW w:w="993" w:type="dxa"/>
            <w:tcBorders>
              <w:top w:val="nil"/>
              <w:left w:val="single" w:sz="12" w:space="0" w:color="auto"/>
              <w:bottom w:val="single" w:sz="12" w:space="0" w:color="auto"/>
              <w:right w:val="single" w:sz="12" w:space="0" w:color="auto"/>
            </w:tcBorders>
            <w:vAlign w:val="center"/>
          </w:tcPr>
          <w:p w14:paraId="4188CA52" w14:textId="77777777" w:rsidR="00CB0638" w:rsidRDefault="00CB0638">
            <w:pPr>
              <w:rPr>
                <w:rFonts w:ascii="Calibri" w:eastAsia="Calibri" w:hAnsi="Calibri" w:cs="Calibri"/>
                <w:b/>
                <w:lang w:val="sl-SI"/>
              </w:rPr>
            </w:pPr>
          </w:p>
        </w:tc>
        <w:tc>
          <w:tcPr>
            <w:tcW w:w="5953" w:type="dxa"/>
            <w:tcBorders>
              <w:top w:val="nil"/>
              <w:left w:val="single" w:sz="12" w:space="0" w:color="auto"/>
              <w:bottom w:val="single" w:sz="12" w:space="0" w:color="auto"/>
              <w:right w:val="single" w:sz="12" w:space="0" w:color="auto"/>
            </w:tcBorders>
            <w:vAlign w:val="center"/>
          </w:tcPr>
          <w:p w14:paraId="0AD5F1DC" w14:textId="77777777" w:rsidR="000547A9" w:rsidRDefault="000547A9" w:rsidP="000547A9">
            <w:pPr>
              <w:pStyle w:val="Odstavekseznama"/>
              <w:spacing w:after="0" w:line="240" w:lineRule="auto"/>
              <w:rPr>
                <w:rFonts w:ascii="Calibri" w:eastAsia="Calibri" w:hAnsi="Calibri" w:cs="Calibri"/>
                <w:i/>
                <w:u w:val="single"/>
              </w:rPr>
            </w:pPr>
          </w:p>
          <w:p w14:paraId="18E5A6F9" w14:textId="36B91B99" w:rsidR="00CB0638" w:rsidRDefault="00CB0638" w:rsidP="00AF0736">
            <w:pPr>
              <w:pStyle w:val="Odstavekseznama"/>
              <w:numPr>
                <w:ilvl w:val="0"/>
                <w:numId w:val="8"/>
              </w:numPr>
              <w:spacing w:after="0" w:line="240" w:lineRule="auto"/>
              <w:rPr>
                <w:rFonts w:ascii="Calibri" w:eastAsia="Calibri" w:hAnsi="Calibri" w:cs="Calibri"/>
                <w:i/>
                <w:u w:val="single"/>
              </w:rPr>
            </w:pPr>
            <w:r>
              <w:rPr>
                <w:rFonts w:ascii="Calibri" w:eastAsia="Calibri" w:hAnsi="Calibri" w:cs="Calibri"/>
                <w:i/>
                <w:u w:val="single"/>
              </w:rPr>
              <w:t xml:space="preserve">PESCO </w:t>
            </w:r>
            <w:r w:rsidR="00FC217E">
              <w:rPr>
                <w:rFonts w:ascii="Calibri" w:eastAsia="Calibri" w:hAnsi="Calibri" w:cs="Calibri"/>
                <w:i/>
                <w:u w:val="single"/>
              </w:rPr>
              <w:t>projekti</w:t>
            </w:r>
          </w:p>
          <w:p w14:paraId="0EC68A49" w14:textId="4BFF36C9" w:rsidR="000547A9" w:rsidRPr="00AF0736" w:rsidRDefault="000547A9" w:rsidP="000547A9">
            <w:pPr>
              <w:pStyle w:val="Odstavekseznama"/>
              <w:spacing w:after="0" w:line="240" w:lineRule="auto"/>
              <w:rPr>
                <w:rFonts w:ascii="Calibri" w:eastAsia="Calibri" w:hAnsi="Calibri" w:cs="Calibri"/>
                <w:i/>
                <w:u w:val="single"/>
              </w:rPr>
            </w:pPr>
          </w:p>
        </w:tc>
        <w:tc>
          <w:tcPr>
            <w:tcW w:w="4111" w:type="dxa"/>
            <w:tcBorders>
              <w:top w:val="nil"/>
              <w:left w:val="single" w:sz="12" w:space="0" w:color="auto"/>
              <w:bottom w:val="single" w:sz="12" w:space="0" w:color="auto"/>
              <w:right w:val="single" w:sz="12" w:space="0" w:color="auto"/>
            </w:tcBorders>
          </w:tcPr>
          <w:p w14:paraId="71B3D26E" w14:textId="77777777" w:rsidR="00CB0638" w:rsidRDefault="00CB0638">
            <w:pPr>
              <w:rPr>
                <w:rFonts w:ascii="Calibri" w:eastAsia="Calibri" w:hAnsi="Calibri" w:cs="Times New Roman"/>
                <w:i/>
                <w:lang w:val="sl-SI"/>
              </w:rPr>
            </w:pPr>
          </w:p>
        </w:tc>
        <w:tc>
          <w:tcPr>
            <w:tcW w:w="2958" w:type="dxa"/>
            <w:tcBorders>
              <w:top w:val="nil"/>
              <w:left w:val="single" w:sz="12" w:space="0" w:color="auto"/>
              <w:bottom w:val="single" w:sz="12" w:space="0" w:color="auto"/>
              <w:right w:val="single" w:sz="12" w:space="0" w:color="auto"/>
            </w:tcBorders>
            <w:shd w:val="clear" w:color="auto" w:fill="FFFFFF"/>
          </w:tcPr>
          <w:p w14:paraId="1A9CC3D8" w14:textId="77777777" w:rsidR="00CB0638" w:rsidRDefault="00CB0638">
            <w:pPr>
              <w:rPr>
                <w:rFonts w:ascii="Calibri" w:eastAsia="Calibri" w:hAnsi="Calibri" w:cs="Times New Roman"/>
                <w:i/>
                <w:lang w:val="sl-SI"/>
              </w:rPr>
            </w:pPr>
          </w:p>
        </w:tc>
      </w:tr>
    </w:tbl>
    <w:p w14:paraId="4A08533D" w14:textId="77777777" w:rsidR="00CB0638" w:rsidRDefault="00CB0638" w:rsidP="00CB0638">
      <w:pPr>
        <w:rPr>
          <w:rFonts w:ascii="Calibri" w:eastAsia="Calibri" w:hAnsi="Calibri" w:cs="Times New Roman"/>
          <w:b/>
          <w:sz w:val="24"/>
        </w:rPr>
      </w:pPr>
    </w:p>
    <w:p w14:paraId="6272E56B" w14:textId="1FA005ED" w:rsidR="003F31B9" w:rsidRDefault="003F31B9">
      <w:pPr>
        <w:rPr>
          <w:b/>
          <w:sz w:val="24"/>
        </w:rPr>
      </w:pPr>
    </w:p>
    <w:p w14:paraId="5910098C" w14:textId="77777777" w:rsidR="003C3EFE" w:rsidRDefault="003C3EFE">
      <w:pPr>
        <w:rPr>
          <w:b/>
          <w:sz w:val="24"/>
        </w:rPr>
      </w:pPr>
    </w:p>
    <w:p w14:paraId="416AAEF3" w14:textId="7AAD66DE" w:rsidR="00DB14C9" w:rsidRPr="00804A6D" w:rsidRDefault="00DB14C9" w:rsidP="00DB14C9">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rPr>
      </w:pPr>
      <w:r w:rsidRPr="00804A6D">
        <w:rPr>
          <w:b/>
        </w:rPr>
        <w:t>Zaveza 4:</w:t>
      </w:r>
      <w:r w:rsidR="006035A2" w:rsidRPr="00804A6D">
        <w:t xml:space="preserve"> </w:t>
      </w:r>
      <w:r w:rsidR="006035A2" w:rsidRPr="00804A6D">
        <w:rPr>
          <w:b/>
        </w:rPr>
        <w:t>Povečevale bodo delež izdatkov, namenjenih za obrambne raziskave in tehnologijo s ciljem, da se približajo 2 % celotne porabe za obrambne namene (skupna referenčna vrednost).</w:t>
      </w:r>
    </w:p>
    <w:p w14:paraId="0072CEA6" w14:textId="77777777" w:rsidR="006035A2" w:rsidRPr="00537329" w:rsidRDefault="006035A2" w:rsidP="006035A2">
      <w:pPr>
        <w:spacing w:after="0"/>
        <w:rPr>
          <w:color w:val="00B0F0"/>
        </w:rPr>
      </w:pPr>
    </w:p>
    <w:tbl>
      <w:tblPr>
        <w:tblStyle w:val="Tabelamrea"/>
        <w:tblW w:w="13892"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1985"/>
        <w:gridCol w:w="4961"/>
        <w:gridCol w:w="3686"/>
        <w:gridCol w:w="3260"/>
      </w:tblGrid>
      <w:tr w:rsidR="00CB0638" w14:paraId="485F6D2F" w14:textId="77777777" w:rsidTr="00C475A4">
        <w:trPr>
          <w:trHeight w:val="359"/>
        </w:trPr>
        <w:tc>
          <w:tcPr>
            <w:tcW w:w="1985" w:type="dxa"/>
            <w:tcBorders>
              <w:top w:val="single" w:sz="12" w:space="0" w:color="auto"/>
              <w:left w:val="single" w:sz="12" w:space="0" w:color="auto"/>
              <w:bottom w:val="single" w:sz="12" w:space="0" w:color="auto"/>
              <w:right w:val="single" w:sz="12" w:space="0" w:color="auto"/>
            </w:tcBorders>
            <w:shd w:val="clear" w:color="auto" w:fill="F2F2F2"/>
            <w:vAlign w:val="center"/>
          </w:tcPr>
          <w:p w14:paraId="5B832DE5" w14:textId="77777777" w:rsidR="00CB0638" w:rsidRDefault="00CB0638">
            <w:pPr>
              <w:jc w:val="center"/>
              <w:rPr>
                <w:rFonts w:ascii="Calibri" w:eastAsia="Calibri" w:hAnsi="Calibri" w:cs="Calibri"/>
                <w:b/>
                <w:bCs/>
                <w:lang w:val="sl-SI"/>
              </w:rPr>
            </w:pPr>
          </w:p>
        </w:tc>
        <w:tc>
          <w:tcPr>
            <w:tcW w:w="4961"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52848D05" w14:textId="77777777" w:rsidR="00CB0638" w:rsidRDefault="00CB0638">
            <w:pPr>
              <w:jc w:val="center"/>
              <w:rPr>
                <w:rFonts w:ascii="Calibri" w:eastAsia="Calibri" w:hAnsi="Calibri" w:cs="Calibri"/>
                <w:b/>
                <w:bCs/>
                <w:lang w:val="sl-SI"/>
              </w:rPr>
            </w:pPr>
            <w:r>
              <w:rPr>
                <w:rFonts w:ascii="Calibri" w:eastAsia="Calibri" w:hAnsi="Calibri" w:cs="Calibri"/>
                <w:b/>
                <w:bCs/>
                <w:lang w:val="sl-SI"/>
              </w:rPr>
              <w:t>2021</w:t>
            </w:r>
          </w:p>
          <w:p w14:paraId="4222E90F" w14:textId="77777777" w:rsidR="00CB0638" w:rsidRDefault="00CB0638">
            <w:pPr>
              <w:jc w:val="center"/>
              <w:rPr>
                <w:rFonts w:ascii="Calibri" w:eastAsia="Calibri" w:hAnsi="Calibri" w:cs="Calibri"/>
                <w:b/>
                <w:lang w:val="sl-SI"/>
              </w:rPr>
            </w:pPr>
            <w:r>
              <w:rPr>
                <w:rFonts w:ascii="Calibri" w:eastAsia="Calibri" w:hAnsi="Calibri" w:cs="Calibri"/>
                <w:b/>
                <w:bCs/>
                <w:lang w:val="sl-SI"/>
              </w:rPr>
              <w:t>(samoocena)</w:t>
            </w:r>
          </w:p>
        </w:tc>
        <w:tc>
          <w:tcPr>
            <w:tcW w:w="3686"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5053C209" w14:textId="77777777" w:rsidR="00CB0638" w:rsidRDefault="00CB0638">
            <w:pPr>
              <w:jc w:val="center"/>
              <w:rPr>
                <w:rFonts w:ascii="Calibri" w:eastAsia="Calibri" w:hAnsi="Calibri" w:cs="Calibri"/>
                <w:b/>
                <w:lang w:val="sl-SI"/>
              </w:rPr>
            </w:pPr>
            <w:r>
              <w:rPr>
                <w:rFonts w:ascii="Calibri" w:eastAsia="Calibri" w:hAnsi="Calibri" w:cs="Calibri"/>
                <w:b/>
                <w:bCs/>
                <w:lang w:val="sl-SI"/>
              </w:rPr>
              <w:t>2022 (predvideno)</w:t>
            </w:r>
          </w:p>
        </w:tc>
        <w:tc>
          <w:tcPr>
            <w:tcW w:w="3260"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3847A817" w14:textId="77777777" w:rsidR="00CB0638" w:rsidRDefault="00CB0638">
            <w:pPr>
              <w:jc w:val="center"/>
              <w:rPr>
                <w:rFonts w:ascii="Calibri" w:eastAsia="Calibri" w:hAnsi="Calibri" w:cs="Calibri"/>
                <w:b/>
                <w:bCs/>
                <w:lang w:val="sl-SI"/>
              </w:rPr>
            </w:pPr>
            <w:r>
              <w:rPr>
                <w:rFonts w:ascii="Calibri" w:eastAsia="Calibri" w:hAnsi="Calibri" w:cs="Calibri"/>
                <w:b/>
                <w:bCs/>
                <w:lang w:val="sl-SI"/>
              </w:rPr>
              <w:t xml:space="preserve">2023-2025 </w:t>
            </w:r>
          </w:p>
          <w:p w14:paraId="30084583" w14:textId="77777777" w:rsidR="00CB0638" w:rsidRDefault="00CB0638">
            <w:pPr>
              <w:jc w:val="center"/>
              <w:rPr>
                <w:rFonts w:ascii="Calibri" w:eastAsia="Calibri" w:hAnsi="Calibri" w:cs="Calibri"/>
                <w:b/>
                <w:lang w:val="sl-SI"/>
              </w:rPr>
            </w:pPr>
            <w:r>
              <w:rPr>
                <w:rFonts w:ascii="Calibri" w:eastAsia="Calibri" w:hAnsi="Calibri" w:cs="Calibri"/>
                <w:b/>
                <w:bCs/>
                <w:lang w:val="sl-SI"/>
              </w:rPr>
              <w:t>(predvideno)</w:t>
            </w:r>
          </w:p>
        </w:tc>
      </w:tr>
      <w:tr w:rsidR="00CB0638" w14:paraId="3A8025E6" w14:textId="77777777" w:rsidTr="0015775E">
        <w:trPr>
          <w:trHeight w:val="3672"/>
        </w:trPr>
        <w:tc>
          <w:tcPr>
            <w:tcW w:w="1985" w:type="dxa"/>
            <w:tcBorders>
              <w:top w:val="single" w:sz="12" w:space="0" w:color="auto"/>
              <w:left w:val="single" w:sz="12" w:space="0" w:color="auto"/>
              <w:bottom w:val="single" w:sz="12" w:space="0" w:color="auto"/>
              <w:right w:val="single" w:sz="12" w:space="0" w:color="auto"/>
            </w:tcBorders>
            <w:vAlign w:val="center"/>
            <w:hideMark/>
          </w:tcPr>
          <w:p w14:paraId="0FEC7F91" w14:textId="77777777" w:rsidR="00CB0638" w:rsidRDefault="00CB0638">
            <w:pPr>
              <w:rPr>
                <w:rFonts w:ascii="Calibri" w:eastAsia="Calibri" w:hAnsi="Calibri" w:cs="Calibri"/>
                <w:b/>
                <w:bCs/>
                <w:lang w:val="sl-SI"/>
              </w:rPr>
            </w:pPr>
            <w:r>
              <w:rPr>
                <w:rFonts w:ascii="Calibri" w:eastAsia="Calibri" w:hAnsi="Calibri" w:cs="Calibri"/>
                <w:b/>
                <w:bCs/>
                <w:lang w:val="sl-SI"/>
              </w:rPr>
              <w:t xml:space="preserve">Obseg sredstev za raziskave in tehnologijo </w:t>
            </w:r>
          </w:p>
        </w:tc>
        <w:tc>
          <w:tcPr>
            <w:tcW w:w="4961" w:type="dxa"/>
            <w:tcBorders>
              <w:top w:val="single" w:sz="12" w:space="0" w:color="auto"/>
              <w:left w:val="single" w:sz="12" w:space="0" w:color="auto"/>
              <w:bottom w:val="single" w:sz="12" w:space="0" w:color="auto"/>
              <w:right w:val="single" w:sz="12" w:space="0" w:color="auto"/>
            </w:tcBorders>
            <w:vAlign w:val="center"/>
          </w:tcPr>
          <w:p w14:paraId="3C25352C" w14:textId="07DD062B" w:rsidR="007326EE" w:rsidRPr="0015775E" w:rsidRDefault="007326EE" w:rsidP="007326EE">
            <w:pPr>
              <w:rPr>
                <w:i/>
                <w:iCs/>
                <w:color w:val="000000"/>
              </w:rPr>
            </w:pPr>
            <w:r w:rsidRPr="0015775E">
              <w:rPr>
                <w:i/>
                <w:iCs/>
                <w:color w:val="000000"/>
              </w:rPr>
              <w:t xml:space="preserve">V letu 2021 so izdatki za raziskave in </w:t>
            </w:r>
            <w:r w:rsidR="0002672F">
              <w:rPr>
                <w:i/>
                <w:iCs/>
                <w:color w:val="000000"/>
              </w:rPr>
              <w:t>tehnologij</w:t>
            </w:r>
            <w:r w:rsidR="0051353B">
              <w:rPr>
                <w:i/>
                <w:iCs/>
                <w:color w:val="000000"/>
              </w:rPr>
              <w:t>o</w:t>
            </w:r>
            <w:r w:rsidR="0002672F">
              <w:rPr>
                <w:i/>
                <w:iCs/>
                <w:color w:val="000000"/>
              </w:rPr>
              <w:t xml:space="preserve"> (R&amp;T)</w:t>
            </w:r>
            <w:r w:rsidRPr="0015775E">
              <w:rPr>
                <w:i/>
                <w:iCs/>
                <w:color w:val="000000"/>
              </w:rPr>
              <w:t xml:space="preserve"> na obrambnem področju znašali 1.090.114 €, kar </w:t>
            </w:r>
            <w:r w:rsidR="00E00B91" w:rsidRPr="0015775E">
              <w:rPr>
                <w:i/>
                <w:iCs/>
                <w:color w:val="000000"/>
              </w:rPr>
              <w:t>predstavlja 0</w:t>
            </w:r>
            <w:proofErr w:type="gramStart"/>
            <w:r w:rsidR="00E00B91" w:rsidRPr="0015775E">
              <w:rPr>
                <w:i/>
                <w:iCs/>
                <w:color w:val="000000"/>
              </w:rPr>
              <w:t>,17</w:t>
            </w:r>
            <w:proofErr w:type="gramEnd"/>
            <w:r w:rsidRPr="0015775E">
              <w:rPr>
                <w:i/>
                <w:iCs/>
                <w:color w:val="000000"/>
              </w:rPr>
              <w:t xml:space="preserve"> % obrambnih izdatkov.  </w:t>
            </w:r>
          </w:p>
          <w:p w14:paraId="7A75B7D7" w14:textId="77777777" w:rsidR="007326EE" w:rsidRPr="0015775E" w:rsidRDefault="007326EE" w:rsidP="007326EE">
            <w:pPr>
              <w:rPr>
                <w:i/>
                <w:iCs/>
                <w:color w:val="000000"/>
              </w:rPr>
            </w:pPr>
          </w:p>
          <w:p w14:paraId="53136F2D" w14:textId="77777777" w:rsidR="007326EE" w:rsidRPr="0015775E" w:rsidRDefault="007326EE" w:rsidP="007326EE">
            <w:pPr>
              <w:rPr>
                <w:i/>
                <w:iCs/>
                <w:color w:val="000000"/>
              </w:rPr>
            </w:pPr>
            <w:r w:rsidRPr="0015775E">
              <w:rPr>
                <w:i/>
                <w:iCs/>
                <w:color w:val="000000"/>
              </w:rPr>
              <w:t>V letu 2021 nismo investirali sredstev v skupne EU R&amp;T projekte zaradi izjemno dolgih postopkov predvsem pri usklajevanju projekta EDA CatB ELUVAT in tudi drugih projektov (IAPUNIT II in HybriDT II), kar se je prestavilo v januar 2022 oz. še poteka, tako da smo za to predvidena proračunska sredstva v 2021 izgubili. Pravočasno smo o tem EDA večkrat opozarjali. Slednje je tudi razlog za zmanjšan skupni R&amp;T proračun, poleg situacije s Covid 19.</w:t>
            </w:r>
          </w:p>
          <w:p w14:paraId="7B25A2CC" w14:textId="5025B96D" w:rsidR="00CB0638" w:rsidRPr="0015775E" w:rsidRDefault="00CB0638" w:rsidP="007326EE">
            <w:pPr>
              <w:rPr>
                <w:rFonts w:ascii="Calibri" w:eastAsia="Calibri" w:hAnsi="Calibri" w:cs="Calibri"/>
                <w:bCs/>
                <w:i/>
              </w:rPr>
            </w:pPr>
          </w:p>
        </w:tc>
        <w:tc>
          <w:tcPr>
            <w:tcW w:w="3686" w:type="dxa"/>
            <w:tcBorders>
              <w:top w:val="single" w:sz="12" w:space="0" w:color="auto"/>
              <w:left w:val="single" w:sz="12" w:space="0" w:color="auto"/>
              <w:bottom w:val="single" w:sz="12" w:space="0" w:color="auto"/>
              <w:right w:val="single" w:sz="12" w:space="0" w:color="auto"/>
            </w:tcBorders>
            <w:vAlign w:val="center"/>
          </w:tcPr>
          <w:p w14:paraId="58FBE919" w14:textId="77777777" w:rsidR="007326EE" w:rsidRPr="0015775E" w:rsidRDefault="007326EE" w:rsidP="007326EE">
            <w:pPr>
              <w:rPr>
                <w:i/>
                <w:iCs/>
                <w:color w:val="000000"/>
              </w:rPr>
            </w:pPr>
          </w:p>
          <w:p w14:paraId="532A481C" w14:textId="707122BD" w:rsidR="007326EE" w:rsidRPr="0015775E" w:rsidRDefault="007326EE" w:rsidP="007326EE">
            <w:pPr>
              <w:rPr>
                <w:i/>
                <w:iCs/>
                <w:color w:val="000000"/>
              </w:rPr>
            </w:pPr>
            <w:r w:rsidRPr="0015775E">
              <w:rPr>
                <w:i/>
                <w:iCs/>
                <w:color w:val="000000"/>
              </w:rPr>
              <w:t xml:space="preserve">V letu 2022 je predviden porast </w:t>
            </w:r>
            <w:r w:rsidR="0002672F">
              <w:rPr>
                <w:i/>
                <w:iCs/>
                <w:color w:val="000000"/>
              </w:rPr>
              <w:t xml:space="preserve">izdatkov za R&amp;T </w:t>
            </w:r>
            <w:r w:rsidRPr="0015775E">
              <w:rPr>
                <w:i/>
                <w:iCs/>
                <w:color w:val="000000"/>
              </w:rPr>
              <w:t>na obrambnem področju na 2.310.000 €, kar obsega 0</w:t>
            </w:r>
            <w:proofErr w:type="gramStart"/>
            <w:r w:rsidRPr="0015775E">
              <w:rPr>
                <w:i/>
                <w:iCs/>
                <w:color w:val="000000"/>
              </w:rPr>
              <w:t>,33</w:t>
            </w:r>
            <w:proofErr w:type="gramEnd"/>
            <w:r w:rsidRPr="0015775E">
              <w:rPr>
                <w:i/>
                <w:iCs/>
                <w:color w:val="000000"/>
              </w:rPr>
              <w:t xml:space="preserve"> % obrambnih izdatkov.</w:t>
            </w:r>
          </w:p>
          <w:p w14:paraId="48299189" w14:textId="00AFD738" w:rsidR="00CB0638" w:rsidRPr="0015775E" w:rsidRDefault="00CB0638">
            <w:pPr>
              <w:rPr>
                <w:rFonts w:ascii="Calibri" w:eastAsia="Calibri" w:hAnsi="Calibri" w:cs="Calibri"/>
                <w:bCs/>
                <w:i/>
              </w:rPr>
            </w:pPr>
          </w:p>
          <w:p w14:paraId="441E1EEB" w14:textId="60E4E8AA" w:rsidR="00380A7D" w:rsidRPr="0015775E" w:rsidRDefault="00380A7D">
            <w:pPr>
              <w:rPr>
                <w:rFonts w:ascii="Calibri" w:eastAsia="Calibri" w:hAnsi="Calibri" w:cs="Calibri"/>
                <w:bCs/>
                <w:i/>
              </w:rPr>
            </w:pPr>
          </w:p>
        </w:tc>
        <w:tc>
          <w:tcPr>
            <w:tcW w:w="326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14:paraId="658C295F" w14:textId="1B8D5A95" w:rsidR="00CB0638" w:rsidRPr="0015775E" w:rsidRDefault="00C01615">
            <w:pPr>
              <w:rPr>
                <w:rFonts w:ascii="Calibri" w:eastAsia="Calibri" w:hAnsi="Calibri" w:cs="Calibri"/>
                <w:bCs/>
                <w:i/>
              </w:rPr>
            </w:pPr>
            <w:r>
              <w:rPr>
                <w:rFonts w:ascii="Calibri" w:eastAsia="Calibri" w:hAnsi="Calibri" w:cs="Calibri"/>
                <w:bCs/>
                <w:i/>
              </w:rPr>
              <w:t xml:space="preserve">Postopoma se približujemo kazalniku </w:t>
            </w:r>
            <w:r w:rsidR="00CB0638" w:rsidRPr="0015775E">
              <w:rPr>
                <w:rFonts w:ascii="Calibri" w:eastAsia="Calibri" w:hAnsi="Calibri" w:cs="Calibri"/>
                <w:bCs/>
                <w:i/>
              </w:rPr>
              <w:t xml:space="preserve">2 % </w:t>
            </w:r>
            <w:r>
              <w:rPr>
                <w:rFonts w:ascii="Calibri" w:eastAsia="Calibri" w:hAnsi="Calibri" w:cs="Calibri"/>
                <w:bCs/>
                <w:i/>
              </w:rPr>
              <w:t xml:space="preserve">za </w:t>
            </w:r>
            <w:r w:rsidR="00CB0638" w:rsidRPr="0015775E">
              <w:rPr>
                <w:rFonts w:ascii="Calibri" w:eastAsia="Calibri" w:hAnsi="Calibri" w:cs="Calibri"/>
                <w:bCs/>
                <w:i/>
              </w:rPr>
              <w:t xml:space="preserve">R&amp;T </w:t>
            </w:r>
            <w:r>
              <w:rPr>
                <w:rFonts w:ascii="Calibri" w:eastAsia="Calibri" w:hAnsi="Calibri" w:cs="Calibri"/>
                <w:bCs/>
                <w:i/>
              </w:rPr>
              <w:t>izdatke</w:t>
            </w:r>
            <w:r w:rsidR="00CB0638" w:rsidRPr="0015775E">
              <w:rPr>
                <w:rFonts w:ascii="Calibri" w:eastAsia="Calibri" w:hAnsi="Calibri" w:cs="Calibri"/>
                <w:bCs/>
                <w:i/>
              </w:rPr>
              <w:t xml:space="preserve">, </w:t>
            </w:r>
            <w:r>
              <w:rPr>
                <w:rFonts w:ascii="Calibri" w:eastAsia="Calibri" w:hAnsi="Calibri" w:cs="Calibri"/>
                <w:bCs/>
                <w:i/>
              </w:rPr>
              <w:t xml:space="preserve">kar bo odvisno predvsem od zagotovitve dodatnega ekspertnega kadra. </w:t>
            </w:r>
          </w:p>
          <w:p w14:paraId="1DF5A295" w14:textId="77777777" w:rsidR="00380A7D" w:rsidRPr="0015775E" w:rsidRDefault="00380A7D">
            <w:pPr>
              <w:rPr>
                <w:rFonts w:ascii="Calibri" w:eastAsia="Calibri" w:hAnsi="Calibri" w:cs="Calibri"/>
                <w:bCs/>
                <w:i/>
              </w:rPr>
            </w:pPr>
          </w:p>
          <w:p w14:paraId="685EC819" w14:textId="77777777" w:rsidR="00380A7D" w:rsidRPr="0015775E" w:rsidRDefault="00380A7D" w:rsidP="0015775E">
            <w:pPr>
              <w:rPr>
                <w:rFonts w:ascii="Calibri" w:eastAsia="Calibri" w:hAnsi="Calibri" w:cs="Calibri"/>
                <w:bCs/>
                <w:i/>
                <w:color w:val="000000" w:themeColor="text1"/>
              </w:rPr>
            </w:pPr>
            <w:r w:rsidRPr="0015775E">
              <w:rPr>
                <w:rFonts w:ascii="Calibri" w:eastAsia="Calibri" w:hAnsi="Calibri" w:cs="Calibri"/>
                <w:bCs/>
                <w:i/>
                <w:color w:val="000000" w:themeColor="text1"/>
              </w:rPr>
              <w:t>2.310.000 € v 2023 in</w:t>
            </w:r>
          </w:p>
          <w:p w14:paraId="529508D1" w14:textId="172F4AD0" w:rsidR="00380A7D" w:rsidRPr="0015775E" w:rsidRDefault="00380A7D" w:rsidP="0015775E">
            <w:pPr>
              <w:rPr>
                <w:rFonts w:ascii="Calibri" w:eastAsia="Calibri" w:hAnsi="Calibri" w:cs="Calibri"/>
                <w:bCs/>
                <w:i/>
              </w:rPr>
            </w:pPr>
            <w:r w:rsidRPr="0015775E">
              <w:rPr>
                <w:rFonts w:ascii="Calibri" w:eastAsia="Calibri" w:hAnsi="Calibri" w:cs="Calibri"/>
                <w:bCs/>
                <w:i/>
                <w:color w:val="000000" w:themeColor="text1"/>
              </w:rPr>
              <w:t>3.243.843 € v 2025</w:t>
            </w:r>
          </w:p>
        </w:tc>
      </w:tr>
      <w:tr w:rsidR="00CB0638" w14:paraId="385570D1" w14:textId="77777777" w:rsidTr="00C475A4">
        <w:trPr>
          <w:trHeight w:val="840"/>
        </w:trPr>
        <w:tc>
          <w:tcPr>
            <w:tcW w:w="1985" w:type="dxa"/>
            <w:tcBorders>
              <w:top w:val="single" w:sz="12" w:space="0" w:color="auto"/>
              <w:left w:val="single" w:sz="12" w:space="0" w:color="auto"/>
              <w:bottom w:val="single" w:sz="12" w:space="0" w:color="auto"/>
              <w:right w:val="single" w:sz="12" w:space="0" w:color="auto"/>
            </w:tcBorders>
            <w:vAlign w:val="center"/>
            <w:hideMark/>
          </w:tcPr>
          <w:p w14:paraId="613AB894" w14:textId="0AA4B0E4" w:rsidR="00CB0638" w:rsidRDefault="003C3EFE">
            <w:pPr>
              <w:rPr>
                <w:rFonts w:ascii="Calibri" w:eastAsia="Calibri" w:hAnsi="Calibri" w:cs="Calibri"/>
                <w:b/>
                <w:lang w:val="sl-SI"/>
              </w:rPr>
            </w:pPr>
            <w:r>
              <w:rPr>
                <w:rFonts w:ascii="Calibri" w:eastAsia="Calibri" w:hAnsi="Calibri" w:cs="Calibri"/>
                <w:b/>
                <w:bCs/>
                <w:lang w:val="sl-SI"/>
              </w:rPr>
              <w:t>Obseg sredstev za raziskave in tehnologijo kot % OI</w:t>
            </w:r>
          </w:p>
        </w:tc>
        <w:tc>
          <w:tcPr>
            <w:tcW w:w="4961" w:type="dxa"/>
            <w:tcBorders>
              <w:top w:val="single" w:sz="12" w:space="0" w:color="auto"/>
              <w:left w:val="single" w:sz="12" w:space="0" w:color="auto"/>
              <w:bottom w:val="single" w:sz="12" w:space="0" w:color="auto"/>
              <w:right w:val="single" w:sz="12" w:space="0" w:color="auto"/>
            </w:tcBorders>
            <w:vAlign w:val="center"/>
          </w:tcPr>
          <w:p w14:paraId="7C0E3A34" w14:textId="390E3513" w:rsidR="00380A7D" w:rsidRPr="0015775E" w:rsidRDefault="00380A7D" w:rsidP="00380A7D">
            <w:pPr>
              <w:jc w:val="center"/>
              <w:rPr>
                <w:rFonts w:ascii="Calibri" w:eastAsia="Calibri" w:hAnsi="Calibri" w:cs="Calibri"/>
                <w:i/>
              </w:rPr>
            </w:pPr>
            <w:r w:rsidRPr="0015775E">
              <w:rPr>
                <w:rFonts w:ascii="Calibri" w:eastAsia="Calibri" w:hAnsi="Calibri" w:cs="Calibri"/>
                <w:i/>
              </w:rPr>
              <w:t>0,1</w:t>
            </w:r>
            <w:r w:rsidR="007326EE" w:rsidRPr="0015775E">
              <w:rPr>
                <w:rFonts w:ascii="Calibri" w:eastAsia="Calibri" w:hAnsi="Calibri" w:cs="Calibri"/>
                <w:i/>
              </w:rPr>
              <w:t>7</w:t>
            </w:r>
            <w:r w:rsidRPr="0015775E">
              <w:rPr>
                <w:rFonts w:ascii="Calibri" w:eastAsia="Calibri" w:hAnsi="Calibri" w:cs="Calibri"/>
                <w:i/>
              </w:rPr>
              <w:t xml:space="preserve"> % OI</w:t>
            </w:r>
          </w:p>
          <w:p w14:paraId="24C7DF4F" w14:textId="77777777" w:rsidR="00CB0638" w:rsidRPr="0015775E" w:rsidRDefault="00CB0638">
            <w:pPr>
              <w:jc w:val="center"/>
              <w:rPr>
                <w:rFonts w:ascii="Calibri" w:eastAsia="Calibri" w:hAnsi="Calibri" w:cs="Calibri"/>
                <w:i/>
                <w:lang w:val="sl-SI"/>
              </w:rPr>
            </w:pPr>
          </w:p>
        </w:tc>
        <w:tc>
          <w:tcPr>
            <w:tcW w:w="3686" w:type="dxa"/>
            <w:tcBorders>
              <w:top w:val="single" w:sz="12" w:space="0" w:color="auto"/>
              <w:left w:val="single" w:sz="12" w:space="0" w:color="auto"/>
              <w:bottom w:val="single" w:sz="12" w:space="0" w:color="auto"/>
              <w:right w:val="single" w:sz="12" w:space="0" w:color="auto"/>
            </w:tcBorders>
            <w:vAlign w:val="center"/>
          </w:tcPr>
          <w:p w14:paraId="22CE8F80" w14:textId="19FCCEB5" w:rsidR="00CB0638" w:rsidRPr="0015775E" w:rsidRDefault="00380A7D" w:rsidP="00686758">
            <w:pPr>
              <w:rPr>
                <w:rFonts w:ascii="Calibri" w:eastAsia="Calibri" w:hAnsi="Calibri" w:cs="Calibri"/>
                <w:i/>
                <w:lang w:val="sl-SI"/>
              </w:rPr>
            </w:pPr>
            <w:r w:rsidRPr="0015775E">
              <w:rPr>
                <w:rFonts w:ascii="Calibri" w:eastAsia="Calibri" w:hAnsi="Calibri" w:cs="Calibri"/>
                <w:i/>
              </w:rPr>
              <w:t>0,3</w:t>
            </w:r>
            <w:r w:rsidR="007326EE" w:rsidRPr="0015775E">
              <w:rPr>
                <w:rFonts w:ascii="Calibri" w:eastAsia="Calibri" w:hAnsi="Calibri" w:cs="Calibri"/>
                <w:i/>
              </w:rPr>
              <w:t>3</w:t>
            </w:r>
            <w:r w:rsidRPr="0015775E">
              <w:rPr>
                <w:rFonts w:ascii="Calibri" w:eastAsia="Calibri" w:hAnsi="Calibri" w:cs="Calibri"/>
                <w:i/>
              </w:rPr>
              <w:t xml:space="preserve"> % OI</w:t>
            </w:r>
          </w:p>
        </w:tc>
        <w:tc>
          <w:tcPr>
            <w:tcW w:w="3260" w:type="dxa"/>
            <w:tcBorders>
              <w:top w:val="single" w:sz="12" w:space="0" w:color="auto"/>
              <w:left w:val="single" w:sz="12" w:space="0" w:color="auto"/>
              <w:bottom w:val="single" w:sz="12" w:space="0" w:color="auto"/>
              <w:right w:val="single" w:sz="12" w:space="0" w:color="auto"/>
            </w:tcBorders>
            <w:vAlign w:val="center"/>
          </w:tcPr>
          <w:p w14:paraId="51EEA10B" w14:textId="77777777" w:rsidR="00380A7D" w:rsidRPr="0015775E" w:rsidRDefault="00380A7D" w:rsidP="0015775E">
            <w:pPr>
              <w:rPr>
                <w:i/>
              </w:rPr>
            </w:pPr>
            <w:r w:rsidRPr="0015775E">
              <w:rPr>
                <w:i/>
              </w:rPr>
              <w:t>0,29 % OI v 2023 in</w:t>
            </w:r>
          </w:p>
          <w:p w14:paraId="6963E502" w14:textId="4AA50620" w:rsidR="00CB0638" w:rsidRPr="0015775E" w:rsidRDefault="00380A7D" w:rsidP="00380A7D">
            <w:pPr>
              <w:rPr>
                <w:rFonts w:ascii="Calibri" w:eastAsia="Calibri" w:hAnsi="Calibri" w:cs="Times New Roman"/>
                <w:i/>
                <w:lang w:val="sl-SI"/>
              </w:rPr>
            </w:pPr>
            <w:r w:rsidRPr="0015775E">
              <w:rPr>
                <w:i/>
              </w:rPr>
              <w:t>0,35 % OI v 2025</w:t>
            </w:r>
          </w:p>
        </w:tc>
      </w:tr>
    </w:tbl>
    <w:p w14:paraId="67D6403C" w14:textId="6CAAE46F" w:rsidR="00DB14C9" w:rsidRDefault="00DB14C9" w:rsidP="00DB14C9">
      <w:pPr>
        <w:spacing w:after="0"/>
        <w:rPr>
          <w:b/>
          <w:sz w:val="24"/>
        </w:rPr>
      </w:pPr>
    </w:p>
    <w:p w14:paraId="108E99F4" w14:textId="143294CD" w:rsidR="008D3EDA" w:rsidRDefault="008D3EDA">
      <w:pPr>
        <w:rPr>
          <w:b/>
          <w:sz w:val="24"/>
        </w:rPr>
      </w:pPr>
      <w:r>
        <w:rPr>
          <w:b/>
          <w:sz w:val="24"/>
        </w:rPr>
        <w:br w:type="page"/>
      </w:r>
    </w:p>
    <w:p w14:paraId="73833724" w14:textId="77777777" w:rsidR="00C475A4" w:rsidRPr="00804A6D" w:rsidRDefault="00C475A4" w:rsidP="00DB14C9">
      <w:pPr>
        <w:spacing w:after="0"/>
        <w:rPr>
          <w:b/>
          <w:sz w:val="24"/>
        </w:rPr>
      </w:pPr>
    </w:p>
    <w:p w14:paraId="5D90DF01" w14:textId="58353135" w:rsidR="00D44E05" w:rsidRPr="007318A2" w:rsidRDefault="00D44E05" w:rsidP="00D44E05">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pPr>
      <w:r w:rsidRPr="00804A6D">
        <w:rPr>
          <w:b/>
        </w:rPr>
        <w:t>Zaveza 5:</w:t>
      </w:r>
      <w:r w:rsidR="007318A2">
        <w:t xml:space="preserve"> </w:t>
      </w:r>
      <w:r w:rsidRPr="00804A6D">
        <w:rPr>
          <w:b/>
        </w:rPr>
        <w:t>Uvedle bodo redne preglede teh obveznosti (s ciljem, da jih odobri Svet).</w:t>
      </w:r>
    </w:p>
    <w:p w14:paraId="74C06042" w14:textId="77777777" w:rsidR="00AE4BDD" w:rsidRPr="00804A6D" w:rsidRDefault="00AE4BDD" w:rsidP="00AE4BDD">
      <w:pPr>
        <w:spacing w:after="0"/>
      </w:pPr>
    </w:p>
    <w:tbl>
      <w:tblPr>
        <w:tblStyle w:val="Tabelamrea"/>
        <w:tblW w:w="14157"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1135"/>
        <w:gridCol w:w="4659"/>
        <w:gridCol w:w="4110"/>
        <w:gridCol w:w="4253"/>
      </w:tblGrid>
      <w:tr w:rsidR="00F74071" w:rsidRPr="00804A6D" w14:paraId="2E34BC20" w14:textId="77777777" w:rsidTr="00C475A4">
        <w:trPr>
          <w:trHeight w:val="359"/>
        </w:trPr>
        <w:tc>
          <w:tcPr>
            <w:tcW w:w="1135" w:type="dxa"/>
            <w:shd w:val="clear" w:color="auto" w:fill="F2F2F2" w:themeFill="background1" w:themeFillShade="F2"/>
            <w:vAlign w:val="center"/>
          </w:tcPr>
          <w:p w14:paraId="1339BB7E" w14:textId="77777777" w:rsidR="00F74071" w:rsidRPr="00804A6D" w:rsidRDefault="00F74071" w:rsidP="00F74071">
            <w:pPr>
              <w:jc w:val="center"/>
              <w:rPr>
                <w:rFonts w:ascii="Calibri" w:eastAsia="Calibri" w:hAnsi="Calibri" w:cs="Calibri"/>
                <w:b/>
                <w:bCs/>
                <w:lang w:val="sl-SI"/>
              </w:rPr>
            </w:pPr>
          </w:p>
        </w:tc>
        <w:tc>
          <w:tcPr>
            <w:tcW w:w="4659" w:type="dxa"/>
            <w:shd w:val="clear" w:color="auto" w:fill="F2F2F2" w:themeFill="background1" w:themeFillShade="F2"/>
            <w:vAlign w:val="center"/>
          </w:tcPr>
          <w:p w14:paraId="701B4EC5" w14:textId="77777777" w:rsidR="00F74071" w:rsidRPr="00804A6D" w:rsidRDefault="00F74071" w:rsidP="00F74071">
            <w:pPr>
              <w:jc w:val="center"/>
              <w:rPr>
                <w:rFonts w:ascii="Calibri" w:eastAsia="Calibri" w:hAnsi="Calibri" w:cs="Calibri"/>
                <w:b/>
                <w:bCs/>
                <w:lang w:val="sl-SI"/>
              </w:rPr>
            </w:pPr>
            <w:r>
              <w:rPr>
                <w:rFonts w:ascii="Calibri" w:eastAsia="Calibri" w:hAnsi="Calibri" w:cs="Calibri"/>
                <w:b/>
                <w:bCs/>
                <w:lang w:val="sl-SI"/>
              </w:rPr>
              <w:t>2021</w:t>
            </w:r>
          </w:p>
          <w:p w14:paraId="60726F8B" w14:textId="62A9BED8" w:rsidR="00F74071" w:rsidRPr="00804A6D" w:rsidRDefault="00F74071" w:rsidP="00F74071">
            <w:pPr>
              <w:jc w:val="center"/>
              <w:rPr>
                <w:rFonts w:ascii="Calibri" w:eastAsia="Calibri" w:hAnsi="Calibri" w:cs="Calibri"/>
                <w:b/>
                <w:lang w:val="sl-SI"/>
              </w:rPr>
            </w:pPr>
            <w:r w:rsidRPr="00804A6D">
              <w:rPr>
                <w:rFonts w:ascii="Calibri" w:eastAsia="Calibri" w:hAnsi="Calibri" w:cs="Calibri"/>
                <w:b/>
                <w:bCs/>
                <w:lang w:val="sl-SI"/>
              </w:rPr>
              <w:t>(samoocena)</w:t>
            </w:r>
          </w:p>
        </w:tc>
        <w:tc>
          <w:tcPr>
            <w:tcW w:w="4110" w:type="dxa"/>
            <w:shd w:val="clear" w:color="auto" w:fill="F2F2F2" w:themeFill="background1" w:themeFillShade="F2"/>
            <w:vAlign w:val="center"/>
          </w:tcPr>
          <w:p w14:paraId="7F96B3A6" w14:textId="3F44C1A0" w:rsidR="00F74071" w:rsidRPr="00804A6D" w:rsidRDefault="00F74071" w:rsidP="00F74071">
            <w:pPr>
              <w:jc w:val="center"/>
              <w:rPr>
                <w:rFonts w:ascii="Calibri" w:eastAsia="Calibri" w:hAnsi="Calibri" w:cs="Calibri"/>
                <w:b/>
                <w:lang w:val="sl-SI"/>
              </w:rPr>
            </w:pPr>
            <w:r>
              <w:rPr>
                <w:rFonts w:ascii="Calibri" w:eastAsia="Calibri" w:hAnsi="Calibri" w:cs="Calibri"/>
                <w:b/>
                <w:bCs/>
                <w:lang w:val="sl-SI"/>
              </w:rPr>
              <w:t>2022</w:t>
            </w:r>
            <w:r w:rsidRPr="00804A6D">
              <w:rPr>
                <w:rFonts w:ascii="Calibri" w:eastAsia="Calibri" w:hAnsi="Calibri" w:cs="Calibri"/>
                <w:b/>
                <w:bCs/>
                <w:lang w:val="sl-SI"/>
              </w:rPr>
              <w:t xml:space="preserve"> (predvideno)</w:t>
            </w:r>
          </w:p>
        </w:tc>
        <w:tc>
          <w:tcPr>
            <w:tcW w:w="4253" w:type="dxa"/>
            <w:shd w:val="clear" w:color="auto" w:fill="F2F2F2" w:themeFill="background1" w:themeFillShade="F2"/>
            <w:vAlign w:val="center"/>
          </w:tcPr>
          <w:p w14:paraId="5C54914D" w14:textId="77777777" w:rsidR="00F74071" w:rsidRPr="00804A6D" w:rsidRDefault="00F74071" w:rsidP="00F74071">
            <w:pPr>
              <w:jc w:val="center"/>
              <w:rPr>
                <w:rFonts w:ascii="Calibri" w:eastAsia="Calibri" w:hAnsi="Calibri" w:cs="Calibri"/>
                <w:b/>
                <w:bCs/>
                <w:lang w:val="sl-SI"/>
              </w:rPr>
            </w:pPr>
            <w:r>
              <w:rPr>
                <w:rFonts w:ascii="Calibri" w:eastAsia="Calibri" w:hAnsi="Calibri" w:cs="Calibri"/>
                <w:b/>
                <w:bCs/>
                <w:lang w:val="sl-SI"/>
              </w:rPr>
              <w:t>2023</w:t>
            </w:r>
            <w:r w:rsidRPr="00804A6D">
              <w:rPr>
                <w:rFonts w:ascii="Calibri" w:eastAsia="Calibri" w:hAnsi="Calibri" w:cs="Calibri"/>
                <w:b/>
                <w:bCs/>
                <w:lang w:val="sl-SI"/>
              </w:rPr>
              <w:t xml:space="preserve">-2025 </w:t>
            </w:r>
          </w:p>
          <w:p w14:paraId="12C1C1CE" w14:textId="33570BDE" w:rsidR="00F74071" w:rsidRPr="00804A6D" w:rsidRDefault="00F74071" w:rsidP="00F74071">
            <w:pPr>
              <w:jc w:val="center"/>
              <w:rPr>
                <w:rFonts w:ascii="Calibri" w:eastAsia="Calibri" w:hAnsi="Calibri" w:cs="Calibri"/>
                <w:b/>
                <w:lang w:val="sl-SI"/>
              </w:rPr>
            </w:pPr>
            <w:r w:rsidRPr="00804A6D">
              <w:rPr>
                <w:rFonts w:ascii="Calibri" w:eastAsia="Calibri" w:hAnsi="Calibri" w:cs="Calibri"/>
                <w:b/>
                <w:bCs/>
                <w:lang w:val="sl-SI"/>
              </w:rPr>
              <w:t>(predvideno)</w:t>
            </w:r>
          </w:p>
        </w:tc>
      </w:tr>
      <w:tr w:rsidR="00AE4BDD" w:rsidRPr="007856FB" w14:paraId="43E3D43D" w14:textId="77777777" w:rsidTr="00C475A4">
        <w:trPr>
          <w:trHeight w:val="3883"/>
        </w:trPr>
        <w:tc>
          <w:tcPr>
            <w:tcW w:w="1135" w:type="dxa"/>
            <w:vAlign w:val="center"/>
          </w:tcPr>
          <w:p w14:paraId="3821EB9F" w14:textId="77777777" w:rsidR="00AE4BDD" w:rsidRPr="007856FB" w:rsidRDefault="00AE4BDD" w:rsidP="00D362DB">
            <w:pPr>
              <w:rPr>
                <w:rFonts w:ascii="Calibri" w:eastAsia="Calibri" w:hAnsi="Calibri" w:cs="Calibri"/>
                <w:b/>
                <w:i/>
                <w:lang w:val="sl-SI"/>
              </w:rPr>
            </w:pPr>
            <w:r w:rsidRPr="007856FB">
              <w:rPr>
                <w:rFonts w:ascii="Calibri" w:eastAsia="Calibri" w:hAnsi="Calibri" w:cs="Calibri"/>
                <w:b/>
                <w:i/>
                <w:lang w:val="sl-SI"/>
              </w:rPr>
              <w:t>Zaveza 5</w:t>
            </w:r>
          </w:p>
        </w:tc>
        <w:tc>
          <w:tcPr>
            <w:tcW w:w="4659" w:type="dxa"/>
            <w:vAlign w:val="center"/>
          </w:tcPr>
          <w:p w14:paraId="34D3CA3D" w14:textId="77777777" w:rsidR="00296B95" w:rsidRPr="007856FB" w:rsidRDefault="00296B95" w:rsidP="001B421A">
            <w:pPr>
              <w:autoSpaceDE w:val="0"/>
              <w:autoSpaceDN w:val="0"/>
              <w:adjustRightInd w:val="0"/>
              <w:rPr>
                <w:rFonts w:ascii="Calibri" w:hAnsi="Calibri" w:cs="Calibri"/>
                <w:i/>
                <w:color w:val="000000"/>
              </w:rPr>
            </w:pPr>
            <w:r w:rsidRPr="007856FB">
              <w:rPr>
                <w:rFonts w:ascii="Calibri" w:hAnsi="Calibri" w:cs="Calibri"/>
                <w:i/>
                <w:color w:val="000000"/>
              </w:rPr>
              <w:t xml:space="preserve">Delovna skupina PESCO na Ministrstvu za obrambo se je redno srečevala in preverjala stanje na področju PESCO. Slovenija je zagotovila redni letni pregled izvedbenega načrta in izpolnjevanja zavez. </w:t>
            </w:r>
          </w:p>
          <w:p w14:paraId="3F69A265" w14:textId="3DC67851" w:rsidR="00296B95" w:rsidRPr="007856FB" w:rsidRDefault="00296B95" w:rsidP="001B421A">
            <w:pPr>
              <w:autoSpaceDE w:val="0"/>
              <w:autoSpaceDN w:val="0"/>
              <w:adjustRightInd w:val="0"/>
              <w:rPr>
                <w:rFonts w:ascii="Calibri" w:hAnsi="Calibri" w:cs="Calibri"/>
                <w:i/>
                <w:color w:val="000000"/>
              </w:rPr>
            </w:pPr>
            <w:r w:rsidRPr="007856FB">
              <w:rPr>
                <w:rFonts w:ascii="Calibri" w:hAnsi="Calibri" w:cs="Calibri"/>
                <w:i/>
                <w:color w:val="000000"/>
              </w:rPr>
              <w:t xml:space="preserve">Pred srečanji delovnih skupin v okviru </w:t>
            </w:r>
            <w:r w:rsidR="005232C3">
              <w:rPr>
                <w:rFonts w:ascii="Calibri" w:hAnsi="Calibri" w:cs="Calibri"/>
                <w:i/>
                <w:color w:val="000000"/>
              </w:rPr>
              <w:t>pobud</w:t>
            </w:r>
            <w:r w:rsidRPr="007856FB">
              <w:rPr>
                <w:rFonts w:ascii="Calibri" w:hAnsi="Calibri" w:cs="Calibri"/>
                <w:i/>
                <w:color w:val="000000"/>
              </w:rPr>
              <w:t xml:space="preserve">, projektov ali procesov EU so bili seznanjeni vsi zainteresirani deležniki znotraj MO, stališča so bila notranje usklajena, nosilci področij so predali relevantne novosti in informacije deležnikom v Ministrstvu. </w:t>
            </w:r>
          </w:p>
          <w:p w14:paraId="5287D1BC" w14:textId="77777777" w:rsidR="00296B95" w:rsidRPr="007856FB" w:rsidRDefault="00296B95" w:rsidP="001B421A">
            <w:pPr>
              <w:autoSpaceDE w:val="0"/>
              <w:autoSpaceDN w:val="0"/>
              <w:adjustRightInd w:val="0"/>
              <w:rPr>
                <w:rFonts w:ascii="Calibri" w:hAnsi="Calibri" w:cs="Calibri"/>
                <w:i/>
                <w:color w:val="000000"/>
              </w:rPr>
            </w:pPr>
          </w:p>
          <w:p w14:paraId="3F85F95B" w14:textId="77777777" w:rsidR="00296B95" w:rsidRPr="007856FB" w:rsidRDefault="00296B95" w:rsidP="001B421A">
            <w:pPr>
              <w:autoSpaceDE w:val="0"/>
              <w:autoSpaceDN w:val="0"/>
              <w:adjustRightInd w:val="0"/>
              <w:rPr>
                <w:rFonts w:ascii="Calibri" w:hAnsi="Calibri" w:cs="Calibri"/>
                <w:i/>
                <w:color w:val="000000"/>
              </w:rPr>
            </w:pPr>
            <w:r w:rsidRPr="007856FB">
              <w:rPr>
                <w:rFonts w:ascii="Calibri" w:hAnsi="Calibri" w:cs="Calibri"/>
                <w:i/>
                <w:color w:val="000000"/>
              </w:rPr>
              <w:t xml:space="preserve">Na nacionalni ravni so bili izvedeni letni pregled nacionalnih načrtov, v okviru Nato je Slovenija zagotovila potrebne podatke v sklopu DPCS in EUMCQ. </w:t>
            </w:r>
          </w:p>
          <w:p w14:paraId="11BBECA8" w14:textId="77777777" w:rsidR="00296B95" w:rsidRPr="007856FB" w:rsidRDefault="00296B95" w:rsidP="001B421A">
            <w:pPr>
              <w:autoSpaceDE w:val="0"/>
              <w:autoSpaceDN w:val="0"/>
              <w:adjustRightInd w:val="0"/>
              <w:rPr>
                <w:rFonts w:ascii="Calibri" w:hAnsi="Calibri" w:cs="Calibri"/>
                <w:i/>
                <w:color w:val="000000"/>
              </w:rPr>
            </w:pPr>
          </w:p>
          <w:p w14:paraId="0858FDFE" w14:textId="586AEAF4" w:rsidR="00AE4BDD" w:rsidRPr="00662B26" w:rsidRDefault="00296B95" w:rsidP="001B421A">
            <w:pPr>
              <w:autoSpaceDE w:val="0"/>
              <w:autoSpaceDN w:val="0"/>
              <w:adjustRightInd w:val="0"/>
              <w:rPr>
                <w:rFonts w:ascii="Calibri" w:hAnsi="Calibri" w:cs="Calibri"/>
                <w:i/>
                <w:color w:val="000000"/>
              </w:rPr>
            </w:pPr>
            <w:r w:rsidRPr="007856FB">
              <w:rPr>
                <w:rFonts w:ascii="Calibri" w:hAnsi="Calibri" w:cs="Calibri"/>
                <w:i/>
                <w:color w:val="000000"/>
              </w:rPr>
              <w:t xml:space="preserve">Vsi nacionalni dokumenti iz področja planiranja vključujejo zaveze glede sodelovanja v Skupni obrambni in varnostni politiki ter posledično spremljanje izpolnjevanja vključenih zavez. Izvajanje zavez strateških in dolgoročnih dokumentov spremljata, odvisno od dokumenta, Vlada ali Državni zbor </w:t>
            </w:r>
            <w:r w:rsidR="00662B26">
              <w:rPr>
                <w:rFonts w:ascii="Calibri" w:hAnsi="Calibri" w:cs="Calibri"/>
                <w:i/>
                <w:color w:val="000000"/>
              </w:rPr>
              <w:t>RS skupaj z pristojnimi telesi.</w:t>
            </w:r>
          </w:p>
        </w:tc>
        <w:tc>
          <w:tcPr>
            <w:tcW w:w="4110" w:type="dxa"/>
          </w:tcPr>
          <w:p w14:paraId="63C7F5F0" w14:textId="77777777" w:rsidR="00296B95" w:rsidRPr="007856FB" w:rsidRDefault="00296B95" w:rsidP="001B421A">
            <w:pPr>
              <w:rPr>
                <w:i/>
              </w:rPr>
            </w:pPr>
            <w:r w:rsidRPr="007856FB">
              <w:rPr>
                <w:i/>
              </w:rPr>
              <w:t>Slovenija bo zagotavljala preglede nacionalnih planskih dokumentov.</w:t>
            </w:r>
          </w:p>
          <w:p w14:paraId="0932D567" w14:textId="77777777" w:rsidR="00296B95" w:rsidRPr="007856FB" w:rsidRDefault="00296B95" w:rsidP="001B421A">
            <w:pPr>
              <w:rPr>
                <w:i/>
              </w:rPr>
            </w:pPr>
          </w:p>
          <w:p w14:paraId="7E318264" w14:textId="1329C432" w:rsidR="00296B95" w:rsidRPr="007856FB" w:rsidRDefault="00296B95" w:rsidP="001B421A">
            <w:pPr>
              <w:rPr>
                <w:i/>
              </w:rPr>
            </w:pPr>
            <w:r w:rsidRPr="007856FB">
              <w:rPr>
                <w:i/>
              </w:rPr>
              <w:t>Spomladi 2022 bodo v okviru CARD izpelj</w:t>
            </w:r>
            <w:r w:rsidR="00AF6221">
              <w:rPr>
                <w:i/>
              </w:rPr>
              <w:t>ani dvostranski pogovori z EDA.</w:t>
            </w:r>
          </w:p>
          <w:p w14:paraId="4C643C73" w14:textId="77777777" w:rsidR="00296B95" w:rsidRPr="007856FB" w:rsidRDefault="00296B95" w:rsidP="001B421A">
            <w:pPr>
              <w:rPr>
                <w:i/>
              </w:rPr>
            </w:pPr>
          </w:p>
          <w:p w14:paraId="3C6FE703" w14:textId="77777777" w:rsidR="00296B95" w:rsidRPr="007856FB" w:rsidRDefault="00296B95" w:rsidP="001B421A">
            <w:pPr>
              <w:rPr>
                <w:i/>
              </w:rPr>
            </w:pPr>
            <w:r w:rsidRPr="007856FB">
              <w:rPr>
                <w:i/>
              </w:rPr>
              <w:t>Slovenija bo z namenom transparentnosti omogočila vpogled v ključna poročila tako EU kot Natu.</w:t>
            </w:r>
          </w:p>
          <w:p w14:paraId="2BFE32C3" w14:textId="77777777" w:rsidR="00296B95" w:rsidRPr="007856FB" w:rsidRDefault="00296B95" w:rsidP="001B421A">
            <w:pPr>
              <w:rPr>
                <w:i/>
              </w:rPr>
            </w:pPr>
          </w:p>
          <w:p w14:paraId="51EE200E" w14:textId="77777777" w:rsidR="00296B95" w:rsidRPr="007856FB" w:rsidRDefault="00296B95" w:rsidP="001B421A">
            <w:pPr>
              <w:rPr>
                <w:i/>
              </w:rPr>
            </w:pPr>
            <w:r w:rsidRPr="007856FB">
              <w:rPr>
                <w:i/>
              </w:rPr>
              <w:t>V okviru PESCO bo nadaljevala z izpolnjevanjem svojih obveznosti in letno poročala o napredku v okviru nacionalnih izvedbenih načrtov (NIP).</w:t>
            </w:r>
          </w:p>
          <w:p w14:paraId="3750A249" w14:textId="77777777" w:rsidR="00296B95" w:rsidRPr="007856FB" w:rsidRDefault="00296B95" w:rsidP="001B421A">
            <w:pPr>
              <w:rPr>
                <w:i/>
              </w:rPr>
            </w:pPr>
          </w:p>
          <w:p w14:paraId="01D4C0D3" w14:textId="3878E80E" w:rsidR="00AE4BDD" w:rsidRPr="007856FB" w:rsidRDefault="00296B95" w:rsidP="001B421A">
            <w:pPr>
              <w:rPr>
                <w:i/>
                <w:lang w:val="sl-SI"/>
              </w:rPr>
            </w:pPr>
            <w:r w:rsidRPr="007856FB">
              <w:rPr>
                <w:i/>
              </w:rPr>
              <w:t>V okviru teh procesov bo Ministrstvo pred pripravo odgovorov izdalo navodila notranjim enotam za njihovo pripravo in uskladitev stališč, ta okvir bo hkrati omogočil pregled zavez.</w:t>
            </w:r>
          </w:p>
        </w:tc>
        <w:tc>
          <w:tcPr>
            <w:tcW w:w="4253" w:type="dxa"/>
            <w:shd w:val="clear" w:color="auto" w:fill="FFFFFF" w:themeFill="background1"/>
          </w:tcPr>
          <w:p w14:paraId="40FD44A4" w14:textId="77777777" w:rsidR="00296B95" w:rsidRPr="007856FB" w:rsidRDefault="00296B95" w:rsidP="001B421A">
            <w:pPr>
              <w:rPr>
                <w:i/>
              </w:rPr>
            </w:pPr>
            <w:r w:rsidRPr="007856FB">
              <w:rPr>
                <w:i/>
              </w:rPr>
              <w:t>Delovna skupina PESCO na Ministrstvu se bo nadalje srečevala in preverjala stanje na področju PESCO. Slovenija bo zagotovila redni letni pregled izvedbenega načrta in izpolnjevanja zavez.</w:t>
            </w:r>
          </w:p>
          <w:p w14:paraId="4F3F2F5A" w14:textId="77777777" w:rsidR="00296B95" w:rsidRPr="007856FB" w:rsidRDefault="00296B95" w:rsidP="001B421A">
            <w:pPr>
              <w:rPr>
                <w:i/>
              </w:rPr>
            </w:pPr>
          </w:p>
          <w:p w14:paraId="1C38A377" w14:textId="46087F7D" w:rsidR="00AE4BDD" w:rsidRPr="007856FB" w:rsidRDefault="00296B95" w:rsidP="001B421A">
            <w:pPr>
              <w:rPr>
                <w:i/>
                <w:lang w:val="sl-SI"/>
              </w:rPr>
            </w:pPr>
            <w:r w:rsidRPr="007856FB">
              <w:rPr>
                <w:i/>
              </w:rPr>
              <w:t>Izpolnjevanje zavez bo preverjeno preko nacionalnih pregledov in v sklopu procesov CARD, PESCO ter preko posredovanja odgovorov v okviru DPCS in EUMCQ.</w:t>
            </w:r>
          </w:p>
        </w:tc>
      </w:tr>
    </w:tbl>
    <w:p w14:paraId="4682E2FF" w14:textId="4E45371A" w:rsidR="00C475A4" w:rsidRDefault="00C475A4" w:rsidP="00AE4BDD">
      <w:pPr>
        <w:spacing w:after="0"/>
        <w:rPr>
          <w:b/>
          <w:i/>
          <w:sz w:val="24"/>
        </w:rPr>
      </w:pPr>
    </w:p>
    <w:p w14:paraId="505FAC7F" w14:textId="16E09F9A" w:rsidR="000A7D1A" w:rsidRDefault="000A7D1A" w:rsidP="00AE4BDD">
      <w:pPr>
        <w:spacing w:after="0"/>
        <w:rPr>
          <w:b/>
          <w:i/>
          <w:sz w:val="24"/>
        </w:rPr>
      </w:pPr>
    </w:p>
    <w:p w14:paraId="425796C9" w14:textId="65E858B3" w:rsidR="000A7D1A" w:rsidRDefault="000A7D1A" w:rsidP="00AE4BDD">
      <w:pPr>
        <w:spacing w:after="0"/>
        <w:rPr>
          <w:b/>
          <w:i/>
          <w:sz w:val="24"/>
        </w:rPr>
      </w:pPr>
    </w:p>
    <w:p w14:paraId="1D4239B2" w14:textId="77777777" w:rsidR="006E34D8" w:rsidRPr="00804A6D" w:rsidRDefault="006E34D8" w:rsidP="006E34D8">
      <w:pPr>
        <w:pBdr>
          <w:top w:val="single" w:sz="4" w:space="1" w:color="auto"/>
          <w:left w:val="single" w:sz="4" w:space="4" w:color="auto"/>
          <w:bottom w:val="single" w:sz="4" w:space="1" w:color="auto"/>
          <w:right w:val="single" w:sz="4" w:space="4" w:color="auto"/>
        </w:pBdr>
        <w:shd w:val="clear" w:color="auto" w:fill="DBE5F1" w:themeFill="accent1" w:themeFillTint="33"/>
        <w:spacing w:after="0"/>
        <w:jc w:val="center"/>
        <w:rPr>
          <w:b/>
        </w:rPr>
      </w:pPr>
      <w:r w:rsidRPr="00804A6D">
        <w:rPr>
          <w:b/>
        </w:rPr>
        <w:lastRenderedPageBreak/>
        <w:t>“(b) med seboj, kolikor je mogoče, prilagoditi svoje obrambne sisteme, zlasti z usklajenim ugotavljanjem vojaških potreb, združevanjem in po potrebi s specializacijo svojih obrambnih sredstev in zmogljivosti ter spodbujanjem sodelovanja pri usposabljanju in logistiki.”</w:t>
      </w:r>
    </w:p>
    <w:p w14:paraId="10AC2793" w14:textId="77777777" w:rsidR="006E34D8" w:rsidRPr="006B71DF" w:rsidRDefault="006E34D8" w:rsidP="006E34D8">
      <w:pPr>
        <w:rPr>
          <w:b/>
          <w:sz w:val="14"/>
        </w:rPr>
      </w:pPr>
    </w:p>
    <w:p w14:paraId="6A127B3E" w14:textId="25D98A7F" w:rsidR="006E34D8" w:rsidRPr="00804A6D" w:rsidRDefault="007318A2" w:rsidP="006E34D8">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rPr>
      </w:pPr>
      <w:r>
        <w:rPr>
          <w:b/>
        </w:rPr>
        <w:t xml:space="preserve">Zaveza 6: </w:t>
      </w:r>
      <w:r w:rsidR="006E34D8" w:rsidRPr="00804A6D">
        <w:rPr>
          <w:b/>
        </w:rPr>
        <w:t>Igrale bodo pomembno vlogo pri razvoju zmogljivosti znotraj EU in v okviru CARD z namenom zagotoviti razpoložljivost potrebnih zmogljivosti za doseganje ravni ambicij v Evropi.</w:t>
      </w:r>
    </w:p>
    <w:p w14:paraId="0F202237" w14:textId="77777777" w:rsidR="00296B95" w:rsidRPr="006B71DF" w:rsidRDefault="00296B95">
      <w:pPr>
        <w:rPr>
          <w:rFonts w:ascii="Calibri" w:eastAsia="Calibri" w:hAnsi="Calibri" w:cs="Calibri"/>
          <w:b/>
          <w:bCs/>
          <w:sz w:val="14"/>
        </w:rPr>
      </w:pPr>
    </w:p>
    <w:tbl>
      <w:tblPr>
        <w:tblStyle w:val="Tabelamrea"/>
        <w:tblW w:w="14157"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993"/>
        <w:gridCol w:w="6095"/>
        <w:gridCol w:w="3686"/>
        <w:gridCol w:w="3383"/>
      </w:tblGrid>
      <w:tr w:rsidR="00296B95" w14:paraId="64176E60" w14:textId="77777777" w:rsidTr="006B71DF">
        <w:trPr>
          <w:trHeight w:val="359"/>
        </w:trPr>
        <w:tc>
          <w:tcPr>
            <w:tcW w:w="99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1523EBA" w14:textId="77777777" w:rsidR="00296B95" w:rsidRDefault="00296B95">
            <w:pPr>
              <w:jc w:val="both"/>
              <w:rPr>
                <w:rFonts w:ascii="Calibri" w:eastAsia="Calibri" w:hAnsi="Calibri" w:cs="Calibri"/>
                <w:b/>
                <w:bCs/>
              </w:rPr>
            </w:pPr>
          </w:p>
        </w:tc>
        <w:tc>
          <w:tcPr>
            <w:tcW w:w="6095"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hideMark/>
          </w:tcPr>
          <w:p w14:paraId="2B3D5823" w14:textId="77777777" w:rsidR="00296B95" w:rsidRDefault="00296B95" w:rsidP="008F2CE1">
            <w:pPr>
              <w:jc w:val="center"/>
              <w:rPr>
                <w:rFonts w:ascii="Calibri" w:eastAsia="Calibri" w:hAnsi="Calibri" w:cs="Calibri"/>
                <w:b/>
                <w:bCs/>
              </w:rPr>
            </w:pPr>
            <w:r>
              <w:rPr>
                <w:rFonts w:ascii="Calibri" w:eastAsia="Calibri" w:hAnsi="Calibri" w:cs="Calibri"/>
                <w:b/>
                <w:bCs/>
              </w:rPr>
              <w:t>2021</w:t>
            </w:r>
          </w:p>
          <w:p w14:paraId="6B6B0623" w14:textId="77777777" w:rsidR="00296B95" w:rsidRDefault="00296B95" w:rsidP="008F2CE1">
            <w:pPr>
              <w:jc w:val="center"/>
              <w:rPr>
                <w:rFonts w:ascii="Calibri" w:eastAsia="Calibri" w:hAnsi="Calibri" w:cs="Calibri"/>
                <w:b/>
                <w:bCs/>
              </w:rPr>
            </w:pPr>
            <w:r>
              <w:rPr>
                <w:rFonts w:ascii="Calibri" w:eastAsia="Calibri" w:hAnsi="Calibri" w:cs="Calibri"/>
                <w:b/>
                <w:bCs/>
              </w:rPr>
              <w:t>(samoocena)</w:t>
            </w:r>
          </w:p>
        </w:tc>
        <w:tc>
          <w:tcPr>
            <w:tcW w:w="3686"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hideMark/>
          </w:tcPr>
          <w:p w14:paraId="03D75B3D" w14:textId="77777777" w:rsidR="00296B95" w:rsidRDefault="00296B95" w:rsidP="008F2CE1">
            <w:pPr>
              <w:jc w:val="center"/>
              <w:rPr>
                <w:rFonts w:ascii="Calibri" w:eastAsia="Calibri" w:hAnsi="Calibri" w:cs="Calibri"/>
                <w:b/>
              </w:rPr>
            </w:pPr>
            <w:r>
              <w:rPr>
                <w:rFonts w:ascii="Calibri" w:eastAsia="Calibri" w:hAnsi="Calibri" w:cs="Calibri"/>
                <w:b/>
                <w:bCs/>
              </w:rPr>
              <w:t>2022 (predvideno)</w:t>
            </w:r>
          </w:p>
        </w:tc>
        <w:tc>
          <w:tcPr>
            <w:tcW w:w="338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hideMark/>
          </w:tcPr>
          <w:p w14:paraId="77D3E3A3" w14:textId="266FAA6A" w:rsidR="00296B95" w:rsidRDefault="00296B95" w:rsidP="008F2CE1">
            <w:pPr>
              <w:jc w:val="center"/>
              <w:rPr>
                <w:rFonts w:ascii="Calibri" w:eastAsia="Calibri" w:hAnsi="Calibri" w:cs="Calibri"/>
                <w:b/>
                <w:bCs/>
              </w:rPr>
            </w:pPr>
            <w:r>
              <w:rPr>
                <w:rFonts w:ascii="Calibri" w:eastAsia="Calibri" w:hAnsi="Calibri" w:cs="Calibri"/>
                <w:b/>
                <w:bCs/>
              </w:rPr>
              <w:t>2023-2025</w:t>
            </w:r>
          </w:p>
          <w:p w14:paraId="16D0D210" w14:textId="77777777" w:rsidR="00296B95" w:rsidRDefault="00296B95" w:rsidP="008F2CE1">
            <w:pPr>
              <w:jc w:val="center"/>
              <w:rPr>
                <w:rFonts w:ascii="Calibri" w:eastAsia="Calibri" w:hAnsi="Calibri" w:cs="Calibri"/>
                <w:b/>
              </w:rPr>
            </w:pPr>
            <w:r>
              <w:rPr>
                <w:rFonts w:ascii="Calibri" w:eastAsia="Calibri" w:hAnsi="Calibri" w:cs="Calibri"/>
                <w:b/>
                <w:bCs/>
              </w:rPr>
              <w:t>(predvideno)</w:t>
            </w:r>
          </w:p>
        </w:tc>
      </w:tr>
      <w:tr w:rsidR="00296B95" w14:paraId="2DF20A36" w14:textId="77777777" w:rsidTr="006B71DF">
        <w:trPr>
          <w:trHeight w:val="1397"/>
        </w:trPr>
        <w:tc>
          <w:tcPr>
            <w:tcW w:w="993" w:type="dxa"/>
            <w:tcBorders>
              <w:top w:val="single" w:sz="12" w:space="0" w:color="auto"/>
              <w:left w:val="single" w:sz="12" w:space="0" w:color="auto"/>
              <w:bottom w:val="single" w:sz="12" w:space="0" w:color="auto"/>
              <w:right w:val="single" w:sz="12" w:space="0" w:color="auto"/>
            </w:tcBorders>
            <w:vAlign w:val="center"/>
            <w:hideMark/>
          </w:tcPr>
          <w:p w14:paraId="71F24C69" w14:textId="77777777" w:rsidR="00296B95" w:rsidRDefault="00296B95">
            <w:pPr>
              <w:jc w:val="both"/>
              <w:rPr>
                <w:rFonts w:ascii="Calibri" w:eastAsia="Calibri" w:hAnsi="Calibri" w:cs="Calibri"/>
                <w:b/>
              </w:rPr>
            </w:pPr>
            <w:r>
              <w:rPr>
                <w:rFonts w:ascii="Calibri" w:eastAsia="Calibri" w:hAnsi="Calibri" w:cs="Calibri"/>
                <w:b/>
              </w:rPr>
              <w:t>Zaveza 6</w:t>
            </w:r>
          </w:p>
        </w:tc>
        <w:tc>
          <w:tcPr>
            <w:tcW w:w="6095" w:type="dxa"/>
            <w:tcBorders>
              <w:top w:val="single" w:sz="12" w:space="0" w:color="auto"/>
              <w:left w:val="single" w:sz="12" w:space="0" w:color="auto"/>
              <w:bottom w:val="single" w:sz="12" w:space="0" w:color="auto"/>
              <w:right w:val="single" w:sz="12" w:space="0" w:color="auto"/>
            </w:tcBorders>
          </w:tcPr>
          <w:p w14:paraId="776A5BCA" w14:textId="77777777" w:rsidR="00296B95" w:rsidRPr="007856FB" w:rsidRDefault="00296B95" w:rsidP="001B421A">
            <w:pPr>
              <w:rPr>
                <w:rFonts w:ascii="Calibri" w:eastAsia="Calibri" w:hAnsi="Calibri" w:cs="Calibri"/>
                <w:i/>
              </w:rPr>
            </w:pPr>
            <w:r w:rsidRPr="007856FB">
              <w:rPr>
                <w:rFonts w:ascii="Calibri" w:eastAsia="Calibri" w:hAnsi="Calibri" w:cs="Calibri"/>
                <w:i/>
              </w:rPr>
              <w:t xml:space="preserve">Slovenija je stremela k vzpostavitvi podlag za prihodnjo krepitev obrambnih zmogljivosti s ciljem izgraditi sodobno vojaško organizacijo, ki bo sposobna zagotavljati varnost lastnega ozemlja ter sodelovati v skupnih operacijah z zavezniškimi in partnerskimi državami. </w:t>
            </w:r>
          </w:p>
          <w:p w14:paraId="46505A21" w14:textId="77777777" w:rsidR="00296B95" w:rsidRPr="007856FB" w:rsidRDefault="00296B95" w:rsidP="001B421A">
            <w:pPr>
              <w:rPr>
                <w:rFonts w:ascii="Calibri" w:eastAsia="Calibri" w:hAnsi="Calibri" w:cs="Calibri"/>
                <w:i/>
              </w:rPr>
            </w:pPr>
          </w:p>
          <w:p w14:paraId="139E86AC" w14:textId="621160D4" w:rsidR="00296B95" w:rsidRPr="007856FB" w:rsidRDefault="00296B95" w:rsidP="001B421A">
            <w:pPr>
              <w:rPr>
                <w:rFonts w:ascii="Calibri" w:eastAsia="Calibri" w:hAnsi="Calibri" w:cs="Calibri"/>
                <w:i/>
              </w:rPr>
            </w:pPr>
            <w:r w:rsidRPr="007856FB">
              <w:rPr>
                <w:rFonts w:ascii="Calibri" w:eastAsia="Calibri" w:hAnsi="Calibri" w:cs="Calibri"/>
                <w:i/>
              </w:rPr>
              <w:t>V letu 2021 je bil pripravljen predlog ReSDPRO SV 2035</w:t>
            </w:r>
            <w:r w:rsidR="001D3547">
              <w:rPr>
                <w:rFonts w:ascii="Calibri" w:eastAsia="Calibri" w:hAnsi="Calibri" w:cs="Calibri"/>
                <w:i/>
              </w:rPr>
              <w:t>, ki ustrezno naslavlja prednostna področja Načrta razvoja zmogljivosti (CDP).</w:t>
            </w:r>
            <w:r w:rsidRPr="007856FB">
              <w:rPr>
                <w:rFonts w:ascii="Calibri" w:eastAsia="Calibri" w:hAnsi="Calibri" w:cs="Calibri"/>
                <w:i/>
              </w:rPr>
              <w:t xml:space="preserve"> Začela se je priprava SOPR 2026. Oba dokumenta upoštevata evropske prioritete in zaveze ter naslavljata sodelovanje v iniciativah.</w:t>
            </w:r>
          </w:p>
          <w:p w14:paraId="43A1306D" w14:textId="77777777" w:rsidR="00296B95" w:rsidRPr="007856FB" w:rsidRDefault="00296B95" w:rsidP="001B421A">
            <w:pPr>
              <w:rPr>
                <w:rFonts w:ascii="Calibri" w:eastAsia="Calibri" w:hAnsi="Calibri" w:cs="Calibri"/>
                <w:i/>
              </w:rPr>
            </w:pPr>
          </w:p>
          <w:p w14:paraId="7BFC9A50" w14:textId="4B8B467E" w:rsidR="00296B95" w:rsidRPr="007856FB" w:rsidRDefault="00296B95" w:rsidP="001B421A">
            <w:pPr>
              <w:rPr>
                <w:rFonts w:ascii="Calibri" w:eastAsia="Calibri" w:hAnsi="Calibri" w:cs="Calibri"/>
                <w:i/>
              </w:rPr>
            </w:pPr>
            <w:r w:rsidRPr="007856FB">
              <w:rPr>
                <w:rFonts w:ascii="Calibri" w:eastAsia="Calibri" w:hAnsi="Calibri" w:cs="Calibri"/>
                <w:i/>
              </w:rPr>
              <w:t>Največ aktivnosti predvideva</w:t>
            </w:r>
            <w:r w:rsidR="00320DDE">
              <w:rPr>
                <w:rFonts w:ascii="Calibri" w:eastAsia="Calibri" w:hAnsi="Calibri" w:cs="Calibri"/>
                <w:i/>
              </w:rPr>
              <w:t>ta</w:t>
            </w:r>
            <w:bookmarkStart w:id="0" w:name="_GoBack"/>
            <w:bookmarkEnd w:id="0"/>
            <w:r w:rsidRPr="007856FB">
              <w:rPr>
                <w:rFonts w:ascii="Calibri" w:eastAsia="Calibri" w:hAnsi="Calibri" w:cs="Calibri"/>
                <w:i/>
              </w:rPr>
              <w:t xml:space="preserve"> v okviru prioritete kopenskih zmogljivosti, razvoj SV bo prednostno usmerjen v oblikovanje srednjega pehotnega bataljona in srednjega bojnega izvidniškega bataljona ter v razvoj zmogljivosti specialnih sil. Slovenija je začela je s postopki za ratifikacijo sporazuma z OCCAR.</w:t>
            </w:r>
          </w:p>
          <w:p w14:paraId="24B8F93B" w14:textId="77777777" w:rsidR="00296B95" w:rsidRPr="007856FB" w:rsidRDefault="00296B95" w:rsidP="001B421A">
            <w:pPr>
              <w:rPr>
                <w:rFonts w:ascii="Calibri" w:eastAsia="Calibri" w:hAnsi="Calibri" w:cs="Calibri"/>
                <w:i/>
              </w:rPr>
            </w:pPr>
          </w:p>
          <w:p w14:paraId="673E242C" w14:textId="77777777" w:rsidR="00296B95" w:rsidRPr="007856FB" w:rsidRDefault="00296B95" w:rsidP="001B421A">
            <w:pPr>
              <w:rPr>
                <w:rFonts w:ascii="Calibri" w:eastAsia="Calibri" w:hAnsi="Calibri" w:cs="Calibri"/>
                <w:i/>
              </w:rPr>
            </w:pPr>
            <w:r w:rsidRPr="007856FB">
              <w:rPr>
                <w:rFonts w:ascii="Calibri" w:eastAsia="Calibri" w:hAnsi="Calibri" w:cs="Calibri"/>
                <w:i/>
              </w:rPr>
              <w:t xml:space="preserve">Načrtovan je razvoj zmogljivosti zračnega transporta s srednjimi transportnimi letali in helikopterji, kar bo prispevalo h krepitvi zmogljivosti v okviru zračne mobilnosti. Slovenija je podpisala medvladni dogovor z Republiko Italijo o nabavi taktičnega transportnega letala C27J Spartan. V sklopu tega projekta potekajo postopki za pridružitev EDA projektu C27J AHWG. </w:t>
            </w:r>
          </w:p>
          <w:p w14:paraId="55FEA0B9" w14:textId="77777777" w:rsidR="00296B95" w:rsidRPr="007856FB" w:rsidRDefault="00296B95" w:rsidP="001B421A">
            <w:pPr>
              <w:rPr>
                <w:rFonts w:ascii="Calibri" w:eastAsia="Calibri" w:hAnsi="Calibri" w:cs="Calibri"/>
                <w:i/>
              </w:rPr>
            </w:pPr>
          </w:p>
          <w:p w14:paraId="2468B2E6" w14:textId="77777777" w:rsidR="00296B95" w:rsidRPr="007856FB" w:rsidRDefault="00296B95" w:rsidP="001B421A">
            <w:pPr>
              <w:rPr>
                <w:rFonts w:ascii="Calibri" w:eastAsia="Calibri" w:hAnsi="Calibri" w:cs="Calibri"/>
                <w:i/>
              </w:rPr>
            </w:pPr>
            <w:r w:rsidRPr="007856FB">
              <w:rPr>
                <w:rFonts w:ascii="Calibri" w:eastAsia="Calibri" w:hAnsi="Calibri" w:cs="Calibri"/>
                <w:i/>
              </w:rPr>
              <w:t>Na področju operacij za kibernetsko odzivanje načrtuje vzpostavitev premestljive vojaško kibernetske zmogljivosti v sodelovanju s strateškim partnerjem.</w:t>
            </w:r>
          </w:p>
          <w:p w14:paraId="5FA3E54A" w14:textId="77777777" w:rsidR="00296B95" w:rsidRPr="007856FB" w:rsidRDefault="00296B95" w:rsidP="001B421A">
            <w:pPr>
              <w:rPr>
                <w:rFonts w:eastAsia="Calibri" w:cstheme="minorHAnsi"/>
                <w:i/>
              </w:rPr>
            </w:pPr>
          </w:p>
          <w:p w14:paraId="2DA02984" w14:textId="77777777" w:rsidR="00296B95" w:rsidRPr="007856FB" w:rsidRDefault="00296B95" w:rsidP="001B421A">
            <w:pPr>
              <w:rPr>
                <w:rFonts w:eastAsia="Calibri" w:cstheme="minorHAnsi"/>
                <w:i/>
              </w:rPr>
            </w:pPr>
            <w:r w:rsidRPr="007856FB">
              <w:rPr>
                <w:rFonts w:eastAsia="Calibri" w:cstheme="minorHAnsi"/>
                <w:i/>
                <w:lang w:eastAsia="sl-SI"/>
              </w:rPr>
              <w:t xml:space="preserve">Slovenija namerava posodobiti komunikacijsko informacijske sisteme ter vzpostaviti varno in prilagodljivo komunikacijsko-informacijsko infrastrukturo z visoko razpoložljivostjo v sklopu zagotavljanja informacijske superiornosti. </w:t>
            </w:r>
          </w:p>
          <w:p w14:paraId="74657A6D" w14:textId="77777777" w:rsidR="00296B95" w:rsidRPr="007856FB" w:rsidRDefault="00296B95" w:rsidP="001B421A">
            <w:pPr>
              <w:rPr>
                <w:rFonts w:ascii="Calibri" w:eastAsia="Calibri" w:hAnsi="Calibri" w:cs="Calibri"/>
                <w:i/>
              </w:rPr>
            </w:pPr>
          </w:p>
          <w:p w14:paraId="7416A0C1" w14:textId="77777777" w:rsidR="00296B95" w:rsidRPr="007856FB" w:rsidRDefault="00296B95" w:rsidP="001B421A">
            <w:pPr>
              <w:rPr>
                <w:rFonts w:ascii="Calibri" w:eastAsia="Calibri" w:hAnsi="Calibri" w:cs="Calibri"/>
                <w:i/>
              </w:rPr>
            </w:pPr>
            <w:r w:rsidRPr="007856FB">
              <w:rPr>
                <w:rFonts w:ascii="Calibri" w:eastAsia="Calibri" w:hAnsi="Calibri" w:cs="Calibri"/>
                <w:i/>
              </w:rPr>
              <w:t>V okviru prioritete okrepljena logistika in medicinske zmogljivosti</w:t>
            </w:r>
            <w:r w:rsidRPr="007856FB">
              <w:rPr>
                <w:i/>
              </w:rPr>
              <w:t xml:space="preserve"> je predvidena po</w:t>
            </w:r>
            <w:r w:rsidRPr="007856FB">
              <w:rPr>
                <w:rFonts w:ascii="Calibri" w:eastAsia="Calibri" w:hAnsi="Calibri" w:cs="Calibri"/>
                <w:i/>
              </w:rPr>
              <w:t xml:space="preserve">sodobitev logistične podpore, informacijskega sistema logistike ter razvoj premestljive logistične zmogljivosti. V tem okviru želi nasloviti tudi prednostno področje vojaške mobilnosti. </w:t>
            </w:r>
          </w:p>
          <w:p w14:paraId="23220161" w14:textId="77777777" w:rsidR="00296B95" w:rsidRPr="007856FB" w:rsidRDefault="00296B95" w:rsidP="001B421A">
            <w:pPr>
              <w:rPr>
                <w:rFonts w:ascii="Calibri" w:eastAsia="Calibri" w:hAnsi="Calibri" w:cs="Calibri"/>
                <w:i/>
              </w:rPr>
            </w:pPr>
          </w:p>
          <w:p w14:paraId="6A9BA40D" w14:textId="77777777" w:rsidR="00296B95" w:rsidRPr="007856FB" w:rsidRDefault="00296B95" w:rsidP="001B421A">
            <w:pPr>
              <w:rPr>
                <w:rFonts w:ascii="Calibri" w:eastAsia="Calibri" w:hAnsi="Calibri" w:cs="Calibri"/>
                <w:i/>
              </w:rPr>
            </w:pPr>
            <w:r w:rsidRPr="007856FB">
              <w:rPr>
                <w:rFonts w:ascii="Calibri" w:eastAsia="Calibri" w:hAnsi="Calibri" w:cs="Calibri"/>
                <w:i/>
              </w:rPr>
              <w:t xml:space="preserve">Na področju zračne prevlade načrtuje razvoj zmogljivosti za neposredno zračno obrambo elementov razporeditve sil SV. </w:t>
            </w:r>
          </w:p>
          <w:p w14:paraId="6FF1814E" w14:textId="77777777" w:rsidR="00296B95" w:rsidRPr="007856FB" w:rsidRDefault="00296B95" w:rsidP="001B421A">
            <w:pPr>
              <w:rPr>
                <w:rFonts w:ascii="Calibri" w:eastAsia="Calibri" w:hAnsi="Calibri" w:cs="Calibri"/>
                <w:i/>
              </w:rPr>
            </w:pPr>
          </w:p>
          <w:p w14:paraId="1EFA6D79" w14:textId="77777777" w:rsidR="00296B95" w:rsidRPr="007856FB" w:rsidRDefault="00296B95" w:rsidP="001B421A">
            <w:pPr>
              <w:rPr>
                <w:rFonts w:ascii="Calibri" w:eastAsia="Calibri" w:hAnsi="Calibri" w:cs="Calibri"/>
                <w:i/>
              </w:rPr>
            </w:pPr>
            <w:r w:rsidRPr="007856FB">
              <w:rPr>
                <w:rFonts w:ascii="Calibri" w:eastAsia="Calibri" w:hAnsi="Calibri" w:cs="Calibri"/>
                <w:i/>
              </w:rPr>
              <w:t xml:space="preserve">Slovenija se je v okviru šestih identificiranih prednostih področij, skladno z nacionalnimi načrti in ambicijami, osredotočila na zmogljivosti v okviru sistemov za opremo vojaka, kjer smo začeli z nabavo, boja proti sistemom brezpilotnih zrakoplovov/preprečevanje dostopa/zaseganja območij in okrepljeno vojaško mobilnost. </w:t>
            </w:r>
          </w:p>
          <w:p w14:paraId="0846703C" w14:textId="77777777" w:rsidR="00296B95" w:rsidRPr="007856FB" w:rsidRDefault="00296B95" w:rsidP="001B421A">
            <w:pPr>
              <w:rPr>
                <w:rFonts w:ascii="Calibri" w:eastAsia="Calibri" w:hAnsi="Calibri" w:cs="Calibri"/>
                <w:i/>
              </w:rPr>
            </w:pPr>
          </w:p>
          <w:p w14:paraId="114C66E5" w14:textId="77777777" w:rsidR="00296B95" w:rsidRPr="007856FB" w:rsidRDefault="00296B95" w:rsidP="001B421A">
            <w:pPr>
              <w:rPr>
                <w:rFonts w:ascii="Calibri" w:eastAsia="Calibri" w:hAnsi="Calibri" w:cs="Calibri"/>
                <w:i/>
              </w:rPr>
            </w:pPr>
            <w:r w:rsidRPr="007856FB">
              <w:rPr>
                <w:rFonts w:ascii="Calibri" w:eastAsia="Calibri" w:hAnsi="Calibri" w:cs="Calibri"/>
                <w:i/>
              </w:rPr>
              <w:t>Glavni nacionalni projekti opremljanja so podrobneje definirani v tabeli priloženi zavezi 15.</w:t>
            </w:r>
          </w:p>
          <w:p w14:paraId="3B142267" w14:textId="77777777" w:rsidR="00296B95" w:rsidRPr="007856FB" w:rsidRDefault="00296B95" w:rsidP="001B421A">
            <w:pPr>
              <w:rPr>
                <w:rFonts w:ascii="Calibri" w:eastAsia="Calibri" w:hAnsi="Calibri" w:cs="Calibri"/>
                <w:i/>
              </w:rPr>
            </w:pPr>
          </w:p>
        </w:tc>
        <w:tc>
          <w:tcPr>
            <w:tcW w:w="3686" w:type="dxa"/>
            <w:tcBorders>
              <w:top w:val="single" w:sz="12" w:space="0" w:color="auto"/>
              <w:left w:val="single" w:sz="12" w:space="0" w:color="auto"/>
              <w:bottom w:val="single" w:sz="12" w:space="0" w:color="auto"/>
              <w:right w:val="single" w:sz="12" w:space="0" w:color="auto"/>
            </w:tcBorders>
          </w:tcPr>
          <w:p w14:paraId="0E78A0A3" w14:textId="77777777" w:rsidR="00296B95" w:rsidRPr="007856FB" w:rsidRDefault="00296B95" w:rsidP="001B421A">
            <w:pPr>
              <w:rPr>
                <w:i/>
              </w:rPr>
            </w:pPr>
            <w:r w:rsidRPr="007856FB">
              <w:rPr>
                <w:i/>
              </w:rPr>
              <w:lastRenderedPageBreak/>
              <w:t xml:space="preserve">V letu 2022 bodo predvidoma sprejeti novi planski dokumenti (ReSDPRO SV 2035 in SOPR 2026), ki bodo predstavljali podlago za predviden razvoj. </w:t>
            </w:r>
          </w:p>
          <w:p w14:paraId="44B7512D" w14:textId="77777777" w:rsidR="00296B95" w:rsidRPr="007856FB" w:rsidRDefault="00296B95" w:rsidP="001B421A">
            <w:pPr>
              <w:rPr>
                <w:i/>
              </w:rPr>
            </w:pPr>
          </w:p>
          <w:p w14:paraId="47B1FB85" w14:textId="77777777" w:rsidR="00296B95" w:rsidRPr="007856FB" w:rsidRDefault="00296B95" w:rsidP="001B421A">
            <w:pPr>
              <w:rPr>
                <w:i/>
              </w:rPr>
            </w:pPr>
            <w:r w:rsidRPr="007856FB">
              <w:rPr>
                <w:i/>
              </w:rPr>
              <w:t>S sprejetjem ReSDPRO SV 2035 se bo začela prva razvojna faza dokumenta. Nadaljevala bo z uresničevanjem ciljev zastavljenih v ReSDPRO SV 2035 in SOPR 2026.</w:t>
            </w:r>
          </w:p>
          <w:p w14:paraId="120B04CC" w14:textId="77777777" w:rsidR="00296B95" w:rsidRPr="007856FB" w:rsidRDefault="00296B95" w:rsidP="001B421A">
            <w:pPr>
              <w:rPr>
                <w:i/>
              </w:rPr>
            </w:pPr>
          </w:p>
          <w:p w14:paraId="4BC3B3AA" w14:textId="77777777" w:rsidR="00296B95" w:rsidRPr="007856FB" w:rsidRDefault="00296B95" w:rsidP="001B421A">
            <w:pPr>
              <w:rPr>
                <w:i/>
              </w:rPr>
            </w:pPr>
            <w:r w:rsidRPr="007856FB">
              <w:rPr>
                <w:i/>
              </w:rPr>
              <w:t>V novem SOPR 2026 bodo opredeljene zmogljivosti in projekti, ki so potencialno predvideni za sofinanciranje preko EDF. Prav tako bo dokument na področju razvoja zmogljivosti, investicij in raziskovalno tehnoloških projektov upošteval sinhronizacijo zahtev vzpostavitve zmogljivosti med EU in Natom.</w:t>
            </w:r>
          </w:p>
          <w:p w14:paraId="2DD06B62" w14:textId="77777777" w:rsidR="00296B95" w:rsidRPr="007856FB" w:rsidRDefault="00296B95" w:rsidP="001B421A">
            <w:pPr>
              <w:rPr>
                <w:i/>
              </w:rPr>
            </w:pPr>
          </w:p>
          <w:p w14:paraId="2FB45449" w14:textId="77777777" w:rsidR="00296B95" w:rsidRPr="007856FB" w:rsidRDefault="00296B95" w:rsidP="001B421A">
            <w:pPr>
              <w:rPr>
                <w:i/>
              </w:rPr>
            </w:pPr>
            <w:r w:rsidRPr="007856FB">
              <w:rPr>
                <w:i/>
              </w:rPr>
              <w:t xml:space="preserve">Dokument načrtuje povečanje sodelovanja z državami članicami EU, </w:t>
            </w:r>
            <w:r w:rsidRPr="007856FB">
              <w:rPr>
                <w:i/>
              </w:rPr>
              <w:lastRenderedPageBreak/>
              <w:t>kot tudi partnerskimi državami in organizacijami na področju skupne varnostne in obrambne politike EU preko sodelovanja pri projektih, delovnih skupinah in obrambnih iniciativah EU.</w:t>
            </w:r>
          </w:p>
          <w:p w14:paraId="34124B83" w14:textId="77777777" w:rsidR="00296B95" w:rsidRPr="007856FB" w:rsidRDefault="00296B95" w:rsidP="001B421A">
            <w:pPr>
              <w:rPr>
                <w:i/>
              </w:rPr>
            </w:pPr>
          </w:p>
          <w:p w14:paraId="3CE7B602" w14:textId="77777777" w:rsidR="00296B95" w:rsidRPr="007856FB" w:rsidRDefault="00296B95" w:rsidP="001B421A">
            <w:pPr>
              <w:rPr>
                <w:i/>
              </w:rPr>
            </w:pPr>
            <w:r w:rsidRPr="007856FB">
              <w:rPr>
                <w:i/>
              </w:rPr>
              <w:t>Predvidoma bo ratificiran sporazum med RS in OCCAR.</w:t>
            </w:r>
          </w:p>
          <w:p w14:paraId="203E4744" w14:textId="77777777" w:rsidR="00296B95" w:rsidRPr="007856FB" w:rsidRDefault="00296B95" w:rsidP="001B421A">
            <w:pPr>
              <w:rPr>
                <w:i/>
              </w:rPr>
            </w:pPr>
          </w:p>
          <w:p w14:paraId="1040BBB2" w14:textId="77777777" w:rsidR="00296B95" w:rsidRPr="007856FB" w:rsidRDefault="00296B95" w:rsidP="001B421A">
            <w:pPr>
              <w:rPr>
                <w:i/>
              </w:rPr>
            </w:pPr>
            <w:r w:rsidRPr="007856FB">
              <w:rPr>
                <w:i/>
              </w:rPr>
              <w:t>Slovenija se bo v okviru nabave letala C27J Spartan pridružila EDA skupini C27J AHWG.</w:t>
            </w:r>
          </w:p>
          <w:p w14:paraId="1E6D53CA" w14:textId="77777777" w:rsidR="00296B95" w:rsidRPr="007856FB" w:rsidRDefault="00296B95" w:rsidP="001B421A">
            <w:pPr>
              <w:rPr>
                <w:i/>
              </w:rPr>
            </w:pPr>
          </w:p>
          <w:p w14:paraId="633421BB" w14:textId="77777777" w:rsidR="00296B95" w:rsidRPr="007856FB" w:rsidRDefault="00296B95" w:rsidP="001B421A">
            <w:pPr>
              <w:rPr>
                <w:i/>
              </w:rPr>
            </w:pPr>
            <w:r w:rsidRPr="007856FB">
              <w:rPr>
                <w:i/>
              </w:rPr>
              <w:t xml:space="preserve">Začeti želi z izgradnjo enote za kibernetsko obrambo ter nabavo taktičnih komunikacijski in informacijski sistemi za podporo premestljivim silam ter opreme za kibernetsko varnost in obrambo. </w:t>
            </w:r>
          </w:p>
          <w:p w14:paraId="61FEE95C" w14:textId="77777777" w:rsidR="00296B95" w:rsidRPr="007856FB" w:rsidRDefault="00296B95" w:rsidP="001B421A">
            <w:pPr>
              <w:rPr>
                <w:i/>
              </w:rPr>
            </w:pPr>
          </w:p>
          <w:p w14:paraId="0B4B53E1" w14:textId="77777777" w:rsidR="00296B95" w:rsidRPr="007856FB" w:rsidRDefault="00296B95" w:rsidP="001B421A">
            <w:pPr>
              <w:rPr>
                <w:i/>
              </w:rPr>
            </w:pPr>
            <w:r w:rsidRPr="007856FB">
              <w:rPr>
                <w:i/>
              </w:rPr>
              <w:t>Slovenija bo iskala sinergije pri opremljanju na področju oklepnih vozil, artilerije, zračne obrambe in lahke premične zdravstvene zmogljivosti.</w:t>
            </w:r>
          </w:p>
          <w:p w14:paraId="63DD8FF7" w14:textId="77777777" w:rsidR="00296B95" w:rsidRPr="007856FB" w:rsidRDefault="00296B95" w:rsidP="001B421A">
            <w:pPr>
              <w:rPr>
                <w:i/>
              </w:rPr>
            </w:pPr>
          </w:p>
        </w:tc>
        <w:tc>
          <w:tcPr>
            <w:tcW w:w="3383"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45E8DD88" w14:textId="77777777" w:rsidR="00296B95" w:rsidRPr="007856FB" w:rsidRDefault="00296B95" w:rsidP="001B421A">
            <w:pPr>
              <w:rPr>
                <w:rFonts w:ascii="Calibri" w:eastAsia="Calibri" w:hAnsi="Calibri" w:cs="Calibri"/>
                <w:i/>
              </w:rPr>
            </w:pPr>
            <w:r w:rsidRPr="007856FB">
              <w:rPr>
                <w:rFonts w:ascii="Calibri" w:eastAsia="Calibri" w:hAnsi="Calibri" w:cs="Calibri"/>
                <w:i/>
              </w:rPr>
              <w:lastRenderedPageBreak/>
              <w:t xml:space="preserve">V tem obdobju bo uresničen večji del 1. </w:t>
            </w:r>
            <w:proofErr w:type="gramStart"/>
            <w:r w:rsidRPr="007856FB">
              <w:rPr>
                <w:rFonts w:ascii="Calibri" w:eastAsia="Calibri" w:hAnsi="Calibri" w:cs="Calibri"/>
                <w:i/>
              </w:rPr>
              <w:t>faze</w:t>
            </w:r>
            <w:proofErr w:type="gramEnd"/>
            <w:r w:rsidRPr="007856FB">
              <w:rPr>
                <w:rFonts w:ascii="Calibri" w:eastAsia="Calibri" w:hAnsi="Calibri" w:cs="Calibri"/>
                <w:i/>
              </w:rPr>
              <w:t xml:space="preserve"> predloga ReSDPRO SV 2035.</w:t>
            </w:r>
          </w:p>
          <w:p w14:paraId="11878C57" w14:textId="77777777" w:rsidR="00296B95" w:rsidRPr="007856FB" w:rsidRDefault="00296B95" w:rsidP="001B421A">
            <w:pPr>
              <w:rPr>
                <w:rFonts w:ascii="Calibri" w:eastAsia="Calibri" w:hAnsi="Calibri" w:cs="Calibri"/>
                <w:i/>
              </w:rPr>
            </w:pPr>
          </w:p>
          <w:p w14:paraId="181FA898" w14:textId="77777777" w:rsidR="00296B95" w:rsidRPr="007856FB" w:rsidRDefault="00296B95" w:rsidP="001B421A">
            <w:pPr>
              <w:rPr>
                <w:i/>
              </w:rPr>
            </w:pPr>
            <w:r w:rsidRPr="007856FB">
              <w:rPr>
                <w:rFonts w:ascii="Calibri" w:eastAsia="Calibri" w:hAnsi="Calibri" w:cs="Calibri"/>
                <w:i/>
              </w:rPr>
              <w:t xml:space="preserve">V okviru kopenskih zmogljivosti bodo prejeta prva bojna vozila </w:t>
            </w:r>
            <w:r w:rsidRPr="007856FB">
              <w:rPr>
                <w:i/>
              </w:rPr>
              <w:t>Boxer preko programa OCCAR. Skupno bo nabavila 45 vozil, kar bo osnova za izgradnjo Srednjega pehotnega bataljona v letu 2026</w:t>
            </w:r>
          </w:p>
          <w:p w14:paraId="11939189" w14:textId="77777777" w:rsidR="00296B95" w:rsidRPr="007856FB" w:rsidRDefault="00296B95" w:rsidP="001B421A">
            <w:pPr>
              <w:rPr>
                <w:i/>
              </w:rPr>
            </w:pPr>
          </w:p>
          <w:p w14:paraId="6542DEBA" w14:textId="77777777" w:rsidR="00296B95" w:rsidRPr="007856FB" w:rsidRDefault="00296B95" w:rsidP="001B421A">
            <w:pPr>
              <w:rPr>
                <w:rFonts w:ascii="Calibri" w:eastAsia="Calibri" w:hAnsi="Calibri" w:cs="Calibri"/>
                <w:i/>
              </w:rPr>
            </w:pPr>
            <w:r w:rsidRPr="007856FB">
              <w:rPr>
                <w:rFonts w:ascii="Calibri" w:eastAsia="Calibri" w:hAnsi="Calibri" w:cs="Calibri"/>
                <w:i/>
              </w:rPr>
              <w:t>Na področju zračne mobilnosti bo prevzeto taktično transportno letalo C27J Spartan ter</w:t>
            </w:r>
            <w:r w:rsidRPr="007856FB">
              <w:rPr>
                <w:i/>
              </w:rPr>
              <w:t xml:space="preserve"> zagotovljena </w:t>
            </w:r>
            <w:r w:rsidRPr="007856FB">
              <w:rPr>
                <w:rFonts w:ascii="Calibri" w:eastAsia="Calibri" w:hAnsi="Calibri" w:cs="Calibri"/>
                <w:i/>
              </w:rPr>
              <w:t>dva večnamenska srednja helikopterja. Sodelovala bo v EDA C27J AHWG.</w:t>
            </w:r>
          </w:p>
          <w:p w14:paraId="51677AFB" w14:textId="77777777" w:rsidR="00296B95" w:rsidRPr="007856FB" w:rsidRDefault="00296B95" w:rsidP="001B421A">
            <w:pPr>
              <w:rPr>
                <w:rFonts w:ascii="Calibri" w:eastAsia="Calibri" w:hAnsi="Calibri" w:cs="Calibri"/>
                <w:i/>
              </w:rPr>
            </w:pPr>
          </w:p>
          <w:p w14:paraId="09E5E13A" w14:textId="77777777" w:rsidR="00296B95" w:rsidRPr="007856FB" w:rsidRDefault="00296B95" w:rsidP="001B421A">
            <w:pPr>
              <w:rPr>
                <w:i/>
              </w:rPr>
            </w:pPr>
            <w:r w:rsidRPr="007856FB">
              <w:rPr>
                <w:i/>
              </w:rPr>
              <w:t>Slovenija bo nadalje iskala sinergije pri opremljanju ter se, če bo mogoče, prednostno posluževala skupnih iniciativ.</w:t>
            </w:r>
          </w:p>
          <w:p w14:paraId="52FE3314" w14:textId="77777777" w:rsidR="00296B95" w:rsidRPr="007856FB" w:rsidRDefault="00296B95" w:rsidP="001B421A">
            <w:pPr>
              <w:rPr>
                <w:i/>
              </w:rPr>
            </w:pPr>
          </w:p>
          <w:p w14:paraId="7CFA6B44" w14:textId="77777777" w:rsidR="00296B95" w:rsidRPr="007856FB" w:rsidRDefault="00296B95" w:rsidP="001B421A">
            <w:pPr>
              <w:rPr>
                <w:i/>
              </w:rPr>
            </w:pPr>
            <w:r w:rsidRPr="007856FB">
              <w:rPr>
                <w:i/>
              </w:rPr>
              <w:lastRenderedPageBreak/>
              <w:t>Ministrstvo bo upoštevalo priporočila in ugotovitve procesa CARD pri odločitvah o sodelovanju v skupnih zmogljivostnih projektih PESCO in EDF, ki bodo prispevali k zapolnitvi zmogljivostnih primanjkljajev EU</w:t>
            </w:r>
          </w:p>
        </w:tc>
      </w:tr>
    </w:tbl>
    <w:p w14:paraId="35786C95" w14:textId="77777777" w:rsidR="00C475A4" w:rsidRDefault="00C475A4">
      <w:pPr>
        <w:rPr>
          <w:rFonts w:ascii="Calibri" w:eastAsia="Calibri" w:hAnsi="Calibri" w:cs="Calibri"/>
          <w:b/>
          <w:bCs/>
        </w:rPr>
      </w:pPr>
      <w:r>
        <w:rPr>
          <w:rFonts w:ascii="Calibri" w:eastAsia="Calibri" w:hAnsi="Calibri" w:cs="Calibri"/>
          <w:b/>
          <w:bCs/>
        </w:rPr>
        <w:lastRenderedPageBreak/>
        <w:br w:type="page"/>
      </w:r>
    </w:p>
    <w:p w14:paraId="02127982" w14:textId="77777777" w:rsidR="008F2EF4" w:rsidRPr="00804A6D" w:rsidRDefault="008F2EF4" w:rsidP="008F2EF4">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rPr>
      </w:pPr>
      <w:r w:rsidRPr="00804A6D">
        <w:rPr>
          <w:b/>
        </w:rPr>
        <w:lastRenderedPageBreak/>
        <w:t>Zaveza 7: Zavezale se bodo podpreti CARD v največji možni meri, pri čemer bodo upoštevale prostovoljno naravo pregleda in individualne omejitve sodelujočih držav članic.</w:t>
      </w:r>
    </w:p>
    <w:p w14:paraId="52F780B7" w14:textId="77777777" w:rsidR="00DB7DC1" w:rsidRPr="00804A6D" w:rsidRDefault="00DB7DC1" w:rsidP="00DB7DC1">
      <w:pPr>
        <w:spacing w:after="0"/>
      </w:pPr>
    </w:p>
    <w:tbl>
      <w:tblPr>
        <w:tblStyle w:val="Tabelamrea"/>
        <w:tblW w:w="14157"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993"/>
        <w:gridCol w:w="4801"/>
        <w:gridCol w:w="4110"/>
        <w:gridCol w:w="4253"/>
      </w:tblGrid>
      <w:tr w:rsidR="00296B95" w14:paraId="3F8D5783" w14:textId="77777777" w:rsidTr="006B71DF">
        <w:trPr>
          <w:trHeight w:val="359"/>
        </w:trPr>
        <w:tc>
          <w:tcPr>
            <w:tcW w:w="99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5C19B7DF" w14:textId="77777777" w:rsidR="00296B95" w:rsidRDefault="00296B95">
            <w:pPr>
              <w:jc w:val="both"/>
              <w:rPr>
                <w:rFonts w:ascii="Calibri" w:eastAsia="Calibri" w:hAnsi="Calibri" w:cs="Calibri"/>
                <w:b/>
                <w:bCs/>
              </w:rPr>
            </w:pPr>
          </w:p>
        </w:tc>
        <w:tc>
          <w:tcPr>
            <w:tcW w:w="480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hideMark/>
          </w:tcPr>
          <w:p w14:paraId="61AFD820" w14:textId="77777777" w:rsidR="00296B95" w:rsidRDefault="00296B95" w:rsidP="008F2CE1">
            <w:pPr>
              <w:jc w:val="center"/>
              <w:rPr>
                <w:rFonts w:ascii="Calibri" w:eastAsia="Calibri" w:hAnsi="Calibri" w:cs="Calibri"/>
                <w:b/>
                <w:bCs/>
              </w:rPr>
            </w:pPr>
            <w:r>
              <w:rPr>
                <w:rFonts w:ascii="Calibri" w:eastAsia="Calibri" w:hAnsi="Calibri" w:cs="Calibri"/>
                <w:b/>
                <w:bCs/>
              </w:rPr>
              <w:t>2021</w:t>
            </w:r>
          </w:p>
          <w:p w14:paraId="320335F7" w14:textId="77777777" w:rsidR="00296B95" w:rsidRDefault="00296B95" w:rsidP="008F2CE1">
            <w:pPr>
              <w:jc w:val="center"/>
              <w:rPr>
                <w:rFonts w:ascii="Calibri" w:eastAsia="Calibri" w:hAnsi="Calibri" w:cs="Calibri"/>
                <w:b/>
                <w:bCs/>
              </w:rPr>
            </w:pPr>
            <w:r>
              <w:rPr>
                <w:rFonts w:ascii="Calibri" w:eastAsia="Calibri" w:hAnsi="Calibri" w:cs="Calibri"/>
                <w:b/>
                <w:bCs/>
              </w:rPr>
              <w:t>(samoocena)</w:t>
            </w:r>
          </w:p>
        </w:tc>
        <w:tc>
          <w:tcPr>
            <w:tcW w:w="4110"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hideMark/>
          </w:tcPr>
          <w:p w14:paraId="403A259D" w14:textId="77777777" w:rsidR="00296B95" w:rsidRDefault="00296B95" w:rsidP="008F2CE1">
            <w:pPr>
              <w:jc w:val="center"/>
              <w:rPr>
                <w:rFonts w:ascii="Calibri" w:eastAsia="Calibri" w:hAnsi="Calibri" w:cs="Calibri"/>
                <w:b/>
              </w:rPr>
            </w:pPr>
            <w:r>
              <w:rPr>
                <w:rFonts w:ascii="Calibri" w:eastAsia="Calibri" w:hAnsi="Calibri" w:cs="Calibri"/>
                <w:b/>
                <w:bCs/>
              </w:rPr>
              <w:t>2022 (predvideno)</w:t>
            </w:r>
          </w:p>
        </w:tc>
        <w:tc>
          <w:tcPr>
            <w:tcW w:w="425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hideMark/>
          </w:tcPr>
          <w:p w14:paraId="11C1CC8F" w14:textId="1CA60885" w:rsidR="00296B95" w:rsidRDefault="00296B95" w:rsidP="008F2CE1">
            <w:pPr>
              <w:jc w:val="center"/>
              <w:rPr>
                <w:rFonts w:ascii="Calibri" w:eastAsia="Calibri" w:hAnsi="Calibri" w:cs="Calibri"/>
                <w:b/>
                <w:bCs/>
              </w:rPr>
            </w:pPr>
            <w:r>
              <w:rPr>
                <w:rFonts w:ascii="Calibri" w:eastAsia="Calibri" w:hAnsi="Calibri" w:cs="Calibri"/>
                <w:b/>
                <w:bCs/>
              </w:rPr>
              <w:t>2023-2025</w:t>
            </w:r>
          </w:p>
          <w:p w14:paraId="52D1393A" w14:textId="77777777" w:rsidR="00296B95" w:rsidRDefault="00296B95" w:rsidP="008F2CE1">
            <w:pPr>
              <w:jc w:val="center"/>
              <w:rPr>
                <w:rFonts w:ascii="Calibri" w:eastAsia="Calibri" w:hAnsi="Calibri" w:cs="Calibri"/>
                <w:b/>
              </w:rPr>
            </w:pPr>
            <w:r>
              <w:rPr>
                <w:rFonts w:ascii="Calibri" w:eastAsia="Calibri" w:hAnsi="Calibri" w:cs="Calibri"/>
                <w:b/>
                <w:bCs/>
              </w:rPr>
              <w:t>(predvideno)</w:t>
            </w:r>
          </w:p>
        </w:tc>
      </w:tr>
      <w:tr w:rsidR="00296B95" w14:paraId="76F07780" w14:textId="77777777" w:rsidTr="006B71DF">
        <w:trPr>
          <w:trHeight w:val="3240"/>
        </w:trPr>
        <w:tc>
          <w:tcPr>
            <w:tcW w:w="993" w:type="dxa"/>
            <w:tcBorders>
              <w:top w:val="single" w:sz="12" w:space="0" w:color="auto"/>
              <w:left w:val="single" w:sz="12" w:space="0" w:color="auto"/>
              <w:bottom w:val="single" w:sz="12" w:space="0" w:color="auto"/>
              <w:right w:val="single" w:sz="12" w:space="0" w:color="auto"/>
            </w:tcBorders>
            <w:vAlign w:val="center"/>
            <w:hideMark/>
          </w:tcPr>
          <w:p w14:paraId="2C631695" w14:textId="77777777" w:rsidR="00296B95" w:rsidRDefault="00296B95">
            <w:pPr>
              <w:jc w:val="both"/>
              <w:rPr>
                <w:rFonts w:ascii="Calibri" w:eastAsia="Calibri" w:hAnsi="Calibri" w:cs="Calibri"/>
                <w:b/>
              </w:rPr>
            </w:pPr>
            <w:r>
              <w:rPr>
                <w:rFonts w:ascii="Calibri" w:eastAsia="Calibri" w:hAnsi="Calibri" w:cs="Calibri"/>
                <w:b/>
              </w:rPr>
              <w:t>Zaveza 7</w:t>
            </w:r>
          </w:p>
        </w:tc>
        <w:tc>
          <w:tcPr>
            <w:tcW w:w="4801" w:type="dxa"/>
            <w:tcBorders>
              <w:top w:val="single" w:sz="12" w:space="0" w:color="auto"/>
              <w:left w:val="single" w:sz="12" w:space="0" w:color="auto"/>
              <w:bottom w:val="single" w:sz="12" w:space="0" w:color="auto"/>
              <w:right w:val="single" w:sz="12" w:space="0" w:color="auto"/>
            </w:tcBorders>
          </w:tcPr>
          <w:p w14:paraId="70660B5F" w14:textId="77777777" w:rsidR="00296B95" w:rsidRPr="007856FB" w:rsidRDefault="00296B95" w:rsidP="001B421A">
            <w:pPr>
              <w:rPr>
                <w:rFonts w:ascii="Calibri" w:eastAsia="Calibri" w:hAnsi="Calibri" w:cs="Calibri"/>
                <w:i/>
              </w:rPr>
            </w:pPr>
            <w:r w:rsidRPr="007856FB">
              <w:rPr>
                <w:rFonts w:ascii="Calibri" w:eastAsia="Calibri" w:hAnsi="Calibri" w:cs="Calibri"/>
                <w:i/>
              </w:rPr>
              <w:t xml:space="preserve">Slovenija je prispevala podatke za potrebe Evropske obrambne agencije (EDA) ter Vojaškega odbora EU (EUMC) preko izpolnjevanja vprašalnika Vojaškega odbora EU (EUMCQ) in zbirke podatkov (CODABA) ter nove podatkovne baze EUCLID (EU sodelovanje na obrambnem področju). </w:t>
            </w:r>
          </w:p>
          <w:p w14:paraId="15CF3306" w14:textId="77777777" w:rsidR="00296B95" w:rsidRPr="007856FB" w:rsidRDefault="00296B95" w:rsidP="001B421A">
            <w:pPr>
              <w:rPr>
                <w:rFonts w:ascii="Calibri" w:eastAsia="Calibri" w:hAnsi="Calibri" w:cs="Calibri"/>
                <w:i/>
              </w:rPr>
            </w:pPr>
          </w:p>
          <w:p w14:paraId="48E53C3B" w14:textId="77777777" w:rsidR="00296B95" w:rsidRPr="007856FB" w:rsidRDefault="00296B95" w:rsidP="001B421A">
            <w:pPr>
              <w:rPr>
                <w:rFonts w:ascii="Calibri" w:eastAsia="Calibri" w:hAnsi="Calibri" w:cs="Calibri"/>
                <w:i/>
              </w:rPr>
            </w:pPr>
            <w:r w:rsidRPr="007856FB">
              <w:rPr>
                <w:rFonts w:ascii="Calibri" w:eastAsia="Calibri" w:hAnsi="Calibri" w:cs="Calibri"/>
                <w:i/>
              </w:rPr>
              <w:t xml:space="preserve">Aktivno smo sodelovali na konferenci o nadgradnji CARD. Slovenija je bila predlagateljica izdelave krajšega individualnega dokumenta za DČ v okviru CARD. </w:t>
            </w:r>
          </w:p>
          <w:p w14:paraId="1D446F1D" w14:textId="77777777" w:rsidR="00296B95" w:rsidRPr="007856FB" w:rsidRDefault="00296B95" w:rsidP="001B421A">
            <w:pPr>
              <w:rPr>
                <w:rFonts w:ascii="Calibri" w:eastAsia="Calibri" w:hAnsi="Calibri" w:cs="Calibri"/>
                <w:i/>
              </w:rPr>
            </w:pPr>
          </w:p>
          <w:p w14:paraId="6567708B" w14:textId="77777777" w:rsidR="00296B95" w:rsidRPr="007856FB" w:rsidRDefault="00296B95" w:rsidP="001B421A">
            <w:pPr>
              <w:rPr>
                <w:rFonts w:ascii="Calibri" w:eastAsia="Calibri" w:hAnsi="Calibri" w:cs="Calibri"/>
                <w:i/>
              </w:rPr>
            </w:pPr>
            <w:r w:rsidRPr="007856FB">
              <w:rPr>
                <w:rFonts w:ascii="Calibri" w:eastAsia="Calibri" w:hAnsi="Calibri" w:cs="Calibri"/>
                <w:i/>
              </w:rPr>
              <w:t>Pripravljen je bil predlog nove Resolucija o splošnem dolgoročnem programu razvoja in opremljanja Slovenske vojske do leta 2035 (nadalje ReSDPRO SV 2035), ki je v postopku sprejema v Državnem zboru, prav tako je začela z izdelavo SOPR 2026. Pri pripravi dokumentov so bile upoštevane ugotovitve CARD in pregleda PESCO.</w:t>
            </w:r>
          </w:p>
          <w:p w14:paraId="4C556980" w14:textId="77777777" w:rsidR="00296B95" w:rsidRPr="007856FB" w:rsidRDefault="00296B95" w:rsidP="001B421A">
            <w:pPr>
              <w:rPr>
                <w:rFonts w:ascii="Calibri" w:eastAsia="Calibri" w:hAnsi="Calibri" w:cs="Calibri"/>
                <w:i/>
              </w:rPr>
            </w:pPr>
          </w:p>
        </w:tc>
        <w:tc>
          <w:tcPr>
            <w:tcW w:w="4110" w:type="dxa"/>
            <w:tcBorders>
              <w:top w:val="single" w:sz="12" w:space="0" w:color="auto"/>
              <w:left w:val="single" w:sz="12" w:space="0" w:color="auto"/>
              <w:bottom w:val="single" w:sz="12" w:space="0" w:color="auto"/>
              <w:right w:val="single" w:sz="12" w:space="0" w:color="auto"/>
            </w:tcBorders>
          </w:tcPr>
          <w:p w14:paraId="03BD27A6" w14:textId="31872FB4" w:rsidR="00296B95" w:rsidRPr="007856FB" w:rsidRDefault="00296B95" w:rsidP="001B421A">
            <w:pPr>
              <w:rPr>
                <w:i/>
              </w:rPr>
            </w:pPr>
            <w:r w:rsidRPr="007856FB">
              <w:rPr>
                <w:i/>
              </w:rPr>
              <w:t xml:space="preserve">Slovenija bo redno posodabljala podatke posredovane v podatkovne zbirke CODABA in EUCLID. Nadaljevala bo z posredovanjem podatkov za EUMCQ. Tekom procesa CARD bo predložila potrebne podatke. </w:t>
            </w:r>
          </w:p>
          <w:p w14:paraId="0AA6BE1C" w14:textId="77777777" w:rsidR="00296B95" w:rsidRPr="007856FB" w:rsidRDefault="00296B95" w:rsidP="001B421A">
            <w:pPr>
              <w:rPr>
                <w:i/>
              </w:rPr>
            </w:pPr>
          </w:p>
          <w:p w14:paraId="39D7F17E" w14:textId="77777777" w:rsidR="00296B95" w:rsidRPr="007856FB" w:rsidRDefault="00296B95" w:rsidP="001B421A">
            <w:pPr>
              <w:rPr>
                <w:i/>
              </w:rPr>
            </w:pPr>
            <w:r w:rsidRPr="007856FB">
              <w:rPr>
                <w:i/>
              </w:rPr>
              <w:t xml:space="preserve">Pri izdelavi SOPR 2026 bomo upoštevali prioritete CDP, ugotovitve CARD in strateškega pregleda PESCO. </w:t>
            </w:r>
          </w:p>
          <w:p w14:paraId="2C5846E4" w14:textId="77777777" w:rsidR="00296B95" w:rsidRPr="007856FB" w:rsidRDefault="00296B95" w:rsidP="001B421A">
            <w:pPr>
              <w:rPr>
                <w:i/>
              </w:rPr>
            </w:pPr>
          </w:p>
          <w:p w14:paraId="51A463AE" w14:textId="77777777" w:rsidR="00296B95" w:rsidRPr="007856FB" w:rsidRDefault="00296B95" w:rsidP="001B421A">
            <w:pPr>
              <w:rPr>
                <w:i/>
              </w:rPr>
            </w:pPr>
            <w:r w:rsidRPr="007856FB">
              <w:rPr>
                <w:i/>
              </w:rPr>
              <w:t xml:space="preserve">V okviru CDP bo skupaj z drugimi DČ še naprej prispevala k identifikaciji prioritet za razvoj zmogljivosti EU, njihovi konkretizaciji v okviru Strateških kontekstualnih primerov (SCC) in v srednjeročnem obdobju sodelovala v procesu prenove CDP po sprejetju smernic strateškega kompasa v letu 2022. </w:t>
            </w:r>
          </w:p>
          <w:p w14:paraId="2A90F5A9" w14:textId="77777777" w:rsidR="00296B95" w:rsidRPr="007856FB" w:rsidRDefault="00296B95" w:rsidP="001B421A">
            <w:pPr>
              <w:rPr>
                <w:i/>
              </w:rPr>
            </w:pPr>
          </w:p>
          <w:p w14:paraId="162D1A01" w14:textId="77777777" w:rsidR="00296B95" w:rsidRPr="007856FB" w:rsidRDefault="00296B95" w:rsidP="001B421A">
            <w:pPr>
              <w:rPr>
                <w:i/>
              </w:rPr>
            </w:pPr>
            <w:r w:rsidRPr="007856FB">
              <w:rPr>
                <w:i/>
              </w:rPr>
              <w:t>Ministrstvo bo s svojim nadaljnjim sodelovanjem v CARD prispevalo k pregledu celovitega stanja nad razvojem zmogljivosti EU. Pri tem se bodo upoštevala priporočila in ugotovitve procesa pri odločitvah o sodelovanju v skupnih zmogljivostnih projektih PESCO in EDF, ki bodo prispevali k zapolnitvi zmogljivostnih primanjkljajev EU</w:t>
            </w:r>
          </w:p>
        </w:tc>
        <w:tc>
          <w:tcPr>
            <w:tcW w:w="4253"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14:paraId="5B4B6863" w14:textId="77777777" w:rsidR="00296B95" w:rsidRPr="007856FB" w:rsidRDefault="00296B95" w:rsidP="001B421A">
            <w:pPr>
              <w:rPr>
                <w:i/>
              </w:rPr>
            </w:pPr>
            <w:r w:rsidRPr="007856FB">
              <w:rPr>
                <w:i/>
              </w:rPr>
              <w:t>Slovenija bo tudi v prihodnje sodelovala v pregledih CARD ter zagotavljala podatke za potrebe Evropske obrambne agencije (EDA) preko izpolnjevanja vprašalnika Vojaškega odbora EU (EUMCQ) in zbirk podatkov (CODABA, EUCLID). Sodelovali bomo v Natovem pregledu DPCS, kjer se bomo nadalje zavzemali za skupno uporabo posredovanih podatkov tako za namen Nata, kot EU. Izbrani projekti bodo vključeni v nacionalne planske dokumente.</w:t>
            </w:r>
          </w:p>
        </w:tc>
      </w:tr>
    </w:tbl>
    <w:p w14:paraId="27321233" w14:textId="6679AE19" w:rsidR="000F4A76" w:rsidRDefault="000F4A76">
      <w:pPr>
        <w:rPr>
          <w:b/>
          <w:sz w:val="24"/>
        </w:rPr>
      </w:pPr>
    </w:p>
    <w:p w14:paraId="46F1085E" w14:textId="77777777" w:rsidR="000F4A76" w:rsidRPr="00804A6D" w:rsidRDefault="000F4A76" w:rsidP="000F4A76">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rPr>
      </w:pPr>
      <w:r w:rsidRPr="00804A6D">
        <w:rPr>
          <w:b/>
        </w:rPr>
        <w:lastRenderedPageBreak/>
        <w:t>Zaveza 8: Zavezale se bodo, da bo prihodnji evropski obrambni sklad intenzivno vključen v večnacionalna javna naročila, pri katerih je ugotovljena dodana vrednost za EU.</w:t>
      </w:r>
    </w:p>
    <w:p w14:paraId="74A77942" w14:textId="42E66714" w:rsidR="0025103E" w:rsidRPr="0025103E" w:rsidRDefault="0025103E" w:rsidP="0025103E">
      <w:pPr>
        <w:spacing w:after="0"/>
        <w:rPr>
          <w:color w:val="00B050"/>
        </w:rPr>
      </w:pPr>
    </w:p>
    <w:tbl>
      <w:tblPr>
        <w:tblStyle w:val="Tabelamrea"/>
        <w:tblW w:w="14157"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1135"/>
        <w:gridCol w:w="5811"/>
        <w:gridCol w:w="4536"/>
        <w:gridCol w:w="2675"/>
      </w:tblGrid>
      <w:tr w:rsidR="00CB0638" w14:paraId="3F37BE27" w14:textId="77777777" w:rsidTr="005232C3">
        <w:trPr>
          <w:trHeight w:val="359"/>
        </w:trPr>
        <w:tc>
          <w:tcPr>
            <w:tcW w:w="1135" w:type="dxa"/>
            <w:tcBorders>
              <w:top w:val="single" w:sz="12" w:space="0" w:color="auto"/>
              <w:left w:val="single" w:sz="12" w:space="0" w:color="auto"/>
              <w:bottom w:val="single" w:sz="12" w:space="0" w:color="auto"/>
              <w:right w:val="single" w:sz="12" w:space="0" w:color="auto"/>
            </w:tcBorders>
            <w:shd w:val="clear" w:color="auto" w:fill="F2F2F2"/>
            <w:vAlign w:val="center"/>
          </w:tcPr>
          <w:p w14:paraId="08994DE0" w14:textId="77777777" w:rsidR="00CB0638" w:rsidRDefault="00CB0638">
            <w:pPr>
              <w:jc w:val="center"/>
              <w:rPr>
                <w:rFonts w:ascii="Calibri" w:eastAsia="Calibri" w:hAnsi="Calibri" w:cs="Calibri"/>
                <w:b/>
                <w:bCs/>
                <w:lang w:val="sl-SI"/>
              </w:rPr>
            </w:pPr>
          </w:p>
        </w:tc>
        <w:tc>
          <w:tcPr>
            <w:tcW w:w="5811"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7C4D43FE" w14:textId="77777777" w:rsidR="00CB0638" w:rsidRDefault="00CB0638">
            <w:pPr>
              <w:jc w:val="center"/>
              <w:rPr>
                <w:rFonts w:ascii="Calibri" w:eastAsia="Calibri" w:hAnsi="Calibri" w:cs="Calibri"/>
                <w:b/>
                <w:bCs/>
                <w:lang w:val="sl-SI"/>
              </w:rPr>
            </w:pPr>
            <w:r>
              <w:rPr>
                <w:rFonts w:ascii="Calibri" w:eastAsia="Calibri" w:hAnsi="Calibri" w:cs="Calibri"/>
                <w:b/>
                <w:bCs/>
                <w:lang w:val="sl-SI"/>
              </w:rPr>
              <w:t>2021</w:t>
            </w:r>
          </w:p>
          <w:p w14:paraId="3B365B43" w14:textId="77777777" w:rsidR="00CB0638" w:rsidRDefault="00CB0638">
            <w:pPr>
              <w:jc w:val="center"/>
              <w:rPr>
                <w:rFonts w:ascii="Calibri" w:eastAsia="Calibri" w:hAnsi="Calibri" w:cs="Calibri"/>
                <w:b/>
                <w:bCs/>
                <w:lang w:val="sl-SI"/>
              </w:rPr>
            </w:pPr>
            <w:r>
              <w:rPr>
                <w:rFonts w:ascii="Calibri" w:eastAsia="Calibri" w:hAnsi="Calibri" w:cs="Calibri"/>
                <w:b/>
                <w:bCs/>
                <w:lang w:val="sl-SI"/>
              </w:rPr>
              <w:t>(samoocena)</w:t>
            </w:r>
          </w:p>
        </w:tc>
        <w:tc>
          <w:tcPr>
            <w:tcW w:w="4536"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2F57FA13" w14:textId="77777777" w:rsidR="00CB0638" w:rsidRDefault="00CB0638">
            <w:pPr>
              <w:jc w:val="center"/>
              <w:rPr>
                <w:rFonts w:ascii="Calibri" w:eastAsia="Calibri" w:hAnsi="Calibri" w:cs="Calibri"/>
                <w:b/>
                <w:lang w:val="sl-SI"/>
              </w:rPr>
            </w:pPr>
            <w:r>
              <w:rPr>
                <w:rFonts w:ascii="Calibri" w:eastAsia="Calibri" w:hAnsi="Calibri" w:cs="Calibri"/>
                <w:b/>
                <w:bCs/>
                <w:lang w:val="sl-SI"/>
              </w:rPr>
              <w:t>2022 (predvideno)</w:t>
            </w:r>
          </w:p>
        </w:tc>
        <w:tc>
          <w:tcPr>
            <w:tcW w:w="2675"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5D21717C" w14:textId="77777777" w:rsidR="00CB0638" w:rsidRDefault="00CB0638">
            <w:pPr>
              <w:jc w:val="center"/>
              <w:rPr>
                <w:rFonts w:ascii="Calibri" w:eastAsia="Calibri" w:hAnsi="Calibri" w:cs="Calibri"/>
                <w:b/>
                <w:bCs/>
                <w:lang w:val="sl-SI"/>
              </w:rPr>
            </w:pPr>
            <w:r>
              <w:rPr>
                <w:rFonts w:ascii="Calibri" w:eastAsia="Calibri" w:hAnsi="Calibri" w:cs="Calibri"/>
                <w:b/>
                <w:bCs/>
                <w:lang w:val="sl-SI"/>
              </w:rPr>
              <w:t xml:space="preserve">2023-2025 </w:t>
            </w:r>
          </w:p>
          <w:p w14:paraId="670B7FEE" w14:textId="77777777" w:rsidR="00CB0638" w:rsidRDefault="00CB0638">
            <w:pPr>
              <w:jc w:val="center"/>
              <w:rPr>
                <w:rFonts w:ascii="Calibri" w:eastAsia="Calibri" w:hAnsi="Calibri" w:cs="Calibri"/>
                <w:b/>
                <w:lang w:val="sl-SI"/>
              </w:rPr>
            </w:pPr>
            <w:r>
              <w:rPr>
                <w:rFonts w:ascii="Calibri" w:eastAsia="Calibri" w:hAnsi="Calibri" w:cs="Calibri"/>
                <w:b/>
                <w:bCs/>
                <w:lang w:val="sl-SI"/>
              </w:rPr>
              <w:t>(predvideno)</w:t>
            </w:r>
          </w:p>
        </w:tc>
      </w:tr>
      <w:tr w:rsidR="00E00B60" w14:paraId="2D83F8BA" w14:textId="77777777" w:rsidTr="005232C3">
        <w:trPr>
          <w:trHeight w:val="1255"/>
        </w:trPr>
        <w:tc>
          <w:tcPr>
            <w:tcW w:w="1135" w:type="dxa"/>
            <w:vMerge w:val="restart"/>
            <w:tcBorders>
              <w:top w:val="single" w:sz="12" w:space="0" w:color="auto"/>
              <w:left w:val="single" w:sz="12" w:space="0" w:color="auto"/>
              <w:bottom w:val="single" w:sz="12" w:space="0" w:color="auto"/>
              <w:right w:val="single" w:sz="12" w:space="0" w:color="auto"/>
            </w:tcBorders>
            <w:vAlign w:val="center"/>
            <w:hideMark/>
          </w:tcPr>
          <w:p w14:paraId="5886BF33" w14:textId="77777777" w:rsidR="00E00B60" w:rsidRDefault="00E00B60" w:rsidP="00E00B60">
            <w:pPr>
              <w:jc w:val="center"/>
              <w:rPr>
                <w:rFonts w:ascii="Calibri" w:eastAsia="Calibri" w:hAnsi="Calibri" w:cs="Calibri"/>
                <w:b/>
                <w:lang w:val="sl-SI"/>
              </w:rPr>
            </w:pPr>
            <w:r>
              <w:rPr>
                <w:rFonts w:ascii="Calibri" w:eastAsia="Calibri" w:hAnsi="Calibri" w:cs="Calibri"/>
                <w:b/>
                <w:lang w:val="sl-SI"/>
              </w:rPr>
              <w:t>Zaveza 8</w:t>
            </w:r>
          </w:p>
        </w:tc>
        <w:tc>
          <w:tcPr>
            <w:tcW w:w="5811" w:type="dxa"/>
            <w:tcBorders>
              <w:top w:val="single" w:sz="12" w:space="0" w:color="auto"/>
              <w:left w:val="single" w:sz="12" w:space="0" w:color="auto"/>
              <w:bottom w:val="nil"/>
              <w:right w:val="single" w:sz="12" w:space="0" w:color="auto"/>
            </w:tcBorders>
            <w:vAlign w:val="center"/>
          </w:tcPr>
          <w:p w14:paraId="337F1B4D" w14:textId="7596965D" w:rsidR="00E00B60" w:rsidRDefault="00E00B60">
            <w:pPr>
              <w:rPr>
                <w:rFonts w:ascii="Calibri" w:eastAsia="Calibri" w:hAnsi="Calibri" w:cs="Calibri"/>
                <w:i/>
              </w:rPr>
            </w:pPr>
            <w:r>
              <w:rPr>
                <w:rFonts w:ascii="Calibri" w:eastAsia="Calibri" w:hAnsi="Calibri" w:cs="Calibri"/>
                <w:i/>
              </w:rPr>
              <w:t xml:space="preserve">S sprejemom obrambnih pobud se je okrepilo število kolaborativnih projektov, predvsem v okviru Evropskega obrambnega sklada (EDF). Veliko napora je bilo usmerjenega v ustrezno informiranje zainteresiranih raziskovalnih organizacij ter malih in srednjih podjetij za spodbudo k krepitvi sodelovanja, kar je bil velik uspeh. </w:t>
            </w:r>
          </w:p>
          <w:p w14:paraId="2E69D9E9" w14:textId="77777777" w:rsidR="00E00B60" w:rsidRDefault="00E00B60">
            <w:pPr>
              <w:rPr>
                <w:rFonts w:ascii="Calibri" w:eastAsia="Calibri" w:hAnsi="Calibri" w:cs="Calibri"/>
                <w:i/>
              </w:rPr>
            </w:pPr>
          </w:p>
          <w:p w14:paraId="52D9C969" w14:textId="5FF8D7CD" w:rsidR="00E00B60" w:rsidRDefault="00E00B60" w:rsidP="00AB6AB4">
            <w:pPr>
              <w:rPr>
                <w:rFonts w:ascii="Calibri" w:eastAsia="Calibri" w:hAnsi="Calibri" w:cs="Calibri"/>
                <w:i/>
              </w:rPr>
            </w:pPr>
            <w:r>
              <w:rPr>
                <w:rFonts w:ascii="Calibri" w:eastAsia="Calibri" w:hAnsi="Calibri" w:cs="Calibri"/>
                <w:i/>
              </w:rPr>
              <w:t xml:space="preserve">Za razpis EDF 2020 so bili prijavljeni 3 projekti (skladno z zavezo 3) – pismo o interesu je bilo izdano za vse, kar pomeni, da se pričakujejo skupne nabave ali uporaba tehnologije. </w:t>
            </w:r>
          </w:p>
          <w:p w14:paraId="0810943E" w14:textId="77777777" w:rsidR="00E00B60" w:rsidRDefault="00E00B60" w:rsidP="00AB6AB4">
            <w:pPr>
              <w:rPr>
                <w:rFonts w:ascii="Calibri" w:eastAsia="Calibri" w:hAnsi="Calibri" w:cs="Calibri"/>
                <w:i/>
              </w:rPr>
            </w:pPr>
          </w:p>
          <w:p w14:paraId="72D14EFD" w14:textId="77777777" w:rsidR="00E00B60" w:rsidRDefault="00E00B60">
            <w:pPr>
              <w:rPr>
                <w:rFonts w:ascii="Calibri" w:eastAsia="Calibri" w:hAnsi="Calibri" w:cs="Calibri"/>
                <w:i/>
              </w:rPr>
            </w:pPr>
            <w:r>
              <w:rPr>
                <w:rFonts w:ascii="Calibri" w:eastAsia="Calibri" w:hAnsi="Calibri" w:cs="Calibri"/>
                <w:i/>
              </w:rPr>
              <w:t>Za razpis EDF 2021 se je prijavilo 11 konzorcijev s sodelovanjem Slovenije, pismo o interesu je bilo izdano za 8 konzorcijev, kar pomeni, da se pričakujejo skupne nabave ali uporaba tehnologije.</w:t>
            </w:r>
          </w:p>
          <w:p w14:paraId="5BC62950" w14:textId="77777777" w:rsidR="00E00B60" w:rsidRDefault="00E00B60">
            <w:pPr>
              <w:rPr>
                <w:rFonts w:ascii="Calibri" w:eastAsia="Calibri" w:hAnsi="Calibri" w:cs="Calibri"/>
                <w:i/>
              </w:rPr>
            </w:pPr>
          </w:p>
          <w:p w14:paraId="408EFA18" w14:textId="4EC6DECA" w:rsidR="00E00B60" w:rsidRPr="00920875" w:rsidRDefault="00920875">
            <w:pPr>
              <w:rPr>
                <w:rFonts w:ascii="Calibri" w:eastAsia="Calibri" w:hAnsi="Calibri" w:cs="Calibri"/>
                <w:i/>
                <w:u w:val="single"/>
              </w:rPr>
            </w:pPr>
            <w:r>
              <w:rPr>
                <w:rFonts w:ascii="Calibri" w:eastAsia="Calibri" w:hAnsi="Calibri" w:cs="Calibri"/>
                <w:i/>
                <w:u w:val="single"/>
              </w:rPr>
              <w:t>Uspešni projekti EDF (razpis):</w:t>
            </w:r>
          </w:p>
        </w:tc>
        <w:tc>
          <w:tcPr>
            <w:tcW w:w="4536" w:type="dxa"/>
            <w:tcBorders>
              <w:top w:val="single" w:sz="12" w:space="0" w:color="auto"/>
              <w:left w:val="single" w:sz="12" w:space="0" w:color="auto"/>
              <w:bottom w:val="nil"/>
              <w:right w:val="single" w:sz="12" w:space="0" w:color="auto"/>
            </w:tcBorders>
          </w:tcPr>
          <w:p w14:paraId="40350838" w14:textId="27A6A6FC" w:rsidR="00E00B60" w:rsidRDefault="00E00B60" w:rsidP="008E0579">
            <w:pPr>
              <w:rPr>
                <w:rFonts w:ascii="Calibri" w:eastAsia="Calibri" w:hAnsi="Calibri" w:cs="Times New Roman"/>
                <w:i/>
              </w:rPr>
            </w:pPr>
            <w:r>
              <w:rPr>
                <w:rFonts w:ascii="Calibri" w:eastAsia="Calibri" w:hAnsi="Calibri" w:cs="Times New Roman"/>
                <w:i/>
              </w:rPr>
              <w:t xml:space="preserve">V letu 2022 je načrtovano, da bo doseženih 25 % skupnih raziskovalnih in tehnoloških izdatkov za kolaborative projekte. </w:t>
            </w:r>
          </w:p>
          <w:p w14:paraId="72C11265" w14:textId="6F6A5CD5" w:rsidR="00E00B60" w:rsidRDefault="00E00B60" w:rsidP="008E0579">
            <w:pPr>
              <w:rPr>
                <w:rFonts w:ascii="Calibri" w:eastAsia="Calibri" w:hAnsi="Calibri" w:cs="Times New Roman"/>
                <w:i/>
              </w:rPr>
            </w:pPr>
          </w:p>
          <w:p w14:paraId="628D7482" w14:textId="7CF21EA1" w:rsidR="00E00B60" w:rsidRDefault="00E00B60" w:rsidP="00CE622F">
            <w:pPr>
              <w:rPr>
                <w:rFonts w:ascii="Calibri" w:eastAsia="Calibri" w:hAnsi="Calibri" w:cs="Times New Roman"/>
                <w:i/>
                <w:lang w:val="sl-SI"/>
              </w:rPr>
            </w:pPr>
            <w:r>
              <w:rPr>
                <w:rFonts w:ascii="Calibri" w:eastAsia="Calibri" w:hAnsi="Calibri" w:cs="Times New Roman"/>
                <w:i/>
                <w:lang w:val="sl-SI"/>
              </w:rPr>
              <w:t xml:space="preserve">V letu 2021 se je v okviru razpisa EDF število slovenskih prijav povečalo, tudi v letu 2022 načrtujemo povečanje </w:t>
            </w:r>
            <w:r w:rsidR="00184F8E">
              <w:rPr>
                <w:rFonts w:ascii="Calibri" w:eastAsia="Calibri" w:hAnsi="Calibri" w:cs="Times New Roman"/>
                <w:i/>
                <w:lang w:val="sl-SI"/>
              </w:rPr>
              <w:t xml:space="preserve">sodelovanja </w:t>
            </w:r>
            <w:r>
              <w:rPr>
                <w:rFonts w:ascii="Calibri" w:eastAsia="Calibri" w:hAnsi="Calibri" w:cs="Times New Roman"/>
                <w:i/>
                <w:lang w:val="sl-SI"/>
              </w:rPr>
              <w:t xml:space="preserve">v projektih EDF.  </w:t>
            </w:r>
          </w:p>
        </w:tc>
        <w:tc>
          <w:tcPr>
            <w:tcW w:w="2675" w:type="dxa"/>
            <w:tcBorders>
              <w:top w:val="single" w:sz="12" w:space="0" w:color="auto"/>
              <w:left w:val="single" w:sz="12" w:space="0" w:color="auto"/>
              <w:bottom w:val="nil"/>
              <w:right w:val="single" w:sz="12" w:space="0" w:color="auto"/>
            </w:tcBorders>
            <w:shd w:val="clear" w:color="auto" w:fill="FFFFFF"/>
          </w:tcPr>
          <w:p w14:paraId="31E4F78F" w14:textId="77777777" w:rsidR="00E00B60" w:rsidRDefault="00E00B60" w:rsidP="00850473">
            <w:pPr>
              <w:rPr>
                <w:rFonts w:ascii="Calibri" w:eastAsia="Calibri" w:hAnsi="Calibri" w:cs="Times New Roman"/>
                <w:i/>
              </w:rPr>
            </w:pPr>
          </w:p>
          <w:p w14:paraId="37DCC762" w14:textId="0BB4D837" w:rsidR="00E00B60" w:rsidRDefault="00E00B60" w:rsidP="00850473">
            <w:pPr>
              <w:rPr>
                <w:rFonts w:ascii="Calibri" w:eastAsia="Calibri" w:hAnsi="Calibri" w:cs="Times New Roman"/>
                <w:i/>
              </w:rPr>
            </w:pPr>
            <w:r>
              <w:rPr>
                <w:rFonts w:ascii="Calibri" w:eastAsia="Calibri" w:hAnsi="Calibri" w:cs="Times New Roman"/>
                <w:i/>
              </w:rPr>
              <w:t>V obdobj</w:t>
            </w:r>
            <w:r w:rsidR="00920875">
              <w:rPr>
                <w:rFonts w:ascii="Calibri" w:eastAsia="Calibri" w:hAnsi="Calibri" w:cs="Times New Roman"/>
                <w:i/>
              </w:rPr>
              <w:t>U</w:t>
            </w:r>
            <w:r>
              <w:rPr>
                <w:rFonts w:ascii="Calibri" w:eastAsia="Calibri" w:hAnsi="Calibri" w:cs="Times New Roman"/>
                <w:i/>
              </w:rPr>
              <w:t xml:space="preserve"> med leti 2023 in 2025 načrtujemo doseganje najmanj 20 % skupnih raziskav in tehnologije za kolaborativne projekte raziskav in tehnologije. </w:t>
            </w:r>
          </w:p>
          <w:p w14:paraId="0D3B6706" w14:textId="77777777" w:rsidR="00E00B60" w:rsidRDefault="00E00B60" w:rsidP="00850473">
            <w:pPr>
              <w:rPr>
                <w:rFonts w:ascii="Calibri" w:eastAsia="Calibri" w:hAnsi="Calibri" w:cs="Times New Roman"/>
                <w:i/>
              </w:rPr>
            </w:pPr>
          </w:p>
          <w:p w14:paraId="3A3A4144" w14:textId="6B1FBCAE" w:rsidR="00E00B60" w:rsidRDefault="00E00B60" w:rsidP="00850473">
            <w:pPr>
              <w:rPr>
                <w:rFonts w:ascii="Calibri" w:eastAsia="Calibri" w:hAnsi="Calibri" w:cs="Times New Roman"/>
                <w:i/>
              </w:rPr>
            </w:pPr>
          </w:p>
          <w:p w14:paraId="3B964869" w14:textId="08321C07" w:rsidR="00E00B60" w:rsidRDefault="00E00B60" w:rsidP="00850473">
            <w:pPr>
              <w:rPr>
                <w:rFonts w:ascii="Calibri" w:eastAsia="Calibri" w:hAnsi="Calibri" w:cs="Times New Roman"/>
                <w:i/>
              </w:rPr>
            </w:pPr>
            <w:r>
              <w:rPr>
                <w:rFonts w:ascii="Calibri" w:eastAsia="Calibri" w:hAnsi="Calibri" w:cs="Times New Roman"/>
                <w:i/>
              </w:rPr>
              <w:t>Slovenija načrtuje aktivno udležbo v EDF kot tudi ostalih kolaborativnih projekti</w:t>
            </w:r>
            <w:r w:rsidR="00184F8E">
              <w:rPr>
                <w:rFonts w:ascii="Calibri" w:eastAsia="Calibri" w:hAnsi="Calibri" w:cs="Times New Roman"/>
                <w:i/>
              </w:rPr>
              <w:t>h</w:t>
            </w:r>
            <w:r>
              <w:rPr>
                <w:rFonts w:ascii="Calibri" w:eastAsia="Calibri" w:hAnsi="Calibri" w:cs="Times New Roman"/>
                <w:i/>
              </w:rPr>
              <w:t xml:space="preserve"> vsaj v enakem obsegu kot </w:t>
            </w:r>
            <w:r w:rsidR="00184F8E">
              <w:rPr>
                <w:rFonts w:ascii="Calibri" w:eastAsia="Calibri" w:hAnsi="Calibri" w:cs="Times New Roman"/>
                <w:i/>
              </w:rPr>
              <w:t xml:space="preserve">v letu </w:t>
            </w:r>
            <w:r>
              <w:rPr>
                <w:rFonts w:ascii="Calibri" w:eastAsia="Calibri" w:hAnsi="Calibri" w:cs="Times New Roman"/>
                <w:i/>
              </w:rPr>
              <w:t xml:space="preserve">2022. </w:t>
            </w:r>
          </w:p>
          <w:p w14:paraId="094EC263" w14:textId="2C5F6C8A" w:rsidR="00E00B60" w:rsidRDefault="00E00B60" w:rsidP="00850473">
            <w:pPr>
              <w:rPr>
                <w:rFonts w:ascii="Calibri" w:eastAsia="Calibri" w:hAnsi="Calibri" w:cs="Times New Roman"/>
                <w:i/>
                <w:lang w:val="sl-SI"/>
              </w:rPr>
            </w:pPr>
          </w:p>
        </w:tc>
      </w:tr>
      <w:tr w:rsidR="00E00B60" w14:paraId="7411100B" w14:textId="77777777" w:rsidTr="005232C3">
        <w:trPr>
          <w:trHeight w:val="687"/>
        </w:trPr>
        <w:tc>
          <w:tcPr>
            <w:tcW w:w="1135" w:type="dxa"/>
            <w:vMerge/>
            <w:tcBorders>
              <w:top w:val="nil"/>
              <w:left w:val="single" w:sz="12" w:space="0" w:color="auto"/>
              <w:bottom w:val="single" w:sz="12" w:space="0" w:color="auto"/>
              <w:right w:val="single" w:sz="12" w:space="0" w:color="auto"/>
            </w:tcBorders>
            <w:vAlign w:val="center"/>
          </w:tcPr>
          <w:p w14:paraId="4B4408FE" w14:textId="77777777" w:rsidR="00E00B60" w:rsidRDefault="00E00B60" w:rsidP="00E00B60">
            <w:pPr>
              <w:jc w:val="center"/>
              <w:rPr>
                <w:rFonts w:ascii="Calibri" w:eastAsia="Calibri" w:hAnsi="Calibri" w:cs="Calibri"/>
                <w:b/>
              </w:rPr>
            </w:pPr>
          </w:p>
        </w:tc>
        <w:tc>
          <w:tcPr>
            <w:tcW w:w="5811" w:type="dxa"/>
            <w:tcBorders>
              <w:top w:val="nil"/>
              <w:left w:val="single" w:sz="12" w:space="0" w:color="auto"/>
              <w:bottom w:val="nil"/>
              <w:right w:val="single" w:sz="12" w:space="0" w:color="auto"/>
            </w:tcBorders>
            <w:vAlign w:val="center"/>
          </w:tcPr>
          <w:p w14:paraId="0C19E48C" w14:textId="0ECD2329" w:rsidR="00E00B60" w:rsidDel="00FF79D5" w:rsidRDefault="00E00B60" w:rsidP="00AB6AB4">
            <w:pPr>
              <w:ind w:left="458"/>
              <w:rPr>
                <w:rFonts w:ascii="Calibri" w:eastAsia="Calibri" w:hAnsi="Calibri" w:cs="Calibri"/>
                <w:i/>
              </w:rPr>
            </w:pPr>
            <w:r>
              <w:rPr>
                <w:rFonts w:ascii="Calibri" w:eastAsia="Calibri" w:hAnsi="Calibri" w:cs="Calibri"/>
                <w:i/>
              </w:rPr>
              <w:t>1.</w:t>
            </w:r>
            <w:r>
              <w:rPr>
                <w:rFonts w:ascii="Calibri" w:eastAsia="Calibri" w:hAnsi="Calibri" w:cs="Calibri"/>
                <w:i/>
              </w:rPr>
              <w:tab/>
              <w:t>CBRN RSS (Chemical, Biological, radiological and Nuclear Reconnaissance and Surveillance Systems</w:t>
            </w:r>
          </w:p>
        </w:tc>
        <w:tc>
          <w:tcPr>
            <w:tcW w:w="4536" w:type="dxa"/>
            <w:tcBorders>
              <w:top w:val="nil"/>
              <w:left w:val="single" w:sz="12" w:space="0" w:color="auto"/>
              <w:bottom w:val="nil"/>
              <w:right w:val="single" w:sz="12" w:space="0" w:color="auto"/>
            </w:tcBorders>
          </w:tcPr>
          <w:p w14:paraId="647E2C53" w14:textId="71D2831F" w:rsidR="00E00B60" w:rsidRDefault="00E00B60" w:rsidP="00E00B60">
            <w:pPr>
              <w:rPr>
                <w:rFonts w:ascii="Calibri" w:eastAsia="Calibri" w:hAnsi="Calibri" w:cs="Times New Roman"/>
                <w:i/>
              </w:rPr>
            </w:pPr>
            <w:r>
              <w:rPr>
                <w:rFonts w:ascii="Calibri" w:eastAsia="Calibri" w:hAnsi="Calibri" w:cs="Times New Roman"/>
                <w:i/>
              </w:rPr>
              <w:t>Konzorcij: 6,7 MEUR (financiranje EU)</w:t>
            </w:r>
          </w:p>
          <w:p w14:paraId="58619464" w14:textId="77777777" w:rsidR="00E00B60" w:rsidDel="00FF79D5" w:rsidRDefault="00E00B60" w:rsidP="00CE622F">
            <w:pPr>
              <w:rPr>
                <w:rFonts w:ascii="Calibri" w:eastAsia="Calibri" w:hAnsi="Calibri" w:cs="Times New Roman"/>
                <w:i/>
              </w:rPr>
            </w:pPr>
          </w:p>
        </w:tc>
        <w:tc>
          <w:tcPr>
            <w:tcW w:w="2675" w:type="dxa"/>
            <w:tcBorders>
              <w:top w:val="nil"/>
              <w:left w:val="single" w:sz="12" w:space="0" w:color="auto"/>
              <w:bottom w:val="nil"/>
              <w:right w:val="single" w:sz="12" w:space="0" w:color="auto"/>
            </w:tcBorders>
            <w:shd w:val="clear" w:color="auto" w:fill="FFFFFF"/>
          </w:tcPr>
          <w:p w14:paraId="3286AFBF" w14:textId="77777777" w:rsidR="00E00B60" w:rsidDel="00FF79D5" w:rsidRDefault="00E00B60">
            <w:pPr>
              <w:rPr>
                <w:rFonts w:ascii="Calibri" w:eastAsia="Calibri" w:hAnsi="Calibri" w:cs="Times New Roman"/>
                <w:i/>
              </w:rPr>
            </w:pPr>
          </w:p>
        </w:tc>
      </w:tr>
      <w:tr w:rsidR="00E00B60" w14:paraId="4B050EE8" w14:textId="77777777" w:rsidTr="005232C3">
        <w:trPr>
          <w:trHeight w:val="107"/>
        </w:trPr>
        <w:tc>
          <w:tcPr>
            <w:tcW w:w="1135" w:type="dxa"/>
            <w:vMerge/>
            <w:tcBorders>
              <w:top w:val="nil"/>
              <w:left w:val="single" w:sz="12" w:space="0" w:color="auto"/>
              <w:bottom w:val="single" w:sz="12" w:space="0" w:color="auto"/>
              <w:right w:val="single" w:sz="12" w:space="0" w:color="auto"/>
            </w:tcBorders>
            <w:vAlign w:val="center"/>
          </w:tcPr>
          <w:p w14:paraId="7DCD4EF5" w14:textId="77777777" w:rsidR="00E00B60" w:rsidRDefault="00E00B60" w:rsidP="00E00B60">
            <w:pPr>
              <w:jc w:val="center"/>
              <w:rPr>
                <w:rFonts w:ascii="Calibri" w:eastAsia="Calibri" w:hAnsi="Calibri" w:cs="Calibri"/>
                <w:b/>
              </w:rPr>
            </w:pPr>
          </w:p>
        </w:tc>
        <w:tc>
          <w:tcPr>
            <w:tcW w:w="5811" w:type="dxa"/>
            <w:tcBorders>
              <w:top w:val="nil"/>
              <w:left w:val="single" w:sz="12" w:space="0" w:color="auto"/>
              <w:bottom w:val="nil"/>
              <w:right w:val="single" w:sz="12" w:space="0" w:color="auto"/>
            </w:tcBorders>
            <w:vAlign w:val="center"/>
          </w:tcPr>
          <w:p w14:paraId="485AFEE5" w14:textId="42229F19" w:rsidR="00E00B60" w:rsidDel="00FF79D5" w:rsidRDefault="00E00B60" w:rsidP="00AB6AB4">
            <w:pPr>
              <w:ind w:left="458"/>
              <w:rPr>
                <w:rFonts w:ascii="Calibri" w:eastAsia="Calibri" w:hAnsi="Calibri" w:cs="Calibri"/>
                <w:i/>
              </w:rPr>
            </w:pPr>
            <w:r>
              <w:rPr>
                <w:rFonts w:ascii="Calibri" w:eastAsia="Calibri" w:hAnsi="Calibri" w:cs="Calibri"/>
                <w:i/>
              </w:rPr>
              <w:t>2.</w:t>
            </w:r>
            <w:r>
              <w:rPr>
                <w:rFonts w:ascii="Calibri" w:eastAsia="Calibri" w:hAnsi="Calibri" w:cs="Calibri"/>
                <w:i/>
              </w:rPr>
              <w:tab/>
              <w:t>FIIST – Future Integrated Indoor Soldier Training</w:t>
            </w:r>
          </w:p>
        </w:tc>
        <w:tc>
          <w:tcPr>
            <w:tcW w:w="4536" w:type="dxa"/>
            <w:tcBorders>
              <w:top w:val="nil"/>
              <w:left w:val="single" w:sz="12" w:space="0" w:color="auto"/>
              <w:bottom w:val="nil"/>
              <w:right w:val="single" w:sz="12" w:space="0" w:color="auto"/>
            </w:tcBorders>
          </w:tcPr>
          <w:p w14:paraId="1CCC3409" w14:textId="498E359F" w:rsidR="00E00B60" w:rsidRDefault="00E00B60" w:rsidP="00E00B60">
            <w:pPr>
              <w:rPr>
                <w:rFonts w:ascii="Calibri" w:eastAsia="Calibri" w:hAnsi="Calibri" w:cs="Times New Roman"/>
                <w:i/>
              </w:rPr>
            </w:pPr>
            <w:r>
              <w:rPr>
                <w:rFonts w:ascii="Calibri" w:eastAsia="Calibri" w:hAnsi="Calibri" w:cs="Times New Roman"/>
                <w:i/>
              </w:rPr>
              <w:t>Konzorcij: 1,8 MEUR (financiranje EU)</w:t>
            </w:r>
          </w:p>
          <w:p w14:paraId="65F174A0" w14:textId="77777777" w:rsidR="00E00B60" w:rsidDel="00FF79D5" w:rsidRDefault="00E00B60" w:rsidP="00CE622F">
            <w:pPr>
              <w:rPr>
                <w:rFonts w:ascii="Calibri" w:eastAsia="Calibri" w:hAnsi="Calibri" w:cs="Times New Roman"/>
                <w:i/>
              </w:rPr>
            </w:pPr>
          </w:p>
        </w:tc>
        <w:tc>
          <w:tcPr>
            <w:tcW w:w="2675" w:type="dxa"/>
            <w:tcBorders>
              <w:top w:val="nil"/>
              <w:left w:val="single" w:sz="12" w:space="0" w:color="auto"/>
              <w:bottom w:val="nil"/>
              <w:right w:val="single" w:sz="12" w:space="0" w:color="auto"/>
            </w:tcBorders>
            <w:shd w:val="clear" w:color="auto" w:fill="FFFFFF"/>
          </w:tcPr>
          <w:p w14:paraId="7B140B5E" w14:textId="77777777" w:rsidR="00E00B60" w:rsidDel="00FF79D5" w:rsidRDefault="00E00B60">
            <w:pPr>
              <w:rPr>
                <w:rFonts w:ascii="Calibri" w:eastAsia="Calibri" w:hAnsi="Calibri" w:cs="Times New Roman"/>
                <w:i/>
              </w:rPr>
            </w:pPr>
          </w:p>
        </w:tc>
      </w:tr>
      <w:tr w:rsidR="00E00B60" w14:paraId="65DB90F4" w14:textId="77777777" w:rsidTr="005232C3">
        <w:trPr>
          <w:trHeight w:val="547"/>
        </w:trPr>
        <w:tc>
          <w:tcPr>
            <w:tcW w:w="1135" w:type="dxa"/>
            <w:vMerge/>
            <w:tcBorders>
              <w:top w:val="nil"/>
              <w:left w:val="single" w:sz="12" w:space="0" w:color="auto"/>
              <w:bottom w:val="single" w:sz="12" w:space="0" w:color="auto"/>
              <w:right w:val="single" w:sz="12" w:space="0" w:color="auto"/>
            </w:tcBorders>
            <w:vAlign w:val="center"/>
          </w:tcPr>
          <w:p w14:paraId="330889B5" w14:textId="77777777" w:rsidR="00E00B60" w:rsidRDefault="00E00B60" w:rsidP="00E00B60">
            <w:pPr>
              <w:jc w:val="center"/>
              <w:rPr>
                <w:rFonts w:ascii="Calibri" w:eastAsia="Calibri" w:hAnsi="Calibri" w:cs="Calibri"/>
                <w:b/>
              </w:rPr>
            </w:pPr>
          </w:p>
        </w:tc>
        <w:tc>
          <w:tcPr>
            <w:tcW w:w="5811" w:type="dxa"/>
            <w:tcBorders>
              <w:top w:val="nil"/>
              <w:left w:val="single" w:sz="12" w:space="0" w:color="auto"/>
              <w:bottom w:val="nil"/>
              <w:right w:val="single" w:sz="12" w:space="0" w:color="auto"/>
            </w:tcBorders>
            <w:vAlign w:val="center"/>
          </w:tcPr>
          <w:p w14:paraId="6997B167" w14:textId="5440E7C2" w:rsidR="00E00B60" w:rsidDel="00FF79D5" w:rsidRDefault="00E00B60" w:rsidP="00AB6AB4">
            <w:pPr>
              <w:ind w:left="458"/>
              <w:rPr>
                <w:rFonts w:ascii="Calibri" w:eastAsia="Calibri" w:hAnsi="Calibri" w:cs="Calibri"/>
                <w:i/>
              </w:rPr>
            </w:pPr>
            <w:r>
              <w:rPr>
                <w:rFonts w:ascii="Calibri" w:eastAsia="Calibri" w:hAnsi="Calibri" w:cs="Calibri"/>
                <w:i/>
              </w:rPr>
              <w:t>3.</w:t>
            </w:r>
            <w:r>
              <w:rPr>
                <w:rFonts w:ascii="Calibri" w:eastAsia="Calibri" w:hAnsi="Calibri" w:cs="Calibri"/>
                <w:i/>
              </w:rPr>
              <w:tab/>
              <w:t>AI4DEF (AI for Defence)</w:t>
            </w:r>
          </w:p>
        </w:tc>
        <w:tc>
          <w:tcPr>
            <w:tcW w:w="4536" w:type="dxa"/>
            <w:tcBorders>
              <w:top w:val="nil"/>
              <w:left w:val="single" w:sz="12" w:space="0" w:color="auto"/>
              <w:bottom w:val="nil"/>
              <w:right w:val="single" w:sz="12" w:space="0" w:color="auto"/>
            </w:tcBorders>
          </w:tcPr>
          <w:p w14:paraId="7B7DB5A6" w14:textId="50E5CE35" w:rsidR="00E00B60" w:rsidDel="00FF79D5" w:rsidRDefault="00E00B60" w:rsidP="00E00B60">
            <w:pPr>
              <w:rPr>
                <w:rFonts w:ascii="Calibri" w:eastAsia="Calibri" w:hAnsi="Calibri" w:cs="Times New Roman"/>
                <w:i/>
              </w:rPr>
            </w:pPr>
            <w:r>
              <w:rPr>
                <w:rFonts w:ascii="Calibri" w:eastAsia="Calibri" w:hAnsi="Calibri" w:cs="Times New Roman"/>
                <w:i/>
              </w:rPr>
              <w:t xml:space="preserve">Konzorcij: 7 MEUR (financiranje EU); 0,09 MEUR prispevek MORS </w:t>
            </w:r>
          </w:p>
        </w:tc>
        <w:tc>
          <w:tcPr>
            <w:tcW w:w="2675" w:type="dxa"/>
            <w:tcBorders>
              <w:top w:val="nil"/>
              <w:left w:val="single" w:sz="12" w:space="0" w:color="auto"/>
              <w:bottom w:val="nil"/>
              <w:right w:val="single" w:sz="12" w:space="0" w:color="auto"/>
            </w:tcBorders>
            <w:shd w:val="clear" w:color="auto" w:fill="FFFFFF"/>
          </w:tcPr>
          <w:p w14:paraId="20AE9D77" w14:textId="1221B79B" w:rsidR="00E00B60" w:rsidDel="00FF79D5" w:rsidRDefault="00E00B60" w:rsidP="00E00B60">
            <w:pPr>
              <w:rPr>
                <w:rFonts w:ascii="Calibri" w:eastAsia="Calibri" w:hAnsi="Calibri" w:cs="Times New Roman"/>
                <w:i/>
              </w:rPr>
            </w:pPr>
            <w:r>
              <w:rPr>
                <w:rFonts w:ascii="Calibri" w:eastAsia="Calibri" w:hAnsi="Calibri" w:cs="Times New Roman"/>
                <w:i/>
              </w:rPr>
              <w:t xml:space="preserve">Predvidoma v letu 2023 je predviden prispevek MORS v okvirnem znesku 0,08 MEUR  </w:t>
            </w:r>
          </w:p>
        </w:tc>
      </w:tr>
      <w:tr w:rsidR="00E00B60" w14:paraId="1C8D4F42" w14:textId="77777777" w:rsidTr="005232C3">
        <w:trPr>
          <w:trHeight w:val="258"/>
        </w:trPr>
        <w:tc>
          <w:tcPr>
            <w:tcW w:w="1135" w:type="dxa"/>
            <w:vMerge/>
            <w:tcBorders>
              <w:top w:val="nil"/>
              <w:left w:val="single" w:sz="12" w:space="0" w:color="auto"/>
              <w:bottom w:val="single" w:sz="12" w:space="0" w:color="auto"/>
              <w:right w:val="single" w:sz="12" w:space="0" w:color="auto"/>
            </w:tcBorders>
            <w:vAlign w:val="center"/>
          </w:tcPr>
          <w:p w14:paraId="356C60B7" w14:textId="77777777" w:rsidR="00E00B60" w:rsidRDefault="00E00B60" w:rsidP="00E00B60">
            <w:pPr>
              <w:jc w:val="center"/>
              <w:rPr>
                <w:rFonts w:ascii="Calibri" w:eastAsia="Calibri" w:hAnsi="Calibri" w:cs="Calibri"/>
                <w:b/>
              </w:rPr>
            </w:pPr>
          </w:p>
        </w:tc>
        <w:tc>
          <w:tcPr>
            <w:tcW w:w="5811" w:type="dxa"/>
            <w:tcBorders>
              <w:top w:val="nil"/>
              <w:left w:val="single" w:sz="12" w:space="0" w:color="auto"/>
              <w:bottom w:val="single" w:sz="12" w:space="0" w:color="auto"/>
              <w:right w:val="single" w:sz="12" w:space="0" w:color="auto"/>
            </w:tcBorders>
            <w:vAlign w:val="center"/>
          </w:tcPr>
          <w:p w14:paraId="19C727D2" w14:textId="325C8FEF" w:rsidR="00E00B60" w:rsidRDefault="00E00B60" w:rsidP="004815DF">
            <w:pPr>
              <w:ind w:left="458"/>
              <w:rPr>
                <w:rFonts w:ascii="Calibri" w:eastAsia="Calibri" w:hAnsi="Calibri" w:cs="Calibri"/>
                <w:i/>
              </w:rPr>
            </w:pPr>
            <w:r>
              <w:rPr>
                <w:rFonts w:ascii="Calibri" w:eastAsia="Calibri" w:hAnsi="Calibri" w:cs="Calibri"/>
                <w:i/>
              </w:rPr>
              <w:t>4.</w:t>
            </w:r>
            <w:r>
              <w:rPr>
                <w:rFonts w:ascii="Calibri" w:eastAsia="Calibri" w:hAnsi="Calibri" w:cs="Calibri"/>
                <w:i/>
              </w:rPr>
              <w:tab/>
              <w:t>DRONEEDGE (razpis 2019 EDF)</w:t>
            </w:r>
          </w:p>
        </w:tc>
        <w:tc>
          <w:tcPr>
            <w:tcW w:w="4536" w:type="dxa"/>
            <w:tcBorders>
              <w:top w:val="nil"/>
              <w:left w:val="single" w:sz="12" w:space="0" w:color="auto"/>
              <w:bottom w:val="single" w:sz="12" w:space="0" w:color="auto"/>
              <w:right w:val="single" w:sz="12" w:space="0" w:color="auto"/>
            </w:tcBorders>
          </w:tcPr>
          <w:p w14:paraId="6F1053B4" w14:textId="309F633D" w:rsidR="00E00B60" w:rsidRDefault="00E00B60" w:rsidP="00E00B60">
            <w:pPr>
              <w:rPr>
                <w:rFonts w:ascii="Calibri" w:eastAsia="Calibri" w:hAnsi="Calibri" w:cs="Times New Roman"/>
                <w:i/>
              </w:rPr>
            </w:pPr>
            <w:r>
              <w:rPr>
                <w:rFonts w:ascii="Calibri" w:eastAsia="Calibri" w:hAnsi="Calibri" w:cs="Times New Roman"/>
                <w:i/>
              </w:rPr>
              <w:t>Konzorcij: 1,95 MEUR (financiranje EU)</w:t>
            </w:r>
          </w:p>
          <w:p w14:paraId="1E0ACAF7" w14:textId="77777777" w:rsidR="005232C3" w:rsidRDefault="005232C3" w:rsidP="00E00B60">
            <w:pPr>
              <w:pStyle w:val="Pripombabesedilo"/>
              <w:rPr>
                <w:rFonts w:ascii="Calibri" w:eastAsia="Calibri" w:hAnsi="Calibri" w:cs="Times New Roman"/>
                <w:i/>
              </w:rPr>
            </w:pPr>
          </w:p>
          <w:p w14:paraId="084F66E1" w14:textId="22C5EC66" w:rsidR="00E00B60" w:rsidDel="00FF79D5" w:rsidRDefault="00E00B60" w:rsidP="00E00B60">
            <w:pPr>
              <w:pStyle w:val="Pripombabesedilo"/>
              <w:rPr>
                <w:rFonts w:ascii="Calibri" w:eastAsia="Calibri" w:hAnsi="Calibri" w:cs="Times New Roman"/>
                <w:i/>
              </w:rPr>
            </w:pPr>
            <w:r>
              <w:rPr>
                <w:rFonts w:ascii="Calibri" w:eastAsia="Calibri" w:hAnsi="Calibri" w:cs="Times New Roman"/>
                <w:i/>
              </w:rPr>
              <w:lastRenderedPageBreak/>
              <w:t xml:space="preserve">Na razpis EDF v letu 2021 se je prijavilo 11 projektov, okvirna  vrednost je 13,3 MEUR </w:t>
            </w:r>
          </w:p>
        </w:tc>
        <w:tc>
          <w:tcPr>
            <w:tcW w:w="2675" w:type="dxa"/>
            <w:tcBorders>
              <w:top w:val="nil"/>
              <w:left w:val="single" w:sz="12" w:space="0" w:color="auto"/>
              <w:bottom w:val="single" w:sz="12" w:space="0" w:color="auto"/>
              <w:right w:val="single" w:sz="12" w:space="0" w:color="auto"/>
            </w:tcBorders>
            <w:shd w:val="clear" w:color="auto" w:fill="FFFFFF"/>
          </w:tcPr>
          <w:p w14:paraId="692A7311" w14:textId="77777777" w:rsidR="00E00B60" w:rsidDel="00FF79D5" w:rsidRDefault="00E00B60">
            <w:pPr>
              <w:rPr>
                <w:rFonts w:ascii="Calibri" w:eastAsia="Calibri" w:hAnsi="Calibri" w:cs="Times New Roman"/>
                <w:i/>
              </w:rPr>
            </w:pPr>
          </w:p>
        </w:tc>
      </w:tr>
    </w:tbl>
    <w:p w14:paraId="0A736662" w14:textId="18717C6A" w:rsidR="000F4A76" w:rsidRDefault="000F4A76" w:rsidP="000F4A76">
      <w:pPr>
        <w:spacing w:after="0"/>
        <w:rPr>
          <w:b/>
          <w:sz w:val="24"/>
        </w:rPr>
      </w:pPr>
    </w:p>
    <w:p w14:paraId="54BEABE0" w14:textId="77777777" w:rsidR="00AB6AB4" w:rsidRPr="00804A6D" w:rsidRDefault="00AB6AB4" w:rsidP="000F4A76">
      <w:pPr>
        <w:spacing w:after="0"/>
        <w:rPr>
          <w:b/>
          <w:sz w:val="24"/>
        </w:rPr>
      </w:pPr>
    </w:p>
    <w:p w14:paraId="07588A06" w14:textId="77777777" w:rsidR="00AC268A" w:rsidRPr="00804A6D" w:rsidRDefault="00AC268A" w:rsidP="00AC268A">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rPr>
      </w:pPr>
      <w:r w:rsidRPr="00804A6D">
        <w:rPr>
          <w:b/>
        </w:rPr>
        <w:t>Zaveza 9: Zavezale se bodo k pripravi usklajenih (harmonized) zahtev za vse projekte razvoja zmogljivosti, za katere so se dogovorile sodelujoče države članice.</w:t>
      </w:r>
    </w:p>
    <w:p w14:paraId="4F8C3ADA" w14:textId="4ADE69EA" w:rsidR="00AC268A" w:rsidRDefault="00AC268A" w:rsidP="00AC268A">
      <w:pPr>
        <w:spacing w:after="0"/>
      </w:pPr>
    </w:p>
    <w:tbl>
      <w:tblPr>
        <w:tblStyle w:val="Tabelamrea"/>
        <w:tblW w:w="14393"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1702"/>
        <w:gridCol w:w="7371"/>
        <w:gridCol w:w="3543"/>
        <w:gridCol w:w="1777"/>
      </w:tblGrid>
      <w:tr w:rsidR="00003FEE" w14:paraId="407329F1" w14:textId="77777777" w:rsidTr="004F6BE1">
        <w:tc>
          <w:tcPr>
            <w:tcW w:w="17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D340EC" w14:textId="77777777" w:rsidR="00003FEE" w:rsidRDefault="00003FEE">
            <w:pPr>
              <w:jc w:val="center"/>
              <w:rPr>
                <w:rFonts w:ascii="Calibri" w:eastAsia="Calibri" w:hAnsi="Calibri" w:cs="Calibri"/>
                <w:b/>
                <w:bCs/>
              </w:rPr>
            </w:pPr>
          </w:p>
        </w:tc>
        <w:tc>
          <w:tcPr>
            <w:tcW w:w="73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6E8810" w14:textId="77777777" w:rsidR="00003FEE" w:rsidRDefault="00003FEE">
            <w:pPr>
              <w:jc w:val="center"/>
              <w:rPr>
                <w:rFonts w:ascii="Calibri" w:eastAsia="Calibri" w:hAnsi="Calibri" w:cs="Calibri"/>
                <w:b/>
                <w:bCs/>
              </w:rPr>
            </w:pPr>
            <w:r>
              <w:rPr>
                <w:rFonts w:ascii="Calibri" w:eastAsia="Calibri" w:hAnsi="Calibri" w:cs="Calibri"/>
                <w:b/>
                <w:bCs/>
              </w:rPr>
              <w:t>2021</w:t>
            </w:r>
          </w:p>
          <w:p w14:paraId="086677A0" w14:textId="77777777" w:rsidR="00003FEE" w:rsidRDefault="00003FEE">
            <w:pPr>
              <w:jc w:val="center"/>
              <w:rPr>
                <w:rFonts w:ascii="Calibri" w:eastAsia="Calibri" w:hAnsi="Calibri" w:cs="Calibri"/>
                <w:b/>
                <w:bCs/>
              </w:rPr>
            </w:pPr>
            <w:r>
              <w:rPr>
                <w:rFonts w:ascii="Calibri" w:eastAsia="Calibri" w:hAnsi="Calibri" w:cs="Calibri"/>
                <w:b/>
                <w:bCs/>
              </w:rPr>
              <w:t>(samoocena)</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07F63D" w14:textId="77777777" w:rsidR="00003FEE" w:rsidRDefault="00003FEE">
            <w:pPr>
              <w:jc w:val="center"/>
              <w:rPr>
                <w:rFonts w:ascii="Calibri" w:eastAsia="Calibri" w:hAnsi="Calibri" w:cs="Calibri"/>
                <w:b/>
              </w:rPr>
            </w:pPr>
            <w:r>
              <w:rPr>
                <w:rFonts w:ascii="Calibri" w:eastAsia="Calibri" w:hAnsi="Calibri" w:cs="Calibri"/>
                <w:b/>
                <w:bCs/>
              </w:rPr>
              <w:t>2022 (predvideno)</w:t>
            </w:r>
          </w:p>
        </w:tc>
        <w:tc>
          <w:tcPr>
            <w:tcW w:w="17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7E6194" w14:textId="77777777" w:rsidR="00003FEE" w:rsidRDefault="00003FEE">
            <w:pPr>
              <w:jc w:val="center"/>
              <w:rPr>
                <w:rFonts w:ascii="Calibri" w:eastAsia="Calibri" w:hAnsi="Calibri" w:cs="Calibri"/>
                <w:b/>
                <w:bCs/>
              </w:rPr>
            </w:pPr>
            <w:r>
              <w:rPr>
                <w:rFonts w:ascii="Calibri" w:eastAsia="Calibri" w:hAnsi="Calibri" w:cs="Calibri"/>
                <w:b/>
                <w:bCs/>
              </w:rPr>
              <w:t xml:space="preserve">2023-2025 </w:t>
            </w:r>
          </w:p>
          <w:p w14:paraId="757263FF" w14:textId="77777777" w:rsidR="00003FEE" w:rsidRDefault="00003FEE">
            <w:pPr>
              <w:jc w:val="center"/>
              <w:rPr>
                <w:rFonts w:ascii="Calibri" w:eastAsia="Calibri" w:hAnsi="Calibri" w:cs="Calibri"/>
                <w:b/>
              </w:rPr>
            </w:pPr>
            <w:r>
              <w:rPr>
                <w:rFonts w:ascii="Calibri" w:eastAsia="Calibri" w:hAnsi="Calibri" w:cs="Calibri"/>
                <w:b/>
                <w:bCs/>
              </w:rPr>
              <w:t>(predvideno)</w:t>
            </w:r>
          </w:p>
        </w:tc>
      </w:tr>
      <w:tr w:rsidR="00003FEE" w:rsidRPr="00003FEE" w14:paraId="7BD1420B" w14:textId="77777777" w:rsidTr="004F6BE1">
        <w:tc>
          <w:tcPr>
            <w:tcW w:w="1702" w:type="dxa"/>
            <w:tcBorders>
              <w:top w:val="single" w:sz="4" w:space="0" w:color="auto"/>
              <w:left w:val="single" w:sz="4" w:space="0" w:color="auto"/>
              <w:bottom w:val="single" w:sz="4" w:space="0" w:color="auto"/>
              <w:right w:val="single" w:sz="4" w:space="0" w:color="auto"/>
            </w:tcBorders>
            <w:vAlign w:val="center"/>
          </w:tcPr>
          <w:p w14:paraId="33383826" w14:textId="77777777" w:rsidR="00003FEE" w:rsidRPr="00003FEE" w:rsidRDefault="00003FEE" w:rsidP="00003FEE">
            <w:pPr>
              <w:rPr>
                <w:rFonts w:cs="Calibri"/>
                <w:color w:val="000000" w:themeColor="text1"/>
              </w:rPr>
            </w:pPr>
            <w:r w:rsidRPr="00003FEE">
              <w:rPr>
                <w:rFonts w:cs="Calibri"/>
                <w:color w:val="000000" w:themeColor="text1"/>
              </w:rPr>
              <w:t>Nadzor JRKB kot storitev (CBRN SaaS)</w:t>
            </w:r>
          </w:p>
        </w:tc>
        <w:tc>
          <w:tcPr>
            <w:tcW w:w="7371" w:type="dxa"/>
            <w:tcBorders>
              <w:top w:val="single" w:sz="4" w:space="0" w:color="auto"/>
              <w:left w:val="single" w:sz="4" w:space="0" w:color="auto"/>
              <w:bottom w:val="single" w:sz="4" w:space="0" w:color="auto"/>
              <w:right w:val="single" w:sz="4" w:space="0" w:color="auto"/>
            </w:tcBorders>
            <w:hideMark/>
          </w:tcPr>
          <w:p w14:paraId="0ECECD52" w14:textId="3E6495DF" w:rsidR="00003FEE" w:rsidRPr="00003FEE" w:rsidRDefault="00003FEE" w:rsidP="001B421A">
            <w:pPr>
              <w:rPr>
                <w:rFonts w:cs="Calibri"/>
                <w:i/>
                <w:color w:val="000000" w:themeColor="text1"/>
              </w:rPr>
            </w:pPr>
            <w:r w:rsidRPr="00003FEE">
              <w:rPr>
                <w:rFonts w:cs="Calibri"/>
                <w:i/>
                <w:color w:val="000000" w:themeColor="text1"/>
              </w:rPr>
              <w:t xml:space="preserve">Projekt poteka skladno z načrtom projektnega dogovora, brez posebnosti. </w:t>
            </w:r>
          </w:p>
          <w:p w14:paraId="2EA76927" w14:textId="77777777" w:rsidR="00003FEE" w:rsidRPr="00003FEE" w:rsidRDefault="00003FEE" w:rsidP="001B421A">
            <w:pPr>
              <w:rPr>
                <w:rFonts w:cs="Calibri"/>
                <w:i/>
                <w:color w:val="000000" w:themeColor="text1"/>
              </w:rPr>
            </w:pPr>
            <w:r w:rsidRPr="00003FEE">
              <w:rPr>
                <w:rFonts w:cs="Calibri"/>
                <w:i/>
                <w:color w:val="000000" w:themeColor="text1"/>
              </w:rPr>
              <w:t>V letu 2021 je bil oblikovan industrijski konzorcij, ki vodi podjetja, ki so vključena v projekt.</w:t>
            </w:r>
          </w:p>
          <w:p w14:paraId="6779D701" w14:textId="77777777" w:rsidR="00003FEE" w:rsidRPr="00003FEE" w:rsidRDefault="00003FEE" w:rsidP="001B421A">
            <w:pPr>
              <w:rPr>
                <w:rFonts w:cs="Calibri"/>
                <w:i/>
                <w:color w:val="000000" w:themeColor="text1"/>
              </w:rPr>
            </w:pPr>
            <w:r w:rsidRPr="00003FEE">
              <w:rPr>
                <w:rFonts w:cs="Calibri"/>
                <w:i/>
                <w:color w:val="000000" w:themeColor="text1"/>
              </w:rPr>
              <w:t>Delovna skupina za standardizacijo (EG STAN) je usklajevala in pripravila seznam standardov, ki so vezani na projekt.</w:t>
            </w:r>
          </w:p>
          <w:p w14:paraId="483A3966" w14:textId="3AD76539" w:rsidR="00003FEE" w:rsidRPr="00003FEE" w:rsidRDefault="00003FEE" w:rsidP="001B421A">
            <w:pPr>
              <w:rPr>
                <w:rFonts w:cs="Calibri"/>
                <w:i/>
                <w:color w:val="000000" w:themeColor="text1"/>
              </w:rPr>
            </w:pPr>
            <w:r w:rsidRPr="00003FEE">
              <w:rPr>
                <w:rFonts w:cs="Calibri"/>
                <w:i/>
                <w:color w:val="000000" w:themeColor="text1"/>
              </w:rPr>
              <w:t xml:space="preserve">Ekspertna skupina specialistov (EG TQC) je sodelovala na delovnih sestankih z industrijskim konzorcijem in skupino za standardizacijo in nudila pomoč pri nejasnostih, ki so se pojavile v okviru sprejetih tehničnih zahtev za UAS in UGS. </w:t>
            </w:r>
          </w:p>
          <w:p w14:paraId="7CB8D771" w14:textId="77777777" w:rsidR="00003FEE" w:rsidRPr="00003FEE" w:rsidRDefault="00003FEE" w:rsidP="001B421A">
            <w:pPr>
              <w:rPr>
                <w:rFonts w:cs="Calibri"/>
                <w:i/>
                <w:color w:val="000000" w:themeColor="text1"/>
              </w:rPr>
            </w:pPr>
            <w:r w:rsidRPr="00003FEE">
              <w:rPr>
                <w:rFonts w:cs="Calibri"/>
                <w:i/>
                <w:color w:val="000000" w:themeColor="text1"/>
              </w:rPr>
              <w:t xml:space="preserve">Izvajale so se aktivnosti na področju priprav za izvedbo testiranja tehnološkega demonstratorja (vinjete, </w:t>
            </w:r>
            <w:r w:rsidRPr="00003FEE">
              <w:rPr>
                <w:rFonts w:cs="Calibri"/>
                <w:i/>
                <w:color w:val="000000" w:themeColor="text1"/>
                <w:lang w:val="en-US"/>
              </w:rPr>
              <w:t>playbook</w:t>
            </w:r>
            <w:r w:rsidRPr="00003FEE">
              <w:rPr>
                <w:rFonts w:cs="Calibri"/>
                <w:i/>
                <w:color w:val="000000" w:themeColor="text1"/>
              </w:rPr>
              <w:t>).</w:t>
            </w:r>
          </w:p>
          <w:p w14:paraId="5A2DFEA3" w14:textId="77777777" w:rsidR="00003FEE" w:rsidRPr="00003FEE" w:rsidRDefault="00003FEE" w:rsidP="001B421A">
            <w:pPr>
              <w:rPr>
                <w:rFonts w:cs="Calibri"/>
                <w:i/>
                <w:color w:val="000000" w:themeColor="text1"/>
              </w:rPr>
            </w:pPr>
            <w:r w:rsidRPr="00003FEE">
              <w:rPr>
                <w:rFonts w:cs="Calibri"/>
                <w:i/>
                <w:color w:val="000000" w:themeColor="text1"/>
              </w:rPr>
              <w:t>Podpisan sporazum o nepovratnih sredstvih med Evropsko komisijo in industrijskim konzorcijem.</w:t>
            </w:r>
          </w:p>
          <w:p w14:paraId="318EA555" w14:textId="77777777" w:rsidR="00003FEE" w:rsidRPr="00003FEE" w:rsidRDefault="00003FEE" w:rsidP="001B421A">
            <w:pPr>
              <w:rPr>
                <w:rFonts w:cs="Calibri"/>
                <w:i/>
                <w:color w:val="000000" w:themeColor="text1"/>
              </w:rPr>
            </w:pPr>
            <w:r w:rsidRPr="00003FEE">
              <w:rPr>
                <w:rFonts w:cs="Calibri"/>
                <w:i/>
                <w:color w:val="000000" w:themeColor="text1"/>
              </w:rPr>
              <w:t>Podpisano dopolnilo projektnega dogovora št. 2.</w:t>
            </w:r>
          </w:p>
        </w:tc>
        <w:tc>
          <w:tcPr>
            <w:tcW w:w="3543" w:type="dxa"/>
            <w:tcBorders>
              <w:top w:val="single" w:sz="4" w:space="0" w:color="auto"/>
              <w:left w:val="single" w:sz="4" w:space="0" w:color="auto"/>
              <w:bottom w:val="single" w:sz="4" w:space="0" w:color="auto"/>
              <w:right w:val="single" w:sz="4" w:space="0" w:color="auto"/>
            </w:tcBorders>
          </w:tcPr>
          <w:p w14:paraId="1174A772" w14:textId="687AD3C0" w:rsidR="00003FEE" w:rsidRPr="00003FEE" w:rsidRDefault="00003FEE" w:rsidP="001B421A">
            <w:pPr>
              <w:rPr>
                <w:rFonts w:cs="Calibri"/>
                <w:i/>
                <w:color w:val="000000" w:themeColor="text1"/>
              </w:rPr>
            </w:pPr>
            <w:r w:rsidRPr="00003FEE">
              <w:rPr>
                <w:rFonts w:cs="Calibri"/>
                <w:i/>
                <w:color w:val="000000" w:themeColor="text1"/>
              </w:rPr>
              <w:t>Razprave na temo nadaljevanja projekta v t.i. drugi fazi – izgradnja mednarodne zmogljivosti za UAS in UGS pod okriljem vodilne države (Avstrija)</w:t>
            </w:r>
            <w:r>
              <w:rPr>
                <w:rFonts w:cs="Calibri"/>
                <w:i/>
                <w:color w:val="000000" w:themeColor="text1"/>
              </w:rPr>
              <w:t xml:space="preserve"> </w:t>
            </w:r>
            <w:r w:rsidRPr="00003FEE">
              <w:rPr>
                <w:rFonts w:cs="Calibri"/>
                <w:i/>
                <w:color w:val="000000" w:themeColor="text1"/>
              </w:rPr>
              <w:t>(FOOD FOR THOUGHT), (Predstavitev CONOPS).</w:t>
            </w:r>
          </w:p>
          <w:p w14:paraId="7B811917" w14:textId="529822F4" w:rsidR="00003FEE" w:rsidRDefault="00003FEE" w:rsidP="001B421A">
            <w:pPr>
              <w:rPr>
                <w:rFonts w:cs="Calibri"/>
                <w:i/>
                <w:color w:val="000000" w:themeColor="text1"/>
              </w:rPr>
            </w:pPr>
            <w:r w:rsidRPr="00003FEE">
              <w:rPr>
                <w:rFonts w:cs="Calibri"/>
                <w:i/>
                <w:color w:val="000000" w:themeColor="text1"/>
              </w:rPr>
              <w:t>Sestanki delovnih skupin (PROJECT ARRANGEMENT MANAGEMENT</w:t>
            </w:r>
            <w:r>
              <w:rPr>
                <w:rFonts w:cs="Calibri"/>
                <w:i/>
                <w:color w:val="000000" w:themeColor="text1"/>
              </w:rPr>
              <w:t xml:space="preserve"> </w:t>
            </w:r>
            <w:r w:rsidRPr="00003FEE">
              <w:rPr>
                <w:rFonts w:cs="Calibri"/>
                <w:i/>
                <w:color w:val="000000" w:themeColor="text1"/>
              </w:rPr>
              <w:t>GROUP (PAMG), EG STAN in EG TQC)</w:t>
            </w:r>
            <w:r>
              <w:rPr>
                <w:rFonts w:cs="Calibri"/>
                <w:i/>
                <w:color w:val="000000" w:themeColor="text1"/>
              </w:rPr>
              <w:t xml:space="preserve"> </w:t>
            </w:r>
          </w:p>
          <w:p w14:paraId="0BE360A9" w14:textId="198DC94A" w:rsidR="00003FEE" w:rsidRPr="00003FEE" w:rsidRDefault="00003FEE" w:rsidP="001B421A">
            <w:pPr>
              <w:rPr>
                <w:rFonts w:cs="Calibri"/>
                <w:i/>
                <w:color w:val="000000" w:themeColor="text1"/>
              </w:rPr>
            </w:pPr>
            <w:r w:rsidRPr="00003FEE">
              <w:rPr>
                <w:rFonts w:cs="Calibri"/>
                <w:i/>
                <w:color w:val="000000" w:themeColor="text1"/>
              </w:rPr>
              <w:t xml:space="preserve">9. </w:t>
            </w:r>
            <w:proofErr w:type="gramStart"/>
            <w:r w:rsidRPr="00003FEE">
              <w:rPr>
                <w:rFonts w:cs="Calibri"/>
                <w:i/>
                <w:color w:val="000000" w:themeColor="text1"/>
              </w:rPr>
              <w:t>sestanek</w:t>
            </w:r>
            <w:proofErr w:type="gramEnd"/>
            <w:r w:rsidRPr="00003FEE">
              <w:rPr>
                <w:rFonts w:cs="Calibri"/>
                <w:i/>
                <w:color w:val="000000" w:themeColor="text1"/>
              </w:rPr>
              <w:t xml:space="preserve"> PAMG</w:t>
            </w:r>
            <w:r>
              <w:rPr>
                <w:rFonts w:cs="Calibri"/>
                <w:i/>
                <w:color w:val="000000" w:themeColor="text1"/>
              </w:rPr>
              <w:t xml:space="preserve"> </w:t>
            </w:r>
            <w:r w:rsidRPr="00003FEE">
              <w:rPr>
                <w:rFonts w:cs="Calibri"/>
                <w:i/>
                <w:color w:val="000000" w:themeColor="text1"/>
              </w:rPr>
              <w:t>(od 6. do 8. 4. 2022, Budimpešta)</w:t>
            </w:r>
          </w:p>
          <w:p w14:paraId="629865D8" w14:textId="76A2B3F1" w:rsidR="00003FEE" w:rsidRPr="00003FEE" w:rsidRDefault="00003FEE" w:rsidP="001B421A">
            <w:pPr>
              <w:rPr>
                <w:rFonts w:cs="Calibri"/>
                <w:i/>
                <w:color w:val="000000" w:themeColor="text1"/>
              </w:rPr>
            </w:pPr>
            <w:r w:rsidRPr="00003FEE">
              <w:rPr>
                <w:rFonts w:cs="Calibri"/>
                <w:i/>
                <w:color w:val="000000" w:themeColor="text1"/>
              </w:rPr>
              <w:t>10. sestanek PAMG</w:t>
            </w:r>
            <w:r>
              <w:rPr>
                <w:rFonts w:cs="Calibri"/>
                <w:i/>
                <w:color w:val="000000" w:themeColor="text1"/>
              </w:rPr>
              <w:t xml:space="preserve"> </w:t>
            </w:r>
            <w:r w:rsidRPr="00003FEE">
              <w:rPr>
                <w:rFonts w:cs="Calibri"/>
                <w:i/>
                <w:color w:val="000000" w:themeColor="text1"/>
              </w:rPr>
              <w:t xml:space="preserve">(SEP/OKT organizira Slovenija) </w:t>
            </w:r>
          </w:p>
        </w:tc>
        <w:tc>
          <w:tcPr>
            <w:tcW w:w="1777" w:type="dxa"/>
            <w:tcBorders>
              <w:top w:val="single" w:sz="4" w:space="0" w:color="auto"/>
              <w:left w:val="single" w:sz="4" w:space="0" w:color="auto"/>
              <w:bottom w:val="single" w:sz="4" w:space="0" w:color="auto"/>
              <w:right w:val="single" w:sz="4" w:space="0" w:color="auto"/>
            </w:tcBorders>
            <w:shd w:val="clear" w:color="auto" w:fill="FFFFFF" w:themeFill="background1"/>
          </w:tcPr>
          <w:p w14:paraId="0B88026A" w14:textId="77777777" w:rsidR="00003FEE" w:rsidRPr="00003FEE" w:rsidRDefault="00003FEE" w:rsidP="00003FEE">
            <w:pPr>
              <w:rPr>
                <w:i/>
                <w:color w:val="000000" w:themeColor="text1"/>
              </w:rPr>
            </w:pPr>
          </w:p>
        </w:tc>
      </w:tr>
      <w:tr w:rsidR="00003FEE" w:rsidRPr="00003FEE" w14:paraId="5437DC30" w14:textId="77777777" w:rsidTr="004F6BE1">
        <w:tc>
          <w:tcPr>
            <w:tcW w:w="1702" w:type="dxa"/>
            <w:tcBorders>
              <w:top w:val="single" w:sz="4" w:space="0" w:color="auto"/>
              <w:left w:val="single" w:sz="4" w:space="0" w:color="auto"/>
              <w:bottom w:val="single" w:sz="4" w:space="0" w:color="auto"/>
              <w:right w:val="single" w:sz="4" w:space="0" w:color="auto"/>
            </w:tcBorders>
            <w:vAlign w:val="center"/>
          </w:tcPr>
          <w:p w14:paraId="1F0265CF" w14:textId="52450AB3" w:rsidR="00003FEE" w:rsidRPr="00003FEE" w:rsidRDefault="00003FEE" w:rsidP="00003FEE">
            <w:pPr>
              <w:rPr>
                <w:rFonts w:cs="Calibri"/>
                <w:color w:val="000000" w:themeColor="text1"/>
              </w:rPr>
            </w:pPr>
            <w:r w:rsidRPr="00003FEE">
              <w:rPr>
                <w:rFonts w:cs="Calibri"/>
                <w:color w:val="000000" w:themeColor="text1"/>
              </w:rPr>
              <w:t>Omrežje za pomorski nadzor (</w:t>
            </w:r>
            <w:r w:rsidRPr="00003FEE">
              <w:rPr>
                <w:rFonts w:cs="Calibri"/>
                <w:color w:val="000000" w:themeColor="text1"/>
                <w:lang w:val="en-US"/>
              </w:rPr>
              <w:t>Maritime Surveillance</w:t>
            </w:r>
            <w:r w:rsidRPr="00003FEE">
              <w:rPr>
                <w:rFonts w:cs="Calibri"/>
                <w:color w:val="000000" w:themeColor="text1"/>
              </w:rPr>
              <w:t xml:space="preserve"> – MARSUR)</w:t>
            </w:r>
          </w:p>
        </w:tc>
        <w:tc>
          <w:tcPr>
            <w:tcW w:w="7371" w:type="dxa"/>
            <w:tcBorders>
              <w:top w:val="single" w:sz="4" w:space="0" w:color="auto"/>
              <w:left w:val="single" w:sz="4" w:space="0" w:color="auto"/>
              <w:bottom w:val="single" w:sz="4" w:space="0" w:color="auto"/>
              <w:right w:val="single" w:sz="4" w:space="0" w:color="auto"/>
            </w:tcBorders>
          </w:tcPr>
          <w:p w14:paraId="73DB74B3" w14:textId="260A43BB" w:rsidR="00003FEE" w:rsidRPr="00003FEE" w:rsidRDefault="00003FEE" w:rsidP="001B421A">
            <w:pPr>
              <w:autoSpaceDE w:val="0"/>
              <w:autoSpaceDN w:val="0"/>
              <w:adjustRightInd w:val="0"/>
              <w:rPr>
                <w:rFonts w:cs="Calibri"/>
                <w:i/>
                <w:color w:val="000000" w:themeColor="text1"/>
              </w:rPr>
            </w:pPr>
            <w:r w:rsidRPr="00003FEE">
              <w:rPr>
                <w:rFonts w:cs="Calibri"/>
                <w:i/>
                <w:color w:val="000000" w:themeColor="text1"/>
              </w:rPr>
              <w:t>Slovenija sodeluje v skupini MARSUR kot “</w:t>
            </w:r>
            <w:r w:rsidRPr="00003FEE">
              <w:rPr>
                <w:rFonts w:cs="Calibri"/>
                <w:i/>
                <w:color w:val="000000" w:themeColor="text1"/>
                <w:lang w:val="en-US"/>
              </w:rPr>
              <w:t>Participating Member States</w:t>
            </w:r>
            <w:r w:rsidRPr="00003FEE">
              <w:rPr>
                <w:rFonts w:cs="Calibri"/>
                <w:i/>
                <w:color w:val="000000" w:themeColor="text1"/>
              </w:rPr>
              <w:t xml:space="preserve"> (pMS)” s statusom osnovnega brezplačnega članstva, oziroma opazovalke. Udeležili smo se rednega letnega srečanja držav članic MARSUR ter srečanja </w:t>
            </w:r>
            <w:r w:rsidRPr="00003FEE">
              <w:rPr>
                <w:rFonts w:cs="Calibri"/>
                <w:i/>
                <w:color w:val="000000" w:themeColor="text1"/>
                <w:lang w:val="en-US"/>
              </w:rPr>
              <w:t>Management Group</w:t>
            </w:r>
            <w:r w:rsidRPr="00003FEE">
              <w:rPr>
                <w:rFonts w:cs="Calibri"/>
                <w:i/>
                <w:color w:val="000000" w:themeColor="text1"/>
              </w:rPr>
              <w:t>. Oba srečanje je gostila predsedujoča država Portugalska.</w:t>
            </w:r>
          </w:p>
          <w:p w14:paraId="4518FB20" w14:textId="77777777" w:rsidR="00003FEE" w:rsidRPr="00003FEE" w:rsidRDefault="00003FEE" w:rsidP="001B421A">
            <w:pPr>
              <w:rPr>
                <w:rFonts w:cs="Calibri"/>
                <w:i/>
                <w:color w:val="000000" w:themeColor="text1"/>
              </w:rPr>
            </w:pPr>
          </w:p>
        </w:tc>
        <w:tc>
          <w:tcPr>
            <w:tcW w:w="3543" w:type="dxa"/>
            <w:tcBorders>
              <w:top w:val="single" w:sz="4" w:space="0" w:color="auto"/>
              <w:left w:val="single" w:sz="4" w:space="0" w:color="auto"/>
              <w:bottom w:val="single" w:sz="4" w:space="0" w:color="auto"/>
              <w:right w:val="single" w:sz="4" w:space="0" w:color="auto"/>
            </w:tcBorders>
            <w:hideMark/>
          </w:tcPr>
          <w:p w14:paraId="3E55AF43" w14:textId="77777777" w:rsidR="00F722F4" w:rsidRDefault="00003FEE" w:rsidP="001B421A">
            <w:pPr>
              <w:rPr>
                <w:rFonts w:cs="Calibri"/>
                <w:i/>
                <w:color w:val="000000" w:themeColor="text1"/>
              </w:rPr>
            </w:pPr>
            <w:r w:rsidRPr="00003FEE">
              <w:rPr>
                <w:rFonts w:cs="Calibri"/>
                <w:i/>
                <w:color w:val="000000" w:themeColor="text1"/>
              </w:rPr>
              <w:t xml:space="preserve">Po potrebi nadaljevati z udeležbo Slovenije v upravni skupini MMG. </w:t>
            </w:r>
          </w:p>
          <w:p w14:paraId="6A66DD74" w14:textId="738E2792" w:rsidR="00003FEE" w:rsidRPr="00003FEE" w:rsidRDefault="00F722F4" w:rsidP="001B421A">
            <w:pPr>
              <w:rPr>
                <w:rFonts w:cs="Calibri"/>
                <w:i/>
                <w:color w:val="000000" w:themeColor="text1"/>
              </w:rPr>
            </w:pPr>
            <w:r>
              <w:rPr>
                <w:rFonts w:cs="Calibri"/>
                <w:i/>
                <w:color w:val="000000" w:themeColor="text1"/>
              </w:rPr>
              <w:t>P</w:t>
            </w:r>
            <w:r w:rsidR="00003FEE" w:rsidRPr="00003FEE">
              <w:rPr>
                <w:rFonts w:cs="Calibri"/>
                <w:i/>
                <w:color w:val="000000" w:themeColor="text1"/>
              </w:rPr>
              <w:t>od trenutnimi pogoji delovanja MARSUR</w:t>
            </w:r>
            <w:r>
              <w:rPr>
                <w:rFonts w:cs="Calibri"/>
                <w:i/>
                <w:color w:val="000000" w:themeColor="text1"/>
              </w:rPr>
              <w:t xml:space="preserve">, Slovenija v projektu </w:t>
            </w:r>
            <w:r w:rsidR="00AF6221">
              <w:rPr>
                <w:rFonts w:cs="Calibri"/>
                <w:i/>
                <w:color w:val="000000" w:themeColor="text1"/>
              </w:rPr>
              <w:t xml:space="preserve">kot polnopravna članica </w:t>
            </w:r>
            <w:r>
              <w:rPr>
                <w:rFonts w:cs="Calibri"/>
                <w:i/>
                <w:color w:val="000000" w:themeColor="text1"/>
              </w:rPr>
              <w:t>ne bo sodelovala</w:t>
            </w:r>
            <w:r w:rsidR="00003FEE" w:rsidRPr="00003FEE">
              <w:rPr>
                <w:rFonts w:cs="Calibri"/>
                <w:i/>
                <w:color w:val="000000" w:themeColor="text1"/>
              </w:rPr>
              <w:t>.</w:t>
            </w:r>
          </w:p>
        </w:tc>
        <w:tc>
          <w:tcPr>
            <w:tcW w:w="1777" w:type="dxa"/>
            <w:tcBorders>
              <w:top w:val="single" w:sz="4" w:space="0" w:color="auto"/>
              <w:left w:val="single" w:sz="4" w:space="0" w:color="auto"/>
              <w:bottom w:val="single" w:sz="4" w:space="0" w:color="auto"/>
              <w:right w:val="single" w:sz="4" w:space="0" w:color="auto"/>
            </w:tcBorders>
            <w:shd w:val="clear" w:color="auto" w:fill="FFFFFF" w:themeFill="background1"/>
          </w:tcPr>
          <w:p w14:paraId="074A9B63" w14:textId="77777777" w:rsidR="00003FEE" w:rsidRPr="00003FEE" w:rsidRDefault="00003FEE" w:rsidP="00003FEE">
            <w:pPr>
              <w:rPr>
                <w:i/>
                <w:color w:val="000000" w:themeColor="text1"/>
              </w:rPr>
            </w:pPr>
          </w:p>
        </w:tc>
      </w:tr>
      <w:tr w:rsidR="00003FEE" w:rsidRPr="00003FEE" w14:paraId="3F7B1CF8" w14:textId="77777777" w:rsidTr="004F6BE1">
        <w:tc>
          <w:tcPr>
            <w:tcW w:w="1702" w:type="dxa"/>
            <w:tcBorders>
              <w:top w:val="single" w:sz="4" w:space="0" w:color="auto"/>
              <w:left w:val="single" w:sz="4" w:space="0" w:color="auto"/>
              <w:bottom w:val="single" w:sz="4" w:space="0" w:color="auto"/>
              <w:right w:val="single" w:sz="4" w:space="0" w:color="auto"/>
            </w:tcBorders>
            <w:vAlign w:val="center"/>
            <w:hideMark/>
          </w:tcPr>
          <w:p w14:paraId="6B889921" w14:textId="77777777" w:rsidR="00003FEE" w:rsidRPr="00003FEE" w:rsidRDefault="00003FEE" w:rsidP="00003FEE">
            <w:pPr>
              <w:rPr>
                <w:rFonts w:cs="Calibri"/>
                <w:color w:val="000000" w:themeColor="text1"/>
              </w:rPr>
            </w:pPr>
            <w:r w:rsidRPr="00003FEE">
              <w:rPr>
                <w:rFonts w:cs="Calibri"/>
                <w:color w:val="000000" w:themeColor="text1"/>
              </w:rPr>
              <w:t>Večnacionalna medicinska enota (</w:t>
            </w:r>
            <w:r w:rsidRPr="00003FEE">
              <w:rPr>
                <w:rFonts w:cs="Calibri"/>
                <w:color w:val="000000" w:themeColor="text1"/>
                <w:lang w:val="en-US"/>
              </w:rPr>
              <w:t xml:space="preserve">Multinational Medical </w:t>
            </w:r>
            <w:r w:rsidRPr="00003FEE">
              <w:rPr>
                <w:rFonts w:cs="Calibri"/>
                <w:color w:val="000000" w:themeColor="text1"/>
                <w:lang w:val="en-US"/>
              </w:rPr>
              <w:lastRenderedPageBreak/>
              <w:t>Modular Unit</w:t>
            </w:r>
            <w:r w:rsidRPr="00003FEE">
              <w:rPr>
                <w:rFonts w:cs="Calibri"/>
                <w:color w:val="000000" w:themeColor="text1"/>
              </w:rPr>
              <w:t xml:space="preserve"> - M3U)</w:t>
            </w:r>
          </w:p>
        </w:tc>
        <w:tc>
          <w:tcPr>
            <w:tcW w:w="7371" w:type="dxa"/>
            <w:tcBorders>
              <w:top w:val="single" w:sz="4" w:space="0" w:color="auto"/>
              <w:left w:val="single" w:sz="4" w:space="0" w:color="auto"/>
              <w:bottom w:val="single" w:sz="4" w:space="0" w:color="auto"/>
              <w:right w:val="single" w:sz="4" w:space="0" w:color="auto"/>
            </w:tcBorders>
            <w:hideMark/>
          </w:tcPr>
          <w:p w14:paraId="72676805" w14:textId="77777777" w:rsidR="00003FEE" w:rsidRPr="00003FEE" w:rsidRDefault="00003FEE" w:rsidP="001B421A">
            <w:pPr>
              <w:rPr>
                <w:rFonts w:cs="Calibri"/>
                <w:i/>
                <w:color w:val="000000" w:themeColor="text1"/>
              </w:rPr>
            </w:pPr>
            <w:r w:rsidRPr="00003FEE">
              <w:rPr>
                <w:rFonts w:cs="Calibri"/>
                <w:i/>
                <w:color w:val="000000" w:themeColor="text1"/>
              </w:rPr>
              <w:lastRenderedPageBreak/>
              <w:t xml:space="preserve">V letu 2021 smo se udeležili samo enega sestanka M3U, drugih se zaradi preobremenjenosti s COVID-19 situacijo nismo udeležili. </w:t>
            </w:r>
          </w:p>
        </w:tc>
        <w:tc>
          <w:tcPr>
            <w:tcW w:w="3543" w:type="dxa"/>
            <w:tcBorders>
              <w:top w:val="single" w:sz="4" w:space="0" w:color="auto"/>
              <w:left w:val="single" w:sz="4" w:space="0" w:color="auto"/>
              <w:bottom w:val="single" w:sz="4" w:space="0" w:color="auto"/>
              <w:right w:val="single" w:sz="4" w:space="0" w:color="auto"/>
            </w:tcBorders>
            <w:hideMark/>
          </w:tcPr>
          <w:p w14:paraId="040E6A5A" w14:textId="77777777" w:rsidR="00003FEE" w:rsidRPr="00003FEE" w:rsidRDefault="00003FEE" w:rsidP="001B421A">
            <w:pPr>
              <w:rPr>
                <w:rFonts w:cs="Calibri"/>
                <w:i/>
                <w:color w:val="000000" w:themeColor="text1"/>
              </w:rPr>
            </w:pPr>
            <w:r w:rsidRPr="00003FEE">
              <w:rPr>
                <w:rFonts w:cs="Calibri"/>
                <w:i/>
                <w:color w:val="000000" w:themeColor="text1"/>
              </w:rPr>
              <w:t xml:space="preserve">V letu 2022 se nadaljuje sodelovanje na sestankih v M3U fizično ali preko avdio-video </w:t>
            </w:r>
            <w:r w:rsidRPr="00003FEE">
              <w:rPr>
                <w:rFonts w:cs="Calibri"/>
                <w:i/>
                <w:color w:val="000000" w:themeColor="text1"/>
                <w:lang w:val="en-US"/>
              </w:rPr>
              <w:t>conference</w:t>
            </w:r>
            <w:r w:rsidRPr="00003FEE">
              <w:rPr>
                <w:rFonts w:cs="Calibri"/>
                <w:i/>
                <w:color w:val="000000" w:themeColor="text1"/>
              </w:rPr>
              <w:t>.</w:t>
            </w:r>
          </w:p>
        </w:tc>
        <w:tc>
          <w:tcPr>
            <w:tcW w:w="1777" w:type="dxa"/>
            <w:tcBorders>
              <w:top w:val="single" w:sz="4" w:space="0" w:color="auto"/>
              <w:left w:val="single" w:sz="4" w:space="0" w:color="auto"/>
              <w:bottom w:val="single" w:sz="4" w:space="0" w:color="auto"/>
              <w:right w:val="single" w:sz="4" w:space="0" w:color="auto"/>
            </w:tcBorders>
            <w:shd w:val="clear" w:color="auto" w:fill="FFFFFF" w:themeFill="background1"/>
          </w:tcPr>
          <w:p w14:paraId="3812ACC7" w14:textId="77777777" w:rsidR="00003FEE" w:rsidRPr="00003FEE" w:rsidRDefault="00003FEE" w:rsidP="00003FEE">
            <w:pPr>
              <w:rPr>
                <w:i/>
                <w:color w:val="000000" w:themeColor="text1"/>
              </w:rPr>
            </w:pPr>
          </w:p>
        </w:tc>
      </w:tr>
      <w:tr w:rsidR="00003FEE" w:rsidRPr="00003FEE" w14:paraId="54BB3361" w14:textId="77777777" w:rsidTr="004F6BE1">
        <w:tc>
          <w:tcPr>
            <w:tcW w:w="1702" w:type="dxa"/>
            <w:tcBorders>
              <w:top w:val="single" w:sz="4" w:space="0" w:color="auto"/>
              <w:left w:val="single" w:sz="4" w:space="0" w:color="auto"/>
              <w:bottom w:val="single" w:sz="4" w:space="0" w:color="auto"/>
              <w:right w:val="single" w:sz="4" w:space="0" w:color="auto"/>
            </w:tcBorders>
            <w:vAlign w:val="center"/>
          </w:tcPr>
          <w:p w14:paraId="175E3206" w14:textId="77777777" w:rsidR="00003FEE" w:rsidRPr="00003FEE" w:rsidRDefault="00003FEE" w:rsidP="00003FEE">
            <w:pPr>
              <w:rPr>
                <w:rFonts w:cs="Calibri"/>
                <w:color w:val="000000" w:themeColor="text1"/>
              </w:rPr>
            </w:pPr>
          </w:p>
          <w:p w14:paraId="068A87DD" w14:textId="62879B9C" w:rsidR="00003FEE" w:rsidRPr="00003FEE" w:rsidRDefault="00003FEE" w:rsidP="00003FEE">
            <w:pPr>
              <w:rPr>
                <w:rFonts w:cs="Calibri"/>
                <w:color w:val="000000" w:themeColor="text1"/>
              </w:rPr>
            </w:pPr>
            <w:r w:rsidRPr="00003FEE">
              <w:rPr>
                <w:rFonts w:cs="Calibri"/>
                <w:color w:val="000000" w:themeColor="text1"/>
              </w:rPr>
              <w:t xml:space="preserve">Souporaba rezervnih delov </w:t>
            </w:r>
            <w:r w:rsidR="00C71344">
              <w:rPr>
                <w:rFonts w:cs="Calibri"/>
                <w:color w:val="000000" w:themeColor="text1"/>
              </w:rPr>
              <w:t>(Sharing of Spare Parts – SoSP)</w:t>
            </w:r>
          </w:p>
          <w:p w14:paraId="0B8AE60E" w14:textId="77777777" w:rsidR="00003FEE" w:rsidRPr="00003FEE" w:rsidRDefault="00003FEE" w:rsidP="00003FEE">
            <w:pPr>
              <w:rPr>
                <w:rFonts w:cs="Calibri"/>
                <w:color w:val="000000" w:themeColor="text1"/>
              </w:rPr>
            </w:pPr>
          </w:p>
        </w:tc>
        <w:tc>
          <w:tcPr>
            <w:tcW w:w="7371" w:type="dxa"/>
            <w:tcBorders>
              <w:top w:val="single" w:sz="4" w:space="0" w:color="auto"/>
              <w:left w:val="single" w:sz="4" w:space="0" w:color="auto"/>
              <w:bottom w:val="single" w:sz="4" w:space="0" w:color="auto"/>
              <w:right w:val="single" w:sz="4" w:space="0" w:color="auto"/>
            </w:tcBorders>
          </w:tcPr>
          <w:p w14:paraId="6AA86679" w14:textId="77777777" w:rsidR="00003FEE" w:rsidRPr="00003FEE" w:rsidRDefault="00003FEE" w:rsidP="001B421A">
            <w:pPr>
              <w:rPr>
                <w:rFonts w:cs="Calibri"/>
                <w:i/>
                <w:color w:val="000000" w:themeColor="text1"/>
              </w:rPr>
            </w:pPr>
            <w:r w:rsidRPr="00003FEE">
              <w:rPr>
                <w:rFonts w:cs="Calibri"/>
                <w:i/>
                <w:color w:val="000000" w:themeColor="text1"/>
              </w:rPr>
              <w:t>V 2021 je prišlo do spremembe v predsedovanju SoSP MC. S strani Evie Coulier iz Belgije (BEL) je bil mandat 2021-2023 predan Steliosu Kritikos iz Cipra (CYP).</w:t>
            </w:r>
          </w:p>
          <w:p w14:paraId="5970236C" w14:textId="77777777" w:rsidR="00003FEE" w:rsidRPr="00003FEE" w:rsidRDefault="00003FEE" w:rsidP="001B421A">
            <w:pPr>
              <w:rPr>
                <w:rFonts w:cs="Calibri"/>
                <w:i/>
                <w:color w:val="000000" w:themeColor="text1"/>
              </w:rPr>
            </w:pPr>
          </w:p>
          <w:p w14:paraId="3E0BBC8D" w14:textId="23D56D08" w:rsidR="00003FEE" w:rsidRPr="00003FEE" w:rsidRDefault="00D30526" w:rsidP="001B421A">
            <w:pPr>
              <w:rPr>
                <w:rFonts w:cs="Calibri"/>
                <w:i/>
                <w:color w:val="000000" w:themeColor="text1"/>
              </w:rPr>
            </w:pPr>
            <w:r>
              <w:rPr>
                <w:rFonts w:cs="Calibri"/>
                <w:i/>
                <w:color w:val="000000" w:themeColor="text1"/>
              </w:rPr>
              <w:t>Slovenija je</w:t>
            </w:r>
            <w:r w:rsidR="00003FEE" w:rsidRPr="00003FEE">
              <w:rPr>
                <w:rFonts w:cs="Calibri"/>
                <w:i/>
                <w:color w:val="000000" w:themeColor="text1"/>
              </w:rPr>
              <w:t xml:space="preserve"> gostil</w:t>
            </w:r>
            <w:r>
              <w:rPr>
                <w:rFonts w:cs="Calibri"/>
                <w:i/>
                <w:color w:val="000000" w:themeColor="text1"/>
              </w:rPr>
              <w:t>a</w:t>
            </w:r>
            <w:r w:rsidR="00003FEE" w:rsidRPr="00003FEE">
              <w:rPr>
                <w:rFonts w:cs="Calibri"/>
                <w:i/>
                <w:color w:val="000000" w:themeColor="text1"/>
              </w:rPr>
              <w:t xml:space="preserve"> šesti sestanek Upravnega odbora SoSP. </w:t>
            </w:r>
          </w:p>
          <w:p w14:paraId="531D1A71" w14:textId="77777777" w:rsidR="00003FEE" w:rsidRPr="00003FEE" w:rsidRDefault="00003FEE" w:rsidP="001B421A">
            <w:pPr>
              <w:rPr>
                <w:rFonts w:cs="Calibri"/>
                <w:i/>
                <w:color w:val="000000" w:themeColor="text1"/>
              </w:rPr>
            </w:pPr>
          </w:p>
          <w:p w14:paraId="1E8C38DE" w14:textId="77777777" w:rsidR="00003FEE" w:rsidRPr="00003FEE" w:rsidRDefault="00003FEE" w:rsidP="001B421A">
            <w:pPr>
              <w:rPr>
                <w:rFonts w:cs="Calibri"/>
                <w:i/>
                <w:color w:val="000000" w:themeColor="text1"/>
              </w:rPr>
            </w:pPr>
            <w:r w:rsidRPr="00003FEE">
              <w:rPr>
                <w:rFonts w:cs="Calibri"/>
                <w:i/>
                <w:color w:val="000000" w:themeColor="text1"/>
              </w:rPr>
              <w:t xml:space="preserve">V okviru Sporazuma o izmenjavi nadomestnih delov, ki ga je leta 2016 skupaj z drugimi 11 državami podpisala tudi Slovenija, se največ transakcij izvede med NLD in BEL, slednja jih je v tem letu izvedla 42. Slovenija je od Belgije prejela dva zahtevka, ki pa nista bila izvedljiva, ker je šlo za sredstva, ki jih SV ne uporablja in zato nadomestnih delov ni na zalogi.  </w:t>
            </w:r>
          </w:p>
          <w:p w14:paraId="046E71FF" w14:textId="77777777" w:rsidR="00003FEE" w:rsidRPr="00003FEE" w:rsidRDefault="00003FEE" w:rsidP="001B421A">
            <w:pPr>
              <w:rPr>
                <w:rFonts w:cs="Calibri"/>
                <w:i/>
                <w:color w:val="000000" w:themeColor="text1"/>
              </w:rPr>
            </w:pPr>
          </w:p>
          <w:p w14:paraId="1C17F2D8" w14:textId="77777777" w:rsidR="00003FEE" w:rsidRPr="00003FEE" w:rsidRDefault="00003FEE" w:rsidP="001B421A">
            <w:pPr>
              <w:rPr>
                <w:rFonts w:cs="Calibri"/>
                <w:i/>
                <w:color w:val="000000" w:themeColor="text1"/>
              </w:rPr>
            </w:pPr>
            <w:r w:rsidRPr="00003FEE">
              <w:rPr>
                <w:rFonts w:cs="Calibri"/>
                <w:i/>
                <w:color w:val="000000" w:themeColor="text1"/>
              </w:rPr>
              <w:t xml:space="preserve">O pristopu k projektu sta dodatno izrazili interes Italija in Nemčija, ki sta se v preteklosti kot opazovalki že udeležili nekaterih sestankov, nedavno pa tudi Avstrija in Poljska. Pristop novih držav ima močno podporo pri obstoječih članicah. </w:t>
            </w:r>
          </w:p>
          <w:p w14:paraId="5DCC0C94" w14:textId="77777777" w:rsidR="00003FEE" w:rsidRPr="00003FEE" w:rsidRDefault="00003FEE" w:rsidP="001B421A">
            <w:pPr>
              <w:rPr>
                <w:rFonts w:cs="Calibri"/>
                <w:i/>
                <w:color w:val="000000" w:themeColor="text1"/>
              </w:rPr>
            </w:pPr>
          </w:p>
        </w:tc>
        <w:tc>
          <w:tcPr>
            <w:tcW w:w="3543" w:type="dxa"/>
            <w:tcBorders>
              <w:top w:val="single" w:sz="4" w:space="0" w:color="auto"/>
              <w:left w:val="single" w:sz="4" w:space="0" w:color="auto"/>
              <w:bottom w:val="single" w:sz="4" w:space="0" w:color="auto"/>
              <w:right w:val="single" w:sz="4" w:space="0" w:color="auto"/>
            </w:tcBorders>
          </w:tcPr>
          <w:p w14:paraId="780B67DF" w14:textId="77777777" w:rsidR="00003FEE" w:rsidRPr="00003FEE" w:rsidRDefault="00003FEE" w:rsidP="001B421A">
            <w:pPr>
              <w:rPr>
                <w:rFonts w:cs="Calibri"/>
                <w:i/>
                <w:color w:val="000000" w:themeColor="text1"/>
              </w:rPr>
            </w:pPr>
            <w:r w:rsidRPr="00003FEE">
              <w:rPr>
                <w:rFonts w:cs="Calibri"/>
                <w:i/>
                <w:color w:val="000000" w:themeColor="text1"/>
              </w:rPr>
              <w:t xml:space="preserve">V letu 2022 se načrtuje Izvedba vaje/delavnice po SoSP in hkratno testiranje informacijskega orodja ter v 2023 nadaljuje z Razvojem koncepta usposabljanja za SoSP ter pričetek priprave osnutka novega PA, ker obstoječi v letu 2025 po desetih letih preneha veljati. </w:t>
            </w:r>
          </w:p>
          <w:p w14:paraId="689CDB9B" w14:textId="77777777" w:rsidR="00003FEE" w:rsidRPr="00003FEE" w:rsidRDefault="00003FEE" w:rsidP="001B421A">
            <w:pPr>
              <w:rPr>
                <w:rFonts w:cs="Calibri"/>
                <w:i/>
                <w:color w:val="000000" w:themeColor="text1"/>
              </w:rPr>
            </w:pPr>
          </w:p>
          <w:p w14:paraId="64A1C46A" w14:textId="77777777" w:rsidR="00003FEE" w:rsidRPr="00003FEE" w:rsidRDefault="00003FEE" w:rsidP="001B421A">
            <w:pPr>
              <w:rPr>
                <w:rFonts w:cs="Calibri"/>
                <w:i/>
                <w:color w:val="000000" w:themeColor="text1"/>
              </w:rPr>
            </w:pPr>
            <w:r w:rsidRPr="00003FEE">
              <w:rPr>
                <w:rFonts w:cs="Calibri"/>
                <w:i/>
                <w:color w:val="000000" w:themeColor="text1"/>
              </w:rPr>
              <w:t xml:space="preserve">V letu 2024 naj bi bil postopek SoSP v celoti implementiran in pripravljen osnutek novega PA. </w:t>
            </w:r>
          </w:p>
          <w:p w14:paraId="2CF9010F" w14:textId="77777777" w:rsidR="00003FEE" w:rsidRPr="00003FEE" w:rsidRDefault="00003FEE" w:rsidP="001B421A">
            <w:pPr>
              <w:rPr>
                <w:rFonts w:cs="Calibri"/>
                <w:i/>
                <w:color w:val="000000" w:themeColor="text1"/>
              </w:rPr>
            </w:pPr>
            <w:r w:rsidRPr="00003FEE">
              <w:rPr>
                <w:rFonts w:cs="Calibri"/>
                <w:i/>
                <w:color w:val="000000" w:themeColor="text1"/>
              </w:rPr>
              <w:t xml:space="preserve">Prihodnji sestanki MC in AHWG SoSP bodo predvidoma: </w:t>
            </w:r>
          </w:p>
          <w:p w14:paraId="67AA5B29" w14:textId="77777777" w:rsidR="00003FEE" w:rsidRPr="00003FEE" w:rsidRDefault="00003FEE" w:rsidP="001B421A">
            <w:pPr>
              <w:rPr>
                <w:rFonts w:cs="Calibri"/>
                <w:i/>
                <w:color w:val="000000" w:themeColor="text1"/>
              </w:rPr>
            </w:pPr>
            <w:r w:rsidRPr="00003FEE">
              <w:rPr>
                <w:rFonts w:cs="Calibri"/>
                <w:i/>
                <w:color w:val="000000" w:themeColor="text1"/>
              </w:rPr>
              <w:t xml:space="preserve">20. AHWG in delavnica v mar/apr 2022 v Bruslju, </w:t>
            </w:r>
          </w:p>
          <w:p w14:paraId="0D783560" w14:textId="77777777" w:rsidR="00003FEE" w:rsidRPr="00003FEE" w:rsidRDefault="00003FEE" w:rsidP="001B421A">
            <w:pPr>
              <w:rPr>
                <w:rFonts w:cs="Calibri"/>
                <w:i/>
                <w:color w:val="000000" w:themeColor="text1"/>
              </w:rPr>
            </w:pPr>
            <w:r w:rsidRPr="00003FEE">
              <w:rPr>
                <w:rFonts w:cs="Calibri"/>
                <w:i/>
                <w:color w:val="000000" w:themeColor="text1"/>
              </w:rPr>
              <w:t xml:space="preserve">21. AHWG septembra 2022 na Cipru, </w:t>
            </w:r>
          </w:p>
          <w:p w14:paraId="57A4528E" w14:textId="77777777" w:rsidR="00003FEE" w:rsidRPr="00003FEE" w:rsidRDefault="00003FEE" w:rsidP="001B421A">
            <w:pPr>
              <w:contextualSpacing/>
              <w:rPr>
                <w:rFonts w:cs="Calibri"/>
                <w:i/>
                <w:color w:val="000000" w:themeColor="text1"/>
              </w:rPr>
            </w:pPr>
            <w:r w:rsidRPr="00003FEE">
              <w:rPr>
                <w:rFonts w:cs="Calibri"/>
                <w:i/>
                <w:color w:val="000000" w:themeColor="text1"/>
              </w:rPr>
              <w:t xml:space="preserve">7. MC oktobra 2022 v Estorilu, PRT. </w:t>
            </w:r>
          </w:p>
          <w:p w14:paraId="55FFF1A5" w14:textId="77777777" w:rsidR="00003FEE" w:rsidRPr="00003FEE" w:rsidRDefault="00003FEE" w:rsidP="001B421A">
            <w:pPr>
              <w:rPr>
                <w:rFonts w:cs="Calibri"/>
                <w:i/>
                <w:color w:val="000000" w:themeColor="text1"/>
              </w:rPr>
            </w:pPr>
          </w:p>
        </w:tc>
        <w:tc>
          <w:tcPr>
            <w:tcW w:w="1777" w:type="dxa"/>
            <w:tcBorders>
              <w:top w:val="single" w:sz="4" w:space="0" w:color="auto"/>
              <w:left w:val="single" w:sz="4" w:space="0" w:color="auto"/>
              <w:bottom w:val="single" w:sz="4" w:space="0" w:color="auto"/>
              <w:right w:val="single" w:sz="4" w:space="0" w:color="auto"/>
            </w:tcBorders>
            <w:shd w:val="clear" w:color="auto" w:fill="FFFFFF" w:themeFill="background1"/>
          </w:tcPr>
          <w:p w14:paraId="56E61B89" w14:textId="77777777" w:rsidR="00003FEE" w:rsidRPr="00003FEE" w:rsidRDefault="00003FEE" w:rsidP="00003FEE">
            <w:pPr>
              <w:rPr>
                <w:i/>
                <w:color w:val="000000" w:themeColor="text1"/>
              </w:rPr>
            </w:pPr>
          </w:p>
        </w:tc>
      </w:tr>
      <w:tr w:rsidR="00003FEE" w:rsidRPr="00003FEE" w14:paraId="78712D0D" w14:textId="77777777" w:rsidTr="004F6BE1">
        <w:tc>
          <w:tcPr>
            <w:tcW w:w="1702" w:type="dxa"/>
            <w:tcBorders>
              <w:top w:val="single" w:sz="4" w:space="0" w:color="auto"/>
              <w:left w:val="single" w:sz="4" w:space="0" w:color="auto"/>
              <w:bottom w:val="single" w:sz="4" w:space="0" w:color="auto"/>
              <w:right w:val="single" w:sz="4" w:space="0" w:color="auto"/>
            </w:tcBorders>
            <w:vAlign w:val="center"/>
            <w:hideMark/>
          </w:tcPr>
          <w:p w14:paraId="50423150" w14:textId="77777777" w:rsidR="00003FEE" w:rsidRPr="00003FEE" w:rsidRDefault="00003FEE" w:rsidP="00003FEE">
            <w:pPr>
              <w:rPr>
                <w:rFonts w:cs="Calibri"/>
                <w:color w:val="000000" w:themeColor="text1"/>
              </w:rPr>
            </w:pPr>
            <w:r w:rsidRPr="00003FEE">
              <w:rPr>
                <w:rFonts w:cs="Calibri"/>
                <w:color w:val="000000" w:themeColor="text1"/>
              </w:rPr>
              <w:t>Trg satelitskih komunikacij EU SATCOM</w:t>
            </w:r>
          </w:p>
        </w:tc>
        <w:tc>
          <w:tcPr>
            <w:tcW w:w="7371" w:type="dxa"/>
            <w:tcBorders>
              <w:top w:val="single" w:sz="4" w:space="0" w:color="auto"/>
              <w:left w:val="single" w:sz="4" w:space="0" w:color="auto"/>
              <w:bottom w:val="single" w:sz="4" w:space="0" w:color="auto"/>
              <w:right w:val="single" w:sz="4" w:space="0" w:color="auto"/>
            </w:tcBorders>
            <w:hideMark/>
          </w:tcPr>
          <w:p w14:paraId="166AA627" w14:textId="4AA26605" w:rsidR="00003FEE" w:rsidRPr="00003FEE" w:rsidRDefault="00003FEE" w:rsidP="001B421A">
            <w:pPr>
              <w:rPr>
                <w:rFonts w:cs="Calibri"/>
                <w:i/>
                <w:color w:val="000000" w:themeColor="text1"/>
              </w:rPr>
            </w:pPr>
            <w:r w:rsidRPr="00003FEE">
              <w:rPr>
                <w:rFonts w:cs="Calibri"/>
                <w:i/>
                <w:color w:val="000000" w:themeColor="text1"/>
              </w:rPr>
              <w:t>V letu 2021 sta predstavnika Slovenske vojske v projektu EU SATCOM market, ohranila stik z aktivnostmi in novostmi, medtem ko pa s</w:t>
            </w:r>
            <w:r w:rsidR="00AF6221">
              <w:rPr>
                <w:rFonts w:cs="Calibri"/>
                <w:i/>
                <w:color w:val="000000" w:themeColor="text1"/>
              </w:rPr>
              <w:t>e predvidenega letnega srečanja</w:t>
            </w:r>
            <w:r w:rsidRPr="00003FEE">
              <w:rPr>
                <w:rFonts w:cs="Calibri"/>
                <w:i/>
                <w:color w:val="000000" w:themeColor="text1"/>
              </w:rPr>
              <w:t xml:space="preserve"> v fizični obliki nista udeležila. </w:t>
            </w:r>
          </w:p>
          <w:p w14:paraId="1474E2B7" w14:textId="77777777" w:rsidR="00003FEE" w:rsidRPr="00003FEE" w:rsidRDefault="00003FEE" w:rsidP="001B421A">
            <w:pPr>
              <w:rPr>
                <w:rFonts w:cs="Calibri"/>
                <w:i/>
                <w:color w:val="000000" w:themeColor="text1"/>
              </w:rPr>
            </w:pPr>
            <w:r w:rsidRPr="00003FEE">
              <w:rPr>
                <w:rFonts w:cs="Calibri"/>
                <w:i/>
                <w:color w:val="000000" w:themeColor="text1"/>
              </w:rPr>
              <w:t>Slovenska vojska v letu 2021 ni realizirala storitev projekta, ker so za operativne potrebe zadoščale storitve iz pogodb, ki smo jih sklenili pred pristopom k projektu (jan 2020).</w:t>
            </w:r>
          </w:p>
        </w:tc>
        <w:tc>
          <w:tcPr>
            <w:tcW w:w="3543" w:type="dxa"/>
            <w:tcBorders>
              <w:top w:val="single" w:sz="4" w:space="0" w:color="auto"/>
              <w:left w:val="single" w:sz="4" w:space="0" w:color="auto"/>
              <w:bottom w:val="single" w:sz="4" w:space="0" w:color="auto"/>
              <w:right w:val="single" w:sz="4" w:space="0" w:color="auto"/>
            </w:tcBorders>
          </w:tcPr>
          <w:p w14:paraId="64A54D31" w14:textId="44179493" w:rsidR="00003FEE" w:rsidRPr="00003FEE" w:rsidRDefault="00003FEE" w:rsidP="001B421A">
            <w:pPr>
              <w:rPr>
                <w:rFonts w:cs="Calibri"/>
                <w:i/>
                <w:color w:val="000000" w:themeColor="text1"/>
              </w:rPr>
            </w:pPr>
            <w:r w:rsidRPr="00003FEE">
              <w:rPr>
                <w:rFonts w:cs="Calibri"/>
                <w:i/>
                <w:color w:val="000000" w:themeColor="text1"/>
              </w:rPr>
              <w:t xml:space="preserve">V letu 2022 se načrtuje izvajanje aktivnosti na enakem nivoju. V kolikor se operativne potrebe spremenijo se lahko v letu 2022 naročijo materialna sredstva ali storitve iz EU SATCOM market kataloga. </w:t>
            </w:r>
          </w:p>
        </w:tc>
        <w:tc>
          <w:tcPr>
            <w:tcW w:w="1777" w:type="dxa"/>
            <w:tcBorders>
              <w:top w:val="single" w:sz="4" w:space="0" w:color="auto"/>
              <w:left w:val="single" w:sz="4" w:space="0" w:color="auto"/>
              <w:bottom w:val="single" w:sz="4" w:space="0" w:color="auto"/>
              <w:right w:val="single" w:sz="4" w:space="0" w:color="auto"/>
            </w:tcBorders>
            <w:shd w:val="clear" w:color="auto" w:fill="FFFFFF" w:themeFill="background1"/>
          </w:tcPr>
          <w:p w14:paraId="348F4C5C" w14:textId="77777777" w:rsidR="00003FEE" w:rsidRPr="00003FEE" w:rsidRDefault="00003FEE" w:rsidP="00003FEE">
            <w:pPr>
              <w:rPr>
                <w:i/>
                <w:color w:val="000000" w:themeColor="text1"/>
              </w:rPr>
            </w:pPr>
          </w:p>
        </w:tc>
      </w:tr>
      <w:tr w:rsidR="00003FEE" w:rsidRPr="00003FEE" w14:paraId="60A2F148" w14:textId="77777777" w:rsidTr="004F6BE1">
        <w:tc>
          <w:tcPr>
            <w:tcW w:w="1702" w:type="dxa"/>
            <w:tcBorders>
              <w:top w:val="single" w:sz="4" w:space="0" w:color="auto"/>
              <w:left w:val="single" w:sz="4" w:space="0" w:color="auto"/>
              <w:bottom w:val="single" w:sz="4" w:space="0" w:color="auto"/>
              <w:right w:val="single" w:sz="4" w:space="0" w:color="auto"/>
            </w:tcBorders>
            <w:vAlign w:val="center"/>
          </w:tcPr>
          <w:p w14:paraId="509B8E82" w14:textId="4E9B5C97" w:rsidR="00003FEE" w:rsidRPr="00003FEE" w:rsidRDefault="005232C3" w:rsidP="00003FEE">
            <w:pPr>
              <w:rPr>
                <w:rFonts w:cs="Calibri"/>
                <w:color w:val="000000" w:themeColor="text1"/>
              </w:rPr>
            </w:pPr>
            <w:r>
              <w:rPr>
                <w:rFonts w:cs="Calibri"/>
                <w:color w:val="000000" w:themeColor="text1"/>
              </w:rPr>
              <w:t>P</w:t>
            </w:r>
            <w:r w:rsidR="00003FEE" w:rsidRPr="00003FEE">
              <w:rPr>
                <w:rFonts w:cs="Calibri"/>
                <w:color w:val="000000" w:themeColor="text1"/>
              </w:rPr>
              <w:t>rogram helikopterskih vaj</w:t>
            </w:r>
            <w:r w:rsidR="00C71344">
              <w:rPr>
                <w:rFonts w:cs="Calibri"/>
                <w:color w:val="000000" w:themeColor="text1"/>
              </w:rPr>
              <w:t xml:space="preserve"> </w:t>
            </w:r>
            <w:r w:rsidR="00003FEE" w:rsidRPr="00003FEE">
              <w:rPr>
                <w:rFonts w:cs="Calibri"/>
                <w:color w:val="000000" w:themeColor="text1"/>
              </w:rPr>
              <w:t>(</w:t>
            </w:r>
            <w:r w:rsidR="00003FEE" w:rsidRPr="00003FEE">
              <w:rPr>
                <w:rFonts w:cs="Calibri"/>
                <w:color w:val="000000" w:themeColor="text1"/>
                <w:lang w:val="en-US"/>
              </w:rPr>
              <w:t>Helicopter Exercise</w:t>
            </w:r>
            <w:r w:rsidR="00C71344">
              <w:rPr>
                <w:rFonts w:cs="Calibri"/>
                <w:color w:val="000000" w:themeColor="text1"/>
              </w:rPr>
              <w:t xml:space="preserve"> Programme -HEP)</w:t>
            </w:r>
          </w:p>
        </w:tc>
        <w:tc>
          <w:tcPr>
            <w:tcW w:w="7371" w:type="dxa"/>
            <w:tcBorders>
              <w:top w:val="single" w:sz="4" w:space="0" w:color="auto"/>
              <w:left w:val="single" w:sz="4" w:space="0" w:color="auto"/>
              <w:bottom w:val="single" w:sz="4" w:space="0" w:color="auto"/>
              <w:right w:val="single" w:sz="4" w:space="0" w:color="auto"/>
            </w:tcBorders>
          </w:tcPr>
          <w:p w14:paraId="7AB6E49E" w14:textId="0C2A9BE0" w:rsidR="00003FEE" w:rsidRPr="004F6BE1" w:rsidRDefault="00184F8E" w:rsidP="001B421A">
            <w:pPr>
              <w:rPr>
                <w:rFonts w:eastAsia="Calibri" w:cs="Calibri"/>
                <w:i/>
                <w:color w:val="000000" w:themeColor="text1"/>
              </w:rPr>
            </w:pPr>
            <w:r>
              <w:rPr>
                <w:rFonts w:eastAsia="Calibri" w:cs="Calibri"/>
                <w:i/>
                <w:color w:val="000000" w:themeColor="text1"/>
              </w:rPr>
              <w:t xml:space="preserve">V letu 2021 je bila izvedena vaja MVV HOT BLADE, ki je potekala na Portugalskem od 13.6. </w:t>
            </w:r>
            <w:proofErr w:type="gramStart"/>
            <w:r>
              <w:rPr>
                <w:rFonts w:eastAsia="Calibri" w:cs="Calibri"/>
                <w:i/>
                <w:color w:val="000000" w:themeColor="text1"/>
              </w:rPr>
              <w:t>do</w:t>
            </w:r>
            <w:proofErr w:type="gramEnd"/>
            <w:r>
              <w:rPr>
                <w:rFonts w:eastAsia="Calibri" w:cs="Calibri"/>
                <w:i/>
                <w:color w:val="000000" w:themeColor="text1"/>
              </w:rPr>
              <w:t xml:space="preserve"> </w:t>
            </w:r>
            <w:r w:rsidR="00003FEE" w:rsidRPr="004F6BE1">
              <w:rPr>
                <w:rFonts w:eastAsia="Calibri" w:cs="Calibri"/>
                <w:i/>
                <w:color w:val="000000" w:themeColor="text1"/>
              </w:rPr>
              <w:t>2.7.</w:t>
            </w:r>
            <w:r>
              <w:rPr>
                <w:rFonts w:eastAsia="Calibri" w:cs="Calibri"/>
                <w:i/>
                <w:color w:val="000000" w:themeColor="text1"/>
              </w:rPr>
              <w:t xml:space="preserve">2021. Vrednost udeležbe je </w:t>
            </w:r>
            <w:r w:rsidR="00003FEE" w:rsidRPr="004F6BE1">
              <w:rPr>
                <w:rFonts w:eastAsia="Calibri" w:cs="Calibri"/>
                <w:i/>
                <w:color w:val="000000" w:themeColor="text1"/>
              </w:rPr>
              <w:t>115.875,14</w:t>
            </w:r>
            <w:r>
              <w:rPr>
                <w:rFonts w:eastAsia="Calibri" w:cs="Calibri"/>
                <w:i/>
                <w:color w:val="000000" w:themeColor="text1"/>
              </w:rPr>
              <w:t xml:space="preserve"> </w:t>
            </w:r>
            <w:r w:rsidR="00003FEE" w:rsidRPr="004F6BE1">
              <w:rPr>
                <w:rFonts w:eastAsia="Calibri" w:cs="Calibri"/>
                <w:i/>
                <w:color w:val="000000" w:themeColor="text1"/>
              </w:rPr>
              <w:t>EUR</w:t>
            </w:r>
            <w:r>
              <w:rPr>
                <w:rFonts w:eastAsia="Calibri" w:cs="Calibri"/>
                <w:i/>
                <w:color w:val="000000" w:themeColor="text1"/>
              </w:rPr>
              <w:t xml:space="preserve">. </w:t>
            </w:r>
          </w:p>
          <w:p w14:paraId="556D87F8" w14:textId="77777777" w:rsidR="00003FEE" w:rsidRPr="004F6BE1" w:rsidRDefault="00003FEE" w:rsidP="001B421A">
            <w:pPr>
              <w:rPr>
                <w:rFonts w:eastAsia="Calibri" w:cs="Calibri"/>
                <w:i/>
                <w:color w:val="000000" w:themeColor="text1"/>
              </w:rPr>
            </w:pPr>
          </w:p>
          <w:p w14:paraId="12C5297F" w14:textId="409BE486" w:rsidR="00003FEE" w:rsidRPr="004F6BE1" w:rsidRDefault="00184F8E" w:rsidP="001B421A">
            <w:pPr>
              <w:rPr>
                <w:rFonts w:eastAsia="Calibri" w:cs="Calibri"/>
                <w:i/>
                <w:color w:val="000000" w:themeColor="text1"/>
                <w:lang w:val="en-US"/>
              </w:rPr>
            </w:pPr>
            <w:r>
              <w:rPr>
                <w:rFonts w:eastAsia="Calibri" w:cs="Calibri"/>
                <w:i/>
                <w:color w:val="000000" w:themeColor="text1"/>
              </w:rPr>
              <w:t xml:space="preserve">Nerealizirane so bile naslednje aktivnosti: </w:t>
            </w:r>
            <w:r w:rsidR="00003FEE" w:rsidRPr="004F6BE1">
              <w:rPr>
                <w:rFonts w:eastAsia="Calibri" w:cs="Calibri"/>
                <w:i/>
                <w:color w:val="000000" w:themeColor="text1"/>
                <w:lang w:val="en-US"/>
              </w:rPr>
              <w:t>Helicopter tactics course (EDA HTC)</w:t>
            </w:r>
          </w:p>
          <w:p w14:paraId="118795CB" w14:textId="600EC8BC" w:rsidR="00003FEE" w:rsidRPr="004F6BE1" w:rsidRDefault="00003FEE" w:rsidP="00184F8E">
            <w:pPr>
              <w:rPr>
                <w:rFonts w:cs="Calibri"/>
                <w:i/>
                <w:color w:val="000000" w:themeColor="text1"/>
              </w:rPr>
            </w:pPr>
            <w:r w:rsidRPr="004F6BE1">
              <w:rPr>
                <w:rFonts w:eastAsia="Calibri" w:cs="Calibri"/>
                <w:i/>
                <w:color w:val="000000" w:themeColor="text1"/>
                <w:lang w:val="en-US"/>
              </w:rPr>
              <w:t>Electronic warfare course (AS 532)</w:t>
            </w:r>
            <w:r w:rsidR="00184F8E">
              <w:rPr>
                <w:rFonts w:eastAsia="Calibri" w:cs="Calibri"/>
                <w:i/>
                <w:color w:val="000000" w:themeColor="text1"/>
                <w:lang w:val="en-US"/>
              </w:rPr>
              <w:t xml:space="preserve">, </w:t>
            </w:r>
            <w:r w:rsidRPr="004F6BE1">
              <w:rPr>
                <w:rFonts w:eastAsia="Calibri" w:cs="Calibri"/>
                <w:i/>
                <w:color w:val="000000" w:themeColor="text1"/>
                <w:lang w:val="en-US"/>
              </w:rPr>
              <w:t>COMAO planning course EDA</w:t>
            </w:r>
            <w:r w:rsidR="00184F8E">
              <w:rPr>
                <w:rFonts w:eastAsia="Calibri" w:cs="Calibri"/>
                <w:i/>
                <w:color w:val="000000" w:themeColor="text1"/>
                <w:lang w:val="en-US"/>
              </w:rPr>
              <w:t>.</w:t>
            </w:r>
            <w:r w:rsidRPr="004F6BE1">
              <w:rPr>
                <w:rFonts w:cs="Calibri"/>
                <w:i/>
                <w:color w:val="000000" w:themeColor="text1"/>
                <w:lang w:val="en-US"/>
              </w:rPr>
              <w:t xml:space="preserve"> </w:t>
            </w:r>
          </w:p>
        </w:tc>
        <w:tc>
          <w:tcPr>
            <w:tcW w:w="3543" w:type="dxa"/>
            <w:tcBorders>
              <w:top w:val="single" w:sz="4" w:space="0" w:color="auto"/>
              <w:left w:val="single" w:sz="4" w:space="0" w:color="auto"/>
              <w:bottom w:val="single" w:sz="4" w:space="0" w:color="auto"/>
              <w:right w:val="single" w:sz="4" w:space="0" w:color="auto"/>
            </w:tcBorders>
          </w:tcPr>
          <w:p w14:paraId="0A1EBF82" w14:textId="0D58F3C9" w:rsidR="00003FEE" w:rsidRPr="00184F8E" w:rsidRDefault="00184F8E" w:rsidP="00AF6221">
            <w:pPr>
              <w:rPr>
                <w:rFonts w:cs="Calibri"/>
                <w:i/>
                <w:color w:val="000000" w:themeColor="text1"/>
                <w:lang w:val="en-US"/>
              </w:rPr>
            </w:pPr>
            <w:r>
              <w:rPr>
                <w:rFonts w:cs="Calibri"/>
                <w:i/>
                <w:color w:val="000000" w:themeColor="text1"/>
              </w:rPr>
              <w:t xml:space="preserve">V letu 2022 </w:t>
            </w:r>
            <w:r w:rsidR="00AF6221">
              <w:rPr>
                <w:rFonts w:cs="Calibri"/>
                <w:i/>
                <w:color w:val="000000" w:themeColor="text1"/>
              </w:rPr>
              <w:t xml:space="preserve">je predvideno </w:t>
            </w:r>
            <w:r w:rsidR="00AF6221">
              <w:rPr>
                <w:rFonts w:cs="Calibri"/>
                <w:i/>
                <w:color w:val="000000" w:themeColor="text1"/>
                <w:lang w:val="sl-SI"/>
              </w:rPr>
              <w:t>sodelovanje</w:t>
            </w:r>
            <w:r w:rsidR="00AF6221" w:rsidRPr="00AF6221">
              <w:rPr>
                <w:rFonts w:cs="Calibri"/>
                <w:i/>
                <w:color w:val="000000" w:themeColor="text1"/>
                <w:lang w:val="sl-SI"/>
              </w:rPr>
              <w:t xml:space="preserve"> na naslednjih</w:t>
            </w:r>
            <w:r w:rsidRPr="00AF6221">
              <w:rPr>
                <w:rFonts w:cs="Calibri"/>
                <w:i/>
                <w:color w:val="000000" w:themeColor="text1"/>
                <w:lang w:val="sl-SI"/>
              </w:rPr>
              <w:t xml:space="preserve"> aktivnosti</w:t>
            </w:r>
            <w:r w:rsidR="00AF6221" w:rsidRPr="00AF6221">
              <w:rPr>
                <w:rFonts w:cs="Calibri"/>
                <w:i/>
                <w:color w:val="000000" w:themeColor="text1"/>
                <w:lang w:val="sl-SI"/>
              </w:rPr>
              <w:t>h</w:t>
            </w:r>
            <w:r w:rsidRPr="00AF6221">
              <w:rPr>
                <w:rFonts w:cs="Calibri"/>
                <w:i/>
                <w:color w:val="000000" w:themeColor="text1"/>
                <w:lang w:val="sl-SI"/>
              </w:rPr>
              <w:t xml:space="preserve">: </w:t>
            </w:r>
            <w:r w:rsidR="00003FEE" w:rsidRPr="00AF6221">
              <w:rPr>
                <w:rFonts w:cs="Calibri"/>
                <w:i/>
                <w:color w:val="000000" w:themeColor="text1"/>
                <w:lang w:val="sl-SI"/>
              </w:rPr>
              <w:t>MVV FIRE BLADE-Madžarska,</w:t>
            </w:r>
            <w:r w:rsidRPr="00AF6221">
              <w:rPr>
                <w:rFonts w:cs="Calibri"/>
                <w:i/>
                <w:color w:val="000000" w:themeColor="text1"/>
                <w:lang w:val="sl-SI"/>
              </w:rPr>
              <w:t xml:space="preserve"> </w:t>
            </w:r>
            <w:r w:rsidR="00003FEE" w:rsidRPr="00AF6221">
              <w:rPr>
                <w:rFonts w:cs="Calibri"/>
                <w:i/>
                <w:color w:val="000000" w:themeColor="text1"/>
                <w:lang w:val="sl-SI"/>
              </w:rPr>
              <w:t>HTC (Helicopter Tactics Course),</w:t>
            </w:r>
            <w:r w:rsidRPr="00AF6221">
              <w:rPr>
                <w:rFonts w:cs="Calibri"/>
                <w:i/>
                <w:color w:val="000000" w:themeColor="text1"/>
                <w:lang w:val="sl-SI"/>
              </w:rPr>
              <w:t xml:space="preserve"> </w:t>
            </w:r>
            <w:r w:rsidR="00003FEE" w:rsidRPr="00AF6221">
              <w:rPr>
                <w:rFonts w:cs="Calibri"/>
                <w:i/>
                <w:color w:val="000000" w:themeColor="text1"/>
                <w:lang w:val="sl-SI"/>
              </w:rPr>
              <w:t>CO</w:t>
            </w:r>
            <w:r w:rsidRPr="00AF6221">
              <w:rPr>
                <w:rFonts w:cs="Calibri"/>
                <w:i/>
                <w:color w:val="000000" w:themeColor="text1"/>
                <w:lang w:val="sl-SI"/>
              </w:rPr>
              <w:t>MAO Planning Course,</w:t>
            </w:r>
            <w:r>
              <w:rPr>
                <w:rFonts w:cs="Calibri"/>
                <w:i/>
                <w:color w:val="000000" w:themeColor="text1"/>
                <w:lang w:val="en-US"/>
              </w:rPr>
              <w:br/>
            </w:r>
            <w:r>
              <w:rPr>
                <w:rFonts w:cs="Calibri"/>
                <w:i/>
                <w:color w:val="000000" w:themeColor="text1"/>
                <w:lang w:val="en-US"/>
              </w:rPr>
              <w:lastRenderedPageBreak/>
              <w:t xml:space="preserve">-EW Course in </w:t>
            </w:r>
            <w:r w:rsidR="00003FEE" w:rsidRPr="004F6BE1">
              <w:rPr>
                <w:rFonts w:cs="Calibri"/>
                <w:i/>
                <w:color w:val="000000" w:themeColor="text1"/>
                <w:lang w:val="en-US"/>
              </w:rPr>
              <w:t>HTIC (Helicopter Tactics Instructor Course).</w:t>
            </w:r>
          </w:p>
        </w:tc>
        <w:tc>
          <w:tcPr>
            <w:tcW w:w="1777" w:type="dxa"/>
            <w:tcBorders>
              <w:top w:val="single" w:sz="4" w:space="0" w:color="auto"/>
              <w:left w:val="single" w:sz="4" w:space="0" w:color="auto"/>
              <w:bottom w:val="single" w:sz="4" w:space="0" w:color="auto"/>
              <w:right w:val="single" w:sz="4" w:space="0" w:color="auto"/>
            </w:tcBorders>
            <w:shd w:val="clear" w:color="auto" w:fill="FFFFFF" w:themeFill="background1"/>
          </w:tcPr>
          <w:p w14:paraId="58A58317" w14:textId="77777777" w:rsidR="00003FEE" w:rsidRPr="00003FEE" w:rsidRDefault="00003FEE" w:rsidP="00003FEE">
            <w:pPr>
              <w:rPr>
                <w:i/>
                <w:color w:val="000000" w:themeColor="text1"/>
              </w:rPr>
            </w:pPr>
          </w:p>
        </w:tc>
      </w:tr>
      <w:tr w:rsidR="00003FEE" w:rsidRPr="00003FEE" w14:paraId="47A5783D" w14:textId="77777777" w:rsidTr="004F6BE1">
        <w:tc>
          <w:tcPr>
            <w:tcW w:w="1702" w:type="dxa"/>
            <w:tcBorders>
              <w:top w:val="single" w:sz="4" w:space="0" w:color="auto"/>
              <w:left w:val="single" w:sz="4" w:space="0" w:color="auto"/>
              <w:bottom w:val="single" w:sz="4" w:space="0" w:color="auto"/>
              <w:right w:val="single" w:sz="4" w:space="0" w:color="auto"/>
            </w:tcBorders>
            <w:vAlign w:val="center"/>
          </w:tcPr>
          <w:p w14:paraId="011BA1B3" w14:textId="245BDF6A" w:rsidR="00003FEE" w:rsidRPr="00003FEE" w:rsidRDefault="00003FEE" w:rsidP="00003FEE">
            <w:pPr>
              <w:rPr>
                <w:rFonts w:cs="Calibri"/>
                <w:color w:val="000000" w:themeColor="text1"/>
              </w:rPr>
            </w:pPr>
            <w:r w:rsidRPr="00003FEE">
              <w:rPr>
                <w:rFonts w:cs="Calibri"/>
                <w:color w:val="000000" w:themeColor="text1"/>
              </w:rPr>
              <w:t>Diplomatska dovoljenja za prelete vojaških zrakoplovov (</w:t>
            </w:r>
            <w:r w:rsidRPr="00003FEE">
              <w:rPr>
                <w:rFonts w:cs="Calibri"/>
                <w:color w:val="000000" w:themeColor="text1"/>
                <w:lang w:val="en-US"/>
              </w:rPr>
              <w:t>Diplomatic Clearances</w:t>
            </w:r>
            <w:r w:rsidR="00C71344">
              <w:rPr>
                <w:rFonts w:cs="Calibri"/>
                <w:color w:val="000000" w:themeColor="text1"/>
              </w:rPr>
              <w:t>-DIC)</w:t>
            </w:r>
          </w:p>
        </w:tc>
        <w:tc>
          <w:tcPr>
            <w:tcW w:w="7371" w:type="dxa"/>
            <w:tcBorders>
              <w:top w:val="single" w:sz="4" w:space="0" w:color="auto"/>
              <w:left w:val="single" w:sz="4" w:space="0" w:color="auto"/>
              <w:bottom w:val="single" w:sz="4" w:space="0" w:color="auto"/>
              <w:right w:val="single" w:sz="4" w:space="0" w:color="auto"/>
            </w:tcBorders>
            <w:hideMark/>
          </w:tcPr>
          <w:p w14:paraId="1C1711E4" w14:textId="77777777" w:rsidR="00003FEE" w:rsidRPr="004F6BE1" w:rsidRDefault="00003FEE" w:rsidP="001B421A">
            <w:pPr>
              <w:rPr>
                <w:rFonts w:eastAsia="Calibri" w:cs="Calibri"/>
                <w:i/>
                <w:color w:val="000000" w:themeColor="text1"/>
              </w:rPr>
            </w:pPr>
            <w:r w:rsidRPr="004F6BE1">
              <w:rPr>
                <w:rFonts w:eastAsia="Calibri" w:cs="Calibri"/>
                <w:i/>
                <w:color w:val="000000" w:themeColor="text1"/>
              </w:rPr>
              <w:t>Po pristopu k podpisu tehničnega sporazuma leta 2019, se je vsebina dokumenta v letu 2021 tudi izvajala. VLO GŠSV ostaja skrbnik informacij, ki jih je RS objavila na portal EDA DIC.</w:t>
            </w:r>
          </w:p>
        </w:tc>
        <w:tc>
          <w:tcPr>
            <w:tcW w:w="3543" w:type="dxa"/>
            <w:tcBorders>
              <w:top w:val="single" w:sz="4" w:space="0" w:color="auto"/>
              <w:left w:val="single" w:sz="4" w:space="0" w:color="auto"/>
              <w:bottom w:val="single" w:sz="4" w:space="0" w:color="auto"/>
              <w:right w:val="single" w:sz="4" w:space="0" w:color="auto"/>
            </w:tcBorders>
            <w:hideMark/>
          </w:tcPr>
          <w:p w14:paraId="3C1624B5" w14:textId="77777777" w:rsidR="00003FEE" w:rsidRPr="004F6BE1" w:rsidRDefault="00003FEE" w:rsidP="001B421A">
            <w:pPr>
              <w:rPr>
                <w:rFonts w:cs="Calibri"/>
                <w:i/>
                <w:color w:val="000000" w:themeColor="text1"/>
              </w:rPr>
            </w:pPr>
            <w:r w:rsidRPr="004F6BE1">
              <w:rPr>
                <w:rFonts w:cs="Calibri"/>
                <w:i/>
                <w:color w:val="000000" w:themeColor="text1"/>
              </w:rPr>
              <w:t>V skladu z vsebino dokumenta (TA).</w:t>
            </w:r>
          </w:p>
        </w:tc>
        <w:tc>
          <w:tcPr>
            <w:tcW w:w="1777" w:type="dxa"/>
            <w:tcBorders>
              <w:top w:val="single" w:sz="4" w:space="0" w:color="auto"/>
              <w:left w:val="single" w:sz="4" w:space="0" w:color="auto"/>
              <w:bottom w:val="single" w:sz="4" w:space="0" w:color="auto"/>
              <w:right w:val="single" w:sz="4" w:space="0" w:color="auto"/>
            </w:tcBorders>
            <w:shd w:val="clear" w:color="auto" w:fill="FFFFFF" w:themeFill="background1"/>
          </w:tcPr>
          <w:p w14:paraId="388B00AB" w14:textId="77777777" w:rsidR="00003FEE" w:rsidRPr="00003FEE" w:rsidRDefault="00003FEE" w:rsidP="00003FEE">
            <w:pPr>
              <w:rPr>
                <w:i/>
                <w:color w:val="000000" w:themeColor="text1"/>
              </w:rPr>
            </w:pPr>
          </w:p>
        </w:tc>
      </w:tr>
    </w:tbl>
    <w:p w14:paraId="106479CD" w14:textId="5FE079EF" w:rsidR="00D44E05" w:rsidRDefault="00D44E05" w:rsidP="00003FEE">
      <w:pPr>
        <w:spacing w:after="0" w:line="240" w:lineRule="auto"/>
        <w:rPr>
          <w:b/>
          <w:color w:val="000000" w:themeColor="text1"/>
        </w:rPr>
      </w:pPr>
    </w:p>
    <w:p w14:paraId="41B2B53E" w14:textId="77777777" w:rsidR="005232C3" w:rsidRPr="00003FEE" w:rsidRDefault="005232C3" w:rsidP="00003FEE">
      <w:pPr>
        <w:spacing w:after="0" w:line="240" w:lineRule="auto"/>
        <w:rPr>
          <w:b/>
          <w:color w:val="000000" w:themeColor="text1"/>
        </w:rPr>
      </w:pPr>
    </w:p>
    <w:p w14:paraId="4161414F" w14:textId="77777777" w:rsidR="006E0427" w:rsidRPr="00804A6D" w:rsidRDefault="006E0427" w:rsidP="006E0427">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rPr>
      </w:pPr>
      <w:r w:rsidRPr="00804A6D">
        <w:rPr>
          <w:b/>
        </w:rPr>
        <w:t xml:space="preserve">Zaveza 10: Zavezale se bodo k razmisleku o združeni uporabi obstoječih zmogljivosti z namenom optimiziranja razpoložljivih sredstev in izboljšanja njihove splošne učinkovitosti. </w:t>
      </w:r>
    </w:p>
    <w:p w14:paraId="73152BE8" w14:textId="77777777" w:rsidR="00537329" w:rsidRPr="00804A6D" w:rsidRDefault="00537329" w:rsidP="006E0427">
      <w:pPr>
        <w:spacing w:after="0"/>
      </w:pPr>
    </w:p>
    <w:tbl>
      <w:tblPr>
        <w:tblStyle w:val="Tabelamrea"/>
        <w:tblW w:w="14157"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1276"/>
        <w:gridCol w:w="4943"/>
        <w:gridCol w:w="4111"/>
        <w:gridCol w:w="3827"/>
      </w:tblGrid>
      <w:tr w:rsidR="00F74071" w:rsidRPr="00804A6D" w14:paraId="26F35E33" w14:textId="77777777" w:rsidTr="00C475A4">
        <w:trPr>
          <w:trHeight w:val="359"/>
        </w:trPr>
        <w:tc>
          <w:tcPr>
            <w:tcW w:w="1276" w:type="dxa"/>
            <w:shd w:val="clear" w:color="auto" w:fill="F2F2F2" w:themeFill="background1" w:themeFillShade="F2"/>
            <w:vAlign w:val="center"/>
          </w:tcPr>
          <w:p w14:paraId="556900B2" w14:textId="77777777" w:rsidR="00F74071" w:rsidRPr="00804A6D" w:rsidRDefault="00F74071" w:rsidP="00F74071">
            <w:pPr>
              <w:jc w:val="center"/>
              <w:rPr>
                <w:rFonts w:ascii="Calibri" w:eastAsia="Calibri" w:hAnsi="Calibri" w:cs="Calibri"/>
                <w:b/>
                <w:bCs/>
                <w:lang w:val="sl-SI"/>
              </w:rPr>
            </w:pPr>
          </w:p>
        </w:tc>
        <w:tc>
          <w:tcPr>
            <w:tcW w:w="4943" w:type="dxa"/>
            <w:shd w:val="clear" w:color="auto" w:fill="F2F2F2" w:themeFill="background1" w:themeFillShade="F2"/>
            <w:vAlign w:val="center"/>
          </w:tcPr>
          <w:p w14:paraId="72BF7656" w14:textId="77777777" w:rsidR="00F74071" w:rsidRPr="00804A6D" w:rsidRDefault="00F74071" w:rsidP="00F74071">
            <w:pPr>
              <w:jc w:val="center"/>
              <w:rPr>
                <w:rFonts w:ascii="Calibri" w:eastAsia="Calibri" w:hAnsi="Calibri" w:cs="Calibri"/>
                <w:b/>
                <w:bCs/>
                <w:lang w:val="sl-SI"/>
              </w:rPr>
            </w:pPr>
            <w:r>
              <w:rPr>
                <w:rFonts w:ascii="Calibri" w:eastAsia="Calibri" w:hAnsi="Calibri" w:cs="Calibri"/>
                <w:b/>
                <w:bCs/>
                <w:lang w:val="sl-SI"/>
              </w:rPr>
              <w:t>2021</w:t>
            </w:r>
          </w:p>
          <w:p w14:paraId="6C35447F" w14:textId="362BBC33" w:rsidR="00F74071" w:rsidRPr="00804A6D" w:rsidRDefault="00F74071" w:rsidP="00F74071">
            <w:pPr>
              <w:jc w:val="center"/>
              <w:rPr>
                <w:rFonts w:ascii="Calibri" w:eastAsia="Calibri" w:hAnsi="Calibri" w:cs="Calibri"/>
                <w:b/>
                <w:bCs/>
                <w:lang w:val="sl-SI"/>
              </w:rPr>
            </w:pPr>
            <w:r w:rsidRPr="00804A6D">
              <w:rPr>
                <w:rFonts w:ascii="Calibri" w:eastAsia="Calibri" w:hAnsi="Calibri" w:cs="Calibri"/>
                <w:b/>
                <w:bCs/>
                <w:lang w:val="sl-SI"/>
              </w:rPr>
              <w:t>(samoocena)</w:t>
            </w:r>
          </w:p>
        </w:tc>
        <w:tc>
          <w:tcPr>
            <w:tcW w:w="4111" w:type="dxa"/>
            <w:shd w:val="clear" w:color="auto" w:fill="F2F2F2" w:themeFill="background1" w:themeFillShade="F2"/>
            <w:vAlign w:val="center"/>
          </w:tcPr>
          <w:p w14:paraId="3A0A7D57" w14:textId="12D084E9" w:rsidR="00F74071" w:rsidRPr="00804A6D" w:rsidRDefault="00F74071" w:rsidP="00F74071">
            <w:pPr>
              <w:jc w:val="center"/>
              <w:rPr>
                <w:rFonts w:ascii="Calibri" w:eastAsia="Calibri" w:hAnsi="Calibri" w:cs="Calibri"/>
                <w:b/>
                <w:lang w:val="sl-SI"/>
              </w:rPr>
            </w:pPr>
            <w:r>
              <w:rPr>
                <w:rFonts w:ascii="Calibri" w:eastAsia="Calibri" w:hAnsi="Calibri" w:cs="Calibri"/>
                <w:b/>
                <w:bCs/>
                <w:lang w:val="sl-SI"/>
              </w:rPr>
              <w:t>2022</w:t>
            </w:r>
            <w:r w:rsidRPr="00804A6D">
              <w:rPr>
                <w:rFonts w:ascii="Calibri" w:eastAsia="Calibri" w:hAnsi="Calibri" w:cs="Calibri"/>
                <w:b/>
                <w:bCs/>
                <w:lang w:val="sl-SI"/>
              </w:rPr>
              <w:t xml:space="preserve"> (predvideno)</w:t>
            </w:r>
          </w:p>
        </w:tc>
        <w:tc>
          <w:tcPr>
            <w:tcW w:w="3827" w:type="dxa"/>
            <w:shd w:val="clear" w:color="auto" w:fill="F2F2F2" w:themeFill="background1" w:themeFillShade="F2"/>
            <w:vAlign w:val="center"/>
          </w:tcPr>
          <w:p w14:paraId="3F738724" w14:textId="77777777" w:rsidR="00F74071" w:rsidRPr="00804A6D" w:rsidRDefault="00F74071" w:rsidP="00F74071">
            <w:pPr>
              <w:jc w:val="center"/>
              <w:rPr>
                <w:rFonts w:ascii="Calibri" w:eastAsia="Calibri" w:hAnsi="Calibri" w:cs="Calibri"/>
                <w:b/>
                <w:bCs/>
                <w:lang w:val="sl-SI"/>
              </w:rPr>
            </w:pPr>
            <w:r>
              <w:rPr>
                <w:rFonts w:ascii="Calibri" w:eastAsia="Calibri" w:hAnsi="Calibri" w:cs="Calibri"/>
                <w:b/>
                <w:bCs/>
                <w:lang w:val="sl-SI"/>
              </w:rPr>
              <w:t>2023</w:t>
            </w:r>
            <w:r w:rsidRPr="00804A6D">
              <w:rPr>
                <w:rFonts w:ascii="Calibri" w:eastAsia="Calibri" w:hAnsi="Calibri" w:cs="Calibri"/>
                <w:b/>
                <w:bCs/>
                <w:lang w:val="sl-SI"/>
              </w:rPr>
              <w:t xml:space="preserve">-2025 </w:t>
            </w:r>
          </w:p>
          <w:p w14:paraId="5B7808B8" w14:textId="4E144F76" w:rsidR="00F74071" w:rsidRPr="00804A6D" w:rsidRDefault="00F74071" w:rsidP="00F74071">
            <w:pPr>
              <w:jc w:val="center"/>
              <w:rPr>
                <w:rFonts w:ascii="Calibri" w:eastAsia="Calibri" w:hAnsi="Calibri" w:cs="Calibri"/>
                <w:b/>
                <w:lang w:val="sl-SI"/>
              </w:rPr>
            </w:pPr>
            <w:r w:rsidRPr="00804A6D">
              <w:rPr>
                <w:rFonts w:ascii="Calibri" w:eastAsia="Calibri" w:hAnsi="Calibri" w:cs="Calibri"/>
                <w:b/>
                <w:bCs/>
                <w:lang w:val="sl-SI"/>
              </w:rPr>
              <w:t>(predvideno)</w:t>
            </w:r>
          </w:p>
        </w:tc>
      </w:tr>
      <w:tr w:rsidR="00F74071" w:rsidRPr="00804A6D" w14:paraId="309AD107" w14:textId="77777777" w:rsidTr="00C475A4">
        <w:trPr>
          <w:trHeight w:val="3883"/>
        </w:trPr>
        <w:tc>
          <w:tcPr>
            <w:tcW w:w="1276" w:type="dxa"/>
            <w:vAlign w:val="center"/>
          </w:tcPr>
          <w:p w14:paraId="61719ED2" w14:textId="77777777" w:rsidR="00F74071" w:rsidRPr="00804A6D" w:rsidRDefault="00F74071" w:rsidP="00F74071">
            <w:pPr>
              <w:rPr>
                <w:rFonts w:ascii="Calibri" w:eastAsia="Calibri" w:hAnsi="Calibri" w:cs="Calibri"/>
                <w:b/>
                <w:lang w:val="sl-SI"/>
              </w:rPr>
            </w:pPr>
            <w:r w:rsidRPr="00804A6D">
              <w:rPr>
                <w:rFonts w:ascii="Calibri" w:eastAsia="Calibri" w:hAnsi="Calibri" w:cs="Calibri"/>
                <w:b/>
                <w:lang w:val="sl-SI"/>
              </w:rPr>
              <w:t>Zaveza 10</w:t>
            </w:r>
          </w:p>
        </w:tc>
        <w:tc>
          <w:tcPr>
            <w:tcW w:w="4943" w:type="dxa"/>
            <w:vAlign w:val="center"/>
          </w:tcPr>
          <w:p w14:paraId="2FA09200" w14:textId="77777777" w:rsidR="00544ED0" w:rsidRPr="00544ED0" w:rsidRDefault="00544ED0" w:rsidP="00544ED0">
            <w:pPr>
              <w:pStyle w:val="Default"/>
              <w:rPr>
                <w:rFonts w:ascii="Calibri Light" w:hAnsi="Calibri Light" w:cs="Calibri Light"/>
                <w:i/>
              </w:rPr>
            </w:pPr>
            <w:r w:rsidRPr="00544ED0">
              <w:rPr>
                <w:rFonts w:ascii="Calibri Light" w:hAnsi="Calibri Light" w:cs="Calibri Light"/>
                <w:i/>
                <w:sz w:val="22"/>
                <w:szCs w:val="22"/>
              </w:rPr>
              <w:t xml:space="preserve">Slovenija je ostalim državam članicam dala na razpolago nacionalne zmogljivosti Letališča Cerklje ob Krki ter v omejenem obsegu za potrebe usposabljanja in vaj tudi osrednje vadišče Poček. </w:t>
            </w:r>
          </w:p>
          <w:p w14:paraId="562F64C5" w14:textId="72A60EF8" w:rsidR="00F74071" w:rsidRPr="00544ED0" w:rsidRDefault="00F74071" w:rsidP="00F74071">
            <w:pPr>
              <w:rPr>
                <w:rFonts w:ascii="Calibri" w:eastAsia="Calibri" w:hAnsi="Calibri" w:cs="Calibri"/>
                <w:i/>
                <w:lang w:val="sl-SI"/>
              </w:rPr>
            </w:pPr>
          </w:p>
        </w:tc>
        <w:tc>
          <w:tcPr>
            <w:tcW w:w="4111" w:type="dxa"/>
            <w:vAlign w:val="center"/>
          </w:tcPr>
          <w:p w14:paraId="63017E01" w14:textId="77777777" w:rsidR="00544ED0" w:rsidRPr="00544ED0" w:rsidRDefault="00544ED0" w:rsidP="00544ED0">
            <w:pPr>
              <w:pStyle w:val="Default"/>
              <w:rPr>
                <w:rFonts w:ascii="Calibri Light" w:hAnsi="Calibri Light" w:cs="Calibri Light"/>
                <w:i/>
              </w:rPr>
            </w:pPr>
            <w:r w:rsidRPr="00544ED0">
              <w:rPr>
                <w:rFonts w:ascii="Calibri Light" w:hAnsi="Calibri Light" w:cs="Calibri Light"/>
                <w:i/>
                <w:sz w:val="22"/>
                <w:szCs w:val="22"/>
              </w:rPr>
              <w:t xml:space="preserve">Slovenija bo vzdrževala enako ponudbo uporabe vojaške infrastrukture kot v letu 2021, tj. </w:t>
            </w:r>
            <w:proofErr w:type="gramStart"/>
            <w:r w:rsidRPr="00544ED0">
              <w:rPr>
                <w:rFonts w:ascii="Calibri Light" w:hAnsi="Calibri Light" w:cs="Calibri Light"/>
                <w:i/>
                <w:sz w:val="22"/>
                <w:szCs w:val="22"/>
              </w:rPr>
              <w:t>nacionalne</w:t>
            </w:r>
            <w:proofErr w:type="gramEnd"/>
            <w:r w:rsidRPr="00544ED0">
              <w:rPr>
                <w:rFonts w:ascii="Calibri Light" w:hAnsi="Calibri Light" w:cs="Calibri Light"/>
                <w:i/>
                <w:sz w:val="22"/>
                <w:szCs w:val="22"/>
              </w:rPr>
              <w:t xml:space="preserve"> zmogljivosti Letališča Cerklje ob Krki ter v omejenem obsegu za potrebe usposabljanja in vaj tudi osrednje vadišče Poček. </w:t>
            </w:r>
          </w:p>
          <w:p w14:paraId="7339B26E" w14:textId="776ED9CA" w:rsidR="00F74071" w:rsidRPr="00544ED0" w:rsidRDefault="00F74071" w:rsidP="00F74071">
            <w:pPr>
              <w:rPr>
                <w:i/>
                <w:lang w:val="sl-SI"/>
              </w:rPr>
            </w:pPr>
          </w:p>
        </w:tc>
        <w:tc>
          <w:tcPr>
            <w:tcW w:w="3827" w:type="dxa"/>
            <w:shd w:val="clear" w:color="auto" w:fill="FFFFFF" w:themeFill="background1"/>
            <w:vAlign w:val="center"/>
          </w:tcPr>
          <w:p w14:paraId="0A9E051D" w14:textId="77777777" w:rsidR="00544ED0" w:rsidRPr="00544ED0" w:rsidRDefault="00544ED0" w:rsidP="00544ED0">
            <w:pPr>
              <w:pStyle w:val="Default"/>
              <w:rPr>
                <w:rFonts w:ascii="Calibri Light" w:hAnsi="Calibri Light" w:cs="Calibri Light"/>
                <w:i/>
              </w:rPr>
            </w:pPr>
            <w:r w:rsidRPr="00544ED0">
              <w:rPr>
                <w:rFonts w:ascii="Calibri Light" w:hAnsi="Calibri Light" w:cs="Calibri Light"/>
                <w:i/>
                <w:sz w:val="22"/>
                <w:szCs w:val="22"/>
              </w:rPr>
              <w:t xml:space="preserve">Slovenija bo vzdrževala enako ponudbo uporabe vojaške infrastrukture kot v letu 2021, tj. </w:t>
            </w:r>
            <w:proofErr w:type="gramStart"/>
            <w:r w:rsidRPr="00544ED0">
              <w:rPr>
                <w:rFonts w:ascii="Calibri Light" w:hAnsi="Calibri Light" w:cs="Calibri Light"/>
                <w:i/>
                <w:sz w:val="22"/>
                <w:szCs w:val="22"/>
              </w:rPr>
              <w:t>nacionalne</w:t>
            </w:r>
            <w:proofErr w:type="gramEnd"/>
            <w:r w:rsidRPr="00544ED0">
              <w:rPr>
                <w:rFonts w:ascii="Calibri Light" w:hAnsi="Calibri Light" w:cs="Calibri Light"/>
                <w:i/>
                <w:sz w:val="22"/>
                <w:szCs w:val="22"/>
              </w:rPr>
              <w:t xml:space="preserve"> zmogljivosti Letališča Cerklje ob Krki ter v omejenem obsegu za potrebe usposabljanja in vaj tudi osrednje vadišče Poček. </w:t>
            </w:r>
          </w:p>
          <w:p w14:paraId="077F1023" w14:textId="43AA4D93" w:rsidR="00F74071" w:rsidRPr="00544ED0" w:rsidRDefault="00F74071" w:rsidP="00F74071">
            <w:pPr>
              <w:rPr>
                <w:i/>
                <w:lang w:val="sl-SI"/>
              </w:rPr>
            </w:pPr>
          </w:p>
        </w:tc>
      </w:tr>
    </w:tbl>
    <w:p w14:paraId="3E51C9DE" w14:textId="77777777" w:rsidR="006E0427" w:rsidRPr="00804A6D" w:rsidRDefault="006E0427" w:rsidP="006E0427">
      <w:pPr>
        <w:spacing w:after="0"/>
        <w:rPr>
          <w:b/>
          <w:sz w:val="24"/>
        </w:rPr>
      </w:pPr>
    </w:p>
    <w:p w14:paraId="185256B5" w14:textId="77777777" w:rsidR="00020441" w:rsidRPr="00804A6D" w:rsidRDefault="00020441">
      <w:pPr>
        <w:rPr>
          <w:b/>
          <w:sz w:val="24"/>
        </w:rPr>
      </w:pPr>
      <w:r w:rsidRPr="00804A6D">
        <w:rPr>
          <w:b/>
          <w:sz w:val="24"/>
        </w:rPr>
        <w:br w:type="page"/>
      </w:r>
    </w:p>
    <w:p w14:paraId="29D522C4" w14:textId="77777777" w:rsidR="00020441" w:rsidRPr="00804A6D" w:rsidRDefault="00020441" w:rsidP="00580750">
      <w:pPr>
        <w:keepNext/>
        <w:keepLines/>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rPr>
      </w:pPr>
      <w:r w:rsidRPr="00804A6D">
        <w:rPr>
          <w:b/>
        </w:rPr>
        <w:lastRenderedPageBreak/>
        <w:t xml:space="preserve">Zaveza 11: </w:t>
      </w:r>
      <w:r w:rsidR="008B110E" w:rsidRPr="00804A6D">
        <w:rPr>
          <w:b/>
        </w:rPr>
        <w:t xml:space="preserve">Zavezale se bodo k zagotavljanju večjih prizadevanj v okviru sodelovanja na področju kibernetske obrambe, npr. z izmenjavo informacij, usposabljanji in operativno podporo. </w:t>
      </w:r>
    </w:p>
    <w:p w14:paraId="5686FD2C" w14:textId="77777777" w:rsidR="006B71DF" w:rsidRDefault="006B71DF" w:rsidP="00580750">
      <w:pPr>
        <w:keepNext/>
        <w:keepLines/>
        <w:spacing w:after="0"/>
        <w:rPr>
          <w:rFonts w:ascii="Arial" w:hAnsi="Arial" w:cs="Arial"/>
          <w:b/>
          <w:sz w:val="20"/>
          <w:szCs w:val="20"/>
        </w:rPr>
      </w:pPr>
    </w:p>
    <w:p w14:paraId="2E3B9418" w14:textId="77777777" w:rsidR="00DC4CFF" w:rsidRDefault="00DC4CFF" w:rsidP="00DC4CFF">
      <w:pPr>
        <w:keepNext/>
        <w:keepLines/>
        <w:spacing w:after="0"/>
        <w:rPr>
          <w:color w:val="FF0000"/>
        </w:rPr>
      </w:pPr>
      <w:r>
        <w:rPr>
          <w:rFonts w:ascii="Arial" w:hAnsi="Arial" w:cs="Arial"/>
          <w:b/>
          <w:sz w:val="20"/>
          <w:szCs w:val="20"/>
        </w:rPr>
        <w:t>Načrt povečanja sodelovanja na področju kibernetske obrambe (Plan how to increase cooperation in cyber defence)</w:t>
      </w:r>
    </w:p>
    <w:tbl>
      <w:tblPr>
        <w:tblStyle w:val="Tabelamrea"/>
        <w:tblW w:w="0" w:type="dxa"/>
        <w:tblInd w:w="-1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889"/>
        <w:gridCol w:w="4678"/>
        <w:gridCol w:w="3402"/>
        <w:gridCol w:w="5386"/>
      </w:tblGrid>
      <w:tr w:rsidR="00DC4CFF" w14:paraId="67AE0CF2" w14:textId="77777777" w:rsidTr="00DC4CFF">
        <w:trPr>
          <w:trHeight w:val="359"/>
        </w:trPr>
        <w:tc>
          <w:tcPr>
            <w:tcW w:w="88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EAD3369" w14:textId="77777777" w:rsidR="00DC4CFF" w:rsidRDefault="00DC4CFF">
            <w:pPr>
              <w:keepNext/>
              <w:keepLines/>
              <w:jc w:val="center"/>
              <w:rPr>
                <w:rFonts w:ascii="Calibri" w:eastAsia="Calibri" w:hAnsi="Calibri" w:cs="Calibri"/>
                <w:b/>
                <w:bCs/>
              </w:rPr>
            </w:pPr>
          </w:p>
        </w:tc>
        <w:tc>
          <w:tcPr>
            <w:tcW w:w="467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hideMark/>
          </w:tcPr>
          <w:p w14:paraId="159A230E" w14:textId="77777777" w:rsidR="00DC4CFF" w:rsidRDefault="00DC4CFF">
            <w:pPr>
              <w:keepNext/>
              <w:keepLines/>
              <w:jc w:val="center"/>
              <w:rPr>
                <w:rFonts w:ascii="Calibri" w:eastAsia="Calibri" w:hAnsi="Calibri" w:cs="Calibri"/>
                <w:b/>
                <w:bCs/>
              </w:rPr>
            </w:pPr>
            <w:r>
              <w:rPr>
                <w:rFonts w:ascii="Calibri" w:eastAsia="Calibri" w:hAnsi="Calibri" w:cs="Calibri"/>
                <w:b/>
                <w:bCs/>
              </w:rPr>
              <w:t>2021</w:t>
            </w:r>
          </w:p>
        </w:tc>
        <w:tc>
          <w:tcPr>
            <w:tcW w:w="340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hideMark/>
          </w:tcPr>
          <w:p w14:paraId="553F96BE" w14:textId="77777777" w:rsidR="00DC4CFF" w:rsidRDefault="00DC4CFF">
            <w:pPr>
              <w:keepNext/>
              <w:keepLines/>
              <w:jc w:val="center"/>
              <w:rPr>
                <w:rFonts w:ascii="Calibri" w:eastAsia="Calibri" w:hAnsi="Calibri" w:cs="Calibri"/>
                <w:b/>
                <w:bCs/>
              </w:rPr>
            </w:pPr>
            <w:r>
              <w:rPr>
                <w:rFonts w:ascii="Calibri" w:eastAsia="Calibri" w:hAnsi="Calibri" w:cs="Calibri"/>
                <w:b/>
                <w:bCs/>
              </w:rPr>
              <w:t>Plan za 2022</w:t>
            </w:r>
          </w:p>
        </w:tc>
        <w:tc>
          <w:tcPr>
            <w:tcW w:w="5386"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hideMark/>
          </w:tcPr>
          <w:p w14:paraId="0386DBE2" w14:textId="77777777" w:rsidR="00DC4CFF" w:rsidRDefault="00DC4CFF">
            <w:pPr>
              <w:keepNext/>
              <w:keepLines/>
              <w:jc w:val="center"/>
              <w:rPr>
                <w:rFonts w:ascii="Calibri" w:eastAsia="Calibri" w:hAnsi="Calibri" w:cs="Calibri"/>
                <w:b/>
                <w:bCs/>
              </w:rPr>
            </w:pPr>
            <w:r>
              <w:rPr>
                <w:rFonts w:ascii="Calibri" w:eastAsia="Calibri" w:hAnsi="Calibri" w:cs="Calibri"/>
                <w:b/>
                <w:bCs/>
              </w:rPr>
              <w:t>Plan za 2023-2025</w:t>
            </w:r>
          </w:p>
        </w:tc>
      </w:tr>
      <w:tr w:rsidR="00DC4CFF" w14:paraId="5982D42D" w14:textId="77777777" w:rsidTr="00DC4CFF">
        <w:trPr>
          <w:trHeight w:val="3883"/>
        </w:trPr>
        <w:tc>
          <w:tcPr>
            <w:tcW w:w="889" w:type="dxa"/>
            <w:tcBorders>
              <w:top w:val="single" w:sz="12" w:space="0" w:color="auto"/>
              <w:left w:val="single" w:sz="12" w:space="0" w:color="auto"/>
              <w:bottom w:val="single" w:sz="12" w:space="0" w:color="auto"/>
              <w:right w:val="single" w:sz="12" w:space="0" w:color="auto"/>
            </w:tcBorders>
            <w:vAlign w:val="center"/>
            <w:hideMark/>
          </w:tcPr>
          <w:p w14:paraId="1B338153" w14:textId="77777777" w:rsidR="00DC4CFF" w:rsidRDefault="00DC4CFF">
            <w:pPr>
              <w:keepNext/>
              <w:keepLines/>
              <w:autoSpaceDE w:val="0"/>
              <w:autoSpaceDN w:val="0"/>
              <w:adjustRightInd w:val="0"/>
              <w:spacing w:after="60"/>
              <w:jc w:val="center"/>
              <w:rPr>
                <w:rFonts w:cstheme="minorHAnsi"/>
                <w:i/>
                <w:sz w:val="20"/>
              </w:rPr>
            </w:pPr>
            <w:r>
              <w:rPr>
                <w:b/>
              </w:rPr>
              <w:t>Zaveza 11</w:t>
            </w:r>
          </w:p>
        </w:tc>
        <w:tc>
          <w:tcPr>
            <w:tcW w:w="4678" w:type="dxa"/>
            <w:tcBorders>
              <w:top w:val="single" w:sz="12" w:space="0" w:color="auto"/>
              <w:left w:val="single" w:sz="12" w:space="0" w:color="auto"/>
              <w:bottom w:val="single" w:sz="12" w:space="0" w:color="auto"/>
              <w:right w:val="single" w:sz="12" w:space="0" w:color="auto"/>
            </w:tcBorders>
            <w:hideMark/>
          </w:tcPr>
          <w:p w14:paraId="21F505BA" w14:textId="77777777" w:rsidR="00DC4CFF" w:rsidRDefault="00DC4CFF">
            <w:pPr>
              <w:keepNext/>
              <w:keepLines/>
              <w:autoSpaceDE w:val="0"/>
              <w:autoSpaceDN w:val="0"/>
              <w:adjustRightInd w:val="0"/>
              <w:spacing w:after="60"/>
              <w:rPr>
                <w:rFonts w:cstheme="minorHAnsi"/>
                <w:i/>
                <w:sz w:val="20"/>
              </w:rPr>
            </w:pPr>
            <w:r>
              <w:rPr>
                <w:rFonts w:cstheme="minorHAnsi"/>
                <w:i/>
                <w:sz w:val="20"/>
              </w:rPr>
              <w:t>Slovenija aktivno sodeluje v delu projektne skupine EDA PT CD, v letu 2021 je gostila sestanek EDA PT CD v hibridni obliki.</w:t>
            </w:r>
          </w:p>
          <w:p w14:paraId="4FE9695E" w14:textId="77777777" w:rsidR="00DC4CFF" w:rsidRDefault="00DC4CFF">
            <w:pPr>
              <w:keepNext/>
              <w:keepLines/>
              <w:autoSpaceDE w:val="0"/>
              <w:autoSpaceDN w:val="0"/>
              <w:adjustRightInd w:val="0"/>
              <w:spacing w:after="60"/>
              <w:rPr>
                <w:rFonts w:cstheme="minorHAnsi"/>
                <w:i/>
                <w:sz w:val="20"/>
              </w:rPr>
            </w:pPr>
            <w:r>
              <w:rPr>
                <w:rFonts w:cstheme="minorHAnsi"/>
                <w:i/>
                <w:sz w:val="20"/>
              </w:rPr>
              <w:t>Slovenija je sodelovala na tehničnem in strateškem delu vaje MIC 21 (MilCERT Interoperability Conference). Slovenija od leta 2013 redno sodeluje na NATO vaji Cyber Coalition. Leta 2021 smo prvič sodelovali na tehnični vaji Locked Shields.</w:t>
            </w:r>
          </w:p>
          <w:p w14:paraId="487C08D9" w14:textId="77777777" w:rsidR="00DC4CFF" w:rsidRDefault="00DC4CFF">
            <w:pPr>
              <w:keepNext/>
              <w:keepLines/>
              <w:autoSpaceDE w:val="0"/>
              <w:autoSpaceDN w:val="0"/>
              <w:adjustRightInd w:val="0"/>
              <w:spacing w:after="60"/>
              <w:rPr>
                <w:rFonts w:cstheme="minorHAnsi"/>
                <w:i/>
                <w:sz w:val="20"/>
              </w:rPr>
            </w:pPr>
            <w:r>
              <w:rPr>
                <w:rFonts w:cstheme="minorHAnsi"/>
                <w:i/>
                <w:sz w:val="20"/>
              </w:rPr>
              <w:t xml:space="preserve">V okviru PESCO projektov je Slovenija opazovalka na projektih CRRTs in EU CA&amp;IH. V novembru 2021 je v projektu CRRTs zaprosila za aktivno članstvo. </w:t>
            </w:r>
          </w:p>
          <w:p w14:paraId="596C5488" w14:textId="77777777" w:rsidR="00DC4CFF" w:rsidRDefault="00DC4CFF">
            <w:pPr>
              <w:keepNext/>
              <w:keepLines/>
              <w:autoSpaceDE w:val="0"/>
              <w:autoSpaceDN w:val="0"/>
              <w:adjustRightInd w:val="0"/>
              <w:spacing w:after="60"/>
              <w:rPr>
                <w:rFonts w:cstheme="minorHAnsi"/>
                <w:i/>
                <w:sz w:val="20"/>
              </w:rPr>
            </w:pPr>
            <w:r>
              <w:rPr>
                <w:rFonts w:cstheme="minorHAnsi"/>
                <w:i/>
                <w:sz w:val="20"/>
              </w:rPr>
              <w:t>Na področju raziskav in razvoja Slovenija v CapTech Cyber sodeluje pri pripravi tipa B projekta, ki bo predvidoma začel z delom leta 2022.</w:t>
            </w:r>
          </w:p>
          <w:p w14:paraId="2BF3CE3C" w14:textId="77777777" w:rsidR="00DC4CFF" w:rsidRDefault="00DC4CFF">
            <w:pPr>
              <w:keepNext/>
              <w:keepLines/>
              <w:autoSpaceDE w:val="0"/>
              <w:autoSpaceDN w:val="0"/>
              <w:adjustRightInd w:val="0"/>
              <w:spacing w:after="60"/>
              <w:rPr>
                <w:rFonts w:cstheme="minorHAnsi"/>
                <w:i/>
                <w:sz w:val="20"/>
              </w:rPr>
            </w:pPr>
            <w:r>
              <w:rPr>
                <w:rFonts w:cstheme="minorHAnsi"/>
                <w:i/>
                <w:sz w:val="20"/>
              </w:rPr>
              <w:t>V letu 2021 smo začeli z uporabo izobraževanj ESDC s kibernetskimi vsebinami. Za specialistična tehnična izobraževanja koristimo možnosti v okviru NATO.</w:t>
            </w:r>
          </w:p>
          <w:p w14:paraId="433B8BB2" w14:textId="77777777" w:rsidR="00DC4CFF" w:rsidRDefault="00DC4CFF">
            <w:pPr>
              <w:keepNext/>
              <w:keepLines/>
              <w:autoSpaceDE w:val="0"/>
              <w:autoSpaceDN w:val="0"/>
              <w:adjustRightInd w:val="0"/>
              <w:spacing w:after="60"/>
              <w:rPr>
                <w:rFonts w:cstheme="minorHAnsi"/>
                <w:i/>
                <w:sz w:val="20"/>
              </w:rPr>
            </w:pPr>
            <w:r>
              <w:rPr>
                <w:rFonts w:cstheme="minorHAnsi"/>
                <w:i/>
                <w:sz w:val="20"/>
              </w:rPr>
              <w:t>Za izmenjavo informacij uporabljamo NATO MISP ter z NATO izmenjujemo informacije v skladu s Sporazumom o sodelovanju (MJU).</w:t>
            </w:r>
          </w:p>
          <w:p w14:paraId="5E6AF278" w14:textId="77777777" w:rsidR="00DC4CFF" w:rsidRDefault="00DC4CFF">
            <w:pPr>
              <w:keepNext/>
              <w:keepLines/>
              <w:autoSpaceDE w:val="0"/>
              <w:autoSpaceDN w:val="0"/>
              <w:adjustRightInd w:val="0"/>
              <w:spacing w:after="60"/>
              <w:rPr>
                <w:rFonts w:cstheme="minorHAnsi"/>
                <w:i/>
                <w:sz w:val="20"/>
              </w:rPr>
            </w:pPr>
            <w:r>
              <w:rPr>
                <w:rFonts w:cstheme="minorHAnsi"/>
                <w:i/>
                <w:sz w:val="20"/>
              </w:rPr>
              <w:t>Slovenija je članica NATO Centra odličnosti za kibernetsko sodelovanje v Talinu.</w:t>
            </w:r>
          </w:p>
          <w:p w14:paraId="47E4D862" w14:textId="77777777" w:rsidR="00DC4CFF" w:rsidRDefault="00DC4CFF">
            <w:pPr>
              <w:keepNext/>
              <w:keepLines/>
              <w:autoSpaceDE w:val="0"/>
              <w:autoSpaceDN w:val="0"/>
              <w:adjustRightInd w:val="0"/>
              <w:spacing w:after="60"/>
              <w:rPr>
                <w:rFonts w:cstheme="minorHAnsi"/>
                <w:i/>
                <w:sz w:val="20"/>
              </w:rPr>
            </w:pPr>
            <w:r>
              <w:rPr>
                <w:rFonts w:cstheme="minorHAnsi"/>
                <w:i/>
                <w:sz w:val="20"/>
              </w:rPr>
              <w:t>MO z ZDA sodeluje pri razvoju Kibernetskega centra MO, ki bo združeval vlogo varnostnega operativnega centra MO in upravljalca kibernetskega vadbišča.</w:t>
            </w:r>
          </w:p>
        </w:tc>
        <w:tc>
          <w:tcPr>
            <w:tcW w:w="3402" w:type="dxa"/>
            <w:tcBorders>
              <w:top w:val="single" w:sz="12" w:space="0" w:color="auto"/>
              <w:left w:val="single" w:sz="12" w:space="0" w:color="auto"/>
              <w:bottom w:val="single" w:sz="12" w:space="0" w:color="auto"/>
              <w:right w:val="single" w:sz="12" w:space="0" w:color="auto"/>
            </w:tcBorders>
          </w:tcPr>
          <w:p w14:paraId="314E0BEF" w14:textId="77777777" w:rsidR="00DC4CFF" w:rsidRDefault="00DC4CFF">
            <w:pPr>
              <w:keepNext/>
              <w:keepLines/>
              <w:autoSpaceDE w:val="0"/>
              <w:autoSpaceDN w:val="0"/>
              <w:adjustRightInd w:val="0"/>
              <w:spacing w:after="60"/>
              <w:rPr>
                <w:rFonts w:cstheme="minorHAnsi"/>
                <w:i/>
                <w:sz w:val="20"/>
              </w:rPr>
            </w:pPr>
            <w:r>
              <w:rPr>
                <w:rFonts w:cstheme="minorHAnsi"/>
                <w:i/>
                <w:sz w:val="20"/>
              </w:rPr>
              <w:t xml:space="preserve">Slovenija bo aktivno sodelovala v EDA PT CD. V letu 2022 bo s področja kibernetske obrambe aktivna članica PESCO projekta CRRTs, na PESCO projektu EU CA&amp;IH bo ostala opazovalka. Podpirala bo pripravo PESCO projekta tipa </w:t>
            </w:r>
            <w:proofErr w:type="gramStart"/>
            <w:r>
              <w:rPr>
                <w:rFonts w:cstheme="minorHAnsi"/>
                <w:i/>
                <w:sz w:val="20"/>
              </w:rPr>
              <w:t>A</w:t>
            </w:r>
            <w:proofErr w:type="gramEnd"/>
            <w:r>
              <w:rPr>
                <w:rFonts w:cstheme="minorHAnsi"/>
                <w:i/>
                <w:sz w:val="20"/>
              </w:rPr>
              <w:t xml:space="preserve"> mreža vojaških CERT EU.</w:t>
            </w:r>
          </w:p>
          <w:p w14:paraId="1A2C8B9F" w14:textId="77777777" w:rsidR="00DC4CFF" w:rsidRDefault="00DC4CFF">
            <w:pPr>
              <w:keepNext/>
              <w:keepLines/>
              <w:autoSpaceDE w:val="0"/>
              <w:autoSpaceDN w:val="0"/>
              <w:adjustRightInd w:val="0"/>
              <w:spacing w:after="60"/>
              <w:rPr>
                <w:rFonts w:cstheme="minorHAnsi"/>
                <w:i/>
                <w:sz w:val="20"/>
              </w:rPr>
            </w:pPr>
            <w:r>
              <w:rPr>
                <w:rFonts w:cstheme="minorHAnsi"/>
                <w:i/>
                <w:sz w:val="20"/>
              </w:rPr>
              <w:t xml:space="preserve">V okviru skupnega razvojnega projekta CapTech Land in CapTech Cyber bo Slovenija sodelovala v enem razvojnem projektu, za katerega bo v letu 2022 predvidoma prispevala 100.000 EUR, in se pripravljala na sodelovanje v najmanj še enem razvojnem projektu s področja kiberntske obrambe. </w:t>
            </w:r>
          </w:p>
          <w:p w14:paraId="39F5044A" w14:textId="77777777" w:rsidR="00DC4CFF" w:rsidRDefault="00DC4CFF">
            <w:pPr>
              <w:keepNext/>
              <w:keepLines/>
              <w:autoSpaceDE w:val="0"/>
              <w:autoSpaceDN w:val="0"/>
              <w:adjustRightInd w:val="0"/>
              <w:spacing w:after="60"/>
              <w:rPr>
                <w:rFonts w:cstheme="minorHAnsi"/>
                <w:i/>
                <w:sz w:val="20"/>
              </w:rPr>
            </w:pPr>
            <w:r>
              <w:rPr>
                <w:rFonts w:cstheme="minorHAnsi"/>
                <w:i/>
                <w:sz w:val="20"/>
              </w:rPr>
              <w:t>Slovenija bo v okviru Kibernetskega centra MO in kibernetskih zmogljivosti SV razvijala multilateralno in bilateralno sodelovanje z državami EU in NATO, predvsem v okviru PESCO projekta CRRTs in EDA PT CD.</w:t>
            </w:r>
          </w:p>
          <w:p w14:paraId="07B26733" w14:textId="77777777" w:rsidR="00DC4CFF" w:rsidRDefault="00DC4CFF">
            <w:pPr>
              <w:keepNext/>
              <w:keepLines/>
              <w:autoSpaceDE w:val="0"/>
              <w:autoSpaceDN w:val="0"/>
              <w:adjustRightInd w:val="0"/>
              <w:spacing w:after="60"/>
              <w:rPr>
                <w:rFonts w:cstheme="minorHAnsi"/>
                <w:i/>
                <w:sz w:val="20"/>
              </w:rPr>
            </w:pPr>
            <w:r>
              <w:rPr>
                <w:rFonts w:cstheme="minorHAnsi"/>
                <w:i/>
                <w:sz w:val="20"/>
              </w:rPr>
              <w:t>Slovenija bo podpirala pobudo Francije za vzpostavitev Kibernetskega centra zahodnega Balkana.</w:t>
            </w:r>
          </w:p>
          <w:p w14:paraId="622DBA9C" w14:textId="77777777" w:rsidR="00DC4CFF" w:rsidRDefault="00DC4CFF">
            <w:pPr>
              <w:keepNext/>
              <w:keepLines/>
              <w:autoSpaceDE w:val="0"/>
              <w:autoSpaceDN w:val="0"/>
              <w:adjustRightInd w:val="0"/>
              <w:spacing w:after="60"/>
              <w:rPr>
                <w:rFonts w:cstheme="minorHAnsi"/>
                <w:i/>
                <w:sz w:val="20"/>
              </w:rPr>
            </w:pPr>
          </w:p>
        </w:tc>
        <w:tc>
          <w:tcPr>
            <w:tcW w:w="5386"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14:paraId="0F5CDD86" w14:textId="77777777" w:rsidR="00DC4CFF" w:rsidRDefault="00DC4CFF">
            <w:pPr>
              <w:keepNext/>
              <w:keepLines/>
              <w:autoSpaceDE w:val="0"/>
              <w:autoSpaceDN w:val="0"/>
              <w:adjustRightInd w:val="0"/>
              <w:spacing w:after="60"/>
              <w:rPr>
                <w:rFonts w:cstheme="minorHAnsi"/>
                <w:i/>
                <w:sz w:val="20"/>
              </w:rPr>
            </w:pPr>
            <w:r>
              <w:rPr>
                <w:rFonts w:cstheme="minorHAnsi"/>
                <w:i/>
                <w:sz w:val="20"/>
              </w:rPr>
              <w:t>Slovenija bo aktivno sodelovala v EDA PT CD.</w:t>
            </w:r>
          </w:p>
          <w:p w14:paraId="78AB11E7" w14:textId="77777777" w:rsidR="00DC4CFF" w:rsidRDefault="00DC4CFF">
            <w:pPr>
              <w:keepNext/>
              <w:keepLines/>
              <w:autoSpaceDE w:val="0"/>
              <w:autoSpaceDN w:val="0"/>
              <w:adjustRightInd w:val="0"/>
              <w:spacing w:after="60"/>
              <w:rPr>
                <w:rFonts w:cstheme="minorHAnsi"/>
                <w:i/>
                <w:sz w:val="20"/>
              </w:rPr>
            </w:pPr>
            <w:r>
              <w:rPr>
                <w:rFonts w:cstheme="minorHAnsi"/>
                <w:i/>
                <w:sz w:val="20"/>
              </w:rPr>
              <w:t xml:space="preserve">Slovenija bo članica najmanj dveh PESCO projektov s področja kibernetske obrambe. </w:t>
            </w:r>
          </w:p>
          <w:p w14:paraId="55DABBE9" w14:textId="77777777" w:rsidR="00DC4CFF" w:rsidRDefault="00DC4CFF">
            <w:pPr>
              <w:keepNext/>
              <w:keepLines/>
              <w:autoSpaceDE w:val="0"/>
              <w:autoSpaceDN w:val="0"/>
              <w:adjustRightInd w:val="0"/>
              <w:spacing w:after="60"/>
              <w:rPr>
                <w:rFonts w:cstheme="minorHAnsi"/>
                <w:i/>
                <w:sz w:val="20"/>
              </w:rPr>
            </w:pPr>
            <w:r>
              <w:rPr>
                <w:rFonts w:cstheme="minorHAnsi"/>
                <w:i/>
                <w:sz w:val="20"/>
              </w:rPr>
              <w:t xml:space="preserve">V CapTech Cyber bo Slovenija vsako leto sodelovala v najmanj enem projektu, ki bo vključeval kibernetske vsebine. Za leto 2023 je v ta namen že predvidela 200.000 EUR </w:t>
            </w:r>
          </w:p>
          <w:p w14:paraId="4367B030" w14:textId="77777777" w:rsidR="00DC4CFF" w:rsidRDefault="00DC4CFF">
            <w:pPr>
              <w:keepNext/>
              <w:keepLines/>
              <w:autoSpaceDE w:val="0"/>
              <w:autoSpaceDN w:val="0"/>
              <w:adjustRightInd w:val="0"/>
              <w:spacing w:after="60"/>
              <w:rPr>
                <w:rFonts w:cstheme="minorHAnsi"/>
                <w:i/>
                <w:sz w:val="20"/>
              </w:rPr>
            </w:pPr>
            <w:r>
              <w:rPr>
                <w:rFonts w:cstheme="minorHAnsi"/>
                <w:i/>
                <w:sz w:val="20"/>
              </w:rPr>
              <w:t>Slovenija bo multilateralno in bilateralno mednarodno sodelovanje razvijala v okviru Kibernetskega centra MO in kibernetskih zmogljivosti SV.</w:t>
            </w:r>
          </w:p>
          <w:p w14:paraId="7BDEF368" w14:textId="77777777" w:rsidR="00DC4CFF" w:rsidRDefault="00DC4CFF">
            <w:pPr>
              <w:keepNext/>
              <w:keepLines/>
              <w:autoSpaceDE w:val="0"/>
              <w:autoSpaceDN w:val="0"/>
              <w:adjustRightInd w:val="0"/>
              <w:spacing w:after="60"/>
              <w:rPr>
                <w:rFonts w:cstheme="minorHAnsi"/>
                <w:i/>
                <w:iCs/>
                <w:sz w:val="20"/>
              </w:rPr>
            </w:pPr>
            <w:r>
              <w:rPr>
                <w:rFonts w:cstheme="minorHAnsi"/>
                <w:i/>
                <w:iCs/>
                <w:sz w:val="20"/>
              </w:rPr>
              <w:t>Slovenija bo na kibernetskem področju vzpostavila karierni model, ki bo skladen s kariernim modelom EU in NATO. Pomemben element pridobivanja, zadrževanja in ravoja kadrov na pdročju kiberntske obrambe bodo možnosti strokovnega razvoja v okviru sodelovanja z EU, NATO in partnerskimi državami.</w:t>
            </w:r>
          </w:p>
          <w:p w14:paraId="332CD20C" w14:textId="77777777" w:rsidR="00DC4CFF" w:rsidRDefault="00DC4CFF">
            <w:pPr>
              <w:keepNext/>
              <w:keepLines/>
              <w:autoSpaceDE w:val="0"/>
              <w:autoSpaceDN w:val="0"/>
              <w:adjustRightInd w:val="0"/>
              <w:rPr>
                <w:rFonts w:cstheme="minorHAnsi"/>
                <w:i/>
                <w:sz w:val="20"/>
              </w:rPr>
            </w:pPr>
            <w:r>
              <w:rPr>
                <w:rFonts w:cstheme="minorHAnsi"/>
                <w:i/>
                <w:sz w:val="20"/>
              </w:rPr>
              <w:t>Slovenija bo zaradi svojih značilnosti (majhna država z omejenimi viri) še naprej zasledovala možnosti razvoja lastnih in skupnih zmogljivosti v okviru mednarodnega sodelovanja, predvsem z EU in NATO.</w:t>
            </w:r>
          </w:p>
        </w:tc>
      </w:tr>
    </w:tbl>
    <w:p w14:paraId="0B129692" w14:textId="77777777" w:rsidR="00DC4CFF" w:rsidRDefault="00DC4CFF" w:rsidP="00DC4CFF">
      <w:pPr>
        <w:keepNext/>
        <w:keepLines/>
        <w:autoSpaceDE w:val="0"/>
        <w:autoSpaceDN w:val="0"/>
        <w:adjustRightInd w:val="0"/>
        <w:spacing w:after="0" w:line="240" w:lineRule="auto"/>
        <w:rPr>
          <w:rFonts w:ascii="Calibri" w:hAnsi="Calibri" w:cs="Calibri"/>
          <w:color w:val="000000"/>
          <w:sz w:val="24"/>
          <w:szCs w:val="24"/>
        </w:rPr>
      </w:pPr>
    </w:p>
    <w:p w14:paraId="632718CF" w14:textId="77777777" w:rsidR="00DC4CFF" w:rsidRDefault="00DC4CFF" w:rsidP="00DC4CFF">
      <w:pPr>
        <w:pStyle w:val="Napis"/>
        <w:keepNext/>
        <w:keepLines/>
        <w:rPr>
          <w:rFonts w:ascii="Arial" w:hAnsi="Arial" w:cs="Arial"/>
          <w:i w:val="0"/>
          <w:color w:val="auto"/>
          <w:sz w:val="20"/>
          <w:szCs w:val="20"/>
        </w:rPr>
      </w:pPr>
    </w:p>
    <w:p w14:paraId="6DEF98C2" w14:textId="77777777" w:rsidR="00DC4CFF" w:rsidRDefault="00DC4CFF" w:rsidP="00DC4CFF">
      <w:pPr>
        <w:pStyle w:val="Napis"/>
        <w:keepNext/>
        <w:keepLines/>
        <w:rPr>
          <w:rFonts w:ascii="Arial" w:hAnsi="Arial" w:cs="Arial"/>
          <w:b/>
          <w:i w:val="0"/>
          <w:color w:val="auto"/>
          <w:sz w:val="20"/>
          <w:szCs w:val="20"/>
        </w:rPr>
      </w:pPr>
      <w:r>
        <w:rPr>
          <w:rFonts w:ascii="Arial" w:hAnsi="Arial" w:cs="Arial"/>
          <w:b/>
          <w:i w:val="0"/>
          <w:color w:val="auto"/>
          <w:sz w:val="20"/>
          <w:szCs w:val="20"/>
        </w:rPr>
        <w:t>Delež mednarodnih kibernetskih vaj v kibernetskih vajah, ki se jih redno udeležujemo</w:t>
      </w:r>
    </w:p>
    <w:tbl>
      <w:tblPr>
        <w:tblStyle w:val="Tabelamrea"/>
        <w:tblW w:w="0" w:type="dxa"/>
        <w:tblInd w:w="-1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4740"/>
        <w:gridCol w:w="4740"/>
        <w:gridCol w:w="4740"/>
      </w:tblGrid>
      <w:tr w:rsidR="00DC4CFF" w14:paraId="23AD673E" w14:textId="77777777" w:rsidTr="00DC4CFF">
        <w:trPr>
          <w:trHeight w:val="359"/>
        </w:trPr>
        <w:tc>
          <w:tcPr>
            <w:tcW w:w="4740"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hideMark/>
          </w:tcPr>
          <w:p w14:paraId="1BC44955" w14:textId="77777777" w:rsidR="00DC4CFF" w:rsidRDefault="00DC4CFF">
            <w:pPr>
              <w:keepNext/>
              <w:keepLines/>
              <w:jc w:val="center"/>
              <w:rPr>
                <w:rFonts w:ascii="Calibri" w:eastAsia="Calibri" w:hAnsi="Calibri" w:cs="Calibri"/>
                <w:b/>
                <w:bCs/>
              </w:rPr>
            </w:pPr>
            <w:r>
              <w:rPr>
                <w:rFonts w:ascii="Calibri" w:eastAsia="Calibri" w:hAnsi="Calibri" w:cs="Calibri"/>
                <w:b/>
                <w:bCs/>
              </w:rPr>
              <w:lastRenderedPageBreak/>
              <w:t>2021</w:t>
            </w:r>
          </w:p>
        </w:tc>
        <w:tc>
          <w:tcPr>
            <w:tcW w:w="4740"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hideMark/>
          </w:tcPr>
          <w:p w14:paraId="543E0949" w14:textId="77777777" w:rsidR="00DC4CFF" w:rsidRDefault="00DC4CFF">
            <w:pPr>
              <w:keepNext/>
              <w:keepLines/>
              <w:jc w:val="center"/>
              <w:rPr>
                <w:rFonts w:ascii="Calibri" w:eastAsia="Calibri" w:hAnsi="Calibri" w:cs="Calibri"/>
                <w:b/>
                <w:bCs/>
              </w:rPr>
            </w:pPr>
            <w:r>
              <w:rPr>
                <w:rFonts w:ascii="Calibri" w:eastAsia="Calibri" w:hAnsi="Calibri" w:cs="Calibri"/>
                <w:b/>
                <w:bCs/>
              </w:rPr>
              <w:t>Plan za 2022</w:t>
            </w:r>
          </w:p>
        </w:tc>
        <w:tc>
          <w:tcPr>
            <w:tcW w:w="4740"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hideMark/>
          </w:tcPr>
          <w:p w14:paraId="6AF71354" w14:textId="77777777" w:rsidR="00DC4CFF" w:rsidRDefault="00DC4CFF">
            <w:pPr>
              <w:keepNext/>
              <w:keepLines/>
              <w:jc w:val="center"/>
              <w:rPr>
                <w:rFonts w:ascii="Calibri" w:eastAsia="Calibri" w:hAnsi="Calibri" w:cs="Calibri"/>
                <w:b/>
                <w:bCs/>
              </w:rPr>
            </w:pPr>
            <w:r>
              <w:rPr>
                <w:rFonts w:ascii="Calibri" w:eastAsia="Calibri" w:hAnsi="Calibri" w:cs="Calibri"/>
                <w:b/>
                <w:bCs/>
              </w:rPr>
              <w:t>Plan za 2023-2025</w:t>
            </w:r>
          </w:p>
        </w:tc>
      </w:tr>
      <w:tr w:rsidR="00DC4CFF" w14:paraId="33FEEF3A" w14:textId="77777777" w:rsidTr="00DC4CFF">
        <w:trPr>
          <w:trHeight w:val="3883"/>
        </w:trPr>
        <w:tc>
          <w:tcPr>
            <w:tcW w:w="4740" w:type="dxa"/>
            <w:tcBorders>
              <w:top w:val="single" w:sz="12" w:space="0" w:color="auto"/>
              <w:left w:val="single" w:sz="12" w:space="0" w:color="auto"/>
              <w:bottom w:val="single" w:sz="12" w:space="0" w:color="auto"/>
              <w:right w:val="single" w:sz="12" w:space="0" w:color="auto"/>
            </w:tcBorders>
          </w:tcPr>
          <w:p w14:paraId="4E5E7463" w14:textId="77777777" w:rsidR="00DC4CFF" w:rsidRDefault="00DC4CFF">
            <w:pPr>
              <w:keepNext/>
              <w:keepLines/>
              <w:autoSpaceDE w:val="0"/>
              <w:autoSpaceDN w:val="0"/>
              <w:adjustRightInd w:val="0"/>
              <w:rPr>
                <w:rFonts w:cstheme="minorHAnsi"/>
                <w:i/>
              </w:rPr>
            </w:pPr>
            <w:r>
              <w:rPr>
                <w:rFonts w:cstheme="minorHAnsi"/>
                <w:i/>
              </w:rPr>
              <w:t>Razmerje mednarodne/vse vaje: 90% (9/10)</w:t>
            </w:r>
          </w:p>
          <w:p w14:paraId="18A3E304" w14:textId="77777777" w:rsidR="00DC4CFF" w:rsidRDefault="00DC4CFF">
            <w:pPr>
              <w:keepNext/>
              <w:keepLines/>
              <w:autoSpaceDE w:val="0"/>
              <w:autoSpaceDN w:val="0"/>
              <w:adjustRightInd w:val="0"/>
              <w:spacing w:before="60"/>
              <w:rPr>
                <w:rFonts w:cstheme="minorHAnsi"/>
                <w:i/>
              </w:rPr>
            </w:pPr>
            <w:r>
              <w:rPr>
                <w:rFonts w:cstheme="minorHAnsi"/>
                <w:i/>
              </w:rPr>
              <w:t>Seznam vaj:</w:t>
            </w:r>
          </w:p>
          <w:p w14:paraId="6248DD41"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Locked Shields 21 (mednarodna)</w:t>
            </w:r>
          </w:p>
          <w:p w14:paraId="205CE76C"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Cyber Coalition 21 (mednarodna in nacionalna, šteta dvakrat)</w:t>
            </w:r>
          </w:p>
          <w:p w14:paraId="2726E7C9"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Cyber Endeavour (mednarodna)</w:t>
            </w:r>
          </w:p>
          <w:p w14:paraId="1A96E3C9"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A5 + CPE (mednarodna)</w:t>
            </w:r>
          </w:p>
          <w:p w14:paraId="29AD60BA"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Cyber Integration (mednarodna)</w:t>
            </w:r>
          </w:p>
          <w:p w14:paraId="7B6476B7"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 xml:space="preserve">KIVA 21 (mednarodna) </w:t>
            </w:r>
          </w:p>
          <w:p w14:paraId="582B3EB1"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MIC 21 MilCERTs' Interoperability Conference (konferenca ter strateška  in tehnična mednarodna vaja, šteta dvakrat)</w:t>
            </w:r>
          </w:p>
          <w:p w14:paraId="0E110204"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Amber Mist 2021 (mednarodna vaja, Slovenija je sodelovala z enim članom v ekipi PESCO projekta CRRTs)</w:t>
            </w:r>
          </w:p>
          <w:p w14:paraId="3D8714A4" w14:textId="77777777" w:rsidR="00DC4CFF" w:rsidRDefault="00DC4CFF">
            <w:pPr>
              <w:keepNext/>
              <w:keepLines/>
              <w:rPr>
                <w:rFonts w:eastAsia="Calibri" w:cstheme="minorHAnsi"/>
                <w:i/>
              </w:rPr>
            </w:pPr>
          </w:p>
        </w:tc>
        <w:tc>
          <w:tcPr>
            <w:tcW w:w="4740" w:type="dxa"/>
            <w:tcBorders>
              <w:top w:val="single" w:sz="12" w:space="0" w:color="auto"/>
              <w:left w:val="single" w:sz="12" w:space="0" w:color="auto"/>
              <w:bottom w:val="single" w:sz="12" w:space="0" w:color="auto"/>
              <w:right w:val="single" w:sz="12" w:space="0" w:color="auto"/>
            </w:tcBorders>
            <w:hideMark/>
          </w:tcPr>
          <w:p w14:paraId="022FB278" w14:textId="77777777" w:rsidR="00DC4CFF" w:rsidRDefault="00DC4CFF">
            <w:pPr>
              <w:keepNext/>
              <w:keepLines/>
              <w:autoSpaceDE w:val="0"/>
              <w:autoSpaceDN w:val="0"/>
              <w:adjustRightInd w:val="0"/>
              <w:rPr>
                <w:rFonts w:cstheme="minorHAnsi"/>
                <w:i/>
              </w:rPr>
            </w:pPr>
            <w:r>
              <w:rPr>
                <w:rFonts w:cstheme="minorHAnsi"/>
                <w:i/>
              </w:rPr>
              <w:t>Razmerje mednarodne/vse vaje: 92% (11/12)</w:t>
            </w:r>
          </w:p>
          <w:p w14:paraId="7ADE65BB" w14:textId="77777777" w:rsidR="00DC4CFF" w:rsidRDefault="00DC4CFF">
            <w:pPr>
              <w:keepNext/>
              <w:keepLines/>
              <w:autoSpaceDE w:val="0"/>
              <w:autoSpaceDN w:val="0"/>
              <w:adjustRightInd w:val="0"/>
              <w:spacing w:before="60"/>
              <w:rPr>
                <w:rFonts w:cstheme="minorHAnsi"/>
                <w:i/>
              </w:rPr>
            </w:pPr>
            <w:r>
              <w:rPr>
                <w:rFonts w:cstheme="minorHAnsi"/>
                <w:i/>
              </w:rPr>
              <w:t>Seznam vaj:</w:t>
            </w:r>
          </w:p>
          <w:p w14:paraId="40F1A35C"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Locked Shields 22 (mednarodna)</w:t>
            </w:r>
          </w:p>
          <w:p w14:paraId="1114C489"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Cyber Coalition 22 (šteje se dvakrat, kot mednarodna in nacionalna)</w:t>
            </w:r>
          </w:p>
          <w:p w14:paraId="64C47384"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Cyber Europe 2022 (mednarodna)</w:t>
            </w:r>
          </w:p>
          <w:p w14:paraId="5F906E2F"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Cyber Endeavour (mednarodna)</w:t>
            </w:r>
          </w:p>
          <w:p w14:paraId="42DFFC1B"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A5+ CPE (mednarodna)</w:t>
            </w:r>
          </w:p>
          <w:p w14:paraId="25D77B64"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Cyber Integration (mednarodna)</w:t>
            </w:r>
          </w:p>
          <w:p w14:paraId="56A56E2A"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KIVA 22 (mednarodna)</w:t>
            </w:r>
          </w:p>
          <w:p w14:paraId="23801BFF"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MIC 22 (konferenca ter strateška  in tehnična mednarodna vaja, šteta dvakrat)</w:t>
            </w:r>
          </w:p>
          <w:p w14:paraId="04BEDE35"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Amber Mist 2022 (mednarodna vaja, Slovenija sodeluje v okviru PESCO zmogljivosti CRRTs)</w:t>
            </w:r>
          </w:p>
          <w:p w14:paraId="295F3F31"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Vaja v okviru PESCO CRRTs projekta (mednarodna)</w:t>
            </w:r>
          </w:p>
        </w:tc>
        <w:tc>
          <w:tcPr>
            <w:tcW w:w="4740" w:type="dxa"/>
            <w:tcBorders>
              <w:top w:val="single" w:sz="12" w:space="0" w:color="auto"/>
              <w:left w:val="single" w:sz="12" w:space="0" w:color="auto"/>
              <w:bottom w:val="single" w:sz="12" w:space="0" w:color="auto"/>
              <w:right w:val="single" w:sz="12" w:space="0" w:color="auto"/>
            </w:tcBorders>
            <w:shd w:val="clear" w:color="auto" w:fill="FFFFFF" w:themeFill="background1"/>
            <w:hideMark/>
          </w:tcPr>
          <w:p w14:paraId="46080D86" w14:textId="77777777" w:rsidR="00DC4CFF" w:rsidRDefault="00DC4CFF">
            <w:pPr>
              <w:keepNext/>
              <w:keepLines/>
              <w:autoSpaceDE w:val="0"/>
              <w:autoSpaceDN w:val="0"/>
              <w:adjustRightInd w:val="0"/>
              <w:rPr>
                <w:rFonts w:cstheme="minorHAnsi"/>
                <w:i/>
              </w:rPr>
            </w:pPr>
            <w:r>
              <w:rPr>
                <w:rFonts w:cstheme="minorHAnsi"/>
                <w:i/>
              </w:rPr>
              <w:t>Razmerje mednarodne/vse vaje: 78% (11/14)</w:t>
            </w:r>
          </w:p>
          <w:p w14:paraId="3DFB9589" w14:textId="77777777" w:rsidR="00DC4CFF" w:rsidRDefault="00DC4CFF">
            <w:pPr>
              <w:keepNext/>
              <w:keepLines/>
              <w:autoSpaceDE w:val="0"/>
              <w:autoSpaceDN w:val="0"/>
              <w:adjustRightInd w:val="0"/>
              <w:spacing w:before="60"/>
              <w:rPr>
                <w:rFonts w:cstheme="minorHAnsi"/>
                <w:i/>
              </w:rPr>
            </w:pPr>
            <w:r>
              <w:rPr>
                <w:rFonts w:cstheme="minorHAnsi"/>
                <w:i/>
              </w:rPr>
              <w:t>Seznam vaj:</w:t>
            </w:r>
          </w:p>
          <w:p w14:paraId="77A48A06"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Locked Shields (mednarodna vaja)</w:t>
            </w:r>
          </w:p>
          <w:p w14:paraId="7E4FFF89"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Cyber Coalition (mednarodna in nacionalna vaja, šteta dvakrat)</w:t>
            </w:r>
          </w:p>
          <w:p w14:paraId="5E0B389B"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Cyber Europe (mednarodna, vsako drugo leto)</w:t>
            </w:r>
          </w:p>
          <w:p w14:paraId="6F878CAA"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Cyber Endeavour (mednarodna)</w:t>
            </w:r>
          </w:p>
          <w:p w14:paraId="3E2C4759"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Cyber Phalanx (mednarodna)</w:t>
            </w:r>
          </w:p>
          <w:p w14:paraId="43BA0942"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 xml:space="preserve">2 x MIC  vaje EU vojaških CERT v okviru PESCO </w:t>
            </w:r>
            <w:r>
              <w:rPr>
                <w:rFonts w:cstheme="minorHAnsi"/>
                <w:i/>
              </w:rPr>
              <w:t>tipa A</w:t>
            </w:r>
            <w:r>
              <w:rPr>
                <w:rFonts w:cstheme="minorHAnsi"/>
                <w:i/>
                <w:lang w:val="sl-SI"/>
              </w:rPr>
              <w:t xml:space="preserve"> projekta </w:t>
            </w:r>
          </w:p>
          <w:p w14:paraId="53020058"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Amber Mist  (mednarodna vaja)</w:t>
            </w:r>
          </w:p>
          <w:p w14:paraId="0ED401DE"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3 x vojaška vaja (mednarodna)</w:t>
            </w:r>
          </w:p>
          <w:p w14:paraId="76586994"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 xml:space="preserve">1 x tehnična vaja na kibernetskem vadbišču MO (nacionalna) </w:t>
            </w:r>
          </w:p>
          <w:p w14:paraId="38D73AFE" w14:textId="77777777" w:rsidR="00DC4CFF" w:rsidRDefault="00DC4CFF" w:rsidP="00DC4CFF">
            <w:pPr>
              <w:pStyle w:val="Odstavekseznama"/>
              <w:keepNext/>
              <w:keepLines/>
              <w:numPr>
                <w:ilvl w:val="0"/>
                <w:numId w:val="24"/>
              </w:numPr>
              <w:autoSpaceDE w:val="0"/>
              <w:autoSpaceDN w:val="0"/>
              <w:adjustRightInd w:val="0"/>
              <w:spacing w:after="0" w:line="240" w:lineRule="auto"/>
              <w:ind w:left="195" w:hanging="195"/>
              <w:rPr>
                <w:rFonts w:cstheme="minorHAnsi"/>
                <w:i/>
                <w:lang w:val="sl-SI"/>
              </w:rPr>
            </w:pPr>
            <w:r>
              <w:rPr>
                <w:rFonts w:cstheme="minorHAnsi"/>
                <w:i/>
                <w:lang w:val="sl-SI"/>
              </w:rPr>
              <w:t xml:space="preserve">1 x strateška vaja v organizaciji Uprave RS za informacijsko varnost (nacionalna). </w:t>
            </w:r>
          </w:p>
        </w:tc>
      </w:tr>
    </w:tbl>
    <w:p w14:paraId="562C4C73" w14:textId="77777777" w:rsidR="00DC4CFF" w:rsidRDefault="00DC4CFF" w:rsidP="00DC4CFF">
      <w:pPr>
        <w:keepNext/>
        <w:keepLines/>
        <w:spacing w:before="240" w:after="60"/>
        <w:rPr>
          <w:rFonts w:ascii="Arial" w:hAnsi="Arial" w:cs="Arial"/>
          <w:sz w:val="20"/>
          <w:szCs w:val="20"/>
        </w:rPr>
      </w:pPr>
    </w:p>
    <w:p w14:paraId="7C7DC372" w14:textId="77777777" w:rsidR="00DC4CFF" w:rsidRDefault="00DC4CFF" w:rsidP="00DC4CFF">
      <w:pPr>
        <w:keepNext/>
        <w:keepLines/>
        <w:widowControl w:val="0"/>
        <w:spacing w:before="240" w:after="60"/>
        <w:rPr>
          <w:rFonts w:ascii="Arial" w:hAnsi="Arial" w:cs="Arial"/>
          <w:b/>
          <w:sz w:val="20"/>
          <w:szCs w:val="20"/>
        </w:rPr>
      </w:pPr>
      <w:r>
        <w:rPr>
          <w:rFonts w:ascii="Arial" w:hAnsi="Arial" w:cs="Arial"/>
          <w:b/>
          <w:sz w:val="20"/>
          <w:szCs w:val="20"/>
        </w:rPr>
        <w:t>Sodelovanje  in nameravano sodelovanja v skupnih dejavnostih kibernetske obrambe, vključno s projekti PESCO</w:t>
      </w:r>
    </w:p>
    <w:tbl>
      <w:tblPr>
        <w:tblW w:w="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718"/>
        <w:gridCol w:w="3780"/>
        <w:gridCol w:w="2883"/>
        <w:gridCol w:w="2883"/>
        <w:gridCol w:w="2884"/>
      </w:tblGrid>
      <w:tr w:rsidR="00DC4CFF" w14:paraId="2E5865B5" w14:textId="77777777" w:rsidTr="00DC4CFF">
        <w:trPr>
          <w:trHeight w:val="223"/>
        </w:trPr>
        <w:tc>
          <w:tcPr>
            <w:tcW w:w="1718" w:type="dxa"/>
            <w:tcBorders>
              <w:top w:val="single" w:sz="12" w:space="0" w:color="auto"/>
              <w:left w:val="single" w:sz="12" w:space="0" w:color="auto"/>
              <w:bottom w:val="single" w:sz="12" w:space="0" w:color="auto"/>
              <w:right w:val="single" w:sz="12" w:space="0" w:color="auto"/>
            </w:tcBorders>
            <w:hideMark/>
          </w:tcPr>
          <w:p w14:paraId="7FBFED4A" w14:textId="77777777" w:rsidR="00DC4CFF" w:rsidRDefault="00DC4CFF">
            <w:pPr>
              <w:keepNext/>
              <w:keepLines/>
              <w:widowControl w:val="0"/>
              <w:autoSpaceDE w:val="0"/>
              <w:autoSpaceDN w:val="0"/>
              <w:adjustRightInd w:val="0"/>
              <w:spacing w:after="0" w:line="240" w:lineRule="auto"/>
              <w:jc w:val="center"/>
              <w:rPr>
                <w:rFonts w:cs="Arial"/>
                <w:b/>
                <w:sz w:val="20"/>
                <w:szCs w:val="20"/>
              </w:rPr>
            </w:pPr>
            <w:r>
              <w:rPr>
                <w:rFonts w:cs="Arial"/>
                <w:b/>
                <w:sz w:val="20"/>
                <w:szCs w:val="20"/>
              </w:rPr>
              <w:lastRenderedPageBreak/>
              <w:t>Ime aktivnosti</w:t>
            </w:r>
          </w:p>
        </w:tc>
        <w:tc>
          <w:tcPr>
            <w:tcW w:w="3780" w:type="dxa"/>
            <w:tcBorders>
              <w:top w:val="single" w:sz="12" w:space="0" w:color="auto"/>
              <w:left w:val="single" w:sz="12" w:space="0" w:color="auto"/>
              <w:bottom w:val="single" w:sz="12" w:space="0" w:color="auto"/>
              <w:right w:val="single" w:sz="12" w:space="0" w:color="auto"/>
            </w:tcBorders>
          </w:tcPr>
          <w:p w14:paraId="00FF19E9" w14:textId="77777777" w:rsidR="00DC4CFF" w:rsidRDefault="00DC4CFF">
            <w:pPr>
              <w:keepNext/>
              <w:keepLines/>
              <w:widowControl w:val="0"/>
              <w:autoSpaceDE w:val="0"/>
              <w:autoSpaceDN w:val="0"/>
              <w:adjustRightInd w:val="0"/>
              <w:spacing w:after="0" w:line="240" w:lineRule="auto"/>
              <w:jc w:val="center"/>
              <w:rPr>
                <w:rFonts w:cs="Arial"/>
                <w:b/>
                <w:sz w:val="20"/>
                <w:szCs w:val="20"/>
              </w:rPr>
            </w:pPr>
            <w:r>
              <w:rPr>
                <w:rFonts w:cs="Arial"/>
                <w:b/>
                <w:sz w:val="20"/>
                <w:szCs w:val="20"/>
              </w:rPr>
              <w:t>Opis/tip aktivnost</w:t>
            </w:r>
          </w:p>
          <w:p w14:paraId="5591B405" w14:textId="77777777" w:rsidR="00DC4CFF" w:rsidRDefault="00DC4CFF">
            <w:pPr>
              <w:keepNext/>
              <w:keepLines/>
              <w:widowControl w:val="0"/>
              <w:autoSpaceDE w:val="0"/>
              <w:autoSpaceDN w:val="0"/>
              <w:adjustRightInd w:val="0"/>
              <w:spacing w:after="0" w:line="240" w:lineRule="auto"/>
              <w:jc w:val="center"/>
              <w:rPr>
                <w:rFonts w:cs="Arial"/>
                <w:sz w:val="20"/>
                <w:szCs w:val="20"/>
              </w:rPr>
            </w:pPr>
          </w:p>
        </w:tc>
        <w:tc>
          <w:tcPr>
            <w:tcW w:w="2883" w:type="dxa"/>
            <w:tcBorders>
              <w:top w:val="single" w:sz="12" w:space="0" w:color="auto"/>
              <w:left w:val="single" w:sz="12" w:space="0" w:color="auto"/>
              <w:bottom w:val="single" w:sz="12" w:space="0" w:color="auto"/>
              <w:right w:val="single" w:sz="12" w:space="0" w:color="auto"/>
            </w:tcBorders>
            <w:hideMark/>
          </w:tcPr>
          <w:p w14:paraId="51B3FC62" w14:textId="77777777" w:rsidR="00DC4CFF" w:rsidRDefault="00DC4CFF">
            <w:pPr>
              <w:keepNext/>
              <w:keepLines/>
              <w:widowControl w:val="0"/>
              <w:autoSpaceDE w:val="0"/>
              <w:autoSpaceDN w:val="0"/>
              <w:adjustRightInd w:val="0"/>
              <w:spacing w:after="0" w:line="240" w:lineRule="auto"/>
              <w:jc w:val="center"/>
              <w:rPr>
                <w:rFonts w:cs="Arial"/>
                <w:b/>
                <w:sz w:val="20"/>
                <w:szCs w:val="20"/>
              </w:rPr>
            </w:pPr>
            <w:r>
              <w:rPr>
                <w:rFonts w:cs="Arial"/>
                <w:b/>
                <w:sz w:val="20"/>
                <w:szCs w:val="20"/>
              </w:rPr>
              <w:t>Aktivnosti 2021</w:t>
            </w:r>
          </w:p>
        </w:tc>
        <w:tc>
          <w:tcPr>
            <w:tcW w:w="2883" w:type="dxa"/>
            <w:tcBorders>
              <w:top w:val="single" w:sz="12" w:space="0" w:color="auto"/>
              <w:left w:val="single" w:sz="12" w:space="0" w:color="auto"/>
              <w:bottom w:val="single" w:sz="12" w:space="0" w:color="auto"/>
              <w:right w:val="single" w:sz="12" w:space="0" w:color="auto"/>
            </w:tcBorders>
            <w:hideMark/>
          </w:tcPr>
          <w:p w14:paraId="00E6155F" w14:textId="77777777" w:rsidR="00DC4CFF" w:rsidRDefault="00DC4CFF">
            <w:pPr>
              <w:keepNext/>
              <w:keepLines/>
              <w:widowControl w:val="0"/>
              <w:autoSpaceDE w:val="0"/>
              <w:autoSpaceDN w:val="0"/>
              <w:adjustRightInd w:val="0"/>
              <w:spacing w:after="0" w:line="240" w:lineRule="auto"/>
              <w:jc w:val="center"/>
              <w:rPr>
                <w:rFonts w:cs="Arial"/>
                <w:b/>
                <w:sz w:val="20"/>
                <w:szCs w:val="20"/>
              </w:rPr>
            </w:pPr>
            <w:r>
              <w:rPr>
                <w:rFonts w:cs="Arial"/>
                <w:b/>
                <w:sz w:val="20"/>
                <w:szCs w:val="20"/>
              </w:rPr>
              <w:t>Plan 2022</w:t>
            </w:r>
          </w:p>
        </w:tc>
        <w:tc>
          <w:tcPr>
            <w:tcW w:w="2884" w:type="dxa"/>
            <w:tcBorders>
              <w:top w:val="single" w:sz="12" w:space="0" w:color="auto"/>
              <w:left w:val="single" w:sz="12" w:space="0" w:color="auto"/>
              <w:bottom w:val="single" w:sz="12" w:space="0" w:color="auto"/>
              <w:right w:val="single" w:sz="12" w:space="0" w:color="auto"/>
            </w:tcBorders>
            <w:hideMark/>
          </w:tcPr>
          <w:p w14:paraId="15CE81DB" w14:textId="77777777" w:rsidR="00DC4CFF" w:rsidRDefault="00DC4CFF">
            <w:pPr>
              <w:keepNext/>
              <w:keepLines/>
              <w:widowControl w:val="0"/>
              <w:autoSpaceDE w:val="0"/>
              <w:autoSpaceDN w:val="0"/>
              <w:adjustRightInd w:val="0"/>
              <w:spacing w:after="0" w:line="240" w:lineRule="auto"/>
              <w:jc w:val="center"/>
              <w:rPr>
                <w:rFonts w:cs="Arial"/>
                <w:b/>
                <w:sz w:val="20"/>
                <w:szCs w:val="20"/>
              </w:rPr>
            </w:pPr>
            <w:r>
              <w:rPr>
                <w:rFonts w:cs="Arial"/>
                <w:b/>
                <w:sz w:val="20"/>
                <w:szCs w:val="20"/>
              </w:rPr>
              <w:t>Plan 2023-2025</w:t>
            </w:r>
          </w:p>
        </w:tc>
      </w:tr>
      <w:tr w:rsidR="00DC4CFF" w14:paraId="4C3605C7" w14:textId="77777777" w:rsidTr="00DC4CFF">
        <w:trPr>
          <w:trHeight w:val="369"/>
        </w:trPr>
        <w:tc>
          <w:tcPr>
            <w:tcW w:w="1718" w:type="dxa"/>
            <w:tcBorders>
              <w:top w:val="single" w:sz="12" w:space="0" w:color="auto"/>
              <w:left w:val="single" w:sz="12" w:space="0" w:color="auto"/>
              <w:bottom w:val="single" w:sz="12" w:space="0" w:color="auto"/>
              <w:right w:val="single" w:sz="12" w:space="0" w:color="auto"/>
            </w:tcBorders>
            <w:hideMark/>
          </w:tcPr>
          <w:p w14:paraId="1042AA1C"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 xml:space="preserve">EDA PT CD </w:t>
            </w:r>
          </w:p>
        </w:tc>
        <w:tc>
          <w:tcPr>
            <w:tcW w:w="3780" w:type="dxa"/>
            <w:tcBorders>
              <w:top w:val="single" w:sz="12" w:space="0" w:color="auto"/>
              <w:left w:val="single" w:sz="12" w:space="0" w:color="auto"/>
              <w:bottom w:val="single" w:sz="12" w:space="0" w:color="auto"/>
              <w:right w:val="single" w:sz="12" w:space="0" w:color="auto"/>
            </w:tcBorders>
            <w:hideMark/>
          </w:tcPr>
          <w:p w14:paraId="6884ABBB"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 xml:space="preserve">Sodelovanje pri delu in aktivnostih projektne skupine EDA PT CD. </w:t>
            </w:r>
          </w:p>
        </w:tc>
        <w:tc>
          <w:tcPr>
            <w:tcW w:w="2883" w:type="dxa"/>
            <w:tcBorders>
              <w:top w:val="single" w:sz="12" w:space="0" w:color="auto"/>
              <w:left w:val="single" w:sz="12" w:space="0" w:color="auto"/>
              <w:bottom w:val="single" w:sz="12" w:space="0" w:color="auto"/>
              <w:right w:val="single" w:sz="12" w:space="0" w:color="auto"/>
            </w:tcBorders>
            <w:hideMark/>
          </w:tcPr>
          <w:p w14:paraId="44BD05EE" w14:textId="77777777" w:rsidR="00DC4CFF" w:rsidRDefault="00DC4CFF">
            <w:pPr>
              <w:keepNext/>
              <w:keepLines/>
              <w:widowControl w:val="0"/>
              <w:autoSpaceDE w:val="0"/>
              <w:autoSpaceDN w:val="0"/>
              <w:adjustRightInd w:val="0"/>
              <w:spacing w:after="60"/>
              <w:rPr>
                <w:rFonts w:cstheme="minorHAnsi"/>
                <w:i/>
                <w:sz w:val="20"/>
                <w:szCs w:val="20"/>
              </w:rPr>
            </w:pPr>
            <w:r>
              <w:rPr>
                <w:rFonts w:cstheme="minorHAnsi"/>
                <w:i/>
                <w:sz w:val="20"/>
                <w:szCs w:val="20"/>
              </w:rPr>
              <w:t>Slovenija aktivno sodeluje pri delu projektne skupine EDA PT CD, decembra 2021 je gostila sestanek EDA PT CD v hibridni obliki.</w:t>
            </w:r>
          </w:p>
        </w:tc>
        <w:tc>
          <w:tcPr>
            <w:tcW w:w="2883" w:type="dxa"/>
            <w:tcBorders>
              <w:top w:val="single" w:sz="12" w:space="0" w:color="auto"/>
              <w:left w:val="single" w:sz="12" w:space="0" w:color="auto"/>
              <w:bottom w:val="single" w:sz="12" w:space="0" w:color="auto"/>
              <w:right w:val="single" w:sz="12" w:space="0" w:color="auto"/>
            </w:tcBorders>
            <w:hideMark/>
          </w:tcPr>
          <w:p w14:paraId="2299474A"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Slovenija aktivno sodeluje pri delu projektne skupine EDA PT CD in pri pripravi PESCO projekta tipa A Mreža MilCert EU.</w:t>
            </w:r>
          </w:p>
        </w:tc>
        <w:tc>
          <w:tcPr>
            <w:tcW w:w="2884" w:type="dxa"/>
            <w:tcBorders>
              <w:top w:val="single" w:sz="12" w:space="0" w:color="auto"/>
              <w:left w:val="single" w:sz="12" w:space="0" w:color="auto"/>
              <w:bottom w:val="single" w:sz="12" w:space="0" w:color="auto"/>
              <w:right w:val="single" w:sz="12" w:space="0" w:color="auto"/>
            </w:tcBorders>
            <w:hideMark/>
          </w:tcPr>
          <w:p w14:paraId="6D50B4D3"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 xml:space="preserve">Aktivno sodelovanje v EDA PT CD. </w:t>
            </w:r>
          </w:p>
        </w:tc>
      </w:tr>
      <w:tr w:rsidR="00DC4CFF" w14:paraId="2D0A62A3" w14:textId="77777777" w:rsidTr="00DC4CFF">
        <w:trPr>
          <w:trHeight w:val="393"/>
        </w:trPr>
        <w:tc>
          <w:tcPr>
            <w:tcW w:w="1718" w:type="dxa"/>
            <w:tcBorders>
              <w:top w:val="single" w:sz="12" w:space="0" w:color="auto"/>
              <w:left w:val="single" w:sz="12" w:space="0" w:color="auto"/>
              <w:bottom w:val="single" w:sz="12" w:space="0" w:color="auto"/>
              <w:right w:val="single" w:sz="12" w:space="0" w:color="auto"/>
            </w:tcBorders>
          </w:tcPr>
          <w:p w14:paraId="4F887856" w14:textId="77777777" w:rsidR="00DC4CFF" w:rsidRDefault="00DC4CFF">
            <w:pPr>
              <w:keepNext/>
              <w:keepLines/>
              <w:widowControl w:val="0"/>
              <w:autoSpaceDE w:val="0"/>
              <w:autoSpaceDN w:val="0"/>
              <w:adjustRightInd w:val="0"/>
              <w:spacing w:after="0" w:line="240" w:lineRule="auto"/>
              <w:rPr>
                <w:rFonts w:cstheme="minorHAnsi"/>
                <w:i/>
                <w:sz w:val="20"/>
                <w:szCs w:val="20"/>
              </w:rPr>
            </w:pPr>
          </w:p>
          <w:p w14:paraId="417D5B4D"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 xml:space="preserve">PESCO projekt CRRTs </w:t>
            </w:r>
          </w:p>
        </w:tc>
        <w:tc>
          <w:tcPr>
            <w:tcW w:w="3780" w:type="dxa"/>
            <w:tcBorders>
              <w:top w:val="single" w:sz="12" w:space="0" w:color="auto"/>
              <w:left w:val="single" w:sz="12" w:space="0" w:color="auto"/>
              <w:bottom w:val="single" w:sz="12" w:space="0" w:color="auto"/>
              <w:right w:val="single" w:sz="12" w:space="0" w:color="auto"/>
            </w:tcBorders>
            <w:hideMark/>
          </w:tcPr>
          <w:p w14:paraId="01246D92"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PESCO projekt tipa B Skupine za hitro odzivanje in medsebojno pomoč pri kibernetski varnosti (Cyber Rapid Response Teams and Mutual Assistance in Cyber Security) pod vodstvom Litve, članice so Hrvaška, Poljska, Estonija, Nizozemska, Romunija.</w:t>
            </w:r>
          </w:p>
        </w:tc>
        <w:tc>
          <w:tcPr>
            <w:tcW w:w="2883" w:type="dxa"/>
            <w:tcBorders>
              <w:top w:val="single" w:sz="12" w:space="0" w:color="auto"/>
              <w:left w:val="single" w:sz="12" w:space="0" w:color="auto"/>
              <w:bottom w:val="single" w:sz="12" w:space="0" w:color="auto"/>
              <w:right w:val="single" w:sz="12" w:space="0" w:color="auto"/>
            </w:tcBorders>
            <w:hideMark/>
          </w:tcPr>
          <w:p w14:paraId="6D8C3049"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Od leta 2018 je bila Slovenija opazovalka na projektu, novembra 2021 smo zaprosili za članstvo v projektu. Že v letu 2021 smo se udeležili nekaterih aktivnosti projekta: sodelovanje v ekipi CRRTs na vaji AmberMist 21, usposabljanje na Poljskem.</w:t>
            </w:r>
          </w:p>
        </w:tc>
        <w:tc>
          <w:tcPr>
            <w:tcW w:w="2883" w:type="dxa"/>
            <w:tcBorders>
              <w:top w:val="single" w:sz="12" w:space="0" w:color="auto"/>
              <w:left w:val="single" w:sz="12" w:space="0" w:color="auto"/>
              <w:bottom w:val="single" w:sz="12" w:space="0" w:color="auto"/>
              <w:right w:val="single" w:sz="12" w:space="0" w:color="auto"/>
            </w:tcBorders>
            <w:hideMark/>
          </w:tcPr>
          <w:p w14:paraId="36254DD8"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 xml:space="preserve">Podpis MoU projekta, članica projekta, aktivno sodelovanje  pri upravljanju projekta, sodelovanje z najmanj enim tehničnim ekspertom v skupini za hitro odzivanje, sodelovanje na skupnih  vajah, usposabljanjih, odzivanjih.   </w:t>
            </w:r>
          </w:p>
        </w:tc>
        <w:tc>
          <w:tcPr>
            <w:tcW w:w="2884" w:type="dxa"/>
            <w:tcBorders>
              <w:top w:val="single" w:sz="12" w:space="0" w:color="auto"/>
              <w:left w:val="single" w:sz="12" w:space="0" w:color="auto"/>
              <w:bottom w:val="single" w:sz="12" w:space="0" w:color="auto"/>
              <w:right w:val="single" w:sz="12" w:space="0" w:color="auto"/>
            </w:tcBorders>
            <w:hideMark/>
          </w:tcPr>
          <w:p w14:paraId="50281715"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Nadaljevanje  sodelovanje v aktivnostih PESCO projekta/zmogljivosti.</w:t>
            </w:r>
          </w:p>
        </w:tc>
      </w:tr>
      <w:tr w:rsidR="00DC4CFF" w14:paraId="41F62B3C" w14:textId="77777777" w:rsidTr="00DC4CFF">
        <w:trPr>
          <w:trHeight w:val="465"/>
        </w:trPr>
        <w:tc>
          <w:tcPr>
            <w:tcW w:w="1718" w:type="dxa"/>
            <w:tcBorders>
              <w:top w:val="single" w:sz="12" w:space="0" w:color="auto"/>
              <w:left w:val="single" w:sz="12" w:space="0" w:color="auto"/>
              <w:bottom w:val="single" w:sz="12" w:space="0" w:color="auto"/>
              <w:right w:val="single" w:sz="12" w:space="0" w:color="auto"/>
            </w:tcBorders>
            <w:hideMark/>
          </w:tcPr>
          <w:p w14:paraId="0276D12C"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PESCO projekt EU CA&amp;IH</w:t>
            </w:r>
          </w:p>
        </w:tc>
        <w:tc>
          <w:tcPr>
            <w:tcW w:w="3780" w:type="dxa"/>
            <w:tcBorders>
              <w:top w:val="single" w:sz="12" w:space="0" w:color="auto"/>
              <w:left w:val="single" w:sz="12" w:space="0" w:color="auto"/>
              <w:bottom w:val="single" w:sz="12" w:space="0" w:color="auto"/>
              <w:right w:val="single" w:sz="12" w:space="0" w:color="auto"/>
            </w:tcBorders>
            <w:hideMark/>
          </w:tcPr>
          <w:p w14:paraId="2343432D"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PESCO projekt tipa B Cyber Academia and Innovation Hub, vodeča država Portugalska, sodeluje Španija.</w:t>
            </w:r>
          </w:p>
        </w:tc>
        <w:tc>
          <w:tcPr>
            <w:tcW w:w="2883" w:type="dxa"/>
            <w:tcBorders>
              <w:top w:val="single" w:sz="12" w:space="0" w:color="auto"/>
              <w:left w:val="single" w:sz="12" w:space="0" w:color="auto"/>
              <w:bottom w:val="single" w:sz="12" w:space="0" w:color="auto"/>
              <w:right w:val="single" w:sz="12" w:space="0" w:color="auto"/>
            </w:tcBorders>
            <w:hideMark/>
          </w:tcPr>
          <w:p w14:paraId="6674E60C"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 xml:space="preserve">Slovenija je na projektu opazovalka. Kot opazovalka je sodelovala na dveh virtualnih sestankih projekta. </w:t>
            </w:r>
          </w:p>
        </w:tc>
        <w:tc>
          <w:tcPr>
            <w:tcW w:w="2883" w:type="dxa"/>
            <w:tcBorders>
              <w:top w:val="single" w:sz="12" w:space="0" w:color="auto"/>
              <w:left w:val="single" w:sz="12" w:space="0" w:color="auto"/>
              <w:bottom w:val="single" w:sz="12" w:space="0" w:color="auto"/>
              <w:right w:val="single" w:sz="12" w:space="0" w:color="auto"/>
            </w:tcBorders>
            <w:hideMark/>
          </w:tcPr>
          <w:p w14:paraId="2DAA3CE4"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 xml:space="preserve">Spremljanje projekta. </w:t>
            </w:r>
          </w:p>
        </w:tc>
        <w:tc>
          <w:tcPr>
            <w:tcW w:w="2884" w:type="dxa"/>
            <w:tcBorders>
              <w:top w:val="single" w:sz="12" w:space="0" w:color="auto"/>
              <w:left w:val="single" w:sz="12" w:space="0" w:color="auto"/>
              <w:bottom w:val="single" w:sz="12" w:space="0" w:color="auto"/>
              <w:right w:val="single" w:sz="12" w:space="0" w:color="auto"/>
            </w:tcBorders>
            <w:hideMark/>
          </w:tcPr>
          <w:p w14:paraId="76EECB32"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 xml:space="preserve">Odločitev o nadaljnjem statusu v projektu. </w:t>
            </w:r>
          </w:p>
        </w:tc>
      </w:tr>
      <w:tr w:rsidR="00DC4CFF" w14:paraId="675A0407" w14:textId="77777777" w:rsidTr="00DC4CFF">
        <w:trPr>
          <w:trHeight w:val="465"/>
        </w:trPr>
        <w:tc>
          <w:tcPr>
            <w:tcW w:w="1718" w:type="dxa"/>
            <w:tcBorders>
              <w:top w:val="single" w:sz="12" w:space="0" w:color="auto"/>
              <w:left w:val="single" w:sz="12" w:space="0" w:color="auto"/>
              <w:bottom w:val="single" w:sz="12" w:space="0" w:color="auto"/>
              <w:right w:val="single" w:sz="12" w:space="0" w:color="auto"/>
            </w:tcBorders>
            <w:hideMark/>
          </w:tcPr>
          <w:p w14:paraId="1BE57032"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PESCO projekt Mreža vojaških CERT EU</w:t>
            </w:r>
          </w:p>
        </w:tc>
        <w:tc>
          <w:tcPr>
            <w:tcW w:w="3780" w:type="dxa"/>
            <w:tcBorders>
              <w:top w:val="single" w:sz="12" w:space="0" w:color="auto"/>
              <w:left w:val="single" w:sz="12" w:space="0" w:color="auto"/>
              <w:bottom w:val="single" w:sz="12" w:space="0" w:color="auto"/>
              <w:right w:val="single" w:sz="12" w:space="0" w:color="auto"/>
            </w:tcBorders>
            <w:hideMark/>
          </w:tcPr>
          <w:p w14:paraId="4C0DE802"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PESCO projekt tipa A Mreža vojaških CERT EU kot pobuda in nadgradnja  konference MIC  (MilCert Interoperability Conference) vojaških CERT. V okviru vaje MIC 21 so udeleženci tako tehničnega kot strateškega dela konference izrazili potrebo po sodelovanju (mreži) vojaških CERT EU.</w:t>
            </w:r>
          </w:p>
        </w:tc>
        <w:tc>
          <w:tcPr>
            <w:tcW w:w="2883" w:type="dxa"/>
            <w:tcBorders>
              <w:top w:val="single" w:sz="12" w:space="0" w:color="auto"/>
              <w:left w:val="single" w:sz="12" w:space="0" w:color="auto"/>
              <w:bottom w:val="single" w:sz="12" w:space="0" w:color="auto"/>
              <w:right w:val="single" w:sz="12" w:space="0" w:color="auto"/>
            </w:tcBorders>
            <w:hideMark/>
          </w:tcPr>
          <w:p w14:paraId="4C8A7742"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Podpora EU EDA PT CD pri pripravi projekta tipa A.</w:t>
            </w:r>
          </w:p>
        </w:tc>
        <w:tc>
          <w:tcPr>
            <w:tcW w:w="2883" w:type="dxa"/>
            <w:tcBorders>
              <w:top w:val="single" w:sz="12" w:space="0" w:color="auto"/>
              <w:left w:val="single" w:sz="12" w:space="0" w:color="auto"/>
              <w:bottom w:val="single" w:sz="12" w:space="0" w:color="auto"/>
              <w:right w:val="single" w:sz="12" w:space="0" w:color="auto"/>
            </w:tcBorders>
            <w:hideMark/>
          </w:tcPr>
          <w:p w14:paraId="770DF358"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 xml:space="preserve">Podpora in pomoč pri pripravi projekta tipa A. </w:t>
            </w:r>
          </w:p>
        </w:tc>
        <w:tc>
          <w:tcPr>
            <w:tcW w:w="2884" w:type="dxa"/>
            <w:tcBorders>
              <w:top w:val="single" w:sz="12" w:space="0" w:color="auto"/>
              <w:left w:val="single" w:sz="12" w:space="0" w:color="auto"/>
              <w:bottom w:val="single" w:sz="12" w:space="0" w:color="auto"/>
              <w:right w:val="single" w:sz="12" w:space="0" w:color="auto"/>
            </w:tcBorders>
            <w:hideMark/>
          </w:tcPr>
          <w:p w14:paraId="6D3D6509"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 xml:space="preserve">Sodelovanje v projektu/zmogljivosti. </w:t>
            </w:r>
          </w:p>
        </w:tc>
      </w:tr>
      <w:tr w:rsidR="00DC4CFF" w14:paraId="386B13B0" w14:textId="77777777" w:rsidTr="00DC4CFF">
        <w:trPr>
          <w:trHeight w:val="465"/>
        </w:trPr>
        <w:tc>
          <w:tcPr>
            <w:tcW w:w="1718" w:type="dxa"/>
            <w:tcBorders>
              <w:top w:val="single" w:sz="12" w:space="0" w:color="auto"/>
              <w:left w:val="single" w:sz="12" w:space="0" w:color="auto"/>
              <w:bottom w:val="single" w:sz="12" w:space="0" w:color="auto"/>
              <w:right w:val="single" w:sz="12" w:space="0" w:color="auto"/>
            </w:tcBorders>
            <w:hideMark/>
          </w:tcPr>
          <w:p w14:paraId="035960D4"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 xml:space="preserve">MIC konferenca </w:t>
            </w:r>
          </w:p>
        </w:tc>
        <w:tc>
          <w:tcPr>
            <w:tcW w:w="3780" w:type="dxa"/>
            <w:tcBorders>
              <w:top w:val="single" w:sz="12" w:space="0" w:color="auto"/>
              <w:left w:val="single" w:sz="12" w:space="0" w:color="auto"/>
              <w:bottom w:val="single" w:sz="12" w:space="0" w:color="auto"/>
              <w:right w:val="single" w:sz="12" w:space="0" w:color="auto"/>
            </w:tcBorders>
            <w:hideMark/>
          </w:tcPr>
          <w:p w14:paraId="16E46827"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MIC  (MilCert Interoperability Conference) Konferenca vojaških CERT EU.</w:t>
            </w:r>
          </w:p>
        </w:tc>
        <w:tc>
          <w:tcPr>
            <w:tcW w:w="2883" w:type="dxa"/>
            <w:tcBorders>
              <w:top w:val="single" w:sz="12" w:space="0" w:color="auto"/>
              <w:left w:val="single" w:sz="12" w:space="0" w:color="auto"/>
              <w:bottom w:val="single" w:sz="12" w:space="0" w:color="auto"/>
              <w:right w:val="single" w:sz="12" w:space="0" w:color="auto"/>
            </w:tcBorders>
            <w:hideMark/>
          </w:tcPr>
          <w:p w14:paraId="537C706A"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 xml:space="preserve">Sodelovanje na tehničnem in strateškem delu konference </w:t>
            </w:r>
            <w:r>
              <w:t>MIC 21.</w:t>
            </w:r>
          </w:p>
        </w:tc>
        <w:tc>
          <w:tcPr>
            <w:tcW w:w="2883" w:type="dxa"/>
            <w:tcBorders>
              <w:top w:val="single" w:sz="12" w:space="0" w:color="auto"/>
              <w:left w:val="single" w:sz="12" w:space="0" w:color="auto"/>
              <w:bottom w:val="single" w:sz="12" w:space="0" w:color="auto"/>
              <w:right w:val="single" w:sz="12" w:space="0" w:color="auto"/>
            </w:tcBorders>
            <w:hideMark/>
          </w:tcPr>
          <w:p w14:paraId="67F180F3"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Sodelovanje na konferenci MIC 22 v organizaciji EDA PT CD in Francije kot predsedujoče države Sveta EU.</w:t>
            </w:r>
          </w:p>
        </w:tc>
        <w:tc>
          <w:tcPr>
            <w:tcW w:w="2884" w:type="dxa"/>
            <w:tcBorders>
              <w:top w:val="single" w:sz="12" w:space="0" w:color="auto"/>
              <w:left w:val="single" w:sz="12" w:space="0" w:color="auto"/>
              <w:bottom w:val="single" w:sz="12" w:space="0" w:color="auto"/>
              <w:right w:val="single" w:sz="12" w:space="0" w:color="auto"/>
            </w:tcBorders>
            <w:hideMark/>
          </w:tcPr>
          <w:p w14:paraId="36ECE071"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Redno sodelovanje na samostojnih konferencah ali na konferencah v okviru PESCO projekta/zmogljivosti mreže vojaških CERT.</w:t>
            </w:r>
          </w:p>
        </w:tc>
      </w:tr>
      <w:tr w:rsidR="00DC4CFF" w14:paraId="249F7B35" w14:textId="77777777" w:rsidTr="00DC4CFF">
        <w:trPr>
          <w:trHeight w:val="465"/>
        </w:trPr>
        <w:tc>
          <w:tcPr>
            <w:tcW w:w="1718" w:type="dxa"/>
            <w:tcBorders>
              <w:top w:val="single" w:sz="12" w:space="0" w:color="auto"/>
              <w:left w:val="single" w:sz="12" w:space="0" w:color="auto"/>
              <w:bottom w:val="single" w:sz="12" w:space="0" w:color="auto"/>
              <w:right w:val="single" w:sz="12" w:space="0" w:color="auto"/>
            </w:tcBorders>
            <w:hideMark/>
          </w:tcPr>
          <w:p w14:paraId="7EDF0918"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lastRenderedPageBreak/>
              <w:t>CapTech Cyber</w:t>
            </w:r>
          </w:p>
        </w:tc>
        <w:tc>
          <w:tcPr>
            <w:tcW w:w="3780" w:type="dxa"/>
            <w:tcBorders>
              <w:top w:val="single" w:sz="12" w:space="0" w:color="auto"/>
              <w:left w:val="single" w:sz="12" w:space="0" w:color="auto"/>
              <w:bottom w:val="single" w:sz="12" w:space="0" w:color="auto"/>
              <w:right w:val="single" w:sz="12" w:space="0" w:color="auto"/>
            </w:tcBorders>
            <w:hideMark/>
          </w:tcPr>
          <w:p w14:paraId="4D6CECD5"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iCs/>
                <w:sz w:val="20"/>
                <w:szCs w:val="20"/>
              </w:rPr>
              <w:t>Slovenija sodeluje v CapTech Cyber od njegove vzpostavitve v drugi polovici leta 2020.</w:t>
            </w:r>
          </w:p>
        </w:tc>
        <w:tc>
          <w:tcPr>
            <w:tcW w:w="2883" w:type="dxa"/>
            <w:tcBorders>
              <w:top w:val="single" w:sz="12" w:space="0" w:color="auto"/>
              <w:left w:val="single" w:sz="12" w:space="0" w:color="auto"/>
              <w:bottom w:val="single" w:sz="12" w:space="0" w:color="auto"/>
              <w:right w:val="single" w:sz="12" w:space="0" w:color="auto"/>
            </w:tcBorders>
            <w:hideMark/>
          </w:tcPr>
          <w:p w14:paraId="66C67ED1"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Slovenija je sodelovala na vseh sestanki CapTech Cyber skupine z nacionalnim predstavnikom in predstavnikom industrije. Aktivno sodelujemo pri prioritizaciji  projektov. Sodelujemo pri pripravi skupnega projekta CapTech Cyber in CapTech Land z naslovom PASEI II.</w:t>
            </w:r>
          </w:p>
        </w:tc>
        <w:tc>
          <w:tcPr>
            <w:tcW w:w="2883" w:type="dxa"/>
            <w:tcBorders>
              <w:top w:val="single" w:sz="12" w:space="0" w:color="auto"/>
              <w:left w:val="single" w:sz="12" w:space="0" w:color="auto"/>
              <w:bottom w:val="single" w:sz="12" w:space="0" w:color="auto"/>
              <w:right w:val="single" w:sz="12" w:space="0" w:color="auto"/>
            </w:tcBorders>
            <w:hideMark/>
          </w:tcPr>
          <w:p w14:paraId="67FC1727"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Sodelovanje pri delu CapTech Cyber z nacionalnim predstavnikom in predstavnikom industrije. Sodelovanje v projektu PASEI II. Priprava na sodelovanju v še enem projektu CapTech Cyber.</w:t>
            </w:r>
          </w:p>
        </w:tc>
        <w:tc>
          <w:tcPr>
            <w:tcW w:w="2884" w:type="dxa"/>
            <w:tcBorders>
              <w:top w:val="single" w:sz="12" w:space="0" w:color="auto"/>
              <w:left w:val="single" w:sz="12" w:space="0" w:color="auto"/>
              <w:bottom w:val="single" w:sz="12" w:space="0" w:color="auto"/>
              <w:right w:val="single" w:sz="12" w:space="0" w:color="auto"/>
            </w:tcBorders>
            <w:hideMark/>
          </w:tcPr>
          <w:p w14:paraId="4D111D57" w14:textId="77777777" w:rsidR="00DC4CFF" w:rsidRDefault="00DC4CFF">
            <w:pPr>
              <w:keepNext/>
              <w:keepLines/>
              <w:widowControl w:val="0"/>
              <w:autoSpaceDE w:val="0"/>
              <w:autoSpaceDN w:val="0"/>
              <w:adjustRightInd w:val="0"/>
              <w:spacing w:after="0" w:line="240" w:lineRule="auto"/>
              <w:rPr>
                <w:rFonts w:cstheme="minorHAnsi"/>
                <w:i/>
                <w:sz w:val="20"/>
                <w:szCs w:val="20"/>
              </w:rPr>
            </w:pPr>
            <w:r>
              <w:rPr>
                <w:rFonts w:cstheme="minorHAnsi"/>
                <w:i/>
                <w:sz w:val="20"/>
                <w:szCs w:val="20"/>
              </w:rPr>
              <w:t>Sodelovanje pri delu CapTech Cyber skupine z nacionalnim predstavnikom in predstavnikom industrije. V letu 2023 zaključek projekta PASEI II. Vsako leto bomo aktivni člani vsaj enega projekta CapTech Cyber.</w:t>
            </w:r>
          </w:p>
        </w:tc>
      </w:tr>
    </w:tbl>
    <w:p w14:paraId="1652903E" w14:textId="77777777" w:rsidR="00626FB8" w:rsidRDefault="00626FB8" w:rsidP="00626FB8">
      <w:pPr>
        <w:rPr>
          <w:b/>
          <w:sz w:val="24"/>
        </w:rPr>
      </w:pPr>
    </w:p>
    <w:p w14:paraId="32F1AAAC" w14:textId="77777777" w:rsidR="00626FB8" w:rsidRPr="00804A6D" w:rsidRDefault="00626FB8" w:rsidP="00020441">
      <w:pPr>
        <w:spacing w:after="0"/>
      </w:pPr>
    </w:p>
    <w:p w14:paraId="7FC281B0" w14:textId="77777777" w:rsidR="0020179A" w:rsidRPr="00804A6D" w:rsidRDefault="0020179A" w:rsidP="0020179A">
      <w:pPr>
        <w:pBdr>
          <w:top w:val="single" w:sz="4" w:space="1" w:color="auto"/>
          <w:left w:val="single" w:sz="4" w:space="4" w:color="auto"/>
          <w:bottom w:val="single" w:sz="4" w:space="1" w:color="auto"/>
          <w:right w:val="single" w:sz="4" w:space="4" w:color="auto"/>
        </w:pBdr>
        <w:shd w:val="clear" w:color="auto" w:fill="DBE5F1" w:themeFill="accent1" w:themeFillTint="33"/>
        <w:spacing w:after="0"/>
        <w:jc w:val="center"/>
        <w:rPr>
          <w:b/>
        </w:rPr>
      </w:pPr>
      <w:r w:rsidRPr="00804A6D">
        <w:rPr>
          <w:b/>
        </w:rPr>
        <w:t>“(c) sprejeti konkretne ukrepe za krepitev razpoložljivosti, interoperabilnosti, prožnosti in sposobnosti razmeščanja sil, zlasti z oblikovanjem skupnih ciljev glede uporabe sil, vključno z morebitnim preverjanjem nacionalnih postopkov odločanja.”</w:t>
      </w:r>
    </w:p>
    <w:p w14:paraId="63F638DE" w14:textId="77777777" w:rsidR="0020179A" w:rsidRPr="00804A6D" w:rsidRDefault="0020179A" w:rsidP="00BA2C8D">
      <w:pPr>
        <w:spacing w:after="0"/>
        <w:rPr>
          <w:b/>
          <w:sz w:val="24"/>
        </w:rPr>
      </w:pPr>
    </w:p>
    <w:p w14:paraId="61824E1C" w14:textId="458CA57E" w:rsidR="0020179A" w:rsidRPr="00804A6D" w:rsidRDefault="0020179A" w:rsidP="0020179A">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rPr>
      </w:pPr>
      <w:r w:rsidRPr="00804A6D">
        <w:rPr>
          <w:b/>
        </w:rPr>
        <w:t>Zaveza 12: V zvezi z razpoložljivostjo in premestljivostjo sil se sodelujoče države članice zavezujejo naslednje:</w:t>
      </w:r>
    </w:p>
    <w:p w14:paraId="5EFB85AD" w14:textId="77777777" w:rsidR="00E65B9D" w:rsidRPr="00804A6D" w:rsidRDefault="00E65B9D" w:rsidP="0020179A">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rPr>
      </w:pPr>
    </w:p>
    <w:p w14:paraId="72442133" w14:textId="77777777" w:rsidR="00E65B9D" w:rsidRPr="00804A6D" w:rsidRDefault="0020179A" w:rsidP="00E65B9D">
      <w:pPr>
        <w:pStyle w:val="Odstavekseznama"/>
        <w:numPr>
          <w:ilvl w:val="0"/>
          <w:numId w:val="6"/>
        </w:num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lang w:val="sl-SI"/>
        </w:rPr>
      </w:pPr>
      <w:r w:rsidRPr="00804A6D">
        <w:rPr>
          <w:b/>
          <w:lang w:val="sl-SI"/>
        </w:rPr>
        <w:t>12.1. Poleg možne napotitve bojne skupine EU bodo zagotovile formacije, ki so strateško premestljive, z namenom uresničitve ravni ambicij EU. Ta obveza ne zajema sil določene stopnje pripravljenosti, stalnih sil, prav tako ne sil v pripravljenosti.</w:t>
      </w:r>
      <w:r w:rsidR="00E65B9D" w:rsidRPr="00804A6D">
        <w:rPr>
          <w:lang w:val="sl-SI"/>
        </w:rPr>
        <w:t xml:space="preserve"> </w:t>
      </w:r>
    </w:p>
    <w:p w14:paraId="3ABA9C30" w14:textId="77777777" w:rsidR="00E65B9D" w:rsidRPr="00804A6D" w:rsidRDefault="00E65B9D" w:rsidP="00E65B9D">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pPr>
      <w:r w:rsidRPr="00804A6D">
        <w:t>Nosilna OE in kontaktna oseba: GŠSV -  N SVPSP</w:t>
      </w:r>
    </w:p>
    <w:p w14:paraId="24069E41" w14:textId="77777777" w:rsidR="0020179A" w:rsidRPr="00804A6D" w:rsidRDefault="00E65B9D" w:rsidP="00E65B9D">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pPr>
      <w:r w:rsidRPr="00804A6D">
        <w:t>Sodelujoča OE in kontaktna oseba: DOP-SMOM</w:t>
      </w:r>
    </w:p>
    <w:p w14:paraId="2CF1DBA9" w14:textId="77777777" w:rsidR="0020179A" w:rsidRPr="00804A6D" w:rsidRDefault="0020179A" w:rsidP="00F7530A">
      <w:pPr>
        <w:pStyle w:val="Odstavekseznama"/>
        <w:numPr>
          <w:ilvl w:val="0"/>
          <w:numId w:val="6"/>
        </w:num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lang w:val="sl-SI"/>
        </w:rPr>
      </w:pPr>
      <w:r w:rsidRPr="00804A6D">
        <w:rPr>
          <w:b/>
          <w:lang w:val="sl-SI"/>
        </w:rPr>
        <w:t>12.2. Razvile bodo zanesljivo orodje (npr. bazo podatkov), ki bo dostopno samo sodelujočim državam članicam in državam, ki prispevajo sile za evidentiranje razpoložljivih in hitro premestljivih zmogljivosti z namenom omogočiti in pospešiti proces oblikovanja sil.</w:t>
      </w:r>
    </w:p>
    <w:p w14:paraId="5584B723" w14:textId="77777777" w:rsidR="00E65B9D" w:rsidRPr="00804A6D" w:rsidRDefault="00E65B9D" w:rsidP="00E65B9D">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pPr>
      <w:r w:rsidRPr="00804A6D">
        <w:t>Nosilna OE in kontaktna oseba: GŠSV -  N SVPSP</w:t>
      </w:r>
    </w:p>
    <w:p w14:paraId="5F72A443" w14:textId="77777777" w:rsidR="0020179A" w:rsidRPr="00804A6D" w:rsidRDefault="00F7530A" w:rsidP="00F7530A">
      <w:pPr>
        <w:pStyle w:val="Odstavekseznama"/>
        <w:numPr>
          <w:ilvl w:val="0"/>
          <w:numId w:val="6"/>
        </w:num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lang w:val="sl-SI"/>
        </w:rPr>
      </w:pPr>
      <w:r w:rsidRPr="00804A6D">
        <w:rPr>
          <w:b/>
          <w:lang w:val="sl-SI"/>
        </w:rPr>
        <w:t>12.3. Prizadevale si bodo za hitro sprejete politične zaveze na nacionalni ravni, vključno z možnim pregledom svojih nacionalnih postopkov odločanja.</w:t>
      </w:r>
    </w:p>
    <w:p w14:paraId="4C14836B" w14:textId="77777777" w:rsidR="00E65B9D" w:rsidRPr="00804A6D" w:rsidRDefault="00E65B9D" w:rsidP="00E65B9D">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pPr>
      <w:r w:rsidRPr="00804A6D">
        <w:t xml:space="preserve">Nosilna OE in kontaktna oseba: DOP-SMOM </w:t>
      </w:r>
    </w:p>
    <w:p w14:paraId="4A027AFC" w14:textId="77777777" w:rsidR="00E65B9D" w:rsidRPr="00804A6D" w:rsidRDefault="00E65B9D" w:rsidP="00E65B9D">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pPr>
      <w:r w:rsidRPr="00804A6D">
        <w:t xml:space="preserve">Sodelujoča OE in kontaktna oseba: GŠSV </w:t>
      </w:r>
    </w:p>
    <w:p w14:paraId="5C34EA97" w14:textId="77777777" w:rsidR="00F7530A" w:rsidRPr="00804A6D" w:rsidRDefault="00F7530A" w:rsidP="00F7530A">
      <w:pPr>
        <w:pStyle w:val="Odstavekseznama"/>
        <w:numPr>
          <w:ilvl w:val="0"/>
          <w:numId w:val="6"/>
        </w:num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lang w:val="sl-SI"/>
        </w:rPr>
      </w:pPr>
      <w:r w:rsidRPr="00804A6D">
        <w:rPr>
          <w:b/>
          <w:lang w:val="sl-SI"/>
        </w:rPr>
        <w:t>12.4. Zagotovile bodo precejšnjo podporo operacijam (npr. EUFOR) in misijam (npr. misije EU za usposabljanje) SVOP v okviru sredstev in zmogljivosti (z osebjem, sredstvi, usposabljanji, podporo vaj, infrastrukturo ali drugim), o katerih je soglasno odločil Svet, brez poseganja v kakršenkoli sklep o prispevanju v operacije SVOP in brez poseganja v kakršnekoli ustavne omejitve.</w:t>
      </w:r>
    </w:p>
    <w:p w14:paraId="1DC033A2" w14:textId="77777777" w:rsidR="00F7530A" w:rsidRPr="00804A6D" w:rsidRDefault="00F7530A" w:rsidP="00F7530A">
      <w:pPr>
        <w:pStyle w:val="Odstavekseznama"/>
        <w:numPr>
          <w:ilvl w:val="0"/>
          <w:numId w:val="6"/>
        </w:num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lang w:val="sl-SI"/>
        </w:rPr>
      </w:pPr>
      <w:r w:rsidRPr="00804A6D">
        <w:rPr>
          <w:b/>
          <w:lang w:val="sl-SI"/>
        </w:rPr>
        <w:lastRenderedPageBreak/>
        <w:t>12.5. Pomembno bodo prispevale v bojno skupino EU z načelno potrditvijo prispevkov vsaj štiri leta vnaprej, pri čemer veljata obdobje pripravljenosti v skladu s konceptom bojne skupine EU ter obveznost izvedbe vaj bojne skupine EU za paket sil bojne skupine EU (vodilna država) in/ali sodelovanja v teh vajah (vse države članice EU, ki sodelujejo v bojni skupini EU).</w:t>
      </w:r>
    </w:p>
    <w:p w14:paraId="300A1F4F" w14:textId="77777777" w:rsidR="00F7530A" w:rsidRPr="00804A6D" w:rsidRDefault="00F7530A" w:rsidP="00F7530A">
      <w:pPr>
        <w:pStyle w:val="Odstavekseznama"/>
        <w:numPr>
          <w:ilvl w:val="0"/>
          <w:numId w:val="6"/>
        </w:num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lang w:val="sl-SI"/>
        </w:rPr>
      </w:pPr>
      <w:r w:rsidRPr="00804A6D">
        <w:rPr>
          <w:b/>
          <w:lang w:val="sl-SI"/>
        </w:rPr>
        <w:t>12.6. Poenostavile in standardizirale bodo čezmejni vojaški prevoz v Evropi, da bi omogočile hitre premestitve vojaških sredstev in osebja.</w:t>
      </w:r>
    </w:p>
    <w:p w14:paraId="472DAF2E" w14:textId="77777777" w:rsidR="004F6BE1" w:rsidRDefault="004F6BE1"/>
    <w:tbl>
      <w:tblPr>
        <w:tblStyle w:val="Tabelamrea"/>
        <w:tblW w:w="14157"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1276"/>
        <w:gridCol w:w="4820"/>
        <w:gridCol w:w="3118"/>
        <w:gridCol w:w="4943"/>
      </w:tblGrid>
      <w:tr w:rsidR="00F74071" w:rsidRPr="00804A6D" w14:paraId="4708279F" w14:textId="77777777" w:rsidTr="007318A2">
        <w:trPr>
          <w:trHeight w:val="359"/>
        </w:trPr>
        <w:tc>
          <w:tcPr>
            <w:tcW w:w="1276" w:type="dxa"/>
            <w:shd w:val="clear" w:color="auto" w:fill="F2F2F2" w:themeFill="background1" w:themeFillShade="F2"/>
            <w:vAlign w:val="center"/>
          </w:tcPr>
          <w:p w14:paraId="0808F1F3" w14:textId="77777777" w:rsidR="00F74071" w:rsidRPr="00804A6D" w:rsidRDefault="00F74071" w:rsidP="00F74071">
            <w:pPr>
              <w:jc w:val="center"/>
              <w:rPr>
                <w:rFonts w:ascii="Calibri" w:eastAsia="Calibri" w:hAnsi="Calibri" w:cs="Calibri"/>
                <w:b/>
                <w:bCs/>
                <w:lang w:val="sl-SI"/>
              </w:rPr>
            </w:pPr>
          </w:p>
        </w:tc>
        <w:tc>
          <w:tcPr>
            <w:tcW w:w="4820" w:type="dxa"/>
            <w:shd w:val="clear" w:color="auto" w:fill="F2F2F2" w:themeFill="background1" w:themeFillShade="F2"/>
            <w:vAlign w:val="center"/>
          </w:tcPr>
          <w:p w14:paraId="5C394D0A" w14:textId="77777777" w:rsidR="00F74071" w:rsidRPr="00804A6D" w:rsidRDefault="00F74071" w:rsidP="00F74071">
            <w:pPr>
              <w:jc w:val="center"/>
              <w:rPr>
                <w:rFonts w:ascii="Calibri" w:eastAsia="Calibri" w:hAnsi="Calibri" w:cs="Calibri"/>
                <w:b/>
                <w:bCs/>
                <w:lang w:val="sl-SI"/>
              </w:rPr>
            </w:pPr>
            <w:r>
              <w:rPr>
                <w:rFonts w:ascii="Calibri" w:eastAsia="Calibri" w:hAnsi="Calibri" w:cs="Calibri"/>
                <w:b/>
                <w:bCs/>
                <w:lang w:val="sl-SI"/>
              </w:rPr>
              <w:t>2021</w:t>
            </w:r>
          </w:p>
          <w:p w14:paraId="00246A10" w14:textId="1D4D62F5" w:rsidR="00F74071" w:rsidRPr="00804A6D" w:rsidRDefault="00F74071" w:rsidP="00F74071">
            <w:pPr>
              <w:jc w:val="center"/>
              <w:rPr>
                <w:rFonts w:ascii="Calibri" w:eastAsia="Calibri" w:hAnsi="Calibri" w:cs="Calibri"/>
                <w:b/>
                <w:bCs/>
                <w:lang w:val="sl-SI"/>
              </w:rPr>
            </w:pPr>
            <w:r w:rsidRPr="00804A6D">
              <w:rPr>
                <w:rFonts w:ascii="Calibri" w:eastAsia="Calibri" w:hAnsi="Calibri" w:cs="Calibri"/>
                <w:b/>
                <w:bCs/>
                <w:lang w:val="sl-SI"/>
              </w:rPr>
              <w:t>(samoocena)</w:t>
            </w:r>
          </w:p>
        </w:tc>
        <w:tc>
          <w:tcPr>
            <w:tcW w:w="3118" w:type="dxa"/>
            <w:shd w:val="clear" w:color="auto" w:fill="F2F2F2" w:themeFill="background1" w:themeFillShade="F2"/>
            <w:vAlign w:val="center"/>
          </w:tcPr>
          <w:p w14:paraId="41CCFB70" w14:textId="3CDA212D" w:rsidR="00F74071" w:rsidRPr="00804A6D" w:rsidRDefault="00F74071" w:rsidP="00F74071">
            <w:pPr>
              <w:jc w:val="center"/>
              <w:rPr>
                <w:rFonts w:ascii="Calibri" w:eastAsia="Calibri" w:hAnsi="Calibri" w:cs="Calibri"/>
                <w:b/>
                <w:lang w:val="sl-SI"/>
              </w:rPr>
            </w:pPr>
            <w:r>
              <w:rPr>
                <w:rFonts w:ascii="Calibri" w:eastAsia="Calibri" w:hAnsi="Calibri" w:cs="Calibri"/>
                <w:b/>
                <w:bCs/>
                <w:lang w:val="sl-SI"/>
              </w:rPr>
              <w:t>2022</w:t>
            </w:r>
            <w:r w:rsidRPr="00804A6D">
              <w:rPr>
                <w:rFonts w:ascii="Calibri" w:eastAsia="Calibri" w:hAnsi="Calibri" w:cs="Calibri"/>
                <w:b/>
                <w:bCs/>
                <w:lang w:val="sl-SI"/>
              </w:rPr>
              <w:t xml:space="preserve"> (predvideno)</w:t>
            </w:r>
          </w:p>
        </w:tc>
        <w:tc>
          <w:tcPr>
            <w:tcW w:w="4943" w:type="dxa"/>
            <w:shd w:val="clear" w:color="auto" w:fill="F2F2F2" w:themeFill="background1" w:themeFillShade="F2"/>
            <w:vAlign w:val="center"/>
          </w:tcPr>
          <w:p w14:paraId="796E4E74" w14:textId="1D310355" w:rsidR="0025103E" w:rsidRDefault="0025103E" w:rsidP="00F74071">
            <w:pPr>
              <w:jc w:val="center"/>
              <w:rPr>
                <w:rFonts w:ascii="Calibri" w:eastAsia="Calibri" w:hAnsi="Calibri" w:cs="Calibri"/>
                <w:b/>
                <w:bCs/>
                <w:lang w:val="sl-SI"/>
              </w:rPr>
            </w:pPr>
            <w:r>
              <w:rPr>
                <w:rFonts w:ascii="Calibri" w:eastAsia="Calibri" w:hAnsi="Calibri" w:cs="Calibri"/>
                <w:b/>
                <w:bCs/>
                <w:lang w:val="sl-SI"/>
              </w:rPr>
              <w:t xml:space="preserve">Do 2025 </w:t>
            </w:r>
          </w:p>
          <w:p w14:paraId="1737A2D4" w14:textId="4CD09844" w:rsidR="00F74071" w:rsidRPr="00804A6D" w:rsidRDefault="00F74071" w:rsidP="00F74071">
            <w:pPr>
              <w:jc w:val="center"/>
              <w:rPr>
                <w:rFonts w:ascii="Calibri" w:eastAsia="Calibri" w:hAnsi="Calibri" w:cs="Calibri"/>
                <w:b/>
                <w:bCs/>
                <w:lang w:val="sl-SI"/>
              </w:rPr>
            </w:pPr>
            <w:r>
              <w:rPr>
                <w:rFonts w:ascii="Calibri" w:eastAsia="Calibri" w:hAnsi="Calibri" w:cs="Calibri"/>
                <w:b/>
                <w:bCs/>
                <w:lang w:val="sl-SI"/>
              </w:rPr>
              <w:t>2023</w:t>
            </w:r>
            <w:r w:rsidRPr="00804A6D">
              <w:rPr>
                <w:rFonts w:ascii="Calibri" w:eastAsia="Calibri" w:hAnsi="Calibri" w:cs="Calibri"/>
                <w:b/>
                <w:bCs/>
                <w:lang w:val="sl-SI"/>
              </w:rPr>
              <w:t xml:space="preserve">-2025 </w:t>
            </w:r>
          </w:p>
          <w:p w14:paraId="1CCEDD2F" w14:textId="4C6E4C92" w:rsidR="00F74071" w:rsidRPr="00804A6D" w:rsidRDefault="00F74071" w:rsidP="00F74071">
            <w:pPr>
              <w:jc w:val="center"/>
              <w:rPr>
                <w:rFonts w:ascii="Calibri" w:eastAsia="Calibri" w:hAnsi="Calibri" w:cs="Calibri"/>
                <w:b/>
                <w:lang w:val="sl-SI"/>
              </w:rPr>
            </w:pPr>
            <w:r w:rsidRPr="00804A6D">
              <w:rPr>
                <w:rFonts w:ascii="Calibri" w:eastAsia="Calibri" w:hAnsi="Calibri" w:cs="Calibri"/>
                <w:b/>
                <w:bCs/>
                <w:lang w:val="sl-SI"/>
              </w:rPr>
              <w:t>(predvideno)</w:t>
            </w:r>
          </w:p>
        </w:tc>
      </w:tr>
      <w:tr w:rsidR="00F74071" w:rsidRPr="00804A6D" w14:paraId="215F449B" w14:textId="77777777" w:rsidTr="007318A2">
        <w:trPr>
          <w:trHeight w:val="1816"/>
        </w:trPr>
        <w:tc>
          <w:tcPr>
            <w:tcW w:w="1276" w:type="dxa"/>
            <w:vAlign w:val="center"/>
          </w:tcPr>
          <w:p w14:paraId="199069B2" w14:textId="77777777" w:rsidR="00F74071" w:rsidRDefault="00F74071" w:rsidP="00F74071">
            <w:pPr>
              <w:rPr>
                <w:rFonts w:ascii="Calibri" w:eastAsia="Calibri" w:hAnsi="Calibri" w:cs="Calibri"/>
                <w:b/>
                <w:lang w:val="sl-SI"/>
              </w:rPr>
            </w:pPr>
            <w:r w:rsidRPr="00804A6D">
              <w:rPr>
                <w:rFonts w:ascii="Calibri" w:eastAsia="Calibri" w:hAnsi="Calibri" w:cs="Calibri"/>
                <w:b/>
                <w:lang w:val="sl-SI"/>
              </w:rPr>
              <w:t>Zaveza 12.1</w:t>
            </w:r>
          </w:p>
          <w:p w14:paraId="3F90427A" w14:textId="77777777" w:rsidR="00050BD6" w:rsidRDefault="00050BD6" w:rsidP="00F74071">
            <w:pPr>
              <w:rPr>
                <w:rFonts w:ascii="Calibri" w:eastAsia="Calibri" w:hAnsi="Calibri" w:cs="Calibri"/>
                <w:b/>
                <w:lang w:val="sl-SI"/>
              </w:rPr>
            </w:pPr>
          </w:p>
          <w:p w14:paraId="1EE4C68C" w14:textId="0CFAA9A9" w:rsidR="00050BD6" w:rsidRPr="00804A6D" w:rsidRDefault="00050BD6" w:rsidP="00F74071">
            <w:pPr>
              <w:rPr>
                <w:rFonts w:ascii="Calibri" w:eastAsia="Calibri" w:hAnsi="Calibri" w:cs="Calibri"/>
                <w:b/>
                <w:lang w:val="sl-SI"/>
              </w:rPr>
            </w:pPr>
          </w:p>
        </w:tc>
        <w:tc>
          <w:tcPr>
            <w:tcW w:w="4820" w:type="dxa"/>
            <w:vAlign w:val="center"/>
          </w:tcPr>
          <w:p w14:paraId="49A19CC9" w14:textId="351E5ADF" w:rsidR="00F74071" w:rsidRPr="00804A6D" w:rsidRDefault="002732C0" w:rsidP="00E93B32">
            <w:pPr>
              <w:rPr>
                <w:rFonts w:ascii="Calibri" w:eastAsia="Calibri" w:hAnsi="Calibri" w:cs="Calibri"/>
                <w:i/>
                <w:lang w:val="sl-SI"/>
              </w:rPr>
            </w:pPr>
            <w:r w:rsidRPr="002732C0">
              <w:rPr>
                <w:rFonts w:ascii="Calibri" w:eastAsia="Calibri" w:hAnsi="Calibri" w:cs="Times New Roman"/>
                <w:i/>
                <w:color w:val="000000" w:themeColor="text1"/>
              </w:rPr>
              <w:t xml:space="preserve">Slovenija je v 2. </w:t>
            </w:r>
            <w:proofErr w:type="gramStart"/>
            <w:r w:rsidRPr="002732C0">
              <w:rPr>
                <w:rFonts w:ascii="Calibri" w:eastAsia="Calibri" w:hAnsi="Calibri" w:cs="Times New Roman"/>
                <w:i/>
                <w:color w:val="000000" w:themeColor="text1"/>
              </w:rPr>
              <w:t>polovici</w:t>
            </w:r>
            <w:proofErr w:type="gramEnd"/>
            <w:r w:rsidRPr="002732C0">
              <w:rPr>
                <w:rFonts w:ascii="Calibri" w:eastAsia="Calibri" w:hAnsi="Calibri" w:cs="Times New Roman"/>
                <w:i/>
                <w:color w:val="000000" w:themeColor="text1"/>
              </w:rPr>
              <w:t xml:space="preserve"> 2021 v bojno skupino EUBG prispevala zmogljivost lahke pehotne čete in elemente v poveljstvu bataljona, v skupnem obsegu 185 pripadnikov Slovenske vojske.</w:t>
            </w:r>
          </w:p>
        </w:tc>
        <w:tc>
          <w:tcPr>
            <w:tcW w:w="3118" w:type="dxa"/>
            <w:vAlign w:val="center"/>
          </w:tcPr>
          <w:p w14:paraId="148C291B" w14:textId="584E5731" w:rsidR="00F74071" w:rsidRPr="007318A2" w:rsidRDefault="002732C0" w:rsidP="004B6DA7">
            <w:pPr>
              <w:rPr>
                <w:rFonts w:ascii="Calibri" w:eastAsia="Calibri" w:hAnsi="Calibri" w:cs="Calibri"/>
                <w:i/>
                <w:color w:val="000000" w:themeColor="text1"/>
              </w:rPr>
            </w:pPr>
            <w:r w:rsidRPr="002732C0">
              <w:rPr>
                <w:rFonts w:ascii="Calibri" w:eastAsia="Calibri" w:hAnsi="Calibri" w:cs="Calibri"/>
                <w:i/>
                <w:color w:val="000000" w:themeColor="text1"/>
              </w:rPr>
              <w:t xml:space="preserve">Slovenija v okviru podaljšanja sodelovanja v EUBG lahko pehotno četo in elemente v poveljstvu, v skupnem obsegu </w:t>
            </w:r>
            <w:proofErr w:type="gramStart"/>
            <w:r w:rsidRPr="002732C0">
              <w:rPr>
                <w:rFonts w:ascii="Calibri" w:eastAsia="Calibri" w:hAnsi="Calibri" w:cs="Calibri"/>
                <w:i/>
                <w:color w:val="000000" w:themeColor="text1"/>
              </w:rPr>
              <w:t>1</w:t>
            </w:r>
            <w:r w:rsidR="007326EE">
              <w:rPr>
                <w:rFonts w:ascii="Calibri" w:eastAsia="Calibri" w:hAnsi="Calibri" w:cs="Calibri"/>
                <w:i/>
                <w:color w:val="000000" w:themeColor="text1"/>
              </w:rPr>
              <w:t>85 pripadnikov</w:t>
            </w:r>
            <w:proofErr w:type="gramEnd"/>
            <w:r w:rsidR="007326EE">
              <w:rPr>
                <w:rFonts w:ascii="Calibri" w:eastAsia="Calibri" w:hAnsi="Calibri" w:cs="Calibri"/>
                <w:i/>
                <w:color w:val="000000" w:themeColor="text1"/>
              </w:rPr>
              <w:t xml:space="preserve"> Slovenske vojske</w:t>
            </w:r>
            <w:r w:rsidRPr="002732C0">
              <w:rPr>
                <w:rFonts w:ascii="Calibri" w:eastAsia="Calibri" w:hAnsi="Calibri" w:cs="Calibri"/>
                <w:i/>
                <w:color w:val="000000" w:themeColor="text1"/>
              </w:rPr>
              <w:t xml:space="preserve"> z</w:t>
            </w:r>
            <w:r w:rsidR="007318A2">
              <w:rPr>
                <w:rFonts w:ascii="Calibri" w:eastAsia="Calibri" w:hAnsi="Calibri" w:cs="Calibri"/>
                <w:i/>
                <w:color w:val="000000" w:themeColor="text1"/>
              </w:rPr>
              <w:t>agotavlja do konca junija 2022.</w:t>
            </w:r>
          </w:p>
        </w:tc>
        <w:tc>
          <w:tcPr>
            <w:tcW w:w="4943" w:type="dxa"/>
            <w:shd w:val="clear" w:color="auto" w:fill="FFFFFF" w:themeFill="background1"/>
            <w:vAlign w:val="center"/>
          </w:tcPr>
          <w:p w14:paraId="6011AE79" w14:textId="52C751E1" w:rsidR="00F74071" w:rsidRPr="00804A6D" w:rsidRDefault="002732C0" w:rsidP="00F74071">
            <w:pPr>
              <w:rPr>
                <w:i/>
                <w:lang w:val="sl-SI"/>
              </w:rPr>
            </w:pPr>
            <w:r w:rsidRPr="002732C0">
              <w:rPr>
                <w:rFonts w:ascii="Calibri" w:eastAsia="Calibri" w:hAnsi="Calibri" w:cs="Times New Roman"/>
                <w:i/>
                <w:color w:val="000000" w:themeColor="text1"/>
              </w:rPr>
              <w:t>Slovenija bo nadaljevala z usklajenim razvojem premestljivih in vzdržljivih zmogljivosti ter s tem prispevala tudi k doseganju prihodnje ravni ambicij EU.</w:t>
            </w:r>
          </w:p>
        </w:tc>
      </w:tr>
      <w:tr w:rsidR="00F74071" w:rsidRPr="00804A6D" w14:paraId="217EA2B6" w14:textId="77777777" w:rsidTr="007318A2">
        <w:trPr>
          <w:trHeight w:val="1907"/>
        </w:trPr>
        <w:tc>
          <w:tcPr>
            <w:tcW w:w="1276" w:type="dxa"/>
            <w:vAlign w:val="center"/>
          </w:tcPr>
          <w:p w14:paraId="38C708A6" w14:textId="77777777" w:rsidR="00F74071" w:rsidRDefault="00F74071" w:rsidP="00F74071">
            <w:pPr>
              <w:rPr>
                <w:rFonts w:ascii="Calibri" w:eastAsia="Calibri" w:hAnsi="Calibri" w:cs="Calibri"/>
                <w:b/>
                <w:lang w:val="sl-SI"/>
              </w:rPr>
            </w:pPr>
            <w:r w:rsidRPr="00804A6D">
              <w:rPr>
                <w:rFonts w:ascii="Calibri" w:eastAsia="Calibri" w:hAnsi="Calibri" w:cs="Calibri"/>
                <w:b/>
                <w:lang w:val="sl-SI"/>
              </w:rPr>
              <w:t>Zaveza 12.2</w:t>
            </w:r>
          </w:p>
          <w:p w14:paraId="18F3B69E" w14:textId="77777777" w:rsidR="00BA357C" w:rsidRDefault="00BA357C" w:rsidP="00F74071">
            <w:pPr>
              <w:rPr>
                <w:rFonts w:ascii="Calibri" w:eastAsia="Calibri" w:hAnsi="Calibri" w:cs="Calibri"/>
                <w:b/>
                <w:lang w:val="sl-SI"/>
              </w:rPr>
            </w:pPr>
          </w:p>
          <w:p w14:paraId="5ED7B052" w14:textId="37BAEBC5" w:rsidR="00BA357C" w:rsidRPr="00804A6D" w:rsidRDefault="00BA357C" w:rsidP="004F6BE1">
            <w:pPr>
              <w:rPr>
                <w:rFonts w:ascii="Calibri" w:eastAsia="Calibri" w:hAnsi="Calibri" w:cs="Calibri"/>
                <w:b/>
                <w:lang w:val="sl-SI"/>
              </w:rPr>
            </w:pPr>
          </w:p>
        </w:tc>
        <w:tc>
          <w:tcPr>
            <w:tcW w:w="4820" w:type="dxa"/>
            <w:vAlign w:val="center"/>
          </w:tcPr>
          <w:p w14:paraId="32E7377B" w14:textId="6B8DD4FB" w:rsidR="00F74071" w:rsidRPr="007318A2" w:rsidRDefault="002732C0" w:rsidP="007318A2">
            <w:pPr>
              <w:rPr>
                <w:rFonts w:ascii="Calibri" w:eastAsia="Calibri" w:hAnsi="Calibri" w:cs="Calibri"/>
                <w:i/>
                <w:color w:val="000000" w:themeColor="text1"/>
              </w:rPr>
            </w:pPr>
            <w:r w:rsidRPr="00092E5A">
              <w:rPr>
                <w:rFonts w:ascii="Calibri" w:eastAsia="Calibri" w:hAnsi="Calibri" w:cs="Calibri"/>
                <w:i/>
                <w:color w:val="000000" w:themeColor="text1"/>
              </w:rPr>
              <w:t>Slovenija je v bazo podatkov hitrega odzivanja deklarirala zmogljivosti, ki jih je prispevala v EUBG, in sicer lahko pehotno četo in elemente v poveljstvu bataljona</w:t>
            </w:r>
            <w:r w:rsidRPr="00092E5A">
              <w:rPr>
                <w:rFonts w:ascii="Calibri" w:eastAsia="Calibri" w:hAnsi="Calibri" w:cs="Calibri"/>
                <w:i/>
                <w:iCs/>
                <w:color w:val="000000" w:themeColor="text1"/>
              </w:rPr>
              <w:t xml:space="preserve"> v skupnem obsegu 185 pripadnikov Slovenske vojske</w:t>
            </w:r>
            <w:r w:rsidRPr="00092E5A">
              <w:rPr>
                <w:rFonts w:ascii="Calibri" w:eastAsia="Calibri" w:hAnsi="Calibri" w:cs="Calibri"/>
                <w:i/>
                <w:color w:val="000000" w:themeColor="text1"/>
              </w:rPr>
              <w:t xml:space="preserve">. </w:t>
            </w:r>
          </w:p>
        </w:tc>
        <w:tc>
          <w:tcPr>
            <w:tcW w:w="3118" w:type="dxa"/>
            <w:vAlign w:val="center"/>
          </w:tcPr>
          <w:p w14:paraId="6B4833DC" w14:textId="5DA64973" w:rsidR="00F74071" w:rsidRPr="007318A2" w:rsidRDefault="00092E5A" w:rsidP="007318A2">
            <w:pPr>
              <w:rPr>
                <w:i/>
                <w:color w:val="000000" w:themeColor="text1"/>
              </w:rPr>
            </w:pPr>
            <w:r w:rsidRPr="00092E5A">
              <w:rPr>
                <w:i/>
                <w:color w:val="000000" w:themeColor="text1"/>
              </w:rPr>
              <w:t xml:space="preserve">Slovenija v 1. </w:t>
            </w:r>
            <w:proofErr w:type="gramStart"/>
            <w:r w:rsidRPr="00092E5A">
              <w:rPr>
                <w:i/>
                <w:color w:val="000000" w:themeColor="text1"/>
              </w:rPr>
              <w:t>polletju</w:t>
            </w:r>
            <w:proofErr w:type="gramEnd"/>
            <w:r w:rsidRPr="00092E5A">
              <w:rPr>
                <w:i/>
                <w:color w:val="000000" w:themeColor="text1"/>
              </w:rPr>
              <w:t xml:space="preserve"> 2022, v sklopu podaljšanja sodelovanja v EUBG, v kopenski del hitro odzivnih sil EU nadalje prispeva zmogljivost lahke pehotne</w:t>
            </w:r>
            <w:r w:rsidR="007318A2">
              <w:rPr>
                <w:i/>
                <w:color w:val="000000" w:themeColor="text1"/>
              </w:rPr>
              <w:t xml:space="preserve"> čete in elemente v poveljstvu.</w:t>
            </w:r>
          </w:p>
        </w:tc>
        <w:tc>
          <w:tcPr>
            <w:tcW w:w="4943" w:type="dxa"/>
            <w:shd w:val="clear" w:color="auto" w:fill="FFFFFF" w:themeFill="background1"/>
            <w:vAlign w:val="center"/>
          </w:tcPr>
          <w:p w14:paraId="62E90C02" w14:textId="3D1C2F97" w:rsidR="00F74071" w:rsidRPr="007318A2" w:rsidRDefault="00092E5A" w:rsidP="007318A2">
            <w:pPr>
              <w:rPr>
                <w:i/>
                <w:color w:val="000000" w:themeColor="text1"/>
              </w:rPr>
            </w:pPr>
            <w:r w:rsidRPr="00092E5A">
              <w:rPr>
                <w:i/>
                <w:color w:val="000000" w:themeColor="text1"/>
              </w:rPr>
              <w:t>Slovenija bo tudi v bodoče redno sodelovala na koordinacijskih konferencah vojaškega hitrega odzivanja (MilRRCC) ter skladno z možnostmi prispevala zmogljivosti v ba</w:t>
            </w:r>
            <w:r w:rsidR="007318A2">
              <w:rPr>
                <w:i/>
                <w:color w:val="000000" w:themeColor="text1"/>
              </w:rPr>
              <w:t xml:space="preserve">zo podatkov hitrega odzivanja. </w:t>
            </w:r>
          </w:p>
        </w:tc>
      </w:tr>
      <w:tr w:rsidR="00F74071" w:rsidRPr="00804A6D" w14:paraId="7A52CFCD" w14:textId="77777777" w:rsidTr="007318A2">
        <w:trPr>
          <w:trHeight w:val="688"/>
        </w:trPr>
        <w:tc>
          <w:tcPr>
            <w:tcW w:w="1276" w:type="dxa"/>
            <w:vAlign w:val="center"/>
          </w:tcPr>
          <w:p w14:paraId="2C2EF069" w14:textId="77777777" w:rsidR="00F74071" w:rsidRDefault="00F74071" w:rsidP="00F74071">
            <w:pPr>
              <w:rPr>
                <w:rFonts w:ascii="Calibri" w:eastAsia="Calibri" w:hAnsi="Calibri" w:cs="Calibri"/>
                <w:b/>
                <w:lang w:val="sl-SI"/>
              </w:rPr>
            </w:pPr>
            <w:r w:rsidRPr="00804A6D">
              <w:rPr>
                <w:rFonts w:ascii="Calibri" w:eastAsia="Calibri" w:hAnsi="Calibri" w:cs="Calibri"/>
                <w:b/>
                <w:lang w:val="sl-SI"/>
              </w:rPr>
              <w:t>Zaveza 12.3</w:t>
            </w:r>
          </w:p>
          <w:p w14:paraId="13AF9A69" w14:textId="77777777" w:rsidR="00BA357C" w:rsidRDefault="00BA357C" w:rsidP="00BA357C">
            <w:pPr>
              <w:rPr>
                <w:rFonts w:ascii="Calibri" w:eastAsia="Calibri" w:hAnsi="Calibri" w:cs="Calibri"/>
                <w:color w:val="FF0000"/>
                <w:sz w:val="20"/>
                <w:lang w:val="sl-SI"/>
              </w:rPr>
            </w:pPr>
          </w:p>
          <w:p w14:paraId="1234EEDF" w14:textId="7A0FBF51" w:rsidR="00BA357C" w:rsidRPr="00804A6D" w:rsidRDefault="00BA357C" w:rsidP="004F6BE1">
            <w:pPr>
              <w:rPr>
                <w:rFonts w:ascii="Calibri" w:eastAsia="Calibri" w:hAnsi="Calibri" w:cs="Calibri"/>
                <w:b/>
                <w:lang w:val="sl-SI"/>
              </w:rPr>
            </w:pPr>
          </w:p>
        </w:tc>
        <w:tc>
          <w:tcPr>
            <w:tcW w:w="4820" w:type="dxa"/>
            <w:vAlign w:val="center"/>
          </w:tcPr>
          <w:p w14:paraId="2A49701C" w14:textId="5271789A" w:rsidR="00F74071" w:rsidRPr="006D4D7C" w:rsidRDefault="00865B97" w:rsidP="00865B97">
            <w:pPr>
              <w:rPr>
                <w:rFonts w:ascii="Calibri" w:eastAsia="Calibri" w:hAnsi="Calibri" w:cs="Calibri"/>
                <w:i/>
                <w:lang w:val="sl-SI"/>
              </w:rPr>
            </w:pPr>
            <w:r>
              <w:rPr>
                <w:rFonts w:eastAsia="Times New Roman" w:cs="Calibri"/>
                <w:i/>
              </w:rPr>
              <w:t>Odločanje o sodelovanju Slovenije v mednarodnih operacijah in misijah (MOM) poteka skladno z veljavno zakonodajo (Zakon o obrambi), Resolucijo o strategiji nacionalne varnosti, Strategijo sodelovanja v mednarodnih operacijah in misijah, določbami dolgoročnih in srednjeročnih dokumentov, vladnimi sklepi in resorskim pravilnikom za področje mednarodnih operacij in misij.</w:t>
            </w:r>
            <w:r w:rsidRPr="006D4D7C">
              <w:rPr>
                <w:rFonts w:eastAsia="Times New Roman" w:cs="Calibri"/>
                <w:i/>
              </w:rPr>
              <w:t xml:space="preserve"> </w:t>
            </w:r>
            <w:r w:rsidR="006D4D7C" w:rsidRPr="006D4D7C">
              <w:rPr>
                <w:rFonts w:eastAsia="Times New Roman" w:cs="Calibri"/>
                <w:i/>
              </w:rPr>
              <w:t xml:space="preserve">Tovrstna ureditev omogoča ustrezno odzivnost in prožnost ter hkrati transparentnost in </w:t>
            </w:r>
            <w:r w:rsidR="006D4D7C" w:rsidRPr="006D4D7C">
              <w:rPr>
                <w:rFonts w:eastAsia="Times New Roman" w:cs="Calibri"/>
                <w:i/>
              </w:rPr>
              <w:lastRenderedPageBreak/>
              <w:t xml:space="preserve">legitimnost sprejemanja političnih odločitev o sodelovanju Slovenije v MOM in hitro odzivnih silah. Odločanje o aktiviranju deklariranih vojaških zmogljivosti Slovenije v hitro odzivnih silah je v pristojnosti Vlade RS. Strategija MOM ob potrebi po hitrem sprejemu odločitve v primeru napotitve sil za </w:t>
            </w:r>
            <w:r w:rsidR="006D4D7C" w:rsidRPr="006D4D7C">
              <w:rPr>
                <w:rFonts w:cs="Calibri"/>
                <w:i/>
              </w:rPr>
              <w:t>hitro odzivanje v okviru EU omogoča krajši in hitrejši postopek odločanja. Sodelovanje na mednarodnih vajah s področja kriznega odzivanja je zaradi razmer, povezanih z epidemijo koronavirusa, potekalo v omejenem obsegu.</w:t>
            </w:r>
          </w:p>
        </w:tc>
        <w:tc>
          <w:tcPr>
            <w:tcW w:w="3118" w:type="dxa"/>
            <w:vAlign w:val="center"/>
          </w:tcPr>
          <w:p w14:paraId="0FBAD56E" w14:textId="297C721E" w:rsidR="00F74071" w:rsidRPr="007318A2" w:rsidRDefault="006D4D7C" w:rsidP="007318A2">
            <w:pPr>
              <w:rPr>
                <w:rFonts w:eastAsia="Times New Roman" w:cs="Times New Roman"/>
                <w:i/>
              </w:rPr>
            </w:pPr>
            <w:proofErr w:type="gramStart"/>
            <w:r w:rsidRPr="006D4D7C">
              <w:rPr>
                <w:rFonts w:eastAsia="Times New Roman" w:cs="Calibri"/>
                <w:i/>
              </w:rPr>
              <w:lastRenderedPageBreak/>
              <w:t xml:space="preserve">V okviru celovitih vaj obrambnega sistema se bo izvajalo preverjanje načrtovanih </w:t>
            </w:r>
            <w:r w:rsidRPr="006D4D7C">
              <w:rPr>
                <w:rFonts w:cs="Calibri"/>
                <w:i/>
              </w:rPr>
              <w:t xml:space="preserve">postopkov, skladno z zakonskimi, podzakonskimi in drugimi formalno-pravnimi podlagami in načrti ter odzivanja ministrstev, vladnih služb in drugih deležnikov, vključenih v obrambne </w:t>
            </w:r>
            <w:r w:rsidRPr="006D4D7C">
              <w:rPr>
                <w:rFonts w:cs="Calibri"/>
                <w:i/>
              </w:rPr>
              <w:lastRenderedPageBreak/>
              <w:t>aktivnosti ter krizno upravljanje in odzivanje, v primeru zaostrovanja razmer v ožjem in širšem mednarodnem okolju, v primeru hibridnih in kibernetskih groženj ter drugih kriz, ki bi pomenile tveganja nacionalni varnosti Slovenije.</w:t>
            </w:r>
            <w:proofErr w:type="gramEnd"/>
            <w:r w:rsidRPr="006D4D7C">
              <w:rPr>
                <w:rFonts w:cs="Calibri"/>
                <w:i/>
              </w:rPr>
              <w:t xml:space="preserve"> Ob tem se bo na nacionalni ravni preverjalo tudi postopke v okviru kriznega upravljanja. POLEX ni predvidena, saj se nacionalne procedure odločanja, tudi za primer aktivacije odzivnih sil, preverja v sklopu širših </w:t>
            </w:r>
            <w:proofErr w:type="gramStart"/>
            <w:r w:rsidRPr="006D4D7C">
              <w:rPr>
                <w:rFonts w:cs="Calibri"/>
                <w:i/>
              </w:rPr>
              <w:t>mednarodnih  (</w:t>
            </w:r>
            <w:proofErr w:type="gramEnd"/>
            <w:r w:rsidRPr="006D4D7C">
              <w:rPr>
                <w:rFonts w:cs="Calibri"/>
                <w:i/>
              </w:rPr>
              <w:t>EU in Nato) vaj s področja kriznega upravljanja.</w:t>
            </w:r>
            <w:r w:rsidR="00144E7E">
              <w:rPr>
                <w:rFonts w:cs="Calibri"/>
                <w:i/>
              </w:rPr>
              <w:t xml:space="preserve"> </w:t>
            </w:r>
            <w:r w:rsidRPr="006D4D7C">
              <w:rPr>
                <w:rFonts w:eastAsia="Times New Roman" w:cs="Calibri"/>
                <w:i/>
              </w:rPr>
              <w:t>Predviden je pričetek revizije Strategije o sodelovanju Slovenije v MOM.</w:t>
            </w:r>
          </w:p>
        </w:tc>
        <w:tc>
          <w:tcPr>
            <w:tcW w:w="4943" w:type="dxa"/>
            <w:shd w:val="clear" w:color="auto" w:fill="FFFFFF" w:themeFill="background1"/>
            <w:vAlign w:val="center"/>
          </w:tcPr>
          <w:p w14:paraId="61F22749" w14:textId="77777777" w:rsidR="006D4D7C" w:rsidRPr="006D4D7C" w:rsidRDefault="006D4D7C" w:rsidP="007318A2">
            <w:pPr>
              <w:rPr>
                <w:rFonts w:eastAsia="Times New Roman" w:cs="Calibri"/>
                <w:i/>
              </w:rPr>
            </w:pPr>
            <w:r w:rsidRPr="006D4D7C">
              <w:rPr>
                <w:rFonts w:eastAsia="Times New Roman" w:cs="Calibri"/>
                <w:i/>
              </w:rPr>
              <w:lastRenderedPageBreak/>
              <w:t>Predvideno je sodelovanje na različnih vajah s področja kriznega upravljanja/odzivanja, v katerih se preizkušajo nacionalni postopki sprejemanja političnih odločitev. Pri tem bomo usmerjeni v ohranjanje odzivnosti in transparentnosti postopkov sprejemanja odločitev o sodelovanju Slovenije v MOM ter hitro odzivnih silah in implementacijo morebitnih, pri tem ugotovljenih, možnosti za izboljšave postopkov usklajevanja in odločanja.</w:t>
            </w:r>
          </w:p>
          <w:p w14:paraId="0069EA6C" w14:textId="77777777" w:rsidR="00F74071" w:rsidRPr="006D4D7C" w:rsidRDefault="00F74071" w:rsidP="007318A2">
            <w:pPr>
              <w:rPr>
                <w:i/>
                <w:lang w:val="sl-SI"/>
              </w:rPr>
            </w:pPr>
          </w:p>
        </w:tc>
      </w:tr>
      <w:tr w:rsidR="00F74071" w:rsidRPr="00804A6D" w14:paraId="2DC95C61" w14:textId="77777777" w:rsidTr="007318A2">
        <w:trPr>
          <w:trHeight w:val="1907"/>
        </w:trPr>
        <w:tc>
          <w:tcPr>
            <w:tcW w:w="1276" w:type="dxa"/>
            <w:vAlign w:val="center"/>
          </w:tcPr>
          <w:p w14:paraId="02DFA222" w14:textId="77777777" w:rsidR="00F74071" w:rsidRDefault="00F74071" w:rsidP="00F74071">
            <w:pPr>
              <w:rPr>
                <w:rFonts w:ascii="Calibri" w:eastAsia="Calibri" w:hAnsi="Calibri" w:cs="Calibri"/>
                <w:b/>
                <w:lang w:val="sl-SI"/>
              </w:rPr>
            </w:pPr>
            <w:r w:rsidRPr="00804A6D">
              <w:rPr>
                <w:rFonts w:ascii="Calibri" w:eastAsia="Calibri" w:hAnsi="Calibri" w:cs="Calibri"/>
                <w:b/>
                <w:lang w:val="sl-SI"/>
              </w:rPr>
              <w:t>Zaveza 12.4</w:t>
            </w:r>
          </w:p>
          <w:p w14:paraId="3218E124" w14:textId="77777777" w:rsidR="00BA357C" w:rsidRDefault="00BA357C" w:rsidP="00F74071">
            <w:pPr>
              <w:rPr>
                <w:rFonts w:ascii="Calibri" w:eastAsia="Calibri" w:hAnsi="Calibri" w:cs="Calibri"/>
                <w:b/>
                <w:lang w:val="sl-SI"/>
              </w:rPr>
            </w:pPr>
          </w:p>
          <w:p w14:paraId="55FAEFDF" w14:textId="55A3EFB6" w:rsidR="00BA357C" w:rsidRPr="00804A6D" w:rsidRDefault="00BA357C" w:rsidP="00BA357C">
            <w:pPr>
              <w:rPr>
                <w:rFonts w:ascii="Calibri" w:eastAsia="Calibri" w:hAnsi="Calibri" w:cs="Calibri"/>
                <w:b/>
                <w:lang w:val="sl-SI"/>
              </w:rPr>
            </w:pPr>
          </w:p>
        </w:tc>
        <w:tc>
          <w:tcPr>
            <w:tcW w:w="4820" w:type="dxa"/>
            <w:vAlign w:val="center"/>
          </w:tcPr>
          <w:p w14:paraId="2DF51104" w14:textId="1A0DD34E" w:rsidR="00F74071" w:rsidRPr="00840680" w:rsidRDefault="00840680" w:rsidP="00840680">
            <w:pPr>
              <w:rPr>
                <w:i/>
                <w:color w:val="000000" w:themeColor="text1"/>
              </w:rPr>
            </w:pPr>
            <w:r w:rsidRPr="00840680">
              <w:rPr>
                <w:i/>
                <w:color w:val="000000" w:themeColor="text1"/>
              </w:rPr>
              <w:t>V letu 2021 je Slovenija ohranila sodelovanje v pomorski operaciji EUNAVFOR MED Irini v obstoječem obsegu (3 pripadniki SV), povečala prispevek v misiji EUTM Mali (na 9 pripadnikov SV) ter bistveno okrepila sodelovanje v operaciji EUFOR Althea v BiH s prevzemom Skupine za povezovanje in opazovanje (Liaision and Observation Team) Banja Luka na 16 pripadnikov SV.</w:t>
            </w:r>
          </w:p>
        </w:tc>
        <w:tc>
          <w:tcPr>
            <w:tcW w:w="3118" w:type="dxa"/>
            <w:vAlign w:val="center"/>
          </w:tcPr>
          <w:p w14:paraId="0B455CAA" w14:textId="47432242" w:rsidR="00F74071" w:rsidRPr="00092E5A" w:rsidRDefault="00840680" w:rsidP="007318A2">
            <w:pPr>
              <w:rPr>
                <w:i/>
                <w:color w:val="000000" w:themeColor="text1"/>
                <w:lang w:val="sl-SI"/>
              </w:rPr>
            </w:pPr>
            <w:r w:rsidRPr="00840680">
              <w:rPr>
                <w:i/>
                <w:color w:val="000000" w:themeColor="text1"/>
              </w:rPr>
              <w:t>Ohranilo se bo sodelovanje v EUNAVFOR MED Irini, EUTM Mali in EUFOR Althea v obstoječem obsegu in strukturi. Glede na zmožnosti se načrtuje povečanje prispevka v EUTM Mali za enega pripadnika SV.</w:t>
            </w:r>
          </w:p>
        </w:tc>
        <w:tc>
          <w:tcPr>
            <w:tcW w:w="4943" w:type="dxa"/>
            <w:shd w:val="clear" w:color="auto" w:fill="FFFFFF" w:themeFill="background1"/>
            <w:vAlign w:val="center"/>
          </w:tcPr>
          <w:p w14:paraId="53097B3B" w14:textId="68439D33" w:rsidR="00F74071" w:rsidRPr="00092E5A" w:rsidRDefault="00840680" w:rsidP="007318A2">
            <w:pPr>
              <w:rPr>
                <w:i/>
                <w:color w:val="000000" w:themeColor="text1"/>
                <w:lang w:val="sl-SI"/>
              </w:rPr>
            </w:pPr>
            <w:r w:rsidRPr="00840680">
              <w:rPr>
                <w:i/>
                <w:color w:val="000000" w:themeColor="text1"/>
              </w:rPr>
              <w:t xml:space="preserve">Predvideno je ohranjanje prispevka na ravni </w:t>
            </w:r>
            <w:proofErr w:type="gramStart"/>
            <w:r w:rsidRPr="00840680">
              <w:rPr>
                <w:i/>
                <w:color w:val="000000" w:themeColor="text1"/>
              </w:rPr>
              <w:t>leta  2022</w:t>
            </w:r>
            <w:proofErr w:type="gramEnd"/>
            <w:r w:rsidRPr="00840680">
              <w:rPr>
                <w:i/>
                <w:color w:val="000000" w:themeColor="text1"/>
              </w:rPr>
              <w:t>. Ob tem se načrtuje preučitev možnosti krepitve sodelovanja v SVOP MOM (morebitni prispevek v EUNAVFOR MED Irini) ob upoštevanju mednarodnih potreb ter nacionalnih možnosti in prioritet.</w:t>
            </w:r>
          </w:p>
        </w:tc>
      </w:tr>
      <w:tr w:rsidR="00F74071" w:rsidRPr="00804A6D" w14:paraId="32EEB153" w14:textId="77777777" w:rsidTr="007318A2">
        <w:trPr>
          <w:trHeight w:val="1907"/>
        </w:trPr>
        <w:tc>
          <w:tcPr>
            <w:tcW w:w="1276" w:type="dxa"/>
            <w:vAlign w:val="center"/>
          </w:tcPr>
          <w:p w14:paraId="07889E2E" w14:textId="77777777" w:rsidR="00F74071" w:rsidRDefault="00F74071" w:rsidP="00F74071">
            <w:pPr>
              <w:rPr>
                <w:rFonts w:ascii="Calibri" w:eastAsia="Calibri" w:hAnsi="Calibri" w:cs="Calibri"/>
                <w:b/>
                <w:lang w:val="sl-SI"/>
              </w:rPr>
            </w:pPr>
            <w:r w:rsidRPr="00804A6D">
              <w:rPr>
                <w:rFonts w:ascii="Calibri" w:eastAsia="Calibri" w:hAnsi="Calibri" w:cs="Calibri"/>
                <w:b/>
                <w:lang w:val="sl-SI"/>
              </w:rPr>
              <w:lastRenderedPageBreak/>
              <w:t>Zaveza 12.5</w:t>
            </w:r>
          </w:p>
          <w:p w14:paraId="3237A0D5" w14:textId="7C88664E" w:rsidR="00BA357C" w:rsidRDefault="00BA357C" w:rsidP="00F74071">
            <w:pPr>
              <w:rPr>
                <w:rFonts w:ascii="Calibri" w:eastAsia="Calibri" w:hAnsi="Calibri" w:cs="Calibri"/>
                <w:b/>
                <w:lang w:val="sl-SI"/>
              </w:rPr>
            </w:pPr>
          </w:p>
          <w:p w14:paraId="20E9B5D4" w14:textId="42A43FFD" w:rsidR="00BA357C" w:rsidRPr="00804A6D" w:rsidRDefault="00BA357C" w:rsidP="004F6BE1">
            <w:pPr>
              <w:rPr>
                <w:rFonts w:ascii="Calibri" w:eastAsia="Calibri" w:hAnsi="Calibri" w:cs="Calibri"/>
                <w:b/>
                <w:lang w:val="sl-SI"/>
              </w:rPr>
            </w:pPr>
          </w:p>
        </w:tc>
        <w:tc>
          <w:tcPr>
            <w:tcW w:w="4820" w:type="dxa"/>
            <w:vAlign w:val="center"/>
          </w:tcPr>
          <w:p w14:paraId="6B3477BE" w14:textId="6B2700E9" w:rsidR="00840680" w:rsidRDefault="00840680" w:rsidP="007318A2">
            <w:pPr>
              <w:rPr>
                <w:rFonts w:ascii="Calibri" w:eastAsia="Calibri" w:hAnsi="Calibri" w:cs="Calibri"/>
                <w:i/>
                <w:color w:val="000000" w:themeColor="text1"/>
              </w:rPr>
            </w:pPr>
            <w:r w:rsidRPr="00840680">
              <w:rPr>
                <w:rFonts w:ascii="Calibri" w:eastAsia="Calibri" w:hAnsi="Calibri" w:cs="Calibri"/>
                <w:i/>
                <w:color w:val="000000" w:themeColor="text1"/>
              </w:rPr>
              <w:t>Slovenija je v 2. polovici leta 2021 v bojno skupino EUBG, z vodilno državo Italijo, prispevala zmogljivost lahke pehotne čete in elemente v poveljstvu bataljona, v skupnem obsegu 185 pripadnikov SV</w:t>
            </w:r>
            <w:r w:rsidR="007326EE">
              <w:rPr>
                <w:rFonts w:ascii="Calibri" w:eastAsia="Calibri" w:hAnsi="Calibri" w:cs="Calibri"/>
                <w:i/>
                <w:color w:val="000000" w:themeColor="text1"/>
              </w:rPr>
              <w:t>.</w:t>
            </w:r>
          </w:p>
          <w:p w14:paraId="6A8C52A8" w14:textId="60D76A70" w:rsidR="00F74071" w:rsidRPr="00522CC6" w:rsidRDefault="00F74071" w:rsidP="007318A2">
            <w:pPr>
              <w:rPr>
                <w:i/>
                <w:color w:val="000000" w:themeColor="text1"/>
                <w:lang w:val="sl-SI"/>
              </w:rPr>
            </w:pPr>
          </w:p>
        </w:tc>
        <w:tc>
          <w:tcPr>
            <w:tcW w:w="3118" w:type="dxa"/>
            <w:vAlign w:val="center"/>
          </w:tcPr>
          <w:p w14:paraId="21273614" w14:textId="77777777" w:rsidR="00840680" w:rsidRDefault="00840680" w:rsidP="004B6DA7">
            <w:pPr>
              <w:rPr>
                <w:rFonts w:ascii="Calibri" w:eastAsia="Calibri" w:hAnsi="Calibri" w:cs="Calibri"/>
                <w:color w:val="00B050"/>
              </w:rPr>
            </w:pPr>
            <w:r w:rsidRPr="00840680">
              <w:rPr>
                <w:rFonts w:ascii="Calibri" w:eastAsia="Calibri" w:hAnsi="Calibri" w:cs="Calibri"/>
                <w:i/>
                <w:color w:val="000000" w:themeColor="text1"/>
              </w:rPr>
              <w:t>Slovenija v okviru podaljšanja sodelovanja v EUBG, pod vodstvom Italije</w:t>
            </w:r>
            <w:proofErr w:type="gramStart"/>
            <w:r w:rsidRPr="00840680">
              <w:rPr>
                <w:rFonts w:ascii="Calibri" w:eastAsia="Calibri" w:hAnsi="Calibri" w:cs="Calibri"/>
                <w:i/>
                <w:color w:val="000000" w:themeColor="text1"/>
              </w:rPr>
              <w:t>,  lahko</w:t>
            </w:r>
            <w:proofErr w:type="gramEnd"/>
            <w:r w:rsidRPr="00840680">
              <w:rPr>
                <w:rFonts w:ascii="Calibri" w:eastAsia="Calibri" w:hAnsi="Calibri" w:cs="Calibri"/>
                <w:i/>
                <w:color w:val="000000" w:themeColor="text1"/>
              </w:rPr>
              <w:t xml:space="preserve"> pehotno četo in elemente v poveljstvu, v skupnem obsegu 185 pripadnikov Slovenske vojske, zagotavlja do konca junija 2022</w:t>
            </w:r>
            <w:r>
              <w:rPr>
                <w:rFonts w:ascii="Calibri" w:eastAsia="Calibri" w:hAnsi="Calibri" w:cs="Calibri"/>
                <w:color w:val="00B050"/>
              </w:rPr>
              <w:t>.</w:t>
            </w:r>
          </w:p>
          <w:p w14:paraId="2262B2F6" w14:textId="615A50B7" w:rsidR="00F74071" w:rsidRPr="00522CC6" w:rsidRDefault="00F74071" w:rsidP="007318A2">
            <w:pPr>
              <w:rPr>
                <w:rFonts w:ascii="Calibri" w:eastAsia="Calibri" w:hAnsi="Calibri" w:cs="Calibri"/>
                <w:i/>
                <w:color w:val="000000" w:themeColor="text1"/>
                <w:lang w:val="sl-SI"/>
              </w:rPr>
            </w:pPr>
          </w:p>
        </w:tc>
        <w:tc>
          <w:tcPr>
            <w:tcW w:w="4943" w:type="dxa"/>
            <w:shd w:val="clear" w:color="auto" w:fill="FFFFFF" w:themeFill="background1"/>
            <w:vAlign w:val="center"/>
          </w:tcPr>
          <w:p w14:paraId="71610AF8" w14:textId="4ABE37A9" w:rsidR="00F74071" w:rsidRPr="00522CC6" w:rsidRDefault="00840680" w:rsidP="00840680">
            <w:pPr>
              <w:rPr>
                <w:i/>
                <w:color w:val="000000" w:themeColor="text1"/>
                <w:lang w:val="sl-SI"/>
              </w:rPr>
            </w:pPr>
            <w:r w:rsidRPr="00840680">
              <w:rPr>
                <w:rFonts w:ascii="Calibri" w:eastAsia="Calibri" w:hAnsi="Calibri" w:cs="Calibri"/>
                <w:i/>
                <w:color w:val="000000" w:themeColor="text1"/>
              </w:rPr>
              <w:t>Slovenija predvideva sodelovanje v EUBG v tem obdobju, vendar politična odločitev o tem še ni bila sprejeta.</w:t>
            </w:r>
          </w:p>
        </w:tc>
      </w:tr>
      <w:tr w:rsidR="00F74071" w:rsidRPr="005B36C0" w14:paraId="10125260" w14:textId="77777777" w:rsidTr="004B6DA7">
        <w:trPr>
          <w:trHeight w:val="688"/>
        </w:trPr>
        <w:tc>
          <w:tcPr>
            <w:tcW w:w="1276" w:type="dxa"/>
            <w:vAlign w:val="center"/>
          </w:tcPr>
          <w:p w14:paraId="04B0C50F" w14:textId="77777777" w:rsidR="00F74071" w:rsidRPr="005B36C0" w:rsidRDefault="00F74071" w:rsidP="00F74071">
            <w:pPr>
              <w:rPr>
                <w:rFonts w:eastAsia="Calibri" w:cstheme="minorHAnsi"/>
                <w:b/>
                <w:szCs w:val="20"/>
                <w:lang w:val="sl-SI"/>
              </w:rPr>
            </w:pPr>
            <w:r w:rsidRPr="005B36C0">
              <w:rPr>
                <w:rFonts w:eastAsia="Calibri" w:cstheme="minorHAnsi"/>
                <w:b/>
                <w:szCs w:val="20"/>
                <w:lang w:val="sl-SI"/>
              </w:rPr>
              <w:t>Zaveza 12.6</w:t>
            </w:r>
          </w:p>
          <w:p w14:paraId="71EA9345" w14:textId="77777777" w:rsidR="00BA357C" w:rsidRPr="005B36C0" w:rsidRDefault="00BA357C" w:rsidP="00F74071">
            <w:pPr>
              <w:rPr>
                <w:rFonts w:eastAsia="Calibri" w:cstheme="minorHAnsi"/>
                <w:b/>
                <w:szCs w:val="20"/>
                <w:lang w:val="sl-SI"/>
              </w:rPr>
            </w:pPr>
          </w:p>
          <w:p w14:paraId="0A157FEB" w14:textId="4BA52ADA" w:rsidR="00BA357C" w:rsidRPr="005B36C0" w:rsidRDefault="00BA357C" w:rsidP="00BA357C">
            <w:pPr>
              <w:rPr>
                <w:rFonts w:eastAsia="Calibri" w:cstheme="minorHAnsi"/>
                <w:b/>
                <w:szCs w:val="20"/>
                <w:lang w:val="sl-SI"/>
              </w:rPr>
            </w:pPr>
          </w:p>
        </w:tc>
        <w:tc>
          <w:tcPr>
            <w:tcW w:w="4820" w:type="dxa"/>
            <w:vAlign w:val="center"/>
          </w:tcPr>
          <w:p w14:paraId="6B122FED" w14:textId="77777777" w:rsidR="00E521BC" w:rsidRPr="005B36C0" w:rsidRDefault="00E521BC" w:rsidP="00E521BC">
            <w:pPr>
              <w:autoSpaceDE w:val="0"/>
              <w:autoSpaceDN w:val="0"/>
              <w:adjustRightInd w:val="0"/>
              <w:rPr>
                <w:rFonts w:cstheme="minorHAnsi"/>
                <w:b/>
                <w:bCs/>
                <w:i/>
                <w:iCs/>
                <w:szCs w:val="20"/>
              </w:rPr>
            </w:pPr>
            <w:r w:rsidRPr="005B36C0">
              <w:rPr>
                <w:rFonts w:cstheme="minorHAnsi"/>
                <w:b/>
                <w:bCs/>
                <w:i/>
                <w:iCs/>
                <w:szCs w:val="20"/>
              </w:rPr>
              <w:t>12. 6. 1. Medresorska skupina za vojaško</w:t>
            </w:r>
          </w:p>
          <w:p w14:paraId="33C594C1" w14:textId="77777777" w:rsidR="00E521BC" w:rsidRPr="005B36C0" w:rsidRDefault="00E521BC" w:rsidP="00E521BC">
            <w:pPr>
              <w:autoSpaceDE w:val="0"/>
              <w:autoSpaceDN w:val="0"/>
              <w:adjustRightInd w:val="0"/>
              <w:rPr>
                <w:rFonts w:cstheme="minorHAnsi"/>
                <w:b/>
                <w:bCs/>
                <w:i/>
                <w:iCs/>
                <w:szCs w:val="20"/>
              </w:rPr>
            </w:pPr>
            <w:r w:rsidRPr="005B36C0">
              <w:rPr>
                <w:rFonts w:cstheme="minorHAnsi"/>
                <w:b/>
                <w:bCs/>
                <w:i/>
                <w:iCs/>
                <w:szCs w:val="20"/>
              </w:rPr>
              <w:t>mobilnost</w:t>
            </w:r>
          </w:p>
          <w:p w14:paraId="29585A76" w14:textId="0FD44E27" w:rsidR="00E521BC" w:rsidRPr="005B36C0" w:rsidRDefault="00E521BC" w:rsidP="00E521BC">
            <w:pPr>
              <w:autoSpaceDE w:val="0"/>
              <w:autoSpaceDN w:val="0"/>
              <w:adjustRightInd w:val="0"/>
              <w:rPr>
                <w:rFonts w:cstheme="minorHAnsi"/>
                <w:i/>
                <w:iCs/>
                <w:szCs w:val="20"/>
              </w:rPr>
            </w:pPr>
            <w:r w:rsidRPr="005B36C0">
              <w:rPr>
                <w:rFonts w:cstheme="minorHAnsi"/>
                <w:i/>
                <w:iCs/>
                <w:szCs w:val="20"/>
              </w:rPr>
              <w:t>Vlada Republike Slovenije</w:t>
            </w:r>
            <w:r w:rsidR="007318A2">
              <w:rPr>
                <w:rFonts w:cstheme="minorHAnsi"/>
                <w:i/>
                <w:iCs/>
                <w:szCs w:val="20"/>
              </w:rPr>
              <w:t xml:space="preserve"> </w:t>
            </w:r>
            <w:r w:rsidR="007318A2" w:rsidRPr="005B36C0">
              <w:rPr>
                <w:rFonts w:cstheme="minorHAnsi"/>
                <w:i/>
                <w:iCs/>
                <w:szCs w:val="20"/>
              </w:rPr>
              <w:t>(v nadaljevanju RS)</w:t>
            </w:r>
            <w:r w:rsidRPr="005B36C0">
              <w:rPr>
                <w:rFonts w:cstheme="minorHAnsi"/>
                <w:i/>
                <w:iCs/>
                <w:szCs w:val="20"/>
              </w:rPr>
              <w:t xml:space="preserve"> je s sklepom št.</w:t>
            </w:r>
            <w:r w:rsidR="005B36C0">
              <w:rPr>
                <w:rFonts w:cstheme="minorHAnsi"/>
                <w:i/>
                <w:iCs/>
                <w:szCs w:val="20"/>
              </w:rPr>
              <w:t xml:space="preserve"> </w:t>
            </w:r>
            <w:r w:rsidRPr="005B36C0">
              <w:rPr>
                <w:rFonts w:cstheme="minorHAnsi"/>
                <w:i/>
                <w:iCs/>
                <w:szCs w:val="20"/>
              </w:rPr>
              <w:t>02401-22/2018/5, z dne 22. 11. 2018</w:t>
            </w:r>
            <w:r w:rsidR="005B36C0">
              <w:rPr>
                <w:rFonts w:cstheme="minorHAnsi"/>
                <w:i/>
                <w:iCs/>
                <w:szCs w:val="20"/>
              </w:rPr>
              <w:t xml:space="preserve"> </w:t>
            </w:r>
            <w:r w:rsidRPr="005B36C0">
              <w:rPr>
                <w:rFonts w:cstheme="minorHAnsi"/>
                <w:i/>
                <w:iCs/>
                <w:szCs w:val="20"/>
              </w:rPr>
              <w:t>imenovala Stalno medresorsko</w:t>
            </w:r>
            <w:r w:rsidR="00F15D2F">
              <w:rPr>
                <w:rFonts w:cstheme="minorHAnsi"/>
                <w:i/>
                <w:iCs/>
                <w:szCs w:val="20"/>
              </w:rPr>
              <w:t xml:space="preserve"> </w:t>
            </w:r>
            <w:r w:rsidRPr="005B36C0">
              <w:rPr>
                <w:rFonts w:cstheme="minorHAnsi"/>
                <w:i/>
                <w:iCs/>
                <w:szCs w:val="20"/>
              </w:rPr>
              <w:t>koordinacijsko skupino za spremljanje in</w:t>
            </w:r>
            <w:r w:rsidR="005B36C0">
              <w:rPr>
                <w:rFonts w:cstheme="minorHAnsi"/>
                <w:i/>
                <w:iCs/>
                <w:szCs w:val="20"/>
              </w:rPr>
              <w:t xml:space="preserve"> </w:t>
            </w:r>
            <w:r w:rsidRPr="005B36C0">
              <w:rPr>
                <w:rFonts w:cstheme="minorHAnsi"/>
                <w:i/>
                <w:iCs/>
                <w:szCs w:val="20"/>
              </w:rPr>
              <w:t>usmerjanje implementacije ukrepov na</w:t>
            </w:r>
            <w:r w:rsidR="005B36C0">
              <w:rPr>
                <w:rFonts w:cstheme="minorHAnsi"/>
                <w:i/>
                <w:iCs/>
                <w:szCs w:val="20"/>
              </w:rPr>
              <w:t xml:space="preserve"> področju vojaške mobilnosti (v </w:t>
            </w:r>
            <w:r w:rsidRPr="005B36C0">
              <w:rPr>
                <w:rFonts w:cstheme="minorHAnsi"/>
                <w:i/>
                <w:iCs/>
                <w:szCs w:val="20"/>
              </w:rPr>
              <w:t>nadaljevanju medresorska skupina).</w:t>
            </w:r>
            <w:r w:rsidR="005B36C0">
              <w:rPr>
                <w:rFonts w:cstheme="minorHAnsi"/>
                <w:i/>
                <w:iCs/>
                <w:szCs w:val="20"/>
              </w:rPr>
              <w:t xml:space="preserve"> </w:t>
            </w:r>
            <w:r w:rsidRPr="005B36C0">
              <w:rPr>
                <w:rFonts w:cstheme="minorHAnsi"/>
                <w:i/>
                <w:iCs/>
                <w:szCs w:val="20"/>
              </w:rPr>
              <w:t>Vodenje medresorske skupine je v</w:t>
            </w:r>
            <w:r w:rsidR="005B36C0">
              <w:rPr>
                <w:rFonts w:cstheme="minorHAnsi"/>
                <w:i/>
                <w:iCs/>
                <w:szCs w:val="20"/>
              </w:rPr>
              <w:t xml:space="preserve"> </w:t>
            </w:r>
            <w:r w:rsidRPr="005B36C0">
              <w:rPr>
                <w:rFonts w:cstheme="minorHAnsi"/>
                <w:i/>
                <w:iCs/>
                <w:szCs w:val="20"/>
              </w:rPr>
              <w:t>pristojnosti Ministrstva za obrambo</w:t>
            </w:r>
            <w:r w:rsidR="007318A2">
              <w:rPr>
                <w:rFonts w:cstheme="minorHAnsi"/>
                <w:i/>
                <w:iCs/>
                <w:szCs w:val="20"/>
              </w:rPr>
              <w:t xml:space="preserve"> (v nadaljevanju MO)</w:t>
            </w:r>
            <w:r w:rsidRPr="005B36C0">
              <w:rPr>
                <w:rFonts w:cstheme="minorHAnsi"/>
                <w:i/>
                <w:iCs/>
                <w:szCs w:val="20"/>
              </w:rPr>
              <w:t>. V medresorsko skupino so vključeni</w:t>
            </w:r>
            <w:r w:rsidR="005B36C0">
              <w:rPr>
                <w:rFonts w:cstheme="minorHAnsi"/>
                <w:i/>
                <w:iCs/>
                <w:szCs w:val="20"/>
              </w:rPr>
              <w:t xml:space="preserve"> </w:t>
            </w:r>
            <w:r w:rsidRPr="005B36C0">
              <w:rPr>
                <w:rFonts w:cstheme="minorHAnsi"/>
                <w:i/>
                <w:iCs/>
                <w:szCs w:val="20"/>
              </w:rPr>
              <w:t xml:space="preserve">predstavniki </w:t>
            </w:r>
            <w:r w:rsidR="007318A2">
              <w:rPr>
                <w:rFonts w:cstheme="minorHAnsi"/>
                <w:i/>
                <w:iCs/>
                <w:szCs w:val="20"/>
              </w:rPr>
              <w:t>MO</w:t>
            </w:r>
            <w:r w:rsidRPr="005B36C0">
              <w:rPr>
                <w:rFonts w:cstheme="minorHAnsi"/>
                <w:i/>
                <w:iCs/>
                <w:szCs w:val="20"/>
              </w:rPr>
              <w:t>,</w:t>
            </w:r>
            <w:r w:rsidR="005B36C0" w:rsidRPr="005B36C0">
              <w:rPr>
                <w:rFonts w:cstheme="minorHAnsi"/>
                <w:i/>
                <w:iCs/>
                <w:szCs w:val="20"/>
              </w:rPr>
              <w:t xml:space="preserve"> </w:t>
            </w:r>
            <w:r w:rsidRPr="005B36C0">
              <w:rPr>
                <w:rFonts w:cstheme="minorHAnsi"/>
                <w:i/>
                <w:iCs/>
                <w:szCs w:val="20"/>
              </w:rPr>
              <w:t>Ministrstva za zunanje zadeve,</w:t>
            </w:r>
            <w:r w:rsidR="005B36C0">
              <w:rPr>
                <w:rFonts w:cstheme="minorHAnsi"/>
                <w:i/>
                <w:iCs/>
                <w:szCs w:val="20"/>
              </w:rPr>
              <w:t xml:space="preserve"> </w:t>
            </w:r>
            <w:r w:rsidRPr="005B36C0">
              <w:rPr>
                <w:rFonts w:cstheme="minorHAnsi"/>
                <w:i/>
                <w:iCs/>
                <w:szCs w:val="20"/>
              </w:rPr>
              <w:t>Ministrstva za infrastrukturo, Ministrstva</w:t>
            </w:r>
            <w:r w:rsidR="005B36C0">
              <w:rPr>
                <w:rFonts w:cstheme="minorHAnsi"/>
                <w:i/>
                <w:iCs/>
                <w:szCs w:val="20"/>
              </w:rPr>
              <w:t xml:space="preserve"> </w:t>
            </w:r>
            <w:r w:rsidRPr="005B36C0">
              <w:rPr>
                <w:rFonts w:cstheme="minorHAnsi"/>
                <w:i/>
                <w:iCs/>
                <w:szCs w:val="20"/>
              </w:rPr>
              <w:t>za finance, Ministrstva za notranje</w:t>
            </w:r>
            <w:r w:rsidR="005B36C0">
              <w:rPr>
                <w:rFonts w:cstheme="minorHAnsi"/>
                <w:i/>
                <w:iCs/>
                <w:szCs w:val="20"/>
              </w:rPr>
              <w:t xml:space="preserve"> </w:t>
            </w:r>
            <w:r w:rsidRPr="005B36C0">
              <w:rPr>
                <w:rFonts w:cstheme="minorHAnsi"/>
                <w:i/>
                <w:iCs/>
                <w:szCs w:val="20"/>
              </w:rPr>
              <w:t>zadeve, Ministrstva za okolje in prostor in</w:t>
            </w:r>
            <w:r w:rsidR="005B36C0">
              <w:rPr>
                <w:rFonts w:cstheme="minorHAnsi"/>
                <w:i/>
                <w:iCs/>
                <w:szCs w:val="20"/>
              </w:rPr>
              <w:t xml:space="preserve"> </w:t>
            </w:r>
            <w:r w:rsidRPr="005B36C0">
              <w:rPr>
                <w:rFonts w:cstheme="minorHAnsi"/>
                <w:i/>
                <w:iCs/>
                <w:szCs w:val="20"/>
              </w:rPr>
              <w:t>Ministrstva za zdravje. Medresorska</w:t>
            </w:r>
            <w:r w:rsidR="005B36C0">
              <w:rPr>
                <w:rFonts w:cstheme="minorHAnsi"/>
                <w:i/>
                <w:iCs/>
                <w:szCs w:val="20"/>
              </w:rPr>
              <w:t xml:space="preserve"> </w:t>
            </w:r>
            <w:r w:rsidRPr="005B36C0">
              <w:rPr>
                <w:rFonts w:cstheme="minorHAnsi"/>
                <w:i/>
                <w:iCs/>
                <w:szCs w:val="20"/>
              </w:rPr>
              <w:t>skupina spremlja in usmerja</w:t>
            </w:r>
            <w:r w:rsidR="005B36C0">
              <w:rPr>
                <w:rFonts w:cstheme="minorHAnsi"/>
                <w:i/>
                <w:iCs/>
                <w:szCs w:val="20"/>
              </w:rPr>
              <w:t xml:space="preserve"> </w:t>
            </w:r>
            <w:r w:rsidRPr="005B36C0">
              <w:rPr>
                <w:rFonts w:cstheme="minorHAnsi"/>
                <w:i/>
                <w:iCs/>
                <w:szCs w:val="20"/>
              </w:rPr>
              <w:t>implementacijo ukrepov na področju</w:t>
            </w:r>
            <w:r w:rsidR="005B36C0">
              <w:rPr>
                <w:rFonts w:cstheme="minorHAnsi"/>
                <w:i/>
                <w:iCs/>
                <w:szCs w:val="20"/>
              </w:rPr>
              <w:t xml:space="preserve"> </w:t>
            </w:r>
            <w:r w:rsidRPr="005B36C0">
              <w:rPr>
                <w:rFonts w:cstheme="minorHAnsi"/>
                <w:i/>
                <w:iCs/>
                <w:szCs w:val="20"/>
              </w:rPr>
              <w:t>vojaške mobilnosti. Njene naloge so</w:t>
            </w:r>
            <w:r w:rsidR="005B36C0">
              <w:rPr>
                <w:rFonts w:cstheme="minorHAnsi"/>
                <w:i/>
                <w:iCs/>
                <w:szCs w:val="20"/>
              </w:rPr>
              <w:t xml:space="preserve"> </w:t>
            </w:r>
            <w:r w:rsidRPr="005B36C0">
              <w:rPr>
                <w:rFonts w:cstheme="minorHAnsi"/>
                <w:i/>
                <w:iCs/>
                <w:szCs w:val="20"/>
              </w:rPr>
              <w:t>določene v Sklepu št. 02401-22/2018/5, z</w:t>
            </w:r>
            <w:r w:rsidR="005B36C0">
              <w:rPr>
                <w:rFonts w:cstheme="minorHAnsi"/>
                <w:i/>
                <w:iCs/>
                <w:szCs w:val="20"/>
              </w:rPr>
              <w:t xml:space="preserve"> </w:t>
            </w:r>
            <w:r w:rsidRPr="005B36C0">
              <w:rPr>
                <w:rFonts w:cstheme="minorHAnsi"/>
                <w:i/>
                <w:iCs/>
                <w:szCs w:val="20"/>
              </w:rPr>
              <w:t>dne 22. 11. 2018, izhodiščem zapisanim v</w:t>
            </w:r>
            <w:r w:rsidR="005B36C0">
              <w:rPr>
                <w:rFonts w:cstheme="minorHAnsi"/>
                <w:i/>
                <w:iCs/>
                <w:szCs w:val="20"/>
              </w:rPr>
              <w:t xml:space="preserve"> </w:t>
            </w:r>
            <w:r w:rsidRPr="005B36C0">
              <w:rPr>
                <w:rFonts w:cstheme="minorHAnsi"/>
                <w:i/>
                <w:iCs/>
                <w:szCs w:val="20"/>
              </w:rPr>
              <w:t>Skupnem sporočilu Evropskemu</w:t>
            </w:r>
            <w:r w:rsidR="005B36C0">
              <w:rPr>
                <w:rFonts w:cstheme="minorHAnsi"/>
                <w:i/>
                <w:iCs/>
                <w:szCs w:val="20"/>
              </w:rPr>
              <w:t xml:space="preserve"> </w:t>
            </w:r>
            <w:r w:rsidRPr="005B36C0">
              <w:rPr>
                <w:rFonts w:cstheme="minorHAnsi"/>
                <w:i/>
                <w:iCs/>
                <w:szCs w:val="20"/>
              </w:rPr>
              <w:t>parlamentu in Svetu Izboljšanje vojaške</w:t>
            </w:r>
            <w:r w:rsidR="005B36C0">
              <w:rPr>
                <w:rFonts w:cstheme="minorHAnsi"/>
                <w:i/>
                <w:iCs/>
                <w:szCs w:val="20"/>
              </w:rPr>
              <w:t xml:space="preserve"> </w:t>
            </w:r>
            <w:r w:rsidRPr="005B36C0">
              <w:rPr>
                <w:rFonts w:cstheme="minorHAnsi"/>
                <w:i/>
                <w:iCs/>
                <w:szCs w:val="20"/>
              </w:rPr>
              <w:t>mobilnosti v</w:t>
            </w:r>
            <w:r w:rsidR="005B36C0">
              <w:rPr>
                <w:rFonts w:cstheme="minorHAnsi"/>
                <w:i/>
                <w:iCs/>
                <w:szCs w:val="20"/>
              </w:rPr>
              <w:t xml:space="preserve"> Evropski uniji (v nadaljevanju </w:t>
            </w:r>
            <w:r w:rsidRPr="005B36C0">
              <w:rPr>
                <w:rFonts w:cstheme="minorHAnsi"/>
                <w:i/>
                <w:iCs/>
                <w:szCs w:val="20"/>
              </w:rPr>
              <w:t xml:space="preserve">EU), </w:t>
            </w:r>
            <w:proofErr w:type="gramStart"/>
            <w:r w:rsidRPr="005B36C0">
              <w:rPr>
                <w:rFonts w:cstheme="minorHAnsi"/>
                <w:i/>
                <w:iCs/>
                <w:szCs w:val="20"/>
              </w:rPr>
              <w:t>JOIN(</w:t>
            </w:r>
            <w:proofErr w:type="gramEnd"/>
            <w:r w:rsidRPr="005B36C0">
              <w:rPr>
                <w:rFonts w:cstheme="minorHAnsi"/>
                <w:i/>
                <w:iCs/>
                <w:szCs w:val="20"/>
              </w:rPr>
              <w:t>2017)41 final, 10. 11. 2017,</w:t>
            </w:r>
            <w:r w:rsidR="005B36C0">
              <w:rPr>
                <w:rFonts w:cstheme="minorHAnsi"/>
                <w:i/>
                <w:iCs/>
                <w:szCs w:val="20"/>
              </w:rPr>
              <w:t xml:space="preserve"> </w:t>
            </w:r>
            <w:r w:rsidRPr="005B36C0">
              <w:rPr>
                <w:rFonts w:cstheme="minorHAnsi"/>
                <w:i/>
                <w:iCs/>
                <w:szCs w:val="20"/>
              </w:rPr>
              <w:t>Skupnemu sporočilu Evropskemu</w:t>
            </w:r>
            <w:r w:rsidR="005B36C0">
              <w:rPr>
                <w:rFonts w:cstheme="minorHAnsi"/>
                <w:i/>
                <w:iCs/>
                <w:szCs w:val="20"/>
              </w:rPr>
              <w:t xml:space="preserve"> </w:t>
            </w:r>
            <w:r w:rsidRPr="005B36C0">
              <w:rPr>
                <w:rFonts w:cstheme="minorHAnsi"/>
                <w:i/>
                <w:iCs/>
                <w:szCs w:val="20"/>
              </w:rPr>
              <w:t>parlamentu in Svetu o akcijskem načrtu za</w:t>
            </w:r>
            <w:r w:rsidR="005B36C0">
              <w:rPr>
                <w:rFonts w:cstheme="minorHAnsi"/>
                <w:i/>
                <w:iCs/>
                <w:szCs w:val="20"/>
              </w:rPr>
              <w:t xml:space="preserve"> </w:t>
            </w:r>
            <w:r w:rsidRPr="005B36C0">
              <w:rPr>
                <w:rFonts w:cstheme="minorHAnsi"/>
                <w:i/>
                <w:iCs/>
                <w:szCs w:val="20"/>
              </w:rPr>
              <w:t xml:space="preserve">vojaško mobilnost </w:t>
            </w:r>
            <w:proofErr w:type="gramStart"/>
            <w:r w:rsidRPr="005B36C0">
              <w:rPr>
                <w:rFonts w:cstheme="minorHAnsi"/>
                <w:i/>
                <w:iCs/>
                <w:szCs w:val="20"/>
              </w:rPr>
              <w:t>JOIN(</w:t>
            </w:r>
            <w:proofErr w:type="gramEnd"/>
            <w:r w:rsidRPr="005B36C0">
              <w:rPr>
                <w:rFonts w:cstheme="minorHAnsi"/>
                <w:i/>
                <w:iCs/>
                <w:szCs w:val="20"/>
              </w:rPr>
              <w:t>2018) final 5, 28.</w:t>
            </w:r>
            <w:r w:rsidR="005B36C0">
              <w:rPr>
                <w:rFonts w:cstheme="minorHAnsi"/>
                <w:i/>
                <w:iCs/>
                <w:szCs w:val="20"/>
              </w:rPr>
              <w:t xml:space="preserve"> </w:t>
            </w:r>
            <w:r w:rsidRPr="005B36C0">
              <w:rPr>
                <w:rFonts w:cstheme="minorHAnsi"/>
                <w:i/>
                <w:iCs/>
                <w:szCs w:val="20"/>
              </w:rPr>
              <w:t>3. 2018 te</w:t>
            </w:r>
            <w:r w:rsidR="005B36C0">
              <w:rPr>
                <w:rFonts w:cstheme="minorHAnsi"/>
                <w:i/>
                <w:iCs/>
                <w:szCs w:val="20"/>
              </w:rPr>
              <w:t xml:space="preserve">r Izvedbenemu načrtu izpolnitve </w:t>
            </w:r>
            <w:r w:rsidRPr="005B36C0">
              <w:rPr>
                <w:rFonts w:cstheme="minorHAnsi"/>
                <w:i/>
                <w:iCs/>
                <w:szCs w:val="20"/>
              </w:rPr>
              <w:t xml:space="preserve">kriterijev in zavez Republike </w:t>
            </w:r>
            <w:r w:rsidRPr="005B36C0">
              <w:rPr>
                <w:rFonts w:cstheme="minorHAnsi"/>
                <w:i/>
                <w:iCs/>
                <w:szCs w:val="20"/>
              </w:rPr>
              <w:lastRenderedPageBreak/>
              <w:t>Slovenije za</w:t>
            </w:r>
            <w:r w:rsidR="005B36C0">
              <w:rPr>
                <w:rFonts w:cstheme="minorHAnsi"/>
                <w:i/>
                <w:iCs/>
                <w:szCs w:val="20"/>
              </w:rPr>
              <w:t xml:space="preserve"> </w:t>
            </w:r>
            <w:r w:rsidRPr="005B36C0">
              <w:rPr>
                <w:rFonts w:cstheme="minorHAnsi"/>
                <w:i/>
                <w:iCs/>
                <w:szCs w:val="20"/>
              </w:rPr>
              <w:t xml:space="preserve">vključitev v </w:t>
            </w:r>
            <w:r w:rsidR="007318A2">
              <w:rPr>
                <w:rFonts w:cstheme="minorHAnsi"/>
                <w:i/>
                <w:iCs/>
                <w:szCs w:val="20"/>
              </w:rPr>
              <w:t>PESCO</w:t>
            </w:r>
            <w:r w:rsidRPr="005B36C0">
              <w:rPr>
                <w:rFonts w:cstheme="minorHAnsi"/>
                <w:i/>
                <w:iCs/>
                <w:szCs w:val="20"/>
              </w:rPr>
              <w:t xml:space="preserve"> </w:t>
            </w:r>
            <w:r w:rsidR="005B36C0">
              <w:rPr>
                <w:rFonts w:cstheme="minorHAnsi"/>
                <w:i/>
                <w:iCs/>
                <w:szCs w:val="20"/>
              </w:rPr>
              <w:t xml:space="preserve">za področje vojaške mobilnosti. </w:t>
            </w:r>
            <w:r w:rsidRPr="005B36C0">
              <w:rPr>
                <w:rFonts w:cstheme="minorHAnsi"/>
                <w:i/>
                <w:iCs/>
                <w:szCs w:val="20"/>
              </w:rPr>
              <w:t>Pri svojem</w:t>
            </w:r>
            <w:r w:rsidR="005B36C0">
              <w:rPr>
                <w:rFonts w:cstheme="minorHAnsi"/>
                <w:i/>
                <w:iCs/>
                <w:szCs w:val="20"/>
              </w:rPr>
              <w:t xml:space="preserve"> delu obravnava različne vidike </w:t>
            </w:r>
            <w:r w:rsidRPr="005B36C0">
              <w:rPr>
                <w:rFonts w:cstheme="minorHAnsi"/>
                <w:i/>
                <w:iCs/>
                <w:szCs w:val="20"/>
              </w:rPr>
              <w:t>s področja prehodov meja, carin,</w:t>
            </w:r>
            <w:r w:rsidR="005B36C0">
              <w:rPr>
                <w:rFonts w:cstheme="minorHAnsi"/>
                <w:i/>
                <w:iCs/>
                <w:szCs w:val="20"/>
              </w:rPr>
              <w:t xml:space="preserve"> </w:t>
            </w:r>
            <w:r w:rsidRPr="005B36C0">
              <w:rPr>
                <w:rFonts w:cstheme="minorHAnsi"/>
                <w:i/>
                <w:iCs/>
                <w:szCs w:val="20"/>
              </w:rPr>
              <w:t>transporta, prometa, prometne</w:t>
            </w:r>
            <w:r w:rsidR="005B36C0">
              <w:rPr>
                <w:rFonts w:cstheme="minorHAnsi"/>
                <w:i/>
                <w:iCs/>
                <w:szCs w:val="20"/>
              </w:rPr>
              <w:t xml:space="preserve"> </w:t>
            </w:r>
            <w:r w:rsidRPr="005B36C0">
              <w:rPr>
                <w:rFonts w:cstheme="minorHAnsi"/>
                <w:i/>
                <w:iCs/>
                <w:szCs w:val="20"/>
              </w:rPr>
              <w:t>infr</w:t>
            </w:r>
            <w:r w:rsidR="005B36C0">
              <w:rPr>
                <w:rFonts w:cstheme="minorHAnsi"/>
                <w:i/>
                <w:iCs/>
                <w:szCs w:val="20"/>
              </w:rPr>
              <w:t xml:space="preserve">astrukture, izdaje diplomatskih </w:t>
            </w:r>
            <w:r w:rsidRPr="005B36C0">
              <w:rPr>
                <w:rFonts w:cstheme="minorHAnsi"/>
                <w:i/>
                <w:iCs/>
                <w:szCs w:val="20"/>
              </w:rPr>
              <w:t>dovoljenj, obrambe, zunanjih in notranjih</w:t>
            </w:r>
            <w:r w:rsidR="005B36C0">
              <w:rPr>
                <w:rFonts w:cstheme="minorHAnsi"/>
                <w:i/>
                <w:iCs/>
                <w:szCs w:val="20"/>
              </w:rPr>
              <w:t xml:space="preserve"> </w:t>
            </w:r>
            <w:r w:rsidRPr="005B36C0">
              <w:rPr>
                <w:rFonts w:cstheme="minorHAnsi"/>
                <w:i/>
                <w:iCs/>
                <w:szCs w:val="20"/>
              </w:rPr>
              <w:t>zadev. V letu 2021 se je medresorska</w:t>
            </w:r>
            <w:r w:rsidR="005B36C0">
              <w:rPr>
                <w:rFonts w:cstheme="minorHAnsi"/>
                <w:i/>
                <w:iCs/>
                <w:szCs w:val="20"/>
              </w:rPr>
              <w:t xml:space="preserve"> </w:t>
            </w:r>
            <w:r w:rsidRPr="005B36C0">
              <w:rPr>
                <w:rFonts w:cstheme="minorHAnsi"/>
                <w:i/>
                <w:iCs/>
                <w:szCs w:val="20"/>
              </w:rPr>
              <w:t>skupina sestala na dveh sejah.</w:t>
            </w:r>
            <w:r w:rsidR="005B36C0">
              <w:rPr>
                <w:rFonts w:cstheme="minorHAnsi"/>
                <w:i/>
                <w:iCs/>
                <w:szCs w:val="20"/>
              </w:rPr>
              <w:t xml:space="preserve"> </w:t>
            </w:r>
            <w:r w:rsidRPr="005B36C0">
              <w:rPr>
                <w:rFonts w:cstheme="minorHAnsi"/>
                <w:i/>
                <w:iCs/>
                <w:szCs w:val="20"/>
              </w:rPr>
              <w:t>Medresorska skupina se je redno</w:t>
            </w:r>
            <w:r w:rsidR="005B36C0">
              <w:rPr>
                <w:rFonts w:cstheme="minorHAnsi"/>
                <w:i/>
                <w:iCs/>
                <w:szCs w:val="20"/>
              </w:rPr>
              <w:t xml:space="preserve"> </w:t>
            </w:r>
            <w:r w:rsidRPr="005B36C0">
              <w:rPr>
                <w:rFonts w:cstheme="minorHAnsi"/>
                <w:i/>
                <w:iCs/>
                <w:szCs w:val="20"/>
              </w:rPr>
              <w:t>seznanjala z narejenim napredkom na</w:t>
            </w:r>
            <w:r w:rsidR="005B36C0">
              <w:rPr>
                <w:rFonts w:cstheme="minorHAnsi"/>
                <w:i/>
                <w:iCs/>
                <w:szCs w:val="20"/>
              </w:rPr>
              <w:t xml:space="preserve"> </w:t>
            </w:r>
            <w:r w:rsidRPr="005B36C0">
              <w:rPr>
                <w:rFonts w:cstheme="minorHAnsi"/>
                <w:i/>
                <w:iCs/>
                <w:szCs w:val="20"/>
              </w:rPr>
              <w:t>različnih področjih, ki vplivajo na lažje</w:t>
            </w:r>
            <w:r w:rsidR="007318A2">
              <w:rPr>
                <w:rFonts w:cstheme="minorHAnsi"/>
                <w:i/>
                <w:iCs/>
                <w:szCs w:val="20"/>
              </w:rPr>
              <w:t xml:space="preserve"> </w:t>
            </w:r>
            <w:r w:rsidRPr="005B36C0">
              <w:rPr>
                <w:rFonts w:cstheme="minorHAnsi"/>
                <w:i/>
                <w:iCs/>
                <w:szCs w:val="20"/>
              </w:rPr>
              <w:t>prehajanje vojaškega osebja, opreme in</w:t>
            </w:r>
            <w:r w:rsidR="005B36C0">
              <w:rPr>
                <w:rFonts w:cstheme="minorHAnsi"/>
                <w:i/>
                <w:iCs/>
                <w:szCs w:val="20"/>
              </w:rPr>
              <w:t xml:space="preserve"> </w:t>
            </w:r>
            <w:r w:rsidRPr="005B36C0">
              <w:rPr>
                <w:rFonts w:cstheme="minorHAnsi"/>
                <w:i/>
                <w:iCs/>
                <w:szCs w:val="20"/>
              </w:rPr>
              <w:t>materiala. Na podlagi posodobljene</w:t>
            </w:r>
            <w:r w:rsidR="005B36C0">
              <w:rPr>
                <w:rFonts w:cstheme="minorHAnsi"/>
                <w:i/>
                <w:iCs/>
                <w:szCs w:val="20"/>
              </w:rPr>
              <w:t xml:space="preserve"> </w:t>
            </w:r>
            <w:r w:rsidRPr="005B36C0">
              <w:rPr>
                <w:rFonts w:cstheme="minorHAnsi"/>
                <w:i/>
                <w:iCs/>
                <w:szCs w:val="20"/>
              </w:rPr>
              <w:t>analize vrzeli med vojaškimi zahtevami in</w:t>
            </w:r>
            <w:r w:rsidR="005B36C0">
              <w:rPr>
                <w:rFonts w:cstheme="minorHAnsi"/>
                <w:i/>
                <w:iCs/>
                <w:szCs w:val="20"/>
              </w:rPr>
              <w:t xml:space="preserve"> </w:t>
            </w:r>
            <w:r w:rsidRPr="005B36C0">
              <w:rPr>
                <w:rFonts w:cstheme="minorHAnsi"/>
                <w:i/>
                <w:iCs/>
                <w:szCs w:val="20"/>
              </w:rPr>
              <w:t>civilnimi TEN-T zahtevami (Joint Staff</w:t>
            </w:r>
            <w:r w:rsidR="005B36C0">
              <w:rPr>
                <w:rFonts w:cstheme="minorHAnsi"/>
                <w:i/>
                <w:iCs/>
                <w:szCs w:val="20"/>
              </w:rPr>
              <w:t xml:space="preserve"> </w:t>
            </w:r>
            <w:r w:rsidRPr="005B36C0">
              <w:rPr>
                <w:rFonts w:cstheme="minorHAnsi"/>
                <w:i/>
                <w:iCs/>
                <w:szCs w:val="20"/>
              </w:rPr>
              <w:t>Working Document on the updated Gap</w:t>
            </w:r>
            <w:r w:rsidR="005B36C0">
              <w:rPr>
                <w:rFonts w:cstheme="minorHAnsi"/>
                <w:i/>
                <w:iCs/>
                <w:szCs w:val="20"/>
              </w:rPr>
              <w:t xml:space="preserve"> </w:t>
            </w:r>
            <w:r w:rsidRPr="005B36C0">
              <w:rPr>
                <w:rFonts w:cstheme="minorHAnsi"/>
                <w:i/>
                <w:iCs/>
                <w:szCs w:val="20"/>
              </w:rPr>
              <w:t>Analysis between the Military</w:t>
            </w:r>
            <w:r w:rsidR="005B36C0">
              <w:rPr>
                <w:rFonts w:cstheme="minorHAnsi"/>
                <w:i/>
                <w:iCs/>
                <w:szCs w:val="20"/>
              </w:rPr>
              <w:t xml:space="preserve"> </w:t>
            </w:r>
            <w:r w:rsidRPr="005B36C0">
              <w:rPr>
                <w:rFonts w:cstheme="minorHAnsi"/>
                <w:i/>
                <w:iCs/>
                <w:szCs w:val="20"/>
              </w:rPr>
              <w:t>Requirements and the Trans-European</w:t>
            </w:r>
            <w:r w:rsidR="005B36C0">
              <w:rPr>
                <w:rFonts w:cstheme="minorHAnsi"/>
                <w:i/>
                <w:iCs/>
                <w:szCs w:val="20"/>
              </w:rPr>
              <w:t xml:space="preserve"> Transport Network Requirements, </w:t>
            </w:r>
            <w:r w:rsidRPr="005B36C0">
              <w:rPr>
                <w:rFonts w:cstheme="minorHAnsi"/>
                <w:i/>
                <w:iCs/>
                <w:szCs w:val="20"/>
              </w:rPr>
              <w:t>dokument številka 9805/20 z dne 17. 7.</w:t>
            </w:r>
          </w:p>
          <w:p w14:paraId="0668972F" w14:textId="751C9CD3" w:rsidR="005B36C0" w:rsidRDefault="00E521BC" w:rsidP="00E521BC">
            <w:pPr>
              <w:autoSpaceDE w:val="0"/>
              <w:autoSpaceDN w:val="0"/>
              <w:adjustRightInd w:val="0"/>
              <w:rPr>
                <w:rFonts w:cstheme="minorHAnsi"/>
                <w:i/>
                <w:iCs/>
                <w:szCs w:val="20"/>
              </w:rPr>
            </w:pPr>
            <w:r w:rsidRPr="005B36C0">
              <w:rPr>
                <w:rFonts w:cstheme="minorHAnsi"/>
                <w:i/>
                <w:iCs/>
                <w:szCs w:val="20"/>
              </w:rPr>
              <w:t>2020) je medresorska skupina posodobila</w:t>
            </w:r>
            <w:r w:rsidR="005B36C0">
              <w:rPr>
                <w:rFonts w:cstheme="minorHAnsi"/>
                <w:i/>
                <w:iCs/>
                <w:szCs w:val="20"/>
              </w:rPr>
              <w:t xml:space="preserve"> </w:t>
            </w:r>
            <w:r w:rsidRPr="005B36C0">
              <w:rPr>
                <w:rFonts w:cstheme="minorHAnsi"/>
                <w:i/>
                <w:iCs/>
                <w:szCs w:val="20"/>
              </w:rPr>
              <w:t>t. i. seznam »zrelih« projektov, s katerimi</w:t>
            </w:r>
            <w:r w:rsidR="00ED1A60">
              <w:rPr>
                <w:rFonts w:cstheme="minorHAnsi"/>
                <w:i/>
                <w:iCs/>
                <w:szCs w:val="20"/>
              </w:rPr>
              <w:t xml:space="preserve"> </w:t>
            </w:r>
            <w:r w:rsidRPr="005B36C0">
              <w:rPr>
                <w:rFonts w:cstheme="minorHAnsi"/>
                <w:i/>
                <w:iCs/>
                <w:szCs w:val="20"/>
              </w:rPr>
              <w:t xml:space="preserve">bo </w:t>
            </w:r>
            <w:r w:rsidR="007318A2">
              <w:rPr>
                <w:rFonts w:cstheme="minorHAnsi"/>
                <w:i/>
                <w:iCs/>
                <w:szCs w:val="20"/>
              </w:rPr>
              <w:t>RS</w:t>
            </w:r>
            <w:r w:rsidR="005B36C0">
              <w:rPr>
                <w:rFonts w:cstheme="minorHAnsi"/>
                <w:i/>
                <w:iCs/>
                <w:szCs w:val="20"/>
              </w:rPr>
              <w:t xml:space="preserve"> </w:t>
            </w:r>
            <w:r w:rsidRPr="005B36C0">
              <w:rPr>
                <w:rFonts w:cstheme="minorHAnsi"/>
                <w:i/>
                <w:iCs/>
                <w:szCs w:val="20"/>
              </w:rPr>
              <w:t>lahko ka</w:t>
            </w:r>
            <w:r w:rsidR="005B36C0">
              <w:rPr>
                <w:rFonts w:cstheme="minorHAnsi"/>
                <w:i/>
                <w:iCs/>
                <w:szCs w:val="20"/>
              </w:rPr>
              <w:t xml:space="preserve">ndidirala za sredstva namenjena </w:t>
            </w:r>
            <w:r w:rsidRPr="005B36C0">
              <w:rPr>
                <w:rFonts w:cstheme="minorHAnsi"/>
                <w:i/>
                <w:iCs/>
                <w:szCs w:val="20"/>
              </w:rPr>
              <w:t>za sofinanciranje infrastrukturnih</w:t>
            </w:r>
            <w:r w:rsidR="005B36C0">
              <w:rPr>
                <w:rFonts w:cstheme="minorHAnsi"/>
                <w:i/>
                <w:iCs/>
                <w:szCs w:val="20"/>
              </w:rPr>
              <w:t xml:space="preserve"> </w:t>
            </w:r>
            <w:r w:rsidRPr="005B36C0">
              <w:rPr>
                <w:rFonts w:cstheme="minorHAnsi"/>
                <w:i/>
                <w:iCs/>
                <w:szCs w:val="20"/>
              </w:rPr>
              <w:t>projektov namenjenih dvojni rabi na</w:t>
            </w:r>
            <w:r w:rsidR="005B36C0">
              <w:rPr>
                <w:rFonts w:cstheme="minorHAnsi"/>
                <w:i/>
                <w:iCs/>
                <w:szCs w:val="20"/>
              </w:rPr>
              <w:t xml:space="preserve"> </w:t>
            </w:r>
            <w:r w:rsidRPr="005B36C0">
              <w:rPr>
                <w:rFonts w:cstheme="minorHAnsi"/>
                <w:i/>
                <w:iCs/>
                <w:szCs w:val="20"/>
              </w:rPr>
              <w:t>ra</w:t>
            </w:r>
            <w:r w:rsidR="005B36C0">
              <w:rPr>
                <w:rFonts w:cstheme="minorHAnsi"/>
                <w:i/>
                <w:iCs/>
                <w:szCs w:val="20"/>
              </w:rPr>
              <w:t xml:space="preserve">zpisu Instrument za povezovanje Evrope. </w:t>
            </w:r>
            <w:r w:rsidRPr="005B36C0">
              <w:rPr>
                <w:rFonts w:cstheme="minorHAnsi"/>
                <w:i/>
                <w:iCs/>
                <w:szCs w:val="20"/>
              </w:rPr>
              <w:t>Ob tem s</w:t>
            </w:r>
            <w:r w:rsidR="005B36C0">
              <w:rPr>
                <w:rFonts w:cstheme="minorHAnsi"/>
                <w:i/>
                <w:iCs/>
                <w:szCs w:val="20"/>
              </w:rPr>
              <w:t xml:space="preserve">o bila prizadevanja medresorske </w:t>
            </w:r>
            <w:r w:rsidRPr="005B36C0">
              <w:rPr>
                <w:rFonts w:cstheme="minorHAnsi"/>
                <w:i/>
                <w:iCs/>
                <w:szCs w:val="20"/>
              </w:rPr>
              <w:t>skupi</w:t>
            </w:r>
            <w:r w:rsidR="005B36C0">
              <w:rPr>
                <w:rFonts w:cstheme="minorHAnsi"/>
                <w:i/>
                <w:iCs/>
                <w:szCs w:val="20"/>
              </w:rPr>
              <w:t xml:space="preserve">ne usmerjena tudi na normativno </w:t>
            </w:r>
            <w:r w:rsidRPr="005B36C0">
              <w:rPr>
                <w:rFonts w:cstheme="minorHAnsi"/>
                <w:i/>
                <w:iCs/>
                <w:szCs w:val="20"/>
              </w:rPr>
              <w:t>področje.</w:t>
            </w:r>
            <w:r w:rsidR="005B36C0">
              <w:rPr>
                <w:rFonts w:cstheme="minorHAnsi"/>
                <w:i/>
                <w:iCs/>
                <w:szCs w:val="20"/>
              </w:rPr>
              <w:t xml:space="preserve"> </w:t>
            </w:r>
          </w:p>
          <w:p w14:paraId="345D9403" w14:textId="779FFEB6" w:rsidR="00E521BC" w:rsidRPr="005B36C0" w:rsidRDefault="00E521BC" w:rsidP="00E521BC">
            <w:pPr>
              <w:autoSpaceDE w:val="0"/>
              <w:autoSpaceDN w:val="0"/>
              <w:adjustRightInd w:val="0"/>
              <w:rPr>
                <w:rFonts w:cstheme="minorHAnsi"/>
                <w:b/>
                <w:bCs/>
                <w:i/>
                <w:iCs/>
                <w:szCs w:val="20"/>
              </w:rPr>
            </w:pPr>
            <w:r w:rsidRPr="005B36C0">
              <w:rPr>
                <w:rFonts w:cstheme="minorHAnsi"/>
                <w:b/>
                <w:bCs/>
                <w:i/>
                <w:iCs/>
                <w:szCs w:val="20"/>
              </w:rPr>
              <w:t>12. 6. 2. Napredek pri izvajanju</w:t>
            </w:r>
            <w:r w:rsidR="00ED1A60">
              <w:rPr>
                <w:rFonts w:cstheme="minorHAnsi"/>
                <w:b/>
                <w:bCs/>
                <w:i/>
                <w:iCs/>
                <w:szCs w:val="20"/>
              </w:rPr>
              <w:t xml:space="preserve"> </w:t>
            </w:r>
            <w:r w:rsidRPr="005B36C0">
              <w:rPr>
                <w:rFonts w:cstheme="minorHAnsi"/>
                <w:b/>
                <w:bCs/>
                <w:i/>
                <w:iCs/>
                <w:szCs w:val="20"/>
              </w:rPr>
              <w:t>Akcijskega načrta EU za vojaško</w:t>
            </w:r>
            <w:r w:rsidR="00ED1A60">
              <w:rPr>
                <w:rFonts w:cstheme="minorHAnsi"/>
                <w:b/>
                <w:bCs/>
                <w:i/>
                <w:iCs/>
                <w:szCs w:val="20"/>
              </w:rPr>
              <w:t xml:space="preserve"> </w:t>
            </w:r>
            <w:r w:rsidRPr="005B36C0">
              <w:rPr>
                <w:rFonts w:cstheme="minorHAnsi"/>
                <w:b/>
                <w:bCs/>
                <w:i/>
                <w:iCs/>
                <w:szCs w:val="20"/>
              </w:rPr>
              <w:t>mobilnost (</w:t>
            </w:r>
            <w:proofErr w:type="gramStart"/>
            <w:r w:rsidRPr="005B36C0">
              <w:rPr>
                <w:rFonts w:cstheme="minorHAnsi"/>
                <w:b/>
                <w:bCs/>
                <w:i/>
                <w:iCs/>
                <w:szCs w:val="20"/>
              </w:rPr>
              <w:t>JOIN(</w:t>
            </w:r>
            <w:proofErr w:type="gramEnd"/>
            <w:r w:rsidRPr="005B36C0">
              <w:rPr>
                <w:rFonts w:cstheme="minorHAnsi"/>
                <w:b/>
                <w:bCs/>
                <w:i/>
                <w:iCs/>
                <w:szCs w:val="20"/>
              </w:rPr>
              <w:t>2018) final 5, 28. 3.</w:t>
            </w:r>
            <w:r w:rsidR="00ED1A60">
              <w:rPr>
                <w:rFonts w:cstheme="minorHAnsi"/>
                <w:b/>
                <w:bCs/>
                <w:i/>
                <w:iCs/>
                <w:szCs w:val="20"/>
              </w:rPr>
              <w:t xml:space="preserve"> </w:t>
            </w:r>
            <w:r w:rsidRPr="005B36C0">
              <w:rPr>
                <w:rFonts w:cstheme="minorHAnsi"/>
                <w:b/>
                <w:bCs/>
                <w:i/>
                <w:iCs/>
                <w:szCs w:val="20"/>
              </w:rPr>
              <w:t>2018)</w:t>
            </w:r>
          </w:p>
          <w:p w14:paraId="35792C13" w14:textId="71F2F08F" w:rsidR="00E521BC" w:rsidRPr="005B36C0" w:rsidRDefault="00E521BC" w:rsidP="00E521BC">
            <w:pPr>
              <w:autoSpaceDE w:val="0"/>
              <w:autoSpaceDN w:val="0"/>
              <w:adjustRightInd w:val="0"/>
              <w:rPr>
                <w:rFonts w:cstheme="minorHAnsi"/>
                <w:i/>
                <w:iCs/>
                <w:szCs w:val="20"/>
              </w:rPr>
            </w:pPr>
            <w:r w:rsidRPr="005B36C0">
              <w:rPr>
                <w:rFonts w:cstheme="minorHAnsi"/>
                <w:i/>
                <w:iCs/>
                <w:szCs w:val="20"/>
              </w:rPr>
              <w:t>V letu 2021 je posodobljen seznam</w:t>
            </w:r>
            <w:r w:rsidR="00ED1A60">
              <w:rPr>
                <w:rFonts w:cstheme="minorHAnsi"/>
                <w:i/>
                <w:iCs/>
                <w:szCs w:val="20"/>
              </w:rPr>
              <w:t xml:space="preserve"> </w:t>
            </w:r>
            <w:r w:rsidRPr="005B36C0">
              <w:rPr>
                <w:rFonts w:cstheme="minorHAnsi"/>
                <w:i/>
                <w:iCs/>
                <w:szCs w:val="20"/>
              </w:rPr>
              <w:t>»zrelih« infrastrukturnih projektov, ki</w:t>
            </w:r>
            <w:r w:rsidR="00ED1A60">
              <w:rPr>
                <w:rFonts w:cstheme="minorHAnsi"/>
                <w:i/>
                <w:iCs/>
                <w:szCs w:val="20"/>
              </w:rPr>
              <w:t xml:space="preserve"> </w:t>
            </w:r>
            <w:r w:rsidRPr="005B36C0">
              <w:rPr>
                <w:rFonts w:cstheme="minorHAnsi"/>
                <w:i/>
                <w:iCs/>
                <w:szCs w:val="20"/>
              </w:rPr>
              <w:t>temelji na posodobljeni analizi vrzeli med</w:t>
            </w:r>
            <w:r w:rsidR="00ED1A60">
              <w:rPr>
                <w:rFonts w:cstheme="minorHAnsi"/>
                <w:i/>
                <w:iCs/>
                <w:szCs w:val="20"/>
              </w:rPr>
              <w:t xml:space="preserve"> </w:t>
            </w:r>
            <w:r w:rsidRPr="005B36C0">
              <w:rPr>
                <w:rFonts w:cstheme="minorHAnsi"/>
                <w:i/>
                <w:iCs/>
                <w:szCs w:val="20"/>
              </w:rPr>
              <w:t>vojaškimi zahtevami in civilnimi TEN-T</w:t>
            </w:r>
            <w:r w:rsidR="00ED1A60">
              <w:rPr>
                <w:rFonts w:cstheme="minorHAnsi"/>
                <w:i/>
                <w:iCs/>
                <w:szCs w:val="20"/>
              </w:rPr>
              <w:t xml:space="preserve"> </w:t>
            </w:r>
            <w:r w:rsidRPr="005B36C0">
              <w:rPr>
                <w:rFonts w:cstheme="minorHAnsi"/>
                <w:i/>
                <w:iCs/>
                <w:szCs w:val="20"/>
              </w:rPr>
              <w:t>zahtevami (Joint Staff Working Document</w:t>
            </w:r>
            <w:r w:rsidR="00ED1A60">
              <w:rPr>
                <w:rFonts w:cstheme="minorHAnsi"/>
                <w:i/>
                <w:iCs/>
                <w:szCs w:val="20"/>
              </w:rPr>
              <w:t xml:space="preserve"> </w:t>
            </w:r>
            <w:r w:rsidRPr="005B36C0">
              <w:rPr>
                <w:rFonts w:cstheme="minorHAnsi"/>
                <w:i/>
                <w:iCs/>
                <w:szCs w:val="20"/>
              </w:rPr>
              <w:t>on the updated Gap Analysis between the</w:t>
            </w:r>
            <w:r w:rsidR="00ED1A60">
              <w:rPr>
                <w:rFonts w:cstheme="minorHAnsi"/>
                <w:i/>
                <w:iCs/>
                <w:szCs w:val="20"/>
              </w:rPr>
              <w:t xml:space="preserve"> </w:t>
            </w:r>
            <w:r w:rsidRPr="005B36C0">
              <w:rPr>
                <w:rFonts w:cstheme="minorHAnsi"/>
                <w:i/>
                <w:iCs/>
                <w:szCs w:val="20"/>
              </w:rPr>
              <w:t>Military Requirements and the Trans-</w:t>
            </w:r>
            <w:r w:rsidR="00ED1A60">
              <w:rPr>
                <w:rFonts w:cstheme="minorHAnsi"/>
                <w:i/>
                <w:iCs/>
                <w:szCs w:val="20"/>
              </w:rPr>
              <w:t xml:space="preserve"> European </w:t>
            </w:r>
            <w:r w:rsidR="00ED1A60">
              <w:rPr>
                <w:rFonts w:cstheme="minorHAnsi"/>
                <w:i/>
                <w:iCs/>
                <w:szCs w:val="20"/>
              </w:rPr>
              <w:lastRenderedPageBreak/>
              <w:t xml:space="preserve">Transport Network </w:t>
            </w:r>
            <w:r w:rsidRPr="005B36C0">
              <w:rPr>
                <w:rFonts w:cstheme="minorHAnsi"/>
                <w:i/>
                <w:iCs/>
                <w:szCs w:val="20"/>
              </w:rPr>
              <w:t>Requirements, dokument številka</w:t>
            </w:r>
            <w:r w:rsidR="00ED1A60">
              <w:rPr>
                <w:rFonts w:cstheme="minorHAnsi"/>
                <w:i/>
                <w:iCs/>
                <w:szCs w:val="20"/>
              </w:rPr>
              <w:t xml:space="preserve"> </w:t>
            </w:r>
            <w:r w:rsidRPr="005B36C0">
              <w:rPr>
                <w:rFonts w:cstheme="minorHAnsi"/>
                <w:i/>
                <w:iCs/>
                <w:szCs w:val="20"/>
              </w:rPr>
              <w:t>9805/20 z dn</w:t>
            </w:r>
            <w:r w:rsidR="00ED1A60">
              <w:rPr>
                <w:rFonts w:cstheme="minorHAnsi"/>
                <w:i/>
                <w:iCs/>
                <w:szCs w:val="20"/>
              </w:rPr>
              <w:t xml:space="preserve">e 17. 7. 2020). Seznam </w:t>
            </w:r>
            <w:r w:rsidRPr="005B36C0">
              <w:rPr>
                <w:rFonts w:cstheme="minorHAnsi"/>
                <w:i/>
                <w:iCs/>
                <w:szCs w:val="20"/>
              </w:rPr>
              <w:t>vsebuje infrastrukturne projekte, ki ležijo</w:t>
            </w:r>
            <w:r w:rsidR="00ED1A60">
              <w:rPr>
                <w:rFonts w:cstheme="minorHAnsi"/>
                <w:i/>
                <w:iCs/>
                <w:szCs w:val="20"/>
              </w:rPr>
              <w:t xml:space="preserve"> </w:t>
            </w:r>
            <w:r w:rsidRPr="005B36C0">
              <w:rPr>
                <w:rFonts w:cstheme="minorHAnsi"/>
                <w:i/>
                <w:iCs/>
                <w:szCs w:val="20"/>
              </w:rPr>
              <w:t>na TEN-T omrežju (avtoceste, železnice in</w:t>
            </w:r>
            <w:r w:rsidR="00ED1A60">
              <w:rPr>
                <w:rFonts w:cstheme="minorHAnsi"/>
                <w:i/>
                <w:iCs/>
                <w:szCs w:val="20"/>
              </w:rPr>
              <w:t xml:space="preserve"> </w:t>
            </w:r>
            <w:r w:rsidRPr="005B36C0">
              <w:rPr>
                <w:rFonts w:cstheme="minorHAnsi"/>
                <w:i/>
                <w:iCs/>
                <w:szCs w:val="20"/>
              </w:rPr>
              <w:t>pomorstvo). Njihova realizacija bo</w:t>
            </w:r>
            <w:r w:rsidR="00ED1A60">
              <w:rPr>
                <w:rFonts w:cstheme="minorHAnsi"/>
                <w:i/>
                <w:iCs/>
                <w:szCs w:val="20"/>
              </w:rPr>
              <w:t xml:space="preserve"> </w:t>
            </w:r>
            <w:r w:rsidRPr="005B36C0">
              <w:rPr>
                <w:rFonts w:cstheme="minorHAnsi"/>
                <w:i/>
                <w:iCs/>
                <w:szCs w:val="20"/>
              </w:rPr>
              <w:t>izboljša</w:t>
            </w:r>
            <w:r w:rsidR="00ED1A60">
              <w:rPr>
                <w:rFonts w:cstheme="minorHAnsi"/>
                <w:i/>
                <w:iCs/>
                <w:szCs w:val="20"/>
              </w:rPr>
              <w:t xml:space="preserve">la strateške premike. Seznam je </w:t>
            </w:r>
            <w:r w:rsidRPr="005B36C0">
              <w:rPr>
                <w:rFonts w:cstheme="minorHAnsi"/>
                <w:i/>
                <w:iCs/>
                <w:szCs w:val="20"/>
              </w:rPr>
              <w:t>vključen v Načrt vojaške mobilnosti</w:t>
            </w:r>
            <w:r w:rsidR="00ED1A60">
              <w:rPr>
                <w:rFonts w:cstheme="minorHAnsi"/>
                <w:i/>
                <w:iCs/>
                <w:szCs w:val="20"/>
              </w:rPr>
              <w:t xml:space="preserve"> </w:t>
            </w:r>
            <w:r w:rsidR="007318A2">
              <w:rPr>
                <w:rFonts w:cstheme="minorHAnsi"/>
                <w:i/>
                <w:iCs/>
                <w:szCs w:val="20"/>
              </w:rPr>
              <w:t>RS</w:t>
            </w:r>
            <w:r w:rsidRPr="005B36C0">
              <w:rPr>
                <w:rFonts w:cstheme="minorHAnsi"/>
                <w:i/>
                <w:iCs/>
                <w:szCs w:val="20"/>
              </w:rPr>
              <w:t>, ki ga je pripravila in</w:t>
            </w:r>
            <w:r w:rsidR="00ED1A60">
              <w:rPr>
                <w:rFonts w:cstheme="minorHAnsi"/>
                <w:i/>
                <w:iCs/>
                <w:szCs w:val="20"/>
              </w:rPr>
              <w:t xml:space="preserve"> </w:t>
            </w:r>
            <w:r w:rsidRPr="005B36C0">
              <w:rPr>
                <w:rFonts w:cstheme="minorHAnsi"/>
                <w:i/>
                <w:iCs/>
                <w:szCs w:val="20"/>
              </w:rPr>
              <w:t>med</w:t>
            </w:r>
            <w:r w:rsidR="00ED1A60">
              <w:rPr>
                <w:rFonts w:cstheme="minorHAnsi"/>
                <w:i/>
                <w:iCs/>
                <w:szCs w:val="20"/>
              </w:rPr>
              <w:t xml:space="preserve">sebojno usklajevala medresorska </w:t>
            </w:r>
            <w:r w:rsidRPr="005B36C0">
              <w:rPr>
                <w:rFonts w:cstheme="minorHAnsi"/>
                <w:i/>
                <w:iCs/>
                <w:szCs w:val="20"/>
              </w:rPr>
              <w:t>skupina. Načrt vojaške mobilnosti</w:t>
            </w:r>
            <w:r w:rsidR="00ED1A60">
              <w:rPr>
                <w:rFonts w:cstheme="minorHAnsi"/>
                <w:i/>
                <w:iCs/>
                <w:szCs w:val="20"/>
              </w:rPr>
              <w:t xml:space="preserve"> </w:t>
            </w:r>
            <w:r w:rsidRPr="005B36C0">
              <w:rPr>
                <w:rFonts w:cstheme="minorHAnsi"/>
                <w:i/>
                <w:iCs/>
                <w:szCs w:val="20"/>
              </w:rPr>
              <w:t>predstavlja aktualno stanje vojaške</w:t>
            </w:r>
            <w:r w:rsidR="00ED1A60">
              <w:rPr>
                <w:rFonts w:cstheme="minorHAnsi"/>
                <w:i/>
                <w:iCs/>
                <w:szCs w:val="20"/>
              </w:rPr>
              <w:t xml:space="preserve"> </w:t>
            </w:r>
            <w:r w:rsidRPr="005B36C0">
              <w:rPr>
                <w:rFonts w:cstheme="minorHAnsi"/>
                <w:i/>
                <w:iCs/>
                <w:szCs w:val="20"/>
              </w:rPr>
              <w:t>mobilnosti in njen napredek v R</w:t>
            </w:r>
            <w:r w:rsidR="007318A2">
              <w:rPr>
                <w:rFonts w:cstheme="minorHAnsi"/>
                <w:i/>
                <w:iCs/>
                <w:szCs w:val="20"/>
              </w:rPr>
              <w:t>S</w:t>
            </w:r>
            <w:r w:rsidRPr="005B36C0">
              <w:rPr>
                <w:rFonts w:cstheme="minorHAnsi"/>
                <w:i/>
                <w:iCs/>
                <w:szCs w:val="20"/>
              </w:rPr>
              <w:t>, ter ključne obveze, ki jih bo RS v</w:t>
            </w:r>
            <w:r w:rsidR="00087D07">
              <w:rPr>
                <w:rFonts w:cstheme="minorHAnsi"/>
                <w:i/>
                <w:iCs/>
                <w:szCs w:val="20"/>
              </w:rPr>
              <w:t xml:space="preserve"> </w:t>
            </w:r>
            <w:r w:rsidRPr="005B36C0">
              <w:rPr>
                <w:rFonts w:cstheme="minorHAnsi"/>
                <w:i/>
                <w:iCs/>
                <w:szCs w:val="20"/>
              </w:rPr>
              <w:t>prihodnosti re</w:t>
            </w:r>
            <w:r w:rsidR="00087D07">
              <w:rPr>
                <w:rFonts w:cstheme="minorHAnsi"/>
                <w:i/>
                <w:iCs/>
                <w:szCs w:val="20"/>
              </w:rPr>
              <w:t xml:space="preserve">alizirala oz. jih že izvaja. </w:t>
            </w:r>
            <w:r w:rsidRPr="005B36C0">
              <w:rPr>
                <w:rFonts w:cstheme="minorHAnsi"/>
                <w:i/>
                <w:iCs/>
                <w:szCs w:val="20"/>
              </w:rPr>
              <w:t>Načrt vojaške mobilnosti bo vključen v</w:t>
            </w:r>
            <w:r w:rsidR="00087D07">
              <w:rPr>
                <w:rFonts w:cstheme="minorHAnsi"/>
                <w:i/>
                <w:iCs/>
                <w:szCs w:val="20"/>
              </w:rPr>
              <w:t xml:space="preserve"> </w:t>
            </w:r>
            <w:r w:rsidRPr="005B36C0">
              <w:rPr>
                <w:rFonts w:cstheme="minorHAnsi"/>
                <w:i/>
                <w:iCs/>
                <w:szCs w:val="20"/>
              </w:rPr>
              <w:t>Poročilo o delu Stalne medresorske</w:t>
            </w:r>
            <w:r w:rsidR="00087D07">
              <w:rPr>
                <w:rFonts w:cstheme="minorHAnsi"/>
                <w:i/>
                <w:iCs/>
                <w:szCs w:val="20"/>
              </w:rPr>
              <w:t xml:space="preserve"> </w:t>
            </w:r>
            <w:r w:rsidRPr="005B36C0">
              <w:rPr>
                <w:rFonts w:cstheme="minorHAnsi"/>
                <w:i/>
                <w:iCs/>
                <w:szCs w:val="20"/>
              </w:rPr>
              <w:t>koordinacijske skupine za vojaško</w:t>
            </w:r>
            <w:r w:rsidR="00087D07">
              <w:rPr>
                <w:rFonts w:cstheme="minorHAnsi"/>
                <w:i/>
                <w:iCs/>
                <w:szCs w:val="20"/>
              </w:rPr>
              <w:t xml:space="preserve"> </w:t>
            </w:r>
            <w:r w:rsidRPr="005B36C0">
              <w:rPr>
                <w:rFonts w:cstheme="minorHAnsi"/>
                <w:i/>
                <w:iCs/>
                <w:szCs w:val="20"/>
              </w:rPr>
              <w:t>mobilnost za leto 2021.</w:t>
            </w:r>
          </w:p>
          <w:p w14:paraId="085332EF" w14:textId="301F2369" w:rsidR="00E521BC" w:rsidRPr="005B36C0" w:rsidRDefault="00E521BC" w:rsidP="00E521BC">
            <w:pPr>
              <w:autoSpaceDE w:val="0"/>
              <w:autoSpaceDN w:val="0"/>
              <w:adjustRightInd w:val="0"/>
              <w:rPr>
                <w:rFonts w:cstheme="minorHAnsi"/>
                <w:b/>
                <w:bCs/>
                <w:i/>
                <w:iCs/>
                <w:szCs w:val="20"/>
              </w:rPr>
            </w:pPr>
            <w:r w:rsidRPr="005B36C0">
              <w:rPr>
                <w:rFonts w:cstheme="minorHAnsi"/>
                <w:b/>
                <w:bCs/>
                <w:i/>
                <w:iCs/>
                <w:szCs w:val="20"/>
              </w:rPr>
              <w:t>12. 6. 3. Instrument za povezovanje</w:t>
            </w:r>
            <w:r w:rsidR="00087D07">
              <w:rPr>
                <w:rFonts w:cstheme="minorHAnsi"/>
                <w:b/>
                <w:bCs/>
                <w:i/>
                <w:iCs/>
                <w:szCs w:val="20"/>
              </w:rPr>
              <w:t xml:space="preserve"> </w:t>
            </w:r>
            <w:r w:rsidRPr="005B36C0">
              <w:rPr>
                <w:rFonts w:cstheme="minorHAnsi"/>
                <w:b/>
                <w:bCs/>
                <w:i/>
                <w:iCs/>
                <w:szCs w:val="20"/>
              </w:rPr>
              <w:t>Evrope 2021 - 2027</w:t>
            </w:r>
          </w:p>
          <w:p w14:paraId="1E0EA57C" w14:textId="3D14C807" w:rsidR="00E521BC" w:rsidRPr="005B36C0" w:rsidRDefault="00E521BC" w:rsidP="00E521BC">
            <w:pPr>
              <w:autoSpaceDE w:val="0"/>
              <w:autoSpaceDN w:val="0"/>
              <w:adjustRightInd w:val="0"/>
              <w:rPr>
                <w:rFonts w:cstheme="minorHAnsi"/>
                <w:i/>
                <w:iCs/>
                <w:szCs w:val="20"/>
              </w:rPr>
            </w:pPr>
            <w:r w:rsidRPr="005B36C0">
              <w:rPr>
                <w:rFonts w:cstheme="minorHAnsi"/>
                <w:i/>
                <w:iCs/>
                <w:szCs w:val="20"/>
              </w:rPr>
              <w:t>RS bo s svojimi infrastrukturnimi projekti</w:t>
            </w:r>
            <w:r w:rsidR="009F5F16">
              <w:rPr>
                <w:rFonts w:cstheme="minorHAnsi"/>
                <w:i/>
                <w:iCs/>
                <w:szCs w:val="20"/>
              </w:rPr>
              <w:t xml:space="preserve"> </w:t>
            </w:r>
            <w:r w:rsidRPr="005B36C0">
              <w:rPr>
                <w:rFonts w:cstheme="minorHAnsi"/>
                <w:i/>
                <w:iCs/>
                <w:szCs w:val="20"/>
              </w:rPr>
              <w:t>sodelovala na razpisu Instrument za</w:t>
            </w:r>
            <w:r w:rsidR="009F5F16">
              <w:rPr>
                <w:rFonts w:cstheme="minorHAnsi"/>
                <w:i/>
                <w:iCs/>
                <w:szCs w:val="20"/>
              </w:rPr>
              <w:t xml:space="preserve"> </w:t>
            </w:r>
            <w:r w:rsidRPr="005B36C0">
              <w:rPr>
                <w:rFonts w:cstheme="minorHAnsi"/>
                <w:i/>
                <w:iCs/>
                <w:szCs w:val="20"/>
              </w:rPr>
              <w:t>povezovanje Evrope, ki se nanaša na</w:t>
            </w:r>
            <w:r w:rsidR="009F5F16">
              <w:rPr>
                <w:rFonts w:cstheme="minorHAnsi"/>
                <w:i/>
                <w:iCs/>
                <w:szCs w:val="20"/>
              </w:rPr>
              <w:t xml:space="preserve"> </w:t>
            </w:r>
            <w:r w:rsidRPr="005B36C0">
              <w:rPr>
                <w:rFonts w:cstheme="minorHAnsi"/>
                <w:i/>
                <w:iCs/>
                <w:szCs w:val="20"/>
              </w:rPr>
              <w:t>prilagoditev TEN-T omrežja dvojni civilnovojaški</w:t>
            </w:r>
            <w:r w:rsidR="009F5F16">
              <w:rPr>
                <w:rFonts w:cstheme="minorHAnsi"/>
                <w:i/>
                <w:iCs/>
                <w:szCs w:val="20"/>
              </w:rPr>
              <w:t xml:space="preserve"> </w:t>
            </w:r>
            <w:r w:rsidRPr="005B36C0">
              <w:rPr>
                <w:rFonts w:cstheme="minorHAnsi"/>
                <w:i/>
                <w:iCs/>
                <w:szCs w:val="20"/>
              </w:rPr>
              <w:t>rabi in je bil objavljen 16. 9. 2021.</w:t>
            </w:r>
            <w:r w:rsidR="00087D07">
              <w:rPr>
                <w:rFonts w:cstheme="minorHAnsi"/>
                <w:i/>
                <w:iCs/>
                <w:szCs w:val="20"/>
              </w:rPr>
              <w:t xml:space="preserve"> </w:t>
            </w:r>
            <w:r w:rsidRPr="005B36C0">
              <w:rPr>
                <w:rFonts w:cstheme="minorHAnsi"/>
                <w:i/>
                <w:iCs/>
                <w:szCs w:val="20"/>
              </w:rPr>
              <w:t>Projekt ACCESS2KOPERPORT bo okrepil</w:t>
            </w:r>
            <w:r w:rsidR="00087D07">
              <w:rPr>
                <w:rFonts w:cstheme="minorHAnsi"/>
                <w:i/>
                <w:iCs/>
                <w:szCs w:val="20"/>
              </w:rPr>
              <w:t xml:space="preserve"> </w:t>
            </w:r>
            <w:r w:rsidRPr="005B36C0">
              <w:rPr>
                <w:rFonts w:cstheme="minorHAnsi"/>
                <w:i/>
                <w:iCs/>
                <w:szCs w:val="20"/>
              </w:rPr>
              <w:t>vlogo Luke Koper v smislu strateškega</w:t>
            </w:r>
            <w:r w:rsidR="00087D07">
              <w:rPr>
                <w:rFonts w:cstheme="minorHAnsi"/>
                <w:i/>
                <w:iCs/>
                <w:szCs w:val="20"/>
              </w:rPr>
              <w:t xml:space="preserve"> </w:t>
            </w:r>
            <w:r w:rsidRPr="005B36C0">
              <w:rPr>
                <w:rFonts w:cstheme="minorHAnsi"/>
                <w:i/>
                <w:iCs/>
                <w:szCs w:val="20"/>
              </w:rPr>
              <w:t>premika in vstopne točke za Srednjo in</w:t>
            </w:r>
            <w:r w:rsidR="00087D07">
              <w:rPr>
                <w:rFonts w:cstheme="minorHAnsi"/>
                <w:i/>
                <w:iCs/>
                <w:szCs w:val="20"/>
              </w:rPr>
              <w:t xml:space="preserve"> </w:t>
            </w:r>
            <w:r w:rsidRPr="005B36C0">
              <w:rPr>
                <w:rFonts w:cstheme="minorHAnsi"/>
                <w:i/>
                <w:iCs/>
                <w:szCs w:val="20"/>
              </w:rPr>
              <w:t>Vzhodno Evropo. V želji izboljšanja</w:t>
            </w:r>
            <w:r w:rsidR="00087D07">
              <w:rPr>
                <w:rFonts w:cstheme="minorHAnsi"/>
                <w:i/>
                <w:iCs/>
                <w:szCs w:val="20"/>
              </w:rPr>
              <w:t xml:space="preserve"> </w:t>
            </w:r>
            <w:r w:rsidRPr="005B36C0">
              <w:rPr>
                <w:rFonts w:cstheme="minorHAnsi"/>
                <w:i/>
                <w:iCs/>
                <w:szCs w:val="20"/>
              </w:rPr>
              <w:t>čezmejnih sinergij, ki so ključne za</w:t>
            </w:r>
            <w:r w:rsidR="00087D07">
              <w:rPr>
                <w:rFonts w:cstheme="minorHAnsi"/>
                <w:i/>
                <w:iCs/>
                <w:szCs w:val="20"/>
              </w:rPr>
              <w:t xml:space="preserve"> </w:t>
            </w:r>
            <w:r w:rsidRPr="005B36C0">
              <w:rPr>
                <w:rFonts w:cstheme="minorHAnsi"/>
                <w:i/>
                <w:iCs/>
                <w:szCs w:val="20"/>
              </w:rPr>
              <w:t>izboljšanje vojaških premikov, so se</w:t>
            </w:r>
            <w:r w:rsidR="00087D07">
              <w:rPr>
                <w:rFonts w:cstheme="minorHAnsi"/>
                <w:i/>
                <w:iCs/>
                <w:szCs w:val="20"/>
              </w:rPr>
              <w:t xml:space="preserve"> </w:t>
            </w:r>
            <w:r w:rsidRPr="005B36C0">
              <w:rPr>
                <w:rFonts w:cstheme="minorHAnsi"/>
                <w:i/>
                <w:iCs/>
                <w:szCs w:val="20"/>
              </w:rPr>
              <w:t>predstavniki medresorske skupine sestali s</w:t>
            </w:r>
            <w:r w:rsidR="00087D07">
              <w:rPr>
                <w:rFonts w:cstheme="minorHAnsi"/>
                <w:i/>
                <w:iCs/>
                <w:szCs w:val="20"/>
              </w:rPr>
              <w:t xml:space="preserve"> </w:t>
            </w:r>
            <w:r w:rsidRPr="005B36C0">
              <w:rPr>
                <w:rFonts w:cstheme="minorHAnsi"/>
                <w:i/>
                <w:iCs/>
                <w:szCs w:val="20"/>
              </w:rPr>
              <w:t>predstavniki Republike Madžarske z</w:t>
            </w:r>
            <w:r w:rsidR="00087D07">
              <w:rPr>
                <w:rFonts w:cstheme="minorHAnsi"/>
                <w:i/>
                <w:iCs/>
                <w:szCs w:val="20"/>
              </w:rPr>
              <w:t xml:space="preserve"> </w:t>
            </w:r>
            <w:r w:rsidRPr="005B36C0">
              <w:rPr>
                <w:rFonts w:cstheme="minorHAnsi"/>
                <w:i/>
                <w:iCs/>
                <w:szCs w:val="20"/>
              </w:rPr>
              <w:t>namenom seznaniti se z infrastrukturnimi</w:t>
            </w:r>
            <w:r w:rsidR="00087D07">
              <w:rPr>
                <w:rFonts w:cstheme="minorHAnsi"/>
                <w:i/>
                <w:iCs/>
                <w:szCs w:val="20"/>
              </w:rPr>
              <w:t xml:space="preserve"> </w:t>
            </w:r>
            <w:r w:rsidRPr="005B36C0">
              <w:rPr>
                <w:rFonts w:cstheme="minorHAnsi"/>
                <w:i/>
                <w:iCs/>
                <w:szCs w:val="20"/>
              </w:rPr>
              <w:t>projekti vojaške mobilnosti na skupnih TEN-T koridorjih in možnosti medsebojne</w:t>
            </w:r>
            <w:r w:rsidR="00087D07">
              <w:rPr>
                <w:rFonts w:cstheme="minorHAnsi"/>
                <w:i/>
                <w:iCs/>
                <w:szCs w:val="20"/>
              </w:rPr>
              <w:t xml:space="preserve"> </w:t>
            </w:r>
            <w:r w:rsidRPr="005B36C0">
              <w:rPr>
                <w:rFonts w:cstheme="minorHAnsi"/>
                <w:i/>
                <w:iCs/>
                <w:szCs w:val="20"/>
              </w:rPr>
              <w:t>podpore.</w:t>
            </w:r>
          </w:p>
          <w:p w14:paraId="1F4CEC5C" w14:textId="408A0750" w:rsidR="00E521BC" w:rsidRPr="005B36C0" w:rsidRDefault="00E521BC" w:rsidP="00E521BC">
            <w:pPr>
              <w:autoSpaceDE w:val="0"/>
              <w:autoSpaceDN w:val="0"/>
              <w:adjustRightInd w:val="0"/>
              <w:rPr>
                <w:rFonts w:cstheme="minorHAnsi"/>
                <w:b/>
                <w:bCs/>
                <w:i/>
                <w:iCs/>
                <w:szCs w:val="20"/>
              </w:rPr>
            </w:pPr>
            <w:r w:rsidRPr="005B36C0">
              <w:rPr>
                <w:rFonts w:cstheme="minorHAnsi"/>
                <w:b/>
                <w:bCs/>
                <w:i/>
                <w:iCs/>
                <w:szCs w:val="20"/>
              </w:rPr>
              <w:t>12. 6. 4. Sodelovanje predstavnikov</w:t>
            </w:r>
            <w:r w:rsidR="00087D07">
              <w:rPr>
                <w:rFonts w:cstheme="minorHAnsi"/>
                <w:b/>
                <w:bCs/>
                <w:i/>
                <w:iCs/>
                <w:szCs w:val="20"/>
              </w:rPr>
              <w:t xml:space="preserve"> </w:t>
            </w:r>
            <w:r w:rsidR="007318A2">
              <w:rPr>
                <w:rFonts w:cstheme="minorHAnsi"/>
                <w:b/>
                <w:bCs/>
                <w:i/>
                <w:iCs/>
                <w:szCs w:val="20"/>
              </w:rPr>
              <w:t>MO</w:t>
            </w:r>
            <w:r w:rsidRPr="005B36C0">
              <w:rPr>
                <w:rFonts w:cstheme="minorHAnsi"/>
                <w:b/>
                <w:bCs/>
                <w:i/>
                <w:iCs/>
                <w:szCs w:val="20"/>
              </w:rPr>
              <w:t xml:space="preserve"> in Ministrstva za</w:t>
            </w:r>
            <w:r w:rsidR="00087D07">
              <w:rPr>
                <w:rFonts w:cstheme="minorHAnsi"/>
                <w:b/>
                <w:bCs/>
                <w:i/>
                <w:iCs/>
                <w:szCs w:val="20"/>
              </w:rPr>
              <w:t xml:space="preserve"> </w:t>
            </w:r>
            <w:r w:rsidRPr="005B36C0">
              <w:rPr>
                <w:rFonts w:cstheme="minorHAnsi"/>
                <w:b/>
                <w:bCs/>
                <w:i/>
                <w:iCs/>
                <w:szCs w:val="20"/>
              </w:rPr>
              <w:t>finance in Finančne uprave RS v okviru</w:t>
            </w:r>
            <w:r w:rsidR="00087D07">
              <w:rPr>
                <w:rFonts w:cstheme="minorHAnsi"/>
                <w:b/>
                <w:bCs/>
                <w:i/>
                <w:iCs/>
                <w:szCs w:val="20"/>
              </w:rPr>
              <w:t xml:space="preserve"> </w:t>
            </w:r>
            <w:r w:rsidRPr="005B36C0">
              <w:rPr>
                <w:rFonts w:cstheme="minorHAnsi"/>
                <w:b/>
                <w:bCs/>
                <w:i/>
                <w:iCs/>
                <w:szCs w:val="20"/>
              </w:rPr>
              <w:t>delovne skupine EDA AHWG CBMP in</w:t>
            </w:r>
            <w:r w:rsidR="00087D07">
              <w:rPr>
                <w:rFonts w:cstheme="minorHAnsi"/>
                <w:b/>
                <w:bCs/>
                <w:i/>
                <w:iCs/>
                <w:szCs w:val="20"/>
              </w:rPr>
              <w:t xml:space="preserve"> </w:t>
            </w:r>
            <w:r w:rsidRPr="005B36C0">
              <w:rPr>
                <w:rFonts w:cstheme="minorHAnsi"/>
                <w:b/>
                <w:bCs/>
                <w:i/>
                <w:iCs/>
                <w:szCs w:val="20"/>
              </w:rPr>
              <w:t>AHWG Customs in PESCO vojaška</w:t>
            </w:r>
            <w:r w:rsidR="00087D07">
              <w:rPr>
                <w:rFonts w:cstheme="minorHAnsi"/>
                <w:b/>
                <w:bCs/>
                <w:i/>
                <w:iCs/>
                <w:szCs w:val="20"/>
              </w:rPr>
              <w:t xml:space="preserve"> </w:t>
            </w:r>
            <w:r w:rsidRPr="005B36C0">
              <w:rPr>
                <w:rFonts w:cstheme="minorHAnsi"/>
                <w:b/>
                <w:bCs/>
                <w:i/>
                <w:iCs/>
                <w:szCs w:val="20"/>
              </w:rPr>
              <w:t>mobilnost</w:t>
            </w:r>
          </w:p>
          <w:p w14:paraId="79482D5A" w14:textId="72148AAB" w:rsidR="00E521BC" w:rsidRPr="00087D07" w:rsidRDefault="00E521BC" w:rsidP="00E521BC">
            <w:pPr>
              <w:autoSpaceDE w:val="0"/>
              <w:autoSpaceDN w:val="0"/>
              <w:adjustRightInd w:val="0"/>
              <w:rPr>
                <w:rFonts w:cstheme="minorHAnsi"/>
                <w:i/>
                <w:iCs/>
                <w:szCs w:val="20"/>
              </w:rPr>
            </w:pPr>
            <w:r w:rsidRPr="005B36C0">
              <w:rPr>
                <w:rFonts w:cstheme="minorHAnsi"/>
                <w:i/>
                <w:iCs/>
                <w:szCs w:val="20"/>
              </w:rPr>
              <w:lastRenderedPageBreak/>
              <w:t>RS je aktivno sodelovala pri pripravi</w:t>
            </w:r>
            <w:r w:rsidR="00087D07">
              <w:rPr>
                <w:rFonts w:cstheme="minorHAnsi"/>
                <w:i/>
                <w:iCs/>
                <w:szCs w:val="20"/>
              </w:rPr>
              <w:t xml:space="preserve"> </w:t>
            </w:r>
            <w:r w:rsidRPr="005B36C0">
              <w:rPr>
                <w:rFonts w:cstheme="minorHAnsi"/>
                <w:i/>
                <w:iCs/>
                <w:szCs w:val="20"/>
              </w:rPr>
              <w:t>Projektnega dogovora med članicami</w:t>
            </w:r>
            <w:r w:rsidR="00087D07">
              <w:rPr>
                <w:rFonts w:cstheme="minorHAnsi"/>
                <w:i/>
                <w:iCs/>
                <w:szCs w:val="20"/>
              </w:rPr>
              <w:t xml:space="preserve"> </w:t>
            </w:r>
            <w:r w:rsidRPr="005B36C0">
              <w:rPr>
                <w:rFonts w:cstheme="minorHAnsi"/>
                <w:i/>
                <w:iCs/>
                <w:szCs w:val="20"/>
              </w:rPr>
              <w:t>projekta ter upravnih dogovorov med</w:t>
            </w:r>
            <w:r w:rsidR="00087D07">
              <w:rPr>
                <w:rFonts w:cstheme="minorHAnsi"/>
                <w:i/>
                <w:iCs/>
                <w:szCs w:val="20"/>
              </w:rPr>
              <w:t xml:space="preserve"> </w:t>
            </w:r>
            <w:r w:rsidRPr="005B36C0">
              <w:rPr>
                <w:rFonts w:cstheme="minorHAnsi"/>
                <w:i/>
                <w:iCs/>
                <w:szCs w:val="20"/>
              </w:rPr>
              <w:t>članicami projekta in Združenimi drža</w:t>
            </w:r>
            <w:r w:rsidR="00087D07">
              <w:rPr>
                <w:rFonts w:cstheme="minorHAnsi"/>
                <w:i/>
                <w:iCs/>
                <w:szCs w:val="20"/>
              </w:rPr>
              <w:t xml:space="preserve">vami </w:t>
            </w:r>
            <w:r w:rsidRPr="005B36C0">
              <w:rPr>
                <w:rFonts w:cstheme="minorHAnsi"/>
                <w:i/>
                <w:iCs/>
                <w:szCs w:val="20"/>
              </w:rPr>
              <w:t>Amerike, Kanado in Norveško, ki se</w:t>
            </w:r>
            <w:r w:rsidR="00087D07">
              <w:rPr>
                <w:rFonts w:cstheme="minorHAnsi"/>
                <w:i/>
                <w:iCs/>
                <w:szCs w:val="20"/>
              </w:rPr>
              <w:t xml:space="preserve"> </w:t>
            </w:r>
            <w:r w:rsidRPr="005B36C0">
              <w:rPr>
                <w:rFonts w:cstheme="minorHAnsi"/>
                <w:i/>
                <w:iCs/>
                <w:szCs w:val="20"/>
              </w:rPr>
              <w:t>nanašajo na projekt Vojaška mobilnost v</w:t>
            </w:r>
            <w:r w:rsidR="00087D07">
              <w:rPr>
                <w:rFonts w:cstheme="minorHAnsi"/>
                <w:i/>
                <w:iCs/>
                <w:szCs w:val="20"/>
              </w:rPr>
              <w:t xml:space="preserve"> </w:t>
            </w:r>
            <w:r w:rsidRPr="005B36C0">
              <w:rPr>
                <w:rFonts w:cstheme="minorHAnsi"/>
                <w:i/>
                <w:iCs/>
                <w:szCs w:val="20"/>
              </w:rPr>
              <w:t>okviru stalnega strukturnega sodelovanja</w:t>
            </w:r>
            <w:r w:rsidR="00087D07">
              <w:rPr>
                <w:rFonts w:cstheme="minorHAnsi"/>
                <w:i/>
                <w:iCs/>
                <w:szCs w:val="20"/>
              </w:rPr>
              <w:t xml:space="preserve"> </w:t>
            </w:r>
            <w:r w:rsidRPr="005B36C0">
              <w:rPr>
                <w:rFonts w:cstheme="minorHAnsi"/>
                <w:i/>
                <w:iCs/>
                <w:szCs w:val="20"/>
              </w:rPr>
              <w:t>EU (PESCO). Podpis dogovorov je v</w:t>
            </w:r>
            <w:r w:rsidR="00087D07">
              <w:rPr>
                <w:rFonts w:cstheme="minorHAnsi"/>
                <w:i/>
                <w:iCs/>
                <w:szCs w:val="20"/>
              </w:rPr>
              <w:t xml:space="preserve"> </w:t>
            </w:r>
            <w:r w:rsidRPr="005B36C0">
              <w:rPr>
                <w:rFonts w:cstheme="minorHAnsi"/>
                <w:i/>
                <w:iCs/>
                <w:szCs w:val="20"/>
              </w:rPr>
              <w:t>zaključni fazi in načrtovan za začetek leta</w:t>
            </w:r>
            <w:r w:rsidR="00087D07">
              <w:rPr>
                <w:rFonts w:cstheme="minorHAnsi"/>
                <w:i/>
                <w:iCs/>
                <w:szCs w:val="20"/>
              </w:rPr>
              <w:t xml:space="preserve"> </w:t>
            </w:r>
            <w:r w:rsidRPr="005B36C0">
              <w:rPr>
                <w:rFonts w:cstheme="minorHAnsi"/>
                <w:i/>
                <w:iCs/>
                <w:szCs w:val="20"/>
              </w:rPr>
              <w:t>2022</w:t>
            </w:r>
            <w:r w:rsidRPr="005B36C0">
              <w:rPr>
                <w:rFonts w:cstheme="minorHAnsi"/>
                <w:b/>
                <w:bCs/>
                <w:i/>
                <w:iCs/>
                <w:szCs w:val="20"/>
              </w:rPr>
              <w:t>.</w:t>
            </w:r>
            <w:r w:rsidR="00087D07">
              <w:rPr>
                <w:rFonts w:cstheme="minorHAnsi"/>
                <w:b/>
                <w:bCs/>
                <w:i/>
                <w:iCs/>
                <w:szCs w:val="20"/>
              </w:rPr>
              <w:t xml:space="preserve"> </w:t>
            </w:r>
            <w:r w:rsidRPr="005B36C0">
              <w:rPr>
                <w:rFonts w:cstheme="minorHAnsi"/>
                <w:i/>
                <w:iCs/>
                <w:szCs w:val="20"/>
              </w:rPr>
              <w:t>Na zakonodajnem delu vojaške mobilnosti</w:t>
            </w:r>
            <w:r w:rsidR="00087D07">
              <w:rPr>
                <w:rFonts w:cstheme="minorHAnsi"/>
                <w:i/>
                <w:iCs/>
                <w:szCs w:val="20"/>
              </w:rPr>
              <w:t xml:space="preserve"> </w:t>
            </w:r>
            <w:r w:rsidRPr="005B36C0">
              <w:rPr>
                <w:rFonts w:cstheme="minorHAnsi"/>
                <w:i/>
                <w:iCs/>
                <w:szCs w:val="20"/>
              </w:rPr>
              <w:t>je RS pod okriljem EU aktivno sodelovala</w:t>
            </w:r>
            <w:r w:rsidR="00087D07">
              <w:rPr>
                <w:rFonts w:cstheme="minorHAnsi"/>
                <w:i/>
                <w:iCs/>
                <w:szCs w:val="20"/>
              </w:rPr>
              <w:t xml:space="preserve"> </w:t>
            </w:r>
            <w:r w:rsidRPr="005B36C0">
              <w:rPr>
                <w:rFonts w:cstheme="minorHAnsi"/>
                <w:i/>
                <w:iCs/>
                <w:szCs w:val="20"/>
              </w:rPr>
              <w:t>pri usklajevanju in pripravi pravnih podlag</w:t>
            </w:r>
            <w:r w:rsidR="00087D07">
              <w:rPr>
                <w:rFonts w:cstheme="minorHAnsi"/>
                <w:i/>
                <w:iCs/>
                <w:szCs w:val="20"/>
              </w:rPr>
              <w:t xml:space="preserve"> </w:t>
            </w:r>
            <w:r w:rsidRPr="005B36C0">
              <w:rPr>
                <w:rFonts w:cstheme="minorHAnsi"/>
                <w:i/>
                <w:iCs/>
                <w:szCs w:val="20"/>
              </w:rPr>
              <w:t>za optimizacijo izdaje diplomatskih</w:t>
            </w:r>
            <w:r w:rsidR="00087D07">
              <w:rPr>
                <w:rFonts w:cstheme="minorHAnsi"/>
                <w:i/>
                <w:iCs/>
                <w:szCs w:val="20"/>
              </w:rPr>
              <w:t xml:space="preserve"> </w:t>
            </w:r>
            <w:r w:rsidRPr="005B36C0">
              <w:rPr>
                <w:rFonts w:cstheme="minorHAnsi"/>
                <w:i/>
                <w:iCs/>
                <w:szCs w:val="20"/>
              </w:rPr>
              <w:t>dovoljenj za čezmejne premike vojaškega</w:t>
            </w:r>
            <w:r w:rsidR="00087D07">
              <w:rPr>
                <w:rFonts w:cstheme="minorHAnsi"/>
                <w:i/>
                <w:iCs/>
                <w:szCs w:val="20"/>
              </w:rPr>
              <w:t xml:space="preserve"> </w:t>
            </w:r>
            <w:r w:rsidRPr="005B36C0">
              <w:rPr>
                <w:rFonts w:cstheme="minorHAnsi"/>
                <w:i/>
                <w:iCs/>
                <w:szCs w:val="20"/>
              </w:rPr>
              <w:t>osebja in opreme po zraku in kopnem ter</w:t>
            </w:r>
            <w:r w:rsidR="00087D07">
              <w:rPr>
                <w:rFonts w:cstheme="minorHAnsi"/>
                <w:i/>
                <w:iCs/>
                <w:szCs w:val="20"/>
              </w:rPr>
              <w:t xml:space="preserve"> </w:t>
            </w:r>
            <w:r w:rsidRPr="005B36C0">
              <w:rPr>
                <w:rFonts w:cstheme="minorHAnsi"/>
                <w:i/>
                <w:iCs/>
                <w:szCs w:val="20"/>
              </w:rPr>
              <w:t>na področju carinske zakonodaje.</w:t>
            </w:r>
            <w:r w:rsidR="00087D07">
              <w:rPr>
                <w:rFonts w:cstheme="minorHAnsi"/>
                <w:i/>
                <w:iCs/>
                <w:szCs w:val="20"/>
              </w:rPr>
              <w:t xml:space="preserve"> </w:t>
            </w:r>
            <w:r w:rsidRPr="005B36C0">
              <w:rPr>
                <w:rFonts w:cstheme="minorHAnsi"/>
                <w:i/>
                <w:iCs/>
                <w:szCs w:val="20"/>
              </w:rPr>
              <w:t xml:space="preserve">Predstavniki </w:t>
            </w:r>
            <w:r w:rsidR="007318A2">
              <w:rPr>
                <w:rFonts w:cstheme="minorHAnsi"/>
                <w:i/>
                <w:iCs/>
                <w:szCs w:val="20"/>
              </w:rPr>
              <w:t>MO</w:t>
            </w:r>
            <w:r w:rsidRPr="005B36C0">
              <w:rPr>
                <w:rFonts w:cstheme="minorHAnsi"/>
                <w:i/>
                <w:iCs/>
                <w:szCs w:val="20"/>
              </w:rPr>
              <w:t xml:space="preserve"> so</w:t>
            </w:r>
            <w:r w:rsidR="00087D07">
              <w:rPr>
                <w:rFonts w:cstheme="minorHAnsi"/>
                <w:i/>
                <w:iCs/>
                <w:szCs w:val="20"/>
              </w:rPr>
              <w:t xml:space="preserve"> </w:t>
            </w:r>
            <w:r w:rsidRPr="005B36C0">
              <w:rPr>
                <w:rFonts w:cstheme="minorHAnsi"/>
                <w:i/>
                <w:iCs/>
                <w:szCs w:val="20"/>
              </w:rPr>
              <w:t>tudi v letu 2021 aktivno sodelovali v vseh</w:t>
            </w:r>
            <w:r w:rsidR="00087D07">
              <w:rPr>
                <w:rFonts w:cstheme="minorHAnsi"/>
                <w:i/>
                <w:iCs/>
                <w:szCs w:val="20"/>
              </w:rPr>
              <w:t xml:space="preserve"> </w:t>
            </w:r>
            <w:r w:rsidRPr="005B36C0">
              <w:rPr>
                <w:rFonts w:cstheme="minorHAnsi"/>
                <w:i/>
                <w:iCs/>
                <w:szCs w:val="20"/>
              </w:rPr>
              <w:t>delovnih telesih in delovnih skupinah EDA</w:t>
            </w:r>
            <w:r w:rsidR="00087D07">
              <w:rPr>
                <w:rFonts w:cstheme="minorHAnsi"/>
                <w:i/>
                <w:iCs/>
                <w:szCs w:val="20"/>
              </w:rPr>
              <w:t xml:space="preserve"> </w:t>
            </w:r>
            <w:r w:rsidRPr="005B36C0">
              <w:rPr>
                <w:rFonts w:cstheme="minorHAnsi"/>
                <w:i/>
                <w:iCs/>
                <w:szCs w:val="20"/>
              </w:rPr>
              <w:t>vezanih na vojaško mobilnost (MC, CBMP,</w:t>
            </w:r>
            <w:r w:rsidR="00087D07">
              <w:rPr>
                <w:rFonts w:cstheme="minorHAnsi"/>
                <w:i/>
                <w:iCs/>
                <w:szCs w:val="20"/>
              </w:rPr>
              <w:t xml:space="preserve"> </w:t>
            </w:r>
            <w:r w:rsidRPr="005B36C0">
              <w:rPr>
                <w:rFonts w:cstheme="minorHAnsi"/>
                <w:i/>
                <w:iCs/>
                <w:szCs w:val="20"/>
              </w:rPr>
              <w:t>AHWG CBMP Surface, AHWG CBMP Air in</w:t>
            </w:r>
            <w:r w:rsidR="00087D07">
              <w:rPr>
                <w:rFonts w:cstheme="minorHAnsi"/>
                <w:i/>
                <w:iCs/>
                <w:szCs w:val="20"/>
              </w:rPr>
              <w:t xml:space="preserve"> </w:t>
            </w:r>
            <w:r w:rsidRPr="005B36C0">
              <w:rPr>
                <w:rFonts w:cstheme="minorHAnsi"/>
                <w:i/>
                <w:iCs/>
                <w:szCs w:val="20"/>
              </w:rPr>
              <w:t>AHWG Cus</w:t>
            </w:r>
            <w:r w:rsidR="00087D07">
              <w:rPr>
                <w:rFonts w:cstheme="minorHAnsi"/>
                <w:i/>
                <w:iCs/>
                <w:szCs w:val="20"/>
              </w:rPr>
              <w:t xml:space="preserve">toms). Predstavniki Ministrstva </w:t>
            </w:r>
            <w:r w:rsidRPr="005B36C0">
              <w:rPr>
                <w:rFonts w:cstheme="minorHAnsi"/>
                <w:i/>
                <w:iCs/>
                <w:szCs w:val="20"/>
              </w:rPr>
              <w:t>za finance in Finančne uprave RS</w:t>
            </w:r>
            <w:r w:rsidR="00087D07">
              <w:rPr>
                <w:rFonts w:cstheme="minorHAnsi"/>
                <w:i/>
                <w:iCs/>
                <w:szCs w:val="20"/>
              </w:rPr>
              <w:t xml:space="preserve"> </w:t>
            </w:r>
            <w:r w:rsidRPr="005B36C0">
              <w:rPr>
                <w:rFonts w:cstheme="minorHAnsi"/>
                <w:i/>
                <w:iCs/>
                <w:szCs w:val="20"/>
              </w:rPr>
              <w:t>neposredno niso sodelovali v aktivnostih</w:t>
            </w:r>
            <w:r w:rsidR="00087D07">
              <w:rPr>
                <w:rFonts w:cstheme="minorHAnsi"/>
                <w:i/>
                <w:iCs/>
                <w:szCs w:val="20"/>
              </w:rPr>
              <w:t xml:space="preserve"> </w:t>
            </w:r>
            <w:r w:rsidRPr="005B36C0">
              <w:rPr>
                <w:rFonts w:cstheme="minorHAnsi"/>
                <w:i/>
                <w:iCs/>
                <w:szCs w:val="20"/>
              </w:rPr>
              <w:t>delovne skupine AHWG Customs, vendar je bila z njimi za potrebe delovne skupine</w:t>
            </w:r>
            <w:r w:rsidR="00087D07">
              <w:rPr>
                <w:rFonts w:cstheme="minorHAnsi"/>
                <w:i/>
                <w:iCs/>
                <w:szCs w:val="20"/>
              </w:rPr>
              <w:t xml:space="preserve"> </w:t>
            </w:r>
            <w:r w:rsidRPr="005B36C0">
              <w:rPr>
                <w:rFonts w:cstheme="minorHAnsi"/>
                <w:i/>
                <w:iCs/>
                <w:szCs w:val="20"/>
              </w:rPr>
              <w:t>AHWG Customs izvedena redna izmenjava</w:t>
            </w:r>
            <w:r w:rsidR="00087D07">
              <w:rPr>
                <w:rFonts w:cstheme="minorHAnsi"/>
                <w:i/>
                <w:iCs/>
                <w:szCs w:val="20"/>
              </w:rPr>
              <w:t xml:space="preserve"> </w:t>
            </w:r>
            <w:r w:rsidRPr="005B36C0">
              <w:rPr>
                <w:rFonts w:cstheme="minorHAnsi"/>
                <w:i/>
                <w:iCs/>
                <w:szCs w:val="20"/>
              </w:rPr>
              <w:t>inf</w:t>
            </w:r>
            <w:r w:rsidR="00087D07">
              <w:rPr>
                <w:rFonts w:cstheme="minorHAnsi"/>
                <w:i/>
                <w:iCs/>
                <w:szCs w:val="20"/>
              </w:rPr>
              <w:t xml:space="preserve">ormacij. Programski dogovor št. </w:t>
            </w:r>
            <w:r w:rsidRPr="005B36C0">
              <w:rPr>
                <w:rFonts w:cstheme="minorHAnsi"/>
                <w:i/>
                <w:iCs/>
                <w:szCs w:val="20"/>
              </w:rPr>
              <w:t>A.PRG.CAP.671 o usklajevanju vojaških</w:t>
            </w:r>
            <w:r w:rsidR="00087D07">
              <w:rPr>
                <w:rFonts w:cstheme="minorHAnsi"/>
                <w:i/>
                <w:iCs/>
                <w:szCs w:val="20"/>
              </w:rPr>
              <w:t xml:space="preserve"> </w:t>
            </w:r>
            <w:r w:rsidRPr="005B36C0">
              <w:rPr>
                <w:rFonts w:cstheme="minorHAnsi"/>
                <w:i/>
                <w:iCs/>
                <w:szCs w:val="20"/>
              </w:rPr>
              <w:t>zahtev, povezanih s carino je bil podpisan</w:t>
            </w:r>
            <w:r w:rsidR="00087D07">
              <w:rPr>
                <w:rFonts w:cstheme="minorHAnsi"/>
                <w:i/>
                <w:iCs/>
                <w:szCs w:val="20"/>
              </w:rPr>
              <w:t xml:space="preserve"> </w:t>
            </w:r>
            <w:r w:rsidRPr="005B36C0">
              <w:rPr>
                <w:rFonts w:cstheme="minorHAnsi"/>
                <w:i/>
                <w:iCs/>
                <w:szCs w:val="20"/>
              </w:rPr>
              <w:t>26. 2. 2021. Obrazec EU FORM 302 bo v</w:t>
            </w:r>
            <w:r w:rsidR="00087D07">
              <w:rPr>
                <w:rFonts w:cstheme="minorHAnsi"/>
                <w:i/>
                <w:iCs/>
                <w:szCs w:val="20"/>
              </w:rPr>
              <w:t xml:space="preserve"> </w:t>
            </w:r>
            <w:r w:rsidRPr="005B36C0">
              <w:rPr>
                <w:rFonts w:cstheme="minorHAnsi"/>
                <w:i/>
                <w:iCs/>
                <w:szCs w:val="20"/>
              </w:rPr>
              <w:t>prihodnosti digitaliziran, kar bo olajšalo</w:t>
            </w:r>
            <w:r w:rsidR="00087D07">
              <w:rPr>
                <w:rFonts w:cstheme="minorHAnsi"/>
                <w:i/>
                <w:iCs/>
                <w:szCs w:val="20"/>
              </w:rPr>
              <w:t xml:space="preserve"> </w:t>
            </w:r>
            <w:r w:rsidRPr="005B36C0">
              <w:rPr>
                <w:rFonts w:cstheme="minorHAnsi"/>
                <w:i/>
                <w:iCs/>
                <w:szCs w:val="20"/>
              </w:rPr>
              <w:t>poslovanje in preglednost transporta</w:t>
            </w:r>
            <w:r w:rsidR="00087D07">
              <w:rPr>
                <w:rFonts w:cstheme="minorHAnsi"/>
                <w:i/>
                <w:iCs/>
                <w:szCs w:val="20"/>
              </w:rPr>
              <w:t xml:space="preserve"> </w:t>
            </w:r>
            <w:r w:rsidRPr="005B36C0">
              <w:rPr>
                <w:rFonts w:cstheme="minorHAnsi"/>
                <w:i/>
                <w:iCs/>
                <w:szCs w:val="20"/>
              </w:rPr>
              <w:t>tovora posamezne države. DG TAXUD je</w:t>
            </w:r>
            <w:r w:rsidR="00087D07">
              <w:rPr>
                <w:rFonts w:cstheme="minorHAnsi"/>
                <w:i/>
                <w:iCs/>
                <w:szCs w:val="20"/>
              </w:rPr>
              <w:t xml:space="preserve"> </w:t>
            </w:r>
            <w:r w:rsidRPr="005B36C0">
              <w:rPr>
                <w:rFonts w:cstheme="minorHAnsi"/>
                <w:i/>
                <w:iCs/>
                <w:szCs w:val="20"/>
              </w:rPr>
              <w:t>pripravil smernice glede carinskih</w:t>
            </w:r>
            <w:r w:rsidR="00087D07">
              <w:rPr>
                <w:rFonts w:cstheme="minorHAnsi"/>
                <w:i/>
                <w:iCs/>
                <w:szCs w:val="20"/>
              </w:rPr>
              <w:t xml:space="preserve"> </w:t>
            </w:r>
            <w:r w:rsidRPr="005B36C0">
              <w:rPr>
                <w:rFonts w:cstheme="minorHAnsi"/>
                <w:i/>
                <w:iCs/>
                <w:szCs w:val="20"/>
              </w:rPr>
              <w:t>postopkov v povezavi z vojaško</w:t>
            </w:r>
            <w:r w:rsidR="00087D07">
              <w:rPr>
                <w:rFonts w:cstheme="minorHAnsi"/>
                <w:i/>
                <w:iCs/>
                <w:szCs w:val="20"/>
              </w:rPr>
              <w:t xml:space="preserve"> </w:t>
            </w:r>
            <w:r w:rsidRPr="005B36C0">
              <w:rPr>
                <w:rFonts w:cstheme="minorHAnsi"/>
                <w:i/>
                <w:iCs/>
                <w:szCs w:val="20"/>
              </w:rPr>
              <w:t>mobilnostjo, ki bodo kot delovni</w:t>
            </w:r>
            <w:r w:rsidR="00087D07">
              <w:rPr>
                <w:rFonts w:cstheme="minorHAnsi"/>
                <w:i/>
                <w:iCs/>
                <w:szCs w:val="20"/>
              </w:rPr>
              <w:t xml:space="preserve"> </w:t>
            </w:r>
            <w:r w:rsidRPr="005B36C0">
              <w:rPr>
                <w:rFonts w:cstheme="minorHAnsi"/>
                <w:i/>
                <w:iCs/>
                <w:szCs w:val="20"/>
              </w:rPr>
              <w:t>pripomoček služile vsem uporabnikom.</w:t>
            </w:r>
            <w:r w:rsidR="00087D07">
              <w:rPr>
                <w:rFonts w:cstheme="minorHAnsi"/>
                <w:i/>
                <w:iCs/>
                <w:szCs w:val="20"/>
              </w:rPr>
              <w:t xml:space="preserve"> </w:t>
            </w:r>
            <w:r w:rsidRPr="005B36C0">
              <w:rPr>
                <w:rFonts w:cstheme="minorHAnsi"/>
                <w:i/>
                <w:iCs/>
                <w:szCs w:val="20"/>
              </w:rPr>
              <w:t>RS je že realizirala potrebne zakonske</w:t>
            </w:r>
            <w:r w:rsidR="00087D07">
              <w:rPr>
                <w:rFonts w:cstheme="minorHAnsi"/>
                <w:i/>
                <w:iCs/>
                <w:szCs w:val="20"/>
              </w:rPr>
              <w:t xml:space="preserve"> </w:t>
            </w:r>
            <w:r w:rsidRPr="005B36C0">
              <w:rPr>
                <w:rFonts w:cstheme="minorHAnsi"/>
                <w:i/>
                <w:iCs/>
                <w:szCs w:val="20"/>
              </w:rPr>
              <w:t>spremembe na področju trošarin, ki jih je</w:t>
            </w:r>
            <w:r w:rsidR="00087D07">
              <w:rPr>
                <w:rFonts w:cstheme="minorHAnsi"/>
                <w:i/>
                <w:iCs/>
                <w:szCs w:val="20"/>
              </w:rPr>
              <w:t xml:space="preserve"> </w:t>
            </w:r>
            <w:r w:rsidRPr="005B36C0">
              <w:rPr>
                <w:rFonts w:cstheme="minorHAnsi"/>
                <w:i/>
                <w:iCs/>
                <w:szCs w:val="20"/>
              </w:rPr>
              <w:t>uvedla sprejeta Direktiva Sveta (EU)</w:t>
            </w:r>
            <w:r w:rsidR="00087D07">
              <w:rPr>
                <w:rFonts w:cstheme="minorHAnsi"/>
                <w:i/>
                <w:iCs/>
                <w:szCs w:val="20"/>
              </w:rPr>
              <w:t xml:space="preserve"> </w:t>
            </w:r>
            <w:r w:rsidRPr="005B36C0">
              <w:rPr>
                <w:rFonts w:cstheme="minorHAnsi"/>
                <w:i/>
                <w:iCs/>
                <w:szCs w:val="20"/>
              </w:rPr>
              <w:t xml:space="preserve">2019/2235 o </w:t>
            </w:r>
            <w:r w:rsidRPr="00E66F90">
              <w:rPr>
                <w:rFonts w:cstheme="minorHAnsi"/>
                <w:i/>
                <w:iCs/>
                <w:szCs w:val="20"/>
              </w:rPr>
              <w:lastRenderedPageBreak/>
              <w:t>spremembi Direktive</w:t>
            </w:r>
            <w:r w:rsidR="00087D07" w:rsidRPr="00E66F90">
              <w:rPr>
                <w:rFonts w:cstheme="minorHAnsi"/>
                <w:i/>
                <w:iCs/>
                <w:szCs w:val="20"/>
              </w:rPr>
              <w:t xml:space="preserve"> </w:t>
            </w:r>
            <w:r w:rsidRPr="00E66F90">
              <w:rPr>
                <w:rFonts w:cstheme="minorHAnsi"/>
                <w:i/>
                <w:iCs/>
                <w:szCs w:val="20"/>
              </w:rPr>
              <w:t>2006/112/ES o skupnem sistemu davka na</w:t>
            </w:r>
            <w:r w:rsidR="00087D07" w:rsidRPr="00E66F90">
              <w:rPr>
                <w:rFonts w:cstheme="minorHAnsi"/>
                <w:i/>
                <w:iCs/>
                <w:szCs w:val="20"/>
              </w:rPr>
              <w:t xml:space="preserve"> </w:t>
            </w:r>
            <w:r w:rsidRPr="00E66F90">
              <w:rPr>
                <w:rFonts w:cstheme="minorHAnsi"/>
                <w:i/>
                <w:iCs/>
                <w:szCs w:val="20"/>
              </w:rPr>
              <w:t>dodano vrednost in Direktive 2008/118/ES</w:t>
            </w:r>
            <w:r w:rsidR="00087D07" w:rsidRPr="00E66F90">
              <w:rPr>
                <w:rFonts w:cstheme="minorHAnsi"/>
                <w:i/>
                <w:iCs/>
                <w:szCs w:val="20"/>
              </w:rPr>
              <w:t xml:space="preserve"> </w:t>
            </w:r>
            <w:r w:rsidRPr="00E66F90">
              <w:rPr>
                <w:rFonts w:cstheme="minorHAnsi"/>
                <w:i/>
                <w:iCs/>
                <w:szCs w:val="20"/>
              </w:rPr>
              <w:t xml:space="preserve">o splošnem režimu za trošarino v zvezi </w:t>
            </w:r>
            <w:r w:rsidR="00087D07" w:rsidRPr="00E66F90">
              <w:rPr>
                <w:rFonts w:cstheme="minorHAnsi"/>
                <w:i/>
                <w:iCs/>
                <w:szCs w:val="20"/>
              </w:rPr>
              <w:t xml:space="preserve">z </w:t>
            </w:r>
            <w:r w:rsidRPr="00E66F90">
              <w:rPr>
                <w:rFonts w:cstheme="minorHAnsi"/>
                <w:i/>
                <w:iCs/>
                <w:szCs w:val="20"/>
              </w:rPr>
              <w:t>obrambnimi prizadevanji v okviru Unije.</w:t>
            </w:r>
            <w:r w:rsidR="00087D07" w:rsidRPr="00E66F90">
              <w:rPr>
                <w:rFonts w:cstheme="minorHAnsi"/>
                <w:i/>
                <w:iCs/>
                <w:szCs w:val="20"/>
              </w:rPr>
              <w:t xml:space="preserve"> </w:t>
            </w:r>
            <w:r w:rsidRPr="00E66F90">
              <w:rPr>
                <w:rFonts w:cstheme="minorHAnsi"/>
                <w:i/>
                <w:iCs/>
                <w:szCs w:val="20"/>
              </w:rPr>
              <w:t>Na področju davka na dodano vrednost pa</w:t>
            </w:r>
            <w:r w:rsidR="00087D07" w:rsidRPr="00E66F90">
              <w:rPr>
                <w:rFonts w:cstheme="minorHAnsi"/>
                <w:i/>
                <w:iCs/>
                <w:szCs w:val="20"/>
              </w:rPr>
              <w:t xml:space="preserve"> </w:t>
            </w:r>
            <w:r w:rsidRPr="00E66F90">
              <w:rPr>
                <w:rFonts w:cstheme="minorHAnsi"/>
                <w:i/>
                <w:iCs/>
                <w:szCs w:val="20"/>
              </w:rPr>
              <w:t>bo predlog spremembe zakona, ki ureja</w:t>
            </w:r>
            <w:r w:rsidR="00087D07" w:rsidRPr="00E66F90">
              <w:rPr>
                <w:rFonts w:cstheme="minorHAnsi"/>
                <w:i/>
                <w:iCs/>
                <w:szCs w:val="20"/>
              </w:rPr>
              <w:t xml:space="preserve"> </w:t>
            </w:r>
            <w:r w:rsidRPr="00E66F90">
              <w:rPr>
                <w:rFonts w:cstheme="minorHAnsi"/>
                <w:i/>
                <w:iCs/>
                <w:szCs w:val="20"/>
              </w:rPr>
              <w:t>davek na dodano vrednost v obravnavi v</w:t>
            </w:r>
            <w:r w:rsidR="00087D07" w:rsidRPr="00E66F90">
              <w:rPr>
                <w:rFonts w:cstheme="minorHAnsi"/>
                <w:i/>
                <w:iCs/>
                <w:szCs w:val="20"/>
              </w:rPr>
              <w:t xml:space="preserve"> </w:t>
            </w:r>
            <w:r w:rsidRPr="00E66F90">
              <w:rPr>
                <w:rFonts w:cstheme="minorHAnsi"/>
                <w:i/>
                <w:iCs/>
                <w:szCs w:val="20"/>
              </w:rPr>
              <w:t>Državnem zboru RS v začetku leta 2022.</w:t>
            </w:r>
            <w:r w:rsidR="00087D07" w:rsidRPr="00E66F90">
              <w:rPr>
                <w:rFonts w:cstheme="minorHAnsi"/>
                <w:i/>
                <w:iCs/>
                <w:szCs w:val="20"/>
              </w:rPr>
              <w:t xml:space="preserve"> </w:t>
            </w:r>
            <w:r w:rsidRPr="00E66F90">
              <w:rPr>
                <w:rFonts w:cstheme="minorHAnsi"/>
                <w:i/>
                <w:iCs/>
                <w:szCs w:val="20"/>
              </w:rPr>
              <w:t>Ukrepi bodo morali biti realizirani s 1. 7.</w:t>
            </w:r>
            <w:r w:rsidR="00087D07" w:rsidRPr="00E66F90">
              <w:rPr>
                <w:rFonts w:cstheme="minorHAnsi"/>
                <w:i/>
                <w:iCs/>
                <w:szCs w:val="20"/>
              </w:rPr>
              <w:t xml:space="preserve"> </w:t>
            </w:r>
            <w:r w:rsidRPr="00E66F90">
              <w:rPr>
                <w:rFonts w:cstheme="minorHAnsi"/>
                <w:i/>
                <w:iCs/>
                <w:szCs w:val="20"/>
              </w:rPr>
              <w:t>2022.</w:t>
            </w:r>
            <w:r w:rsidR="00087D07" w:rsidRPr="00E66F90">
              <w:rPr>
                <w:rFonts w:cstheme="minorHAnsi"/>
                <w:i/>
                <w:iCs/>
                <w:szCs w:val="20"/>
              </w:rPr>
              <w:t xml:space="preserve"> </w:t>
            </w:r>
            <w:r w:rsidRPr="00E66F90">
              <w:rPr>
                <w:rFonts w:cstheme="minorHAnsi"/>
                <w:i/>
                <w:iCs/>
                <w:szCs w:val="20"/>
              </w:rPr>
              <w:t>RS je v okv</w:t>
            </w:r>
            <w:r w:rsidR="00087D07" w:rsidRPr="00E66F90">
              <w:rPr>
                <w:rFonts w:cstheme="minorHAnsi"/>
                <w:i/>
                <w:iCs/>
                <w:szCs w:val="20"/>
              </w:rPr>
              <w:t xml:space="preserve">iru delovnih skupin EDA aktivno </w:t>
            </w:r>
            <w:r w:rsidRPr="00E66F90">
              <w:rPr>
                <w:rFonts w:cstheme="minorHAnsi"/>
                <w:i/>
                <w:iCs/>
                <w:szCs w:val="20"/>
              </w:rPr>
              <w:t>sodelovala pri pripravi tehničnih</w:t>
            </w:r>
            <w:r w:rsidR="00087D07" w:rsidRPr="00E66F90">
              <w:rPr>
                <w:rFonts w:cstheme="minorHAnsi"/>
                <w:i/>
                <w:iCs/>
                <w:szCs w:val="20"/>
              </w:rPr>
              <w:t xml:space="preserve"> </w:t>
            </w:r>
            <w:r w:rsidRPr="00E66F90">
              <w:rPr>
                <w:rFonts w:cstheme="minorHAnsi"/>
                <w:i/>
                <w:iCs/>
                <w:szCs w:val="20"/>
              </w:rPr>
              <w:t>spora</w:t>
            </w:r>
            <w:r w:rsidR="00087D07" w:rsidRPr="00E66F90">
              <w:rPr>
                <w:rFonts w:cstheme="minorHAnsi"/>
                <w:i/>
                <w:iCs/>
                <w:szCs w:val="20"/>
              </w:rPr>
              <w:t xml:space="preserve">zumov za optimizacijo čezmejnih </w:t>
            </w:r>
            <w:r w:rsidRPr="00E66F90">
              <w:rPr>
                <w:rFonts w:cstheme="minorHAnsi"/>
                <w:i/>
                <w:iCs/>
                <w:szCs w:val="20"/>
              </w:rPr>
              <w:t>premikov vojaškega osebja in opreme po</w:t>
            </w:r>
            <w:r w:rsidR="00087D07" w:rsidRPr="00E66F90">
              <w:rPr>
                <w:rFonts w:cstheme="minorHAnsi"/>
                <w:i/>
                <w:iCs/>
                <w:szCs w:val="20"/>
              </w:rPr>
              <w:t xml:space="preserve"> </w:t>
            </w:r>
            <w:r w:rsidRPr="00E66F90">
              <w:rPr>
                <w:rFonts w:cstheme="minorHAnsi"/>
                <w:i/>
                <w:iCs/>
                <w:szCs w:val="20"/>
              </w:rPr>
              <w:t xml:space="preserve">kopnem (TA CBMP SURFACE, Cat. A) </w:t>
            </w:r>
            <w:proofErr w:type="gramStart"/>
            <w:r w:rsidRPr="00E66F90">
              <w:rPr>
                <w:rFonts w:cstheme="minorHAnsi"/>
                <w:i/>
                <w:iCs/>
                <w:szCs w:val="20"/>
              </w:rPr>
              <w:t>in</w:t>
            </w:r>
            <w:proofErr w:type="gramEnd"/>
            <w:r w:rsidR="00087D07" w:rsidRPr="00E66F90">
              <w:rPr>
                <w:rFonts w:cstheme="minorHAnsi"/>
                <w:i/>
                <w:iCs/>
                <w:szCs w:val="20"/>
              </w:rPr>
              <w:t xml:space="preserve"> </w:t>
            </w:r>
            <w:r w:rsidRPr="00E66F90">
              <w:rPr>
                <w:rFonts w:cstheme="minorHAnsi"/>
                <w:i/>
                <w:iCs/>
                <w:szCs w:val="20"/>
              </w:rPr>
              <w:t xml:space="preserve">zraku (TA CBMP AIR, Cat. A). </w:t>
            </w:r>
            <w:r w:rsidRPr="00E66F90">
              <w:rPr>
                <w:rFonts w:cstheme="minorHAnsi"/>
                <w:i/>
                <w:szCs w:val="20"/>
              </w:rPr>
              <w:t>Pristop</w:t>
            </w:r>
            <w:r w:rsidR="00087D07" w:rsidRPr="00E66F90">
              <w:rPr>
                <w:rFonts w:cstheme="minorHAnsi"/>
                <w:i/>
                <w:szCs w:val="20"/>
              </w:rPr>
              <w:t xml:space="preserve"> </w:t>
            </w:r>
            <w:r w:rsidRPr="00E66F90">
              <w:rPr>
                <w:rFonts w:cstheme="minorHAnsi"/>
                <w:i/>
                <w:szCs w:val="20"/>
              </w:rPr>
              <w:t>Republ</w:t>
            </w:r>
            <w:r w:rsidR="00E66F90" w:rsidRPr="00E66F90">
              <w:rPr>
                <w:rFonts w:cstheme="minorHAnsi"/>
                <w:i/>
                <w:szCs w:val="20"/>
              </w:rPr>
              <w:t xml:space="preserve">ike Slovenije k tem sporazumom </w:t>
            </w:r>
            <w:r w:rsidRPr="00E66F90">
              <w:rPr>
                <w:rFonts w:cstheme="minorHAnsi"/>
                <w:i/>
                <w:szCs w:val="20"/>
              </w:rPr>
              <w:t>na nacionalni ravni je v zaključni fazi. Nova</w:t>
            </w:r>
            <w:r w:rsidR="00087D07" w:rsidRPr="00E66F90">
              <w:rPr>
                <w:rFonts w:cstheme="minorHAnsi"/>
                <w:i/>
                <w:szCs w:val="20"/>
              </w:rPr>
              <w:t xml:space="preserve"> </w:t>
            </w:r>
            <w:r w:rsidRPr="00E66F90">
              <w:rPr>
                <w:rFonts w:cstheme="minorHAnsi"/>
                <w:i/>
                <w:szCs w:val="20"/>
              </w:rPr>
              <w:t>tehnična sporazuma nadgrajujeta</w:t>
            </w:r>
            <w:r w:rsidR="00087D07" w:rsidRPr="00E66F90">
              <w:rPr>
                <w:rFonts w:cstheme="minorHAnsi"/>
                <w:i/>
                <w:szCs w:val="20"/>
              </w:rPr>
              <w:t xml:space="preserve"> </w:t>
            </w:r>
            <w:r w:rsidRPr="00E66F90">
              <w:rPr>
                <w:rFonts w:cstheme="minorHAnsi"/>
                <w:i/>
                <w:szCs w:val="20"/>
              </w:rPr>
              <w:t>predhodna sporazuma. Posledično bo</w:t>
            </w:r>
            <w:r w:rsidR="00087D07" w:rsidRPr="00E66F90">
              <w:rPr>
                <w:rFonts w:cstheme="minorHAnsi"/>
                <w:i/>
                <w:szCs w:val="20"/>
              </w:rPr>
              <w:t xml:space="preserve"> </w:t>
            </w:r>
            <w:r w:rsidRPr="00E66F90">
              <w:rPr>
                <w:rFonts w:cstheme="minorHAnsi"/>
                <w:i/>
                <w:szCs w:val="20"/>
              </w:rPr>
              <w:t>lahk</w:t>
            </w:r>
            <w:r w:rsidR="00087D07" w:rsidRPr="00E66F90">
              <w:rPr>
                <w:rFonts w:cstheme="minorHAnsi"/>
                <w:i/>
                <w:szCs w:val="20"/>
              </w:rPr>
              <w:t xml:space="preserve">o prišlo do ukinitve predhodnih </w:t>
            </w:r>
            <w:r w:rsidRPr="00E66F90">
              <w:rPr>
                <w:rFonts w:cstheme="minorHAnsi"/>
                <w:i/>
                <w:szCs w:val="20"/>
              </w:rPr>
              <w:t>tehničnih sporazumov (Technical</w:t>
            </w:r>
            <w:r w:rsidR="00087D07" w:rsidRPr="00E66F90">
              <w:rPr>
                <w:rFonts w:cstheme="minorHAnsi"/>
                <w:i/>
                <w:szCs w:val="20"/>
              </w:rPr>
              <w:t xml:space="preserve"> </w:t>
            </w:r>
            <w:r w:rsidRPr="00E66F90">
              <w:rPr>
                <w:rFonts w:cstheme="minorHAnsi"/>
                <w:i/>
                <w:szCs w:val="20"/>
              </w:rPr>
              <w:t>Ar</w:t>
            </w:r>
            <w:r w:rsidR="00087D07" w:rsidRPr="00E66F90">
              <w:rPr>
                <w:rFonts w:cstheme="minorHAnsi"/>
                <w:i/>
                <w:szCs w:val="20"/>
              </w:rPr>
              <w:t xml:space="preserve">rangement for European Military </w:t>
            </w:r>
            <w:r w:rsidRPr="00E66F90">
              <w:rPr>
                <w:rFonts w:cstheme="minorHAnsi"/>
                <w:i/>
                <w:szCs w:val="20"/>
              </w:rPr>
              <w:t>Border Crossing and Transit for Surface</w:t>
            </w:r>
            <w:r w:rsidR="00087D07" w:rsidRPr="00E66F90">
              <w:rPr>
                <w:rFonts w:cstheme="minorHAnsi"/>
                <w:i/>
                <w:szCs w:val="20"/>
              </w:rPr>
              <w:t xml:space="preserve"> </w:t>
            </w:r>
            <w:r w:rsidRPr="00E66F90">
              <w:rPr>
                <w:rFonts w:cstheme="minorHAnsi"/>
                <w:i/>
                <w:szCs w:val="20"/>
              </w:rPr>
              <w:t>Movement, Cat. B in Technical</w:t>
            </w:r>
            <w:r w:rsidR="00087D07" w:rsidRPr="00E66F90">
              <w:rPr>
                <w:rFonts w:cstheme="minorHAnsi"/>
                <w:i/>
                <w:szCs w:val="20"/>
              </w:rPr>
              <w:t xml:space="preserve"> </w:t>
            </w:r>
            <w:r w:rsidRPr="00E66F90">
              <w:rPr>
                <w:rFonts w:cstheme="minorHAnsi"/>
                <w:i/>
                <w:szCs w:val="20"/>
              </w:rPr>
              <w:t>Arrangement Concerning DIC for</w:t>
            </w:r>
            <w:r w:rsidR="00087D07" w:rsidRPr="00E66F90">
              <w:rPr>
                <w:rFonts w:cstheme="minorHAnsi"/>
                <w:i/>
                <w:szCs w:val="20"/>
              </w:rPr>
              <w:t xml:space="preserve"> </w:t>
            </w:r>
            <w:r w:rsidRPr="00E66F90">
              <w:rPr>
                <w:rFonts w:cstheme="minorHAnsi"/>
                <w:i/>
                <w:szCs w:val="20"/>
              </w:rPr>
              <w:t>Paritcipants' Military Transport Aircraft in</w:t>
            </w:r>
            <w:r w:rsidR="00087D07" w:rsidRPr="00E66F90">
              <w:rPr>
                <w:rFonts w:cstheme="minorHAnsi"/>
                <w:i/>
                <w:szCs w:val="20"/>
              </w:rPr>
              <w:t xml:space="preserve"> </w:t>
            </w:r>
            <w:r w:rsidRPr="00E66F90">
              <w:rPr>
                <w:rFonts w:cstheme="minorHAnsi"/>
                <w:i/>
                <w:szCs w:val="20"/>
              </w:rPr>
              <w:t>Their Respective National Airspace or</w:t>
            </w:r>
            <w:r w:rsidR="00087D07" w:rsidRPr="00E66F90">
              <w:rPr>
                <w:rFonts w:cstheme="minorHAnsi"/>
                <w:i/>
                <w:szCs w:val="20"/>
              </w:rPr>
              <w:t xml:space="preserve"> Territoris, TA DIC, Cat. B). </w:t>
            </w:r>
            <w:r w:rsidRPr="00E66F90">
              <w:rPr>
                <w:rFonts w:cstheme="minorHAnsi"/>
                <w:i/>
                <w:iCs/>
                <w:szCs w:val="20"/>
              </w:rPr>
              <w:t>RS z vladnim načrtom podpore države</w:t>
            </w:r>
            <w:r w:rsidR="00087D07" w:rsidRPr="00E66F90">
              <w:rPr>
                <w:rFonts w:cstheme="minorHAnsi"/>
                <w:i/>
                <w:iCs/>
                <w:szCs w:val="20"/>
              </w:rPr>
              <w:t xml:space="preserve"> </w:t>
            </w:r>
            <w:r w:rsidRPr="00E66F90">
              <w:rPr>
                <w:rFonts w:cstheme="minorHAnsi"/>
                <w:i/>
                <w:iCs/>
                <w:szCs w:val="20"/>
              </w:rPr>
              <w:t>gostiteljice (Host Nation Support – HNS),</w:t>
            </w:r>
            <w:r w:rsidR="00087D07" w:rsidRPr="00E66F90">
              <w:rPr>
                <w:rFonts w:cstheme="minorHAnsi"/>
                <w:i/>
                <w:iCs/>
                <w:szCs w:val="20"/>
              </w:rPr>
              <w:t xml:space="preserve"> </w:t>
            </w:r>
            <w:r w:rsidRPr="00E66F90">
              <w:rPr>
                <w:rFonts w:cstheme="minorHAnsi"/>
                <w:i/>
                <w:iCs/>
                <w:szCs w:val="20"/>
              </w:rPr>
              <w:t>kjer so opredeljeni postopki za prehod</w:t>
            </w:r>
            <w:r w:rsidR="00087D07" w:rsidRPr="00E66F90">
              <w:rPr>
                <w:rFonts w:cstheme="minorHAnsi"/>
                <w:i/>
                <w:iCs/>
                <w:szCs w:val="20"/>
              </w:rPr>
              <w:t xml:space="preserve"> </w:t>
            </w:r>
            <w:r w:rsidRPr="00E66F90">
              <w:rPr>
                <w:rFonts w:cstheme="minorHAnsi"/>
                <w:i/>
                <w:iCs/>
                <w:szCs w:val="20"/>
              </w:rPr>
              <w:t>državnih meja, ki v veliki meri sovpadajo s</w:t>
            </w:r>
            <w:r w:rsidR="00087D07" w:rsidRPr="00E66F90">
              <w:rPr>
                <w:rFonts w:cstheme="minorHAnsi"/>
                <w:i/>
                <w:iCs/>
                <w:szCs w:val="20"/>
              </w:rPr>
              <w:t xml:space="preserve"> </w:t>
            </w:r>
            <w:r w:rsidRPr="00E66F90">
              <w:rPr>
                <w:rFonts w:cstheme="minorHAnsi"/>
                <w:i/>
                <w:iCs/>
                <w:szCs w:val="20"/>
              </w:rPr>
              <w:t>PESCO zahtevami, uresničuje izdajo</w:t>
            </w:r>
            <w:r w:rsidR="00087D07">
              <w:rPr>
                <w:rFonts w:cstheme="minorHAnsi"/>
                <w:i/>
                <w:iCs/>
                <w:szCs w:val="20"/>
              </w:rPr>
              <w:t xml:space="preserve"> </w:t>
            </w:r>
            <w:r w:rsidRPr="005B36C0">
              <w:rPr>
                <w:rFonts w:cstheme="minorHAnsi"/>
                <w:i/>
                <w:iCs/>
                <w:szCs w:val="20"/>
              </w:rPr>
              <w:t>dovoljenj v roku petih delovnih dni.</w:t>
            </w:r>
          </w:p>
          <w:p w14:paraId="12A881AA" w14:textId="53DB8E22" w:rsidR="00087D07" w:rsidRDefault="00E521BC" w:rsidP="00E521BC">
            <w:pPr>
              <w:autoSpaceDE w:val="0"/>
              <w:autoSpaceDN w:val="0"/>
              <w:adjustRightInd w:val="0"/>
              <w:rPr>
                <w:rFonts w:cstheme="minorHAnsi"/>
                <w:b/>
                <w:bCs/>
                <w:i/>
                <w:iCs/>
                <w:szCs w:val="20"/>
              </w:rPr>
            </w:pPr>
            <w:r w:rsidRPr="005B36C0">
              <w:rPr>
                <w:rFonts w:cstheme="minorHAnsi"/>
                <w:b/>
                <w:bCs/>
                <w:i/>
                <w:iCs/>
                <w:szCs w:val="20"/>
              </w:rPr>
              <w:t>12. 6. 5</w:t>
            </w:r>
            <w:r w:rsidR="00087D07">
              <w:rPr>
                <w:rFonts w:cstheme="minorHAnsi"/>
                <w:b/>
                <w:bCs/>
                <w:i/>
                <w:iCs/>
                <w:szCs w:val="20"/>
              </w:rPr>
              <w:t xml:space="preserve">. Nacionalna kontaktna točka za obravnavo prošenj za izdajo </w:t>
            </w:r>
            <w:r w:rsidRPr="005B36C0">
              <w:rPr>
                <w:rFonts w:cstheme="minorHAnsi"/>
                <w:b/>
                <w:bCs/>
                <w:i/>
                <w:iCs/>
                <w:szCs w:val="20"/>
              </w:rPr>
              <w:t>diplomatskih dovoljenj za čezmejne</w:t>
            </w:r>
            <w:r w:rsidR="00087D07">
              <w:rPr>
                <w:rFonts w:cstheme="minorHAnsi"/>
                <w:b/>
                <w:bCs/>
                <w:i/>
                <w:iCs/>
                <w:szCs w:val="20"/>
              </w:rPr>
              <w:t xml:space="preserve"> </w:t>
            </w:r>
            <w:r w:rsidRPr="005B36C0">
              <w:rPr>
                <w:rFonts w:cstheme="minorHAnsi"/>
                <w:b/>
                <w:bCs/>
                <w:i/>
                <w:iCs/>
                <w:szCs w:val="20"/>
              </w:rPr>
              <w:t>premike vojaškega ozemlja in opreme za</w:t>
            </w:r>
            <w:r w:rsidR="00087D07">
              <w:rPr>
                <w:rFonts w:cstheme="minorHAnsi"/>
                <w:b/>
                <w:bCs/>
                <w:i/>
                <w:iCs/>
                <w:szCs w:val="20"/>
              </w:rPr>
              <w:t xml:space="preserve"> </w:t>
            </w:r>
            <w:r w:rsidRPr="005B36C0">
              <w:rPr>
                <w:rFonts w:cstheme="minorHAnsi"/>
                <w:b/>
                <w:bCs/>
                <w:i/>
                <w:iCs/>
                <w:szCs w:val="20"/>
              </w:rPr>
              <w:t>z</w:t>
            </w:r>
            <w:r w:rsidR="00087D07">
              <w:rPr>
                <w:rFonts w:cstheme="minorHAnsi"/>
                <w:b/>
                <w:bCs/>
                <w:i/>
                <w:iCs/>
                <w:szCs w:val="20"/>
              </w:rPr>
              <w:t xml:space="preserve">agotavljanje vojaške mobilnosti </w:t>
            </w:r>
          </w:p>
          <w:p w14:paraId="64CC5EAF" w14:textId="362DB5E9" w:rsidR="00E521BC" w:rsidRPr="00087D07" w:rsidRDefault="00E521BC" w:rsidP="00E521BC">
            <w:pPr>
              <w:autoSpaceDE w:val="0"/>
              <w:autoSpaceDN w:val="0"/>
              <w:adjustRightInd w:val="0"/>
              <w:rPr>
                <w:rFonts w:cstheme="minorHAnsi"/>
                <w:b/>
                <w:bCs/>
                <w:i/>
                <w:iCs/>
                <w:szCs w:val="20"/>
              </w:rPr>
            </w:pPr>
            <w:r w:rsidRPr="005B36C0">
              <w:rPr>
                <w:rFonts w:cstheme="minorHAnsi"/>
                <w:i/>
                <w:iCs/>
                <w:szCs w:val="20"/>
              </w:rPr>
              <w:lastRenderedPageBreak/>
              <w:t>RS je pri imenovanju nacionalne</w:t>
            </w:r>
            <w:r w:rsidR="00087D07">
              <w:rPr>
                <w:rFonts w:cstheme="minorHAnsi"/>
                <w:i/>
                <w:iCs/>
                <w:szCs w:val="20"/>
              </w:rPr>
              <w:t xml:space="preserve"> </w:t>
            </w:r>
            <w:r w:rsidRPr="005B36C0">
              <w:rPr>
                <w:rFonts w:cstheme="minorHAnsi"/>
                <w:i/>
                <w:iCs/>
                <w:szCs w:val="20"/>
              </w:rPr>
              <w:t>kontaktne točke (NPOC) za obravnavo</w:t>
            </w:r>
            <w:r w:rsidR="00087D07">
              <w:rPr>
                <w:rFonts w:cstheme="minorHAnsi"/>
                <w:i/>
                <w:iCs/>
                <w:szCs w:val="20"/>
              </w:rPr>
              <w:t xml:space="preserve"> </w:t>
            </w:r>
            <w:r w:rsidRPr="005B36C0">
              <w:rPr>
                <w:rFonts w:cstheme="minorHAnsi"/>
                <w:i/>
                <w:iCs/>
                <w:szCs w:val="20"/>
              </w:rPr>
              <w:t>prošenj z</w:t>
            </w:r>
            <w:r w:rsidR="00087D07">
              <w:rPr>
                <w:rFonts w:cstheme="minorHAnsi"/>
                <w:i/>
                <w:iCs/>
                <w:szCs w:val="20"/>
              </w:rPr>
              <w:t xml:space="preserve">a izdajo diplomatskih dovoljenj </w:t>
            </w:r>
            <w:r w:rsidRPr="005B36C0">
              <w:rPr>
                <w:rFonts w:cstheme="minorHAnsi"/>
                <w:i/>
                <w:iCs/>
                <w:szCs w:val="20"/>
              </w:rPr>
              <w:t>za če</w:t>
            </w:r>
            <w:r w:rsidR="00087D07">
              <w:rPr>
                <w:rFonts w:cstheme="minorHAnsi"/>
                <w:i/>
                <w:iCs/>
                <w:szCs w:val="20"/>
              </w:rPr>
              <w:t xml:space="preserve">zmejne premike vojaškega osebja </w:t>
            </w:r>
            <w:r w:rsidRPr="005B36C0">
              <w:rPr>
                <w:rFonts w:cstheme="minorHAnsi"/>
                <w:i/>
                <w:iCs/>
                <w:szCs w:val="20"/>
              </w:rPr>
              <w:t>upoštevala že določeni NPOC v okviru</w:t>
            </w:r>
            <w:r w:rsidR="00087D07">
              <w:rPr>
                <w:rFonts w:cstheme="minorHAnsi"/>
                <w:i/>
                <w:iCs/>
                <w:szCs w:val="20"/>
              </w:rPr>
              <w:t xml:space="preserve"> </w:t>
            </w:r>
            <w:r w:rsidRPr="005B36C0">
              <w:rPr>
                <w:rFonts w:cstheme="minorHAnsi"/>
                <w:i/>
                <w:iCs/>
                <w:szCs w:val="20"/>
              </w:rPr>
              <w:t>izvajanja podpore države gostiteljice</w:t>
            </w:r>
            <w:r w:rsidR="00087D07">
              <w:rPr>
                <w:rFonts w:cstheme="minorHAnsi"/>
                <w:i/>
                <w:iCs/>
                <w:szCs w:val="20"/>
              </w:rPr>
              <w:t xml:space="preserve"> </w:t>
            </w:r>
            <w:r w:rsidRPr="005B36C0">
              <w:rPr>
                <w:rFonts w:cstheme="minorHAnsi"/>
                <w:i/>
                <w:iCs/>
                <w:szCs w:val="20"/>
              </w:rPr>
              <w:t>(HNS). Na operativni ravni ostaja kot</w:t>
            </w:r>
            <w:r w:rsidR="00087D07">
              <w:rPr>
                <w:rFonts w:cstheme="minorHAnsi"/>
                <w:i/>
                <w:iCs/>
                <w:szCs w:val="20"/>
              </w:rPr>
              <w:t xml:space="preserve"> </w:t>
            </w:r>
            <w:r w:rsidRPr="005B36C0">
              <w:rPr>
                <w:rFonts w:cstheme="minorHAnsi"/>
                <w:i/>
                <w:iCs/>
                <w:szCs w:val="20"/>
              </w:rPr>
              <w:t>NPOC za vojaško mobilnost Poveljstvo sil</w:t>
            </w:r>
            <w:r w:rsidR="00087D07">
              <w:rPr>
                <w:rFonts w:cstheme="minorHAnsi"/>
                <w:i/>
                <w:iCs/>
                <w:szCs w:val="20"/>
              </w:rPr>
              <w:t xml:space="preserve"> </w:t>
            </w:r>
            <w:r w:rsidRPr="005B36C0">
              <w:rPr>
                <w:rFonts w:cstheme="minorHAnsi"/>
                <w:i/>
                <w:iCs/>
                <w:szCs w:val="20"/>
              </w:rPr>
              <w:t>Slovenske vojske (PSSV), ki komunicira z</w:t>
            </w:r>
            <w:r w:rsidR="00087D07">
              <w:rPr>
                <w:rFonts w:cstheme="minorHAnsi"/>
                <w:i/>
                <w:iCs/>
                <w:szCs w:val="20"/>
              </w:rPr>
              <w:t xml:space="preserve"> </w:t>
            </w:r>
            <w:r w:rsidRPr="005B36C0">
              <w:rPr>
                <w:rFonts w:cstheme="minorHAnsi"/>
                <w:i/>
                <w:iCs/>
                <w:szCs w:val="20"/>
              </w:rPr>
              <w:t>vsemi pristojnimi deležniki. Na strateški</w:t>
            </w:r>
            <w:r w:rsidR="00087D07">
              <w:rPr>
                <w:rFonts w:cstheme="minorHAnsi"/>
                <w:i/>
                <w:iCs/>
                <w:szCs w:val="20"/>
              </w:rPr>
              <w:t xml:space="preserve"> </w:t>
            </w:r>
            <w:r w:rsidRPr="005B36C0">
              <w:rPr>
                <w:rFonts w:cstheme="minorHAnsi"/>
                <w:i/>
                <w:iCs/>
                <w:szCs w:val="20"/>
              </w:rPr>
              <w:t>ravni kot NPOC za vojaško mobilnost ostaja</w:t>
            </w:r>
            <w:r w:rsidR="00087D07">
              <w:rPr>
                <w:rFonts w:cstheme="minorHAnsi"/>
                <w:i/>
                <w:iCs/>
                <w:szCs w:val="20"/>
              </w:rPr>
              <w:t xml:space="preserve"> Direktorat za obrambne zadeve. </w:t>
            </w:r>
            <w:r w:rsidRPr="005B36C0">
              <w:rPr>
                <w:rFonts w:cstheme="minorHAnsi"/>
                <w:i/>
                <w:iCs/>
                <w:szCs w:val="20"/>
              </w:rPr>
              <w:t>Izdaja dovoljenj za kopenske in pomorske</w:t>
            </w:r>
            <w:r w:rsidR="00087D07">
              <w:rPr>
                <w:rFonts w:cstheme="minorHAnsi"/>
                <w:i/>
                <w:iCs/>
                <w:szCs w:val="20"/>
              </w:rPr>
              <w:t xml:space="preserve"> </w:t>
            </w:r>
            <w:r w:rsidRPr="005B36C0">
              <w:rPr>
                <w:rFonts w:cstheme="minorHAnsi"/>
                <w:i/>
                <w:iCs/>
                <w:szCs w:val="20"/>
              </w:rPr>
              <w:t>premike in trans</w:t>
            </w:r>
            <w:r w:rsidR="00087D07">
              <w:rPr>
                <w:rFonts w:cstheme="minorHAnsi"/>
                <w:i/>
                <w:iCs/>
                <w:szCs w:val="20"/>
              </w:rPr>
              <w:t xml:space="preserve">porte je v pristojnosti </w:t>
            </w:r>
            <w:r w:rsidRPr="005B36C0">
              <w:rPr>
                <w:rFonts w:cstheme="minorHAnsi"/>
                <w:i/>
                <w:iCs/>
                <w:szCs w:val="20"/>
              </w:rPr>
              <w:t>ministra za obrambo. Izdaja diplomatskih</w:t>
            </w:r>
            <w:r w:rsidR="00087D07">
              <w:rPr>
                <w:rFonts w:cstheme="minorHAnsi"/>
                <w:i/>
                <w:iCs/>
                <w:szCs w:val="20"/>
              </w:rPr>
              <w:t xml:space="preserve"> </w:t>
            </w:r>
            <w:r w:rsidRPr="005B36C0">
              <w:rPr>
                <w:rFonts w:cstheme="minorHAnsi"/>
                <w:i/>
                <w:iCs/>
                <w:szCs w:val="20"/>
              </w:rPr>
              <w:t>dovoljenj za prelete je v pristojnosti</w:t>
            </w:r>
            <w:r w:rsidR="00087D07">
              <w:rPr>
                <w:rFonts w:cstheme="minorHAnsi"/>
                <w:i/>
                <w:iCs/>
                <w:szCs w:val="20"/>
              </w:rPr>
              <w:t xml:space="preserve"> </w:t>
            </w:r>
            <w:r w:rsidRPr="005B36C0">
              <w:rPr>
                <w:rFonts w:cstheme="minorHAnsi"/>
                <w:i/>
                <w:iCs/>
                <w:szCs w:val="20"/>
              </w:rPr>
              <w:t>Ministrstva za zunanje zadeve.</w:t>
            </w:r>
          </w:p>
          <w:p w14:paraId="0F593F69" w14:textId="77777777" w:rsidR="00E521BC" w:rsidRPr="005B36C0" w:rsidRDefault="00E521BC" w:rsidP="00E521BC">
            <w:pPr>
              <w:autoSpaceDE w:val="0"/>
              <w:autoSpaceDN w:val="0"/>
              <w:adjustRightInd w:val="0"/>
              <w:rPr>
                <w:rFonts w:cstheme="minorHAnsi"/>
                <w:b/>
                <w:bCs/>
                <w:i/>
                <w:iCs/>
                <w:szCs w:val="20"/>
              </w:rPr>
            </w:pPr>
            <w:r w:rsidRPr="005B36C0">
              <w:rPr>
                <w:rFonts w:cstheme="minorHAnsi"/>
                <w:b/>
                <w:bCs/>
                <w:i/>
                <w:iCs/>
                <w:szCs w:val="20"/>
              </w:rPr>
              <w:t>12. 6. 6. Vaje</w:t>
            </w:r>
          </w:p>
          <w:p w14:paraId="574043D4" w14:textId="3AB9E5D7" w:rsidR="00F74071" w:rsidRPr="00087D07" w:rsidRDefault="00E521BC" w:rsidP="007318A2">
            <w:pPr>
              <w:autoSpaceDE w:val="0"/>
              <w:autoSpaceDN w:val="0"/>
              <w:adjustRightInd w:val="0"/>
              <w:rPr>
                <w:rFonts w:cstheme="minorHAnsi"/>
                <w:i/>
                <w:iCs/>
                <w:szCs w:val="20"/>
              </w:rPr>
            </w:pPr>
            <w:r w:rsidRPr="005B36C0">
              <w:rPr>
                <w:rFonts w:cstheme="minorHAnsi"/>
                <w:i/>
                <w:iCs/>
                <w:szCs w:val="20"/>
              </w:rPr>
              <w:t>Vaje v RS so bile izvedene skladno z</w:t>
            </w:r>
            <w:r w:rsidR="00087D07">
              <w:rPr>
                <w:rFonts w:cstheme="minorHAnsi"/>
                <w:i/>
                <w:iCs/>
                <w:szCs w:val="20"/>
              </w:rPr>
              <w:t xml:space="preserve"> </w:t>
            </w:r>
            <w:r w:rsidRPr="005B36C0">
              <w:rPr>
                <w:rFonts w:cstheme="minorHAnsi"/>
                <w:i/>
                <w:iCs/>
                <w:szCs w:val="20"/>
              </w:rPr>
              <w:t>Načrtom vaj v obrambnem sistemu in</w:t>
            </w:r>
            <w:r w:rsidR="00087D07">
              <w:rPr>
                <w:rFonts w:cstheme="minorHAnsi"/>
                <w:i/>
                <w:iCs/>
                <w:szCs w:val="20"/>
              </w:rPr>
              <w:t xml:space="preserve"> </w:t>
            </w:r>
            <w:r w:rsidRPr="005B36C0">
              <w:rPr>
                <w:rFonts w:cstheme="minorHAnsi"/>
                <w:i/>
                <w:iCs/>
                <w:szCs w:val="20"/>
              </w:rPr>
              <w:t>sistemu varstva pred naravnimi in drugimi</w:t>
            </w:r>
            <w:r w:rsidR="00087D07">
              <w:rPr>
                <w:rFonts w:cstheme="minorHAnsi"/>
                <w:i/>
                <w:iCs/>
                <w:szCs w:val="20"/>
              </w:rPr>
              <w:t xml:space="preserve"> </w:t>
            </w:r>
            <w:r w:rsidRPr="005B36C0">
              <w:rPr>
                <w:rFonts w:cstheme="minorHAnsi"/>
                <w:i/>
                <w:iCs/>
                <w:szCs w:val="20"/>
              </w:rPr>
              <w:t>nesrečami v letu 2021, ki ga je Vlada</w:t>
            </w:r>
            <w:r w:rsidR="00087D07">
              <w:rPr>
                <w:rFonts w:cstheme="minorHAnsi"/>
                <w:i/>
                <w:iCs/>
                <w:szCs w:val="20"/>
              </w:rPr>
              <w:t xml:space="preserve"> </w:t>
            </w:r>
            <w:r w:rsidR="007318A2">
              <w:rPr>
                <w:rFonts w:cstheme="minorHAnsi"/>
                <w:i/>
                <w:iCs/>
                <w:szCs w:val="20"/>
              </w:rPr>
              <w:t>RS</w:t>
            </w:r>
            <w:r w:rsidRPr="005B36C0">
              <w:rPr>
                <w:rFonts w:cstheme="minorHAnsi"/>
                <w:i/>
                <w:iCs/>
                <w:szCs w:val="20"/>
              </w:rPr>
              <w:t xml:space="preserve"> sprejela. SV je v letu</w:t>
            </w:r>
            <w:r w:rsidR="00087D07">
              <w:rPr>
                <w:rFonts w:cstheme="minorHAnsi"/>
                <w:i/>
                <w:iCs/>
                <w:szCs w:val="20"/>
              </w:rPr>
              <w:t xml:space="preserve"> </w:t>
            </w:r>
            <w:r w:rsidRPr="005B36C0">
              <w:rPr>
                <w:rFonts w:cstheme="minorHAnsi"/>
                <w:i/>
                <w:iCs/>
                <w:szCs w:val="20"/>
              </w:rPr>
              <w:t>2021 izva</w:t>
            </w:r>
            <w:r w:rsidR="00087D07">
              <w:rPr>
                <w:rFonts w:cstheme="minorHAnsi"/>
                <w:i/>
                <w:iCs/>
                <w:szCs w:val="20"/>
              </w:rPr>
              <w:t xml:space="preserve">jala vojaško mobilnost v sklopu </w:t>
            </w:r>
            <w:r w:rsidRPr="005B36C0">
              <w:rPr>
                <w:rFonts w:cstheme="minorHAnsi"/>
                <w:i/>
                <w:iCs/>
                <w:szCs w:val="20"/>
              </w:rPr>
              <w:t>rednih de</w:t>
            </w:r>
            <w:r w:rsidR="00087D07">
              <w:rPr>
                <w:rFonts w:cstheme="minorHAnsi"/>
                <w:i/>
                <w:iCs/>
                <w:szCs w:val="20"/>
              </w:rPr>
              <w:t xml:space="preserve">javnosti v skladu z obstoječimi </w:t>
            </w:r>
            <w:r w:rsidRPr="005B36C0">
              <w:rPr>
                <w:rFonts w:cstheme="minorHAnsi"/>
                <w:i/>
                <w:iCs/>
                <w:szCs w:val="20"/>
              </w:rPr>
              <w:t>normativi v Natu in EU ter skladno s</w:t>
            </w:r>
            <w:r w:rsidR="00087D07">
              <w:rPr>
                <w:rFonts w:cstheme="minorHAnsi"/>
                <w:i/>
                <w:iCs/>
                <w:szCs w:val="20"/>
              </w:rPr>
              <w:t xml:space="preserve"> </w:t>
            </w:r>
            <w:r w:rsidRPr="005B36C0">
              <w:rPr>
                <w:rFonts w:cstheme="minorHAnsi"/>
                <w:i/>
                <w:iCs/>
                <w:szCs w:val="20"/>
              </w:rPr>
              <w:t>podpisanimi mednarodnimi dogovori.</w:t>
            </w:r>
            <w:r w:rsidR="00087D07">
              <w:rPr>
                <w:rFonts w:cstheme="minorHAnsi"/>
                <w:i/>
                <w:iCs/>
                <w:szCs w:val="20"/>
              </w:rPr>
              <w:t xml:space="preserve"> </w:t>
            </w:r>
            <w:r w:rsidRPr="005B36C0">
              <w:rPr>
                <w:rFonts w:cstheme="minorHAnsi"/>
                <w:i/>
                <w:iCs/>
                <w:szCs w:val="20"/>
              </w:rPr>
              <w:t>Preigravanje standardov in postopkov</w:t>
            </w:r>
            <w:r w:rsidR="00087D07">
              <w:rPr>
                <w:rFonts w:cstheme="minorHAnsi"/>
                <w:i/>
                <w:iCs/>
                <w:szCs w:val="20"/>
              </w:rPr>
              <w:t xml:space="preserve"> </w:t>
            </w:r>
            <w:r w:rsidRPr="005B36C0">
              <w:rPr>
                <w:rFonts w:cstheme="minorHAnsi"/>
                <w:i/>
                <w:iCs/>
                <w:szCs w:val="20"/>
              </w:rPr>
              <w:t>premikov transporta je bilo vključeno v</w:t>
            </w:r>
            <w:r w:rsidR="00071AF7">
              <w:rPr>
                <w:rFonts w:cstheme="minorHAnsi"/>
                <w:i/>
                <w:iCs/>
                <w:szCs w:val="20"/>
              </w:rPr>
              <w:t xml:space="preserve"> </w:t>
            </w:r>
            <w:r w:rsidRPr="005B36C0">
              <w:rPr>
                <w:rFonts w:cstheme="minorHAnsi"/>
                <w:i/>
                <w:iCs/>
                <w:szCs w:val="20"/>
              </w:rPr>
              <w:t>vojaške vaje in usposabljanja Slovenske</w:t>
            </w:r>
            <w:r w:rsidR="00071AF7">
              <w:rPr>
                <w:rFonts w:cstheme="minorHAnsi"/>
                <w:i/>
                <w:iCs/>
                <w:szCs w:val="20"/>
              </w:rPr>
              <w:t xml:space="preserve"> </w:t>
            </w:r>
            <w:r w:rsidRPr="005B36C0">
              <w:rPr>
                <w:rFonts w:cstheme="minorHAnsi"/>
                <w:i/>
                <w:iCs/>
                <w:szCs w:val="20"/>
              </w:rPr>
              <w:t>vojske. V okviru PSEU je SV izvedla večjo</w:t>
            </w:r>
            <w:r w:rsidR="00071AF7">
              <w:rPr>
                <w:rFonts w:cstheme="minorHAnsi"/>
                <w:i/>
                <w:iCs/>
                <w:szCs w:val="20"/>
              </w:rPr>
              <w:t xml:space="preserve"> </w:t>
            </w:r>
            <w:r w:rsidRPr="005B36C0">
              <w:rPr>
                <w:rFonts w:cstheme="minorHAnsi"/>
                <w:i/>
                <w:iCs/>
                <w:szCs w:val="20"/>
              </w:rPr>
              <w:t>mednarodno vojaško vajo na področju</w:t>
            </w:r>
            <w:r w:rsidR="00071AF7">
              <w:rPr>
                <w:rFonts w:cstheme="minorHAnsi"/>
                <w:i/>
                <w:iCs/>
                <w:szCs w:val="20"/>
              </w:rPr>
              <w:t xml:space="preserve"> </w:t>
            </w:r>
            <w:r w:rsidRPr="005B36C0">
              <w:rPr>
                <w:rFonts w:cstheme="minorHAnsi"/>
                <w:i/>
                <w:iCs/>
                <w:szCs w:val="20"/>
              </w:rPr>
              <w:t>vojaške mobilnosti Disaster Relief and</w:t>
            </w:r>
            <w:r w:rsidR="00071AF7">
              <w:rPr>
                <w:rFonts w:cstheme="minorHAnsi"/>
                <w:i/>
                <w:iCs/>
                <w:szCs w:val="20"/>
              </w:rPr>
              <w:t xml:space="preserve"> </w:t>
            </w:r>
            <w:r w:rsidRPr="005B36C0">
              <w:rPr>
                <w:rFonts w:cstheme="minorHAnsi"/>
                <w:i/>
                <w:iCs/>
                <w:szCs w:val="20"/>
              </w:rPr>
              <w:t>Military Mobility Exercise 2021</w:t>
            </w:r>
            <w:r w:rsidR="00071AF7">
              <w:rPr>
                <w:rFonts w:cstheme="minorHAnsi"/>
                <w:i/>
                <w:iCs/>
                <w:szCs w:val="20"/>
              </w:rPr>
              <w:t xml:space="preserve"> </w:t>
            </w:r>
            <w:r w:rsidRPr="005B36C0">
              <w:rPr>
                <w:rFonts w:cstheme="minorHAnsi"/>
                <w:i/>
                <w:iCs/>
                <w:szCs w:val="20"/>
              </w:rPr>
              <w:t>(DRM2EX21). V sklopu vaje je bil</w:t>
            </w:r>
            <w:r w:rsidR="00071AF7">
              <w:rPr>
                <w:rFonts w:cstheme="minorHAnsi"/>
                <w:i/>
                <w:iCs/>
                <w:szCs w:val="20"/>
              </w:rPr>
              <w:t xml:space="preserve"> </w:t>
            </w:r>
            <w:r w:rsidRPr="005B36C0">
              <w:rPr>
                <w:rFonts w:cstheme="minorHAnsi"/>
                <w:i/>
                <w:iCs/>
                <w:szCs w:val="20"/>
              </w:rPr>
              <w:t>izpostavljen pomen izmenjave informacij</w:t>
            </w:r>
            <w:r w:rsidR="00071AF7">
              <w:rPr>
                <w:rFonts w:cstheme="minorHAnsi"/>
                <w:i/>
                <w:iCs/>
                <w:szCs w:val="20"/>
              </w:rPr>
              <w:t xml:space="preserve"> </w:t>
            </w:r>
            <w:r w:rsidRPr="005B36C0">
              <w:rPr>
                <w:rFonts w:cstheme="minorHAnsi"/>
                <w:i/>
                <w:iCs/>
                <w:szCs w:val="20"/>
              </w:rPr>
              <w:t>in zmogljivosti, zmanjšanja časovnega</w:t>
            </w:r>
            <w:r w:rsidR="00071AF7">
              <w:rPr>
                <w:rFonts w:cstheme="minorHAnsi"/>
                <w:i/>
                <w:iCs/>
                <w:szCs w:val="20"/>
              </w:rPr>
              <w:t xml:space="preserve"> </w:t>
            </w:r>
            <w:r w:rsidRPr="005B36C0">
              <w:rPr>
                <w:rFonts w:cstheme="minorHAnsi"/>
                <w:i/>
                <w:iCs/>
                <w:szCs w:val="20"/>
              </w:rPr>
              <w:t>okvira pridobivanja dovoljenj za premike,</w:t>
            </w:r>
            <w:r w:rsidR="00071AF7">
              <w:rPr>
                <w:rFonts w:cstheme="minorHAnsi"/>
                <w:i/>
                <w:iCs/>
                <w:szCs w:val="20"/>
              </w:rPr>
              <w:t xml:space="preserve"> </w:t>
            </w:r>
            <w:r w:rsidRPr="005B36C0">
              <w:rPr>
                <w:rFonts w:cstheme="minorHAnsi"/>
                <w:i/>
                <w:iCs/>
                <w:szCs w:val="20"/>
              </w:rPr>
              <w:t>ter sodelovanja med državami.</w:t>
            </w:r>
            <w:r w:rsidR="00071AF7">
              <w:rPr>
                <w:rFonts w:cstheme="minorHAnsi"/>
                <w:i/>
                <w:iCs/>
                <w:szCs w:val="20"/>
              </w:rPr>
              <w:t xml:space="preserve"> </w:t>
            </w:r>
            <w:r w:rsidRPr="005B36C0">
              <w:rPr>
                <w:rFonts w:cstheme="minorHAnsi"/>
                <w:i/>
                <w:iCs/>
                <w:szCs w:val="20"/>
              </w:rPr>
              <w:t>Izpostavljena je bila tudi potrebna civilnovojaška</w:t>
            </w:r>
            <w:r w:rsidR="00071AF7">
              <w:rPr>
                <w:rFonts w:cstheme="minorHAnsi"/>
                <w:i/>
                <w:iCs/>
                <w:szCs w:val="20"/>
              </w:rPr>
              <w:t xml:space="preserve"> </w:t>
            </w:r>
            <w:r w:rsidRPr="005B36C0">
              <w:rPr>
                <w:rFonts w:cstheme="minorHAnsi"/>
                <w:i/>
                <w:iCs/>
                <w:szCs w:val="20"/>
              </w:rPr>
              <w:t>interakcija na področju vojaške</w:t>
            </w:r>
            <w:r w:rsidR="00071AF7">
              <w:rPr>
                <w:rFonts w:cstheme="minorHAnsi"/>
                <w:i/>
                <w:iCs/>
                <w:szCs w:val="20"/>
              </w:rPr>
              <w:t xml:space="preserve"> </w:t>
            </w:r>
            <w:r w:rsidRPr="005B36C0">
              <w:rPr>
                <w:rFonts w:cstheme="minorHAnsi"/>
                <w:i/>
                <w:iCs/>
                <w:szCs w:val="20"/>
              </w:rPr>
              <w:t>mobilnosti.</w:t>
            </w:r>
          </w:p>
        </w:tc>
        <w:tc>
          <w:tcPr>
            <w:tcW w:w="3118" w:type="dxa"/>
            <w:vAlign w:val="center"/>
          </w:tcPr>
          <w:p w14:paraId="228B80CB" w14:textId="77777777" w:rsidR="00E521BC" w:rsidRPr="005B36C0" w:rsidRDefault="00E521BC" w:rsidP="00E521BC">
            <w:pPr>
              <w:autoSpaceDE w:val="0"/>
              <w:autoSpaceDN w:val="0"/>
              <w:adjustRightInd w:val="0"/>
              <w:rPr>
                <w:rFonts w:cstheme="minorHAnsi"/>
                <w:b/>
                <w:bCs/>
                <w:i/>
                <w:iCs/>
                <w:szCs w:val="20"/>
              </w:rPr>
            </w:pPr>
            <w:r w:rsidRPr="005B36C0">
              <w:rPr>
                <w:rFonts w:cstheme="minorHAnsi"/>
                <w:b/>
                <w:bCs/>
                <w:i/>
                <w:iCs/>
                <w:szCs w:val="20"/>
              </w:rPr>
              <w:lastRenderedPageBreak/>
              <w:t>12. 6. 1. Medresorska skupina za vojaško</w:t>
            </w:r>
          </w:p>
          <w:p w14:paraId="5CD8B8B2" w14:textId="77777777" w:rsidR="00E521BC" w:rsidRPr="005B36C0" w:rsidRDefault="00E521BC" w:rsidP="00E521BC">
            <w:pPr>
              <w:autoSpaceDE w:val="0"/>
              <w:autoSpaceDN w:val="0"/>
              <w:adjustRightInd w:val="0"/>
              <w:rPr>
                <w:rFonts w:cstheme="minorHAnsi"/>
                <w:b/>
                <w:bCs/>
                <w:i/>
                <w:iCs/>
                <w:szCs w:val="20"/>
              </w:rPr>
            </w:pPr>
            <w:r w:rsidRPr="005B36C0">
              <w:rPr>
                <w:rFonts w:cstheme="minorHAnsi"/>
                <w:b/>
                <w:bCs/>
                <w:i/>
                <w:iCs/>
                <w:szCs w:val="20"/>
              </w:rPr>
              <w:t>mobilnost</w:t>
            </w:r>
          </w:p>
          <w:p w14:paraId="3CBF6056" w14:textId="4BBD77F9" w:rsidR="00E521BC" w:rsidRPr="005B36C0" w:rsidRDefault="00E521BC" w:rsidP="00E521BC">
            <w:pPr>
              <w:autoSpaceDE w:val="0"/>
              <w:autoSpaceDN w:val="0"/>
              <w:adjustRightInd w:val="0"/>
              <w:rPr>
                <w:rFonts w:cstheme="minorHAnsi"/>
                <w:i/>
                <w:iCs/>
                <w:szCs w:val="20"/>
              </w:rPr>
            </w:pPr>
            <w:proofErr w:type="gramStart"/>
            <w:r w:rsidRPr="005B36C0">
              <w:rPr>
                <w:rFonts w:cstheme="minorHAnsi"/>
                <w:i/>
                <w:iCs/>
                <w:szCs w:val="20"/>
              </w:rPr>
              <w:t>Delo medresorske skupine v letu 2022 se bo</w:t>
            </w:r>
            <w:r w:rsidR="007856FB">
              <w:rPr>
                <w:rFonts w:cstheme="minorHAnsi"/>
                <w:i/>
                <w:iCs/>
                <w:szCs w:val="20"/>
              </w:rPr>
              <w:t xml:space="preserve"> </w:t>
            </w:r>
            <w:r w:rsidRPr="005B36C0">
              <w:rPr>
                <w:rFonts w:cstheme="minorHAnsi"/>
                <w:i/>
                <w:iCs/>
                <w:szCs w:val="20"/>
              </w:rPr>
              <w:t>nadaljevalo skladno z izvajanjem in</w:t>
            </w:r>
            <w:r w:rsidR="007856FB">
              <w:rPr>
                <w:rFonts w:cstheme="minorHAnsi"/>
                <w:i/>
                <w:iCs/>
                <w:szCs w:val="20"/>
              </w:rPr>
              <w:t xml:space="preserve"> </w:t>
            </w:r>
            <w:r w:rsidRPr="005B36C0">
              <w:rPr>
                <w:rFonts w:cstheme="minorHAnsi"/>
                <w:i/>
                <w:iCs/>
                <w:szCs w:val="20"/>
              </w:rPr>
              <w:t>implementacijo nalog in aktivnosti</w:t>
            </w:r>
            <w:r w:rsidR="007856FB">
              <w:rPr>
                <w:rFonts w:cstheme="minorHAnsi"/>
                <w:i/>
                <w:iCs/>
                <w:szCs w:val="20"/>
              </w:rPr>
              <w:t xml:space="preserve"> </w:t>
            </w:r>
            <w:r w:rsidRPr="005B36C0">
              <w:rPr>
                <w:rFonts w:cstheme="minorHAnsi"/>
                <w:i/>
                <w:iCs/>
                <w:szCs w:val="20"/>
              </w:rPr>
              <w:t>opredeljenih v Akcijskem načrtu EU za</w:t>
            </w:r>
            <w:r w:rsidR="007856FB">
              <w:rPr>
                <w:rFonts w:cstheme="minorHAnsi"/>
                <w:i/>
                <w:iCs/>
                <w:szCs w:val="20"/>
              </w:rPr>
              <w:t xml:space="preserve"> </w:t>
            </w:r>
            <w:r w:rsidRPr="005B36C0">
              <w:rPr>
                <w:rFonts w:cstheme="minorHAnsi"/>
                <w:i/>
                <w:iCs/>
                <w:szCs w:val="20"/>
              </w:rPr>
              <w:t>vojaško mobilnost (JOIN(2018) final 5,</w:t>
            </w:r>
            <w:r w:rsidR="007856FB">
              <w:rPr>
                <w:rFonts w:cstheme="minorHAnsi"/>
                <w:i/>
                <w:iCs/>
                <w:szCs w:val="20"/>
              </w:rPr>
              <w:t xml:space="preserve"> </w:t>
            </w:r>
            <w:r w:rsidRPr="005B36C0">
              <w:rPr>
                <w:rFonts w:cstheme="minorHAnsi"/>
                <w:i/>
                <w:iCs/>
                <w:szCs w:val="20"/>
              </w:rPr>
              <w:t>28.3.2018) ter skladno z implementacijo</w:t>
            </w:r>
            <w:r w:rsidR="007856FB">
              <w:rPr>
                <w:rFonts w:cstheme="minorHAnsi"/>
                <w:i/>
                <w:iCs/>
                <w:szCs w:val="20"/>
              </w:rPr>
              <w:t xml:space="preserve"> </w:t>
            </w:r>
            <w:r w:rsidRPr="005B36C0">
              <w:rPr>
                <w:rFonts w:cstheme="minorHAnsi"/>
                <w:i/>
                <w:iCs/>
                <w:szCs w:val="20"/>
              </w:rPr>
              <w:t>zavez iz Izvedbenega načrtu izpolnitve</w:t>
            </w:r>
            <w:r w:rsidR="007856FB">
              <w:rPr>
                <w:rFonts w:cstheme="minorHAnsi"/>
                <w:i/>
                <w:iCs/>
                <w:szCs w:val="20"/>
              </w:rPr>
              <w:t xml:space="preserve"> </w:t>
            </w:r>
            <w:r w:rsidRPr="005B36C0">
              <w:rPr>
                <w:rFonts w:cstheme="minorHAnsi"/>
                <w:i/>
                <w:iCs/>
                <w:szCs w:val="20"/>
              </w:rPr>
              <w:t>kriterijev in zavez Republike Slovenije za</w:t>
            </w:r>
            <w:r w:rsidR="007856FB">
              <w:rPr>
                <w:rFonts w:cstheme="minorHAnsi"/>
                <w:i/>
                <w:iCs/>
                <w:szCs w:val="20"/>
              </w:rPr>
              <w:t xml:space="preserve"> </w:t>
            </w:r>
            <w:r w:rsidRPr="005B36C0">
              <w:rPr>
                <w:rFonts w:cstheme="minorHAnsi"/>
                <w:i/>
                <w:iCs/>
                <w:szCs w:val="20"/>
              </w:rPr>
              <w:t>vključitev v Stalno strukturno sodelovanje na področju varnosti in obrambe EU</w:t>
            </w:r>
            <w:r w:rsidR="007856FB">
              <w:rPr>
                <w:rFonts w:cstheme="minorHAnsi"/>
                <w:i/>
                <w:iCs/>
                <w:szCs w:val="20"/>
              </w:rPr>
              <w:t xml:space="preserve"> </w:t>
            </w:r>
            <w:r w:rsidRPr="005B36C0">
              <w:rPr>
                <w:rFonts w:cstheme="minorHAnsi"/>
                <w:i/>
                <w:iCs/>
                <w:szCs w:val="20"/>
              </w:rPr>
              <w:t>(PESCO) za področje vojaške mobilnosti na</w:t>
            </w:r>
            <w:r w:rsidR="007856FB">
              <w:rPr>
                <w:rFonts w:cstheme="minorHAnsi"/>
                <w:i/>
                <w:iCs/>
                <w:szCs w:val="20"/>
              </w:rPr>
              <w:t xml:space="preserve"> </w:t>
            </w:r>
            <w:r w:rsidRPr="005B36C0">
              <w:rPr>
                <w:rFonts w:cstheme="minorHAnsi"/>
                <w:i/>
                <w:iCs/>
                <w:szCs w:val="20"/>
              </w:rPr>
              <w:t>nacionalni ravni.</w:t>
            </w:r>
            <w:proofErr w:type="gramEnd"/>
            <w:r w:rsidRPr="005B36C0">
              <w:rPr>
                <w:rFonts w:cstheme="minorHAnsi"/>
                <w:i/>
                <w:iCs/>
                <w:szCs w:val="20"/>
              </w:rPr>
              <w:t xml:space="preserve"> Pri implementaciji nalog</w:t>
            </w:r>
            <w:r w:rsidR="007856FB">
              <w:rPr>
                <w:rFonts w:cstheme="minorHAnsi"/>
                <w:i/>
                <w:iCs/>
                <w:szCs w:val="20"/>
              </w:rPr>
              <w:t xml:space="preserve"> </w:t>
            </w:r>
            <w:r w:rsidRPr="005B36C0">
              <w:rPr>
                <w:rFonts w:cstheme="minorHAnsi"/>
                <w:i/>
                <w:iCs/>
                <w:szCs w:val="20"/>
              </w:rPr>
              <w:t>na področju vojaške mobilnosti na</w:t>
            </w:r>
            <w:r w:rsidR="007856FB">
              <w:rPr>
                <w:rFonts w:cstheme="minorHAnsi"/>
                <w:i/>
                <w:iCs/>
                <w:szCs w:val="20"/>
              </w:rPr>
              <w:t xml:space="preserve"> </w:t>
            </w:r>
            <w:r w:rsidRPr="005B36C0">
              <w:rPr>
                <w:rFonts w:cstheme="minorHAnsi"/>
                <w:i/>
                <w:iCs/>
                <w:szCs w:val="20"/>
              </w:rPr>
              <w:t>nacionalni ravni bo medresorska skupina</w:t>
            </w:r>
            <w:r w:rsidR="007856FB">
              <w:rPr>
                <w:rFonts w:cstheme="minorHAnsi"/>
                <w:i/>
                <w:iCs/>
                <w:szCs w:val="20"/>
              </w:rPr>
              <w:t xml:space="preserve"> </w:t>
            </w:r>
            <w:r w:rsidRPr="005B36C0">
              <w:rPr>
                <w:rFonts w:cstheme="minorHAnsi"/>
                <w:i/>
                <w:iCs/>
                <w:szCs w:val="20"/>
              </w:rPr>
              <w:t>izhajala iz načela enotnega nabora</w:t>
            </w:r>
            <w:r w:rsidR="007856FB">
              <w:rPr>
                <w:rFonts w:cstheme="minorHAnsi"/>
                <w:i/>
                <w:iCs/>
                <w:szCs w:val="20"/>
              </w:rPr>
              <w:t xml:space="preserve"> </w:t>
            </w:r>
            <w:r w:rsidRPr="005B36C0">
              <w:rPr>
                <w:rFonts w:cstheme="minorHAnsi"/>
                <w:i/>
                <w:iCs/>
                <w:szCs w:val="20"/>
              </w:rPr>
              <w:t>zmogljivosti in komplementarnosti z Nato v</w:t>
            </w:r>
            <w:r w:rsidR="007856FB">
              <w:rPr>
                <w:rFonts w:cstheme="minorHAnsi"/>
                <w:i/>
                <w:iCs/>
                <w:szCs w:val="20"/>
              </w:rPr>
              <w:t xml:space="preserve"> </w:t>
            </w:r>
            <w:r w:rsidRPr="005B36C0">
              <w:rPr>
                <w:rFonts w:cstheme="minorHAnsi"/>
                <w:i/>
                <w:iCs/>
                <w:szCs w:val="20"/>
              </w:rPr>
              <w:t>želji izogiba podvajanja zmogljivosti.</w:t>
            </w:r>
          </w:p>
          <w:p w14:paraId="14DF8DCC" w14:textId="77777777" w:rsidR="00E521BC" w:rsidRPr="005B36C0" w:rsidRDefault="00E521BC" w:rsidP="00E521BC">
            <w:pPr>
              <w:autoSpaceDE w:val="0"/>
              <w:autoSpaceDN w:val="0"/>
              <w:adjustRightInd w:val="0"/>
              <w:rPr>
                <w:rFonts w:cstheme="minorHAnsi"/>
                <w:b/>
                <w:bCs/>
                <w:i/>
                <w:iCs/>
                <w:szCs w:val="20"/>
              </w:rPr>
            </w:pPr>
            <w:r w:rsidRPr="005B36C0">
              <w:rPr>
                <w:rFonts w:cstheme="minorHAnsi"/>
                <w:b/>
                <w:bCs/>
                <w:i/>
                <w:iCs/>
                <w:szCs w:val="20"/>
              </w:rPr>
              <w:lastRenderedPageBreak/>
              <w:t>12. 6. 2. Napredek pri izvajanju Akcijskega</w:t>
            </w:r>
          </w:p>
          <w:p w14:paraId="0BEE01AC" w14:textId="0DA0C26C" w:rsidR="00E521BC" w:rsidRPr="005B36C0" w:rsidRDefault="00E521BC" w:rsidP="00E521BC">
            <w:pPr>
              <w:autoSpaceDE w:val="0"/>
              <w:autoSpaceDN w:val="0"/>
              <w:adjustRightInd w:val="0"/>
              <w:rPr>
                <w:rFonts w:cstheme="minorHAnsi"/>
                <w:b/>
                <w:bCs/>
                <w:i/>
                <w:iCs/>
                <w:szCs w:val="20"/>
              </w:rPr>
            </w:pPr>
            <w:proofErr w:type="gramStart"/>
            <w:r w:rsidRPr="005B36C0">
              <w:rPr>
                <w:rFonts w:cstheme="minorHAnsi"/>
                <w:b/>
                <w:bCs/>
                <w:i/>
                <w:iCs/>
                <w:szCs w:val="20"/>
              </w:rPr>
              <w:t>načrta</w:t>
            </w:r>
            <w:proofErr w:type="gramEnd"/>
            <w:r w:rsidRPr="005B36C0">
              <w:rPr>
                <w:rFonts w:cstheme="minorHAnsi"/>
                <w:b/>
                <w:bCs/>
                <w:i/>
                <w:iCs/>
                <w:szCs w:val="20"/>
              </w:rPr>
              <w:t xml:space="preserve"> EU za vojaško mobilnost</w:t>
            </w:r>
            <w:r w:rsidR="007856FB">
              <w:rPr>
                <w:rFonts w:cstheme="minorHAnsi"/>
                <w:b/>
                <w:bCs/>
                <w:i/>
                <w:iCs/>
                <w:szCs w:val="20"/>
              </w:rPr>
              <w:t xml:space="preserve"> </w:t>
            </w:r>
            <w:r w:rsidRPr="005B36C0">
              <w:rPr>
                <w:rFonts w:cstheme="minorHAnsi"/>
                <w:b/>
                <w:bCs/>
                <w:i/>
                <w:iCs/>
                <w:szCs w:val="20"/>
              </w:rPr>
              <w:t>(JOIN(2018) final 5, 28. 3. 2018)</w:t>
            </w:r>
          </w:p>
          <w:p w14:paraId="1143BF1B" w14:textId="2F939E37" w:rsidR="00E521BC" w:rsidRPr="005B36C0" w:rsidRDefault="00E521BC" w:rsidP="00E521BC">
            <w:pPr>
              <w:autoSpaceDE w:val="0"/>
              <w:autoSpaceDN w:val="0"/>
              <w:adjustRightInd w:val="0"/>
              <w:rPr>
                <w:rFonts w:cstheme="minorHAnsi"/>
                <w:i/>
                <w:iCs/>
                <w:szCs w:val="20"/>
              </w:rPr>
            </w:pPr>
            <w:r w:rsidRPr="005B36C0">
              <w:rPr>
                <w:rFonts w:cstheme="minorHAnsi"/>
                <w:i/>
                <w:iCs/>
                <w:szCs w:val="20"/>
              </w:rPr>
              <w:t>V obdobju 2022-2023 RS načrtuje</w:t>
            </w:r>
            <w:r w:rsidR="007856FB">
              <w:rPr>
                <w:rFonts w:cstheme="minorHAnsi"/>
                <w:i/>
                <w:iCs/>
                <w:szCs w:val="20"/>
              </w:rPr>
              <w:t xml:space="preserve"> </w:t>
            </w:r>
            <w:r w:rsidRPr="005B36C0">
              <w:rPr>
                <w:rFonts w:cstheme="minorHAnsi"/>
                <w:i/>
                <w:iCs/>
                <w:szCs w:val="20"/>
              </w:rPr>
              <w:t>posodobitev Vladnega načrta za</w:t>
            </w:r>
            <w:r w:rsidR="007856FB">
              <w:rPr>
                <w:rFonts w:cstheme="minorHAnsi"/>
                <w:i/>
                <w:iCs/>
                <w:szCs w:val="20"/>
              </w:rPr>
              <w:t xml:space="preserve"> </w:t>
            </w:r>
            <w:r w:rsidRPr="005B36C0">
              <w:rPr>
                <w:rFonts w:cstheme="minorHAnsi"/>
                <w:i/>
                <w:iCs/>
                <w:szCs w:val="20"/>
              </w:rPr>
              <w:t>zagotavljanje podpore države gostiteljice, ki</w:t>
            </w:r>
            <w:r w:rsidR="007856FB">
              <w:rPr>
                <w:rFonts w:cstheme="minorHAnsi"/>
                <w:i/>
                <w:iCs/>
                <w:szCs w:val="20"/>
              </w:rPr>
              <w:t xml:space="preserve"> </w:t>
            </w:r>
            <w:r w:rsidRPr="005B36C0">
              <w:rPr>
                <w:rFonts w:cstheme="minorHAnsi"/>
                <w:i/>
                <w:iCs/>
                <w:szCs w:val="20"/>
              </w:rPr>
              <w:t>bo v največji možni meri povezan, s</w:t>
            </w:r>
            <w:r w:rsidR="007856FB">
              <w:rPr>
                <w:rFonts w:cstheme="minorHAnsi"/>
                <w:i/>
                <w:iCs/>
                <w:szCs w:val="20"/>
              </w:rPr>
              <w:t xml:space="preserve"> </w:t>
            </w:r>
            <w:r w:rsidRPr="005B36C0">
              <w:rPr>
                <w:rFonts w:cstheme="minorHAnsi"/>
                <w:i/>
                <w:iCs/>
                <w:szCs w:val="20"/>
              </w:rPr>
              <w:t>področjem vojaške mobilnosti. Tako se</w:t>
            </w:r>
            <w:r w:rsidR="007856FB">
              <w:rPr>
                <w:rFonts w:cstheme="minorHAnsi"/>
                <w:i/>
                <w:iCs/>
                <w:szCs w:val="20"/>
              </w:rPr>
              <w:t xml:space="preserve"> </w:t>
            </w:r>
            <w:r w:rsidRPr="005B36C0">
              <w:rPr>
                <w:rFonts w:cstheme="minorHAnsi"/>
                <w:i/>
                <w:iCs/>
                <w:szCs w:val="20"/>
              </w:rPr>
              <w:t>bomo izognili nepotrebnim podvajanjem. V</w:t>
            </w:r>
            <w:r w:rsidR="007856FB">
              <w:rPr>
                <w:rFonts w:cstheme="minorHAnsi"/>
                <w:i/>
                <w:iCs/>
                <w:szCs w:val="20"/>
              </w:rPr>
              <w:t xml:space="preserve"> </w:t>
            </w:r>
            <w:r w:rsidRPr="005B36C0">
              <w:rPr>
                <w:rFonts w:cstheme="minorHAnsi"/>
                <w:i/>
                <w:iCs/>
                <w:szCs w:val="20"/>
              </w:rPr>
              <w:t>tem načrtu bodo operacionalizirani tudi</w:t>
            </w:r>
            <w:r w:rsidR="007856FB">
              <w:rPr>
                <w:rFonts w:cstheme="minorHAnsi"/>
                <w:i/>
                <w:iCs/>
                <w:szCs w:val="20"/>
              </w:rPr>
              <w:t xml:space="preserve"> </w:t>
            </w:r>
            <w:r w:rsidRPr="005B36C0">
              <w:rPr>
                <w:rFonts w:cstheme="minorHAnsi"/>
                <w:i/>
                <w:iCs/>
                <w:szCs w:val="20"/>
              </w:rPr>
              <w:t>posamezni postopki v RS.</w:t>
            </w:r>
          </w:p>
          <w:p w14:paraId="7E034FFA" w14:textId="6830FB05" w:rsidR="00E521BC" w:rsidRPr="005B36C0" w:rsidRDefault="00E521BC" w:rsidP="00E521BC">
            <w:pPr>
              <w:autoSpaceDE w:val="0"/>
              <w:autoSpaceDN w:val="0"/>
              <w:adjustRightInd w:val="0"/>
              <w:rPr>
                <w:rFonts w:cstheme="minorHAnsi"/>
                <w:b/>
                <w:bCs/>
                <w:i/>
                <w:iCs/>
                <w:szCs w:val="20"/>
              </w:rPr>
            </w:pPr>
            <w:r w:rsidRPr="005B36C0">
              <w:rPr>
                <w:rFonts w:cstheme="minorHAnsi"/>
                <w:b/>
                <w:bCs/>
                <w:i/>
                <w:iCs/>
                <w:szCs w:val="20"/>
              </w:rPr>
              <w:t>12. 6. 3 Instrument za povezovanje Evrope</w:t>
            </w:r>
            <w:r w:rsidR="007856FB">
              <w:rPr>
                <w:rFonts w:cstheme="minorHAnsi"/>
                <w:b/>
                <w:bCs/>
                <w:i/>
                <w:iCs/>
                <w:szCs w:val="20"/>
              </w:rPr>
              <w:t xml:space="preserve"> </w:t>
            </w:r>
            <w:r w:rsidRPr="005B36C0">
              <w:rPr>
                <w:rFonts w:cstheme="minorHAnsi"/>
                <w:b/>
                <w:bCs/>
                <w:i/>
                <w:iCs/>
                <w:szCs w:val="20"/>
              </w:rPr>
              <w:t>2021-2027</w:t>
            </w:r>
          </w:p>
          <w:p w14:paraId="45D40150" w14:textId="06D86B0D" w:rsidR="00E521BC" w:rsidRPr="005B36C0" w:rsidRDefault="00E521BC" w:rsidP="00E521BC">
            <w:pPr>
              <w:autoSpaceDE w:val="0"/>
              <w:autoSpaceDN w:val="0"/>
              <w:adjustRightInd w:val="0"/>
              <w:rPr>
                <w:rFonts w:cstheme="minorHAnsi"/>
                <w:i/>
                <w:iCs/>
                <w:szCs w:val="20"/>
              </w:rPr>
            </w:pPr>
            <w:r w:rsidRPr="005B36C0">
              <w:rPr>
                <w:rFonts w:cstheme="minorHAnsi"/>
                <w:i/>
                <w:iCs/>
                <w:szCs w:val="20"/>
              </w:rPr>
              <w:t>RS bo tudi v letu 2022 kandidirala za</w:t>
            </w:r>
            <w:r w:rsidR="007856FB">
              <w:rPr>
                <w:rFonts w:cstheme="minorHAnsi"/>
                <w:i/>
                <w:iCs/>
                <w:szCs w:val="20"/>
              </w:rPr>
              <w:t xml:space="preserve"> </w:t>
            </w:r>
            <w:r w:rsidRPr="005B36C0">
              <w:rPr>
                <w:rFonts w:cstheme="minorHAnsi"/>
                <w:i/>
                <w:iCs/>
                <w:szCs w:val="20"/>
              </w:rPr>
              <w:t>sofinanciranje civilno-vojaških projektov v</w:t>
            </w:r>
            <w:r w:rsidR="007856FB">
              <w:rPr>
                <w:rFonts w:cstheme="minorHAnsi"/>
                <w:i/>
                <w:iCs/>
                <w:szCs w:val="20"/>
              </w:rPr>
              <w:t xml:space="preserve"> </w:t>
            </w:r>
            <w:r w:rsidRPr="005B36C0">
              <w:rPr>
                <w:rFonts w:cstheme="minorHAnsi"/>
                <w:i/>
                <w:iCs/>
                <w:szCs w:val="20"/>
              </w:rPr>
              <w:t>okviru Instrumenta za povezovanje Evrope</w:t>
            </w:r>
            <w:r w:rsidR="007856FB">
              <w:rPr>
                <w:rFonts w:cstheme="minorHAnsi"/>
                <w:i/>
                <w:iCs/>
                <w:szCs w:val="20"/>
              </w:rPr>
              <w:t xml:space="preserve"> </w:t>
            </w:r>
            <w:r w:rsidRPr="005B36C0">
              <w:rPr>
                <w:rFonts w:cstheme="minorHAnsi"/>
                <w:i/>
                <w:iCs/>
                <w:szCs w:val="20"/>
              </w:rPr>
              <w:t>2021-2027 s potrjenim seznamom »zrelih</w:t>
            </w:r>
            <w:r w:rsidR="007856FB">
              <w:rPr>
                <w:rFonts w:cstheme="minorHAnsi"/>
                <w:i/>
                <w:iCs/>
                <w:szCs w:val="20"/>
              </w:rPr>
              <w:t xml:space="preserve"> </w:t>
            </w:r>
            <w:r w:rsidRPr="005B36C0">
              <w:rPr>
                <w:rFonts w:cstheme="minorHAnsi"/>
                <w:i/>
                <w:iCs/>
                <w:szCs w:val="20"/>
              </w:rPr>
              <w:t>projektov« prometne infrastrukture.</w:t>
            </w:r>
          </w:p>
          <w:p w14:paraId="2E2BCDF8" w14:textId="75A07941" w:rsidR="00E521BC" w:rsidRPr="005B36C0" w:rsidRDefault="00E521BC" w:rsidP="00E521BC">
            <w:pPr>
              <w:autoSpaceDE w:val="0"/>
              <w:autoSpaceDN w:val="0"/>
              <w:adjustRightInd w:val="0"/>
              <w:rPr>
                <w:rFonts w:cstheme="minorHAnsi"/>
                <w:b/>
                <w:bCs/>
                <w:i/>
                <w:iCs/>
                <w:szCs w:val="20"/>
              </w:rPr>
            </w:pPr>
            <w:r w:rsidRPr="005B36C0">
              <w:rPr>
                <w:rFonts w:cstheme="minorHAnsi"/>
                <w:b/>
                <w:bCs/>
                <w:i/>
                <w:iCs/>
                <w:szCs w:val="20"/>
              </w:rPr>
              <w:t>12. 6. 4 Sodelovanje predstavnikov</w:t>
            </w:r>
            <w:r w:rsidR="007856FB">
              <w:rPr>
                <w:rFonts w:cstheme="minorHAnsi"/>
                <w:b/>
                <w:bCs/>
                <w:i/>
                <w:iCs/>
                <w:szCs w:val="20"/>
              </w:rPr>
              <w:t xml:space="preserve"> </w:t>
            </w:r>
            <w:r w:rsidRPr="005B36C0">
              <w:rPr>
                <w:rFonts w:cstheme="minorHAnsi"/>
                <w:b/>
                <w:bCs/>
                <w:i/>
                <w:iCs/>
                <w:szCs w:val="20"/>
              </w:rPr>
              <w:t>Ministrstva za obrambo in Ministrstva za</w:t>
            </w:r>
            <w:r w:rsidR="007856FB">
              <w:rPr>
                <w:rFonts w:cstheme="minorHAnsi"/>
                <w:b/>
                <w:bCs/>
                <w:i/>
                <w:iCs/>
                <w:szCs w:val="20"/>
              </w:rPr>
              <w:t xml:space="preserve"> </w:t>
            </w:r>
            <w:r w:rsidRPr="005B36C0">
              <w:rPr>
                <w:rFonts w:cstheme="minorHAnsi"/>
                <w:b/>
                <w:bCs/>
                <w:i/>
                <w:iCs/>
                <w:szCs w:val="20"/>
              </w:rPr>
              <w:t>finance in Finančne uprave RS v okviru</w:t>
            </w:r>
            <w:r w:rsidR="007856FB">
              <w:rPr>
                <w:rFonts w:cstheme="minorHAnsi"/>
                <w:b/>
                <w:bCs/>
                <w:i/>
                <w:iCs/>
                <w:szCs w:val="20"/>
              </w:rPr>
              <w:t xml:space="preserve"> </w:t>
            </w:r>
            <w:r w:rsidRPr="005B36C0">
              <w:rPr>
                <w:rFonts w:cstheme="minorHAnsi"/>
                <w:b/>
                <w:bCs/>
                <w:i/>
                <w:iCs/>
                <w:szCs w:val="20"/>
              </w:rPr>
              <w:t>delovne skupine EDA AHWG CBMP in</w:t>
            </w:r>
            <w:r w:rsidR="007856FB">
              <w:rPr>
                <w:rFonts w:cstheme="minorHAnsi"/>
                <w:b/>
                <w:bCs/>
                <w:i/>
                <w:iCs/>
                <w:szCs w:val="20"/>
              </w:rPr>
              <w:t xml:space="preserve"> </w:t>
            </w:r>
            <w:r w:rsidRPr="005B36C0">
              <w:rPr>
                <w:rFonts w:cstheme="minorHAnsi"/>
                <w:b/>
                <w:bCs/>
                <w:i/>
                <w:iCs/>
                <w:szCs w:val="20"/>
              </w:rPr>
              <w:t>AHWG Customs in PESCO vojaška</w:t>
            </w:r>
            <w:r w:rsidR="007856FB">
              <w:rPr>
                <w:rFonts w:cstheme="minorHAnsi"/>
                <w:b/>
                <w:bCs/>
                <w:i/>
                <w:iCs/>
                <w:szCs w:val="20"/>
              </w:rPr>
              <w:t xml:space="preserve"> </w:t>
            </w:r>
            <w:r w:rsidRPr="005B36C0">
              <w:rPr>
                <w:rFonts w:cstheme="minorHAnsi"/>
                <w:b/>
                <w:bCs/>
                <w:i/>
                <w:iCs/>
                <w:szCs w:val="20"/>
              </w:rPr>
              <w:t>mobilnost</w:t>
            </w:r>
          </w:p>
          <w:p w14:paraId="6035C1F0" w14:textId="3A8518F1" w:rsidR="00E521BC" w:rsidRPr="005B36C0" w:rsidRDefault="00E521BC" w:rsidP="00E521BC">
            <w:pPr>
              <w:autoSpaceDE w:val="0"/>
              <w:autoSpaceDN w:val="0"/>
              <w:adjustRightInd w:val="0"/>
              <w:rPr>
                <w:rFonts w:cstheme="minorHAnsi"/>
                <w:i/>
                <w:iCs/>
                <w:szCs w:val="20"/>
              </w:rPr>
            </w:pPr>
            <w:r w:rsidRPr="005B36C0">
              <w:rPr>
                <w:rFonts w:cstheme="minorHAnsi"/>
                <w:i/>
                <w:iCs/>
                <w:szCs w:val="20"/>
              </w:rPr>
              <w:lastRenderedPageBreak/>
              <w:t>V začetku leta 2022 se bo Vlada RS</w:t>
            </w:r>
            <w:r w:rsidR="007856FB">
              <w:rPr>
                <w:rFonts w:cstheme="minorHAnsi"/>
                <w:i/>
                <w:iCs/>
                <w:szCs w:val="20"/>
              </w:rPr>
              <w:t xml:space="preserve"> </w:t>
            </w:r>
            <w:r w:rsidRPr="005B36C0">
              <w:rPr>
                <w:rFonts w:cstheme="minorHAnsi"/>
                <w:i/>
                <w:iCs/>
                <w:szCs w:val="20"/>
              </w:rPr>
              <w:t>seznanila z Informacijo o nameravanem podpisu projektnega dogovora med</w:t>
            </w:r>
            <w:r w:rsidR="007856FB">
              <w:rPr>
                <w:rFonts w:cstheme="minorHAnsi"/>
                <w:i/>
                <w:iCs/>
                <w:szCs w:val="20"/>
              </w:rPr>
              <w:t xml:space="preserve"> </w:t>
            </w:r>
            <w:r w:rsidRPr="005B36C0">
              <w:rPr>
                <w:rFonts w:cstheme="minorHAnsi"/>
                <w:i/>
                <w:iCs/>
                <w:szCs w:val="20"/>
              </w:rPr>
              <w:t>članicami projekta ter upravnih dogovorov</w:t>
            </w:r>
            <w:r w:rsidR="007856FB">
              <w:rPr>
                <w:rFonts w:cstheme="minorHAnsi"/>
                <w:i/>
                <w:iCs/>
                <w:szCs w:val="20"/>
              </w:rPr>
              <w:t xml:space="preserve"> </w:t>
            </w:r>
            <w:r w:rsidRPr="005B36C0">
              <w:rPr>
                <w:rFonts w:cstheme="minorHAnsi"/>
                <w:i/>
                <w:iCs/>
                <w:szCs w:val="20"/>
              </w:rPr>
              <w:t>med članicami projekta in Združenimi</w:t>
            </w:r>
            <w:r w:rsidR="007856FB">
              <w:rPr>
                <w:rFonts w:cstheme="minorHAnsi"/>
                <w:i/>
                <w:iCs/>
                <w:szCs w:val="20"/>
              </w:rPr>
              <w:t xml:space="preserve"> </w:t>
            </w:r>
            <w:r w:rsidRPr="005B36C0">
              <w:rPr>
                <w:rFonts w:cstheme="minorHAnsi"/>
                <w:i/>
                <w:iCs/>
                <w:szCs w:val="20"/>
              </w:rPr>
              <w:t>državami Amerike, Kanado in Norveško, ki</w:t>
            </w:r>
            <w:r w:rsidR="007856FB">
              <w:rPr>
                <w:rFonts w:cstheme="minorHAnsi"/>
                <w:i/>
                <w:iCs/>
                <w:szCs w:val="20"/>
              </w:rPr>
              <w:t xml:space="preserve"> </w:t>
            </w:r>
            <w:r w:rsidRPr="005B36C0">
              <w:rPr>
                <w:rFonts w:cstheme="minorHAnsi"/>
                <w:i/>
                <w:iCs/>
                <w:szCs w:val="20"/>
              </w:rPr>
              <w:t>se nanašajo na projekt Vojaška mobilnost v</w:t>
            </w:r>
            <w:r w:rsidR="007856FB">
              <w:rPr>
                <w:rFonts w:cstheme="minorHAnsi"/>
                <w:i/>
                <w:iCs/>
                <w:szCs w:val="20"/>
              </w:rPr>
              <w:t xml:space="preserve"> </w:t>
            </w:r>
            <w:r w:rsidRPr="005B36C0">
              <w:rPr>
                <w:rFonts w:cstheme="minorHAnsi"/>
                <w:i/>
                <w:iCs/>
                <w:szCs w:val="20"/>
              </w:rPr>
              <w:t>okviru (PESCO). Podpis dogovorov je</w:t>
            </w:r>
            <w:r w:rsidR="007856FB">
              <w:rPr>
                <w:rFonts w:cstheme="minorHAnsi"/>
                <w:i/>
                <w:iCs/>
                <w:szCs w:val="20"/>
              </w:rPr>
              <w:t xml:space="preserve"> </w:t>
            </w:r>
            <w:r w:rsidRPr="005B36C0">
              <w:rPr>
                <w:rFonts w:cstheme="minorHAnsi"/>
                <w:i/>
                <w:iCs/>
                <w:szCs w:val="20"/>
              </w:rPr>
              <w:t>pričakovan v začetku leta 2022</w:t>
            </w:r>
            <w:r w:rsidR="007856FB">
              <w:rPr>
                <w:rFonts w:cstheme="minorHAnsi"/>
                <w:i/>
                <w:iCs/>
                <w:szCs w:val="20"/>
              </w:rPr>
              <w:t xml:space="preserve"> V</w:t>
            </w:r>
            <w:r w:rsidRPr="005B36C0">
              <w:rPr>
                <w:rFonts w:cstheme="minorHAnsi"/>
                <w:i/>
                <w:iCs/>
                <w:szCs w:val="20"/>
              </w:rPr>
              <w:t xml:space="preserve"> letu 2022 se pričakuje podpis obeh</w:t>
            </w:r>
            <w:r w:rsidR="007856FB">
              <w:rPr>
                <w:rFonts w:cstheme="minorHAnsi"/>
                <w:i/>
                <w:iCs/>
                <w:szCs w:val="20"/>
              </w:rPr>
              <w:t xml:space="preserve"> </w:t>
            </w:r>
            <w:r w:rsidRPr="005B36C0">
              <w:rPr>
                <w:rFonts w:cstheme="minorHAnsi"/>
                <w:i/>
                <w:iCs/>
                <w:szCs w:val="20"/>
              </w:rPr>
              <w:t>tehničnih sporazumov za optimizacijo</w:t>
            </w:r>
            <w:r w:rsidR="007856FB">
              <w:rPr>
                <w:rFonts w:cstheme="minorHAnsi"/>
                <w:i/>
                <w:iCs/>
                <w:szCs w:val="20"/>
              </w:rPr>
              <w:t xml:space="preserve"> </w:t>
            </w:r>
            <w:r w:rsidRPr="005B36C0">
              <w:rPr>
                <w:rFonts w:cstheme="minorHAnsi"/>
                <w:i/>
                <w:iCs/>
                <w:szCs w:val="20"/>
              </w:rPr>
              <w:t>čezmejnih premikov vojaškega osebja in</w:t>
            </w:r>
            <w:r w:rsidR="007856FB">
              <w:rPr>
                <w:rFonts w:cstheme="minorHAnsi"/>
                <w:i/>
                <w:iCs/>
                <w:szCs w:val="20"/>
              </w:rPr>
              <w:t xml:space="preserve"> </w:t>
            </w:r>
            <w:r w:rsidRPr="005B36C0">
              <w:rPr>
                <w:rFonts w:cstheme="minorHAnsi"/>
                <w:i/>
                <w:iCs/>
                <w:szCs w:val="20"/>
              </w:rPr>
              <w:t>opreme po kopnem (TA CBMP Surface, Cat.</w:t>
            </w:r>
            <w:r w:rsidR="007856FB">
              <w:rPr>
                <w:rFonts w:cstheme="minorHAnsi"/>
                <w:i/>
                <w:iCs/>
                <w:szCs w:val="20"/>
              </w:rPr>
              <w:t xml:space="preserve"> </w:t>
            </w:r>
            <w:r w:rsidRPr="005B36C0">
              <w:rPr>
                <w:rFonts w:cstheme="minorHAnsi"/>
                <w:i/>
                <w:iCs/>
                <w:szCs w:val="20"/>
              </w:rPr>
              <w:t xml:space="preserve">A) </w:t>
            </w:r>
            <w:proofErr w:type="gramStart"/>
            <w:r w:rsidRPr="005B36C0">
              <w:rPr>
                <w:rFonts w:cstheme="minorHAnsi"/>
                <w:i/>
                <w:iCs/>
                <w:szCs w:val="20"/>
              </w:rPr>
              <w:t>in</w:t>
            </w:r>
            <w:proofErr w:type="gramEnd"/>
            <w:r w:rsidRPr="005B36C0">
              <w:rPr>
                <w:rFonts w:cstheme="minorHAnsi"/>
                <w:i/>
                <w:iCs/>
                <w:szCs w:val="20"/>
              </w:rPr>
              <w:t xml:space="preserve"> zraku (TA CBMP AIR, Cat B).</w:t>
            </w:r>
            <w:r w:rsidR="007856FB">
              <w:rPr>
                <w:rFonts w:cstheme="minorHAnsi"/>
                <w:i/>
                <w:iCs/>
                <w:szCs w:val="20"/>
              </w:rPr>
              <w:t xml:space="preserve"> </w:t>
            </w:r>
            <w:r w:rsidRPr="005B36C0">
              <w:rPr>
                <w:rFonts w:cstheme="minorHAnsi"/>
                <w:i/>
                <w:iCs/>
                <w:szCs w:val="20"/>
              </w:rPr>
              <w:t>V okviru delovne skupine »Ad Hoc Working</w:t>
            </w:r>
            <w:r w:rsidR="007856FB">
              <w:rPr>
                <w:rFonts w:cstheme="minorHAnsi"/>
                <w:i/>
                <w:iCs/>
                <w:szCs w:val="20"/>
              </w:rPr>
              <w:t xml:space="preserve"> </w:t>
            </w:r>
            <w:r w:rsidRPr="005B36C0">
              <w:rPr>
                <w:rFonts w:cstheme="minorHAnsi"/>
                <w:i/>
                <w:iCs/>
                <w:szCs w:val="20"/>
              </w:rPr>
              <w:t>Group on Harmonizing Military</w:t>
            </w:r>
            <w:r w:rsidR="007856FB">
              <w:rPr>
                <w:rFonts w:cstheme="minorHAnsi"/>
                <w:i/>
                <w:iCs/>
                <w:szCs w:val="20"/>
              </w:rPr>
              <w:t xml:space="preserve"> </w:t>
            </w:r>
            <w:r w:rsidRPr="005B36C0">
              <w:rPr>
                <w:rFonts w:cstheme="minorHAnsi"/>
                <w:i/>
                <w:iCs/>
                <w:szCs w:val="20"/>
              </w:rPr>
              <w:t>Requirement relating to Customs«, se</w:t>
            </w:r>
            <w:r w:rsidR="007856FB">
              <w:rPr>
                <w:rFonts w:cstheme="minorHAnsi"/>
                <w:i/>
                <w:iCs/>
                <w:szCs w:val="20"/>
              </w:rPr>
              <w:t xml:space="preserve"> </w:t>
            </w:r>
            <w:r w:rsidRPr="005B36C0">
              <w:rPr>
                <w:rFonts w:cstheme="minorHAnsi"/>
                <w:i/>
                <w:iCs/>
                <w:szCs w:val="20"/>
              </w:rPr>
              <w:t>načrtuje sodelovanje v aktivnostih vezanih</w:t>
            </w:r>
            <w:r w:rsidR="007856FB">
              <w:rPr>
                <w:rFonts w:cstheme="minorHAnsi"/>
                <w:i/>
                <w:iCs/>
                <w:szCs w:val="20"/>
              </w:rPr>
              <w:t xml:space="preserve"> </w:t>
            </w:r>
            <w:r w:rsidRPr="005B36C0">
              <w:rPr>
                <w:rFonts w:cstheme="minorHAnsi"/>
                <w:i/>
                <w:iCs/>
                <w:szCs w:val="20"/>
              </w:rPr>
              <w:t>na »Assessment process for digitalised</w:t>
            </w:r>
            <w:r w:rsidR="007856FB">
              <w:rPr>
                <w:rFonts w:cstheme="minorHAnsi"/>
                <w:i/>
                <w:iCs/>
                <w:szCs w:val="20"/>
              </w:rPr>
              <w:t xml:space="preserve"> </w:t>
            </w:r>
            <w:r w:rsidRPr="005B36C0">
              <w:rPr>
                <w:rFonts w:cstheme="minorHAnsi"/>
                <w:i/>
                <w:iCs/>
                <w:szCs w:val="20"/>
              </w:rPr>
              <w:t>system capability to facilitate military</w:t>
            </w:r>
            <w:r w:rsidR="007856FB">
              <w:rPr>
                <w:rFonts w:cstheme="minorHAnsi"/>
                <w:i/>
                <w:iCs/>
                <w:szCs w:val="20"/>
              </w:rPr>
              <w:t xml:space="preserve"> </w:t>
            </w:r>
            <w:r w:rsidRPr="005B36C0">
              <w:rPr>
                <w:rFonts w:cstheme="minorHAnsi"/>
                <w:i/>
                <w:iCs/>
                <w:szCs w:val="20"/>
              </w:rPr>
              <w:t>customs related activities – Assessment of</w:t>
            </w:r>
            <w:r w:rsidR="007856FB">
              <w:rPr>
                <w:rFonts w:cstheme="minorHAnsi"/>
                <w:i/>
                <w:iCs/>
                <w:szCs w:val="20"/>
              </w:rPr>
              <w:t xml:space="preserve"> </w:t>
            </w:r>
            <w:r w:rsidRPr="005B36C0">
              <w:rPr>
                <w:rFonts w:cstheme="minorHAnsi"/>
                <w:i/>
                <w:iCs/>
                <w:szCs w:val="20"/>
              </w:rPr>
              <w:t>needs, gains and risks for the development</w:t>
            </w:r>
            <w:r w:rsidR="007856FB">
              <w:rPr>
                <w:rFonts w:cstheme="minorHAnsi"/>
                <w:i/>
                <w:iCs/>
                <w:szCs w:val="20"/>
              </w:rPr>
              <w:t xml:space="preserve"> </w:t>
            </w:r>
            <w:r w:rsidRPr="005B36C0">
              <w:rPr>
                <w:rFonts w:cstheme="minorHAnsi"/>
                <w:i/>
                <w:iCs/>
                <w:szCs w:val="20"/>
              </w:rPr>
              <w:t>of a Military Customs Systems (MCS)« in</w:t>
            </w:r>
            <w:r w:rsidR="007856FB">
              <w:rPr>
                <w:rFonts w:cstheme="minorHAnsi"/>
                <w:i/>
                <w:iCs/>
                <w:szCs w:val="20"/>
              </w:rPr>
              <w:t xml:space="preserve"> </w:t>
            </w:r>
            <w:r w:rsidRPr="005B36C0">
              <w:rPr>
                <w:rFonts w:cstheme="minorHAnsi"/>
                <w:i/>
                <w:iCs/>
                <w:szCs w:val="20"/>
              </w:rPr>
              <w:t>posledično digitalizacijo carinskih vojaških</w:t>
            </w:r>
            <w:r w:rsidR="007856FB">
              <w:rPr>
                <w:rFonts w:cstheme="minorHAnsi"/>
                <w:i/>
                <w:iCs/>
                <w:szCs w:val="20"/>
              </w:rPr>
              <w:t xml:space="preserve"> </w:t>
            </w:r>
            <w:r w:rsidRPr="005B36C0">
              <w:rPr>
                <w:rFonts w:cstheme="minorHAnsi"/>
                <w:i/>
                <w:iCs/>
                <w:szCs w:val="20"/>
              </w:rPr>
              <w:t>postopkov.</w:t>
            </w:r>
            <w:r w:rsidR="007856FB">
              <w:rPr>
                <w:rFonts w:cstheme="minorHAnsi"/>
                <w:i/>
                <w:iCs/>
                <w:szCs w:val="20"/>
              </w:rPr>
              <w:t xml:space="preserve"> </w:t>
            </w:r>
            <w:r w:rsidRPr="005B36C0">
              <w:rPr>
                <w:rFonts w:cstheme="minorHAnsi"/>
                <w:i/>
                <w:iCs/>
                <w:szCs w:val="20"/>
              </w:rPr>
              <w:t xml:space="preserve">V letu 2022 je načrtovano </w:t>
            </w:r>
            <w:r w:rsidRPr="005B36C0">
              <w:rPr>
                <w:rFonts w:cstheme="minorHAnsi"/>
                <w:i/>
                <w:iCs/>
                <w:szCs w:val="20"/>
              </w:rPr>
              <w:lastRenderedPageBreak/>
              <w:t>sprejetje</w:t>
            </w:r>
            <w:r w:rsidR="007856FB">
              <w:rPr>
                <w:rFonts w:cstheme="minorHAnsi"/>
                <w:i/>
                <w:iCs/>
                <w:szCs w:val="20"/>
              </w:rPr>
              <w:t xml:space="preserve"> </w:t>
            </w:r>
            <w:r w:rsidRPr="005B36C0">
              <w:rPr>
                <w:rFonts w:cstheme="minorHAnsi"/>
                <w:i/>
                <w:iCs/>
                <w:szCs w:val="20"/>
              </w:rPr>
              <w:t>predloga spremembe zakona, ki ureja davek</w:t>
            </w:r>
            <w:r w:rsidR="007856FB">
              <w:rPr>
                <w:rFonts w:cstheme="minorHAnsi"/>
                <w:i/>
                <w:iCs/>
                <w:szCs w:val="20"/>
              </w:rPr>
              <w:t xml:space="preserve"> </w:t>
            </w:r>
            <w:r w:rsidRPr="005B36C0">
              <w:rPr>
                <w:rFonts w:cstheme="minorHAnsi"/>
                <w:i/>
                <w:iCs/>
                <w:szCs w:val="20"/>
              </w:rPr>
              <w:t>na dodano vrednost.</w:t>
            </w:r>
            <w:r w:rsidR="007856FB">
              <w:rPr>
                <w:rFonts w:cstheme="minorHAnsi"/>
                <w:i/>
                <w:iCs/>
                <w:szCs w:val="20"/>
              </w:rPr>
              <w:t xml:space="preserve"> </w:t>
            </w:r>
            <w:r w:rsidRPr="005B36C0">
              <w:rPr>
                <w:rFonts w:cstheme="minorHAnsi"/>
                <w:i/>
                <w:iCs/>
                <w:szCs w:val="20"/>
              </w:rPr>
              <w:t>V letu 2022 se bo na enak način kot v letu</w:t>
            </w:r>
            <w:r w:rsidR="007856FB">
              <w:rPr>
                <w:rFonts w:cstheme="minorHAnsi"/>
                <w:i/>
                <w:iCs/>
                <w:szCs w:val="20"/>
              </w:rPr>
              <w:t xml:space="preserve"> </w:t>
            </w:r>
            <w:r w:rsidRPr="005B36C0">
              <w:rPr>
                <w:rFonts w:cstheme="minorHAnsi"/>
                <w:i/>
                <w:iCs/>
                <w:szCs w:val="20"/>
              </w:rPr>
              <w:t>predtem nadaljevalo z aktivnim</w:t>
            </w:r>
            <w:r w:rsidR="007856FB">
              <w:rPr>
                <w:rFonts w:cstheme="minorHAnsi"/>
                <w:i/>
                <w:iCs/>
                <w:szCs w:val="20"/>
              </w:rPr>
              <w:t xml:space="preserve"> </w:t>
            </w:r>
            <w:r w:rsidRPr="005B36C0">
              <w:rPr>
                <w:rFonts w:cstheme="minorHAnsi"/>
                <w:i/>
                <w:iCs/>
                <w:szCs w:val="20"/>
              </w:rPr>
              <w:t>sodelovanjem v vseh delovnih telesih in</w:t>
            </w:r>
            <w:r w:rsidR="007856FB">
              <w:rPr>
                <w:rFonts w:cstheme="minorHAnsi"/>
                <w:i/>
                <w:iCs/>
                <w:szCs w:val="20"/>
              </w:rPr>
              <w:t xml:space="preserve"> </w:t>
            </w:r>
            <w:r w:rsidRPr="005B36C0">
              <w:rPr>
                <w:rFonts w:cstheme="minorHAnsi"/>
                <w:i/>
                <w:iCs/>
                <w:szCs w:val="20"/>
              </w:rPr>
              <w:t>delovnih skupinah EDA vezanih na vojaško</w:t>
            </w:r>
            <w:r w:rsidR="007856FB">
              <w:rPr>
                <w:rFonts w:cstheme="minorHAnsi"/>
                <w:i/>
                <w:iCs/>
                <w:szCs w:val="20"/>
              </w:rPr>
              <w:t xml:space="preserve"> </w:t>
            </w:r>
            <w:r w:rsidRPr="005B36C0">
              <w:rPr>
                <w:rFonts w:cstheme="minorHAnsi"/>
                <w:i/>
                <w:iCs/>
                <w:szCs w:val="20"/>
              </w:rPr>
              <w:t>mobilnost.</w:t>
            </w:r>
            <w:r w:rsidR="007856FB">
              <w:rPr>
                <w:rFonts w:cstheme="minorHAnsi"/>
                <w:i/>
                <w:iCs/>
                <w:szCs w:val="20"/>
              </w:rPr>
              <w:t xml:space="preserve"> </w:t>
            </w:r>
            <w:r w:rsidR="007856FB" w:rsidRPr="005B36C0">
              <w:rPr>
                <w:rFonts w:cstheme="minorHAnsi"/>
                <w:i/>
                <w:iCs/>
                <w:szCs w:val="20"/>
              </w:rPr>
              <w:t xml:space="preserve"> </w:t>
            </w:r>
            <w:r w:rsidRPr="005B36C0">
              <w:rPr>
                <w:rFonts w:cstheme="minorHAnsi"/>
                <w:i/>
                <w:iCs/>
                <w:szCs w:val="20"/>
              </w:rPr>
              <w:t>Ob identificiranju morebitnih novih</w:t>
            </w:r>
            <w:r w:rsidR="007856FB">
              <w:rPr>
                <w:rFonts w:cstheme="minorHAnsi"/>
                <w:i/>
                <w:iCs/>
                <w:szCs w:val="20"/>
              </w:rPr>
              <w:t xml:space="preserve"> </w:t>
            </w:r>
            <w:r w:rsidRPr="005B36C0">
              <w:rPr>
                <w:rFonts w:cstheme="minorHAnsi"/>
                <w:i/>
                <w:iCs/>
                <w:szCs w:val="20"/>
              </w:rPr>
              <w:t>zakonodajnih zahtev EU za potrebe vojaške mobilnosti se bo zagotovilo sodelovanje pri</w:t>
            </w:r>
            <w:r w:rsidR="007856FB">
              <w:rPr>
                <w:rFonts w:cstheme="minorHAnsi"/>
                <w:i/>
                <w:iCs/>
                <w:szCs w:val="20"/>
              </w:rPr>
              <w:t xml:space="preserve"> </w:t>
            </w:r>
            <w:r w:rsidRPr="005B36C0">
              <w:rPr>
                <w:rFonts w:cstheme="minorHAnsi"/>
                <w:i/>
                <w:iCs/>
                <w:szCs w:val="20"/>
              </w:rPr>
              <w:t>usklajevanju skupnih rešitev in na osnovi</w:t>
            </w:r>
            <w:r w:rsidR="007856FB">
              <w:rPr>
                <w:rFonts w:cstheme="minorHAnsi"/>
                <w:i/>
                <w:iCs/>
                <w:szCs w:val="20"/>
              </w:rPr>
              <w:t xml:space="preserve"> </w:t>
            </w:r>
            <w:r w:rsidRPr="005B36C0">
              <w:rPr>
                <w:rFonts w:cstheme="minorHAnsi"/>
                <w:i/>
                <w:iCs/>
                <w:szCs w:val="20"/>
              </w:rPr>
              <w:t>tega izvedba na nacionalni ravni s</w:t>
            </w:r>
            <w:r w:rsidR="007856FB">
              <w:rPr>
                <w:rFonts w:cstheme="minorHAnsi"/>
                <w:i/>
                <w:iCs/>
                <w:szCs w:val="20"/>
              </w:rPr>
              <w:t xml:space="preserve"> </w:t>
            </w:r>
            <w:r w:rsidRPr="005B36C0">
              <w:rPr>
                <w:rFonts w:cstheme="minorHAnsi"/>
                <w:i/>
                <w:iCs/>
                <w:szCs w:val="20"/>
              </w:rPr>
              <w:t>prilagoditvijo nacionalne zakonodaje.</w:t>
            </w:r>
          </w:p>
          <w:p w14:paraId="1C3F8424" w14:textId="11579B2A" w:rsidR="00E521BC" w:rsidRPr="005B36C0" w:rsidRDefault="00E521BC" w:rsidP="00E521BC">
            <w:pPr>
              <w:autoSpaceDE w:val="0"/>
              <w:autoSpaceDN w:val="0"/>
              <w:adjustRightInd w:val="0"/>
              <w:rPr>
                <w:rFonts w:cstheme="minorHAnsi"/>
                <w:b/>
                <w:bCs/>
                <w:i/>
                <w:iCs/>
                <w:szCs w:val="20"/>
              </w:rPr>
            </w:pPr>
            <w:r w:rsidRPr="005B36C0">
              <w:rPr>
                <w:rFonts w:cstheme="minorHAnsi"/>
                <w:b/>
                <w:bCs/>
                <w:i/>
                <w:iCs/>
                <w:szCs w:val="20"/>
              </w:rPr>
              <w:t>12. 6. 5. Nacionalna kontaktna točka za</w:t>
            </w:r>
            <w:r w:rsidR="007856FB">
              <w:rPr>
                <w:rFonts w:cstheme="minorHAnsi"/>
                <w:b/>
                <w:bCs/>
                <w:i/>
                <w:iCs/>
                <w:szCs w:val="20"/>
              </w:rPr>
              <w:t xml:space="preserve"> </w:t>
            </w:r>
            <w:r w:rsidRPr="005B36C0">
              <w:rPr>
                <w:rFonts w:cstheme="minorHAnsi"/>
                <w:b/>
                <w:bCs/>
                <w:i/>
                <w:iCs/>
                <w:szCs w:val="20"/>
              </w:rPr>
              <w:t>obravnavo prošenj za izdajo diplomatskih</w:t>
            </w:r>
            <w:r w:rsidR="007856FB">
              <w:rPr>
                <w:rFonts w:cstheme="minorHAnsi"/>
                <w:b/>
                <w:bCs/>
                <w:i/>
                <w:iCs/>
                <w:szCs w:val="20"/>
              </w:rPr>
              <w:t xml:space="preserve"> </w:t>
            </w:r>
            <w:r w:rsidRPr="005B36C0">
              <w:rPr>
                <w:rFonts w:cstheme="minorHAnsi"/>
                <w:b/>
                <w:bCs/>
                <w:i/>
                <w:iCs/>
                <w:szCs w:val="20"/>
              </w:rPr>
              <w:t>dovoljenj za čezmejne premike vojaškega</w:t>
            </w:r>
            <w:r w:rsidR="007856FB">
              <w:rPr>
                <w:rFonts w:cstheme="minorHAnsi"/>
                <w:b/>
                <w:bCs/>
                <w:i/>
                <w:iCs/>
                <w:szCs w:val="20"/>
              </w:rPr>
              <w:t xml:space="preserve"> </w:t>
            </w:r>
            <w:r w:rsidRPr="005B36C0">
              <w:rPr>
                <w:rFonts w:cstheme="minorHAnsi"/>
                <w:b/>
                <w:bCs/>
                <w:i/>
                <w:iCs/>
                <w:szCs w:val="20"/>
              </w:rPr>
              <w:t xml:space="preserve">ozemlja in </w:t>
            </w:r>
            <w:r w:rsidR="007856FB">
              <w:rPr>
                <w:rFonts w:cstheme="minorHAnsi"/>
                <w:b/>
                <w:bCs/>
                <w:i/>
                <w:iCs/>
                <w:szCs w:val="20"/>
              </w:rPr>
              <w:t xml:space="preserve">opreme za </w:t>
            </w:r>
            <w:r w:rsidRPr="005B36C0">
              <w:rPr>
                <w:rFonts w:cstheme="minorHAnsi"/>
                <w:b/>
                <w:bCs/>
                <w:i/>
                <w:iCs/>
                <w:szCs w:val="20"/>
              </w:rPr>
              <w:t>zagotavljanje</w:t>
            </w:r>
            <w:r w:rsidR="007856FB">
              <w:rPr>
                <w:rFonts w:cstheme="minorHAnsi"/>
                <w:b/>
                <w:bCs/>
                <w:i/>
                <w:iCs/>
                <w:szCs w:val="20"/>
              </w:rPr>
              <w:t xml:space="preserve"> </w:t>
            </w:r>
            <w:r w:rsidRPr="005B36C0">
              <w:rPr>
                <w:rFonts w:cstheme="minorHAnsi"/>
                <w:b/>
                <w:bCs/>
                <w:i/>
                <w:iCs/>
                <w:szCs w:val="20"/>
              </w:rPr>
              <w:t>vojaške mobilnosti</w:t>
            </w:r>
          </w:p>
          <w:p w14:paraId="6B9C4732" w14:textId="77777777" w:rsidR="007856FB" w:rsidRDefault="00E521BC" w:rsidP="00E521BC">
            <w:pPr>
              <w:autoSpaceDE w:val="0"/>
              <w:autoSpaceDN w:val="0"/>
              <w:adjustRightInd w:val="0"/>
              <w:rPr>
                <w:rFonts w:cstheme="minorHAnsi"/>
                <w:i/>
                <w:iCs/>
                <w:szCs w:val="20"/>
              </w:rPr>
            </w:pPr>
            <w:r w:rsidRPr="005B36C0">
              <w:rPr>
                <w:rFonts w:cstheme="minorHAnsi"/>
                <w:i/>
                <w:iCs/>
                <w:szCs w:val="20"/>
              </w:rPr>
              <w:t>Po potrebi se izvede dodatna usklajevanja.</w:t>
            </w:r>
            <w:r w:rsidR="007856FB">
              <w:rPr>
                <w:rFonts w:cstheme="minorHAnsi"/>
                <w:i/>
                <w:iCs/>
                <w:szCs w:val="20"/>
              </w:rPr>
              <w:t xml:space="preserve"> </w:t>
            </w:r>
            <w:r w:rsidRPr="005B36C0">
              <w:rPr>
                <w:rFonts w:cstheme="minorHAnsi"/>
                <w:i/>
                <w:iCs/>
                <w:szCs w:val="20"/>
              </w:rPr>
              <w:t>Spremembe glede NPOC niso predvidene.</w:t>
            </w:r>
            <w:r w:rsidR="007856FB">
              <w:rPr>
                <w:rFonts w:cstheme="minorHAnsi"/>
                <w:i/>
                <w:iCs/>
                <w:szCs w:val="20"/>
              </w:rPr>
              <w:t xml:space="preserve"> </w:t>
            </w:r>
          </w:p>
          <w:p w14:paraId="4DB1EA81" w14:textId="7749F72C" w:rsidR="00E521BC" w:rsidRPr="005B36C0" w:rsidRDefault="00E521BC" w:rsidP="00E521BC">
            <w:pPr>
              <w:autoSpaceDE w:val="0"/>
              <w:autoSpaceDN w:val="0"/>
              <w:adjustRightInd w:val="0"/>
              <w:rPr>
                <w:rFonts w:cstheme="minorHAnsi"/>
                <w:b/>
                <w:bCs/>
                <w:i/>
                <w:iCs/>
                <w:szCs w:val="20"/>
              </w:rPr>
            </w:pPr>
            <w:r w:rsidRPr="005B36C0">
              <w:rPr>
                <w:rFonts w:cstheme="minorHAnsi"/>
                <w:b/>
                <w:bCs/>
                <w:i/>
                <w:iCs/>
                <w:szCs w:val="20"/>
              </w:rPr>
              <w:t>12. 6. 6. Vaje</w:t>
            </w:r>
          </w:p>
          <w:p w14:paraId="0664E9E1" w14:textId="119B3186" w:rsidR="00F74071" w:rsidRPr="005B36C0" w:rsidRDefault="00E521BC" w:rsidP="007856FB">
            <w:pPr>
              <w:autoSpaceDE w:val="0"/>
              <w:autoSpaceDN w:val="0"/>
              <w:adjustRightInd w:val="0"/>
              <w:rPr>
                <w:rFonts w:cstheme="minorHAnsi"/>
                <w:i/>
                <w:szCs w:val="20"/>
                <w:lang w:val="sl-SI"/>
              </w:rPr>
            </w:pPr>
            <w:r w:rsidRPr="005B36C0">
              <w:rPr>
                <w:rFonts w:cstheme="minorHAnsi"/>
                <w:i/>
                <w:iCs/>
                <w:szCs w:val="20"/>
              </w:rPr>
              <w:t>Vaje v RS v letu 2022 bodo izvedene skladno</w:t>
            </w:r>
            <w:r w:rsidR="007856FB">
              <w:rPr>
                <w:rFonts w:cstheme="minorHAnsi"/>
                <w:i/>
                <w:iCs/>
                <w:szCs w:val="20"/>
              </w:rPr>
              <w:t xml:space="preserve"> </w:t>
            </w:r>
            <w:r w:rsidRPr="005B36C0">
              <w:rPr>
                <w:rFonts w:cstheme="minorHAnsi"/>
                <w:i/>
                <w:iCs/>
                <w:szCs w:val="20"/>
              </w:rPr>
              <w:t>z Načrtom vaj v obrambnem sistemu in</w:t>
            </w:r>
            <w:r w:rsidR="007856FB">
              <w:rPr>
                <w:rFonts w:cstheme="minorHAnsi"/>
                <w:i/>
                <w:iCs/>
                <w:szCs w:val="20"/>
              </w:rPr>
              <w:t xml:space="preserve"> </w:t>
            </w:r>
            <w:r w:rsidRPr="005B36C0">
              <w:rPr>
                <w:rFonts w:cstheme="minorHAnsi"/>
                <w:i/>
                <w:iCs/>
                <w:szCs w:val="20"/>
              </w:rPr>
              <w:t>sistemu varstva pred naravnimi in drugimi</w:t>
            </w:r>
            <w:r w:rsidR="007856FB">
              <w:rPr>
                <w:rFonts w:cstheme="minorHAnsi"/>
                <w:i/>
                <w:iCs/>
                <w:szCs w:val="20"/>
              </w:rPr>
              <w:t xml:space="preserve"> </w:t>
            </w:r>
            <w:r w:rsidRPr="005B36C0">
              <w:rPr>
                <w:rFonts w:cstheme="minorHAnsi"/>
                <w:i/>
                <w:iCs/>
                <w:szCs w:val="20"/>
              </w:rPr>
              <w:t>nesrečami v letu 2022, ki je predviden za</w:t>
            </w:r>
            <w:r w:rsidR="007856FB">
              <w:rPr>
                <w:rFonts w:cstheme="minorHAnsi"/>
                <w:i/>
                <w:iCs/>
                <w:szCs w:val="20"/>
              </w:rPr>
              <w:t xml:space="preserve"> </w:t>
            </w:r>
            <w:r w:rsidRPr="005B36C0">
              <w:rPr>
                <w:rFonts w:cstheme="minorHAnsi"/>
                <w:i/>
                <w:iCs/>
                <w:szCs w:val="20"/>
              </w:rPr>
              <w:t>sprejem na VRS.</w:t>
            </w:r>
            <w:r w:rsidR="007856FB">
              <w:rPr>
                <w:rFonts w:cstheme="minorHAnsi"/>
                <w:i/>
                <w:iCs/>
                <w:szCs w:val="20"/>
              </w:rPr>
              <w:t xml:space="preserve"> </w:t>
            </w:r>
            <w:r w:rsidRPr="005B36C0">
              <w:rPr>
                <w:rFonts w:cstheme="minorHAnsi"/>
                <w:i/>
                <w:iCs/>
                <w:szCs w:val="20"/>
              </w:rPr>
              <w:t xml:space="preserve">SV v letu 2022 načrtuje </w:t>
            </w:r>
            <w:r w:rsidRPr="005B36C0">
              <w:rPr>
                <w:rFonts w:cstheme="minorHAnsi"/>
                <w:i/>
                <w:iCs/>
                <w:szCs w:val="20"/>
              </w:rPr>
              <w:lastRenderedPageBreak/>
              <w:t>izvajanje vojaške</w:t>
            </w:r>
            <w:r w:rsidR="007856FB">
              <w:rPr>
                <w:rFonts w:cstheme="minorHAnsi"/>
                <w:i/>
                <w:iCs/>
                <w:szCs w:val="20"/>
              </w:rPr>
              <w:t xml:space="preserve"> </w:t>
            </w:r>
            <w:r w:rsidRPr="005B36C0">
              <w:rPr>
                <w:rFonts w:cstheme="minorHAnsi"/>
                <w:i/>
                <w:iCs/>
                <w:szCs w:val="20"/>
              </w:rPr>
              <w:t>mobilnost v sklopu rednih dejavnosti v</w:t>
            </w:r>
            <w:r w:rsidR="007856FB">
              <w:rPr>
                <w:rFonts w:cstheme="minorHAnsi"/>
                <w:i/>
                <w:iCs/>
                <w:szCs w:val="20"/>
              </w:rPr>
              <w:t xml:space="preserve"> </w:t>
            </w:r>
            <w:r w:rsidRPr="005B36C0">
              <w:rPr>
                <w:rFonts w:cstheme="minorHAnsi"/>
                <w:i/>
                <w:iCs/>
                <w:szCs w:val="20"/>
              </w:rPr>
              <w:t>skladu z obstoječimi normativi v Natu in EU</w:t>
            </w:r>
            <w:r w:rsidR="007856FB">
              <w:rPr>
                <w:rFonts w:cstheme="minorHAnsi"/>
                <w:i/>
                <w:iCs/>
                <w:szCs w:val="20"/>
              </w:rPr>
              <w:t xml:space="preserve"> </w:t>
            </w:r>
            <w:r w:rsidRPr="005B36C0">
              <w:rPr>
                <w:rFonts w:cstheme="minorHAnsi"/>
                <w:i/>
                <w:iCs/>
                <w:szCs w:val="20"/>
              </w:rPr>
              <w:t>ter skladno s podpisanimi mednarodnimi</w:t>
            </w:r>
            <w:r w:rsidR="007856FB">
              <w:rPr>
                <w:rFonts w:cstheme="minorHAnsi"/>
                <w:i/>
                <w:iCs/>
                <w:szCs w:val="20"/>
              </w:rPr>
              <w:t xml:space="preserve"> </w:t>
            </w:r>
            <w:r w:rsidRPr="005B36C0">
              <w:rPr>
                <w:rFonts w:cstheme="minorHAnsi"/>
                <w:i/>
                <w:iCs/>
                <w:szCs w:val="20"/>
              </w:rPr>
              <w:t>dogovori. Preigravanje standardov in</w:t>
            </w:r>
            <w:r w:rsidR="007856FB">
              <w:rPr>
                <w:rFonts w:cstheme="minorHAnsi"/>
                <w:i/>
                <w:iCs/>
                <w:szCs w:val="20"/>
              </w:rPr>
              <w:t xml:space="preserve"> </w:t>
            </w:r>
            <w:r w:rsidRPr="005B36C0">
              <w:rPr>
                <w:rFonts w:cstheme="minorHAnsi"/>
                <w:i/>
                <w:iCs/>
                <w:szCs w:val="20"/>
              </w:rPr>
              <w:t>postopkov premikov transporta bo</w:t>
            </w:r>
            <w:r w:rsidR="007856FB">
              <w:rPr>
                <w:rFonts w:cstheme="minorHAnsi"/>
                <w:i/>
                <w:iCs/>
                <w:szCs w:val="20"/>
              </w:rPr>
              <w:t xml:space="preserve"> </w:t>
            </w:r>
            <w:r w:rsidRPr="005B36C0">
              <w:rPr>
                <w:rFonts w:cstheme="minorHAnsi"/>
                <w:i/>
                <w:iCs/>
                <w:szCs w:val="20"/>
              </w:rPr>
              <w:t>vključeno v vojaške vaje in usposabljanja</w:t>
            </w:r>
            <w:r w:rsidR="007856FB">
              <w:rPr>
                <w:rFonts w:cstheme="minorHAnsi"/>
                <w:i/>
                <w:iCs/>
                <w:szCs w:val="20"/>
              </w:rPr>
              <w:t xml:space="preserve"> </w:t>
            </w:r>
            <w:r w:rsidRPr="005B36C0">
              <w:rPr>
                <w:rFonts w:cstheme="minorHAnsi"/>
                <w:i/>
                <w:iCs/>
                <w:szCs w:val="20"/>
              </w:rPr>
              <w:t>Slovenske vojske.</w:t>
            </w:r>
            <w:r w:rsidR="007856FB" w:rsidRPr="005B36C0">
              <w:rPr>
                <w:rFonts w:cstheme="minorHAnsi"/>
                <w:i/>
                <w:iCs/>
                <w:szCs w:val="20"/>
              </w:rPr>
              <w:t xml:space="preserve"> </w:t>
            </w:r>
            <w:r w:rsidRPr="005B36C0">
              <w:rPr>
                <w:rFonts w:cstheme="minorHAnsi"/>
                <w:i/>
                <w:iCs/>
                <w:szCs w:val="20"/>
              </w:rPr>
              <w:t>Prizadevanja na področju vojaške</w:t>
            </w:r>
            <w:r w:rsidR="007856FB">
              <w:rPr>
                <w:rFonts w:cstheme="minorHAnsi"/>
                <w:i/>
                <w:iCs/>
                <w:szCs w:val="20"/>
              </w:rPr>
              <w:t xml:space="preserve"> </w:t>
            </w:r>
            <w:r w:rsidRPr="005B36C0">
              <w:rPr>
                <w:rFonts w:cstheme="minorHAnsi"/>
                <w:i/>
                <w:iCs/>
                <w:szCs w:val="20"/>
              </w:rPr>
              <w:t>mobilnosti in podpore države gostiteljice</w:t>
            </w:r>
            <w:r w:rsidR="007856FB">
              <w:rPr>
                <w:rFonts w:cstheme="minorHAnsi"/>
                <w:i/>
                <w:iCs/>
                <w:szCs w:val="20"/>
              </w:rPr>
              <w:t xml:space="preserve"> </w:t>
            </w:r>
            <w:r w:rsidRPr="005B36C0">
              <w:rPr>
                <w:rFonts w:cstheme="minorHAnsi"/>
                <w:i/>
                <w:iCs/>
                <w:szCs w:val="20"/>
              </w:rPr>
              <w:t>bodo osredotočeni na dosledno izvajanje</w:t>
            </w:r>
            <w:r w:rsidR="007856FB">
              <w:rPr>
                <w:rFonts w:cstheme="minorHAnsi"/>
                <w:i/>
                <w:iCs/>
                <w:szCs w:val="20"/>
              </w:rPr>
              <w:t xml:space="preserve"> </w:t>
            </w:r>
            <w:r w:rsidRPr="005B36C0">
              <w:rPr>
                <w:rFonts w:cstheme="minorHAnsi"/>
                <w:i/>
                <w:iCs/>
                <w:szCs w:val="20"/>
              </w:rPr>
              <w:t>sprejetih zavez v EU in Natu, na</w:t>
            </w:r>
            <w:r w:rsidR="007856FB">
              <w:rPr>
                <w:rFonts w:cstheme="minorHAnsi"/>
                <w:i/>
                <w:iCs/>
                <w:szCs w:val="20"/>
              </w:rPr>
              <w:t xml:space="preserve"> </w:t>
            </w:r>
            <w:r w:rsidRPr="005B36C0">
              <w:rPr>
                <w:rFonts w:cstheme="minorHAnsi"/>
                <w:i/>
                <w:iCs/>
                <w:szCs w:val="20"/>
              </w:rPr>
              <w:t>implementiranje sprejetih rešitev ter s tem</w:t>
            </w:r>
            <w:r w:rsidR="007856FB">
              <w:rPr>
                <w:rFonts w:cstheme="minorHAnsi"/>
                <w:i/>
                <w:iCs/>
                <w:szCs w:val="20"/>
              </w:rPr>
              <w:t xml:space="preserve"> </w:t>
            </w:r>
            <w:r w:rsidRPr="005B36C0">
              <w:rPr>
                <w:rFonts w:cstheme="minorHAnsi"/>
                <w:i/>
                <w:iCs/>
                <w:szCs w:val="20"/>
              </w:rPr>
              <w:t>aktivnemu prispevanju k izvajanju SVOP, ter</w:t>
            </w:r>
            <w:r w:rsidR="007856FB">
              <w:rPr>
                <w:rFonts w:cstheme="minorHAnsi"/>
                <w:i/>
                <w:iCs/>
                <w:szCs w:val="20"/>
              </w:rPr>
              <w:t xml:space="preserve"> </w:t>
            </w:r>
            <w:r w:rsidRPr="005B36C0">
              <w:rPr>
                <w:rFonts w:cstheme="minorHAnsi"/>
                <w:i/>
                <w:iCs/>
                <w:szCs w:val="20"/>
              </w:rPr>
              <w:t>nacionalne in kolektivne varnosti tudi v</w:t>
            </w:r>
            <w:r w:rsidR="007856FB">
              <w:rPr>
                <w:rFonts w:cstheme="minorHAnsi"/>
                <w:i/>
                <w:iCs/>
                <w:szCs w:val="20"/>
              </w:rPr>
              <w:t xml:space="preserve"> </w:t>
            </w:r>
            <w:r w:rsidRPr="005B36C0">
              <w:rPr>
                <w:rFonts w:cstheme="minorHAnsi"/>
                <w:i/>
                <w:iCs/>
                <w:szCs w:val="20"/>
              </w:rPr>
              <w:t>okviru vaj.</w:t>
            </w:r>
          </w:p>
        </w:tc>
        <w:tc>
          <w:tcPr>
            <w:tcW w:w="4943" w:type="dxa"/>
            <w:shd w:val="clear" w:color="auto" w:fill="FFFFFF" w:themeFill="background1"/>
            <w:vAlign w:val="center"/>
          </w:tcPr>
          <w:p w14:paraId="42F4027A" w14:textId="77777777" w:rsidR="00E521BC" w:rsidRPr="005B36C0" w:rsidRDefault="00E521BC" w:rsidP="00E521BC">
            <w:pPr>
              <w:autoSpaceDE w:val="0"/>
              <w:autoSpaceDN w:val="0"/>
              <w:adjustRightInd w:val="0"/>
              <w:rPr>
                <w:rFonts w:cstheme="minorHAnsi"/>
                <w:b/>
                <w:bCs/>
                <w:i/>
                <w:iCs/>
                <w:szCs w:val="20"/>
              </w:rPr>
            </w:pPr>
            <w:r w:rsidRPr="005B36C0">
              <w:rPr>
                <w:rFonts w:cstheme="minorHAnsi"/>
                <w:b/>
                <w:bCs/>
                <w:i/>
                <w:iCs/>
                <w:szCs w:val="20"/>
              </w:rPr>
              <w:lastRenderedPageBreak/>
              <w:t>12. 6. 1. Medresorska skupina za vojaško</w:t>
            </w:r>
          </w:p>
          <w:p w14:paraId="260FE2FB" w14:textId="77777777" w:rsidR="00E521BC" w:rsidRPr="005B36C0" w:rsidRDefault="00E521BC" w:rsidP="00E521BC">
            <w:pPr>
              <w:autoSpaceDE w:val="0"/>
              <w:autoSpaceDN w:val="0"/>
              <w:adjustRightInd w:val="0"/>
              <w:rPr>
                <w:rFonts w:cstheme="minorHAnsi"/>
                <w:b/>
                <w:bCs/>
                <w:i/>
                <w:iCs/>
                <w:szCs w:val="20"/>
              </w:rPr>
            </w:pPr>
            <w:r w:rsidRPr="005B36C0">
              <w:rPr>
                <w:rFonts w:cstheme="minorHAnsi"/>
                <w:b/>
                <w:bCs/>
                <w:i/>
                <w:iCs/>
                <w:szCs w:val="20"/>
              </w:rPr>
              <w:t>mobilnost</w:t>
            </w:r>
          </w:p>
          <w:p w14:paraId="0031689F" w14:textId="13D6B7C7" w:rsidR="00E521BC" w:rsidRPr="005B36C0" w:rsidRDefault="00E521BC" w:rsidP="00E521BC">
            <w:pPr>
              <w:autoSpaceDE w:val="0"/>
              <w:autoSpaceDN w:val="0"/>
              <w:adjustRightInd w:val="0"/>
              <w:rPr>
                <w:rFonts w:cstheme="minorHAnsi"/>
                <w:i/>
                <w:iCs/>
                <w:szCs w:val="20"/>
              </w:rPr>
            </w:pPr>
            <w:proofErr w:type="gramStart"/>
            <w:r w:rsidRPr="005B36C0">
              <w:rPr>
                <w:rFonts w:cstheme="minorHAnsi"/>
                <w:i/>
                <w:iCs/>
                <w:szCs w:val="20"/>
              </w:rPr>
              <w:t>V obdobju od 2023 do 2025 se načrtuje</w:t>
            </w:r>
            <w:r w:rsidR="0090273C">
              <w:rPr>
                <w:rFonts w:cstheme="minorHAnsi"/>
                <w:i/>
                <w:iCs/>
                <w:szCs w:val="20"/>
              </w:rPr>
              <w:t xml:space="preserve"> </w:t>
            </w:r>
            <w:r w:rsidRPr="005B36C0">
              <w:rPr>
                <w:rFonts w:cstheme="minorHAnsi"/>
                <w:i/>
                <w:iCs/>
                <w:szCs w:val="20"/>
              </w:rPr>
              <w:t>nadaljevanje dela medresorske skupine za</w:t>
            </w:r>
            <w:r w:rsidR="0090273C">
              <w:rPr>
                <w:rFonts w:cstheme="minorHAnsi"/>
                <w:i/>
                <w:iCs/>
                <w:szCs w:val="20"/>
              </w:rPr>
              <w:t xml:space="preserve"> </w:t>
            </w:r>
            <w:r w:rsidRPr="005B36C0">
              <w:rPr>
                <w:rFonts w:cstheme="minorHAnsi"/>
                <w:i/>
                <w:iCs/>
                <w:szCs w:val="20"/>
              </w:rPr>
              <w:t>vojaško mobilnost skladno z izvajanjem in</w:t>
            </w:r>
            <w:r w:rsidR="0090273C">
              <w:rPr>
                <w:rFonts w:cstheme="minorHAnsi"/>
                <w:i/>
                <w:iCs/>
                <w:szCs w:val="20"/>
              </w:rPr>
              <w:t xml:space="preserve"> </w:t>
            </w:r>
            <w:r w:rsidRPr="005B36C0">
              <w:rPr>
                <w:rFonts w:cstheme="minorHAnsi"/>
                <w:i/>
                <w:iCs/>
                <w:szCs w:val="20"/>
              </w:rPr>
              <w:t>implementacijo nalog in aktivnosti</w:t>
            </w:r>
            <w:r w:rsidR="0090273C">
              <w:rPr>
                <w:rFonts w:cstheme="minorHAnsi"/>
                <w:i/>
                <w:iCs/>
                <w:szCs w:val="20"/>
              </w:rPr>
              <w:t xml:space="preserve"> </w:t>
            </w:r>
            <w:r w:rsidRPr="005B36C0">
              <w:rPr>
                <w:rFonts w:cstheme="minorHAnsi"/>
                <w:i/>
                <w:iCs/>
                <w:szCs w:val="20"/>
              </w:rPr>
              <w:t>opredeljenih v Akcijskem načrtu EU za vojaško</w:t>
            </w:r>
            <w:r w:rsidR="0090273C">
              <w:rPr>
                <w:rFonts w:cstheme="minorHAnsi"/>
                <w:i/>
                <w:iCs/>
                <w:szCs w:val="20"/>
              </w:rPr>
              <w:t xml:space="preserve"> </w:t>
            </w:r>
            <w:r w:rsidRPr="005B36C0">
              <w:rPr>
                <w:rFonts w:cstheme="minorHAnsi"/>
                <w:i/>
                <w:iCs/>
                <w:szCs w:val="20"/>
              </w:rPr>
              <w:t>mobilnost (JOIN(2018) final 5, 28.3.2018), ter</w:t>
            </w:r>
            <w:r w:rsidR="0090273C">
              <w:rPr>
                <w:rFonts w:cstheme="minorHAnsi"/>
                <w:i/>
                <w:iCs/>
                <w:szCs w:val="20"/>
              </w:rPr>
              <w:t xml:space="preserve"> </w:t>
            </w:r>
            <w:r w:rsidRPr="005B36C0">
              <w:rPr>
                <w:rFonts w:cstheme="minorHAnsi"/>
                <w:i/>
                <w:iCs/>
                <w:szCs w:val="20"/>
              </w:rPr>
              <w:t>skladno z implementacijo zavez iz</w:t>
            </w:r>
            <w:r w:rsidR="0090273C">
              <w:rPr>
                <w:rFonts w:cstheme="minorHAnsi"/>
                <w:i/>
                <w:iCs/>
                <w:szCs w:val="20"/>
              </w:rPr>
              <w:t xml:space="preserve"> </w:t>
            </w:r>
            <w:r w:rsidRPr="005B36C0">
              <w:rPr>
                <w:rFonts w:cstheme="minorHAnsi"/>
                <w:i/>
                <w:iCs/>
                <w:szCs w:val="20"/>
              </w:rPr>
              <w:t>Izvedbenega načrtu izpolnitve kriterijev in</w:t>
            </w:r>
            <w:r w:rsidR="0090273C">
              <w:rPr>
                <w:rFonts w:cstheme="minorHAnsi"/>
                <w:i/>
                <w:iCs/>
                <w:szCs w:val="20"/>
              </w:rPr>
              <w:t xml:space="preserve"> </w:t>
            </w:r>
            <w:r w:rsidRPr="005B36C0">
              <w:rPr>
                <w:rFonts w:cstheme="minorHAnsi"/>
                <w:i/>
                <w:iCs/>
                <w:szCs w:val="20"/>
              </w:rPr>
              <w:t>zavez Republike Slovenije za vključitev  v Stalno strukturno sodelovanje na področju</w:t>
            </w:r>
            <w:r w:rsidR="0090273C">
              <w:rPr>
                <w:rFonts w:cstheme="minorHAnsi"/>
                <w:i/>
                <w:iCs/>
                <w:szCs w:val="20"/>
              </w:rPr>
              <w:t xml:space="preserve"> </w:t>
            </w:r>
            <w:r w:rsidRPr="005B36C0">
              <w:rPr>
                <w:rFonts w:cstheme="minorHAnsi"/>
                <w:i/>
                <w:iCs/>
                <w:szCs w:val="20"/>
              </w:rPr>
              <w:t>varnosti in obrambe EU (PESCO) za področje</w:t>
            </w:r>
            <w:r w:rsidR="0090273C">
              <w:rPr>
                <w:rFonts w:cstheme="minorHAnsi"/>
                <w:i/>
                <w:iCs/>
                <w:szCs w:val="20"/>
              </w:rPr>
              <w:t xml:space="preserve"> </w:t>
            </w:r>
            <w:r w:rsidRPr="005B36C0">
              <w:rPr>
                <w:rFonts w:cstheme="minorHAnsi"/>
                <w:i/>
                <w:iCs/>
                <w:szCs w:val="20"/>
              </w:rPr>
              <w:t>vojaške mobilnosti.</w:t>
            </w:r>
            <w:proofErr w:type="gramEnd"/>
            <w:r w:rsidRPr="005B36C0">
              <w:rPr>
                <w:rFonts w:cstheme="minorHAnsi"/>
                <w:i/>
                <w:iCs/>
                <w:szCs w:val="20"/>
              </w:rPr>
              <w:t xml:space="preserve"> Medresorska skupina bo</w:t>
            </w:r>
            <w:r w:rsidR="0090273C">
              <w:rPr>
                <w:rFonts w:cstheme="minorHAnsi"/>
                <w:i/>
                <w:iCs/>
                <w:szCs w:val="20"/>
              </w:rPr>
              <w:t xml:space="preserve"> </w:t>
            </w:r>
            <w:r w:rsidRPr="005B36C0">
              <w:rPr>
                <w:rFonts w:cstheme="minorHAnsi"/>
                <w:i/>
                <w:iCs/>
                <w:szCs w:val="20"/>
              </w:rPr>
              <w:t>pri implementaciji nalog na področju vojaške</w:t>
            </w:r>
            <w:r w:rsidR="0090273C">
              <w:rPr>
                <w:rFonts w:cstheme="minorHAnsi"/>
                <w:i/>
                <w:iCs/>
                <w:szCs w:val="20"/>
              </w:rPr>
              <w:t xml:space="preserve"> </w:t>
            </w:r>
            <w:r w:rsidRPr="005B36C0">
              <w:rPr>
                <w:rFonts w:cstheme="minorHAnsi"/>
                <w:i/>
                <w:iCs/>
                <w:szCs w:val="20"/>
              </w:rPr>
              <w:t>mobilnosti na nacionalni ravni izhajala iz</w:t>
            </w:r>
            <w:r w:rsidR="0090273C">
              <w:rPr>
                <w:rFonts w:cstheme="minorHAnsi"/>
                <w:i/>
                <w:iCs/>
                <w:szCs w:val="20"/>
              </w:rPr>
              <w:t xml:space="preserve"> </w:t>
            </w:r>
            <w:r w:rsidRPr="005B36C0">
              <w:rPr>
                <w:rFonts w:cstheme="minorHAnsi"/>
                <w:i/>
                <w:iCs/>
                <w:szCs w:val="20"/>
              </w:rPr>
              <w:t>načela enotnega nabora zmogljivosti in</w:t>
            </w:r>
            <w:r w:rsidR="0090273C">
              <w:rPr>
                <w:rFonts w:cstheme="minorHAnsi"/>
                <w:i/>
                <w:iCs/>
                <w:szCs w:val="20"/>
              </w:rPr>
              <w:t xml:space="preserve"> </w:t>
            </w:r>
            <w:r w:rsidRPr="005B36C0">
              <w:rPr>
                <w:rFonts w:cstheme="minorHAnsi"/>
                <w:i/>
                <w:iCs/>
                <w:szCs w:val="20"/>
              </w:rPr>
              <w:t>komplementarnosti z Natom. Z izvajanjem</w:t>
            </w:r>
            <w:r w:rsidR="0090273C">
              <w:rPr>
                <w:rFonts w:cstheme="minorHAnsi"/>
                <w:i/>
                <w:iCs/>
                <w:szCs w:val="20"/>
              </w:rPr>
              <w:t xml:space="preserve"> </w:t>
            </w:r>
            <w:r w:rsidRPr="005B36C0">
              <w:rPr>
                <w:rFonts w:cstheme="minorHAnsi"/>
                <w:i/>
                <w:iCs/>
                <w:szCs w:val="20"/>
              </w:rPr>
              <w:t>aktivnosti vezanih na izboljšanje vojaške</w:t>
            </w:r>
            <w:r w:rsidR="0090273C">
              <w:rPr>
                <w:rFonts w:cstheme="minorHAnsi"/>
                <w:i/>
                <w:iCs/>
                <w:szCs w:val="20"/>
              </w:rPr>
              <w:t xml:space="preserve"> </w:t>
            </w:r>
            <w:r w:rsidRPr="005B36C0">
              <w:rPr>
                <w:rFonts w:cstheme="minorHAnsi"/>
                <w:i/>
                <w:iCs/>
                <w:szCs w:val="20"/>
              </w:rPr>
              <w:t>mobilnosti se bodo nadaljevalo tudi po letu</w:t>
            </w:r>
            <w:r w:rsidR="0090273C">
              <w:rPr>
                <w:rFonts w:cstheme="minorHAnsi"/>
                <w:i/>
                <w:iCs/>
                <w:szCs w:val="20"/>
              </w:rPr>
              <w:t xml:space="preserve"> </w:t>
            </w:r>
            <w:r w:rsidRPr="005B36C0">
              <w:rPr>
                <w:rFonts w:cstheme="minorHAnsi"/>
                <w:i/>
                <w:iCs/>
                <w:szCs w:val="20"/>
              </w:rPr>
              <w:t>2025 še zlasti na področju posodabljanja</w:t>
            </w:r>
            <w:r w:rsidR="0090273C">
              <w:rPr>
                <w:rFonts w:cstheme="minorHAnsi"/>
                <w:i/>
                <w:iCs/>
                <w:szCs w:val="20"/>
              </w:rPr>
              <w:t xml:space="preserve"> </w:t>
            </w:r>
            <w:r w:rsidRPr="005B36C0">
              <w:rPr>
                <w:rFonts w:cstheme="minorHAnsi"/>
                <w:i/>
                <w:iCs/>
                <w:szCs w:val="20"/>
              </w:rPr>
              <w:t>seznama »zrelih« projektov, ki se nanašajo na</w:t>
            </w:r>
            <w:r w:rsidR="0090273C">
              <w:rPr>
                <w:rFonts w:cstheme="minorHAnsi"/>
                <w:i/>
                <w:iCs/>
                <w:szCs w:val="20"/>
              </w:rPr>
              <w:t xml:space="preserve"> </w:t>
            </w:r>
            <w:r w:rsidRPr="005B36C0">
              <w:rPr>
                <w:rFonts w:cstheme="minorHAnsi"/>
                <w:i/>
                <w:iCs/>
                <w:szCs w:val="20"/>
              </w:rPr>
              <w:t>prometno infrastrukturo in potrebnim</w:t>
            </w:r>
            <w:r w:rsidR="0090273C">
              <w:rPr>
                <w:rFonts w:cstheme="minorHAnsi"/>
                <w:i/>
                <w:iCs/>
                <w:szCs w:val="20"/>
              </w:rPr>
              <w:t xml:space="preserve"> </w:t>
            </w:r>
            <w:r w:rsidRPr="005B36C0">
              <w:rPr>
                <w:rFonts w:cstheme="minorHAnsi"/>
                <w:i/>
                <w:iCs/>
                <w:szCs w:val="20"/>
              </w:rPr>
              <w:t>dopolnjevanjem Načrta do leta 2030. Po</w:t>
            </w:r>
            <w:r w:rsidR="0090273C">
              <w:rPr>
                <w:rFonts w:cstheme="minorHAnsi"/>
                <w:i/>
                <w:iCs/>
                <w:szCs w:val="20"/>
              </w:rPr>
              <w:t xml:space="preserve"> </w:t>
            </w:r>
            <w:r w:rsidRPr="005B36C0">
              <w:rPr>
                <w:rFonts w:cstheme="minorHAnsi"/>
                <w:i/>
                <w:iCs/>
                <w:szCs w:val="20"/>
              </w:rPr>
              <w:t>potrebi se bo nadaljevalo tudi z aktivnostmi</w:t>
            </w:r>
            <w:r w:rsidR="0090273C">
              <w:rPr>
                <w:rFonts w:cstheme="minorHAnsi"/>
                <w:i/>
                <w:iCs/>
                <w:szCs w:val="20"/>
              </w:rPr>
              <w:t xml:space="preserve"> </w:t>
            </w:r>
            <w:r w:rsidRPr="005B36C0">
              <w:rPr>
                <w:rFonts w:cstheme="minorHAnsi"/>
                <w:i/>
                <w:iCs/>
                <w:szCs w:val="20"/>
              </w:rPr>
              <w:t>za poenotenje in optimiziranje potrebne</w:t>
            </w:r>
            <w:r w:rsidR="0090273C">
              <w:rPr>
                <w:rFonts w:cstheme="minorHAnsi"/>
                <w:i/>
                <w:iCs/>
                <w:szCs w:val="20"/>
              </w:rPr>
              <w:t xml:space="preserve"> </w:t>
            </w:r>
            <w:r w:rsidRPr="005B36C0">
              <w:rPr>
                <w:rFonts w:cstheme="minorHAnsi"/>
                <w:i/>
                <w:iCs/>
                <w:szCs w:val="20"/>
              </w:rPr>
              <w:t>nacionalne zakonodaje za optimizacijo</w:t>
            </w:r>
            <w:r w:rsidR="0090273C">
              <w:rPr>
                <w:rFonts w:cstheme="minorHAnsi"/>
                <w:i/>
                <w:iCs/>
                <w:szCs w:val="20"/>
              </w:rPr>
              <w:t xml:space="preserve"> </w:t>
            </w:r>
            <w:r w:rsidRPr="005B36C0">
              <w:rPr>
                <w:rFonts w:cstheme="minorHAnsi"/>
                <w:i/>
                <w:iCs/>
                <w:szCs w:val="20"/>
              </w:rPr>
              <w:t>čezmejnih premikov.</w:t>
            </w:r>
          </w:p>
          <w:p w14:paraId="0287425B" w14:textId="77777777" w:rsidR="00E521BC" w:rsidRPr="005B36C0" w:rsidRDefault="00E521BC" w:rsidP="00E521BC">
            <w:pPr>
              <w:autoSpaceDE w:val="0"/>
              <w:autoSpaceDN w:val="0"/>
              <w:adjustRightInd w:val="0"/>
              <w:rPr>
                <w:rFonts w:cstheme="minorHAnsi"/>
                <w:b/>
                <w:bCs/>
                <w:i/>
                <w:iCs/>
                <w:szCs w:val="20"/>
              </w:rPr>
            </w:pPr>
            <w:r w:rsidRPr="005B36C0">
              <w:rPr>
                <w:rFonts w:cstheme="minorHAnsi"/>
                <w:b/>
                <w:bCs/>
                <w:i/>
                <w:iCs/>
                <w:szCs w:val="20"/>
              </w:rPr>
              <w:t>12. 6. 2. Napredek pri izvajanju Akcijskega</w:t>
            </w:r>
          </w:p>
          <w:p w14:paraId="1A093F15" w14:textId="77777777" w:rsidR="00E521BC" w:rsidRPr="005B36C0" w:rsidRDefault="00E521BC" w:rsidP="00E521BC">
            <w:pPr>
              <w:autoSpaceDE w:val="0"/>
              <w:autoSpaceDN w:val="0"/>
              <w:adjustRightInd w:val="0"/>
              <w:rPr>
                <w:rFonts w:cstheme="minorHAnsi"/>
                <w:b/>
                <w:bCs/>
                <w:i/>
                <w:iCs/>
                <w:szCs w:val="20"/>
              </w:rPr>
            </w:pPr>
            <w:r w:rsidRPr="005B36C0">
              <w:rPr>
                <w:rFonts w:cstheme="minorHAnsi"/>
                <w:b/>
                <w:bCs/>
                <w:i/>
                <w:iCs/>
                <w:szCs w:val="20"/>
              </w:rPr>
              <w:t>načrta EU za vojaško mobilnost (JOIN(2018)</w:t>
            </w:r>
          </w:p>
          <w:p w14:paraId="6FC5B5F2" w14:textId="77777777" w:rsidR="00E521BC" w:rsidRPr="005B36C0" w:rsidRDefault="00E521BC" w:rsidP="00E521BC">
            <w:pPr>
              <w:autoSpaceDE w:val="0"/>
              <w:autoSpaceDN w:val="0"/>
              <w:adjustRightInd w:val="0"/>
              <w:rPr>
                <w:rFonts w:cstheme="minorHAnsi"/>
                <w:b/>
                <w:bCs/>
                <w:i/>
                <w:iCs/>
                <w:szCs w:val="20"/>
              </w:rPr>
            </w:pPr>
            <w:proofErr w:type="gramStart"/>
            <w:r w:rsidRPr="005B36C0">
              <w:rPr>
                <w:rFonts w:cstheme="minorHAnsi"/>
                <w:b/>
                <w:bCs/>
                <w:i/>
                <w:iCs/>
                <w:szCs w:val="20"/>
              </w:rPr>
              <w:lastRenderedPageBreak/>
              <w:t>final</w:t>
            </w:r>
            <w:proofErr w:type="gramEnd"/>
            <w:r w:rsidRPr="005B36C0">
              <w:rPr>
                <w:rFonts w:cstheme="minorHAnsi"/>
                <w:b/>
                <w:bCs/>
                <w:i/>
                <w:iCs/>
                <w:szCs w:val="20"/>
              </w:rPr>
              <w:t xml:space="preserve"> 5, 28. 3. 2018)</w:t>
            </w:r>
          </w:p>
          <w:p w14:paraId="4BEBED6C" w14:textId="40E17CF9" w:rsidR="00E521BC" w:rsidRPr="005B36C0" w:rsidRDefault="00E521BC" w:rsidP="00E521BC">
            <w:pPr>
              <w:autoSpaceDE w:val="0"/>
              <w:autoSpaceDN w:val="0"/>
              <w:adjustRightInd w:val="0"/>
              <w:rPr>
                <w:rFonts w:cstheme="minorHAnsi"/>
                <w:i/>
                <w:iCs/>
                <w:szCs w:val="20"/>
              </w:rPr>
            </w:pPr>
            <w:r w:rsidRPr="005B36C0">
              <w:rPr>
                <w:rFonts w:cstheme="minorHAnsi"/>
                <w:i/>
                <w:iCs/>
                <w:szCs w:val="20"/>
              </w:rPr>
              <w:t>Za potrebe izboljšanja vojaške mobilnosti se</w:t>
            </w:r>
            <w:r w:rsidR="0090273C">
              <w:rPr>
                <w:rFonts w:cstheme="minorHAnsi"/>
                <w:i/>
                <w:iCs/>
                <w:szCs w:val="20"/>
              </w:rPr>
              <w:t xml:space="preserve"> </w:t>
            </w:r>
            <w:r w:rsidRPr="005B36C0">
              <w:rPr>
                <w:rFonts w:cstheme="minorHAnsi"/>
                <w:i/>
                <w:iCs/>
                <w:szCs w:val="20"/>
              </w:rPr>
              <w:t>gradi oziroma prilagodi prometno</w:t>
            </w:r>
            <w:r w:rsidR="0090273C">
              <w:rPr>
                <w:rFonts w:cstheme="minorHAnsi"/>
                <w:i/>
                <w:iCs/>
                <w:szCs w:val="20"/>
              </w:rPr>
              <w:t xml:space="preserve"> </w:t>
            </w:r>
            <w:r w:rsidRPr="005B36C0">
              <w:rPr>
                <w:rFonts w:cstheme="minorHAnsi"/>
                <w:i/>
                <w:iCs/>
                <w:szCs w:val="20"/>
              </w:rPr>
              <w:t>infrastrukturo skladno z zahtevami TENT-T oz.</w:t>
            </w:r>
            <w:r w:rsidR="0090273C">
              <w:rPr>
                <w:rFonts w:cstheme="minorHAnsi"/>
                <w:i/>
                <w:iCs/>
                <w:szCs w:val="20"/>
              </w:rPr>
              <w:t xml:space="preserve"> </w:t>
            </w:r>
            <w:r w:rsidRPr="005B36C0">
              <w:rPr>
                <w:rFonts w:cstheme="minorHAnsi"/>
                <w:i/>
                <w:iCs/>
                <w:szCs w:val="20"/>
              </w:rPr>
              <w:t>skladno z vojaškimi zahtevami, ki se ne</w:t>
            </w:r>
            <w:r w:rsidR="0090273C">
              <w:rPr>
                <w:rFonts w:cstheme="minorHAnsi"/>
                <w:i/>
                <w:iCs/>
                <w:szCs w:val="20"/>
              </w:rPr>
              <w:t xml:space="preserve"> </w:t>
            </w:r>
            <w:r w:rsidRPr="005B36C0">
              <w:rPr>
                <w:rFonts w:cstheme="minorHAnsi"/>
                <w:i/>
                <w:iCs/>
                <w:szCs w:val="20"/>
              </w:rPr>
              <w:t>razlikujejo od TEN-T zahtev, kar pomeni, da se</w:t>
            </w:r>
            <w:r w:rsidR="0090273C">
              <w:rPr>
                <w:rFonts w:cstheme="minorHAnsi"/>
                <w:i/>
                <w:iCs/>
                <w:szCs w:val="20"/>
              </w:rPr>
              <w:t xml:space="preserve"> </w:t>
            </w:r>
            <w:r w:rsidRPr="005B36C0">
              <w:rPr>
                <w:rFonts w:cstheme="minorHAnsi"/>
                <w:i/>
                <w:iCs/>
                <w:szCs w:val="20"/>
              </w:rPr>
              <w:t>obstoječa prometna infrastruktura, ki več ne</w:t>
            </w:r>
            <w:r w:rsidR="0090273C">
              <w:rPr>
                <w:rFonts w:cstheme="minorHAnsi"/>
                <w:i/>
                <w:iCs/>
                <w:szCs w:val="20"/>
              </w:rPr>
              <w:t xml:space="preserve"> </w:t>
            </w:r>
            <w:r w:rsidRPr="005B36C0">
              <w:rPr>
                <w:rFonts w:cstheme="minorHAnsi"/>
                <w:i/>
                <w:iCs/>
                <w:szCs w:val="20"/>
              </w:rPr>
              <w:t>dosega TEN-T standardov, prilagodi</w:t>
            </w:r>
            <w:r w:rsidR="0090273C">
              <w:rPr>
                <w:rFonts w:cstheme="minorHAnsi"/>
                <w:i/>
                <w:iCs/>
                <w:szCs w:val="20"/>
              </w:rPr>
              <w:t xml:space="preserve"> zahtevam. </w:t>
            </w:r>
            <w:r w:rsidRPr="005B36C0">
              <w:rPr>
                <w:rFonts w:cstheme="minorHAnsi"/>
                <w:i/>
                <w:iCs/>
                <w:szCs w:val="20"/>
              </w:rPr>
              <w:t>Skladno z Resolucijo o nacionalnem programu</w:t>
            </w:r>
            <w:r w:rsidR="0090273C">
              <w:rPr>
                <w:rFonts w:cstheme="minorHAnsi"/>
                <w:i/>
                <w:iCs/>
                <w:szCs w:val="20"/>
              </w:rPr>
              <w:t xml:space="preserve"> </w:t>
            </w:r>
            <w:r w:rsidRPr="005B36C0">
              <w:rPr>
                <w:rFonts w:cstheme="minorHAnsi"/>
                <w:i/>
                <w:iCs/>
                <w:szCs w:val="20"/>
              </w:rPr>
              <w:t>razvoja prometa v Republiki Sloveniji do leta</w:t>
            </w:r>
            <w:r w:rsidR="0090273C">
              <w:rPr>
                <w:rFonts w:cstheme="minorHAnsi"/>
                <w:i/>
                <w:iCs/>
                <w:szCs w:val="20"/>
              </w:rPr>
              <w:t xml:space="preserve"> </w:t>
            </w:r>
            <w:r w:rsidRPr="005B36C0">
              <w:rPr>
                <w:rFonts w:cstheme="minorHAnsi"/>
                <w:i/>
                <w:iCs/>
                <w:szCs w:val="20"/>
              </w:rPr>
              <w:t>2030 (Uradni list RS, št. 75/2016 z dne 30. 11.2016) in Strategijo razvoja prometa v</w:t>
            </w:r>
            <w:r w:rsidR="0090273C">
              <w:rPr>
                <w:rFonts w:cstheme="minorHAnsi"/>
                <w:i/>
                <w:iCs/>
                <w:szCs w:val="20"/>
              </w:rPr>
              <w:t xml:space="preserve"> </w:t>
            </w:r>
            <w:r w:rsidRPr="005B36C0">
              <w:rPr>
                <w:rFonts w:cstheme="minorHAnsi"/>
                <w:i/>
                <w:iCs/>
                <w:szCs w:val="20"/>
              </w:rPr>
              <w:t>Republiki Sloveniji do leta 2030 (Sklep Vlade</w:t>
            </w:r>
            <w:r w:rsidR="0090273C">
              <w:rPr>
                <w:rFonts w:cstheme="minorHAnsi"/>
                <w:i/>
                <w:iCs/>
                <w:szCs w:val="20"/>
              </w:rPr>
              <w:t xml:space="preserve"> </w:t>
            </w:r>
            <w:r w:rsidRPr="005B36C0">
              <w:rPr>
                <w:rFonts w:cstheme="minorHAnsi"/>
                <w:i/>
                <w:iCs/>
                <w:szCs w:val="20"/>
              </w:rPr>
              <w:t xml:space="preserve">RS </w:t>
            </w:r>
            <w:proofErr w:type="gramStart"/>
            <w:r w:rsidRPr="005B36C0">
              <w:rPr>
                <w:rFonts w:cstheme="minorHAnsi"/>
                <w:i/>
                <w:iCs/>
                <w:szCs w:val="20"/>
              </w:rPr>
              <w:t>št.:</w:t>
            </w:r>
            <w:proofErr w:type="gramEnd"/>
            <w:r w:rsidRPr="005B36C0">
              <w:rPr>
                <w:rFonts w:cstheme="minorHAnsi"/>
                <w:i/>
                <w:iCs/>
                <w:szCs w:val="20"/>
              </w:rPr>
              <w:t xml:space="preserve"> 37000-3/2015/8 z dne, 29. 7. 2015) Ministrstvo pristojno za infrastrukturo s ciljem</w:t>
            </w:r>
            <w:r w:rsidR="0090273C">
              <w:rPr>
                <w:rFonts w:cstheme="minorHAnsi"/>
                <w:i/>
                <w:iCs/>
                <w:szCs w:val="20"/>
              </w:rPr>
              <w:t xml:space="preserve"> </w:t>
            </w:r>
            <w:r w:rsidRPr="005B36C0">
              <w:rPr>
                <w:rFonts w:cstheme="minorHAnsi"/>
                <w:i/>
                <w:iCs/>
                <w:szCs w:val="20"/>
              </w:rPr>
              <w:t xml:space="preserve">postopne </w:t>
            </w:r>
            <w:r w:rsidR="0090273C">
              <w:rPr>
                <w:rFonts w:cstheme="minorHAnsi"/>
                <w:i/>
                <w:iCs/>
                <w:szCs w:val="20"/>
              </w:rPr>
              <w:t xml:space="preserve">odprave vrzeli, ki vplivajo na </w:t>
            </w:r>
            <w:r w:rsidRPr="005B36C0">
              <w:rPr>
                <w:rFonts w:cstheme="minorHAnsi"/>
                <w:i/>
                <w:iCs/>
                <w:szCs w:val="20"/>
              </w:rPr>
              <w:t>vojaško mobilnost na ozemlju Republike</w:t>
            </w:r>
            <w:r w:rsidR="0090273C">
              <w:rPr>
                <w:rFonts w:cstheme="minorHAnsi"/>
                <w:i/>
                <w:iCs/>
                <w:szCs w:val="20"/>
              </w:rPr>
              <w:t xml:space="preserve"> </w:t>
            </w:r>
            <w:r w:rsidRPr="005B36C0">
              <w:rPr>
                <w:rFonts w:cstheme="minorHAnsi"/>
                <w:i/>
                <w:iCs/>
                <w:szCs w:val="20"/>
              </w:rPr>
              <w:t>Slovenije, na podlagi opredeljenih minimalnih</w:t>
            </w:r>
            <w:r w:rsidR="0090273C">
              <w:rPr>
                <w:rFonts w:cstheme="minorHAnsi"/>
                <w:i/>
                <w:iCs/>
                <w:szCs w:val="20"/>
              </w:rPr>
              <w:t xml:space="preserve"> </w:t>
            </w:r>
            <w:r w:rsidRPr="005B36C0">
              <w:rPr>
                <w:rFonts w:cstheme="minorHAnsi"/>
                <w:i/>
                <w:iCs/>
                <w:szCs w:val="20"/>
              </w:rPr>
              <w:t>vojaških infrastrukturnih zahtev (Joint Staff</w:t>
            </w:r>
            <w:r w:rsidR="0090273C">
              <w:rPr>
                <w:rFonts w:cstheme="minorHAnsi"/>
                <w:i/>
                <w:iCs/>
                <w:szCs w:val="20"/>
              </w:rPr>
              <w:t xml:space="preserve"> </w:t>
            </w:r>
            <w:r w:rsidRPr="005B36C0">
              <w:rPr>
                <w:rFonts w:cstheme="minorHAnsi"/>
                <w:i/>
                <w:iCs/>
                <w:szCs w:val="20"/>
              </w:rPr>
              <w:t>Working Document on the updated Gap</w:t>
            </w:r>
            <w:r w:rsidR="0090273C">
              <w:rPr>
                <w:rFonts w:cstheme="minorHAnsi"/>
                <w:i/>
                <w:iCs/>
                <w:szCs w:val="20"/>
              </w:rPr>
              <w:t xml:space="preserve"> </w:t>
            </w:r>
            <w:r w:rsidRPr="005B36C0">
              <w:rPr>
                <w:rFonts w:cstheme="minorHAnsi"/>
                <w:i/>
                <w:iCs/>
                <w:szCs w:val="20"/>
              </w:rPr>
              <w:t>Analysis between the Military Requirements</w:t>
            </w:r>
            <w:r w:rsidR="0090273C">
              <w:rPr>
                <w:rFonts w:cstheme="minorHAnsi"/>
                <w:i/>
                <w:iCs/>
                <w:szCs w:val="20"/>
              </w:rPr>
              <w:t xml:space="preserve"> </w:t>
            </w:r>
            <w:r w:rsidRPr="005B36C0">
              <w:rPr>
                <w:rFonts w:cstheme="minorHAnsi"/>
                <w:i/>
                <w:iCs/>
                <w:szCs w:val="20"/>
              </w:rPr>
              <w:t>and the Trans-European Transport Network</w:t>
            </w:r>
            <w:r w:rsidR="0090273C">
              <w:rPr>
                <w:rFonts w:cstheme="minorHAnsi"/>
                <w:i/>
                <w:iCs/>
                <w:szCs w:val="20"/>
              </w:rPr>
              <w:t xml:space="preserve"> </w:t>
            </w:r>
            <w:r w:rsidRPr="005B36C0">
              <w:rPr>
                <w:rFonts w:cstheme="minorHAnsi"/>
                <w:i/>
                <w:iCs/>
                <w:szCs w:val="20"/>
              </w:rPr>
              <w:t>Requirements, dokument št. 9805/20 z dne</w:t>
            </w:r>
          </w:p>
          <w:p w14:paraId="35001C74" w14:textId="77777777" w:rsidR="00E521BC" w:rsidRPr="005B36C0" w:rsidRDefault="00E521BC" w:rsidP="00E521BC">
            <w:pPr>
              <w:autoSpaceDE w:val="0"/>
              <w:autoSpaceDN w:val="0"/>
              <w:adjustRightInd w:val="0"/>
              <w:rPr>
                <w:rFonts w:cstheme="minorHAnsi"/>
                <w:i/>
                <w:iCs/>
                <w:szCs w:val="20"/>
              </w:rPr>
            </w:pPr>
            <w:r w:rsidRPr="005B36C0">
              <w:rPr>
                <w:rFonts w:cstheme="minorHAnsi"/>
                <w:i/>
                <w:iCs/>
                <w:szCs w:val="20"/>
              </w:rPr>
              <w:t>17. 7. 2020), nadaljuje vrednotenje stanja</w:t>
            </w:r>
          </w:p>
          <w:p w14:paraId="7F11D713" w14:textId="6CD9D08B" w:rsidR="00ED1A60" w:rsidRDefault="00E521BC" w:rsidP="00E521BC">
            <w:pPr>
              <w:autoSpaceDE w:val="0"/>
              <w:autoSpaceDN w:val="0"/>
              <w:adjustRightInd w:val="0"/>
              <w:rPr>
                <w:rFonts w:cstheme="minorHAnsi"/>
                <w:i/>
                <w:iCs/>
                <w:szCs w:val="20"/>
              </w:rPr>
            </w:pPr>
            <w:proofErr w:type="gramStart"/>
            <w:r w:rsidRPr="005B36C0">
              <w:rPr>
                <w:rFonts w:cstheme="minorHAnsi"/>
                <w:i/>
                <w:iCs/>
                <w:szCs w:val="20"/>
              </w:rPr>
              <w:t>obstoječih</w:t>
            </w:r>
            <w:proofErr w:type="gramEnd"/>
            <w:r w:rsidRPr="005B36C0">
              <w:rPr>
                <w:rFonts w:cstheme="minorHAnsi"/>
                <w:i/>
                <w:iCs/>
                <w:szCs w:val="20"/>
              </w:rPr>
              <w:t xml:space="preserve"> prometnih infrastrukturnih</w:t>
            </w:r>
            <w:r w:rsidR="00ED1A60">
              <w:rPr>
                <w:rFonts w:cstheme="minorHAnsi"/>
                <w:i/>
                <w:iCs/>
                <w:szCs w:val="20"/>
              </w:rPr>
              <w:t xml:space="preserve"> </w:t>
            </w:r>
            <w:r w:rsidRPr="005B36C0">
              <w:rPr>
                <w:rFonts w:cstheme="minorHAnsi"/>
                <w:i/>
                <w:iCs/>
                <w:szCs w:val="20"/>
              </w:rPr>
              <w:t>objektov na TEN-T koridorjih v Republiki</w:t>
            </w:r>
            <w:r w:rsidR="00ED1A60">
              <w:rPr>
                <w:rFonts w:cstheme="minorHAnsi"/>
                <w:i/>
                <w:iCs/>
                <w:szCs w:val="20"/>
              </w:rPr>
              <w:t xml:space="preserve"> </w:t>
            </w:r>
            <w:r w:rsidRPr="005B36C0">
              <w:rPr>
                <w:rFonts w:cstheme="minorHAnsi"/>
                <w:i/>
                <w:iCs/>
                <w:szCs w:val="20"/>
              </w:rPr>
              <w:t>Sloveniji. Po ovrednotenju odstopanj</w:t>
            </w:r>
            <w:r w:rsidR="00ED1A60">
              <w:rPr>
                <w:rFonts w:cstheme="minorHAnsi"/>
                <w:i/>
                <w:iCs/>
                <w:szCs w:val="20"/>
              </w:rPr>
              <w:t xml:space="preserve"> </w:t>
            </w:r>
            <w:r w:rsidRPr="005B36C0">
              <w:rPr>
                <w:rFonts w:cstheme="minorHAnsi"/>
                <w:i/>
                <w:iCs/>
                <w:szCs w:val="20"/>
              </w:rPr>
              <w:t>obstoječih objektov prometne infrastrukturne</w:t>
            </w:r>
            <w:r w:rsidR="00ED1A60">
              <w:rPr>
                <w:rFonts w:cstheme="minorHAnsi"/>
                <w:i/>
                <w:iCs/>
                <w:szCs w:val="20"/>
              </w:rPr>
              <w:t xml:space="preserve"> </w:t>
            </w:r>
            <w:r w:rsidRPr="005B36C0">
              <w:rPr>
                <w:rFonts w:cstheme="minorHAnsi"/>
                <w:i/>
                <w:iCs/>
                <w:szCs w:val="20"/>
              </w:rPr>
              <w:t>(vojaške zahteve in obstoječi infrastrukturni</w:t>
            </w:r>
            <w:r w:rsidR="00ED1A60">
              <w:rPr>
                <w:rFonts w:cstheme="minorHAnsi"/>
                <w:i/>
                <w:iCs/>
                <w:szCs w:val="20"/>
              </w:rPr>
              <w:t xml:space="preserve"> </w:t>
            </w:r>
            <w:r w:rsidRPr="005B36C0">
              <w:rPr>
                <w:rFonts w:cstheme="minorHAnsi"/>
                <w:i/>
                <w:iCs/>
                <w:szCs w:val="20"/>
              </w:rPr>
              <w:t>objekti), izdeluje noveliran prioritetni seznam</w:t>
            </w:r>
            <w:r w:rsidR="00ED1A60">
              <w:rPr>
                <w:rFonts w:cstheme="minorHAnsi"/>
                <w:i/>
                <w:iCs/>
                <w:szCs w:val="20"/>
              </w:rPr>
              <w:t xml:space="preserve"> </w:t>
            </w:r>
            <w:r w:rsidRPr="005B36C0">
              <w:rPr>
                <w:rFonts w:cstheme="minorHAnsi"/>
                <w:i/>
                <w:iCs/>
                <w:szCs w:val="20"/>
              </w:rPr>
              <w:t>potrebnih</w:t>
            </w:r>
            <w:r w:rsidR="00ED1A60">
              <w:rPr>
                <w:rFonts w:cstheme="minorHAnsi"/>
                <w:i/>
                <w:iCs/>
                <w:szCs w:val="20"/>
              </w:rPr>
              <w:t xml:space="preserve"> </w:t>
            </w:r>
            <w:r w:rsidRPr="005B36C0">
              <w:rPr>
                <w:rFonts w:cstheme="minorHAnsi"/>
                <w:i/>
                <w:iCs/>
                <w:szCs w:val="20"/>
              </w:rPr>
              <w:t>nadgradenj/prilagoditev prometne</w:t>
            </w:r>
            <w:r w:rsidR="00ED1A60">
              <w:rPr>
                <w:rFonts w:cstheme="minorHAnsi"/>
                <w:i/>
                <w:iCs/>
                <w:szCs w:val="20"/>
              </w:rPr>
              <w:t xml:space="preserve"> </w:t>
            </w:r>
            <w:r w:rsidRPr="005B36C0">
              <w:rPr>
                <w:rFonts w:cstheme="minorHAnsi"/>
                <w:i/>
                <w:iCs/>
                <w:szCs w:val="20"/>
              </w:rPr>
              <w:t>infrastrukture, ki</w:t>
            </w:r>
            <w:r w:rsidR="00ED1A60">
              <w:rPr>
                <w:rFonts w:cstheme="minorHAnsi"/>
                <w:i/>
                <w:iCs/>
                <w:szCs w:val="20"/>
              </w:rPr>
              <w:t xml:space="preserve"> jih vključi v nacionalni načrt </w:t>
            </w:r>
            <w:r w:rsidRPr="005B36C0">
              <w:rPr>
                <w:rFonts w:cstheme="minorHAnsi"/>
                <w:i/>
                <w:iCs/>
                <w:szCs w:val="20"/>
              </w:rPr>
              <w:t>posodobitve prometne infrastrukture. RS se</w:t>
            </w:r>
            <w:r w:rsidR="00ED1A60">
              <w:rPr>
                <w:rFonts w:cstheme="minorHAnsi"/>
                <w:i/>
                <w:iCs/>
                <w:szCs w:val="20"/>
              </w:rPr>
              <w:t xml:space="preserve"> </w:t>
            </w:r>
            <w:r w:rsidRPr="005B36C0">
              <w:rPr>
                <w:rFonts w:cstheme="minorHAnsi"/>
                <w:i/>
                <w:iCs/>
                <w:szCs w:val="20"/>
              </w:rPr>
              <w:t>bo še naprej povezovala s sosednjimi</w:t>
            </w:r>
            <w:r w:rsidR="00ED1A60">
              <w:rPr>
                <w:rFonts w:cstheme="minorHAnsi"/>
                <w:i/>
                <w:iCs/>
                <w:szCs w:val="20"/>
              </w:rPr>
              <w:t xml:space="preserve"> </w:t>
            </w:r>
            <w:r w:rsidRPr="005B36C0">
              <w:rPr>
                <w:rFonts w:cstheme="minorHAnsi"/>
                <w:i/>
                <w:iCs/>
                <w:szCs w:val="20"/>
              </w:rPr>
              <w:t>državami, skozi katere potekajo isti TEN-T</w:t>
            </w:r>
            <w:r w:rsidR="00ED1A60">
              <w:rPr>
                <w:rFonts w:cstheme="minorHAnsi"/>
                <w:i/>
                <w:iCs/>
                <w:szCs w:val="20"/>
              </w:rPr>
              <w:t xml:space="preserve"> </w:t>
            </w:r>
            <w:r w:rsidRPr="005B36C0">
              <w:rPr>
                <w:rFonts w:cstheme="minorHAnsi"/>
                <w:i/>
                <w:iCs/>
                <w:szCs w:val="20"/>
              </w:rPr>
              <w:t>koridorji kot v Republiki Sloveniji.</w:t>
            </w:r>
            <w:r w:rsidR="00ED1A60">
              <w:rPr>
                <w:rFonts w:cstheme="minorHAnsi"/>
                <w:i/>
                <w:iCs/>
                <w:szCs w:val="20"/>
              </w:rPr>
              <w:t xml:space="preserve"> </w:t>
            </w:r>
          </w:p>
          <w:p w14:paraId="589C36D5" w14:textId="35FC7753" w:rsidR="00E521BC" w:rsidRPr="005B36C0" w:rsidRDefault="00E521BC" w:rsidP="00E521BC">
            <w:pPr>
              <w:autoSpaceDE w:val="0"/>
              <w:autoSpaceDN w:val="0"/>
              <w:adjustRightInd w:val="0"/>
              <w:rPr>
                <w:rFonts w:cstheme="minorHAnsi"/>
                <w:b/>
                <w:bCs/>
                <w:i/>
                <w:iCs/>
                <w:szCs w:val="20"/>
              </w:rPr>
            </w:pPr>
            <w:r w:rsidRPr="005B36C0">
              <w:rPr>
                <w:rFonts w:cstheme="minorHAnsi"/>
                <w:b/>
                <w:bCs/>
                <w:i/>
                <w:iCs/>
                <w:szCs w:val="20"/>
              </w:rPr>
              <w:t>12. 6. 3. Instrument za povezovanje Evrope</w:t>
            </w:r>
            <w:r w:rsidR="00ED1A60">
              <w:rPr>
                <w:rFonts w:cstheme="minorHAnsi"/>
                <w:b/>
                <w:bCs/>
                <w:i/>
                <w:iCs/>
                <w:szCs w:val="20"/>
              </w:rPr>
              <w:t xml:space="preserve"> </w:t>
            </w:r>
            <w:r w:rsidRPr="005B36C0">
              <w:rPr>
                <w:rFonts w:cstheme="minorHAnsi"/>
                <w:b/>
                <w:bCs/>
                <w:i/>
                <w:iCs/>
                <w:szCs w:val="20"/>
              </w:rPr>
              <w:t>2021 - 2027</w:t>
            </w:r>
          </w:p>
          <w:p w14:paraId="2622F703" w14:textId="0CD23605" w:rsidR="00E521BC" w:rsidRPr="005B36C0" w:rsidRDefault="00E521BC" w:rsidP="00E521BC">
            <w:pPr>
              <w:autoSpaceDE w:val="0"/>
              <w:autoSpaceDN w:val="0"/>
              <w:adjustRightInd w:val="0"/>
              <w:rPr>
                <w:rFonts w:cstheme="minorHAnsi"/>
                <w:i/>
                <w:iCs/>
                <w:szCs w:val="20"/>
              </w:rPr>
            </w:pPr>
            <w:r w:rsidRPr="005B36C0">
              <w:rPr>
                <w:rFonts w:cstheme="minorHAnsi"/>
                <w:i/>
                <w:iCs/>
                <w:szCs w:val="20"/>
              </w:rPr>
              <w:lastRenderedPageBreak/>
              <w:t>Za obdobje 2021 - 2027 je načrtovana prijava</w:t>
            </w:r>
            <w:r w:rsidR="00ED1A60">
              <w:rPr>
                <w:rFonts w:cstheme="minorHAnsi"/>
                <w:i/>
                <w:iCs/>
                <w:szCs w:val="20"/>
              </w:rPr>
              <w:t xml:space="preserve"> </w:t>
            </w:r>
            <w:r w:rsidRPr="005B36C0">
              <w:rPr>
                <w:rFonts w:cstheme="minorHAnsi"/>
                <w:i/>
                <w:iCs/>
                <w:szCs w:val="20"/>
              </w:rPr>
              <w:t>projektov, ki so realno izvedljivi in so vezani na</w:t>
            </w:r>
            <w:r w:rsidR="00ED1A60">
              <w:rPr>
                <w:rFonts w:cstheme="minorHAnsi"/>
                <w:i/>
                <w:iCs/>
                <w:szCs w:val="20"/>
              </w:rPr>
              <w:t xml:space="preserve"> </w:t>
            </w:r>
            <w:r w:rsidRPr="005B36C0">
              <w:rPr>
                <w:rFonts w:cstheme="minorHAnsi"/>
                <w:i/>
                <w:iCs/>
                <w:szCs w:val="20"/>
              </w:rPr>
              <w:t xml:space="preserve">odpravo </w:t>
            </w:r>
            <w:r w:rsidR="00ED1A60">
              <w:rPr>
                <w:rFonts w:cstheme="minorHAnsi"/>
                <w:i/>
                <w:iCs/>
                <w:szCs w:val="20"/>
              </w:rPr>
              <w:t xml:space="preserve">najnujnejših vrzeli na prometni </w:t>
            </w:r>
            <w:r w:rsidRPr="005B36C0">
              <w:rPr>
                <w:rFonts w:cstheme="minorHAnsi"/>
                <w:i/>
                <w:iCs/>
                <w:szCs w:val="20"/>
              </w:rPr>
              <w:t>infrastrukturi.</w:t>
            </w:r>
          </w:p>
          <w:p w14:paraId="6B99AA1A" w14:textId="19EEF18D" w:rsidR="00F74071" w:rsidRPr="005B36C0" w:rsidRDefault="00E521BC" w:rsidP="00ED1A60">
            <w:pPr>
              <w:autoSpaceDE w:val="0"/>
              <w:autoSpaceDN w:val="0"/>
              <w:adjustRightInd w:val="0"/>
              <w:rPr>
                <w:rFonts w:cstheme="minorHAnsi"/>
                <w:b/>
                <w:bCs/>
                <w:i/>
                <w:iCs/>
                <w:szCs w:val="20"/>
              </w:rPr>
            </w:pPr>
            <w:r w:rsidRPr="005B36C0">
              <w:rPr>
                <w:rFonts w:cstheme="minorHAnsi"/>
                <w:b/>
                <w:bCs/>
                <w:i/>
                <w:iCs/>
                <w:szCs w:val="20"/>
              </w:rPr>
              <w:t>12. 6. 4. Sodelovanje predstavnikov</w:t>
            </w:r>
            <w:r w:rsidR="00ED1A60">
              <w:rPr>
                <w:rFonts w:cstheme="minorHAnsi"/>
                <w:b/>
                <w:bCs/>
                <w:i/>
                <w:iCs/>
                <w:szCs w:val="20"/>
              </w:rPr>
              <w:t xml:space="preserve"> </w:t>
            </w:r>
            <w:r w:rsidRPr="005B36C0">
              <w:rPr>
                <w:rFonts w:cstheme="minorHAnsi"/>
                <w:b/>
                <w:bCs/>
                <w:i/>
                <w:iCs/>
                <w:szCs w:val="20"/>
              </w:rPr>
              <w:t>Ministrstva za obrambo in Ministrstva za</w:t>
            </w:r>
            <w:r w:rsidR="00ED1A60">
              <w:rPr>
                <w:rFonts w:cstheme="minorHAnsi"/>
                <w:b/>
                <w:bCs/>
                <w:i/>
                <w:iCs/>
                <w:szCs w:val="20"/>
              </w:rPr>
              <w:t xml:space="preserve"> </w:t>
            </w:r>
            <w:r w:rsidRPr="005B36C0">
              <w:rPr>
                <w:rFonts w:cstheme="minorHAnsi"/>
                <w:b/>
                <w:bCs/>
                <w:i/>
                <w:iCs/>
                <w:szCs w:val="20"/>
              </w:rPr>
              <w:t>finance in Finančne uprave RS v okviru</w:t>
            </w:r>
            <w:r w:rsidR="00ED1A60">
              <w:rPr>
                <w:rFonts w:cstheme="minorHAnsi"/>
                <w:b/>
                <w:bCs/>
                <w:i/>
                <w:iCs/>
                <w:szCs w:val="20"/>
              </w:rPr>
              <w:t xml:space="preserve"> </w:t>
            </w:r>
            <w:r w:rsidRPr="005B36C0">
              <w:rPr>
                <w:rFonts w:cstheme="minorHAnsi"/>
                <w:b/>
                <w:bCs/>
                <w:i/>
                <w:iCs/>
                <w:szCs w:val="20"/>
              </w:rPr>
              <w:t>delovne skupine EDA AHWG CBMP in AHWG</w:t>
            </w:r>
            <w:r w:rsidR="00ED1A60">
              <w:rPr>
                <w:rFonts w:cstheme="minorHAnsi"/>
                <w:b/>
                <w:bCs/>
                <w:i/>
                <w:iCs/>
                <w:szCs w:val="20"/>
              </w:rPr>
              <w:t xml:space="preserve"> </w:t>
            </w:r>
            <w:r w:rsidRPr="005B36C0">
              <w:rPr>
                <w:rFonts w:cstheme="minorHAnsi"/>
                <w:b/>
                <w:bCs/>
                <w:i/>
                <w:iCs/>
                <w:szCs w:val="20"/>
              </w:rPr>
              <w:t>Customs in PESCO vojaška mobilnost</w:t>
            </w:r>
          </w:p>
          <w:p w14:paraId="0D2B9502" w14:textId="04E20DD7" w:rsidR="00E521BC" w:rsidRPr="005B36C0" w:rsidRDefault="00E521BC" w:rsidP="00E521BC">
            <w:pPr>
              <w:autoSpaceDE w:val="0"/>
              <w:autoSpaceDN w:val="0"/>
              <w:adjustRightInd w:val="0"/>
              <w:rPr>
                <w:rFonts w:cstheme="minorHAnsi"/>
                <w:i/>
                <w:iCs/>
                <w:szCs w:val="20"/>
              </w:rPr>
            </w:pPr>
            <w:r w:rsidRPr="005B36C0">
              <w:rPr>
                <w:rFonts w:cstheme="minorHAnsi"/>
                <w:i/>
                <w:iCs/>
                <w:szCs w:val="20"/>
              </w:rPr>
              <w:t>Načrtovana je implementacija obeh tehničnih</w:t>
            </w:r>
            <w:r w:rsidR="00ED1A60">
              <w:rPr>
                <w:rFonts w:cstheme="minorHAnsi"/>
                <w:i/>
                <w:iCs/>
                <w:szCs w:val="20"/>
              </w:rPr>
              <w:t xml:space="preserve"> </w:t>
            </w:r>
            <w:r w:rsidRPr="005B36C0">
              <w:rPr>
                <w:rFonts w:cstheme="minorHAnsi"/>
                <w:i/>
                <w:iCs/>
                <w:szCs w:val="20"/>
              </w:rPr>
              <w:t>spora</w:t>
            </w:r>
            <w:r w:rsidR="00ED1A60">
              <w:rPr>
                <w:rFonts w:cstheme="minorHAnsi"/>
                <w:i/>
                <w:iCs/>
                <w:szCs w:val="20"/>
              </w:rPr>
              <w:t xml:space="preserve">zumov za optimizacijo čezmejnih </w:t>
            </w:r>
            <w:r w:rsidRPr="005B36C0">
              <w:rPr>
                <w:rFonts w:cstheme="minorHAnsi"/>
                <w:i/>
                <w:iCs/>
                <w:szCs w:val="20"/>
              </w:rPr>
              <w:t>premikov vojaškega osebja in opreme po</w:t>
            </w:r>
            <w:r w:rsidR="00ED1A60">
              <w:rPr>
                <w:rFonts w:cstheme="minorHAnsi"/>
                <w:i/>
                <w:iCs/>
                <w:szCs w:val="20"/>
              </w:rPr>
              <w:t xml:space="preserve"> </w:t>
            </w:r>
            <w:r w:rsidRPr="005B36C0">
              <w:rPr>
                <w:rFonts w:cstheme="minorHAnsi"/>
                <w:i/>
                <w:iCs/>
                <w:szCs w:val="20"/>
              </w:rPr>
              <w:t xml:space="preserve">kopnem (TA CBMP SURFACE, Cat. A) </w:t>
            </w:r>
            <w:proofErr w:type="gramStart"/>
            <w:r w:rsidRPr="005B36C0">
              <w:rPr>
                <w:rFonts w:cstheme="minorHAnsi"/>
                <w:i/>
                <w:iCs/>
                <w:szCs w:val="20"/>
              </w:rPr>
              <w:t>in</w:t>
            </w:r>
            <w:proofErr w:type="gramEnd"/>
            <w:r w:rsidRPr="005B36C0">
              <w:rPr>
                <w:rFonts w:cstheme="minorHAnsi"/>
                <w:i/>
                <w:iCs/>
                <w:szCs w:val="20"/>
              </w:rPr>
              <w:t xml:space="preserve"> zraku</w:t>
            </w:r>
            <w:r w:rsidR="0090273C">
              <w:rPr>
                <w:rFonts w:cstheme="minorHAnsi"/>
                <w:i/>
                <w:iCs/>
                <w:szCs w:val="20"/>
              </w:rPr>
              <w:t xml:space="preserve"> </w:t>
            </w:r>
            <w:r w:rsidRPr="005B36C0">
              <w:rPr>
                <w:rFonts w:cstheme="minorHAnsi"/>
                <w:i/>
                <w:iCs/>
                <w:szCs w:val="20"/>
              </w:rPr>
              <w:t xml:space="preserve">(TA CBMP AIR, Cat. A) </w:t>
            </w:r>
            <w:proofErr w:type="gramStart"/>
            <w:r w:rsidRPr="005B36C0">
              <w:rPr>
                <w:rFonts w:cstheme="minorHAnsi"/>
                <w:i/>
                <w:iCs/>
                <w:szCs w:val="20"/>
              </w:rPr>
              <w:t>ter</w:t>
            </w:r>
            <w:proofErr w:type="gramEnd"/>
            <w:r w:rsidRPr="005B36C0">
              <w:rPr>
                <w:rFonts w:cstheme="minorHAnsi"/>
                <w:i/>
                <w:iCs/>
                <w:szCs w:val="20"/>
              </w:rPr>
              <w:t xml:space="preserve"> nadaljevanje</w:t>
            </w:r>
            <w:r w:rsidR="0090273C">
              <w:rPr>
                <w:rFonts w:cstheme="minorHAnsi"/>
                <w:i/>
                <w:iCs/>
                <w:szCs w:val="20"/>
              </w:rPr>
              <w:t xml:space="preserve"> </w:t>
            </w:r>
            <w:r w:rsidRPr="005B36C0">
              <w:rPr>
                <w:rFonts w:cstheme="minorHAnsi"/>
                <w:i/>
                <w:iCs/>
                <w:szCs w:val="20"/>
              </w:rPr>
              <w:t>aktivnosti v zvezi z digitalizacijo carinskega</w:t>
            </w:r>
            <w:r w:rsidR="0090273C">
              <w:rPr>
                <w:rFonts w:cstheme="minorHAnsi"/>
                <w:i/>
                <w:iCs/>
                <w:szCs w:val="20"/>
              </w:rPr>
              <w:t xml:space="preserve"> </w:t>
            </w:r>
            <w:r w:rsidRPr="005B36C0">
              <w:rPr>
                <w:rFonts w:cstheme="minorHAnsi"/>
                <w:i/>
                <w:iCs/>
                <w:szCs w:val="20"/>
              </w:rPr>
              <w:t>sistema vezanega na uporabo EU carinskega</w:t>
            </w:r>
            <w:r w:rsidR="0090273C">
              <w:rPr>
                <w:rFonts w:cstheme="minorHAnsi"/>
                <w:i/>
                <w:iCs/>
                <w:szCs w:val="20"/>
              </w:rPr>
              <w:t xml:space="preserve"> </w:t>
            </w:r>
            <w:r w:rsidRPr="005B36C0">
              <w:rPr>
                <w:rFonts w:cstheme="minorHAnsi"/>
                <w:i/>
                <w:iCs/>
                <w:szCs w:val="20"/>
              </w:rPr>
              <w:t>obrazca Form 302 za potrebe vojaške</w:t>
            </w:r>
            <w:r w:rsidR="0090273C">
              <w:rPr>
                <w:rFonts w:cstheme="minorHAnsi"/>
                <w:i/>
                <w:iCs/>
                <w:szCs w:val="20"/>
              </w:rPr>
              <w:t xml:space="preserve"> </w:t>
            </w:r>
            <w:r w:rsidRPr="005B36C0">
              <w:rPr>
                <w:rFonts w:cstheme="minorHAnsi"/>
                <w:i/>
                <w:iCs/>
                <w:szCs w:val="20"/>
              </w:rPr>
              <w:t>mobilnosti.</w:t>
            </w:r>
            <w:r w:rsidR="0090273C">
              <w:rPr>
                <w:rFonts w:cstheme="minorHAnsi"/>
                <w:i/>
                <w:iCs/>
                <w:szCs w:val="20"/>
              </w:rPr>
              <w:t xml:space="preserve"> </w:t>
            </w:r>
            <w:r w:rsidRPr="005B36C0">
              <w:rPr>
                <w:rFonts w:cstheme="minorHAnsi"/>
                <w:i/>
                <w:iCs/>
                <w:szCs w:val="20"/>
              </w:rPr>
              <w:t>Sprejete rešitve na področju vojaške</w:t>
            </w:r>
            <w:r w:rsidR="0090273C">
              <w:rPr>
                <w:rFonts w:cstheme="minorHAnsi"/>
                <w:i/>
                <w:iCs/>
                <w:szCs w:val="20"/>
              </w:rPr>
              <w:t xml:space="preserve"> </w:t>
            </w:r>
            <w:r w:rsidRPr="005B36C0">
              <w:rPr>
                <w:rFonts w:cstheme="minorHAnsi"/>
                <w:i/>
                <w:iCs/>
                <w:szCs w:val="20"/>
              </w:rPr>
              <w:t>mobilnosti v zvezi z optimizacijo čezmejnih</w:t>
            </w:r>
            <w:r w:rsidR="0090273C">
              <w:rPr>
                <w:rFonts w:cstheme="minorHAnsi"/>
                <w:i/>
                <w:iCs/>
                <w:szCs w:val="20"/>
              </w:rPr>
              <w:t xml:space="preserve"> </w:t>
            </w:r>
            <w:r w:rsidRPr="005B36C0">
              <w:rPr>
                <w:rFonts w:cstheme="minorHAnsi"/>
                <w:i/>
                <w:iCs/>
                <w:szCs w:val="20"/>
              </w:rPr>
              <w:t>premikov voja</w:t>
            </w:r>
            <w:r w:rsidR="0090273C">
              <w:rPr>
                <w:rFonts w:cstheme="minorHAnsi"/>
                <w:i/>
                <w:iCs/>
                <w:szCs w:val="20"/>
              </w:rPr>
              <w:t xml:space="preserve">škega osebja in opreme v Evropi </w:t>
            </w:r>
            <w:r w:rsidRPr="005B36C0">
              <w:rPr>
                <w:rFonts w:cstheme="minorHAnsi"/>
                <w:i/>
                <w:iCs/>
                <w:szCs w:val="20"/>
              </w:rPr>
              <w:t>za potrebe zagotavljanja nacionalne in</w:t>
            </w:r>
            <w:r w:rsidR="0090273C">
              <w:rPr>
                <w:rFonts w:cstheme="minorHAnsi"/>
                <w:i/>
                <w:iCs/>
                <w:szCs w:val="20"/>
              </w:rPr>
              <w:t xml:space="preserve"> </w:t>
            </w:r>
            <w:r w:rsidRPr="005B36C0">
              <w:rPr>
                <w:rFonts w:cstheme="minorHAnsi"/>
                <w:i/>
                <w:iCs/>
                <w:szCs w:val="20"/>
              </w:rPr>
              <w:t>kolektivne varnosti bodo nadgradile in</w:t>
            </w:r>
            <w:r w:rsidR="0090273C">
              <w:rPr>
                <w:rFonts w:cstheme="minorHAnsi"/>
                <w:i/>
                <w:iCs/>
                <w:szCs w:val="20"/>
              </w:rPr>
              <w:t xml:space="preserve"> </w:t>
            </w:r>
            <w:r w:rsidRPr="005B36C0">
              <w:rPr>
                <w:rFonts w:cstheme="minorHAnsi"/>
                <w:i/>
                <w:iCs/>
                <w:szCs w:val="20"/>
              </w:rPr>
              <w:t>optimizirale rešitve v Načrtu zagotavljanja</w:t>
            </w:r>
            <w:r w:rsidR="0090273C">
              <w:rPr>
                <w:rFonts w:cstheme="minorHAnsi"/>
                <w:i/>
                <w:iCs/>
                <w:szCs w:val="20"/>
              </w:rPr>
              <w:t xml:space="preserve"> </w:t>
            </w:r>
            <w:r w:rsidRPr="005B36C0">
              <w:rPr>
                <w:rFonts w:cstheme="minorHAnsi"/>
                <w:i/>
                <w:iCs/>
                <w:szCs w:val="20"/>
              </w:rPr>
              <w:t>države podpore gostiteljice v Republiki</w:t>
            </w:r>
            <w:r w:rsidR="0090273C">
              <w:rPr>
                <w:rFonts w:cstheme="minorHAnsi"/>
                <w:i/>
                <w:iCs/>
                <w:szCs w:val="20"/>
              </w:rPr>
              <w:t xml:space="preserve"> </w:t>
            </w:r>
            <w:r w:rsidRPr="005B36C0">
              <w:rPr>
                <w:rFonts w:cstheme="minorHAnsi"/>
                <w:i/>
                <w:iCs/>
                <w:szCs w:val="20"/>
              </w:rPr>
              <w:t>Sloveniji ter bodo pripomogle tudi k</w:t>
            </w:r>
            <w:r w:rsidR="0090273C">
              <w:rPr>
                <w:rFonts w:cstheme="minorHAnsi"/>
                <w:i/>
                <w:iCs/>
                <w:szCs w:val="20"/>
              </w:rPr>
              <w:t xml:space="preserve"> </w:t>
            </w:r>
            <w:r w:rsidRPr="005B36C0">
              <w:rPr>
                <w:rFonts w:cstheme="minorHAnsi"/>
                <w:i/>
                <w:iCs/>
                <w:szCs w:val="20"/>
              </w:rPr>
              <w:t>optimiziran</w:t>
            </w:r>
            <w:r w:rsidR="0090273C">
              <w:rPr>
                <w:rFonts w:cstheme="minorHAnsi"/>
                <w:i/>
                <w:iCs/>
                <w:szCs w:val="20"/>
              </w:rPr>
              <w:t xml:space="preserve">ju premikov zavezniških sil čez </w:t>
            </w:r>
            <w:r w:rsidRPr="005B36C0">
              <w:rPr>
                <w:rFonts w:cstheme="minorHAnsi"/>
                <w:i/>
                <w:iCs/>
                <w:szCs w:val="20"/>
              </w:rPr>
              <w:t>ozemlje Republike Slovenije, njene teritorialne</w:t>
            </w:r>
            <w:r w:rsidR="0090273C">
              <w:rPr>
                <w:rFonts w:cstheme="minorHAnsi"/>
                <w:i/>
                <w:iCs/>
                <w:szCs w:val="20"/>
              </w:rPr>
              <w:t xml:space="preserve"> </w:t>
            </w:r>
            <w:r w:rsidRPr="005B36C0">
              <w:rPr>
                <w:rFonts w:cstheme="minorHAnsi"/>
                <w:i/>
                <w:iCs/>
                <w:szCs w:val="20"/>
              </w:rPr>
              <w:t xml:space="preserve">vode in zračni prostor. </w:t>
            </w:r>
            <w:proofErr w:type="gramStart"/>
            <w:r w:rsidRPr="005B36C0">
              <w:rPr>
                <w:rFonts w:cstheme="minorHAnsi"/>
                <w:i/>
                <w:iCs/>
                <w:szCs w:val="20"/>
              </w:rPr>
              <w:t>Napori MO na</w:t>
            </w:r>
            <w:r w:rsidR="0090273C">
              <w:rPr>
                <w:rFonts w:cstheme="minorHAnsi"/>
                <w:i/>
                <w:iCs/>
                <w:szCs w:val="20"/>
              </w:rPr>
              <w:t xml:space="preserve"> </w:t>
            </w:r>
            <w:r w:rsidRPr="005B36C0">
              <w:rPr>
                <w:rFonts w:cstheme="minorHAnsi"/>
                <w:i/>
                <w:iCs/>
                <w:szCs w:val="20"/>
              </w:rPr>
              <w:t>področju vojaške mobilnosti in podpore</w:t>
            </w:r>
            <w:r w:rsidR="0090273C">
              <w:rPr>
                <w:rFonts w:cstheme="minorHAnsi"/>
                <w:i/>
                <w:iCs/>
                <w:szCs w:val="20"/>
              </w:rPr>
              <w:t xml:space="preserve"> </w:t>
            </w:r>
            <w:r w:rsidRPr="005B36C0">
              <w:rPr>
                <w:rFonts w:cstheme="minorHAnsi"/>
                <w:i/>
                <w:iCs/>
                <w:szCs w:val="20"/>
              </w:rPr>
              <w:t>države gostiteljice so osredotočeni na</w:t>
            </w:r>
            <w:r w:rsidR="0090273C">
              <w:rPr>
                <w:rFonts w:cstheme="minorHAnsi"/>
                <w:i/>
                <w:iCs/>
                <w:szCs w:val="20"/>
              </w:rPr>
              <w:t xml:space="preserve"> </w:t>
            </w:r>
            <w:r w:rsidRPr="005B36C0">
              <w:rPr>
                <w:rFonts w:cstheme="minorHAnsi"/>
                <w:i/>
                <w:iCs/>
                <w:szCs w:val="20"/>
              </w:rPr>
              <w:t>dosledno izvajanje sprejetih zavez v EU in</w:t>
            </w:r>
            <w:r w:rsidR="0090273C">
              <w:rPr>
                <w:rFonts w:cstheme="minorHAnsi"/>
                <w:i/>
                <w:iCs/>
                <w:szCs w:val="20"/>
              </w:rPr>
              <w:t xml:space="preserve"> </w:t>
            </w:r>
            <w:r w:rsidRPr="005B36C0">
              <w:rPr>
                <w:rFonts w:cstheme="minorHAnsi"/>
                <w:i/>
                <w:iCs/>
                <w:szCs w:val="20"/>
              </w:rPr>
              <w:t>Natu, implementiranje sprejetih rešitev ter s</w:t>
            </w:r>
            <w:r w:rsidR="0090273C">
              <w:rPr>
                <w:rFonts w:cstheme="minorHAnsi"/>
                <w:i/>
                <w:iCs/>
                <w:szCs w:val="20"/>
              </w:rPr>
              <w:t xml:space="preserve"> </w:t>
            </w:r>
            <w:r w:rsidRPr="005B36C0">
              <w:rPr>
                <w:rFonts w:cstheme="minorHAnsi"/>
                <w:i/>
                <w:iCs/>
                <w:szCs w:val="20"/>
              </w:rPr>
              <w:t>tem aktivn</w:t>
            </w:r>
            <w:r w:rsidR="0090273C">
              <w:rPr>
                <w:rFonts w:cstheme="minorHAnsi"/>
                <w:i/>
                <w:iCs/>
                <w:szCs w:val="20"/>
              </w:rPr>
              <w:t xml:space="preserve">emu prispevanju k zagotavljanju </w:t>
            </w:r>
            <w:r w:rsidRPr="005B36C0">
              <w:rPr>
                <w:rFonts w:cstheme="minorHAnsi"/>
                <w:i/>
                <w:iCs/>
                <w:szCs w:val="20"/>
              </w:rPr>
              <w:t>nacionalne in kolektivne varnosti.V obdobju se bo na enak način kot v preteklih</w:t>
            </w:r>
            <w:r w:rsidR="0090273C">
              <w:rPr>
                <w:rFonts w:cstheme="minorHAnsi"/>
                <w:i/>
                <w:iCs/>
                <w:szCs w:val="20"/>
              </w:rPr>
              <w:t xml:space="preserve"> </w:t>
            </w:r>
            <w:r w:rsidRPr="005B36C0">
              <w:rPr>
                <w:rFonts w:cstheme="minorHAnsi"/>
                <w:i/>
                <w:iCs/>
                <w:szCs w:val="20"/>
              </w:rPr>
              <w:t>letih nadaljevalo z aktivnim sodelovanjem</w:t>
            </w:r>
            <w:r w:rsidR="0090273C">
              <w:rPr>
                <w:rFonts w:cstheme="minorHAnsi"/>
                <w:i/>
                <w:iCs/>
                <w:szCs w:val="20"/>
              </w:rPr>
              <w:t xml:space="preserve"> </w:t>
            </w:r>
            <w:r w:rsidRPr="005B36C0">
              <w:rPr>
                <w:rFonts w:cstheme="minorHAnsi"/>
                <w:i/>
                <w:iCs/>
                <w:szCs w:val="20"/>
              </w:rPr>
              <w:t>predstavnikov MO v vseh delovnih telesih in</w:t>
            </w:r>
            <w:r w:rsidR="0090273C">
              <w:rPr>
                <w:rFonts w:cstheme="minorHAnsi"/>
                <w:i/>
                <w:iCs/>
                <w:szCs w:val="20"/>
              </w:rPr>
              <w:t xml:space="preserve"> </w:t>
            </w:r>
            <w:r w:rsidRPr="005B36C0">
              <w:rPr>
                <w:rFonts w:cstheme="minorHAnsi"/>
                <w:i/>
                <w:iCs/>
                <w:szCs w:val="20"/>
              </w:rPr>
              <w:t>delovnih skupinah EDA vezanih na vojaško</w:t>
            </w:r>
            <w:r w:rsidR="0090273C">
              <w:rPr>
                <w:rFonts w:cstheme="minorHAnsi"/>
                <w:i/>
                <w:iCs/>
                <w:szCs w:val="20"/>
              </w:rPr>
              <w:t xml:space="preserve"> </w:t>
            </w:r>
            <w:r w:rsidRPr="005B36C0">
              <w:rPr>
                <w:rFonts w:cstheme="minorHAnsi"/>
                <w:i/>
                <w:iCs/>
                <w:szCs w:val="20"/>
              </w:rPr>
              <w:lastRenderedPageBreak/>
              <w:t>mobilnost,, v kolikor se bodo aktivnosti na</w:t>
            </w:r>
            <w:r w:rsidR="0090273C">
              <w:rPr>
                <w:rFonts w:cstheme="minorHAnsi"/>
                <w:i/>
                <w:iCs/>
                <w:szCs w:val="20"/>
              </w:rPr>
              <w:t xml:space="preserve"> </w:t>
            </w:r>
            <w:r w:rsidRPr="005B36C0">
              <w:rPr>
                <w:rFonts w:cstheme="minorHAnsi"/>
                <w:i/>
                <w:iCs/>
                <w:szCs w:val="20"/>
              </w:rPr>
              <w:t>ravni EDA še vedno izvajale.Ob identificiranju morebitnih novih</w:t>
            </w:r>
            <w:r w:rsidR="0090273C">
              <w:rPr>
                <w:rFonts w:cstheme="minorHAnsi"/>
                <w:i/>
                <w:iCs/>
                <w:szCs w:val="20"/>
              </w:rPr>
              <w:t xml:space="preserve"> </w:t>
            </w:r>
            <w:r w:rsidRPr="005B36C0">
              <w:rPr>
                <w:rFonts w:cstheme="minorHAnsi"/>
                <w:i/>
                <w:iCs/>
                <w:szCs w:val="20"/>
              </w:rPr>
              <w:t>zakonodajn</w:t>
            </w:r>
            <w:r w:rsidR="0090273C">
              <w:rPr>
                <w:rFonts w:cstheme="minorHAnsi"/>
                <w:i/>
                <w:iCs/>
                <w:szCs w:val="20"/>
              </w:rPr>
              <w:t xml:space="preserve">ih zahtev EU za potrebe vojaške </w:t>
            </w:r>
            <w:r w:rsidRPr="005B36C0">
              <w:rPr>
                <w:rFonts w:cstheme="minorHAnsi"/>
                <w:i/>
                <w:iCs/>
                <w:szCs w:val="20"/>
              </w:rPr>
              <w:t>mobilnosti se bo zagotovilo sodelovanje pri</w:t>
            </w:r>
            <w:r w:rsidR="0090273C">
              <w:rPr>
                <w:rFonts w:cstheme="minorHAnsi"/>
                <w:i/>
                <w:iCs/>
                <w:szCs w:val="20"/>
              </w:rPr>
              <w:t xml:space="preserve"> </w:t>
            </w:r>
            <w:r w:rsidRPr="005B36C0">
              <w:rPr>
                <w:rFonts w:cstheme="minorHAnsi"/>
                <w:i/>
                <w:iCs/>
                <w:szCs w:val="20"/>
              </w:rPr>
              <w:t>usklajevanju skupnih rešitev in posledična</w:t>
            </w:r>
            <w:r w:rsidR="0090273C">
              <w:rPr>
                <w:rFonts w:cstheme="minorHAnsi"/>
                <w:i/>
                <w:iCs/>
                <w:szCs w:val="20"/>
              </w:rPr>
              <w:t xml:space="preserve"> </w:t>
            </w:r>
            <w:r w:rsidRPr="005B36C0">
              <w:rPr>
                <w:rFonts w:cstheme="minorHAnsi"/>
                <w:i/>
                <w:iCs/>
                <w:szCs w:val="20"/>
              </w:rPr>
              <w:t>implementacija na nacionalni ravni v okviru</w:t>
            </w:r>
            <w:r w:rsidR="0090273C">
              <w:rPr>
                <w:rFonts w:cstheme="minorHAnsi"/>
                <w:i/>
                <w:iCs/>
                <w:szCs w:val="20"/>
              </w:rPr>
              <w:t xml:space="preserve"> </w:t>
            </w:r>
            <w:r w:rsidRPr="005B36C0">
              <w:rPr>
                <w:rFonts w:cstheme="minorHAnsi"/>
                <w:i/>
                <w:iCs/>
                <w:szCs w:val="20"/>
              </w:rPr>
              <w:t>prilagoditve nacionalne zakonodaje.</w:t>
            </w:r>
            <w:proofErr w:type="gramEnd"/>
          </w:p>
          <w:p w14:paraId="35689038" w14:textId="44DCB0D9" w:rsidR="00E521BC" w:rsidRPr="005B36C0" w:rsidRDefault="00E521BC" w:rsidP="00E521BC">
            <w:pPr>
              <w:autoSpaceDE w:val="0"/>
              <w:autoSpaceDN w:val="0"/>
              <w:adjustRightInd w:val="0"/>
              <w:rPr>
                <w:rFonts w:cstheme="minorHAnsi"/>
                <w:b/>
                <w:bCs/>
                <w:i/>
                <w:iCs/>
                <w:szCs w:val="20"/>
              </w:rPr>
            </w:pPr>
            <w:r w:rsidRPr="005B36C0">
              <w:rPr>
                <w:rFonts w:cstheme="minorHAnsi"/>
                <w:b/>
                <w:bCs/>
                <w:i/>
                <w:iCs/>
                <w:szCs w:val="20"/>
              </w:rPr>
              <w:t>12. 6. 5. Nacionalna kontaktna točka za</w:t>
            </w:r>
            <w:r w:rsidR="007856FB">
              <w:rPr>
                <w:rFonts w:cstheme="minorHAnsi"/>
                <w:b/>
                <w:bCs/>
                <w:i/>
                <w:iCs/>
                <w:szCs w:val="20"/>
              </w:rPr>
              <w:t xml:space="preserve"> </w:t>
            </w:r>
            <w:r w:rsidRPr="005B36C0">
              <w:rPr>
                <w:rFonts w:cstheme="minorHAnsi"/>
                <w:b/>
                <w:bCs/>
                <w:i/>
                <w:iCs/>
                <w:szCs w:val="20"/>
              </w:rPr>
              <w:t>obravnavo prošenj za izdajo diplomatskih</w:t>
            </w:r>
            <w:r w:rsidR="007856FB">
              <w:rPr>
                <w:rFonts w:cstheme="minorHAnsi"/>
                <w:b/>
                <w:bCs/>
                <w:i/>
                <w:iCs/>
                <w:szCs w:val="20"/>
              </w:rPr>
              <w:t xml:space="preserve"> </w:t>
            </w:r>
            <w:r w:rsidRPr="005B36C0">
              <w:rPr>
                <w:rFonts w:cstheme="minorHAnsi"/>
                <w:b/>
                <w:bCs/>
                <w:i/>
                <w:iCs/>
                <w:szCs w:val="20"/>
              </w:rPr>
              <w:t>dovoljenj za čezmejne premike vojaškega</w:t>
            </w:r>
            <w:r w:rsidR="007856FB">
              <w:rPr>
                <w:rFonts w:cstheme="minorHAnsi"/>
                <w:b/>
                <w:bCs/>
                <w:i/>
                <w:iCs/>
                <w:szCs w:val="20"/>
              </w:rPr>
              <w:t xml:space="preserve"> </w:t>
            </w:r>
            <w:r w:rsidRPr="005B36C0">
              <w:rPr>
                <w:rFonts w:cstheme="minorHAnsi"/>
                <w:b/>
                <w:bCs/>
                <w:i/>
                <w:iCs/>
                <w:szCs w:val="20"/>
              </w:rPr>
              <w:t>ozemlja in opreme za zagotavljanje vojaške</w:t>
            </w:r>
            <w:r w:rsidR="007856FB">
              <w:rPr>
                <w:rFonts w:cstheme="minorHAnsi"/>
                <w:b/>
                <w:bCs/>
                <w:i/>
                <w:iCs/>
                <w:szCs w:val="20"/>
              </w:rPr>
              <w:t xml:space="preserve"> </w:t>
            </w:r>
            <w:r w:rsidRPr="005B36C0">
              <w:rPr>
                <w:rFonts w:cstheme="minorHAnsi"/>
                <w:b/>
                <w:bCs/>
                <w:i/>
                <w:iCs/>
                <w:szCs w:val="20"/>
              </w:rPr>
              <w:t>mobilnosti</w:t>
            </w:r>
          </w:p>
          <w:p w14:paraId="2A3A74D1" w14:textId="1D3EC051" w:rsidR="00E521BC" w:rsidRPr="005B36C0" w:rsidRDefault="00E521BC" w:rsidP="00E521BC">
            <w:pPr>
              <w:autoSpaceDE w:val="0"/>
              <w:autoSpaceDN w:val="0"/>
              <w:adjustRightInd w:val="0"/>
              <w:rPr>
                <w:rFonts w:cstheme="minorHAnsi"/>
                <w:i/>
                <w:iCs/>
                <w:szCs w:val="20"/>
              </w:rPr>
            </w:pPr>
            <w:r w:rsidRPr="005B36C0">
              <w:rPr>
                <w:rFonts w:cstheme="minorHAnsi"/>
                <w:i/>
                <w:iCs/>
                <w:szCs w:val="20"/>
              </w:rPr>
              <w:t>Po potrebi se izvede dodatna usklajevanja.</w:t>
            </w:r>
            <w:r w:rsidR="007856FB">
              <w:rPr>
                <w:rFonts w:cstheme="minorHAnsi"/>
                <w:i/>
                <w:iCs/>
                <w:szCs w:val="20"/>
              </w:rPr>
              <w:t xml:space="preserve"> </w:t>
            </w:r>
            <w:r w:rsidRPr="005B36C0">
              <w:rPr>
                <w:rFonts w:cstheme="minorHAnsi"/>
                <w:i/>
                <w:iCs/>
                <w:szCs w:val="20"/>
              </w:rPr>
              <w:t>Spremembe glede NPOC niso predvidene.</w:t>
            </w:r>
          </w:p>
          <w:p w14:paraId="1FA04487" w14:textId="77777777" w:rsidR="00E521BC" w:rsidRPr="005B36C0" w:rsidRDefault="00E521BC" w:rsidP="00E521BC">
            <w:pPr>
              <w:autoSpaceDE w:val="0"/>
              <w:autoSpaceDN w:val="0"/>
              <w:adjustRightInd w:val="0"/>
              <w:rPr>
                <w:rFonts w:cstheme="minorHAnsi"/>
                <w:b/>
                <w:bCs/>
                <w:i/>
                <w:iCs/>
                <w:szCs w:val="20"/>
              </w:rPr>
            </w:pPr>
            <w:r w:rsidRPr="005B36C0">
              <w:rPr>
                <w:rFonts w:cstheme="minorHAnsi"/>
                <w:b/>
                <w:bCs/>
                <w:i/>
                <w:iCs/>
                <w:szCs w:val="20"/>
              </w:rPr>
              <w:t>12. 6. 6. Vaje</w:t>
            </w:r>
          </w:p>
          <w:p w14:paraId="4B1C19B0" w14:textId="494D8C7A" w:rsidR="00E521BC" w:rsidRPr="005B36C0" w:rsidRDefault="00E521BC" w:rsidP="0090273C">
            <w:pPr>
              <w:autoSpaceDE w:val="0"/>
              <w:autoSpaceDN w:val="0"/>
              <w:adjustRightInd w:val="0"/>
              <w:rPr>
                <w:rFonts w:cstheme="minorHAnsi"/>
                <w:i/>
                <w:szCs w:val="20"/>
                <w:lang w:val="sl-SI"/>
              </w:rPr>
            </w:pPr>
            <w:r w:rsidRPr="005B36C0">
              <w:rPr>
                <w:rFonts w:cstheme="minorHAnsi"/>
                <w:i/>
                <w:iCs/>
                <w:szCs w:val="20"/>
              </w:rPr>
              <w:t xml:space="preserve">Vaje v RS bodo v obdobju 2023 </w:t>
            </w:r>
            <w:r w:rsidR="007856FB">
              <w:rPr>
                <w:rFonts w:cstheme="minorHAnsi"/>
                <w:i/>
                <w:iCs/>
                <w:szCs w:val="20"/>
              </w:rPr>
              <w:t>–</w:t>
            </w:r>
            <w:r w:rsidRPr="005B36C0">
              <w:rPr>
                <w:rFonts w:cstheme="minorHAnsi"/>
                <w:i/>
                <w:iCs/>
                <w:szCs w:val="20"/>
              </w:rPr>
              <w:t xml:space="preserve"> 2025</w:t>
            </w:r>
            <w:r w:rsidR="007856FB">
              <w:rPr>
                <w:rFonts w:cstheme="minorHAnsi"/>
                <w:i/>
                <w:iCs/>
                <w:szCs w:val="20"/>
              </w:rPr>
              <w:t xml:space="preserve"> </w:t>
            </w:r>
            <w:r w:rsidRPr="005B36C0">
              <w:rPr>
                <w:rFonts w:cstheme="minorHAnsi"/>
                <w:i/>
                <w:iCs/>
                <w:szCs w:val="20"/>
              </w:rPr>
              <w:t>izvedene skladno z Načrti vaj v obrambnem</w:t>
            </w:r>
            <w:r w:rsidR="007856FB">
              <w:rPr>
                <w:rFonts w:cstheme="minorHAnsi"/>
                <w:i/>
                <w:iCs/>
                <w:szCs w:val="20"/>
              </w:rPr>
              <w:t xml:space="preserve"> </w:t>
            </w:r>
            <w:r w:rsidRPr="005B36C0">
              <w:rPr>
                <w:rFonts w:cstheme="minorHAnsi"/>
                <w:i/>
                <w:iCs/>
                <w:szCs w:val="20"/>
              </w:rPr>
              <w:t>sistemu in sistemu varstva pred naravnimi in</w:t>
            </w:r>
            <w:r w:rsidR="007856FB">
              <w:rPr>
                <w:rFonts w:cstheme="minorHAnsi"/>
                <w:i/>
                <w:iCs/>
                <w:szCs w:val="20"/>
              </w:rPr>
              <w:t xml:space="preserve"> </w:t>
            </w:r>
            <w:r w:rsidRPr="005B36C0">
              <w:rPr>
                <w:rFonts w:cstheme="minorHAnsi"/>
                <w:i/>
                <w:iCs/>
                <w:szCs w:val="20"/>
              </w:rPr>
              <w:t>drugimi nesrečami, katere bo sprejela Vlada</w:t>
            </w:r>
            <w:r w:rsidR="007856FB">
              <w:rPr>
                <w:rFonts w:cstheme="minorHAnsi"/>
                <w:i/>
                <w:iCs/>
                <w:szCs w:val="20"/>
              </w:rPr>
              <w:t xml:space="preserve"> </w:t>
            </w:r>
            <w:r w:rsidRPr="005B36C0">
              <w:rPr>
                <w:rFonts w:cstheme="minorHAnsi"/>
                <w:i/>
                <w:iCs/>
                <w:szCs w:val="20"/>
              </w:rPr>
              <w:t>Republike Slovenije.</w:t>
            </w:r>
            <w:r w:rsidR="007856FB">
              <w:rPr>
                <w:rFonts w:cstheme="minorHAnsi"/>
                <w:i/>
                <w:iCs/>
                <w:szCs w:val="20"/>
              </w:rPr>
              <w:t xml:space="preserve"> </w:t>
            </w:r>
            <w:r w:rsidRPr="005B36C0">
              <w:rPr>
                <w:rFonts w:cstheme="minorHAnsi"/>
                <w:i/>
                <w:iCs/>
                <w:szCs w:val="20"/>
              </w:rPr>
              <w:t>SV v obdobju 2023 - 2025 načrtuje izvajanje</w:t>
            </w:r>
            <w:r w:rsidR="007856FB">
              <w:rPr>
                <w:rFonts w:cstheme="minorHAnsi"/>
                <w:i/>
                <w:iCs/>
                <w:szCs w:val="20"/>
              </w:rPr>
              <w:t xml:space="preserve"> </w:t>
            </w:r>
            <w:r w:rsidRPr="005B36C0">
              <w:rPr>
                <w:rFonts w:cstheme="minorHAnsi"/>
                <w:i/>
                <w:iCs/>
                <w:szCs w:val="20"/>
              </w:rPr>
              <w:t>vojaške mobilnost v sklopu rednih dejavnosti</w:t>
            </w:r>
            <w:r w:rsidR="007856FB">
              <w:rPr>
                <w:rFonts w:cstheme="minorHAnsi"/>
                <w:i/>
                <w:iCs/>
                <w:szCs w:val="20"/>
              </w:rPr>
              <w:t xml:space="preserve"> </w:t>
            </w:r>
            <w:r w:rsidRPr="005B36C0">
              <w:rPr>
                <w:rFonts w:cstheme="minorHAnsi"/>
                <w:i/>
                <w:iCs/>
                <w:szCs w:val="20"/>
              </w:rPr>
              <w:t>v skladu z obstoječimi normativi v Natu in EU</w:t>
            </w:r>
            <w:r w:rsidR="007856FB">
              <w:rPr>
                <w:rFonts w:cstheme="minorHAnsi"/>
                <w:i/>
                <w:iCs/>
                <w:szCs w:val="20"/>
              </w:rPr>
              <w:t xml:space="preserve"> </w:t>
            </w:r>
            <w:r w:rsidRPr="005B36C0">
              <w:rPr>
                <w:rFonts w:cstheme="minorHAnsi"/>
                <w:i/>
                <w:iCs/>
                <w:szCs w:val="20"/>
              </w:rPr>
              <w:t>ter skladno s podpisanimi mednarodnimi</w:t>
            </w:r>
            <w:r w:rsidR="007856FB">
              <w:rPr>
                <w:rFonts w:cstheme="minorHAnsi"/>
                <w:i/>
                <w:iCs/>
                <w:szCs w:val="20"/>
              </w:rPr>
              <w:t xml:space="preserve"> </w:t>
            </w:r>
            <w:r w:rsidRPr="005B36C0">
              <w:rPr>
                <w:rFonts w:cstheme="minorHAnsi"/>
                <w:i/>
                <w:iCs/>
                <w:szCs w:val="20"/>
              </w:rPr>
              <w:t>dogovori. Preigravanje standardov in</w:t>
            </w:r>
            <w:r w:rsidR="0090273C">
              <w:rPr>
                <w:rFonts w:cstheme="minorHAnsi"/>
                <w:i/>
                <w:iCs/>
                <w:szCs w:val="20"/>
              </w:rPr>
              <w:t xml:space="preserve"> </w:t>
            </w:r>
            <w:r w:rsidRPr="005B36C0">
              <w:rPr>
                <w:rFonts w:cstheme="minorHAnsi"/>
                <w:i/>
                <w:iCs/>
                <w:szCs w:val="20"/>
              </w:rPr>
              <w:t>postopkov premikov transporta bo vključeno</w:t>
            </w:r>
            <w:r w:rsidR="0090273C">
              <w:rPr>
                <w:rFonts w:cstheme="minorHAnsi"/>
                <w:i/>
                <w:iCs/>
                <w:szCs w:val="20"/>
              </w:rPr>
              <w:t xml:space="preserve"> </w:t>
            </w:r>
            <w:r w:rsidRPr="005B36C0">
              <w:rPr>
                <w:rFonts w:cstheme="minorHAnsi"/>
                <w:i/>
                <w:iCs/>
                <w:szCs w:val="20"/>
              </w:rPr>
              <w:t>v vojaške vaje in usposabljanja SV.</w:t>
            </w:r>
            <w:r w:rsidR="0090273C">
              <w:rPr>
                <w:rFonts w:cstheme="minorHAnsi"/>
                <w:i/>
                <w:iCs/>
                <w:szCs w:val="20"/>
              </w:rPr>
              <w:t xml:space="preserve"> </w:t>
            </w:r>
            <w:r w:rsidRPr="005B36C0">
              <w:rPr>
                <w:rFonts w:cstheme="minorHAnsi"/>
                <w:i/>
                <w:iCs/>
                <w:szCs w:val="20"/>
              </w:rPr>
              <w:t>Prizadevanja na področju vojaške mobilnosti</w:t>
            </w:r>
            <w:r w:rsidR="0090273C">
              <w:rPr>
                <w:rFonts w:cstheme="minorHAnsi"/>
                <w:i/>
                <w:iCs/>
                <w:szCs w:val="20"/>
              </w:rPr>
              <w:t xml:space="preserve"> </w:t>
            </w:r>
            <w:r w:rsidRPr="005B36C0">
              <w:rPr>
                <w:rFonts w:cstheme="minorHAnsi"/>
                <w:i/>
                <w:iCs/>
                <w:szCs w:val="20"/>
              </w:rPr>
              <w:t>in podpore države gostiteljice bodo</w:t>
            </w:r>
            <w:r w:rsidR="0090273C">
              <w:rPr>
                <w:rFonts w:cstheme="minorHAnsi"/>
                <w:i/>
                <w:iCs/>
                <w:szCs w:val="20"/>
              </w:rPr>
              <w:t xml:space="preserve"> </w:t>
            </w:r>
            <w:r w:rsidRPr="005B36C0">
              <w:rPr>
                <w:rFonts w:cstheme="minorHAnsi"/>
                <w:i/>
                <w:iCs/>
                <w:szCs w:val="20"/>
              </w:rPr>
              <w:t>osredotočena na dosledno izvajanje sprejetih</w:t>
            </w:r>
            <w:r w:rsidR="0090273C">
              <w:rPr>
                <w:rFonts w:cstheme="minorHAnsi"/>
                <w:i/>
                <w:iCs/>
                <w:szCs w:val="20"/>
              </w:rPr>
              <w:t xml:space="preserve"> </w:t>
            </w:r>
            <w:r w:rsidRPr="005B36C0">
              <w:rPr>
                <w:rFonts w:cstheme="minorHAnsi"/>
                <w:i/>
                <w:iCs/>
                <w:szCs w:val="20"/>
              </w:rPr>
              <w:t>zavez v EU in Natu, na implementiranje</w:t>
            </w:r>
            <w:r w:rsidR="0090273C">
              <w:rPr>
                <w:rFonts w:cstheme="minorHAnsi"/>
                <w:i/>
                <w:iCs/>
                <w:szCs w:val="20"/>
              </w:rPr>
              <w:t xml:space="preserve"> </w:t>
            </w:r>
            <w:r w:rsidRPr="005B36C0">
              <w:rPr>
                <w:rFonts w:cstheme="minorHAnsi"/>
                <w:i/>
                <w:iCs/>
                <w:szCs w:val="20"/>
              </w:rPr>
              <w:t>sprejetih rešitev ter s tem aktivnemu</w:t>
            </w:r>
            <w:r w:rsidR="0090273C">
              <w:rPr>
                <w:rFonts w:cstheme="minorHAnsi"/>
                <w:i/>
                <w:iCs/>
                <w:szCs w:val="20"/>
              </w:rPr>
              <w:t xml:space="preserve"> </w:t>
            </w:r>
            <w:r w:rsidRPr="005B36C0">
              <w:rPr>
                <w:rFonts w:cstheme="minorHAnsi"/>
                <w:i/>
                <w:iCs/>
                <w:szCs w:val="20"/>
              </w:rPr>
              <w:t>prispevanju k izvajanju SVOP ter nacionalne</w:t>
            </w:r>
            <w:r w:rsidR="0090273C">
              <w:rPr>
                <w:rFonts w:cstheme="minorHAnsi"/>
                <w:i/>
                <w:iCs/>
                <w:szCs w:val="20"/>
              </w:rPr>
              <w:t xml:space="preserve"> </w:t>
            </w:r>
            <w:r w:rsidRPr="005B36C0">
              <w:rPr>
                <w:rFonts w:cstheme="minorHAnsi"/>
                <w:i/>
                <w:iCs/>
                <w:szCs w:val="20"/>
              </w:rPr>
              <w:t>in kolektivne varnosti tudi v okviru vaj.</w:t>
            </w:r>
          </w:p>
        </w:tc>
      </w:tr>
    </w:tbl>
    <w:p w14:paraId="4B0B92B3" w14:textId="77777777" w:rsidR="00C475A4" w:rsidRPr="00804A6D" w:rsidRDefault="00C475A4" w:rsidP="0020179A">
      <w:pPr>
        <w:spacing w:after="0"/>
        <w:rPr>
          <w:b/>
          <w:sz w:val="24"/>
        </w:rPr>
      </w:pPr>
    </w:p>
    <w:p w14:paraId="32E57118" w14:textId="64C110E5" w:rsidR="006321CE" w:rsidRPr="00804A6D" w:rsidRDefault="006321CE" w:rsidP="006321CE">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rPr>
      </w:pPr>
      <w:r w:rsidRPr="00804A6D">
        <w:rPr>
          <w:b/>
        </w:rPr>
        <w:t>Zaveza 13:  V zvezi s povezljivostjo sil se sodelujoče države članice zavezujejo, da bodo razvijale povez</w:t>
      </w:r>
      <w:r w:rsidR="00010CA7">
        <w:rPr>
          <w:b/>
        </w:rPr>
        <w:t>ljivost svojih sil z naslednjim:</w:t>
      </w:r>
    </w:p>
    <w:p w14:paraId="2730790A" w14:textId="77777777" w:rsidR="006321CE" w:rsidRPr="00804A6D" w:rsidRDefault="006321CE" w:rsidP="006321CE">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rPr>
      </w:pPr>
    </w:p>
    <w:p w14:paraId="09A04DE0" w14:textId="77777777" w:rsidR="006321CE" w:rsidRPr="00804A6D" w:rsidRDefault="00CA1F92" w:rsidP="00CA1F92">
      <w:pPr>
        <w:pStyle w:val="Odstavekseznama"/>
        <w:numPr>
          <w:ilvl w:val="0"/>
          <w:numId w:val="6"/>
        </w:num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lang w:val="sl-SI"/>
        </w:rPr>
      </w:pPr>
      <w:r w:rsidRPr="00804A6D">
        <w:rPr>
          <w:b/>
          <w:lang w:val="sl-SI"/>
        </w:rPr>
        <w:t>13.1. zavezo, da se bodo dogovorile o skupnih merilih za evalvacijo in potrjevanje paketa sil bojne skupine EU, ki bodo usklajeni s standardi Nata, pri tem pa ohranile nacionalno certifikacijo;</w:t>
      </w:r>
      <w:r w:rsidR="006321CE" w:rsidRPr="00804A6D">
        <w:rPr>
          <w:b/>
          <w:lang w:val="sl-SI"/>
        </w:rPr>
        <w:t>.</w:t>
      </w:r>
      <w:r w:rsidR="006321CE" w:rsidRPr="00804A6D">
        <w:rPr>
          <w:lang w:val="sl-SI"/>
        </w:rPr>
        <w:t xml:space="preserve"> </w:t>
      </w:r>
    </w:p>
    <w:p w14:paraId="02F5CA58" w14:textId="77777777" w:rsidR="00352D80" w:rsidRPr="00804A6D" w:rsidRDefault="00352D80" w:rsidP="00352D80">
      <w:pPr>
        <w:pStyle w:val="Odstavekseznama"/>
        <w:numPr>
          <w:ilvl w:val="0"/>
          <w:numId w:val="6"/>
        </w:num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lang w:val="sl-SI"/>
        </w:rPr>
      </w:pPr>
      <w:r w:rsidRPr="00804A6D">
        <w:rPr>
          <w:b/>
          <w:lang w:val="sl-SI"/>
        </w:rPr>
        <w:t>13.2. zavezo, da se bodo dogovorile o skupnih tehničnih in operativnih standardih sil, pri čemer bodo upoštevale, da je treba zagotoviti povezljivost z Natom.</w:t>
      </w:r>
    </w:p>
    <w:p w14:paraId="347417D5" w14:textId="77777777" w:rsidR="00352D80" w:rsidRPr="00804A6D" w:rsidRDefault="00352D80" w:rsidP="00352D80">
      <w:pPr>
        <w:pStyle w:val="Odstavekseznama"/>
        <w:numPr>
          <w:ilvl w:val="0"/>
          <w:numId w:val="6"/>
        </w:num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lang w:val="sl-SI"/>
        </w:rPr>
      </w:pPr>
      <w:r w:rsidRPr="00804A6D">
        <w:rPr>
          <w:b/>
          <w:lang w:val="sl-SI"/>
        </w:rPr>
        <w:t>13.3. Optimizacija večnacionalnih struktur: sodelujoče države članice bi se lahko zavezale k pristopu in igranju dejavne vloge pri glavnih obstoječih in možnih prihodnjih strukturah, ki bodo sodelovale v evropskih zunanjih ukrepih na vojaškem področju (EUROCORPS, EUROMARFOR, EUROGENDFOR, MCCE/ATARES/SEOS).</w:t>
      </w:r>
      <w:r w:rsidRPr="00804A6D">
        <w:rPr>
          <w:lang w:val="sl-SI"/>
        </w:rPr>
        <w:t xml:space="preserve"> </w:t>
      </w:r>
    </w:p>
    <w:p w14:paraId="49FFD3B3" w14:textId="77777777" w:rsidR="006321CE" w:rsidRPr="00804A6D" w:rsidRDefault="006321CE" w:rsidP="0020179A">
      <w:pPr>
        <w:spacing w:after="0"/>
        <w:rPr>
          <w:b/>
          <w:sz w:val="24"/>
        </w:rPr>
      </w:pPr>
    </w:p>
    <w:tbl>
      <w:tblPr>
        <w:tblStyle w:val="Tabelamrea"/>
        <w:tblW w:w="13750" w:type="dxa"/>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1701"/>
        <w:gridCol w:w="3686"/>
        <w:gridCol w:w="4110"/>
        <w:gridCol w:w="4253"/>
      </w:tblGrid>
      <w:tr w:rsidR="00F74071" w:rsidRPr="00804A6D" w14:paraId="29E01CA8" w14:textId="77777777" w:rsidTr="00D362DB">
        <w:trPr>
          <w:trHeight w:val="359"/>
        </w:trPr>
        <w:tc>
          <w:tcPr>
            <w:tcW w:w="1701" w:type="dxa"/>
            <w:shd w:val="clear" w:color="auto" w:fill="F2F2F2" w:themeFill="background1" w:themeFillShade="F2"/>
            <w:vAlign w:val="center"/>
          </w:tcPr>
          <w:p w14:paraId="76694793" w14:textId="77777777" w:rsidR="00F74071" w:rsidRPr="00804A6D" w:rsidRDefault="00F74071" w:rsidP="00F74071">
            <w:pPr>
              <w:jc w:val="center"/>
              <w:rPr>
                <w:rFonts w:ascii="Calibri" w:eastAsia="Calibri" w:hAnsi="Calibri" w:cs="Calibri"/>
                <w:b/>
                <w:bCs/>
                <w:lang w:val="sl-SI"/>
              </w:rPr>
            </w:pPr>
          </w:p>
          <w:p w14:paraId="3FEBD288" w14:textId="77777777" w:rsidR="00F74071" w:rsidRPr="00804A6D" w:rsidRDefault="00F74071" w:rsidP="00F74071">
            <w:pPr>
              <w:jc w:val="center"/>
              <w:rPr>
                <w:rFonts w:ascii="Calibri" w:eastAsia="Calibri" w:hAnsi="Calibri" w:cs="Calibri"/>
                <w:b/>
                <w:bCs/>
                <w:lang w:val="sl-SI"/>
              </w:rPr>
            </w:pPr>
          </w:p>
        </w:tc>
        <w:tc>
          <w:tcPr>
            <w:tcW w:w="3686" w:type="dxa"/>
            <w:shd w:val="clear" w:color="auto" w:fill="F2F2F2" w:themeFill="background1" w:themeFillShade="F2"/>
            <w:vAlign w:val="center"/>
          </w:tcPr>
          <w:p w14:paraId="60412251" w14:textId="77777777" w:rsidR="00F74071" w:rsidRPr="00804A6D" w:rsidRDefault="00F74071" w:rsidP="00F74071">
            <w:pPr>
              <w:jc w:val="center"/>
              <w:rPr>
                <w:rFonts w:ascii="Calibri" w:eastAsia="Calibri" w:hAnsi="Calibri" w:cs="Calibri"/>
                <w:b/>
                <w:bCs/>
                <w:lang w:val="sl-SI"/>
              </w:rPr>
            </w:pPr>
            <w:r>
              <w:rPr>
                <w:rFonts w:ascii="Calibri" w:eastAsia="Calibri" w:hAnsi="Calibri" w:cs="Calibri"/>
                <w:b/>
                <w:bCs/>
                <w:lang w:val="sl-SI"/>
              </w:rPr>
              <w:t>2021</w:t>
            </w:r>
          </w:p>
          <w:p w14:paraId="5ADDAD6C" w14:textId="3DCE55B1" w:rsidR="00F74071" w:rsidRPr="00804A6D" w:rsidRDefault="00F74071" w:rsidP="00F74071">
            <w:pPr>
              <w:jc w:val="center"/>
              <w:rPr>
                <w:rFonts w:ascii="Calibri" w:eastAsia="Calibri" w:hAnsi="Calibri" w:cs="Calibri"/>
                <w:b/>
                <w:bCs/>
                <w:lang w:val="sl-SI"/>
              </w:rPr>
            </w:pPr>
            <w:r w:rsidRPr="00804A6D">
              <w:rPr>
                <w:rFonts w:ascii="Calibri" w:eastAsia="Calibri" w:hAnsi="Calibri" w:cs="Calibri"/>
                <w:b/>
                <w:bCs/>
                <w:lang w:val="sl-SI"/>
              </w:rPr>
              <w:t>(samoocena)</w:t>
            </w:r>
          </w:p>
        </w:tc>
        <w:tc>
          <w:tcPr>
            <w:tcW w:w="4110" w:type="dxa"/>
            <w:shd w:val="clear" w:color="auto" w:fill="F2F2F2" w:themeFill="background1" w:themeFillShade="F2"/>
            <w:vAlign w:val="center"/>
          </w:tcPr>
          <w:p w14:paraId="5A6F6547" w14:textId="17399590" w:rsidR="00F74071" w:rsidRPr="00804A6D" w:rsidRDefault="00F74071" w:rsidP="00F74071">
            <w:pPr>
              <w:jc w:val="center"/>
              <w:rPr>
                <w:rFonts w:ascii="Calibri" w:eastAsia="Calibri" w:hAnsi="Calibri" w:cs="Calibri"/>
                <w:b/>
                <w:lang w:val="sl-SI"/>
              </w:rPr>
            </w:pPr>
            <w:r>
              <w:rPr>
                <w:rFonts w:ascii="Calibri" w:eastAsia="Calibri" w:hAnsi="Calibri" w:cs="Calibri"/>
                <w:b/>
                <w:bCs/>
                <w:lang w:val="sl-SI"/>
              </w:rPr>
              <w:t>2022</w:t>
            </w:r>
            <w:r w:rsidRPr="00804A6D">
              <w:rPr>
                <w:rFonts w:ascii="Calibri" w:eastAsia="Calibri" w:hAnsi="Calibri" w:cs="Calibri"/>
                <w:b/>
                <w:bCs/>
                <w:lang w:val="sl-SI"/>
              </w:rPr>
              <w:t xml:space="preserve"> (predvideno)</w:t>
            </w:r>
          </w:p>
        </w:tc>
        <w:tc>
          <w:tcPr>
            <w:tcW w:w="4253" w:type="dxa"/>
            <w:shd w:val="clear" w:color="auto" w:fill="F2F2F2" w:themeFill="background1" w:themeFillShade="F2"/>
            <w:vAlign w:val="center"/>
          </w:tcPr>
          <w:p w14:paraId="7A343E76" w14:textId="77777777" w:rsidR="00F74071" w:rsidRPr="00804A6D" w:rsidRDefault="00F74071" w:rsidP="00F74071">
            <w:pPr>
              <w:jc w:val="center"/>
              <w:rPr>
                <w:rFonts w:ascii="Calibri" w:eastAsia="Calibri" w:hAnsi="Calibri" w:cs="Calibri"/>
                <w:b/>
                <w:bCs/>
                <w:lang w:val="sl-SI"/>
              </w:rPr>
            </w:pPr>
            <w:r>
              <w:rPr>
                <w:rFonts w:ascii="Calibri" w:eastAsia="Calibri" w:hAnsi="Calibri" w:cs="Calibri"/>
                <w:b/>
                <w:bCs/>
                <w:lang w:val="sl-SI"/>
              </w:rPr>
              <w:t>2023</w:t>
            </w:r>
            <w:r w:rsidRPr="00804A6D">
              <w:rPr>
                <w:rFonts w:ascii="Calibri" w:eastAsia="Calibri" w:hAnsi="Calibri" w:cs="Calibri"/>
                <w:b/>
                <w:bCs/>
                <w:lang w:val="sl-SI"/>
              </w:rPr>
              <w:t xml:space="preserve">-2025 </w:t>
            </w:r>
          </w:p>
          <w:p w14:paraId="09374F0B" w14:textId="414D31EC" w:rsidR="00F74071" w:rsidRPr="00804A6D" w:rsidRDefault="00F74071" w:rsidP="00F74071">
            <w:pPr>
              <w:jc w:val="center"/>
              <w:rPr>
                <w:rFonts w:ascii="Calibri" w:eastAsia="Calibri" w:hAnsi="Calibri" w:cs="Calibri"/>
                <w:b/>
                <w:lang w:val="sl-SI"/>
              </w:rPr>
            </w:pPr>
            <w:r w:rsidRPr="00804A6D">
              <w:rPr>
                <w:rFonts w:ascii="Calibri" w:eastAsia="Calibri" w:hAnsi="Calibri" w:cs="Calibri"/>
                <w:b/>
                <w:bCs/>
                <w:lang w:val="sl-SI"/>
              </w:rPr>
              <w:t>(predvideno)</w:t>
            </w:r>
          </w:p>
        </w:tc>
      </w:tr>
      <w:tr w:rsidR="006321CE" w:rsidRPr="00804A6D" w14:paraId="5D3DA8CC" w14:textId="77777777" w:rsidTr="00D362DB">
        <w:trPr>
          <w:trHeight w:val="1816"/>
        </w:trPr>
        <w:tc>
          <w:tcPr>
            <w:tcW w:w="1701" w:type="dxa"/>
            <w:vAlign w:val="center"/>
          </w:tcPr>
          <w:p w14:paraId="5CBEDBF1" w14:textId="77777777" w:rsidR="006321CE" w:rsidRDefault="006321CE" w:rsidP="00D362DB">
            <w:pPr>
              <w:rPr>
                <w:rFonts w:ascii="Calibri" w:eastAsia="Calibri" w:hAnsi="Calibri" w:cs="Calibri"/>
                <w:b/>
                <w:lang w:val="sl-SI"/>
              </w:rPr>
            </w:pPr>
            <w:r w:rsidRPr="00804A6D">
              <w:rPr>
                <w:rFonts w:ascii="Calibri" w:eastAsia="Calibri" w:hAnsi="Calibri" w:cs="Calibri"/>
                <w:b/>
                <w:lang w:val="sl-SI"/>
              </w:rPr>
              <w:t xml:space="preserve">Zaveza </w:t>
            </w:r>
            <w:r w:rsidR="00F15CD8" w:rsidRPr="00804A6D">
              <w:rPr>
                <w:rFonts w:ascii="Calibri" w:eastAsia="Calibri" w:hAnsi="Calibri" w:cs="Calibri"/>
                <w:b/>
                <w:lang w:val="sl-SI"/>
              </w:rPr>
              <w:t>13</w:t>
            </w:r>
            <w:r w:rsidRPr="00804A6D">
              <w:rPr>
                <w:rFonts w:ascii="Calibri" w:eastAsia="Calibri" w:hAnsi="Calibri" w:cs="Calibri"/>
                <w:b/>
                <w:lang w:val="sl-SI"/>
              </w:rPr>
              <w:t>.1</w:t>
            </w:r>
          </w:p>
          <w:p w14:paraId="15B833B3" w14:textId="38B43D7E" w:rsidR="00BA357C" w:rsidRPr="00804A6D" w:rsidRDefault="00BA357C" w:rsidP="00BA357C">
            <w:pPr>
              <w:rPr>
                <w:rFonts w:ascii="Calibri" w:eastAsia="Calibri" w:hAnsi="Calibri" w:cs="Calibri"/>
                <w:b/>
                <w:lang w:val="sl-SI"/>
              </w:rPr>
            </w:pPr>
          </w:p>
        </w:tc>
        <w:tc>
          <w:tcPr>
            <w:tcW w:w="3686" w:type="dxa"/>
            <w:vAlign w:val="center"/>
          </w:tcPr>
          <w:p w14:paraId="6D6AADC2" w14:textId="1EE6C54A" w:rsidR="006321CE" w:rsidRPr="00F07210" w:rsidRDefault="00522CC6" w:rsidP="001B421A">
            <w:pPr>
              <w:rPr>
                <w:rFonts w:ascii="Calibri" w:eastAsia="Calibri" w:hAnsi="Calibri" w:cs="Calibri"/>
                <w:i/>
                <w:color w:val="000000" w:themeColor="text1"/>
                <w:lang w:val="sl-SI"/>
              </w:rPr>
            </w:pPr>
            <w:r w:rsidRPr="00F07210">
              <w:rPr>
                <w:rFonts w:ascii="Calibri" w:eastAsia="Calibri" w:hAnsi="Calibri" w:cs="Times New Roman"/>
                <w:i/>
                <w:color w:val="000000" w:themeColor="text1"/>
              </w:rPr>
              <w:t>Slovenija je v celoti podpirala in se zavzema za poenotenje in standardizacijo bojnih skupin EU (EUBG) ter uskladitev kriterijev z Natom. Slovenija je zavezana k interoperabilnosti svojih zmogljivosti. Za deklarirane zmogljivosti EUBG je nacionalni certifi</w:t>
            </w:r>
            <w:r w:rsidR="001B421A">
              <w:rPr>
                <w:rFonts w:ascii="Calibri" w:eastAsia="Calibri" w:hAnsi="Calibri" w:cs="Times New Roman"/>
                <w:i/>
                <w:color w:val="000000" w:themeColor="text1"/>
              </w:rPr>
              <w:t>kacijski proces</w:t>
            </w:r>
            <w:r w:rsidRPr="00F07210">
              <w:rPr>
                <w:rFonts w:ascii="Calibri" w:eastAsia="Calibri" w:hAnsi="Calibri" w:cs="Times New Roman"/>
                <w:i/>
                <w:color w:val="000000" w:themeColor="text1"/>
              </w:rPr>
              <w:t xml:space="preserve"> v celoti skladen </w:t>
            </w:r>
            <w:r w:rsidR="001B421A">
              <w:rPr>
                <w:rFonts w:ascii="Calibri" w:eastAsia="Calibri" w:hAnsi="Calibri" w:cs="Times New Roman"/>
                <w:i/>
                <w:color w:val="000000" w:themeColor="text1"/>
              </w:rPr>
              <w:t>s</w:t>
            </w:r>
            <w:r w:rsidRPr="00F07210">
              <w:rPr>
                <w:rFonts w:ascii="Calibri" w:eastAsia="Calibri" w:hAnsi="Calibri" w:cs="Times New Roman"/>
                <w:i/>
                <w:color w:val="000000" w:themeColor="text1"/>
              </w:rPr>
              <w:t xml:space="preserve"> Pripravljalnim vodnikom za bojne skupine EU (</w:t>
            </w:r>
            <w:r w:rsidRPr="00F07210">
              <w:rPr>
                <w:rFonts w:ascii="Calibri" w:eastAsia="Calibri" w:hAnsi="Calibri" w:cs="Times New Roman"/>
                <w:i/>
                <w:color w:val="000000" w:themeColor="text1"/>
                <w:lang w:val="en-US"/>
              </w:rPr>
              <w:t>Preparation Guide</w:t>
            </w:r>
            <w:r w:rsidRPr="00F07210">
              <w:rPr>
                <w:rFonts w:ascii="Calibri" w:eastAsia="Calibri" w:hAnsi="Calibri" w:cs="Times New Roman"/>
                <w:i/>
                <w:color w:val="000000" w:themeColor="text1"/>
              </w:rPr>
              <w:t xml:space="preserve"> EUBG) in konceptom EUBG.</w:t>
            </w:r>
          </w:p>
        </w:tc>
        <w:tc>
          <w:tcPr>
            <w:tcW w:w="4110" w:type="dxa"/>
            <w:vAlign w:val="center"/>
          </w:tcPr>
          <w:p w14:paraId="3098E430" w14:textId="087D143B" w:rsidR="006321CE" w:rsidRPr="00F07210" w:rsidRDefault="00522CC6" w:rsidP="00327027">
            <w:pPr>
              <w:rPr>
                <w:i/>
                <w:color w:val="000000" w:themeColor="text1"/>
                <w:lang w:val="sl-SI"/>
              </w:rPr>
            </w:pPr>
            <w:r w:rsidRPr="00F07210">
              <w:rPr>
                <w:rFonts w:ascii="Calibri" w:eastAsia="Calibri" w:hAnsi="Calibri" w:cs="Times New Roman"/>
                <w:i/>
                <w:color w:val="000000" w:themeColor="text1"/>
              </w:rPr>
              <w:t>Slovenija v celoti podpira poenotenje oz. uskladitev certificiranja EUGB z Natovimi odzivnimi standardi, pri čemer naj standardizacija zajame tako tehnični kot operativni vidik.</w:t>
            </w:r>
          </w:p>
        </w:tc>
        <w:tc>
          <w:tcPr>
            <w:tcW w:w="4253" w:type="dxa"/>
            <w:shd w:val="clear" w:color="auto" w:fill="FFFFFF" w:themeFill="background1"/>
            <w:vAlign w:val="center"/>
          </w:tcPr>
          <w:p w14:paraId="4E2ADBC3" w14:textId="245D5B6B" w:rsidR="006321CE" w:rsidRPr="00F07210" w:rsidRDefault="00522CC6" w:rsidP="00327027">
            <w:pPr>
              <w:rPr>
                <w:i/>
                <w:color w:val="000000" w:themeColor="text1"/>
                <w:lang w:val="sl-SI"/>
              </w:rPr>
            </w:pPr>
            <w:r w:rsidRPr="00F07210">
              <w:rPr>
                <w:rFonts w:ascii="Calibri" w:eastAsia="Calibri" w:hAnsi="Calibri" w:cs="Times New Roman"/>
                <w:i/>
                <w:color w:val="000000" w:themeColor="text1"/>
              </w:rPr>
              <w:t>Slovenija v celoti podpira poenotenje oz. uskladitev certificiranja EUGB z Natovimi odzivnimi standardi, pri čemer naj standardizacija zajame tako tehnični kot operativni vidik.</w:t>
            </w:r>
          </w:p>
        </w:tc>
      </w:tr>
      <w:tr w:rsidR="00F74071" w:rsidRPr="00804A6D" w14:paraId="1C97CAAD" w14:textId="77777777" w:rsidTr="004F6BE1">
        <w:trPr>
          <w:cantSplit/>
        </w:trPr>
        <w:tc>
          <w:tcPr>
            <w:tcW w:w="1701" w:type="dxa"/>
            <w:vAlign w:val="center"/>
          </w:tcPr>
          <w:p w14:paraId="4DAC6A98" w14:textId="77777777" w:rsidR="00F74071" w:rsidRDefault="00F74071" w:rsidP="00F74071">
            <w:pPr>
              <w:rPr>
                <w:rFonts w:ascii="Calibri" w:eastAsia="Calibri" w:hAnsi="Calibri" w:cs="Calibri"/>
                <w:b/>
                <w:lang w:val="sl-SI"/>
              </w:rPr>
            </w:pPr>
            <w:r w:rsidRPr="00804A6D">
              <w:rPr>
                <w:rFonts w:ascii="Calibri" w:eastAsia="Calibri" w:hAnsi="Calibri" w:cs="Calibri"/>
                <w:b/>
                <w:lang w:val="sl-SI"/>
              </w:rPr>
              <w:lastRenderedPageBreak/>
              <w:t>Zaveza 13.2</w:t>
            </w:r>
          </w:p>
          <w:p w14:paraId="21817599" w14:textId="50E31BC6" w:rsidR="00BA357C" w:rsidRPr="00804A6D" w:rsidRDefault="00BA357C" w:rsidP="00BA357C">
            <w:pPr>
              <w:rPr>
                <w:rFonts w:ascii="Calibri" w:eastAsia="Calibri" w:hAnsi="Calibri" w:cs="Calibri"/>
                <w:b/>
                <w:lang w:val="sl-SI"/>
              </w:rPr>
            </w:pPr>
          </w:p>
        </w:tc>
        <w:tc>
          <w:tcPr>
            <w:tcW w:w="3686" w:type="dxa"/>
            <w:vAlign w:val="center"/>
          </w:tcPr>
          <w:p w14:paraId="726D1742" w14:textId="4AEB6F54" w:rsidR="00F74071" w:rsidRPr="00F07210" w:rsidRDefault="00F71897" w:rsidP="00327027">
            <w:pPr>
              <w:rPr>
                <w:rFonts w:ascii="Calibri" w:eastAsia="Calibri" w:hAnsi="Calibri" w:cs="Times New Roman"/>
                <w:i/>
                <w:color w:val="000000" w:themeColor="text1"/>
              </w:rPr>
            </w:pPr>
            <w:r w:rsidRPr="00F07210">
              <w:rPr>
                <w:rFonts w:ascii="Calibri" w:eastAsia="Calibri" w:hAnsi="Calibri" w:cs="Times New Roman"/>
                <w:i/>
                <w:color w:val="000000" w:themeColor="text1"/>
              </w:rPr>
              <w:t>Slovenija v celoti podpira razvoj enotnih standardov, ki bodo zagotavljali povezljivost z Natom. Vse deklarirane zmogljivosti, tako za EU kot Nato so certificirane skladno z standardi Nata.  Posledično je Slovenija zavezana k popolni standardizaciji EUBG in pri tem nima nobenih nacionalnih omejitev. Standardizacija se v Sloveniji izvaja s privzemom, uveljavitvijo in izvajanjem Natovih standardov in nacionalnih obrambnih standardov. Pri razvoju evropskih zmogljivosti Slovenija uporablja tudi standard dobre prakse, vsebovane v EDSTAR (Evropski referenčni sistem obrambnih standardov). Standardi se redno implementirajo in distribuirajo vsem strukturam. </w:t>
            </w:r>
          </w:p>
        </w:tc>
        <w:tc>
          <w:tcPr>
            <w:tcW w:w="4110" w:type="dxa"/>
            <w:vAlign w:val="center"/>
          </w:tcPr>
          <w:p w14:paraId="5E223BE1" w14:textId="79FF1AD5" w:rsidR="00F74071" w:rsidRPr="00F07210" w:rsidRDefault="00F71897" w:rsidP="00327027">
            <w:pPr>
              <w:rPr>
                <w:rFonts w:ascii="Calibri" w:eastAsia="Calibri" w:hAnsi="Calibri" w:cs="Times New Roman"/>
                <w:i/>
                <w:color w:val="000000" w:themeColor="text1"/>
              </w:rPr>
            </w:pPr>
            <w:r w:rsidRPr="00F07210">
              <w:rPr>
                <w:rFonts w:ascii="Calibri" w:eastAsia="Calibri" w:hAnsi="Calibri" w:cs="Times New Roman"/>
                <w:i/>
                <w:color w:val="000000" w:themeColor="text1"/>
              </w:rPr>
              <w:t>Slovenija v celoti podpira enotne tehnične in operativne standarde za zagotavljanje medsebojne povezljivosti ter povezljivosti z Natom.</w:t>
            </w:r>
          </w:p>
        </w:tc>
        <w:tc>
          <w:tcPr>
            <w:tcW w:w="4253" w:type="dxa"/>
            <w:shd w:val="clear" w:color="auto" w:fill="FFFFFF" w:themeFill="background1"/>
            <w:vAlign w:val="center"/>
          </w:tcPr>
          <w:p w14:paraId="62601F25" w14:textId="04E84051" w:rsidR="00F74071" w:rsidRPr="00F07210" w:rsidRDefault="00F71897" w:rsidP="00327027">
            <w:pPr>
              <w:rPr>
                <w:rFonts w:ascii="Calibri" w:eastAsia="Calibri" w:hAnsi="Calibri" w:cs="Times New Roman"/>
                <w:i/>
                <w:color w:val="000000" w:themeColor="text1"/>
              </w:rPr>
            </w:pPr>
            <w:r w:rsidRPr="00F07210">
              <w:rPr>
                <w:rFonts w:ascii="Calibri" w:eastAsia="Calibri" w:hAnsi="Calibri" w:cs="Times New Roman"/>
                <w:i/>
                <w:color w:val="000000" w:themeColor="text1"/>
              </w:rPr>
              <w:t>Slovenija bo tudi v prihodnje podpirala in sodelovala pri razvoju enotnih tehničnih in operativnih standardov za zagotavljanje medsebojne povezljivosti in povezljivosti z Natom.</w:t>
            </w:r>
          </w:p>
        </w:tc>
      </w:tr>
      <w:tr w:rsidR="00F74071" w:rsidRPr="00804A6D" w14:paraId="4DA13647" w14:textId="77777777" w:rsidTr="007326EE">
        <w:trPr>
          <w:trHeight w:val="50"/>
        </w:trPr>
        <w:tc>
          <w:tcPr>
            <w:tcW w:w="1701" w:type="dxa"/>
            <w:vAlign w:val="center"/>
          </w:tcPr>
          <w:p w14:paraId="4EB39F7A" w14:textId="77777777" w:rsidR="00F74071" w:rsidRPr="0051475A" w:rsidRDefault="00F74071" w:rsidP="00F74071">
            <w:pPr>
              <w:rPr>
                <w:rFonts w:ascii="Calibri" w:eastAsia="Calibri" w:hAnsi="Calibri" w:cs="Calibri"/>
                <w:b/>
                <w:lang w:val="sl-SI"/>
              </w:rPr>
            </w:pPr>
            <w:r w:rsidRPr="0051475A">
              <w:rPr>
                <w:rFonts w:ascii="Calibri" w:eastAsia="Calibri" w:hAnsi="Calibri" w:cs="Calibri"/>
                <w:b/>
                <w:lang w:val="sl-SI"/>
              </w:rPr>
              <w:t>Zaveza 13.3</w:t>
            </w:r>
          </w:p>
          <w:p w14:paraId="06470879" w14:textId="213A253F" w:rsidR="00BA357C" w:rsidRPr="0051475A" w:rsidRDefault="00BA357C" w:rsidP="004F6BE1">
            <w:pPr>
              <w:rPr>
                <w:rFonts w:ascii="Calibri" w:eastAsia="Calibri" w:hAnsi="Calibri" w:cs="Calibri"/>
                <w:b/>
                <w:lang w:val="sl-SI"/>
              </w:rPr>
            </w:pPr>
          </w:p>
        </w:tc>
        <w:tc>
          <w:tcPr>
            <w:tcW w:w="3686" w:type="dxa"/>
            <w:vAlign w:val="center"/>
          </w:tcPr>
          <w:p w14:paraId="5259A7F4" w14:textId="67D2FCFC" w:rsidR="0051475A" w:rsidRPr="0051475A" w:rsidRDefault="0051475A" w:rsidP="0051475A">
            <w:pPr>
              <w:rPr>
                <w:i/>
                <w:iCs/>
              </w:rPr>
            </w:pPr>
            <w:r w:rsidRPr="0051475A">
              <w:rPr>
                <w:i/>
                <w:iCs/>
              </w:rPr>
              <w:t xml:space="preserve">V letu 2021 je Slovenija nadaljevala s sodelovanjem s Centrom za usklajevanje premikov v Evropi (Movement Coordination Centre Europe – MCCE) </w:t>
            </w:r>
          </w:p>
          <w:p w14:paraId="548D1F85" w14:textId="77777777" w:rsidR="0051475A" w:rsidRPr="0051475A" w:rsidRDefault="0051475A" w:rsidP="0051475A">
            <w:pPr>
              <w:rPr>
                <w:i/>
                <w:iCs/>
              </w:rPr>
            </w:pPr>
          </w:p>
          <w:p w14:paraId="44FF1007" w14:textId="77777777" w:rsidR="0051475A" w:rsidRPr="0051475A" w:rsidRDefault="0051475A" w:rsidP="0051475A">
            <w:pPr>
              <w:rPr>
                <w:i/>
                <w:iCs/>
              </w:rPr>
            </w:pPr>
            <w:r w:rsidRPr="0051475A">
              <w:rPr>
                <w:i/>
                <w:iCs/>
              </w:rPr>
              <w:t xml:space="preserve">Preko MCCE sodeluje v pobudi za zagotavljanje in izmenjavo zmogljivosti zračnega transporta ter prečrpavanja goriva v zraku (Air Transport and Air-to-Air Refuelling and other Exchange of Services - ATARES). Slovenija v pobudo prispeva ure </w:t>
            </w:r>
            <w:r w:rsidRPr="0051475A">
              <w:rPr>
                <w:i/>
                <w:iCs/>
              </w:rPr>
              <w:lastRenderedPageBreak/>
              <w:t xml:space="preserve">letenja iz pobud SAC in SALIS ter lastne letalske transportne zmogljivosti. </w:t>
            </w:r>
          </w:p>
          <w:p w14:paraId="0816A6CD" w14:textId="77777777" w:rsidR="0051475A" w:rsidRPr="0051475A" w:rsidRDefault="0051475A" w:rsidP="0051475A">
            <w:pPr>
              <w:rPr>
                <w:i/>
                <w:iCs/>
              </w:rPr>
            </w:pPr>
          </w:p>
          <w:p w14:paraId="5DC79213" w14:textId="6809BA2C" w:rsidR="00F74071" w:rsidRPr="0051475A" w:rsidRDefault="0051475A" w:rsidP="0051475A">
            <w:pPr>
              <w:rPr>
                <w:rFonts w:eastAsia="Times New Roman" w:cs="Times New Roman"/>
                <w:i/>
                <w:iCs/>
                <w:color w:val="000000" w:themeColor="text1"/>
              </w:rPr>
            </w:pPr>
            <w:r w:rsidRPr="0051475A">
              <w:rPr>
                <w:i/>
                <w:iCs/>
              </w:rPr>
              <w:t>V letu 2021 se je Slovenija pridružila še pobudi za izmenjavo storitev v kopenskem in pomorskem transportu (Surface Exchange of Services – SEOS). Slovenija v pobudo prispeva zmogljivosti za kopenski transport.</w:t>
            </w:r>
          </w:p>
        </w:tc>
        <w:tc>
          <w:tcPr>
            <w:tcW w:w="4110" w:type="dxa"/>
            <w:vAlign w:val="center"/>
          </w:tcPr>
          <w:p w14:paraId="5D92BEC3" w14:textId="77777777" w:rsidR="0051475A" w:rsidRPr="0051475A" w:rsidRDefault="0051475A" w:rsidP="0051475A">
            <w:pPr>
              <w:rPr>
                <w:i/>
                <w:iCs/>
              </w:rPr>
            </w:pPr>
            <w:r w:rsidRPr="0051475A">
              <w:rPr>
                <w:i/>
                <w:iCs/>
              </w:rPr>
              <w:lastRenderedPageBreak/>
              <w:t>V letu 2022 bo Slovenija nadaljevala s sodelovanjem z MCCE v obeh pobudah – ATARES in SEOS.</w:t>
            </w:r>
          </w:p>
          <w:p w14:paraId="193FE811" w14:textId="0F98376B" w:rsidR="00F74071" w:rsidRPr="0051475A" w:rsidRDefault="00F74071" w:rsidP="007326EE">
            <w:pPr>
              <w:rPr>
                <w:i/>
                <w:color w:val="000000" w:themeColor="text1"/>
                <w:lang w:val="sl-SI"/>
              </w:rPr>
            </w:pPr>
          </w:p>
        </w:tc>
        <w:tc>
          <w:tcPr>
            <w:tcW w:w="4253" w:type="dxa"/>
            <w:shd w:val="clear" w:color="auto" w:fill="FFFFFF" w:themeFill="background1"/>
            <w:vAlign w:val="center"/>
          </w:tcPr>
          <w:p w14:paraId="2D73F347" w14:textId="77777777" w:rsidR="0051475A" w:rsidRPr="0051475A" w:rsidRDefault="0051475A" w:rsidP="0051475A">
            <w:pPr>
              <w:rPr>
                <w:i/>
                <w:iCs/>
              </w:rPr>
            </w:pPr>
            <w:r w:rsidRPr="0051475A">
              <w:rPr>
                <w:i/>
                <w:iCs/>
              </w:rPr>
              <w:t>Skladno z interesi, potrebami in drugimi mednarodnimi obveznostmi</w:t>
            </w:r>
            <w:proofErr w:type="gramStart"/>
            <w:r w:rsidRPr="0051475A">
              <w:rPr>
                <w:i/>
                <w:iCs/>
              </w:rPr>
              <w:t>  si</w:t>
            </w:r>
            <w:proofErr w:type="gramEnd"/>
            <w:r w:rsidRPr="0051475A">
              <w:rPr>
                <w:i/>
                <w:iCs/>
              </w:rPr>
              <w:t xml:space="preserve"> bo Slovenija tudi v prihodnje prizadevala za vključevanje v strukture, ki so vključene v zunanje delovanje EU na vojaškem področju ter popolnjevanje dolžnosti znotraj večnacionalnih struktur. Pri tem bo upoštevala načelo enotnega nabora sil.</w:t>
            </w:r>
          </w:p>
          <w:p w14:paraId="43B68F38" w14:textId="5BFA542B" w:rsidR="00F74071" w:rsidRPr="002A46AE" w:rsidRDefault="00F74071" w:rsidP="00327027">
            <w:pPr>
              <w:rPr>
                <w:lang w:val="sl-SI"/>
              </w:rPr>
            </w:pPr>
          </w:p>
        </w:tc>
      </w:tr>
    </w:tbl>
    <w:p w14:paraId="3CAC20F4" w14:textId="77777777" w:rsidR="00597921" w:rsidRPr="00804A6D" w:rsidRDefault="00597921" w:rsidP="0020179A">
      <w:pPr>
        <w:spacing w:after="0"/>
        <w:rPr>
          <w:b/>
          <w:sz w:val="24"/>
        </w:rPr>
      </w:pPr>
    </w:p>
    <w:p w14:paraId="66C2374E" w14:textId="77777777" w:rsidR="00597921" w:rsidRPr="00804A6D" w:rsidRDefault="00597921" w:rsidP="0020179A">
      <w:pPr>
        <w:spacing w:after="0"/>
        <w:rPr>
          <w:b/>
          <w:sz w:val="24"/>
        </w:rPr>
      </w:pPr>
    </w:p>
    <w:p w14:paraId="43D09429" w14:textId="77777777" w:rsidR="00597921" w:rsidRPr="00804A6D" w:rsidRDefault="00597921" w:rsidP="00597921">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rPr>
      </w:pPr>
      <w:r w:rsidRPr="00804A6D">
        <w:rPr>
          <w:b/>
        </w:rPr>
        <w:t xml:space="preserve">Zaveza 14: Sodelujoče države članice si bodo prizadevale za ambiciozen pristop k skupnemu financiranju vojaških operacij in misij SVOP, kar bo po sklepu sveta Athena opredeljeno kot skupni strošek. </w:t>
      </w:r>
    </w:p>
    <w:p w14:paraId="01517EFC" w14:textId="2E3A16BA" w:rsidR="006B1D8C" w:rsidRDefault="006B1D8C" w:rsidP="00597921">
      <w:pPr>
        <w:spacing w:after="0"/>
      </w:pPr>
    </w:p>
    <w:tbl>
      <w:tblPr>
        <w:tblStyle w:val="Tabelamrea"/>
        <w:tblW w:w="13731" w:type="dxa"/>
        <w:tblInd w:w="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992"/>
        <w:gridCol w:w="3969"/>
        <w:gridCol w:w="4253"/>
        <w:gridCol w:w="4517"/>
      </w:tblGrid>
      <w:tr w:rsidR="00F74071" w:rsidRPr="00804A6D" w14:paraId="5291214F" w14:textId="77777777" w:rsidTr="004B6DA7">
        <w:trPr>
          <w:trHeight w:val="359"/>
        </w:trPr>
        <w:tc>
          <w:tcPr>
            <w:tcW w:w="992" w:type="dxa"/>
            <w:shd w:val="clear" w:color="auto" w:fill="F2F2F2" w:themeFill="background1" w:themeFillShade="F2"/>
            <w:vAlign w:val="center"/>
          </w:tcPr>
          <w:p w14:paraId="04EE653D" w14:textId="77777777" w:rsidR="00F74071" w:rsidRPr="00804A6D" w:rsidRDefault="00F74071" w:rsidP="00F74071">
            <w:pPr>
              <w:jc w:val="center"/>
              <w:rPr>
                <w:rFonts w:ascii="Calibri" w:eastAsia="Calibri" w:hAnsi="Calibri" w:cs="Calibri"/>
                <w:b/>
                <w:bCs/>
                <w:lang w:val="sl-SI"/>
              </w:rPr>
            </w:pPr>
          </w:p>
        </w:tc>
        <w:tc>
          <w:tcPr>
            <w:tcW w:w="3969" w:type="dxa"/>
            <w:shd w:val="clear" w:color="auto" w:fill="F2F2F2" w:themeFill="background1" w:themeFillShade="F2"/>
            <w:vAlign w:val="center"/>
          </w:tcPr>
          <w:p w14:paraId="70087A01" w14:textId="77777777" w:rsidR="00F74071" w:rsidRPr="00804A6D" w:rsidRDefault="00F74071" w:rsidP="00F74071">
            <w:pPr>
              <w:jc w:val="center"/>
              <w:rPr>
                <w:rFonts w:ascii="Calibri" w:eastAsia="Calibri" w:hAnsi="Calibri" w:cs="Calibri"/>
                <w:b/>
                <w:bCs/>
                <w:lang w:val="sl-SI"/>
              </w:rPr>
            </w:pPr>
            <w:r>
              <w:rPr>
                <w:rFonts w:ascii="Calibri" w:eastAsia="Calibri" w:hAnsi="Calibri" w:cs="Calibri"/>
                <w:b/>
                <w:bCs/>
                <w:lang w:val="sl-SI"/>
              </w:rPr>
              <w:t>2021</w:t>
            </w:r>
          </w:p>
          <w:p w14:paraId="6BFBB887" w14:textId="103D7D84" w:rsidR="00F74071" w:rsidRPr="00804A6D" w:rsidRDefault="00F74071" w:rsidP="00F74071">
            <w:pPr>
              <w:jc w:val="center"/>
              <w:rPr>
                <w:rFonts w:ascii="Calibri" w:eastAsia="Calibri" w:hAnsi="Calibri" w:cs="Calibri"/>
                <w:b/>
                <w:bCs/>
                <w:lang w:val="sl-SI"/>
              </w:rPr>
            </w:pPr>
            <w:r w:rsidRPr="00804A6D">
              <w:rPr>
                <w:rFonts w:ascii="Calibri" w:eastAsia="Calibri" w:hAnsi="Calibri" w:cs="Calibri"/>
                <w:b/>
                <w:bCs/>
                <w:lang w:val="sl-SI"/>
              </w:rPr>
              <w:t>(samoocena)</w:t>
            </w:r>
          </w:p>
        </w:tc>
        <w:tc>
          <w:tcPr>
            <w:tcW w:w="4253" w:type="dxa"/>
            <w:shd w:val="clear" w:color="auto" w:fill="F2F2F2" w:themeFill="background1" w:themeFillShade="F2"/>
            <w:vAlign w:val="center"/>
          </w:tcPr>
          <w:p w14:paraId="4CC5054A" w14:textId="2F747061" w:rsidR="00F74071" w:rsidRPr="00804A6D" w:rsidRDefault="00F74071" w:rsidP="00F74071">
            <w:pPr>
              <w:jc w:val="center"/>
              <w:rPr>
                <w:rFonts w:ascii="Calibri" w:eastAsia="Calibri" w:hAnsi="Calibri" w:cs="Calibri"/>
                <w:b/>
                <w:lang w:val="sl-SI"/>
              </w:rPr>
            </w:pPr>
            <w:r>
              <w:rPr>
                <w:rFonts w:ascii="Calibri" w:eastAsia="Calibri" w:hAnsi="Calibri" w:cs="Calibri"/>
                <w:b/>
                <w:bCs/>
                <w:lang w:val="sl-SI"/>
              </w:rPr>
              <w:t>2022</w:t>
            </w:r>
            <w:r w:rsidRPr="00804A6D">
              <w:rPr>
                <w:rFonts w:ascii="Calibri" w:eastAsia="Calibri" w:hAnsi="Calibri" w:cs="Calibri"/>
                <w:b/>
                <w:bCs/>
                <w:lang w:val="sl-SI"/>
              </w:rPr>
              <w:t xml:space="preserve"> (predvideno)</w:t>
            </w:r>
          </w:p>
        </w:tc>
        <w:tc>
          <w:tcPr>
            <w:tcW w:w="4517" w:type="dxa"/>
            <w:shd w:val="clear" w:color="auto" w:fill="F2F2F2" w:themeFill="background1" w:themeFillShade="F2"/>
            <w:vAlign w:val="center"/>
          </w:tcPr>
          <w:p w14:paraId="4969EAA2" w14:textId="77777777" w:rsidR="00F74071" w:rsidRPr="00804A6D" w:rsidRDefault="00F74071" w:rsidP="00F74071">
            <w:pPr>
              <w:jc w:val="center"/>
              <w:rPr>
                <w:rFonts w:ascii="Calibri" w:eastAsia="Calibri" w:hAnsi="Calibri" w:cs="Calibri"/>
                <w:b/>
                <w:bCs/>
                <w:lang w:val="sl-SI"/>
              </w:rPr>
            </w:pPr>
            <w:r>
              <w:rPr>
                <w:rFonts w:ascii="Calibri" w:eastAsia="Calibri" w:hAnsi="Calibri" w:cs="Calibri"/>
                <w:b/>
                <w:bCs/>
                <w:lang w:val="sl-SI"/>
              </w:rPr>
              <w:t>2023</w:t>
            </w:r>
            <w:r w:rsidRPr="00804A6D">
              <w:rPr>
                <w:rFonts w:ascii="Calibri" w:eastAsia="Calibri" w:hAnsi="Calibri" w:cs="Calibri"/>
                <w:b/>
                <w:bCs/>
                <w:lang w:val="sl-SI"/>
              </w:rPr>
              <w:t xml:space="preserve">-2025 </w:t>
            </w:r>
          </w:p>
          <w:p w14:paraId="79692A85" w14:textId="7F5B266F" w:rsidR="00F74071" w:rsidRPr="00804A6D" w:rsidRDefault="00F74071" w:rsidP="00F74071">
            <w:pPr>
              <w:jc w:val="center"/>
              <w:rPr>
                <w:rFonts w:ascii="Calibri" w:eastAsia="Calibri" w:hAnsi="Calibri" w:cs="Calibri"/>
                <w:b/>
                <w:lang w:val="sl-SI"/>
              </w:rPr>
            </w:pPr>
            <w:r w:rsidRPr="00804A6D">
              <w:rPr>
                <w:rFonts w:ascii="Calibri" w:eastAsia="Calibri" w:hAnsi="Calibri" w:cs="Calibri"/>
                <w:b/>
                <w:bCs/>
                <w:lang w:val="sl-SI"/>
              </w:rPr>
              <w:t>(predvideno)</w:t>
            </w:r>
          </w:p>
        </w:tc>
      </w:tr>
      <w:tr w:rsidR="00597921" w:rsidRPr="00804A6D" w14:paraId="7223B0FF" w14:textId="77777777" w:rsidTr="004B6DA7">
        <w:trPr>
          <w:trHeight w:val="1391"/>
        </w:trPr>
        <w:tc>
          <w:tcPr>
            <w:tcW w:w="992" w:type="dxa"/>
            <w:vAlign w:val="center"/>
          </w:tcPr>
          <w:p w14:paraId="24B7AA3E" w14:textId="77777777" w:rsidR="00597921" w:rsidRPr="00804A6D" w:rsidRDefault="00597921" w:rsidP="00D362DB">
            <w:pPr>
              <w:rPr>
                <w:rFonts w:ascii="Calibri" w:eastAsia="Calibri" w:hAnsi="Calibri" w:cs="Calibri"/>
                <w:b/>
                <w:lang w:val="sl-SI"/>
              </w:rPr>
            </w:pPr>
            <w:r w:rsidRPr="00804A6D">
              <w:rPr>
                <w:rFonts w:ascii="Calibri" w:eastAsia="Calibri" w:hAnsi="Calibri" w:cs="Calibri"/>
                <w:b/>
                <w:lang w:val="sl-SI"/>
              </w:rPr>
              <w:t>Zaveza 14</w:t>
            </w:r>
          </w:p>
        </w:tc>
        <w:tc>
          <w:tcPr>
            <w:tcW w:w="3969" w:type="dxa"/>
            <w:vAlign w:val="center"/>
          </w:tcPr>
          <w:p w14:paraId="43B67E20" w14:textId="56CE4237" w:rsidR="00597921" w:rsidRPr="00804A6D" w:rsidRDefault="00E00F8F" w:rsidP="00CD5680">
            <w:pPr>
              <w:rPr>
                <w:rFonts w:ascii="Calibri" w:eastAsia="Calibri" w:hAnsi="Calibri" w:cs="Calibri"/>
                <w:i/>
                <w:lang w:val="sl-SI"/>
              </w:rPr>
            </w:pPr>
            <w:r>
              <w:t>721.076,66 € za EU operacije, misije in ukrepe pomoči (plačnik stroška je od leta 2021 Ministrstvo za finance)</w:t>
            </w:r>
          </w:p>
        </w:tc>
        <w:tc>
          <w:tcPr>
            <w:tcW w:w="4253" w:type="dxa"/>
            <w:vAlign w:val="center"/>
          </w:tcPr>
          <w:p w14:paraId="4B1175F4" w14:textId="078FBB66" w:rsidR="00597921" w:rsidRPr="00804A6D" w:rsidRDefault="00E00F8F" w:rsidP="00CD5680">
            <w:pPr>
              <w:jc w:val="center"/>
              <w:rPr>
                <w:i/>
                <w:lang w:val="sl-SI"/>
              </w:rPr>
            </w:pPr>
            <w:r>
              <w:t>2.100.000 € za EU operacije, misije in ukrepe pomoči</w:t>
            </w:r>
          </w:p>
        </w:tc>
        <w:tc>
          <w:tcPr>
            <w:tcW w:w="4517" w:type="dxa"/>
            <w:shd w:val="clear" w:color="auto" w:fill="FFFFFF" w:themeFill="background1"/>
            <w:vAlign w:val="center"/>
          </w:tcPr>
          <w:p w14:paraId="77E6F3CB" w14:textId="64970DC5" w:rsidR="00597921" w:rsidRPr="00804A6D" w:rsidRDefault="00E00F8F" w:rsidP="00CD5680">
            <w:pPr>
              <w:rPr>
                <w:i/>
                <w:lang w:val="sl-SI"/>
              </w:rPr>
            </w:pPr>
            <w:r>
              <w:t>2.600.000 € v letu 2023 in 3.600.000 € v 2025 za EU operacije, misije in ukrepe pomoči</w:t>
            </w:r>
          </w:p>
        </w:tc>
      </w:tr>
    </w:tbl>
    <w:p w14:paraId="106FE09F" w14:textId="637E52E3" w:rsidR="007326EE" w:rsidRDefault="007326EE">
      <w:pPr>
        <w:rPr>
          <w:b/>
          <w:sz w:val="24"/>
        </w:rPr>
      </w:pPr>
    </w:p>
    <w:p w14:paraId="003EC707" w14:textId="61E6EE46" w:rsidR="007326EE" w:rsidRDefault="007326EE">
      <w:pPr>
        <w:rPr>
          <w:b/>
          <w:sz w:val="24"/>
        </w:rPr>
      </w:pPr>
    </w:p>
    <w:p w14:paraId="734FF0C8" w14:textId="73D00A87" w:rsidR="003C3EFE" w:rsidRDefault="003C3EFE">
      <w:pPr>
        <w:rPr>
          <w:b/>
          <w:sz w:val="24"/>
        </w:rPr>
      </w:pPr>
    </w:p>
    <w:p w14:paraId="0F30CFFC" w14:textId="5337BF94" w:rsidR="003C3EFE" w:rsidRDefault="003C3EFE">
      <w:pPr>
        <w:rPr>
          <w:b/>
          <w:sz w:val="24"/>
        </w:rPr>
      </w:pPr>
    </w:p>
    <w:p w14:paraId="1CBD7CD1" w14:textId="77777777" w:rsidR="003C3EFE" w:rsidRDefault="003C3EFE">
      <w:pPr>
        <w:rPr>
          <w:b/>
          <w:sz w:val="24"/>
        </w:rPr>
      </w:pPr>
    </w:p>
    <w:p w14:paraId="6F7FB6D5" w14:textId="77777777" w:rsidR="00787F12" w:rsidRPr="00804A6D" w:rsidRDefault="00787F12" w:rsidP="00787F12">
      <w:pPr>
        <w:pBdr>
          <w:top w:val="single" w:sz="4" w:space="1" w:color="auto"/>
          <w:left w:val="single" w:sz="4" w:space="4" w:color="auto"/>
          <w:bottom w:val="single" w:sz="4" w:space="1" w:color="auto"/>
          <w:right w:val="single" w:sz="4" w:space="4" w:color="auto"/>
        </w:pBdr>
        <w:shd w:val="clear" w:color="auto" w:fill="DBE5F1" w:themeFill="accent1" w:themeFillTint="33"/>
        <w:spacing w:after="0"/>
        <w:jc w:val="center"/>
        <w:rPr>
          <w:b/>
        </w:rPr>
      </w:pPr>
      <w:r w:rsidRPr="00804A6D">
        <w:rPr>
          <w:b/>
        </w:rPr>
        <w:lastRenderedPageBreak/>
        <w:t>“(d) sodelovati, da bi zagotovile sprejetje potrebnih ukrepov za zapolnitev vrzeli ugotovljenih v okviru "Mehanizma razvoja zmogljivosti" tudi z več-državnim pristopom in brez poseganja v naloge v okviru Organizacije Severnoatlantske pogodbe.”</w:t>
      </w:r>
    </w:p>
    <w:p w14:paraId="16221D84" w14:textId="77777777" w:rsidR="000A7D1A" w:rsidRPr="00804A6D" w:rsidRDefault="000A7D1A" w:rsidP="000A7D1A">
      <w:pPr>
        <w:spacing w:after="0"/>
        <w:jc w:val="center"/>
      </w:pPr>
    </w:p>
    <w:p w14:paraId="3DE2681B" w14:textId="7F81C53E" w:rsidR="00787F12" w:rsidRPr="00804A6D" w:rsidRDefault="005A59B2" w:rsidP="00787F12">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rPr>
      </w:pPr>
      <w:r w:rsidRPr="00804A6D">
        <w:rPr>
          <w:b/>
        </w:rPr>
        <w:t>Zaveza 15</w:t>
      </w:r>
      <w:r w:rsidR="00787F12" w:rsidRPr="00804A6D">
        <w:rPr>
          <w:b/>
        </w:rPr>
        <w:t xml:space="preserve">: </w:t>
      </w:r>
      <w:r w:rsidR="00E73B60" w:rsidRPr="00804A6D">
        <w:rPr>
          <w:b/>
        </w:rPr>
        <w:t>Pomagale bodo preseči primanjkljaje v zmogljivostih, ki so bili ugotovljeni v okviru načrta za razvoj zmogljivosti (CDP) in CARD. Ti projekti za zmogljivosti bodo povečali strateško avtonomijo Evrope ter okrepili evropsko obrambno tehnološko in industrijsko bazo (EDTIB)</w:t>
      </w:r>
      <w:r w:rsidR="00787F12" w:rsidRPr="00804A6D">
        <w:rPr>
          <w:b/>
        </w:rPr>
        <w:t>.</w:t>
      </w:r>
    </w:p>
    <w:p w14:paraId="1FCE7C4E" w14:textId="7EA8F06D" w:rsidR="00296B95" w:rsidRDefault="00296B95" w:rsidP="00DB4D7C">
      <w:pPr>
        <w:spacing w:after="0"/>
      </w:pPr>
    </w:p>
    <w:tbl>
      <w:tblPr>
        <w:tblStyle w:val="Tabelamrea"/>
        <w:tblW w:w="14157"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993"/>
        <w:gridCol w:w="4801"/>
        <w:gridCol w:w="4110"/>
        <w:gridCol w:w="4253"/>
      </w:tblGrid>
      <w:tr w:rsidR="00296B95" w14:paraId="32F89A7F" w14:textId="77777777" w:rsidTr="000A7D1A">
        <w:trPr>
          <w:trHeight w:val="359"/>
        </w:trPr>
        <w:tc>
          <w:tcPr>
            <w:tcW w:w="99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3B938DAC" w14:textId="77777777" w:rsidR="00296B95" w:rsidRDefault="00296B95">
            <w:pPr>
              <w:jc w:val="both"/>
              <w:rPr>
                <w:rFonts w:ascii="Calibri" w:eastAsia="Calibri" w:hAnsi="Calibri" w:cs="Calibri"/>
                <w:b/>
                <w:bCs/>
              </w:rPr>
            </w:pPr>
          </w:p>
        </w:tc>
        <w:tc>
          <w:tcPr>
            <w:tcW w:w="480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hideMark/>
          </w:tcPr>
          <w:p w14:paraId="26AEE337" w14:textId="77777777" w:rsidR="00296B95" w:rsidRDefault="00296B95">
            <w:pPr>
              <w:jc w:val="both"/>
              <w:rPr>
                <w:rFonts w:ascii="Calibri" w:eastAsia="Calibri" w:hAnsi="Calibri" w:cs="Calibri"/>
                <w:b/>
                <w:bCs/>
              </w:rPr>
            </w:pPr>
            <w:r>
              <w:rPr>
                <w:rFonts w:ascii="Calibri" w:eastAsia="Calibri" w:hAnsi="Calibri" w:cs="Calibri"/>
                <w:b/>
                <w:bCs/>
              </w:rPr>
              <w:t>2021</w:t>
            </w:r>
          </w:p>
          <w:p w14:paraId="1E4F85C1" w14:textId="77777777" w:rsidR="00296B95" w:rsidRDefault="00296B95">
            <w:pPr>
              <w:jc w:val="both"/>
              <w:rPr>
                <w:rFonts w:ascii="Calibri" w:eastAsia="Calibri" w:hAnsi="Calibri" w:cs="Calibri"/>
                <w:b/>
                <w:bCs/>
              </w:rPr>
            </w:pPr>
            <w:r>
              <w:rPr>
                <w:rFonts w:ascii="Calibri" w:eastAsia="Calibri" w:hAnsi="Calibri" w:cs="Calibri"/>
                <w:b/>
                <w:bCs/>
              </w:rPr>
              <w:t>(samoocena)</w:t>
            </w:r>
          </w:p>
        </w:tc>
        <w:tc>
          <w:tcPr>
            <w:tcW w:w="4110"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hideMark/>
          </w:tcPr>
          <w:p w14:paraId="6BCB0F9B" w14:textId="77777777" w:rsidR="00296B95" w:rsidRDefault="00296B95">
            <w:pPr>
              <w:jc w:val="both"/>
              <w:rPr>
                <w:rFonts w:ascii="Calibri" w:eastAsia="Calibri" w:hAnsi="Calibri" w:cs="Calibri"/>
                <w:b/>
              </w:rPr>
            </w:pPr>
            <w:r>
              <w:rPr>
                <w:rFonts w:ascii="Calibri" w:eastAsia="Calibri" w:hAnsi="Calibri" w:cs="Calibri"/>
                <w:b/>
                <w:bCs/>
              </w:rPr>
              <w:t>2022 (predvideno)</w:t>
            </w:r>
          </w:p>
        </w:tc>
        <w:tc>
          <w:tcPr>
            <w:tcW w:w="425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hideMark/>
          </w:tcPr>
          <w:p w14:paraId="6822ACFC" w14:textId="77777777" w:rsidR="00296B95" w:rsidRDefault="00296B95">
            <w:pPr>
              <w:jc w:val="both"/>
              <w:rPr>
                <w:rFonts w:ascii="Calibri" w:eastAsia="Calibri" w:hAnsi="Calibri" w:cs="Calibri"/>
                <w:b/>
                <w:bCs/>
              </w:rPr>
            </w:pPr>
            <w:r>
              <w:rPr>
                <w:rFonts w:ascii="Calibri" w:eastAsia="Calibri" w:hAnsi="Calibri" w:cs="Calibri"/>
                <w:b/>
                <w:bCs/>
              </w:rPr>
              <w:t xml:space="preserve">2023-2025 </w:t>
            </w:r>
          </w:p>
          <w:p w14:paraId="15532D2B" w14:textId="77777777" w:rsidR="00296B95" w:rsidRDefault="00296B95">
            <w:pPr>
              <w:jc w:val="both"/>
              <w:rPr>
                <w:rFonts w:ascii="Calibri" w:eastAsia="Calibri" w:hAnsi="Calibri" w:cs="Calibri"/>
                <w:b/>
              </w:rPr>
            </w:pPr>
            <w:r>
              <w:rPr>
                <w:rFonts w:ascii="Calibri" w:eastAsia="Calibri" w:hAnsi="Calibri" w:cs="Calibri"/>
                <w:b/>
                <w:bCs/>
              </w:rPr>
              <w:t>(predvideno)</w:t>
            </w:r>
          </w:p>
        </w:tc>
      </w:tr>
      <w:tr w:rsidR="00296B95" w14:paraId="3DB5FCCA" w14:textId="77777777" w:rsidTr="000A7D1A">
        <w:trPr>
          <w:trHeight w:val="3883"/>
        </w:trPr>
        <w:tc>
          <w:tcPr>
            <w:tcW w:w="993" w:type="dxa"/>
            <w:tcBorders>
              <w:top w:val="single" w:sz="12" w:space="0" w:color="auto"/>
              <w:left w:val="single" w:sz="12" w:space="0" w:color="auto"/>
              <w:bottom w:val="single" w:sz="12" w:space="0" w:color="auto"/>
              <w:right w:val="single" w:sz="12" w:space="0" w:color="auto"/>
            </w:tcBorders>
            <w:vAlign w:val="center"/>
            <w:hideMark/>
          </w:tcPr>
          <w:p w14:paraId="064BC5BE" w14:textId="77777777" w:rsidR="00296B95" w:rsidRDefault="00296B95">
            <w:pPr>
              <w:jc w:val="both"/>
              <w:rPr>
                <w:rFonts w:ascii="Calibri" w:eastAsia="Calibri" w:hAnsi="Calibri" w:cs="Calibri"/>
                <w:b/>
              </w:rPr>
            </w:pPr>
            <w:r>
              <w:rPr>
                <w:rFonts w:ascii="Calibri" w:eastAsia="Calibri" w:hAnsi="Calibri" w:cs="Calibri"/>
                <w:b/>
              </w:rPr>
              <w:t>Zaveza 15</w:t>
            </w:r>
          </w:p>
        </w:tc>
        <w:tc>
          <w:tcPr>
            <w:tcW w:w="4801" w:type="dxa"/>
            <w:tcBorders>
              <w:top w:val="single" w:sz="12" w:space="0" w:color="auto"/>
              <w:left w:val="single" w:sz="12" w:space="0" w:color="auto"/>
              <w:bottom w:val="single" w:sz="12" w:space="0" w:color="auto"/>
              <w:right w:val="single" w:sz="12" w:space="0" w:color="auto"/>
            </w:tcBorders>
          </w:tcPr>
          <w:p w14:paraId="23EDC811" w14:textId="77777777" w:rsidR="00296B95" w:rsidRPr="00F71897" w:rsidRDefault="00296B95" w:rsidP="00327027">
            <w:pPr>
              <w:rPr>
                <w:i/>
              </w:rPr>
            </w:pPr>
            <w:r w:rsidRPr="00F71897">
              <w:rPr>
                <w:i/>
              </w:rPr>
              <w:t xml:space="preserve">V letu 2021 je v okviru 4. </w:t>
            </w:r>
            <w:proofErr w:type="gramStart"/>
            <w:r w:rsidRPr="00F71897">
              <w:rPr>
                <w:i/>
              </w:rPr>
              <w:t>sklica</w:t>
            </w:r>
            <w:proofErr w:type="gramEnd"/>
            <w:r w:rsidRPr="00F71897">
              <w:rPr>
                <w:i/>
              </w:rPr>
              <w:t xml:space="preserve"> PESCO kot članica pristopila k projektu Nova generacija malih brezpilotnih letal (NGSR), s katerim bo naslovila prioritete zračne premoči, pomorske prehodnosti, kopenskih zmogljivosti in informacijske premoči ter prednostno področje boja proti sistemom brezpilotnih zrakoplovov/preprečevanje dostopa/zaseganja območij. Kot opazovalka je pristopila k projektom Strateški zračni prevoz velikega tovora (SATOC), ki naslavlja prioriteto zračna mobilnost ter Matične postaje za roj brezpilotnih letalnikov (RDS) in Manjša prilagodljiva orožja z daljšim časom zadrževanja (SSW), ki naslavljata prioriteto zračna premoč.</w:t>
            </w:r>
          </w:p>
          <w:p w14:paraId="7420F6EF" w14:textId="77777777" w:rsidR="00296B95" w:rsidRPr="00F71897" w:rsidRDefault="00296B95" w:rsidP="00327027">
            <w:pPr>
              <w:rPr>
                <w:i/>
              </w:rPr>
            </w:pPr>
          </w:p>
          <w:p w14:paraId="2FAE28F5" w14:textId="77777777" w:rsidR="00296B95" w:rsidRPr="00F71897" w:rsidRDefault="00296B95" w:rsidP="00327027">
            <w:pPr>
              <w:rPr>
                <w:i/>
              </w:rPr>
            </w:pPr>
            <w:r w:rsidRPr="00F71897">
              <w:rPr>
                <w:i/>
              </w:rPr>
              <w:t xml:space="preserve">V procesu priprave novih nacionalnih dokumentov so bile identificirane nabave opreme. </w:t>
            </w:r>
          </w:p>
          <w:p w14:paraId="47661BD7" w14:textId="0594AA9C" w:rsidR="00296B95" w:rsidRPr="00F71897" w:rsidRDefault="00296B95" w:rsidP="00327027">
            <w:pPr>
              <w:rPr>
                <w:i/>
              </w:rPr>
            </w:pPr>
            <w:r w:rsidRPr="00F71897">
              <w:rPr>
                <w:i/>
              </w:rPr>
              <w:t xml:space="preserve">Načrtovane nabave v okviru posameznih CDP prioritet bodo do leta 2025 znašale 583 </w:t>
            </w:r>
            <w:r w:rsidR="0051353B">
              <w:rPr>
                <w:i/>
              </w:rPr>
              <w:t>M</w:t>
            </w:r>
            <w:r w:rsidRPr="00F71897">
              <w:rPr>
                <w:i/>
              </w:rPr>
              <w:t xml:space="preserve">EUR v sklopu kopenskih zmogljivosti, 20 </w:t>
            </w:r>
            <w:r w:rsidR="0051353B">
              <w:rPr>
                <w:i/>
              </w:rPr>
              <w:t>M</w:t>
            </w:r>
            <w:r w:rsidRPr="00F71897">
              <w:rPr>
                <w:i/>
              </w:rPr>
              <w:t xml:space="preserve">EUR za zračno premoč, 184 </w:t>
            </w:r>
            <w:r w:rsidR="0051353B">
              <w:rPr>
                <w:i/>
              </w:rPr>
              <w:t>M</w:t>
            </w:r>
            <w:r w:rsidRPr="00F71897">
              <w:rPr>
                <w:i/>
              </w:rPr>
              <w:t xml:space="preserve">EUR za zračno mobilnost, 17 </w:t>
            </w:r>
            <w:r w:rsidR="0051353B">
              <w:rPr>
                <w:i/>
              </w:rPr>
              <w:t>M</w:t>
            </w:r>
            <w:r w:rsidRPr="00F71897">
              <w:rPr>
                <w:i/>
              </w:rPr>
              <w:t xml:space="preserve">EUR za pomorsko premičnost, 74 </w:t>
            </w:r>
            <w:r w:rsidR="0051353B">
              <w:rPr>
                <w:i/>
              </w:rPr>
              <w:t>M</w:t>
            </w:r>
            <w:r w:rsidRPr="00F71897">
              <w:rPr>
                <w:i/>
              </w:rPr>
              <w:t xml:space="preserve">EUR za okrepljeno logistiko in medicinske zmogljivosti, 112 </w:t>
            </w:r>
            <w:r w:rsidR="0051353B">
              <w:rPr>
                <w:i/>
              </w:rPr>
              <w:t>M</w:t>
            </w:r>
            <w:r w:rsidRPr="00F71897">
              <w:rPr>
                <w:i/>
              </w:rPr>
              <w:t xml:space="preserve">EUR za informacijsko premoč ter 9 </w:t>
            </w:r>
            <w:r w:rsidR="0051353B">
              <w:rPr>
                <w:i/>
              </w:rPr>
              <w:t>M</w:t>
            </w:r>
            <w:r w:rsidRPr="00F71897">
              <w:rPr>
                <w:i/>
              </w:rPr>
              <w:t>EUR za operacije za kibernetsko odzivanje.</w:t>
            </w:r>
          </w:p>
          <w:p w14:paraId="3346E2F8" w14:textId="77777777" w:rsidR="00296B95" w:rsidRPr="00F71897" w:rsidRDefault="00296B95" w:rsidP="00327027">
            <w:pPr>
              <w:rPr>
                <w:i/>
              </w:rPr>
            </w:pPr>
          </w:p>
          <w:p w14:paraId="417E1218" w14:textId="77777777" w:rsidR="00296B95" w:rsidRPr="00F71897" w:rsidRDefault="00296B95" w:rsidP="00327027">
            <w:pPr>
              <w:rPr>
                <w:i/>
              </w:rPr>
            </w:pPr>
            <w:r w:rsidRPr="00F71897">
              <w:rPr>
                <w:i/>
              </w:rPr>
              <w:t>Na področju kopenskih zmogljivosti je Vlada RS Državnemu zboru vložila v potrjevanje Zakon o ratifikaciji Sporazuma med Vlado Republike Slovenije in Organizacijo za sodelovanje pri skupnem oboroževanju (OCCAR) o upravljanju programa Boxer s strani OCCAR, na podlagi katerega želi nabaviti oklepnike Boxer preko programa OCCAR. Začela je s postopki nabave in implementacije vozil 4x4. Začeli smo z nabavo opreme bojevnika, opreme za specialne sile in pehotne oborožitve.</w:t>
            </w:r>
          </w:p>
          <w:p w14:paraId="1C88FFEF" w14:textId="77777777" w:rsidR="00296B95" w:rsidRPr="00F71897" w:rsidRDefault="00296B95" w:rsidP="00327027">
            <w:pPr>
              <w:rPr>
                <w:i/>
              </w:rPr>
            </w:pPr>
          </w:p>
          <w:p w14:paraId="4ECF25CD" w14:textId="77777777" w:rsidR="00296B95" w:rsidRPr="00F71897" w:rsidRDefault="00296B95" w:rsidP="00327027">
            <w:pPr>
              <w:rPr>
                <w:i/>
              </w:rPr>
            </w:pPr>
            <w:r w:rsidRPr="00F71897">
              <w:rPr>
                <w:i/>
              </w:rPr>
              <w:t xml:space="preserve">Na področju zmogljivosti zračnega transporta je Slovenija podpisala dogovor o medvladnem nakupu taktičnega transportnega letala C27J Spartan z Republiko Italijo. Prav tako je začela z nadgradnjo obstoječih zračnih plovil. </w:t>
            </w:r>
          </w:p>
          <w:p w14:paraId="7BEA093A" w14:textId="77777777" w:rsidR="00296B95" w:rsidRPr="00F71897" w:rsidRDefault="00296B95" w:rsidP="00327027">
            <w:pPr>
              <w:rPr>
                <w:i/>
              </w:rPr>
            </w:pPr>
          </w:p>
          <w:p w14:paraId="5C70FB84" w14:textId="77777777" w:rsidR="00296B95" w:rsidRPr="00F71897" w:rsidRDefault="00296B95" w:rsidP="00327027">
            <w:pPr>
              <w:rPr>
                <w:i/>
              </w:rPr>
            </w:pPr>
            <w:r w:rsidRPr="00F71897">
              <w:rPr>
                <w:i/>
              </w:rPr>
              <w:t>Na področju informacijske premoči je začela z nadgradnjo statičnih komunikacijski in informacijski sistemov ter nadgradnjo telefonskega sistema SV.</w:t>
            </w:r>
          </w:p>
          <w:p w14:paraId="756DE41F" w14:textId="77777777" w:rsidR="00296B95" w:rsidRPr="00F71897" w:rsidRDefault="00296B95" w:rsidP="00327027">
            <w:pPr>
              <w:rPr>
                <w:i/>
              </w:rPr>
            </w:pPr>
          </w:p>
          <w:p w14:paraId="13D56C0E" w14:textId="77777777" w:rsidR="00296B95" w:rsidRPr="00F71897" w:rsidRDefault="00296B95" w:rsidP="00327027">
            <w:pPr>
              <w:rPr>
                <w:i/>
              </w:rPr>
            </w:pPr>
            <w:r w:rsidRPr="00F71897">
              <w:rPr>
                <w:i/>
              </w:rPr>
              <w:t xml:space="preserve">V okviru prioritete okrepljena logistika in medicinske zmogljivosti je začela z nabavo taktičnih vozil in medicinske opreme. </w:t>
            </w:r>
          </w:p>
          <w:p w14:paraId="7D9F130C" w14:textId="77777777" w:rsidR="00296B95" w:rsidRPr="00F71897" w:rsidRDefault="00296B95" w:rsidP="00327027">
            <w:pPr>
              <w:rPr>
                <w:i/>
              </w:rPr>
            </w:pPr>
          </w:p>
          <w:p w14:paraId="5AAABBE1" w14:textId="77777777" w:rsidR="00296B95" w:rsidRPr="00F71897" w:rsidRDefault="00296B95" w:rsidP="00327027">
            <w:pPr>
              <w:rPr>
                <w:i/>
              </w:rPr>
            </w:pPr>
            <w:r w:rsidRPr="00F71897">
              <w:rPr>
                <w:i/>
              </w:rPr>
              <w:t xml:space="preserve">Na področju zračne prevlade je začela z nadgradnjo radarjev ter nakupom JTAC opreme. </w:t>
            </w:r>
          </w:p>
          <w:p w14:paraId="62F67EC7" w14:textId="77777777" w:rsidR="00296B95" w:rsidRPr="00F71897" w:rsidRDefault="00296B95" w:rsidP="00327027">
            <w:pPr>
              <w:rPr>
                <w:i/>
              </w:rPr>
            </w:pPr>
          </w:p>
          <w:p w14:paraId="256A828B" w14:textId="77777777" w:rsidR="00296B95" w:rsidRPr="00F71897" w:rsidRDefault="00296B95" w:rsidP="00327027">
            <w:pPr>
              <w:rPr>
                <w:i/>
              </w:rPr>
            </w:pPr>
            <w:r w:rsidRPr="00F71897">
              <w:rPr>
                <w:i/>
              </w:rPr>
              <w:t>Na področju podvodnega nadzora za odpornost na morju je začela z nabavo opreme protiminskih potapljačev.</w:t>
            </w:r>
          </w:p>
          <w:p w14:paraId="021ED7B5" w14:textId="77777777" w:rsidR="00296B95" w:rsidRPr="00F71897" w:rsidRDefault="00296B95" w:rsidP="00327027">
            <w:pPr>
              <w:rPr>
                <w:i/>
              </w:rPr>
            </w:pPr>
          </w:p>
          <w:p w14:paraId="7445D99F" w14:textId="77777777" w:rsidR="00296B95" w:rsidRPr="00F71897" w:rsidRDefault="00296B95" w:rsidP="00327027">
            <w:pPr>
              <w:rPr>
                <w:i/>
              </w:rPr>
            </w:pPr>
            <w:r w:rsidRPr="00F71897">
              <w:rPr>
                <w:i/>
              </w:rPr>
              <w:t>Slovenija se je v okviru šestih identificiranih prednostih področij, skladno z nacionalnimi načrti in ambicijami, osredotočila na zmogljivosti v okviru sistemov za opremo vojaka, boja proti sistemom brezpilotnih zrakoplovov/preprečevanje dostopa/zaseganja območij in okrepljeno vojaško mobilnost.</w:t>
            </w:r>
          </w:p>
          <w:p w14:paraId="36BAA2AC" w14:textId="77777777" w:rsidR="00296B95" w:rsidRPr="00F71897" w:rsidRDefault="00296B95" w:rsidP="00327027">
            <w:pPr>
              <w:rPr>
                <w:i/>
              </w:rPr>
            </w:pPr>
          </w:p>
          <w:p w14:paraId="30FF7F45" w14:textId="77777777" w:rsidR="00296B95" w:rsidRPr="00F71897" w:rsidRDefault="00296B95" w:rsidP="00327027">
            <w:pPr>
              <w:rPr>
                <w:i/>
              </w:rPr>
            </w:pPr>
            <w:r w:rsidRPr="00F71897">
              <w:rPr>
                <w:i/>
              </w:rPr>
              <w:t xml:space="preserve">Za doseganje prioritet CDP ter zapolnitev primanjkljajev, identificiranih v okviru CARD, posebej na izpostavljenih področjih, je nadaljevala sodelovanje v predhodnih PESCO in EDA projektih. </w:t>
            </w:r>
          </w:p>
          <w:p w14:paraId="54C24B4A" w14:textId="77777777" w:rsidR="00296B95" w:rsidRPr="00F71897" w:rsidRDefault="00296B95" w:rsidP="00327027">
            <w:pPr>
              <w:rPr>
                <w:i/>
              </w:rPr>
            </w:pPr>
          </w:p>
          <w:p w14:paraId="3CCF2BD3" w14:textId="77777777" w:rsidR="00296B95" w:rsidRPr="00F71897" w:rsidRDefault="00296B95" w:rsidP="00327027">
            <w:pPr>
              <w:rPr>
                <w:i/>
              </w:rPr>
            </w:pPr>
            <w:r w:rsidRPr="00F71897">
              <w:rPr>
                <w:i/>
              </w:rPr>
              <w:t xml:space="preserve">V priloženi tabeli so navedeni nekateri glavni nacionalni projekti in njihov vpliv na evropsko obrambno okolje. </w:t>
            </w:r>
          </w:p>
          <w:p w14:paraId="72D1249A" w14:textId="77777777" w:rsidR="00296B95" w:rsidRPr="00F71897" w:rsidRDefault="00296B95" w:rsidP="00327027">
            <w:pPr>
              <w:rPr>
                <w:rFonts w:eastAsia="Calibri" w:cs="Calibri"/>
                <w:i/>
              </w:rPr>
            </w:pPr>
          </w:p>
        </w:tc>
        <w:tc>
          <w:tcPr>
            <w:tcW w:w="4110" w:type="dxa"/>
            <w:tcBorders>
              <w:top w:val="single" w:sz="12" w:space="0" w:color="auto"/>
              <w:left w:val="single" w:sz="12" w:space="0" w:color="auto"/>
              <w:bottom w:val="single" w:sz="12" w:space="0" w:color="auto"/>
              <w:right w:val="single" w:sz="12" w:space="0" w:color="auto"/>
            </w:tcBorders>
          </w:tcPr>
          <w:p w14:paraId="5C7617D0" w14:textId="77777777" w:rsidR="00296B95" w:rsidRPr="00F71897" w:rsidRDefault="00296B95" w:rsidP="00327027">
            <w:pPr>
              <w:rPr>
                <w:i/>
              </w:rPr>
            </w:pPr>
            <w:r w:rsidRPr="00F71897">
              <w:rPr>
                <w:i/>
              </w:rPr>
              <w:lastRenderedPageBreak/>
              <w:t>Novi dolgoročni in srednjeročni obrambni planski dokumenti bodo vključevali in opredelili nacionalne zmogljivosti in projekte, ki bodo hkrati naslovili prioritete CDP, vključno s Strateškimi kontekstualnimi primeri (SCC) in primanjkljaji ugotovljenimi v okviru CARD.</w:t>
            </w:r>
          </w:p>
          <w:p w14:paraId="397C67BF" w14:textId="77777777" w:rsidR="00296B95" w:rsidRPr="00F71897" w:rsidRDefault="00296B95" w:rsidP="00327027">
            <w:pPr>
              <w:rPr>
                <w:i/>
              </w:rPr>
            </w:pPr>
          </w:p>
          <w:p w14:paraId="74A4D46A" w14:textId="77777777" w:rsidR="00296B95" w:rsidRPr="00F71897" w:rsidRDefault="00296B95" w:rsidP="00327027">
            <w:pPr>
              <w:rPr>
                <w:i/>
              </w:rPr>
            </w:pPr>
            <w:r w:rsidRPr="00F71897">
              <w:rPr>
                <w:i/>
              </w:rPr>
              <w:t>V primeru potencialnih projektov bomo najprej preverili možna sodelovanja v okviru EU industrije.</w:t>
            </w:r>
          </w:p>
          <w:p w14:paraId="7275D207" w14:textId="77777777" w:rsidR="00296B95" w:rsidRPr="00F71897" w:rsidRDefault="00296B95" w:rsidP="00327027">
            <w:pPr>
              <w:rPr>
                <w:i/>
              </w:rPr>
            </w:pPr>
          </w:p>
          <w:p w14:paraId="2D07498F" w14:textId="77777777" w:rsidR="00296B95" w:rsidRPr="00F71897" w:rsidRDefault="00296B95" w:rsidP="00327027">
            <w:pPr>
              <w:rPr>
                <w:i/>
              </w:rPr>
            </w:pPr>
            <w:r w:rsidRPr="00F71897">
              <w:rPr>
                <w:i/>
              </w:rPr>
              <w:t xml:space="preserve">Slovenija namerava nadalje aktivno sodelovati v projektih, kjer že sodeluje, ter iskati nove priložnosti za sodelovanje. </w:t>
            </w:r>
          </w:p>
          <w:p w14:paraId="0B9DC5E6" w14:textId="77777777" w:rsidR="00296B95" w:rsidRPr="00F71897" w:rsidRDefault="00296B95" w:rsidP="00327027">
            <w:pPr>
              <w:rPr>
                <w:i/>
              </w:rPr>
            </w:pPr>
          </w:p>
          <w:p w14:paraId="3EBDBEF4" w14:textId="77777777" w:rsidR="00296B95" w:rsidRPr="00F71897" w:rsidRDefault="00296B95" w:rsidP="00327027">
            <w:pPr>
              <w:rPr>
                <w:i/>
              </w:rPr>
            </w:pPr>
            <w:r w:rsidRPr="00F71897">
              <w:rPr>
                <w:i/>
              </w:rPr>
              <w:t xml:space="preserve">Na področju kopenskih zmogljivosti bo predvidoma ratificirala Sporazum med Vlado Republike Slovenije in Organizacijo za sodelovanje pri skupnem oboroževanju (OCCAR) o upravljanju programa Boxer s strani OCCAR, kar bo osnova za nabavo osemkolesnikov Boxer za potrebe srednje bataljonske bojne skupine. Nadaljevala se bo nabava vozil 4x4, opreme bojevnika, </w:t>
            </w:r>
            <w:r w:rsidRPr="00F71897">
              <w:rPr>
                <w:i/>
              </w:rPr>
              <w:lastRenderedPageBreak/>
              <w:t>opreme za specialne sile in pehotne oborožitve.</w:t>
            </w:r>
          </w:p>
          <w:p w14:paraId="10536B8A" w14:textId="77777777" w:rsidR="00296B95" w:rsidRPr="00F71897" w:rsidRDefault="00296B95" w:rsidP="00327027">
            <w:pPr>
              <w:rPr>
                <w:i/>
              </w:rPr>
            </w:pPr>
          </w:p>
          <w:p w14:paraId="6B5138E3" w14:textId="77777777" w:rsidR="00296B95" w:rsidRPr="00F71897" w:rsidRDefault="00296B95" w:rsidP="00327027">
            <w:pPr>
              <w:rPr>
                <w:i/>
              </w:rPr>
            </w:pPr>
            <w:r w:rsidRPr="00F71897">
              <w:rPr>
                <w:i/>
              </w:rPr>
              <w:t>Na področju zračne mobilnosti bo pristopila v EDA skupino C27J AHWG. Nadaljevala bo z nadgradnjo obstoječih zračnih plovil.</w:t>
            </w:r>
          </w:p>
          <w:p w14:paraId="26005FAB" w14:textId="77777777" w:rsidR="00296B95" w:rsidRPr="00F71897" w:rsidRDefault="00296B95" w:rsidP="00327027">
            <w:pPr>
              <w:rPr>
                <w:i/>
              </w:rPr>
            </w:pPr>
          </w:p>
          <w:p w14:paraId="7762D8B1" w14:textId="77777777" w:rsidR="00296B95" w:rsidRPr="00F71897" w:rsidRDefault="00296B95" w:rsidP="00327027">
            <w:pPr>
              <w:rPr>
                <w:i/>
              </w:rPr>
            </w:pPr>
            <w:r w:rsidRPr="00F71897">
              <w:rPr>
                <w:i/>
              </w:rPr>
              <w:t>Na področju zračne prevlade bo začeta nadgradnja radarjev ter opreme za JTAC.</w:t>
            </w:r>
          </w:p>
          <w:p w14:paraId="261FF9A2" w14:textId="77777777" w:rsidR="00296B95" w:rsidRPr="00F71897" w:rsidRDefault="00296B95" w:rsidP="00327027">
            <w:pPr>
              <w:rPr>
                <w:i/>
              </w:rPr>
            </w:pPr>
          </w:p>
          <w:p w14:paraId="33B89518" w14:textId="77777777" w:rsidR="00296B95" w:rsidRPr="00F71897" w:rsidRDefault="00296B95" w:rsidP="00327027">
            <w:pPr>
              <w:rPr>
                <w:i/>
              </w:rPr>
            </w:pPr>
            <w:r w:rsidRPr="00F71897">
              <w:rPr>
                <w:i/>
              </w:rPr>
              <w:t>Na področju operacij za kibernetsko odzivanje načrtuje začetek nabave opreme za kibernetsko varnost in obrambo.</w:t>
            </w:r>
          </w:p>
          <w:p w14:paraId="4B3C7A02" w14:textId="77777777" w:rsidR="00296B95" w:rsidRPr="00F71897" w:rsidRDefault="00296B95" w:rsidP="00327027">
            <w:pPr>
              <w:rPr>
                <w:i/>
              </w:rPr>
            </w:pPr>
          </w:p>
          <w:p w14:paraId="6A2172B8" w14:textId="77777777" w:rsidR="00296B95" w:rsidRPr="00F71897" w:rsidRDefault="00296B95" w:rsidP="00327027">
            <w:pPr>
              <w:rPr>
                <w:i/>
              </w:rPr>
            </w:pPr>
            <w:r w:rsidRPr="00F71897">
              <w:rPr>
                <w:i/>
              </w:rPr>
              <w:t>Na področju informacijske premoči bo nadaljevala z nadgradnjo statičnih komunikacijski in informacijski sistemov ter nadgradnjo telefonskega sistema SV. Začela bo z nabavo taktični komunikacijskih in informacijskih sistemov za podporo premestljivim silam in kopenskih senzorjev za izvidovanje in zaščito sil.</w:t>
            </w:r>
          </w:p>
          <w:p w14:paraId="203AEE70" w14:textId="77777777" w:rsidR="00296B95" w:rsidRPr="00F71897" w:rsidRDefault="00296B95" w:rsidP="00327027">
            <w:pPr>
              <w:rPr>
                <w:i/>
              </w:rPr>
            </w:pPr>
          </w:p>
          <w:p w14:paraId="0FDA0041" w14:textId="77777777" w:rsidR="00296B95" w:rsidRPr="00F71897" w:rsidRDefault="00296B95" w:rsidP="00327027">
            <w:pPr>
              <w:rPr>
                <w:i/>
              </w:rPr>
            </w:pPr>
            <w:r w:rsidRPr="00F71897">
              <w:rPr>
                <w:i/>
              </w:rPr>
              <w:t xml:space="preserve">V okviru prioritete okrepljena logistika in medicinske zmogljivosti bo nadaljevala z nabavo taktičnih vozil in medicinske opreme. </w:t>
            </w:r>
          </w:p>
          <w:p w14:paraId="39486E9E" w14:textId="77777777" w:rsidR="00296B95" w:rsidRPr="00F71897" w:rsidRDefault="00296B95" w:rsidP="00327027">
            <w:pPr>
              <w:rPr>
                <w:i/>
              </w:rPr>
            </w:pPr>
          </w:p>
          <w:p w14:paraId="2AC8754C" w14:textId="77777777" w:rsidR="00296B95" w:rsidRPr="00F71897" w:rsidRDefault="00296B95" w:rsidP="00327027">
            <w:pPr>
              <w:rPr>
                <w:i/>
              </w:rPr>
            </w:pPr>
            <w:r w:rsidRPr="00F71897">
              <w:rPr>
                <w:i/>
              </w:rPr>
              <w:t>Na področju podvodnega nadzora za odpornost na morju bo nadaljevala z nabavo opreme protiminskih potapljačev.</w:t>
            </w:r>
          </w:p>
          <w:p w14:paraId="6748AC8A" w14:textId="77777777" w:rsidR="00296B95" w:rsidRPr="00F71897" w:rsidRDefault="00296B95" w:rsidP="00327027">
            <w:pPr>
              <w:rPr>
                <w:i/>
              </w:rPr>
            </w:pPr>
          </w:p>
          <w:p w14:paraId="6A10125B" w14:textId="77777777" w:rsidR="00296B95" w:rsidRPr="00F71897" w:rsidRDefault="00296B95" w:rsidP="00327027">
            <w:pPr>
              <w:rPr>
                <w:i/>
              </w:rPr>
            </w:pPr>
            <w:r w:rsidRPr="00F71897">
              <w:rPr>
                <w:i/>
              </w:rPr>
              <w:t xml:space="preserve">Slovenija bo v okviru šestih identificiranih prednostih področij, skladno z nacionalnimi </w:t>
            </w:r>
            <w:r w:rsidRPr="00F71897">
              <w:rPr>
                <w:i/>
              </w:rPr>
              <w:lastRenderedPageBreak/>
              <w:t>načrti in ambicijami, nadalje osredotočena na zmogljivosti v okviru sistemov za opremo vojaka, boja proti sistemom brezpilotnih zrakoplovov/preprečevanje dostopa/zaseganja območij in okrepljeno vojaško mobilnost.</w:t>
            </w:r>
          </w:p>
          <w:p w14:paraId="059D204D" w14:textId="77777777" w:rsidR="00296B95" w:rsidRPr="00F71897" w:rsidRDefault="00296B95" w:rsidP="00327027">
            <w:pPr>
              <w:rPr>
                <w:i/>
              </w:rPr>
            </w:pPr>
          </w:p>
          <w:p w14:paraId="77ECEB62" w14:textId="77777777" w:rsidR="00296B95" w:rsidRPr="00F71897" w:rsidRDefault="00296B95" w:rsidP="00327027">
            <w:pPr>
              <w:rPr>
                <w:i/>
              </w:rPr>
            </w:pPr>
            <w:r w:rsidRPr="00F71897">
              <w:rPr>
                <w:i/>
              </w:rPr>
              <w:t>K doseganju prioritet CDP ter zapolnitve primanjkljajev v identificiranih v okviru CARD, posebej na izpostavljenih področjih, bo nadaljevala sodelovanje v predhodnih PESCO in EDA projektih.</w:t>
            </w:r>
          </w:p>
        </w:tc>
        <w:tc>
          <w:tcPr>
            <w:tcW w:w="4253"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570EFE65" w14:textId="77777777" w:rsidR="00296B95" w:rsidRPr="00F71897" w:rsidRDefault="00296B95" w:rsidP="00327027">
            <w:pPr>
              <w:rPr>
                <w:i/>
              </w:rPr>
            </w:pPr>
            <w:r w:rsidRPr="00F71897">
              <w:rPr>
                <w:i/>
              </w:rPr>
              <w:lastRenderedPageBreak/>
              <w:t>Novi srednje in dolgoročni obrambni planski dokumenti bodo vključevali in opredelili nacionalne zmogljivosti in projekte, ki bodo hkrati predstavljali zapolnitev primanjkljajev opredeljenih v CDP, vključno SCC in CARD. V primeru potencialnih projektov bomo najprej preverili možna sodelovanja v okviru EU industrije.</w:t>
            </w:r>
          </w:p>
          <w:p w14:paraId="754242D4" w14:textId="77777777" w:rsidR="00296B95" w:rsidRPr="00F71897" w:rsidRDefault="00296B95" w:rsidP="00327027">
            <w:pPr>
              <w:rPr>
                <w:i/>
              </w:rPr>
            </w:pPr>
          </w:p>
          <w:p w14:paraId="0A0AAC90" w14:textId="77777777" w:rsidR="00296B95" w:rsidRPr="00F71897" w:rsidRDefault="00296B95" w:rsidP="00327027">
            <w:pPr>
              <w:rPr>
                <w:i/>
              </w:rPr>
            </w:pPr>
            <w:r w:rsidRPr="00F71897">
              <w:rPr>
                <w:i/>
              </w:rPr>
              <w:t>Slovenija namerava nadalje aktivno sodelovati v obstoječih projektih ter iskati nove priložnosti za sodelovanje.</w:t>
            </w:r>
          </w:p>
          <w:p w14:paraId="568AD95E" w14:textId="77777777" w:rsidR="00296B95" w:rsidRPr="00F71897" w:rsidRDefault="00296B95" w:rsidP="00327027">
            <w:pPr>
              <w:rPr>
                <w:i/>
              </w:rPr>
            </w:pPr>
          </w:p>
          <w:p w14:paraId="27C1C8D0" w14:textId="77777777" w:rsidR="00296B95" w:rsidRPr="00F71897" w:rsidRDefault="00296B95" w:rsidP="00327027">
            <w:pPr>
              <w:rPr>
                <w:i/>
              </w:rPr>
            </w:pPr>
            <w:r w:rsidRPr="00F71897">
              <w:rPr>
                <w:i/>
              </w:rPr>
              <w:t>Na področju kopenskih zmogljivosti bo predvidoma prejela prva vozila 8x8 tipa Boxer, nabavljena preko programa OCCAR. Zaključena bo nabava vozil 4x4. Nadaljevala bo z nabavo opreme bojevnika in pehotne oborožitve ter zaključila nabave opreme za specialne sile.</w:t>
            </w:r>
          </w:p>
          <w:p w14:paraId="504188FC" w14:textId="77777777" w:rsidR="00296B95" w:rsidRPr="00F71897" w:rsidRDefault="00296B95" w:rsidP="00327027">
            <w:pPr>
              <w:rPr>
                <w:i/>
              </w:rPr>
            </w:pPr>
          </w:p>
          <w:p w14:paraId="7D3118F0" w14:textId="77777777" w:rsidR="00296B95" w:rsidRPr="00F71897" w:rsidRDefault="00296B95" w:rsidP="00327027">
            <w:pPr>
              <w:rPr>
                <w:i/>
              </w:rPr>
            </w:pPr>
            <w:r w:rsidRPr="00F71897">
              <w:rPr>
                <w:i/>
              </w:rPr>
              <w:t xml:space="preserve">Prejela bo letalo C27J ter sodelovala v EDA skupini C27J AHWG. Nadaljevala bo z nadgradnjo obstoječih zračnih plovil ter začela z postopki nabave novih helikopterjev. </w:t>
            </w:r>
          </w:p>
          <w:p w14:paraId="5F96B6E2" w14:textId="77777777" w:rsidR="00296B95" w:rsidRPr="00F71897" w:rsidRDefault="00296B95" w:rsidP="00327027">
            <w:pPr>
              <w:rPr>
                <w:i/>
              </w:rPr>
            </w:pPr>
            <w:r w:rsidRPr="00F71897">
              <w:rPr>
                <w:i/>
              </w:rPr>
              <w:lastRenderedPageBreak/>
              <w:t>Dodatno bo izvedla srednje-življenjsko nadgradnjo obstoječih helikopterjev Bell 412 in Cougar</w:t>
            </w:r>
          </w:p>
          <w:p w14:paraId="33F2D425" w14:textId="77777777" w:rsidR="00296B95" w:rsidRPr="00F71897" w:rsidRDefault="00296B95" w:rsidP="00327027">
            <w:pPr>
              <w:rPr>
                <w:i/>
              </w:rPr>
            </w:pPr>
          </w:p>
          <w:p w14:paraId="05C15355" w14:textId="77777777" w:rsidR="00296B95" w:rsidRPr="00F71897" w:rsidRDefault="00296B95" w:rsidP="00327027">
            <w:pPr>
              <w:rPr>
                <w:i/>
              </w:rPr>
            </w:pPr>
            <w:r w:rsidRPr="00F71897">
              <w:rPr>
                <w:i/>
              </w:rPr>
              <w:t>Na področju zračne prevlade bo zaključena nadgradnja radarjev, nadaljevala se bo nabava opreme za JTAC</w:t>
            </w:r>
          </w:p>
          <w:p w14:paraId="64A686B8" w14:textId="77777777" w:rsidR="00296B95" w:rsidRPr="00F71897" w:rsidRDefault="00296B95" w:rsidP="00327027">
            <w:pPr>
              <w:rPr>
                <w:i/>
              </w:rPr>
            </w:pPr>
          </w:p>
          <w:p w14:paraId="638B2C70" w14:textId="77777777" w:rsidR="00296B95" w:rsidRPr="00F71897" w:rsidRDefault="00296B95" w:rsidP="00327027">
            <w:pPr>
              <w:rPr>
                <w:i/>
              </w:rPr>
            </w:pPr>
            <w:r w:rsidRPr="00F71897">
              <w:rPr>
                <w:i/>
              </w:rPr>
              <w:t>Na področju operacij za kibernetsko odzivanje načrtuje nadaljevanje nabave opreme za kibernetsko varnost in obrambo.</w:t>
            </w:r>
          </w:p>
          <w:p w14:paraId="6D34BE98" w14:textId="77777777" w:rsidR="00296B95" w:rsidRPr="00F71897" w:rsidRDefault="00296B95" w:rsidP="00327027">
            <w:pPr>
              <w:rPr>
                <w:i/>
              </w:rPr>
            </w:pPr>
          </w:p>
          <w:p w14:paraId="1B80BB5E" w14:textId="77777777" w:rsidR="00296B95" w:rsidRPr="00F71897" w:rsidRDefault="00296B95" w:rsidP="00327027">
            <w:pPr>
              <w:rPr>
                <w:i/>
              </w:rPr>
            </w:pPr>
            <w:r w:rsidRPr="00F71897">
              <w:rPr>
                <w:i/>
              </w:rPr>
              <w:t>Na področju informacijske premoči bo nadaljevala z nadgradnjo statičnih komunikacijski in informacijski sistemov ter nadgradnjo telefonskega sistema SV in z nabavo taktični komunikacijskih in informacijskih sistemov za podporo premestljivim silam in kopenskih senzorjev za izvidovanje in zaščito sil.</w:t>
            </w:r>
          </w:p>
          <w:p w14:paraId="34A0B93A" w14:textId="77777777" w:rsidR="00296B95" w:rsidRPr="00F71897" w:rsidRDefault="00296B95" w:rsidP="00327027">
            <w:pPr>
              <w:rPr>
                <w:i/>
              </w:rPr>
            </w:pPr>
          </w:p>
          <w:p w14:paraId="14EEA2C4" w14:textId="77777777" w:rsidR="00296B95" w:rsidRPr="00F71897" w:rsidRDefault="00296B95" w:rsidP="00327027">
            <w:pPr>
              <w:rPr>
                <w:i/>
              </w:rPr>
            </w:pPr>
            <w:r w:rsidRPr="00F71897">
              <w:rPr>
                <w:i/>
              </w:rPr>
              <w:t xml:space="preserve">V okviru prioritete okrepljena logistika in medicinske zmogljivosti bo nadaljevala z nabavo taktičnih vozil in medicinske opreme. </w:t>
            </w:r>
          </w:p>
          <w:p w14:paraId="21E6F1A0" w14:textId="77777777" w:rsidR="00296B95" w:rsidRPr="00F71897" w:rsidRDefault="00296B95" w:rsidP="00327027">
            <w:pPr>
              <w:rPr>
                <w:i/>
              </w:rPr>
            </w:pPr>
          </w:p>
          <w:p w14:paraId="33D05859" w14:textId="77777777" w:rsidR="00296B95" w:rsidRPr="00F71897" w:rsidRDefault="00296B95" w:rsidP="00327027">
            <w:pPr>
              <w:rPr>
                <w:i/>
              </w:rPr>
            </w:pPr>
            <w:r w:rsidRPr="00F71897">
              <w:rPr>
                <w:i/>
              </w:rPr>
              <w:t>Na področju podvodnega nadzora za odpornost na morju bo nadaljevala z nabavo opreme protiminskih potapljačev.</w:t>
            </w:r>
          </w:p>
          <w:p w14:paraId="5ADA2446" w14:textId="77777777" w:rsidR="00296B95" w:rsidRPr="00F71897" w:rsidRDefault="00296B95" w:rsidP="00327027">
            <w:pPr>
              <w:rPr>
                <w:i/>
              </w:rPr>
            </w:pPr>
          </w:p>
          <w:p w14:paraId="7DAE7861" w14:textId="77777777" w:rsidR="00296B95" w:rsidRPr="00F71897" w:rsidRDefault="00296B95" w:rsidP="00327027">
            <w:pPr>
              <w:rPr>
                <w:i/>
              </w:rPr>
            </w:pPr>
            <w:r w:rsidRPr="00F71897">
              <w:rPr>
                <w:i/>
              </w:rPr>
              <w:t>Nadgradili in modernizirali bomo patruljno plovilo (večnamenska ladja Triglav).</w:t>
            </w:r>
          </w:p>
          <w:p w14:paraId="294D111C" w14:textId="77777777" w:rsidR="00296B95" w:rsidRPr="00F71897" w:rsidRDefault="00296B95" w:rsidP="00327027">
            <w:pPr>
              <w:rPr>
                <w:i/>
              </w:rPr>
            </w:pPr>
          </w:p>
          <w:p w14:paraId="0C9619FE" w14:textId="77777777" w:rsidR="00296B95" w:rsidRPr="00F71897" w:rsidRDefault="00296B95" w:rsidP="00327027">
            <w:pPr>
              <w:rPr>
                <w:i/>
              </w:rPr>
            </w:pPr>
            <w:r w:rsidRPr="00F71897">
              <w:rPr>
                <w:i/>
              </w:rPr>
              <w:t xml:space="preserve">Slovenija bo v okviru šestih identificiranih prednostih področij, skladno z nacionalnimi </w:t>
            </w:r>
            <w:r w:rsidRPr="00F71897">
              <w:rPr>
                <w:i/>
              </w:rPr>
              <w:lastRenderedPageBreak/>
              <w:t>načrti in ambicijami, nadalje osredotočena na zmogljivosti v okviru sistemov za opremo vojaka, boja proti sistemom brezpilotnih zrakoplovov/preprečevanje dostopa/zaseganja območij in okrepljeno vojaško mobilnost.</w:t>
            </w:r>
          </w:p>
          <w:p w14:paraId="756FEF4D" w14:textId="77777777" w:rsidR="00296B95" w:rsidRPr="00F71897" w:rsidRDefault="00296B95" w:rsidP="00327027">
            <w:pPr>
              <w:rPr>
                <w:i/>
              </w:rPr>
            </w:pPr>
          </w:p>
          <w:p w14:paraId="623C487E" w14:textId="77777777" w:rsidR="00296B95" w:rsidRPr="00F71897" w:rsidRDefault="00296B95" w:rsidP="00327027">
            <w:pPr>
              <w:rPr>
                <w:i/>
              </w:rPr>
            </w:pPr>
            <w:r w:rsidRPr="00F71897">
              <w:rPr>
                <w:i/>
              </w:rPr>
              <w:t>K doseganju prioritet CDP ter zapolnitve primanjkljajev v identificiranih v okviru CARD, posebej na izpostavljenih področjih, bo nadaljevala sodelovanje v predhodnih PESCO in EDA projektih.</w:t>
            </w:r>
          </w:p>
        </w:tc>
      </w:tr>
    </w:tbl>
    <w:p w14:paraId="09AFA442" w14:textId="77777777" w:rsidR="00296B95" w:rsidRDefault="00296B95" w:rsidP="00296B95">
      <w:pPr>
        <w:spacing w:after="0"/>
        <w:jc w:val="both"/>
        <w:rPr>
          <w:b/>
          <w:sz w:val="24"/>
        </w:rPr>
      </w:pPr>
    </w:p>
    <w:p w14:paraId="323D2768" w14:textId="77777777" w:rsidR="00296B95" w:rsidRPr="000A7D1A" w:rsidRDefault="00296B95" w:rsidP="00296B95">
      <w:pPr>
        <w:spacing w:after="0"/>
        <w:jc w:val="both"/>
        <w:rPr>
          <w:b/>
          <w:sz w:val="24"/>
        </w:rPr>
      </w:pPr>
      <w:r w:rsidRPr="000A7D1A">
        <w:rPr>
          <w:b/>
          <w:sz w:val="24"/>
        </w:rPr>
        <w:t>Dodatno: glavni projekti opremljanja SV</w:t>
      </w:r>
    </w:p>
    <w:tbl>
      <w:tblPr>
        <w:tblStyle w:val="Tabelamrea"/>
        <w:tblW w:w="14034" w:type="dxa"/>
        <w:tblInd w:w="-147" w:type="dxa"/>
        <w:tblLayout w:type="fixed"/>
        <w:tblLook w:val="04A0" w:firstRow="1" w:lastRow="0" w:firstColumn="1" w:lastColumn="0" w:noHBand="0" w:noVBand="1"/>
      </w:tblPr>
      <w:tblGrid>
        <w:gridCol w:w="2269"/>
        <w:gridCol w:w="1701"/>
        <w:gridCol w:w="3118"/>
        <w:gridCol w:w="1701"/>
        <w:gridCol w:w="3260"/>
        <w:gridCol w:w="1985"/>
      </w:tblGrid>
      <w:tr w:rsidR="00296B95" w:rsidRPr="000A7D1A" w14:paraId="574A4E6F" w14:textId="77777777" w:rsidTr="000A7D1A">
        <w:trPr>
          <w:trHeight w:val="792"/>
        </w:trPr>
        <w:tc>
          <w:tcPr>
            <w:tcW w:w="2269" w:type="dxa"/>
            <w:vMerge w:val="restart"/>
            <w:tcBorders>
              <w:top w:val="single" w:sz="4" w:space="0" w:color="auto"/>
              <w:left w:val="single" w:sz="4" w:space="0" w:color="auto"/>
              <w:bottom w:val="single" w:sz="4" w:space="0" w:color="auto"/>
              <w:right w:val="single" w:sz="4" w:space="0" w:color="auto"/>
            </w:tcBorders>
            <w:hideMark/>
          </w:tcPr>
          <w:p w14:paraId="6F1D99CB" w14:textId="77777777" w:rsidR="00296B95" w:rsidRPr="000A7D1A" w:rsidRDefault="00296B95" w:rsidP="008172A6">
            <w:pPr>
              <w:pStyle w:val="Default"/>
              <w:rPr>
                <w:rFonts w:asciiTheme="minorHAnsi" w:hAnsiTheme="minorHAnsi" w:cs="Arial"/>
                <w:b/>
                <w:sz w:val="22"/>
                <w:szCs w:val="22"/>
              </w:rPr>
            </w:pPr>
            <w:r w:rsidRPr="000A7D1A">
              <w:rPr>
                <w:rFonts w:asciiTheme="minorHAnsi" w:hAnsiTheme="minorHAnsi" w:cs="Arial"/>
                <w:b/>
                <w:sz w:val="22"/>
                <w:szCs w:val="22"/>
              </w:rPr>
              <w:t xml:space="preserve">Title of the programme / project /activity </w:t>
            </w:r>
          </w:p>
        </w:tc>
        <w:tc>
          <w:tcPr>
            <w:tcW w:w="6520" w:type="dxa"/>
            <w:gridSpan w:val="3"/>
            <w:tcBorders>
              <w:top w:val="single" w:sz="4" w:space="0" w:color="auto"/>
              <w:left w:val="single" w:sz="4" w:space="0" w:color="auto"/>
              <w:bottom w:val="single" w:sz="4" w:space="0" w:color="auto"/>
              <w:right w:val="single" w:sz="4" w:space="0" w:color="auto"/>
            </w:tcBorders>
            <w:hideMark/>
          </w:tcPr>
          <w:p w14:paraId="5DA1F8DB" w14:textId="77777777" w:rsidR="00296B95" w:rsidRPr="000A7D1A" w:rsidRDefault="00296B95">
            <w:pPr>
              <w:pStyle w:val="Default"/>
              <w:jc w:val="both"/>
              <w:rPr>
                <w:rFonts w:asciiTheme="minorHAnsi" w:hAnsiTheme="minorHAnsi" w:cs="Arial"/>
                <w:b/>
                <w:sz w:val="22"/>
                <w:szCs w:val="22"/>
              </w:rPr>
            </w:pPr>
            <w:r w:rsidRPr="000A7D1A">
              <w:rPr>
                <w:rFonts w:asciiTheme="minorHAnsi" w:hAnsiTheme="minorHAnsi" w:cs="Arial"/>
                <w:b/>
                <w:sz w:val="22"/>
                <w:szCs w:val="22"/>
              </w:rPr>
              <w:t xml:space="preserve">Coherence of the European capability landscape </w:t>
            </w:r>
          </w:p>
        </w:tc>
        <w:tc>
          <w:tcPr>
            <w:tcW w:w="3260" w:type="dxa"/>
            <w:vMerge w:val="restart"/>
            <w:tcBorders>
              <w:top w:val="single" w:sz="4" w:space="0" w:color="auto"/>
              <w:left w:val="single" w:sz="4" w:space="0" w:color="auto"/>
              <w:bottom w:val="single" w:sz="4" w:space="0" w:color="auto"/>
              <w:right w:val="single" w:sz="4" w:space="0" w:color="auto"/>
            </w:tcBorders>
          </w:tcPr>
          <w:p w14:paraId="29D4C9FE" w14:textId="77777777" w:rsidR="00296B95" w:rsidRPr="000A7D1A" w:rsidRDefault="00296B95">
            <w:pPr>
              <w:pStyle w:val="Default"/>
              <w:jc w:val="both"/>
              <w:rPr>
                <w:rFonts w:asciiTheme="minorHAnsi" w:hAnsiTheme="minorHAnsi" w:cs="Arial"/>
                <w:b/>
                <w:sz w:val="22"/>
                <w:szCs w:val="22"/>
              </w:rPr>
            </w:pPr>
            <w:r w:rsidRPr="000A7D1A">
              <w:rPr>
                <w:rFonts w:asciiTheme="minorHAnsi" w:hAnsiTheme="minorHAnsi" w:cs="Arial"/>
                <w:b/>
                <w:sz w:val="22"/>
                <w:szCs w:val="22"/>
              </w:rPr>
              <w:t xml:space="preserve">Intended impact </w:t>
            </w:r>
          </w:p>
          <w:p w14:paraId="6355E658" w14:textId="77777777" w:rsidR="00296B95" w:rsidRPr="000A7D1A" w:rsidRDefault="00296B95">
            <w:pPr>
              <w:pStyle w:val="Default"/>
              <w:jc w:val="both"/>
              <w:rPr>
                <w:rFonts w:asciiTheme="minorHAnsi" w:hAnsiTheme="minorHAnsi" w:cs="Arial"/>
                <w:b/>
                <w:sz w:val="22"/>
                <w:szCs w:val="22"/>
              </w:rPr>
            </w:pPr>
          </w:p>
        </w:tc>
        <w:tc>
          <w:tcPr>
            <w:tcW w:w="1985" w:type="dxa"/>
            <w:vMerge w:val="restart"/>
            <w:tcBorders>
              <w:top w:val="single" w:sz="4" w:space="0" w:color="auto"/>
              <w:left w:val="single" w:sz="4" w:space="0" w:color="auto"/>
              <w:bottom w:val="single" w:sz="4" w:space="0" w:color="auto"/>
              <w:right w:val="single" w:sz="4" w:space="0" w:color="auto"/>
            </w:tcBorders>
            <w:hideMark/>
          </w:tcPr>
          <w:p w14:paraId="7172AC56" w14:textId="77777777" w:rsidR="00296B95" w:rsidRPr="000A7D1A" w:rsidRDefault="00296B95">
            <w:pPr>
              <w:pStyle w:val="Default"/>
              <w:jc w:val="both"/>
              <w:rPr>
                <w:rFonts w:asciiTheme="minorHAnsi" w:hAnsiTheme="minorHAnsi" w:cs="Arial"/>
                <w:b/>
                <w:sz w:val="22"/>
                <w:szCs w:val="22"/>
              </w:rPr>
            </w:pPr>
            <w:r w:rsidRPr="000A7D1A">
              <w:rPr>
                <w:rFonts w:asciiTheme="minorHAnsi" w:hAnsiTheme="minorHAnsi" w:cs="Arial"/>
                <w:b/>
                <w:sz w:val="22"/>
                <w:szCs w:val="22"/>
              </w:rPr>
              <w:t xml:space="preserve">Progress achieved / expected Budget </w:t>
            </w:r>
          </w:p>
        </w:tc>
      </w:tr>
      <w:tr w:rsidR="00296B95" w:rsidRPr="000A7D1A" w14:paraId="65E42A6A" w14:textId="77777777" w:rsidTr="000A7D1A">
        <w:trPr>
          <w:trHeight w:val="838"/>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58AFE771" w14:textId="77777777" w:rsidR="00296B95" w:rsidRPr="000A7D1A" w:rsidRDefault="00296B95">
            <w:pPr>
              <w:rPr>
                <w:rFonts w:cs="Arial"/>
                <w:b/>
                <w:color w:val="000000"/>
              </w:rPr>
            </w:pPr>
          </w:p>
        </w:tc>
        <w:tc>
          <w:tcPr>
            <w:tcW w:w="1701" w:type="dxa"/>
            <w:tcBorders>
              <w:top w:val="single" w:sz="4" w:space="0" w:color="auto"/>
              <w:left w:val="single" w:sz="4" w:space="0" w:color="auto"/>
              <w:bottom w:val="single" w:sz="4" w:space="0" w:color="auto"/>
              <w:right w:val="single" w:sz="4" w:space="0" w:color="auto"/>
            </w:tcBorders>
            <w:hideMark/>
          </w:tcPr>
          <w:p w14:paraId="6F4EC233" w14:textId="77777777" w:rsidR="00296B95" w:rsidRPr="000A7D1A" w:rsidRDefault="00296B95">
            <w:pPr>
              <w:pStyle w:val="Default"/>
              <w:jc w:val="both"/>
              <w:rPr>
                <w:rFonts w:asciiTheme="minorHAnsi" w:hAnsiTheme="minorHAnsi" w:cs="Arial"/>
                <w:b/>
                <w:sz w:val="20"/>
                <w:szCs w:val="22"/>
              </w:rPr>
            </w:pPr>
            <w:r w:rsidRPr="000A7D1A">
              <w:rPr>
                <w:rFonts w:asciiTheme="minorHAnsi" w:hAnsiTheme="minorHAnsi" w:cs="Arial"/>
                <w:b/>
                <w:sz w:val="20"/>
                <w:szCs w:val="22"/>
              </w:rPr>
              <w:t>EU Capability Development Priority</w:t>
            </w:r>
          </w:p>
        </w:tc>
        <w:tc>
          <w:tcPr>
            <w:tcW w:w="3118" w:type="dxa"/>
            <w:tcBorders>
              <w:top w:val="single" w:sz="4" w:space="0" w:color="auto"/>
              <w:left w:val="single" w:sz="4" w:space="0" w:color="auto"/>
              <w:bottom w:val="single" w:sz="4" w:space="0" w:color="auto"/>
              <w:right w:val="single" w:sz="4" w:space="0" w:color="auto"/>
            </w:tcBorders>
            <w:hideMark/>
          </w:tcPr>
          <w:p w14:paraId="3B7D0ACD" w14:textId="77777777" w:rsidR="00296B95" w:rsidRPr="000A7D1A" w:rsidRDefault="00296B95">
            <w:pPr>
              <w:pStyle w:val="Default"/>
              <w:jc w:val="both"/>
              <w:rPr>
                <w:rFonts w:asciiTheme="minorHAnsi" w:hAnsiTheme="minorHAnsi" w:cs="Arial"/>
                <w:b/>
                <w:sz w:val="20"/>
                <w:szCs w:val="22"/>
              </w:rPr>
            </w:pPr>
            <w:r w:rsidRPr="000A7D1A">
              <w:rPr>
                <w:rFonts w:asciiTheme="minorHAnsi" w:hAnsiTheme="minorHAnsi" w:cs="Arial"/>
                <w:b/>
                <w:sz w:val="20"/>
                <w:szCs w:val="22"/>
              </w:rPr>
              <w:t>SCC module</w:t>
            </w:r>
          </w:p>
        </w:tc>
        <w:tc>
          <w:tcPr>
            <w:tcW w:w="1701" w:type="dxa"/>
            <w:tcBorders>
              <w:top w:val="single" w:sz="4" w:space="0" w:color="auto"/>
              <w:left w:val="single" w:sz="4" w:space="0" w:color="auto"/>
              <w:bottom w:val="single" w:sz="4" w:space="0" w:color="auto"/>
              <w:right w:val="single" w:sz="4" w:space="0" w:color="auto"/>
            </w:tcBorders>
            <w:hideMark/>
          </w:tcPr>
          <w:p w14:paraId="47142015" w14:textId="77777777" w:rsidR="00296B95" w:rsidRPr="000A7D1A" w:rsidRDefault="00296B95">
            <w:pPr>
              <w:pStyle w:val="Default"/>
              <w:jc w:val="both"/>
              <w:rPr>
                <w:rFonts w:asciiTheme="minorHAnsi" w:hAnsiTheme="minorHAnsi" w:cs="Arial"/>
                <w:b/>
                <w:sz w:val="20"/>
                <w:szCs w:val="22"/>
              </w:rPr>
            </w:pPr>
            <w:r w:rsidRPr="000A7D1A">
              <w:rPr>
                <w:rFonts w:asciiTheme="minorHAnsi" w:hAnsiTheme="minorHAnsi" w:cs="Arial"/>
                <w:b/>
                <w:sz w:val="20"/>
                <w:szCs w:val="22"/>
              </w:rPr>
              <w:t xml:space="preserve">CARD findings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A1F95A6" w14:textId="77777777" w:rsidR="00296B95" w:rsidRPr="000A7D1A" w:rsidRDefault="00296B95">
            <w:pPr>
              <w:rPr>
                <w:rFonts w:cs="Arial"/>
                <w:b/>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8BD0135" w14:textId="77777777" w:rsidR="00296B95" w:rsidRPr="000A7D1A" w:rsidRDefault="00296B95">
            <w:pPr>
              <w:rPr>
                <w:rFonts w:cs="Arial"/>
                <w:b/>
                <w:color w:val="000000"/>
              </w:rPr>
            </w:pPr>
          </w:p>
        </w:tc>
      </w:tr>
      <w:tr w:rsidR="00296B95" w:rsidRPr="000A7D1A" w14:paraId="18ECCFFE" w14:textId="77777777" w:rsidTr="000A7D1A">
        <w:trPr>
          <w:trHeight w:val="871"/>
        </w:trPr>
        <w:tc>
          <w:tcPr>
            <w:tcW w:w="2269" w:type="dxa"/>
            <w:tcBorders>
              <w:top w:val="single" w:sz="4" w:space="0" w:color="auto"/>
              <w:left w:val="single" w:sz="4" w:space="0" w:color="auto"/>
              <w:bottom w:val="single" w:sz="4" w:space="0" w:color="auto"/>
              <w:right w:val="single" w:sz="4" w:space="0" w:color="auto"/>
            </w:tcBorders>
            <w:hideMark/>
          </w:tcPr>
          <w:p w14:paraId="7D3C0E61"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Bojno kolesno vozilo 8x8</w:t>
            </w:r>
          </w:p>
        </w:tc>
        <w:tc>
          <w:tcPr>
            <w:tcW w:w="1701" w:type="dxa"/>
            <w:tcBorders>
              <w:top w:val="single" w:sz="4" w:space="0" w:color="auto"/>
              <w:left w:val="single" w:sz="4" w:space="0" w:color="auto"/>
              <w:bottom w:val="single" w:sz="4" w:space="0" w:color="auto"/>
              <w:right w:val="single" w:sz="4" w:space="0" w:color="auto"/>
            </w:tcBorders>
            <w:hideMark/>
          </w:tcPr>
          <w:p w14:paraId="04009255"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Ground combat capabilities</w:t>
            </w:r>
          </w:p>
        </w:tc>
        <w:tc>
          <w:tcPr>
            <w:tcW w:w="3118" w:type="dxa"/>
            <w:tcBorders>
              <w:top w:val="single" w:sz="4" w:space="0" w:color="auto"/>
              <w:left w:val="single" w:sz="4" w:space="0" w:color="auto"/>
              <w:bottom w:val="single" w:sz="4" w:space="0" w:color="auto"/>
              <w:right w:val="single" w:sz="4" w:space="0" w:color="auto"/>
            </w:tcBorders>
            <w:hideMark/>
          </w:tcPr>
          <w:p w14:paraId="24FA7A5B"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Upgrade, Modernise and Develop Land Platforms Module</w:t>
            </w:r>
          </w:p>
        </w:tc>
        <w:tc>
          <w:tcPr>
            <w:tcW w:w="1701" w:type="dxa"/>
            <w:tcBorders>
              <w:top w:val="single" w:sz="4" w:space="0" w:color="auto"/>
              <w:left w:val="single" w:sz="4" w:space="0" w:color="auto"/>
              <w:bottom w:val="single" w:sz="4" w:space="0" w:color="auto"/>
              <w:right w:val="single" w:sz="4" w:space="0" w:color="auto"/>
            </w:tcBorders>
            <w:hideMark/>
          </w:tcPr>
          <w:p w14:paraId="3834C6BB"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armoured wheeled vehicles</w:t>
            </w:r>
          </w:p>
        </w:tc>
        <w:tc>
          <w:tcPr>
            <w:tcW w:w="3260" w:type="dxa"/>
            <w:tcBorders>
              <w:top w:val="single" w:sz="4" w:space="0" w:color="auto"/>
              <w:left w:val="single" w:sz="4" w:space="0" w:color="auto"/>
              <w:bottom w:val="single" w:sz="4" w:space="0" w:color="auto"/>
              <w:right w:val="single" w:sz="4" w:space="0" w:color="auto"/>
            </w:tcBorders>
            <w:hideMark/>
          </w:tcPr>
          <w:p w14:paraId="5BB8CD52"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 xml:space="preserve">Izgradnja srednje bataljonske bojne skupine, kar bo omogočilo delovanje v operacijah visoke intenzivnosti v različnih geografskih okoljih. </w:t>
            </w:r>
          </w:p>
        </w:tc>
        <w:tc>
          <w:tcPr>
            <w:tcW w:w="1985" w:type="dxa"/>
            <w:tcBorders>
              <w:top w:val="single" w:sz="4" w:space="0" w:color="auto"/>
              <w:left w:val="single" w:sz="4" w:space="0" w:color="auto"/>
              <w:bottom w:val="single" w:sz="4" w:space="0" w:color="auto"/>
              <w:right w:val="single" w:sz="4" w:space="0" w:color="auto"/>
            </w:tcBorders>
            <w:hideMark/>
          </w:tcPr>
          <w:p w14:paraId="5BA9B760"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 xml:space="preserve">V letu 2022 se predvideva podpis sporazuma z OCCAR za nakup vozil 8x8 tipa Boxer. </w:t>
            </w:r>
          </w:p>
        </w:tc>
      </w:tr>
      <w:tr w:rsidR="00296B95" w:rsidRPr="000A7D1A" w14:paraId="0AA9FD66" w14:textId="77777777" w:rsidTr="000A7D1A">
        <w:trPr>
          <w:trHeight w:val="871"/>
        </w:trPr>
        <w:tc>
          <w:tcPr>
            <w:tcW w:w="2269" w:type="dxa"/>
            <w:tcBorders>
              <w:top w:val="single" w:sz="4" w:space="0" w:color="auto"/>
              <w:left w:val="single" w:sz="4" w:space="0" w:color="auto"/>
              <w:bottom w:val="single" w:sz="4" w:space="0" w:color="auto"/>
              <w:right w:val="single" w:sz="4" w:space="0" w:color="auto"/>
            </w:tcBorders>
            <w:hideMark/>
          </w:tcPr>
          <w:p w14:paraId="4FF40F40"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lastRenderedPageBreak/>
              <w:t>Lahka kolesna oklepna vozila 4x4</w:t>
            </w:r>
          </w:p>
        </w:tc>
        <w:tc>
          <w:tcPr>
            <w:tcW w:w="1701" w:type="dxa"/>
            <w:tcBorders>
              <w:top w:val="single" w:sz="4" w:space="0" w:color="auto"/>
              <w:left w:val="single" w:sz="4" w:space="0" w:color="auto"/>
              <w:bottom w:val="single" w:sz="4" w:space="0" w:color="auto"/>
              <w:right w:val="single" w:sz="4" w:space="0" w:color="auto"/>
            </w:tcBorders>
            <w:hideMark/>
          </w:tcPr>
          <w:p w14:paraId="60F9EB21"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Ground combat capabilities</w:t>
            </w:r>
          </w:p>
        </w:tc>
        <w:tc>
          <w:tcPr>
            <w:tcW w:w="3118" w:type="dxa"/>
            <w:tcBorders>
              <w:top w:val="single" w:sz="4" w:space="0" w:color="auto"/>
              <w:left w:val="single" w:sz="4" w:space="0" w:color="auto"/>
              <w:bottom w:val="single" w:sz="4" w:space="0" w:color="auto"/>
              <w:right w:val="single" w:sz="4" w:space="0" w:color="auto"/>
            </w:tcBorders>
            <w:hideMark/>
          </w:tcPr>
          <w:p w14:paraId="6EBE4BDE"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Upgrade, Modernise and Develop Land Platforms Module</w:t>
            </w:r>
          </w:p>
        </w:tc>
        <w:tc>
          <w:tcPr>
            <w:tcW w:w="1701" w:type="dxa"/>
            <w:tcBorders>
              <w:top w:val="single" w:sz="4" w:space="0" w:color="auto"/>
              <w:left w:val="single" w:sz="4" w:space="0" w:color="auto"/>
              <w:bottom w:val="single" w:sz="4" w:space="0" w:color="auto"/>
              <w:right w:val="single" w:sz="4" w:space="0" w:color="auto"/>
            </w:tcBorders>
            <w:hideMark/>
          </w:tcPr>
          <w:p w14:paraId="15717FA8"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armoured wheeled vehicles</w:t>
            </w:r>
          </w:p>
        </w:tc>
        <w:tc>
          <w:tcPr>
            <w:tcW w:w="3260" w:type="dxa"/>
            <w:tcBorders>
              <w:top w:val="single" w:sz="4" w:space="0" w:color="auto"/>
              <w:left w:val="single" w:sz="4" w:space="0" w:color="auto"/>
              <w:bottom w:val="single" w:sz="4" w:space="0" w:color="auto"/>
              <w:right w:val="single" w:sz="4" w:space="0" w:color="auto"/>
            </w:tcBorders>
            <w:hideMark/>
          </w:tcPr>
          <w:p w14:paraId="3E3B1B2F"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Izgradnja srednje bataljonske bojne skupine, kar bo omogočilo delovanje v operacijah visoke intenzivnosti v različnih geografskih okoljih.</w:t>
            </w:r>
          </w:p>
        </w:tc>
        <w:tc>
          <w:tcPr>
            <w:tcW w:w="1985" w:type="dxa"/>
            <w:tcBorders>
              <w:top w:val="single" w:sz="4" w:space="0" w:color="auto"/>
              <w:left w:val="single" w:sz="4" w:space="0" w:color="auto"/>
              <w:bottom w:val="single" w:sz="4" w:space="0" w:color="auto"/>
              <w:right w:val="single" w:sz="4" w:space="0" w:color="auto"/>
            </w:tcBorders>
            <w:hideMark/>
          </w:tcPr>
          <w:p w14:paraId="7C8EBB07"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Projekt je v teku</w:t>
            </w:r>
          </w:p>
        </w:tc>
      </w:tr>
      <w:tr w:rsidR="00296B95" w:rsidRPr="000A7D1A" w14:paraId="15389DBA" w14:textId="77777777" w:rsidTr="000A7D1A">
        <w:trPr>
          <w:trHeight w:val="871"/>
        </w:trPr>
        <w:tc>
          <w:tcPr>
            <w:tcW w:w="2269" w:type="dxa"/>
            <w:tcBorders>
              <w:top w:val="single" w:sz="4" w:space="0" w:color="auto"/>
              <w:left w:val="single" w:sz="4" w:space="0" w:color="auto"/>
              <w:bottom w:val="single" w:sz="4" w:space="0" w:color="auto"/>
              <w:right w:val="single" w:sz="4" w:space="0" w:color="auto"/>
            </w:tcBorders>
            <w:hideMark/>
          </w:tcPr>
          <w:p w14:paraId="366ADD4A"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Taktično transportno letalo</w:t>
            </w:r>
          </w:p>
        </w:tc>
        <w:tc>
          <w:tcPr>
            <w:tcW w:w="1701" w:type="dxa"/>
            <w:tcBorders>
              <w:top w:val="single" w:sz="4" w:space="0" w:color="auto"/>
              <w:left w:val="single" w:sz="4" w:space="0" w:color="auto"/>
              <w:bottom w:val="single" w:sz="4" w:space="0" w:color="auto"/>
              <w:right w:val="single" w:sz="4" w:space="0" w:color="auto"/>
            </w:tcBorders>
            <w:hideMark/>
          </w:tcPr>
          <w:p w14:paraId="3CB8324E"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Air mobility</w:t>
            </w:r>
          </w:p>
        </w:tc>
        <w:tc>
          <w:tcPr>
            <w:tcW w:w="3118" w:type="dxa"/>
            <w:tcBorders>
              <w:top w:val="single" w:sz="4" w:space="0" w:color="auto"/>
              <w:left w:val="single" w:sz="4" w:space="0" w:color="auto"/>
              <w:bottom w:val="single" w:sz="4" w:space="0" w:color="auto"/>
              <w:right w:val="single" w:sz="4" w:space="0" w:color="auto"/>
            </w:tcBorders>
            <w:hideMark/>
          </w:tcPr>
          <w:p w14:paraId="016EACB0"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Tactical Air transport, including air medical evacuation</w:t>
            </w:r>
          </w:p>
        </w:tc>
        <w:tc>
          <w:tcPr>
            <w:tcW w:w="1701" w:type="dxa"/>
            <w:tcBorders>
              <w:top w:val="single" w:sz="4" w:space="0" w:color="auto"/>
              <w:left w:val="single" w:sz="4" w:space="0" w:color="auto"/>
              <w:bottom w:val="single" w:sz="4" w:space="0" w:color="auto"/>
              <w:right w:val="single" w:sz="4" w:space="0" w:color="auto"/>
            </w:tcBorders>
            <w:hideMark/>
          </w:tcPr>
          <w:p w14:paraId="0DE380F5"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Focus area military mobility</w:t>
            </w:r>
          </w:p>
        </w:tc>
        <w:tc>
          <w:tcPr>
            <w:tcW w:w="3260" w:type="dxa"/>
            <w:tcBorders>
              <w:top w:val="single" w:sz="4" w:space="0" w:color="auto"/>
              <w:left w:val="single" w:sz="4" w:space="0" w:color="auto"/>
              <w:bottom w:val="single" w:sz="4" w:space="0" w:color="auto"/>
              <w:right w:val="single" w:sz="4" w:space="0" w:color="auto"/>
            </w:tcBorders>
            <w:hideMark/>
          </w:tcPr>
          <w:p w14:paraId="6BD6E023"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 xml:space="preserve">Zagotavljanje taktičnega transporta in evakuacije. </w:t>
            </w:r>
          </w:p>
        </w:tc>
        <w:tc>
          <w:tcPr>
            <w:tcW w:w="1985" w:type="dxa"/>
            <w:tcBorders>
              <w:top w:val="single" w:sz="4" w:space="0" w:color="auto"/>
              <w:left w:val="single" w:sz="4" w:space="0" w:color="auto"/>
              <w:bottom w:val="single" w:sz="4" w:space="0" w:color="auto"/>
              <w:right w:val="single" w:sz="4" w:space="0" w:color="auto"/>
            </w:tcBorders>
            <w:hideMark/>
          </w:tcPr>
          <w:p w14:paraId="2D619FB5"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Podpisan medvladni sporazum o nabavi letala C27J spartan z Republiko Italijo, tečejo postopki za pristop k EDA skupini AHWG C27J.</w:t>
            </w:r>
          </w:p>
        </w:tc>
      </w:tr>
      <w:tr w:rsidR="00296B95" w:rsidRPr="000A7D1A" w14:paraId="709041A1" w14:textId="77777777" w:rsidTr="000A7D1A">
        <w:trPr>
          <w:trHeight w:val="871"/>
        </w:trPr>
        <w:tc>
          <w:tcPr>
            <w:tcW w:w="2269" w:type="dxa"/>
            <w:tcBorders>
              <w:top w:val="single" w:sz="4" w:space="0" w:color="auto"/>
              <w:left w:val="single" w:sz="4" w:space="0" w:color="auto"/>
              <w:bottom w:val="single" w:sz="4" w:space="0" w:color="auto"/>
              <w:right w:val="single" w:sz="4" w:space="0" w:color="auto"/>
            </w:tcBorders>
            <w:hideMark/>
          </w:tcPr>
          <w:p w14:paraId="38079A2C" w14:textId="77777777" w:rsidR="00296B95" w:rsidRPr="000A7D1A" w:rsidRDefault="00296B95">
            <w:pPr>
              <w:pStyle w:val="Default"/>
              <w:jc w:val="both"/>
              <w:rPr>
                <w:rFonts w:asciiTheme="minorHAnsi" w:hAnsiTheme="minorHAnsi" w:cs="Arial"/>
                <w:sz w:val="22"/>
                <w:szCs w:val="22"/>
              </w:rPr>
            </w:pPr>
            <w:r w:rsidRPr="000A7D1A">
              <w:rPr>
                <w:rFonts w:asciiTheme="minorHAnsi" w:hAnsiTheme="minorHAnsi" w:cs="Arial"/>
                <w:i/>
                <w:iCs/>
                <w:sz w:val="22"/>
                <w:szCs w:val="22"/>
              </w:rPr>
              <w:t xml:space="preserve">Pehotna oborožitev </w:t>
            </w:r>
          </w:p>
        </w:tc>
        <w:tc>
          <w:tcPr>
            <w:tcW w:w="1701" w:type="dxa"/>
            <w:tcBorders>
              <w:top w:val="single" w:sz="4" w:space="0" w:color="auto"/>
              <w:left w:val="single" w:sz="4" w:space="0" w:color="auto"/>
              <w:bottom w:val="single" w:sz="4" w:space="0" w:color="auto"/>
              <w:right w:val="single" w:sz="4" w:space="0" w:color="auto"/>
            </w:tcBorders>
            <w:hideMark/>
          </w:tcPr>
          <w:p w14:paraId="16B26D44" w14:textId="77777777" w:rsidR="00296B95" w:rsidRPr="000A7D1A" w:rsidRDefault="00296B95">
            <w:pPr>
              <w:pStyle w:val="Default"/>
              <w:jc w:val="both"/>
              <w:rPr>
                <w:rFonts w:asciiTheme="minorHAnsi" w:hAnsiTheme="minorHAnsi" w:cs="Arial"/>
                <w:sz w:val="22"/>
                <w:szCs w:val="22"/>
              </w:rPr>
            </w:pPr>
            <w:r w:rsidRPr="000A7D1A">
              <w:rPr>
                <w:rFonts w:asciiTheme="minorHAnsi" w:hAnsiTheme="minorHAnsi" w:cs="Arial"/>
                <w:sz w:val="22"/>
                <w:szCs w:val="22"/>
              </w:rPr>
              <w:t>Ground combat capabilities</w:t>
            </w:r>
          </w:p>
        </w:tc>
        <w:tc>
          <w:tcPr>
            <w:tcW w:w="3118" w:type="dxa"/>
            <w:tcBorders>
              <w:top w:val="single" w:sz="4" w:space="0" w:color="auto"/>
              <w:left w:val="single" w:sz="4" w:space="0" w:color="auto"/>
              <w:bottom w:val="single" w:sz="4" w:space="0" w:color="auto"/>
              <w:right w:val="single" w:sz="4" w:space="0" w:color="auto"/>
            </w:tcBorders>
            <w:hideMark/>
          </w:tcPr>
          <w:p w14:paraId="56169707" w14:textId="77777777" w:rsidR="00296B95" w:rsidRPr="000A7D1A" w:rsidRDefault="00296B95">
            <w:pPr>
              <w:pStyle w:val="Default"/>
              <w:jc w:val="both"/>
              <w:rPr>
                <w:rFonts w:asciiTheme="minorHAnsi" w:hAnsiTheme="minorHAnsi" w:cs="Arial"/>
                <w:sz w:val="22"/>
                <w:szCs w:val="22"/>
              </w:rPr>
            </w:pPr>
            <w:r w:rsidRPr="000A7D1A">
              <w:rPr>
                <w:rFonts w:asciiTheme="minorHAnsi" w:hAnsiTheme="minorHAnsi" w:cs="Arial"/>
                <w:sz w:val="22"/>
                <w:szCs w:val="22"/>
              </w:rPr>
              <w:t>Enhance Force Protection Module</w:t>
            </w:r>
          </w:p>
        </w:tc>
        <w:tc>
          <w:tcPr>
            <w:tcW w:w="1701" w:type="dxa"/>
            <w:tcBorders>
              <w:top w:val="single" w:sz="4" w:space="0" w:color="auto"/>
              <w:left w:val="single" w:sz="4" w:space="0" w:color="auto"/>
              <w:bottom w:val="single" w:sz="4" w:space="0" w:color="auto"/>
              <w:right w:val="single" w:sz="4" w:space="0" w:color="auto"/>
            </w:tcBorders>
            <w:hideMark/>
          </w:tcPr>
          <w:p w14:paraId="3BACD2C4" w14:textId="77777777" w:rsidR="00296B95" w:rsidRPr="000A7D1A" w:rsidRDefault="00296B95">
            <w:pPr>
              <w:pStyle w:val="Default"/>
              <w:jc w:val="both"/>
              <w:rPr>
                <w:rFonts w:asciiTheme="minorHAnsi" w:hAnsiTheme="minorHAnsi" w:cs="Arial"/>
                <w:sz w:val="22"/>
                <w:szCs w:val="22"/>
              </w:rPr>
            </w:pPr>
            <w:r w:rsidRPr="000A7D1A">
              <w:rPr>
                <w:rFonts w:asciiTheme="minorHAnsi" w:hAnsiTheme="minorHAnsi" w:cs="Arial"/>
                <w:i/>
                <w:iCs/>
                <w:sz w:val="22"/>
                <w:szCs w:val="22"/>
              </w:rPr>
              <w:t>Focus area soldier systems</w:t>
            </w:r>
          </w:p>
        </w:tc>
        <w:tc>
          <w:tcPr>
            <w:tcW w:w="3260" w:type="dxa"/>
            <w:tcBorders>
              <w:top w:val="single" w:sz="4" w:space="0" w:color="auto"/>
              <w:left w:val="single" w:sz="4" w:space="0" w:color="auto"/>
              <w:bottom w:val="single" w:sz="4" w:space="0" w:color="auto"/>
              <w:right w:val="single" w:sz="4" w:space="0" w:color="auto"/>
            </w:tcBorders>
            <w:hideMark/>
          </w:tcPr>
          <w:p w14:paraId="701E8044"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 xml:space="preserve">Izgradnja srednje bataljonske bojne skupine, kar bo omogočilo delovanje v operacijah visoke intenzivnosti v različnih geografskih okoljih, krepitev splošne bojne pripravljenosti SV. </w:t>
            </w:r>
          </w:p>
        </w:tc>
        <w:tc>
          <w:tcPr>
            <w:tcW w:w="1985" w:type="dxa"/>
            <w:tcBorders>
              <w:top w:val="single" w:sz="4" w:space="0" w:color="auto"/>
              <w:left w:val="single" w:sz="4" w:space="0" w:color="auto"/>
              <w:bottom w:val="single" w:sz="4" w:space="0" w:color="auto"/>
              <w:right w:val="single" w:sz="4" w:space="0" w:color="auto"/>
            </w:tcBorders>
            <w:hideMark/>
          </w:tcPr>
          <w:p w14:paraId="5D2BB374" w14:textId="77777777" w:rsidR="00296B95" w:rsidRPr="000A7D1A" w:rsidRDefault="00296B95">
            <w:pPr>
              <w:pStyle w:val="Default"/>
              <w:jc w:val="both"/>
              <w:rPr>
                <w:rFonts w:asciiTheme="minorHAnsi" w:hAnsiTheme="minorHAnsi" w:cs="Arial"/>
                <w:sz w:val="22"/>
                <w:szCs w:val="22"/>
              </w:rPr>
            </w:pPr>
            <w:r w:rsidRPr="000A7D1A">
              <w:rPr>
                <w:rFonts w:asciiTheme="minorHAnsi" w:hAnsiTheme="minorHAnsi" w:cs="Arial"/>
                <w:i/>
                <w:iCs/>
                <w:sz w:val="22"/>
                <w:szCs w:val="22"/>
              </w:rPr>
              <w:t xml:space="preserve">Projekt je v teku, predviden zaključek leta 2023.  </w:t>
            </w:r>
          </w:p>
        </w:tc>
      </w:tr>
      <w:tr w:rsidR="00296B95" w:rsidRPr="000A7D1A" w14:paraId="72204223" w14:textId="77777777" w:rsidTr="000A7D1A">
        <w:trPr>
          <w:trHeight w:val="530"/>
        </w:trPr>
        <w:tc>
          <w:tcPr>
            <w:tcW w:w="2269" w:type="dxa"/>
            <w:tcBorders>
              <w:top w:val="single" w:sz="4" w:space="0" w:color="auto"/>
              <w:left w:val="single" w:sz="4" w:space="0" w:color="auto"/>
              <w:bottom w:val="single" w:sz="4" w:space="0" w:color="auto"/>
              <w:right w:val="single" w:sz="4" w:space="0" w:color="auto"/>
            </w:tcBorders>
            <w:hideMark/>
          </w:tcPr>
          <w:p w14:paraId="6932AB2E" w14:textId="77777777" w:rsidR="00296B95" w:rsidRPr="000A7D1A" w:rsidRDefault="00296B95">
            <w:pPr>
              <w:pStyle w:val="Default"/>
              <w:jc w:val="both"/>
              <w:rPr>
                <w:rFonts w:asciiTheme="minorHAnsi" w:hAnsiTheme="minorHAnsi" w:cs="Arial"/>
                <w:sz w:val="22"/>
                <w:szCs w:val="22"/>
              </w:rPr>
            </w:pPr>
            <w:r w:rsidRPr="000A7D1A">
              <w:rPr>
                <w:rFonts w:asciiTheme="minorHAnsi" w:hAnsiTheme="minorHAnsi" w:cs="Arial"/>
                <w:i/>
                <w:iCs/>
                <w:sz w:val="22"/>
                <w:szCs w:val="22"/>
              </w:rPr>
              <w:t>Oprema bojevnika</w:t>
            </w:r>
          </w:p>
        </w:tc>
        <w:tc>
          <w:tcPr>
            <w:tcW w:w="1701" w:type="dxa"/>
            <w:tcBorders>
              <w:top w:val="single" w:sz="4" w:space="0" w:color="auto"/>
              <w:left w:val="single" w:sz="4" w:space="0" w:color="auto"/>
              <w:bottom w:val="single" w:sz="4" w:space="0" w:color="auto"/>
              <w:right w:val="single" w:sz="4" w:space="0" w:color="auto"/>
            </w:tcBorders>
            <w:hideMark/>
          </w:tcPr>
          <w:p w14:paraId="57DE00EA" w14:textId="77777777" w:rsidR="00296B95" w:rsidRPr="000A7D1A" w:rsidRDefault="00296B95">
            <w:pPr>
              <w:pStyle w:val="Default"/>
              <w:jc w:val="both"/>
              <w:rPr>
                <w:rFonts w:asciiTheme="minorHAnsi" w:hAnsiTheme="minorHAnsi" w:cs="Arial"/>
                <w:sz w:val="22"/>
                <w:szCs w:val="22"/>
              </w:rPr>
            </w:pPr>
            <w:r w:rsidRPr="000A7D1A">
              <w:rPr>
                <w:rFonts w:asciiTheme="minorHAnsi" w:hAnsiTheme="minorHAnsi" w:cs="Arial"/>
                <w:sz w:val="22"/>
                <w:szCs w:val="22"/>
              </w:rPr>
              <w:t>Ground combat capabilities</w:t>
            </w:r>
          </w:p>
        </w:tc>
        <w:tc>
          <w:tcPr>
            <w:tcW w:w="3118" w:type="dxa"/>
            <w:tcBorders>
              <w:top w:val="single" w:sz="4" w:space="0" w:color="auto"/>
              <w:left w:val="single" w:sz="4" w:space="0" w:color="auto"/>
              <w:bottom w:val="single" w:sz="4" w:space="0" w:color="auto"/>
              <w:right w:val="single" w:sz="4" w:space="0" w:color="auto"/>
            </w:tcBorders>
            <w:hideMark/>
          </w:tcPr>
          <w:p w14:paraId="7AD5FED9" w14:textId="77777777" w:rsidR="00296B95" w:rsidRPr="000A7D1A" w:rsidRDefault="00296B95">
            <w:pPr>
              <w:pStyle w:val="Default"/>
              <w:jc w:val="both"/>
              <w:rPr>
                <w:rFonts w:asciiTheme="minorHAnsi" w:hAnsiTheme="minorHAnsi" w:cs="Arial"/>
                <w:sz w:val="22"/>
                <w:szCs w:val="22"/>
              </w:rPr>
            </w:pPr>
            <w:r w:rsidRPr="000A7D1A">
              <w:rPr>
                <w:rFonts w:asciiTheme="minorHAnsi" w:hAnsiTheme="minorHAnsi" w:cs="Arial"/>
                <w:sz w:val="22"/>
                <w:szCs w:val="22"/>
              </w:rPr>
              <w:t>Enhance Force Protection Module</w:t>
            </w:r>
          </w:p>
        </w:tc>
        <w:tc>
          <w:tcPr>
            <w:tcW w:w="1701" w:type="dxa"/>
            <w:tcBorders>
              <w:top w:val="single" w:sz="4" w:space="0" w:color="auto"/>
              <w:left w:val="single" w:sz="4" w:space="0" w:color="auto"/>
              <w:bottom w:val="single" w:sz="4" w:space="0" w:color="auto"/>
              <w:right w:val="single" w:sz="4" w:space="0" w:color="auto"/>
            </w:tcBorders>
            <w:hideMark/>
          </w:tcPr>
          <w:p w14:paraId="7E9ED5F8" w14:textId="77777777" w:rsidR="00296B95" w:rsidRPr="000A7D1A" w:rsidRDefault="00296B95">
            <w:pPr>
              <w:pStyle w:val="Default"/>
              <w:jc w:val="both"/>
              <w:rPr>
                <w:rFonts w:asciiTheme="minorHAnsi" w:hAnsiTheme="minorHAnsi" w:cs="Arial"/>
                <w:sz w:val="22"/>
                <w:szCs w:val="22"/>
              </w:rPr>
            </w:pPr>
            <w:r w:rsidRPr="000A7D1A">
              <w:rPr>
                <w:rFonts w:asciiTheme="minorHAnsi" w:hAnsiTheme="minorHAnsi" w:cs="Arial"/>
                <w:i/>
                <w:iCs/>
                <w:sz w:val="22"/>
                <w:szCs w:val="22"/>
              </w:rPr>
              <w:t>Focus area soldier systems</w:t>
            </w:r>
          </w:p>
        </w:tc>
        <w:tc>
          <w:tcPr>
            <w:tcW w:w="3260" w:type="dxa"/>
            <w:tcBorders>
              <w:top w:val="single" w:sz="4" w:space="0" w:color="auto"/>
              <w:left w:val="single" w:sz="4" w:space="0" w:color="auto"/>
              <w:bottom w:val="single" w:sz="4" w:space="0" w:color="auto"/>
              <w:right w:val="single" w:sz="4" w:space="0" w:color="auto"/>
            </w:tcBorders>
            <w:hideMark/>
          </w:tcPr>
          <w:p w14:paraId="2E839723"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Izgradnja srednje bataljonske bojne skupine, kar bo omogočilo delovanje v operacijah visoke intenzivnosti v različnih geografskih okoljih, krepitev splošne bojne pripravljenosti SV</w:t>
            </w:r>
          </w:p>
        </w:tc>
        <w:tc>
          <w:tcPr>
            <w:tcW w:w="1985" w:type="dxa"/>
            <w:tcBorders>
              <w:top w:val="single" w:sz="4" w:space="0" w:color="auto"/>
              <w:left w:val="single" w:sz="4" w:space="0" w:color="auto"/>
              <w:bottom w:val="single" w:sz="4" w:space="0" w:color="auto"/>
              <w:right w:val="single" w:sz="4" w:space="0" w:color="auto"/>
            </w:tcBorders>
            <w:hideMark/>
          </w:tcPr>
          <w:p w14:paraId="0949DFED" w14:textId="77777777" w:rsidR="00296B95" w:rsidRPr="000A7D1A" w:rsidRDefault="00296B95">
            <w:pPr>
              <w:pStyle w:val="Default"/>
              <w:jc w:val="both"/>
              <w:rPr>
                <w:rFonts w:asciiTheme="minorHAnsi" w:hAnsiTheme="minorHAnsi" w:cs="Arial"/>
                <w:sz w:val="22"/>
                <w:szCs w:val="22"/>
              </w:rPr>
            </w:pPr>
            <w:r w:rsidRPr="000A7D1A">
              <w:rPr>
                <w:rFonts w:asciiTheme="minorHAnsi" w:hAnsiTheme="minorHAnsi" w:cs="Arial"/>
                <w:i/>
                <w:iCs/>
                <w:sz w:val="22"/>
                <w:szCs w:val="22"/>
              </w:rPr>
              <w:t xml:space="preserve">Projekt je v teku, predviden zaključek leta 2023.  </w:t>
            </w:r>
          </w:p>
        </w:tc>
      </w:tr>
      <w:tr w:rsidR="00296B95" w:rsidRPr="000A7D1A" w14:paraId="62BDD49A" w14:textId="77777777" w:rsidTr="000A7D1A">
        <w:trPr>
          <w:trHeight w:val="530"/>
        </w:trPr>
        <w:tc>
          <w:tcPr>
            <w:tcW w:w="2269" w:type="dxa"/>
            <w:tcBorders>
              <w:top w:val="single" w:sz="4" w:space="0" w:color="auto"/>
              <w:left w:val="single" w:sz="4" w:space="0" w:color="auto"/>
              <w:bottom w:val="single" w:sz="4" w:space="0" w:color="auto"/>
              <w:right w:val="single" w:sz="4" w:space="0" w:color="auto"/>
            </w:tcBorders>
            <w:hideMark/>
          </w:tcPr>
          <w:p w14:paraId="5A963E03"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Komunikacijski in informacijski sistem SV</w:t>
            </w:r>
          </w:p>
        </w:tc>
        <w:tc>
          <w:tcPr>
            <w:tcW w:w="1701" w:type="dxa"/>
            <w:tcBorders>
              <w:top w:val="single" w:sz="4" w:space="0" w:color="auto"/>
              <w:left w:val="single" w:sz="4" w:space="0" w:color="auto"/>
              <w:bottom w:val="single" w:sz="4" w:space="0" w:color="auto"/>
              <w:right w:val="single" w:sz="4" w:space="0" w:color="auto"/>
            </w:tcBorders>
            <w:hideMark/>
          </w:tcPr>
          <w:p w14:paraId="50D5D853"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Information superiority</w:t>
            </w:r>
          </w:p>
        </w:tc>
        <w:tc>
          <w:tcPr>
            <w:tcW w:w="3118" w:type="dxa"/>
            <w:tcBorders>
              <w:top w:val="single" w:sz="4" w:space="0" w:color="auto"/>
              <w:left w:val="single" w:sz="4" w:space="0" w:color="auto"/>
              <w:bottom w:val="single" w:sz="4" w:space="0" w:color="auto"/>
              <w:right w:val="single" w:sz="4" w:space="0" w:color="auto"/>
            </w:tcBorders>
            <w:hideMark/>
          </w:tcPr>
          <w:p w14:paraId="36D8BCD2"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Tactital CIS modeule</w:t>
            </w:r>
          </w:p>
        </w:tc>
        <w:tc>
          <w:tcPr>
            <w:tcW w:w="1701" w:type="dxa"/>
            <w:tcBorders>
              <w:top w:val="single" w:sz="4" w:space="0" w:color="auto"/>
              <w:left w:val="single" w:sz="4" w:space="0" w:color="auto"/>
              <w:bottom w:val="single" w:sz="4" w:space="0" w:color="auto"/>
              <w:right w:val="single" w:sz="4" w:space="0" w:color="auto"/>
            </w:tcBorders>
            <w:hideMark/>
          </w:tcPr>
          <w:p w14:paraId="33D0A7DF"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Tactical CIS</w:t>
            </w:r>
          </w:p>
        </w:tc>
        <w:tc>
          <w:tcPr>
            <w:tcW w:w="3260" w:type="dxa"/>
            <w:tcBorders>
              <w:top w:val="single" w:sz="4" w:space="0" w:color="auto"/>
              <w:left w:val="single" w:sz="4" w:space="0" w:color="auto"/>
              <w:bottom w:val="single" w:sz="4" w:space="0" w:color="auto"/>
              <w:right w:val="single" w:sz="4" w:space="0" w:color="auto"/>
            </w:tcBorders>
            <w:hideMark/>
          </w:tcPr>
          <w:p w14:paraId="66C4D8D9"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 xml:space="preserve">Krepitev informacijske povezljivosti in varnosti. </w:t>
            </w:r>
          </w:p>
        </w:tc>
        <w:tc>
          <w:tcPr>
            <w:tcW w:w="1985" w:type="dxa"/>
            <w:tcBorders>
              <w:top w:val="single" w:sz="4" w:space="0" w:color="auto"/>
              <w:left w:val="single" w:sz="4" w:space="0" w:color="auto"/>
              <w:bottom w:val="single" w:sz="4" w:space="0" w:color="auto"/>
              <w:right w:val="single" w:sz="4" w:space="0" w:color="auto"/>
            </w:tcBorders>
            <w:hideMark/>
          </w:tcPr>
          <w:p w14:paraId="28BFD792" w14:textId="77777777" w:rsidR="00296B95" w:rsidRPr="000A7D1A" w:rsidRDefault="00296B95">
            <w:pPr>
              <w:pStyle w:val="Default"/>
              <w:jc w:val="both"/>
              <w:rPr>
                <w:rFonts w:asciiTheme="minorHAnsi" w:hAnsiTheme="minorHAnsi" w:cs="Arial"/>
                <w:i/>
                <w:iCs/>
                <w:sz w:val="22"/>
                <w:szCs w:val="22"/>
              </w:rPr>
            </w:pPr>
            <w:r w:rsidRPr="000A7D1A">
              <w:rPr>
                <w:rFonts w:asciiTheme="minorHAnsi" w:hAnsiTheme="minorHAnsi" w:cs="Arial"/>
                <w:i/>
                <w:iCs/>
                <w:sz w:val="22"/>
                <w:szCs w:val="22"/>
              </w:rPr>
              <w:t xml:space="preserve">Projekt je v teku. </w:t>
            </w:r>
          </w:p>
        </w:tc>
      </w:tr>
      <w:tr w:rsidR="00296B95" w:rsidRPr="000A7D1A" w14:paraId="05FB8C0B" w14:textId="77777777" w:rsidTr="000A7D1A">
        <w:trPr>
          <w:trHeight w:val="530"/>
        </w:trPr>
        <w:tc>
          <w:tcPr>
            <w:tcW w:w="2269" w:type="dxa"/>
            <w:tcBorders>
              <w:top w:val="single" w:sz="4" w:space="0" w:color="auto"/>
              <w:left w:val="single" w:sz="4" w:space="0" w:color="auto"/>
              <w:bottom w:val="single" w:sz="4" w:space="0" w:color="auto"/>
              <w:right w:val="single" w:sz="4" w:space="0" w:color="auto"/>
            </w:tcBorders>
            <w:hideMark/>
          </w:tcPr>
          <w:p w14:paraId="27920C9C" w14:textId="77777777" w:rsidR="00296B95" w:rsidRPr="000A7D1A" w:rsidRDefault="00296B95">
            <w:pPr>
              <w:pStyle w:val="Default"/>
              <w:rPr>
                <w:rFonts w:asciiTheme="minorHAnsi" w:hAnsiTheme="minorHAnsi" w:cs="Arial"/>
                <w:i/>
                <w:iCs/>
                <w:sz w:val="22"/>
                <w:szCs w:val="22"/>
              </w:rPr>
            </w:pPr>
            <w:r w:rsidRPr="000A7D1A">
              <w:rPr>
                <w:rFonts w:asciiTheme="minorHAnsi" w:hAnsiTheme="minorHAnsi" w:cs="Arial"/>
                <w:i/>
                <w:iCs/>
                <w:sz w:val="22"/>
                <w:szCs w:val="22"/>
              </w:rPr>
              <w:t>Kibernetska varnost in obramba</w:t>
            </w:r>
          </w:p>
        </w:tc>
        <w:tc>
          <w:tcPr>
            <w:tcW w:w="1701" w:type="dxa"/>
            <w:tcBorders>
              <w:top w:val="single" w:sz="4" w:space="0" w:color="auto"/>
              <w:left w:val="single" w:sz="4" w:space="0" w:color="auto"/>
              <w:bottom w:val="single" w:sz="4" w:space="0" w:color="auto"/>
              <w:right w:val="single" w:sz="4" w:space="0" w:color="auto"/>
            </w:tcBorders>
            <w:hideMark/>
          </w:tcPr>
          <w:p w14:paraId="28FA8F65" w14:textId="77777777" w:rsidR="00296B95" w:rsidRPr="000A7D1A" w:rsidRDefault="00296B95">
            <w:pPr>
              <w:pStyle w:val="Default"/>
              <w:rPr>
                <w:rFonts w:asciiTheme="minorHAnsi" w:hAnsiTheme="minorHAnsi" w:cs="Arial"/>
                <w:i/>
                <w:iCs/>
                <w:sz w:val="22"/>
                <w:szCs w:val="22"/>
              </w:rPr>
            </w:pPr>
            <w:r w:rsidRPr="000A7D1A">
              <w:rPr>
                <w:rFonts w:asciiTheme="minorHAnsi" w:hAnsiTheme="minorHAnsi" w:cs="Arial"/>
                <w:i/>
                <w:iCs/>
                <w:sz w:val="22"/>
                <w:szCs w:val="22"/>
              </w:rPr>
              <w:t>Enabling capabilities for Cyber Responsive operations</w:t>
            </w:r>
          </w:p>
        </w:tc>
        <w:tc>
          <w:tcPr>
            <w:tcW w:w="3118" w:type="dxa"/>
            <w:tcBorders>
              <w:top w:val="single" w:sz="4" w:space="0" w:color="auto"/>
              <w:left w:val="single" w:sz="4" w:space="0" w:color="auto"/>
              <w:bottom w:val="single" w:sz="4" w:space="0" w:color="auto"/>
              <w:right w:val="single" w:sz="4" w:space="0" w:color="auto"/>
            </w:tcBorders>
            <w:hideMark/>
          </w:tcPr>
          <w:p w14:paraId="2F5BDD8D" w14:textId="77777777" w:rsidR="00296B95" w:rsidRPr="000A7D1A" w:rsidRDefault="00296B95">
            <w:pPr>
              <w:pStyle w:val="Default"/>
              <w:rPr>
                <w:rFonts w:asciiTheme="minorHAnsi" w:hAnsiTheme="minorHAnsi" w:cs="Arial"/>
                <w:i/>
                <w:iCs/>
                <w:sz w:val="22"/>
                <w:szCs w:val="22"/>
              </w:rPr>
            </w:pPr>
            <w:r w:rsidRPr="000A7D1A">
              <w:rPr>
                <w:rFonts w:asciiTheme="minorHAnsi" w:hAnsiTheme="minorHAnsi" w:cs="Arial"/>
                <w:i/>
                <w:iCs/>
                <w:sz w:val="22"/>
                <w:szCs w:val="22"/>
              </w:rPr>
              <w:t xml:space="preserve">Addressing cyber defence challenges in Air, Space, Maritime and Land Addressing cyber defence challenges in Air, Space, Maritime and Land Addressing cyber defence </w:t>
            </w:r>
            <w:r w:rsidRPr="000A7D1A">
              <w:rPr>
                <w:rFonts w:asciiTheme="minorHAnsi" w:hAnsiTheme="minorHAnsi" w:cs="Arial"/>
                <w:i/>
                <w:iCs/>
                <w:sz w:val="22"/>
                <w:szCs w:val="22"/>
              </w:rPr>
              <w:lastRenderedPageBreak/>
              <w:t>challenges in Air, Space, Maritime and Land.</w:t>
            </w:r>
          </w:p>
        </w:tc>
        <w:tc>
          <w:tcPr>
            <w:tcW w:w="1701" w:type="dxa"/>
            <w:tcBorders>
              <w:top w:val="single" w:sz="4" w:space="0" w:color="auto"/>
              <w:left w:val="single" w:sz="4" w:space="0" w:color="auto"/>
              <w:bottom w:val="single" w:sz="4" w:space="0" w:color="auto"/>
              <w:right w:val="single" w:sz="4" w:space="0" w:color="auto"/>
            </w:tcBorders>
            <w:hideMark/>
          </w:tcPr>
          <w:p w14:paraId="724F251D" w14:textId="77777777" w:rsidR="00296B95" w:rsidRPr="000A7D1A" w:rsidRDefault="00296B95">
            <w:pPr>
              <w:pStyle w:val="Default"/>
              <w:rPr>
                <w:rFonts w:asciiTheme="minorHAnsi" w:hAnsiTheme="minorHAnsi" w:cs="Arial"/>
                <w:i/>
                <w:iCs/>
                <w:sz w:val="22"/>
                <w:szCs w:val="22"/>
              </w:rPr>
            </w:pPr>
            <w:r w:rsidRPr="000A7D1A">
              <w:rPr>
                <w:rFonts w:asciiTheme="minorHAnsi" w:hAnsiTheme="minorHAnsi" w:cs="Arial"/>
                <w:i/>
                <w:iCs/>
                <w:sz w:val="22"/>
                <w:szCs w:val="22"/>
              </w:rPr>
              <w:lastRenderedPageBreak/>
              <w:t>Cyber R&amp;T</w:t>
            </w:r>
          </w:p>
        </w:tc>
        <w:tc>
          <w:tcPr>
            <w:tcW w:w="3260" w:type="dxa"/>
            <w:tcBorders>
              <w:top w:val="single" w:sz="4" w:space="0" w:color="auto"/>
              <w:left w:val="single" w:sz="4" w:space="0" w:color="auto"/>
              <w:bottom w:val="single" w:sz="4" w:space="0" w:color="auto"/>
              <w:right w:val="single" w:sz="4" w:space="0" w:color="auto"/>
            </w:tcBorders>
            <w:hideMark/>
          </w:tcPr>
          <w:p w14:paraId="614FC0E5" w14:textId="77777777" w:rsidR="00296B95" w:rsidRPr="000A7D1A" w:rsidRDefault="00296B95">
            <w:pPr>
              <w:pStyle w:val="Default"/>
              <w:rPr>
                <w:rFonts w:asciiTheme="minorHAnsi" w:hAnsiTheme="minorHAnsi" w:cs="Arial"/>
                <w:i/>
                <w:iCs/>
                <w:sz w:val="22"/>
                <w:szCs w:val="22"/>
              </w:rPr>
            </w:pPr>
            <w:r w:rsidRPr="000A7D1A">
              <w:rPr>
                <w:rFonts w:asciiTheme="minorHAnsi" w:hAnsiTheme="minorHAnsi" w:cs="Arial"/>
                <w:i/>
                <w:iCs/>
                <w:sz w:val="22"/>
                <w:szCs w:val="22"/>
              </w:rPr>
              <w:t xml:space="preserve">Izgradnja kibernetskih zmogljivosti. </w:t>
            </w:r>
          </w:p>
        </w:tc>
        <w:tc>
          <w:tcPr>
            <w:tcW w:w="1985" w:type="dxa"/>
            <w:tcBorders>
              <w:top w:val="single" w:sz="4" w:space="0" w:color="auto"/>
              <w:left w:val="single" w:sz="4" w:space="0" w:color="auto"/>
              <w:bottom w:val="single" w:sz="4" w:space="0" w:color="auto"/>
              <w:right w:val="single" w:sz="4" w:space="0" w:color="auto"/>
            </w:tcBorders>
            <w:hideMark/>
          </w:tcPr>
          <w:p w14:paraId="4BA7F8AB" w14:textId="77777777" w:rsidR="00296B95" w:rsidRPr="000A7D1A" w:rsidRDefault="00296B95">
            <w:pPr>
              <w:pStyle w:val="Default"/>
              <w:rPr>
                <w:rFonts w:asciiTheme="minorHAnsi" w:hAnsiTheme="minorHAnsi" w:cs="Arial"/>
                <w:i/>
                <w:iCs/>
                <w:sz w:val="22"/>
                <w:szCs w:val="22"/>
              </w:rPr>
            </w:pPr>
            <w:r w:rsidRPr="000A7D1A">
              <w:rPr>
                <w:rFonts w:asciiTheme="minorHAnsi" w:hAnsiTheme="minorHAnsi" w:cs="Arial"/>
                <w:i/>
                <w:iCs/>
                <w:sz w:val="22"/>
                <w:szCs w:val="22"/>
              </w:rPr>
              <w:t>Projekt se bo predvidoma izvedel leta 2022.</w:t>
            </w:r>
          </w:p>
        </w:tc>
      </w:tr>
    </w:tbl>
    <w:p w14:paraId="0E9ABB2C" w14:textId="77777777" w:rsidR="000A7D1A" w:rsidRDefault="000A7D1A"/>
    <w:p w14:paraId="729D0A2A" w14:textId="1CB86060" w:rsidR="00D63D51" w:rsidRPr="00804A6D" w:rsidRDefault="00D63D51" w:rsidP="00D63D51">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rPr>
      </w:pPr>
      <w:r w:rsidRPr="00804A6D">
        <w:rPr>
          <w:b/>
        </w:rPr>
        <w:t>Zaveza 16: Prednostno bodo uporabile skupni evropski pristop z namenom zapolniti primanjkljaje v zmogljivostih, ki so bili ugotovljeni na nacionalni ravni, izključno nacionalni pristop pa bodo, kot splošno pravilo, uporabile le, če je bilo tovrstno preverjanje že opravljeno.</w:t>
      </w:r>
    </w:p>
    <w:p w14:paraId="0B5F9551" w14:textId="32AEA961" w:rsidR="00537329" w:rsidRPr="00537329" w:rsidRDefault="00537329" w:rsidP="00D63D51">
      <w:pPr>
        <w:spacing w:after="0"/>
        <w:rPr>
          <w:color w:val="00B0F0"/>
        </w:rPr>
      </w:pPr>
    </w:p>
    <w:tbl>
      <w:tblPr>
        <w:tblStyle w:val="Tabelamrea"/>
        <w:tblW w:w="14157"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1418"/>
        <w:gridCol w:w="4376"/>
        <w:gridCol w:w="4110"/>
        <w:gridCol w:w="4253"/>
      </w:tblGrid>
      <w:tr w:rsidR="00296B95" w:rsidRPr="00804A6D" w14:paraId="1C5C9C6B" w14:textId="77777777" w:rsidTr="000A7D1A">
        <w:trPr>
          <w:trHeight w:val="359"/>
        </w:trPr>
        <w:tc>
          <w:tcPr>
            <w:tcW w:w="1418" w:type="dxa"/>
            <w:shd w:val="clear" w:color="auto" w:fill="F2F2F2" w:themeFill="background1" w:themeFillShade="F2"/>
            <w:vAlign w:val="center"/>
          </w:tcPr>
          <w:p w14:paraId="49E4C851" w14:textId="77777777" w:rsidR="00296B95" w:rsidRPr="00804A6D" w:rsidRDefault="00296B95" w:rsidP="007856FB">
            <w:pPr>
              <w:jc w:val="center"/>
              <w:rPr>
                <w:rFonts w:ascii="Calibri" w:eastAsia="Calibri" w:hAnsi="Calibri" w:cs="Calibri"/>
                <w:b/>
                <w:bCs/>
                <w:lang w:val="sl-SI"/>
              </w:rPr>
            </w:pPr>
          </w:p>
        </w:tc>
        <w:tc>
          <w:tcPr>
            <w:tcW w:w="4376" w:type="dxa"/>
            <w:shd w:val="clear" w:color="auto" w:fill="F2F2F2" w:themeFill="background1" w:themeFillShade="F2"/>
            <w:vAlign w:val="center"/>
          </w:tcPr>
          <w:p w14:paraId="1F77D3A9" w14:textId="77777777" w:rsidR="00296B95" w:rsidRDefault="00296B95" w:rsidP="00296B95">
            <w:pPr>
              <w:jc w:val="center"/>
              <w:rPr>
                <w:rFonts w:ascii="Calibri" w:eastAsia="Calibri" w:hAnsi="Calibri" w:cs="Calibri"/>
                <w:b/>
                <w:bCs/>
              </w:rPr>
            </w:pPr>
            <w:r>
              <w:rPr>
                <w:rFonts w:ascii="Calibri" w:eastAsia="Calibri" w:hAnsi="Calibri" w:cs="Calibri"/>
                <w:b/>
                <w:bCs/>
              </w:rPr>
              <w:t>2021</w:t>
            </w:r>
          </w:p>
          <w:p w14:paraId="68E5A7A9" w14:textId="52FFBE81" w:rsidR="00296B95" w:rsidRPr="00804A6D" w:rsidRDefault="00296B95" w:rsidP="00296B95">
            <w:pPr>
              <w:jc w:val="center"/>
              <w:rPr>
                <w:rFonts w:ascii="Calibri" w:eastAsia="Calibri" w:hAnsi="Calibri" w:cs="Calibri"/>
                <w:b/>
                <w:bCs/>
                <w:lang w:val="sl-SI"/>
              </w:rPr>
            </w:pPr>
            <w:r>
              <w:rPr>
                <w:rFonts w:ascii="Calibri" w:eastAsia="Calibri" w:hAnsi="Calibri" w:cs="Calibri"/>
                <w:b/>
                <w:bCs/>
              </w:rPr>
              <w:t>(samoocena)</w:t>
            </w:r>
          </w:p>
        </w:tc>
        <w:tc>
          <w:tcPr>
            <w:tcW w:w="4110" w:type="dxa"/>
            <w:shd w:val="clear" w:color="auto" w:fill="F2F2F2" w:themeFill="background1" w:themeFillShade="F2"/>
            <w:vAlign w:val="center"/>
          </w:tcPr>
          <w:p w14:paraId="4D5DEF3C" w14:textId="7B266368" w:rsidR="00296B95" w:rsidRPr="00804A6D" w:rsidRDefault="00296B95" w:rsidP="007856FB">
            <w:pPr>
              <w:jc w:val="center"/>
              <w:rPr>
                <w:rFonts w:ascii="Calibri" w:eastAsia="Calibri" w:hAnsi="Calibri" w:cs="Calibri"/>
                <w:b/>
                <w:lang w:val="sl-SI"/>
              </w:rPr>
            </w:pPr>
            <w:r>
              <w:rPr>
                <w:rFonts w:ascii="Calibri" w:eastAsia="Calibri" w:hAnsi="Calibri" w:cs="Calibri"/>
                <w:b/>
              </w:rPr>
              <w:t>2022 (predvideno)</w:t>
            </w:r>
          </w:p>
        </w:tc>
        <w:tc>
          <w:tcPr>
            <w:tcW w:w="4253" w:type="dxa"/>
            <w:shd w:val="clear" w:color="auto" w:fill="F2F2F2" w:themeFill="background1" w:themeFillShade="F2"/>
            <w:vAlign w:val="center"/>
          </w:tcPr>
          <w:p w14:paraId="6492CAFB" w14:textId="77777777" w:rsidR="00296B95" w:rsidRDefault="00296B95" w:rsidP="00296B95">
            <w:pPr>
              <w:jc w:val="center"/>
              <w:rPr>
                <w:rFonts w:ascii="Calibri" w:eastAsia="Calibri" w:hAnsi="Calibri" w:cs="Calibri"/>
                <w:b/>
              </w:rPr>
            </w:pPr>
            <w:r>
              <w:rPr>
                <w:rFonts w:ascii="Calibri" w:eastAsia="Calibri" w:hAnsi="Calibri" w:cs="Calibri"/>
                <w:b/>
              </w:rPr>
              <w:t xml:space="preserve">2023-2025 </w:t>
            </w:r>
          </w:p>
          <w:p w14:paraId="27AFBFC4" w14:textId="6E81FB1D" w:rsidR="00296B95" w:rsidRPr="00804A6D" w:rsidRDefault="00296B95" w:rsidP="00296B95">
            <w:pPr>
              <w:jc w:val="center"/>
              <w:rPr>
                <w:rFonts w:ascii="Calibri" w:eastAsia="Calibri" w:hAnsi="Calibri" w:cs="Calibri"/>
                <w:b/>
                <w:lang w:val="sl-SI"/>
              </w:rPr>
            </w:pPr>
            <w:r>
              <w:rPr>
                <w:rFonts w:ascii="Calibri" w:eastAsia="Calibri" w:hAnsi="Calibri" w:cs="Calibri"/>
                <w:b/>
              </w:rPr>
              <w:t>(predvideno)</w:t>
            </w:r>
          </w:p>
        </w:tc>
      </w:tr>
      <w:tr w:rsidR="00296B95" w:rsidRPr="00804A6D" w14:paraId="6629CDB8" w14:textId="77777777" w:rsidTr="000A7D1A">
        <w:trPr>
          <w:trHeight w:val="1539"/>
        </w:trPr>
        <w:tc>
          <w:tcPr>
            <w:tcW w:w="1418" w:type="dxa"/>
            <w:vAlign w:val="center"/>
          </w:tcPr>
          <w:p w14:paraId="27E98306" w14:textId="6D906F5A" w:rsidR="00296B95" w:rsidRPr="00804A6D" w:rsidRDefault="00296B95" w:rsidP="007856FB">
            <w:pPr>
              <w:rPr>
                <w:rFonts w:ascii="Calibri" w:eastAsia="Calibri" w:hAnsi="Calibri" w:cs="Calibri"/>
                <w:b/>
                <w:lang w:val="sl-SI"/>
              </w:rPr>
            </w:pPr>
            <w:r>
              <w:rPr>
                <w:rFonts w:ascii="Calibri" w:eastAsia="Calibri" w:hAnsi="Calibri" w:cs="Calibri"/>
                <w:b/>
              </w:rPr>
              <w:t>Zaveza 16</w:t>
            </w:r>
          </w:p>
        </w:tc>
        <w:tc>
          <w:tcPr>
            <w:tcW w:w="4376" w:type="dxa"/>
            <w:vAlign w:val="center"/>
          </w:tcPr>
          <w:p w14:paraId="0518CE3F" w14:textId="77777777" w:rsidR="00296B95" w:rsidRPr="00F71897" w:rsidRDefault="00296B95" w:rsidP="00327027">
            <w:pPr>
              <w:autoSpaceDE w:val="0"/>
              <w:autoSpaceDN w:val="0"/>
              <w:adjustRightInd w:val="0"/>
              <w:rPr>
                <w:rFonts w:ascii="Calibri" w:hAnsi="Calibri" w:cs="Calibri"/>
                <w:i/>
                <w:color w:val="000000"/>
              </w:rPr>
            </w:pPr>
            <w:r w:rsidRPr="00F71897">
              <w:rPr>
                <w:rFonts w:ascii="Calibri" w:hAnsi="Calibri" w:cs="Calibri"/>
                <w:i/>
                <w:color w:val="000000"/>
              </w:rPr>
              <w:t>Pri izgradnji zmogljivosti se je preverilo tudi možnosti nabave ali razvoja v okviru skupnih iniciativ in sodelovanja v okviru EU industrije.</w:t>
            </w:r>
          </w:p>
          <w:p w14:paraId="23ACEF33" w14:textId="77777777" w:rsidR="00296B95" w:rsidRPr="00F71897" w:rsidRDefault="00296B95" w:rsidP="00327027">
            <w:pPr>
              <w:autoSpaceDE w:val="0"/>
              <w:autoSpaceDN w:val="0"/>
              <w:adjustRightInd w:val="0"/>
              <w:rPr>
                <w:rFonts w:ascii="Calibri" w:hAnsi="Calibri" w:cs="Calibri"/>
                <w:i/>
                <w:color w:val="000000"/>
              </w:rPr>
            </w:pPr>
          </w:p>
          <w:p w14:paraId="3C6146BA" w14:textId="77777777" w:rsidR="00296B95" w:rsidRPr="00F71897" w:rsidRDefault="00296B95" w:rsidP="00327027">
            <w:pPr>
              <w:autoSpaceDE w:val="0"/>
              <w:autoSpaceDN w:val="0"/>
              <w:adjustRightInd w:val="0"/>
              <w:rPr>
                <w:rFonts w:ascii="Calibri" w:hAnsi="Calibri" w:cs="Calibri"/>
                <w:i/>
                <w:color w:val="000000"/>
              </w:rPr>
            </w:pPr>
            <w:r w:rsidRPr="00F71897">
              <w:rPr>
                <w:rFonts w:ascii="Calibri" w:hAnsi="Calibri" w:cs="Calibri"/>
                <w:i/>
                <w:color w:val="000000"/>
              </w:rPr>
              <w:t xml:space="preserve">Vlada RS je Državnemu zboru vložila v potrjevanje Zakon o ratifikaciji Sporazuma med Vlado Republike Slovenije in Organizacijo za sodelovanje pri skupnem oboroževanju (OCCAR) o upravljanju programa Boxer s strani OCCAR, na podlagi katerega želi nabaviti oklepnike Boxer preko programa OCCAR. </w:t>
            </w:r>
          </w:p>
          <w:p w14:paraId="7AE3272E" w14:textId="77777777" w:rsidR="00296B95" w:rsidRPr="00F71897" w:rsidRDefault="00296B95" w:rsidP="00327027">
            <w:pPr>
              <w:autoSpaceDE w:val="0"/>
              <w:autoSpaceDN w:val="0"/>
              <w:adjustRightInd w:val="0"/>
              <w:rPr>
                <w:rFonts w:ascii="Calibri" w:hAnsi="Calibri" w:cs="Calibri"/>
                <w:i/>
                <w:color w:val="000000"/>
              </w:rPr>
            </w:pPr>
          </w:p>
          <w:p w14:paraId="77631934" w14:textId="77777777" w:rsidR="00296B95" w:rsidRPr="00F71897" w:rsidRDefault="00296B95" w:rsidP="00327027">
            <w:pPr>
              <w:autoSpaceDE w:val="0"/>
              <w:autoSpaceDN w:val="0"/>
              <w:adjustRightInd w:val="0"/>
              <w:rPr>
                <w:rFonts w:ascii="Calibri" w:eastAsia="Calibri" w:hAnsi="Calibri" w:cs="Calibri"/>
                <w:i/>
              </w:rPr>
            </w:pPr>
            <w:r w:rsidRPr="00F71897">
              <w:rPr>
                <w:rFonts w:ascii="Calibri" w:hAnsi="Calibri" w:cs="Calibri"/>
                <w:i/>
                <w:color w:val="000000"/>
              </w:rPr>
              <w:t xml:space="preserve">Podpisala je dogovor o medvladnem nakupu taktičnega transportnega letala z Republiko Italijo. Začel se je postopek pridružitve EDA projektu C27J AHWG. </w:t>
            </w:r>
          </w:p>
          <w:p w14:paraId="445441F7" w14:textId="77777777" w:rsidR="00296B95" w:rsidRPr="00F71897" w:rsidRDefault="00296B95" w:rsidP="00327027">
            <w:pPr>
              <w:rPr>
                <w:rFonts w:ascii="Calibri" w:eastAsia="Calibri" w:hAnsi="Calibri" w:cs="Calibri"/>
                <w:i/>
                <w:lang w:val="sl-SI"/>
              </w:rPr>
            </w:pPr>
          </w:p>
        </w:tc>
        <w:tc>
          <w:tcPr>
            <w:tcW w:w="4110" w:type="dxa"/>
            <w:vAlign w:val="center"/>
          </w:tcPr>
          <w:p w14:paraId="2707B5B3" w14:textId="77777777" w:rsidR="00296B95" w:rsidRPr="00F71897" w:rsidRDefault="00296B95" w:rsidP="00327027">
            <w:pPr>
              <w:rPr>
                <w:i/>
              </w:rPr>
            </w:pPr>
            <w:r w:rsidRPr="00F71897">
              <w:rPr>
                <w:i/>
              </w:rPr>
              <w:t xml:space="preserve">Novi srednje in dolgoročni dokumenti bodo podrobneje definirali potrebne zmogljivosti. Pri njihovi izgradnji se bo Slovenija, če bo mogoče, posluževala tudi nabav in razvoja v okviru projektov in iniciativ EU. Po njihovem sprejemu bodo dokumenti vnešeni v bazo EUCLID. </w:t>
            </w:r>
          </w:p>
          <w:p w14:paraId="6DD254EA" w14:textId="77777777" w:rsidR="00296B95" w:rsidRPr="00F71897" w:rsidRDefault="00296B95" w:rsidP="00327027">
            <w:pPr>
              <w:rPr>
                <w:i/>
              </w:rPr>
            </w:pPr>
          </w:p>
          <w:p w14:paraId="39107A63" w14:textId="77777777" w:rsidR="00296B95" w:rsidRPr="00F71897" w:rsidRDefault="00296B95" w:rsidP="00327027">
            <w:pPr>
              <w:rPr>
                <w:i/>
              </w:rPr>
            </w:pPr>
            <w:r w:rsidRPr="00F71897">
              <w:rPr>
                <w:i/>
              </w:rPr>
              <w:t xml:space="preserve">Slovenija bo predvidoma ratificirala Sporazum med Vlado Republike Slovenije in Organizacijo za sodelovanje pri skupnem oboroževanju (OCCAR) o upravljanju programa Boxer s strani OCCAR, kar bo osnova za nabavo vozil 8x8 tipa Boxer za potrebe srednje bataljonske bojne skupine. </w:t>
            </w:r>
          </w:p>
          <w:p w14:paraId="4833F8AA" w14:textId="77777777" w:rsidR="00296B95" w:rsidRPr="00F71897" w:rsidRDefault="00296B95" w:rsidP="00327027">
            <w:pPr>
              <w:rPr>
                <w:i/>
              </w:rPr>
            </w:pPr>
          </w:p>
          <w:p w14:paraId="6F7370D4" w14:textId="0CD75D4A" w:rsidR="00296B95" w:rsidRPr="00F71897" w:rsidRDefault="00296B95" w:rsidP="00327027">
            <w:pPr>
              <w:rPr>
                <w:i/>
                <w:lang w:val="sl-SI"/>
              </w:rPr>
            </w:pPr>
            <w:r w:rsidRPr="00F71897">
              <w:rPr>
                <w:i/>
              </w:rPr>
              <w:t>Predvidoma se bo pridružila EDA projektu C27J AHWG.</w:t>
            </w:r>
          </w:p>
        </w:tc>
        <w:tc>
          <w:tcPr>
            <w:tcW w:w="4253" w:type="dxa"/>
            <w:shd w:val="clear" w:color="auto" w:fill="FFFFFF" w:themeFill="background1"/>
            <w:vAlign w:val="center"/>
          </w:tcPr>
          <w:p w14:paraId="117D71D8" w14:textId="77777777" w:rsidR="00296B95" w:rsidRPr="00F71897" w:rsidRDefault="00296B95" w:rsidP="00327027">
            <w:pPr>
              <w:rPr>
                <w:i/>
              </w:rPr>
            </w:pPr>
            <w:r w:rsidRPr="00F71897">
              <w:rPr>
                <w:i/>
              </w:rPr>
              <w:t>Slovenija se bo pri izgradnji potrebnih zmogljivosti, ki jih bodo podrobneje definirali novi srednje in dolgoročni dokumenti, če bo mogoče, posluževala tudi nabav in razvoja v okviru projektov in iniciativ EU.</w:t>
            </w:r>
          </w:p>
          <w:p w14:paraId="14852CCF" w14:textId="77777777" w:rsidR="00296B95" w:rsidRPr="00F71897" w:rsidRDefault="00296B95" w:rsidP="00327027">
            <w:pPr>
              <w:rPr>
                <w:i/>
              </w:rPr>
            </w:pPr>
          </w:p>
          <w:p w14:paraId="3ABC5586" w14:textId="5414C3A9" w:rsidR="00296B95" w:rsidRPr="00F71897" w:rsidRDefault="00296B95" w:rsidP="00327027">
            <w:pPr>
              <w:rPr>
                <w:i/>
                <w:lang w:val="sl-SI"/>
              </w:rPr>
            </w:pPr>
            <w:r w:rsidRPr="00F71897">
              <w:rPr>
                <w:i/>
              </w:rPr>
              <w:t>Začela se bo dobava 8x8 vozil tipa Boxer preko programa OCCAR. Sodelovala bo v EDA projektu C27J AHWG.</w:t>
            </w:r>
          </w:p>
        </w:tc>
      </w:tr>
    </w:tbl>
    <w:p w14:paraId="71A4CEF8" w14:textId="77777777" w:rsidR="00537329" w:rsidRPr="00804A6D" w:rsidRDefault="00537329" w:rsidP="00D63D51">
      <w:pPr>
        <w:spacing w:after="0"/>
      </w:pPr>
    </w:p>
    <w:p w14:paraId="467D6468" w14:textId="77777777" w:rsidR="000D7DBD" w:rsidRDefault="000D7DBD">
      <w:pPr>
        <w:rPr>
          <w:b/>
        </w:rPr>
      </w:pPr>
      <w:r>
        <w:rPr>
          <w:b/>
        </w:rPr>
        <w:br w:type="page"/>
      </w:r>
    </w:p>
    <w:p w14:paraId="31ADF9CB" w14:textId="16877480" w:rsidR="00E212D3" w:rsidRPr="00804A6D" w:rsidRDefault="00E212D3" w:rsidP="00E212D3">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rPr>
      </w:pPr>
      <w:r w:rsidRPr="00804A6D">
        <w:rPr>
          <w:b/>
        </w:rPr>
        <w:lastRenderedPageBreak/>
        <w:t xml:space="preserve">Zaveza 17: </w:t>
      </w:r>
      <w:r w:rsidR="008D3EDA">
        <w:rPr>
          <w:b/>
        </w:rPr>
        <w:t>S</w:t>
      </w:r>
      <w:r w:rsidR="00AC7296" w:rsidRPr="00AC7296">
        <w:rPr>
          <w:b/>
        </w:rPr>
        <w:t>odelovale bodo v najmanj enem projektu v okviru PESCO za razvoj ali zagotavljanje zmogljivosti, ki so jih države članice spoznale za strateško pomembne.</w:t>
      </w:r>
    </w:p>
    <w:p w14:paraId="7957D22D" w14:textId="77777777" w:rsidR="00537329" w:rsidRPr="00804A6D" w:rsidRDefault="00537329" w:rsidP="00E212D3">
      <w:pPr>
        <w:spacing w:after="0"/>
      </w:pPr>
    </w:p>
    <w:tbl>
      <w:tblPr>
        <w:tblStyle w:val="Tabelamrea"/>
        <w:tblW w:w="14034"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1701"/>
        <w:gridCol w:w="6096"/>
        <w:gridCol w:w="2976"/>
        <w:gridCol w:w="3261"/>
      </w:tblGrid>
      <w:tr w:rsidR="00E212D3" w:rsidRPr="00804A6D" w14:paraId="1F3D06AF" w14:textId="77777777" w:rsidTr="00BF4140">
        <w:trPr>
          <w:trHeight w:val="359"/>
        </w:trPr>
        <w:tc>
          <w:tcPr>
            <w:tcW w:w="1701" w:type="dxa"/>
            <w:shd w:val="clear" w:color="auto" w:fill="F2F2F2" w:themeFill="background1" w:themeFillShade="F2"/>
            <w:vAlign w:val="center"/>
          </w:tcPr>
          <w:p w14:paraId="1A8E5F51" w14:textId="77777777" w:rsidR="00E212D3" w:rsidRPr="00804A6D" w:rsidRDefault="00E212D3" w:rsidP="00D362DB">
            <w:pPr>
              <w:jc w:val="center"/>
              <w:rPr>
                <w:rFonts w:ascii="Calibri" w:eastAsia="Calibri" w:hAnsi="Calibri" w:cs="Calibri"/>
                <w:b/>
                <w:bCs/>
                <w:lang w:val="sl-SI"/>
              </w:rPr>
            </w:pPr>
            <w:r w:rsidRPr="00804A6D">
              <w:rPr>
                <w:rFonts w:ascii="Calibri" w:eastAsia="Calibri" w:hAnsi="Calibri" w:cs="Calibri"/>
                <w:b/>
                <w:bCs/>
                <w:lang w:val="sl-SI"/>
              </w:rPr>
              <w:t>Projekt</w:t>
            </w:r>
          </w:p>
        </w:tc>
        <w:tc>
          <w:tcPr>
            <w:tcW w:w="6096" w:type="dxa"/>
            <w:shd w:val="clear" w:color="auto" w:fill="F2F2F2" w:themeFill="background1" w:themeFillShade="F2"/>
            <w:vAlign w:val="center"/>
          </w:tcPr>
          <w:p w14:paraId="62EB599A" w14:textId="77777777" w:rsidR="00E212D3" w:rsidRPr="00804A6D" w:rsidRDefault="00E212D3" w:rsidP="00D362DB">
            <w:pPr>
              <w:jc w:val="center"/>
              <w:rPr>
                <w:rFonts w:ascii="Calibri" w:eastAsia="Calibri" w:hAnsi="Calibri" w:cs="Calibri"/>
                <w:b/>
                <w:bCs/>
                <w:lang w:val="sl-SI"/>
              </w:rPr>
            </w:pPr>
            <w:r w:rsidRPr="00804A6D">
              <w:rPr>
                <w:rFonts w:ascii="Calibri" w:eastAsia="Calibri" w:hAnsi="Calibri" w:cs="Calibri"/>
                <w:b/>
                <w:bCs/>
                <w:lang w:val="sl-SI"/>
              </w:rPr>
              <w:t>Prispevek SLO  - VIRI (kadrovski, finančni, ipd.)</w:t>
            </w:r>
          </w:p>
        </w:tc>
        <w:tc>
          <w:tcPr>
            <w:tcW w:w="6237" w:type="dxa"/>
            <w:gridSpan w:val="2"/>
            <w:shd w:val="clear" w:color="auto" w:fill="F2F2F2" w:themeFill="background1" w:themeFillShade="F2"/>
            <w:vAlign w:val="center"/>
          </w:tcPr>
          <w:p w14:paraId="79D9451B" w14:textId="77777777" w:rsidR="00E212D3" w:rsidRPr="00804A6D" w:rsidRDefault="00E212D3" w:rsidP="00D362DB">
            <w:pPr>
              <w:jc w:val="center"/>
              <w:rPr>
                <w:rFonts w:ascii="Calibri" w:eastAsia="Calibri" w:hAnsi="Calibri" w:cs="Calibri"/>
                <w:b/>
                <w:lang w:val="sl-SI"/>
              </w:rPr>
            </w:pPr>
            <w:r w:rsidRPr="00804A6D">
              <w:rPr>
                <w:rFonts w:ascii="Calibri" w:eastAsia="Calibri" w:hAnsi="Calibri" w:cs="Calibri"/>
                <w:b/>
                <w:bCs/>
                <w:lang w:val="sl-SI"/>
              </w:rPr>
              <w:t>Opis predvidenega strateškega vpliva projekta</w:t>
            </w:r>
          </w:p>
        </w:tc>
      </w:tr>
      <w:tr w:rsidR="00E212D3" w:rsidRPr="00804A6D" w14:paraId="68517254" w14:textId="77777777" w:rsidTr="00BF4140">
        <w:trPr>
          <w:trHeight w:val="1939"/>
        </w:trPr>
        <w:tc>
          <w:tcPr>
            <w:tcW w:w="1701" w:type="dxa"/>
            <w:vAlign w:val="center"/>
          </w:tcPr>
          <w:p w14:paraId="03363461" w14:textId="6C3B090C" w:rsidR="00CA36A5" w:rsidRPr="00CF7415" w:rsidRDefault="00CA36A5" w:rsidP="00D362DB">
            <w:pPr>
              <w:rPr>
                <w:rFonts w:ascii="Calibri" w:eastAsia="Calibri" w:hAnsi="Calibri" w:cs="Calibri"/>
                <w:lang w:val="sl-SI"/>
              </w:rPr>
            </w:pPr>
            <w:r w:rsidRPr="00CF7415">
              <w:rPr>
                <w:rFonts w:ascii="Calibri" w:eastAsia="Calibri" w:hAnsi="Calibri" w:cs="Calibri"/>
                <w:lang w:val="sl-SI"/>
              </w:rPr>
              <w:t>Članica:</w:t>
            </w:r>
          </w:p>
          <w:p w14:paraId="2FD70E57" w14:textId="77777777" w:rsidR="00CF7415" w:rsidRPr="00804A6D" w:rsidRDefault="00CF7415" w:rsidP="00D362DB">
            <w:pPr>
              <w:rPr>
                <w:rFonts w:ascii="Calibri" w:eastAsia="Calibri" w:hAnsi="Calibri" w:cs="Calibri"/>
                <w:b/>
                <w:lang w:val="sl-SI"/>
              </w:rPr>
            </w:pPr>
          </w:p>
          <w:p w14:paraId="41E2CE64" w14:textId="77777777" w:rsidR="00865590" w:rsidRDefault="00CA36A5" w:rsidP="00D362DB">
            <w:pPr>
              <w:rPr>
                <w:rFonts w:ascii="Calibri" w:eastAsia="Calibri" w:hAnsi="Calibri" w:cs="Calibri"/>
                <w:b/>
                <w:lang w:val="sl-SI"/>
              </w:rPr>
            </w:pPr>
            <w:r w:rsidRPr="00804A6D">
              <w:rPr>
                <w:rFonts w:ascii="Calibri" w:eastAsia="Calibri" w:hAnsi="Calibri" w:cs="Calibri"/>
                <w:b/>
                <w:lang w:val="sl-SI"/>
              </w:rPr>
              <w:t xml:space="preserve">Vojaška mobilnost </w:t>
            </w:r>
          </w:p>
          <w:p w14:paraId="388C5F4F" w14:textId="77777777" w:rsidR="00865590" w:rsidRDefault="00865590" w:rsidP="00D362DB">
            <w:pPr>
              <w:rPr>
                <w:rFonts w:ascii="Calibri" w:eastAsia="Calibri" w:hAnsi="Calibri" w:cs="Calibri"/>
                <w:b/>
                <w:lang w:val="sl-SI"/>
              </w:rPr>
            </w:pPr>
          </w:p>
          <w:p w14:paraId="6A0D4214" w14:textId="7A329921" w:rsidR="00CA36A5" w:rsidRPr="00865590" w:rsidRDefault="00CA36A5" w:rsidP="00D362DB">
            <w:pPr>
              <w:rPr>
                <w:rFonts w:ascii="Calibri" w:eastAsia="Calibri" w:hAnsi="Calibri" w:cs="Calibri"/>
                <w:lang w:val="sl-SI"/>
              </w:rPr>
            </w:pPr>
            <w:r w:rsidRPr="00865590">
              <w:rPr>
                <w:rFonts w:ascii="Calibri" w:eastAsia="Calibri" w:hAnsi="Calibri" w:cs="Calibri"/>
                <w:lang w:val="sl-SI"/>
              </w:rPr>
              <w:t>(</w:t>
            </w:r>
            <w:r w:rsidR="00205164">
              <w:rPr>
                <w:rFonts w:ascii="Calibri" w:eastAsia="Calibri" w:hAnsi="Calibri" w:cs="Calibri"/>
                <w:lang w:val="sl-SI"/>
              </w:rPr>
              <w:t>ang:</w:t>
            </w:r>
            <w:r w:rsidRPr="00865590">
              <w:rPr>
                <w:rFonts w:ascii="Calibri" w:eastAsia="Calibri" w:hAnsi="Calibri" w:cs="Calibri"/>
                <w:lang w:val="sl-SI"/>
              </w:rPr>
              <w:t xml:space="preserve"> Military Mobility)</w:t>
            </w:r>
          </w:p>
          <w:p w14:paraId="25752AF8" w14:textId="77777777" w:rsidR="0063404F" w:rsidRDefault="0063404F" w:rsidP="00D362DB">
            <w:pPr>
              <w:rPr>
                <w:rFonts w:ascii="Calibri" w:eastAsia="Calibri" w:hAnsi="Calibri" w:cs="Calibri"/>
                <w:b/>
                <w:lang w:val="sl-SI"/>
              </w:rPr>
            </w:pPr>
          </w:p>
          <w:p w14:paraId="518427AE" w14:textId="75D36524" w:rsidR="0063404F" w:rsidRPr="00804A6D" w:rsidRDefault="0063404F" w:rsidP="00D362DB">
            <w:pPr>
              <w:rPr>
                <w:rFonts w:ascii="Calibri" w:eastAsia="Calibri" w:hAnsi="Calibri" w:cs="Calibri"/>
                <w:b/>
                <w:lang w:val="sl-SI"/>
              </w:rPr>
            </w:pPr>
          </w:p>
        </w:tc>
        <w:tc>
          <w:tcPr>
            <w:tcW w:w="6096" w:type="dxa"/>
            <w:vAlign w:val="center"/>
          </w:tcPr>
          <w:p w14:paraId="55F33220" w14:textId="328D0344" w:rsidR="00E212D3" w:rsidRPr="00C2292A" w:rsidRDefault="00C2292A" w:rsidP="00E66F90">
            <w:pPr>
              <w:tabs>
                <w:tab w:val="left" w:pos="4170"/>
              </w:tabs>
              <w:autoSpaceDE w:val="0"/>
              <w:autoSpaceDN w:val="0"/>
              <w:adjustRightInd w:val="0"/>
              <w:rPr>
                <w:rFonts w:ascii="Calibri" w:eastAsia="Times New Roman" w:hAnsi="Calibri" w:cs="Calibri"/>
                <w:i/>
                <w:color w:val="000000" w:themeColor="text1"/>
                <w:lang w:val="sl-SI"/>
              </w:rPr>
            </w:pPr>
            <w:r w:rsidRPr="00C2292A">
              <w:rPr>
                <w:rFonts w:ascii="Calibri" w:eastAsia="Times New Roman" w:hAnsi="Calibri" w:cs="Calibri"/>
                <w:i/>
                <w:color w:val="000000" w:themeColor="text1"/>
                <w:lang w:val="sl-SI"/>
              </w:rPr>
              <w:t>Ministrstvo za obrambo je imenovalo</w:t>
            </w:r>
            <w:r>
              <w:rPr>
                <w:rFonts w:ascii="Calibri" w:eastAsia="Times New Roman" w:hAnsi="Calibri" w:cs="Calibri"/>
                <w:i/>
                <w:color w:val="000000" w:themeColor="text1"/>
                <w:lang w:val="sl-SI"/>
              </w:rPr>
              <w:t xml:space="preserve"> </w:t>
            </w:r>
            <w:r w:rsidRPr="00C2292A">
              <w:rPr>
                <w:rFonts w:ascii="Calibri" w:eastAsia="Times New Roman" w:hAnsi="Calibri" w:cs="Calibri"/>
                <w:i/>
                <w:color w:val="000000" w:themeColor="text1"/>
                <w:lang w:val="sl-SI"/>
              </w:rPr>
              <w:t>predstavnike, ki se redno udeležujejo sestankov</w:t>
            </w:r>
            <w:r>
              <w:rPr>
                <w:rFonts w:ascii="Calibri" w:eastAsia="Times New Roman" w:hAnsi="Calibri" w:cs="Calibri"/>
                <w:i/>
                <w:color w:val="000000" w:themeColor="text1"/>
                <w:lang w:val="sl-SI"/>
              </w:rPr>
              <w:t xml:space="preserve"> </w:t>
            </w:r>
            <w:r w:rsidRPr="00C2292A">
              <w:rPr>
                <w:rFonts w:ascii="Calibri" w:eastAsia="Times New Roman" w:hAnsi="Calibri" w:cs="Calibri"/>
                <w:i/>
                <w:color w:val="000000" w:themeColor="text1"/>
                <w:lang w:val="sl-SI"/>
              </w:rPr>
              <w:t>na področju vojaške mobilnosti v okviru PESCO</w:t>
            </w:r>
            <w:r w:rsidR="00E66F90">
              <w:rPr>
                <w:rFonts w:ascii="Calibri" w:eastAsia="Times New Roman" w:hAnsi="Calibri" w:cs="Calibri"/>
                <w:i/>
                <w:color w:val="000000" w:themeColor="text1"/>
                <w:lang w:val="sl-SI"/>
              </w:rPr>
              <w:t xml:space="preserve"> </w:t>
            </w:r>
            <w:r w:rsidRPr="00C2292A">
              <w:rPr>
                <w:rFonts w:ascii="Calibri" w:eastAsia="Times New Roman" w:hAnsi="Calibri" w:cs="Calibri"/>
                <w:i/>
                <w:color w:val="000000" w:themeColor="text1"/>
                <w:lang w:val="sl-SI"/>
              </w:rPr>
              <w:t>projekta in i</w:t>
            </w:r>
            <w:r>
              <w:rPr>
                <w:rFonts w:ascii="Calibri" w:eastAsia="Times New Roman" w:hAnsi="Calibri" w:cs="Calibri"/>
                <w:i/>
                <w:color w:val="000000" w:themeColor="text1"/>
                <w:lang w:val="sl-SI"/>
              </w:rPr>
              <w:t xml:space="preserve">niciativ za izboljšanje vojaške </w:t>
            </w:r>
            <w:r w:rsidRPr="00C2292A">
              <w:rPr>
                <w:rFonts w:ascii="Calibri" w:eastAsia="Times New Roman" w:hAnsi="Calibri" w:cs="Calibri"/>
                <w:i/>
                <w:color w:val="000000" w:themeColor="text1"/>
                <w:lang w:val="sl-SI"/>
              </w:rPr>
              <w:t>mobilnosti, ki potekajo v okviru Evropske</w:t>
            </w:r>
            <w:r>
              <w:rPr>
                <w:rFonts w:ascii="Calibri" w:eastAsia="Times New Roman" w:hAnsi="Calibri" w:cs="Calibri"/>
                <w:i/>
                <w:color w:val="000000" w:themeColor="text1"/>
                <w:lang w:val="sl-SI"/>
              </w:rPr>
              <w:t xml:space="preserve"> </w:t>
            </w:r>
            <w:r w:rsidRPr="00C2292A">
              <w:rPr>
                <w:rFonts w:ascii="Calibri" w:eastAsia="Times New Roman" w:hAnsi="Calibri" w:cs="Calibri"/>
                <w:i/>
                <w:color w:val="000000" w:themeColor="text1"/>
                <w:lang w:val="sl-SI"/>
              </w:rPr>
              <w:t>obrambne agencije. Ministrstvo za obrambo</w:t>
            </w:r>
            <w:r>
              <w:rPr>
                <w:rFonts w:ascii="Calibri" w:eastAsia="Times New Roman" w:hAnsi="Calibri" w:cs="Calibri"/>
                <w:i/>
                <w:color w:val="000000" w:themeColor="text1"/>
                <w:lang w:val="sl-SI"/>
              </w:rPr>
              <w:t xml:space="preserve"> </w:t>
            </w:r>
            <w:r w:rsidRPr="00C2292A">
              <w:rPr>
                <w:rFonts w:ascii="Calibri" w:eastAsia="Times New Roman" w:hAnsi="Calibri" w:cs="Calibri"/>
                <w:i/>
                <w:color w:val="000000" w:themeColor="text1"/>
                <w:lang w:val="sl-SI"/>
              </w:rPr>
              <w:t>zagotavlja dostopnost kontaktnih točk, ki so na</w:t>
            </w:r>
            <w:r>
              <w:rPr>
                <w:rFonts w:ascii="Calibri" w:eastAsia="Times New Roman" w:hAnsi="Calibri" w:cs="Calibri"/>
                <w:i/>
                <w:color w:val="000000" w:themeColor="text1"/>
                <w:lang w:val="sl-SI"/>
              </w:rPr>
              <w:t xml:space="preserve"> </w:t>
            </w:r>
            <w:r w:rsidRPr="00C2292A">
              <w:rPr>
                <w:rFonts w:ascii="Calibri" w:eastAsia="Times New Roman" w:hAnsi="Calibri" w:cs="Calibri"/>
                <w:i/>
                <w:color w:val="000000" w:themeColor="text1"/>
                <w:lang w:val="sl-SI"/>
              </w:rPr>
              <w:t>voljo 24/7. Skladno z zavezo Sveta za zunanje</w:t>
            </w:r>
            <w:r>
              <w:rPr>
                <w:rFonts w:ascii="Calibri" w:eastAsia="Times New Roman" w:hAnsi="Calibri" w:cs="Calibri"/>
                <w:i/>
                <w:color w:val="000000" w:themeColor="text1"/>
                <w:lang w:val="sl-SI"/>
              </w:rPr>
              <w:t xml:space="preserve"> </w:t>
            </w:r>
            <w:r w:rsidRPr="00C2292A">
              <w:rPr>
                <w:rFonts w:ascii="Calibri" w:eastAsia="Times New Roman" w:hAnsi="Calibri" w:cs="Calibri"/>
                <w:i/>
                <w:color w:val="000000" w:themeColor="text1"/>
                <w:lang w:val="sl-SI"/>
              </w:rPr>
              <w:t>zadeve, z dne 25. 6. 2018, so predstavniki RS v</w:t>
            </w:r>
            <w:r>
              <w:rPr>
                <w:rFonts w:ascii="Calibri" w:eastAsia="Times New Roman" w:hAnsi="Calibri" w:cs="Calibri"/>
                <w:i/>
                <w:color w:val="000000" w:themeColor="text1"/>
                <w:lang w:val="sl-SI"/>
              </w:rPr>
              <w:t xml:space="preserve"> </w:t>
            </w:r>
            <w:r w:rsidRPr="00C2292A">
              <w:rPr>
                <w:rFonts w:ascii="Calibri" w:eastAsia="Times New Roman" w:hAnsi="Calibri" w:cs="Calibri"/>
                <w:i/>
                <w:color w:val="000000" w:themeColor="text1"/>
                <w:lang w:val="sl-SI"/>
              </w:rPr>
              <w:t>okviru projekta</w:t>
            </w:r>
            <w:r>
              <w:rPr>
                <w:rFonts w:ascii="Calibri" w:eastAsia="Times New Roman" w:hAnsi="Calibri" w:cs="Calibri"/>
                <w:i/>
                <w:color w:val="000000" w:themeColor="text1"/>
                <w:lang w:val="sl-SI"/>
              </w:rPr>
              <w:t xml:space="preserve"> obravnavali dokument »Terms of </w:t>
            </w:r>
            <w:r w:rsidRPr="00C2292A">
              <w:rPr>
                <w:rFonts w:ascii="Calibri" w:eastAsia="Times New Roman" w:hAnsi="Calibri" w:cs="Calibri"/>
                <w:i/>
                <w:color w:val="000000" w:themeColor="text1"/>
                <w:lang w:val="sl-SI"/>
              </w:rPr>
              <w:t>Reference for European Union National Point of</w:t>
            </w:r>
            <w:r>
              <w:rPr>
                <w:rFonts w:ascii="Calibri" w:eastAsia="Times New Roman" w:hAnsi="Calibri" w:cs="Calibri"/>
                <w:i/>
                <w:color w:val="000000" w:themeColor="text1"/>
                <w:lang w:val="sl-SI"/>
              </w:rPr>
              <w:t xml:space="preserve"> </w:t>
            </w:r>
            <w:r w:rsidRPr="00C2292A">
              <w:rPr>
                <w:rFonts w:ascii="Calibri" w:eastAsia="Times New Roman" w:hAnsi="Calibri" w:cs="Calibri"/>
                <w:i/>
                <w:color w:val="000000" w:themeColor="text1"/>
                <w:lang w:val="sl-SI"/>
              </w:rPr>
              <w:t>Contacts Network Concerning Facilitating</w:t>
            </w:r>
            <w:r>
              <w:rPr>
                <w:rFonts w:ascii="Calibri" w:eastAsia="Times New Roman" w:hAnsi="Calibri" w:cs="Calibri"/>
                <w:i/>
                <w:color w:val="000000" w:themeColor="text1"/>
                <w:lang w:val="sl-SI"/>
              </w:rPr>
              <w:t xml:space="preserve"> </w:t>
            </w:r>
            <w:r w:rsidRPr="00C2292A">
              <w:rPr>
                <w:rFonts w:ascii="Calibri" w:eastAsia="Times New Roman" w:hAnsi="Calibri" w:cs="Calibri"/>
                <w:i/>
                <w:color w:val="000000" w:themeColor="text1"/>
                <w:lang w:val="sl-SI"/>
              </w:rPr>
              <w:t>Interconnected Communication Between</w:t>
            </w:r>
            <w:r w:rsidR="00E66F90">
              <w:rPr>
                <w:rFonts w:ascii="Calibri" w:eastAsia="Times New Roman" w:hAnsi="Calibri" w:cs="Calibri"/>
                <w:i/>
                <w:color w:val="000000" w:themeColor="text1"/>
                <w:lang w:val="sl-SI"/>
              </w:rPr>
              <w:t xml:space="preserve"> </w:t>
            </w:r>
            <w:r w:rsidRPr="00C2292A">
              <w:rPr>
                <w:rFonts w:ascii="Calibri" w:eastAsia="Times New Roman" w:hAnsi="Calibri" w:cs="Calibri"/>
                <w:i/>
                <w:color w:val="000000" w:themeColor="text1"/>
                <w:lang w:val="sl-SI"/>
              </w:rPr>
              <w:t>Participating EU MS«. V okviru razpisov</w:t>
            </w:r>
            <w:r>
              <w:rPr>
                <w:rFonts w:ascii="Calibri" w:eastAsia="Times New Roman" w:hAnsi="Calibri" w:cs="Calibri"/>
                <w:i/>
                <w:color w:val="000000" w:themeColor="text1"/>
                <w:lang w:val="sl-SI"/>
              </w:rPr>
              <w:t xml:space="preserve"> </w:t>
            </w:r>
            <w:r w:rsidRPr="00C2292A">
              <w:rPr>
                <w:rFonts w:ascii="Calibri" w:eastAsia="Times New Roman" w:hAnsi="Calibri" w:cs="Calibri"/>
                <w:i/>
                <w:color w:val="000000" w:themeColor="text1"/>
                <w:lang w:val="sl-SI"/>
              </w:rPr>
              <w:t>Instrumenta za povezovanje Evrope je</w:t>
            </w:r>
            <w:r>
              <w:rPr>
                <w:rFonts w:ascii="Calibri" w:eastAsia="Times New Roman" w:hAnsi="Calibri" w:cs="Calibri"/>
                <w:i/>
                <w:color w:val="000000" w:themeColor="text1"/>
                <w:lang w:val="sl-SI"/>
              </w:rPr>
              <w:t xml:space="preserve"> </w:t>
            </w:r>
            <w:r w:rsidRPr="00C2292A">
              <w:rPr>
                <w:rFonts w:ascii="Calibri" w:eastAsia="Times New Roman" w:hAnsi="Calibri" w:cs="Calibri"/>
                <w:i/>
                <w:color w:val="000000" w:themeColor="text1"/>
                <w:lang w:val="sl-SI"/>
              </w:rPr>
              <w:t>pričakovano, da bo RS delno sofinancirala</w:t>
            </w:r>
            <w:r>
              <w:rPr>
                <w:rFonts w:ascii="Calibri" w:eastAsia="Times New Roman" w:hAnsi="Calibri" w:cs="Calibri"/>
                <w:i/>
                <w:color w:val="000000" w:themeColor="text1"/>
                <w:lang w:val="sl-SI"/>
              </w:rPr>
              <w:t xml:space="preserve"> </w:t>
            </w:r>
            <w:r w:rsidRPr="00C2292A">
              <w:rPr>
                <w:rFonts w:ascii="Calibri" w:eastAsia="Times New Roman" w:hAnsi="Calibri" w:cs="Calibri"/>
                <w:i/>
                <w:color w:val="000000" w:themeColor="text1"/>
                <w:lang w:val="sl-SI"/>
              </w:rPr>
              <w:t>infrastrukturne projekte, ki bodo namenjeni</w:t>
            </w:r>
            <w:r>
              <w:rPr>
                <w:rFonts w:ascii="Calibri" w:eastAsia="Times New Roman" w:hAnsi="Calibri" w:cs="Calibri"/>
                <w:i/>
                <w:color w:val="000000" w:themeColor="text1"/>
                <w:lang w:val="sl-SI"/>
              </w:rPr>
              <w:t xml:space="preserve"> </w:t>
            </w:r>
            <w:r w:rsidRPr="00C2292A">
              <w:rPr>
                <w:rFonts w:ascii="Calibri" w:eastAsia="Times New Roman" w:hAnsi="Calibri" w:cs="Calibri"/>
                <w:i/>
                <w:color w:val="000000" w:themeColor="text1"/>
                <w:lang w:val="sl-SI"/>
              </w:rPr>
              <w:t>dvojni rabi in bo s tem sledila Akcijskemu načrtu EU za vo</w:t>
            </w:r>
            <w:r>
              <w:rPr>
                <w:rFonts w:ascii="Calibri" w:eastAsia="Times New Roman" w:hAnsi="Calibri" w:cs="Calibri"/>
                <w:i/>
                <w:color w:val="000000" w:themeColor="text1"/>
                <w:lang w:val="sl-SI"/>
              </w:rPr>
              <w:t xml:space="preserve">jaško mobilnost in nacionalnemu </w:t>
            </w:r>
            <w:r w:rsidRPr="00C2292A">
              <w:rPr>
                <w:rFonts w:ascii="Calibri" w:eastAsia="Times New Roman" w:hAnsi="Calibri" w:cs="Calibri"/>
                <w:i/>
                <w:color w:val="000000" w:themeColor="text1"/>
                <w:lang w:val="sl-SI"/>
              </w:rPr>
              <w:t>izvedbenemu načrtu.</w:t>
            </w:r>
          </w:p>
        </w:tc>
        <w:tc>
          <w:tcPr>
            <w:tcW w:w="6237" w:type="dxa"/>
            <w:gridSpan w:val="2"/>
            <w:vAlign w:val="center"/>
          </w:tcPr>
          <w:p w14:paraId="6DD6E664" w14:textId="2A34BD7A" w:rsidR="00E212D3" w:rsidRPr="00C2292A" w:rsidRDefault="00BF4140" w:rsidP="00327027">
            <w:pPr>
              <w:tabs>
                <w:tab w:val="left" w:pos="4170"/>
              </w:tabs>
              <w:autoSpaceDE w:val="0"/>
              <w:autoSpaceDN w:val="0"/>
              <w:adjustRightInd w:val="0"/>
              <w:rPr>
                <w:rFonts w:ascii="Calibri" w:eastAsia="Times New Roman" w:hAnsi="Calibri" w:cs="Calibri"/>
                <w:i/>
                <w:color w:val="000000" w:themeColor="text1"/>
                <w:lang w:val="sl-SI"/>
              </w:rPr>
            </w:pPr>
            <w:r w:rsidRPr="00BF4140">
              <w:rPr>
                <w:i/>
                <w:color w:val="000000" w:themeColor="text1"/>
              </w:rPr>
              <w:t xml:space="preserve">Projekt bo dolgoročno olajšal in standardiziral postopke za prehajanje meja za vojaško osebje, opremo in material. Ključni cilj predstavlja prosto gibanje vojaškega osebja in opreme znotraj EU. Potrebno je odpraviti dolgotrajne administrativne ovire, ki otežujejo premike, in zagotoviti standardizirane postopke po celotni EU, ki bodo zmanjšali odzivni čas za odobritev in samo izvedbo premikov.  Standardizirane postopke bo v prihodnosti potrebno digitalizirati in hkrati zagotoviti njihovo kibernetsko odpornost.  Slovenija si bo še naprej prizadevala za čezmejno sodelovanje, ki bo olajšalo vojaško mobilnost tudi na infrastrukturnem področju. Sodelovanje na razpisih Instrumenta za povezovanje Evrope bo pripomoglo k nacionalnim prizadevanjem za odpravo infrastrukturnih vrzelih, ki onemogočajo ali otežujejo premike večjih vojaških vozil in opreme. Vedno večja vključenost držav v projekt Vojaška mobilnost in sama implementacija zavez ima potencial za t. i. </w:t>
            </w:r>
            <w:proofErr w:type="gramStart"/>
            <w:r w:rsidRPr="00BF4140">
              <w:rPr>
                <w:i/>
                <w:color w:val="000000" w:themeColor="text1"/>
              </w:rPr>
              <w:t>spill-over</w:t>
            </w:r>
            <w:proofErr w:type="gramEnd"/>
            <w:r w:rsidRPr="00BF4140">
              <w:rPr>
                <w:i/>
                <w:color w:val="000000" w:themeColor="text1"/>
              </w:rPr>
              <w:t xml:space="preserve"> efekt, ki bo mobilnost izboljšal tudi zunaj meja EU.  </w:t>
            </w:r>
          </w:p>
        </w:tc>
      </w:tr>
      <w:tr w:rsidR="00E212D3" w:rsidRPr="00804A6D" w14:paraId="29FEAA22" w14:textId="77777777" w:rsidTr="008172A6">
        <w:trPr>
          <w:trHeight w:val="263"/>
        </w:trPr>
        <w:tc>
          <w:tcPr>
            <w:tcW w:w="1701" w:type="dxa"/>
            <w:vAlign w:val="center"/>
          </w:tcPr>
          <w:p w14:paraId="179BDEDA" w14:textId="1FFDE0BC" w:rsidR="00CA36A5" w:rsidRPr="00CF7415" w:rsidRDefault="00CA36A5" w:rsidP="00CA36A5">
            <w:pPr>
              <w:rPr>
                <w:rFonts w:ascii="Calibri" w:eastAsia="Calibri" w:hAnsi="Calibri" w:cs="Calibri"/>
                <w:lang w:val="sl-SI"/>
              </w:rPr>
            </w:pPr>
            <w:r w:rsidRPr="00CF7415">
              <w:rPr>
                <w:rFonts w:ascii="Calibri" w:eastAsia="Calibri" w:hAnsi="Calibri" w:cs="Calibri"/>
                <w:lang w:val="sl-SI"/>
              </w:rPr>
              <w:t>Članica:</w:t>
            </w:r>
          </w:p>
          <w:p w14:paraId="69A3605E" w14:textId="4C0089AD" w:rsidR="00CF7415" w:rsidRDefault="00CF7415" w:rsidP="00CA36A5">
            <w:pPr>
              <w:rPr>
                <w:rFonts w:ascii="Calibri" w:eastAsia="Calibri" w:hAnsi="Calibri" w:cs="Calibri"/>
                <w:b/>
                <w:lang w:val="sl-SI"/>
              </w:rPr>
            </w:pPr>
          </w:p>
          <w:p w14:paraId="4BAE9B92" w14:textId="77777777" w:rsidR="00CF7415" w:rsidRPr="00804A6D" w:rsidRDefault="00CF7415" w:rsidP="00CA36A5">
            <w:pPr>
              <w:rPr>
                <w:rFonts w:ascii="Calibri" w:eastAsia="Calibri" w:hAnsi="Calibri" w:cs="Calibri"/>
                <w:b/>
                <w:lang w:val="sl-SI"/>
              </w:rPr>
            </w:pPr>
          </w:p>
          <w:p w14:paraId="59E54F84" w14:textId="77777777" w:rsidR="00BB6488" w:rsidRDefault="00CA36A5" w:rsidP="00D362DB">
            <w:pPr>
              <w:rPr>
                <w:rFonts w:ascii="Calibri" w:eastAsia="Calibri" w:hAnsi="Calibri" w:cs="Calibri"/>
                <w:b/>
                <w:lang w:val="sl-SI"/>
              </w:rPr>
            </w:pPr>
            <w:r w:rsidRPr="00804A6D">
              <w:rPr>
                <w:rFonts w:ascii="Calibri" w:eastAsia="Calibri" w:hAnsi="Calibri" w:cs="Calibri"/>
                <w:b/>
                <w:lang w:val="sl-SI"/>
              </w:rPr>
              <w:t xml:space="preserve">Mreža logističnih vozlišč v Evropi in podpora </w:t>
            </w:r>
            <w:r w:rsidR="004D336E">
              <w:rPr>
                <w:rFonts w:ascii="Calibri" w:eastAsia="Calibri" w:hAnsi="Calibri" w:cs="Calibri"/>
                <w:b/>
                <w:lang w:val="sl-SI"/>
              </w:rPr>
              <w:t>za operacije</w:t>
            </w:r>
            <w:r w:rsidRPr="00804A6D">
              <w:rPr>
                <w:rFonts w:ascii="Calibri" w:eastAsia="Calibri" w:hAnsi="Calibri" w:cs="Calibri"/>
                <w:b/>
                <w:lang w:val="sl-SI"/>
              </w:rPr>
              <w:t xml:space="preserve"> </w:t>
            </w:r>
          </w:p>
          <w:p w14:paraId="030FC703" w14:textId="77777777" w:rsidR="00BB6488" w:rsidRDefault="00BB6488" w:rsidP="00D362DB">
            <w:pPr>
              <w:rPr>
                <w:rFonts w:ascii="Calibri" w:eastAsia="Calibri" w:hAnsi="Calibri" w:cs="Calibri"/>
                <w:b/>
                <w:lang w:val="sl-SI"/>
              </w:rPr>
            </w:pPr>
          </w:p>
          <w:p w14:paraId="18E870E2" w14:textId="573D7705" w:rsidR="00E212D3" w:rsidRPr="00865590" w:rsidRDefault="00CA36A5" w:rsidP="00D362DB">
            <w:pPr>
              <w:rPr>
                <w:rFonts w:ascii="Calibri" w:eastAsia="Calibri" w:hAnsi="Calibri" w:cs="Calibri"/>
                <w:lang w:val="sl-SI"/>
              </w:rPr>
            </w:pPr>
            <w:r w:rsidRPr="00865590">
              <w:rPr>
                <w:rFonts w:ascii="Calibri" w:eastAsia="Calibri" w:hAnsi="Calibri" w:cs="Calibri"/>
                <w:lang w:val="sl-SI"/>
              </w:rPr>
              <w:t>(</w:t>
            </w:r>
            <w:r w:rsidR="00205164">
              <w:rPr>
                <w:rFonts w:ascii="Calibri" w:eastAsia="Calibri" w:hAnsi="Calibri" w:cs="Calibri"/>
                <w:lang w:val="sl-SI"/>
              </w:rPr>
              <w:t>ang:</w:t>
            </w:r>
            <w:r w:rsidRPr="00865590">
              <w:rPr>
                <w:rFonts w:ascii="Calibri" w:eastAsia="Calibri" w:hAnsi="Calibri" w:cs="Calibri"/>
                <w:lang w:val="sl-SI"/>
              </w:rPr>
              <w:t xml:space="preserve"> Network of logistic Hubs in Europe and </w:t>
            </w:r>
            <w:r w:rsidRPr="00865590">
              <w:rPr>
                <w:rFonts w:ascii="Calibri" w:eastAsia="Calibri" w:hAnsi="Calibri" w:cs="Calibri"/>
                <w:lang w:val="sl-SI"/>
              </w:rPr>
              <w:lastRenderedPageBreak/>
              <w:t>support to Operations)</w:t>
            </w:r>
          </w:p>
          <w:p w14:paraId="39991E5A" w14:textId="77777777" w:rsidR="0063404F" w:rsidRDefault="0063404F" w:rsidP="00D362DB">
            <w:pPr>
              <w:rPr>
                <w:rFonts w:ascii="Calibri" w:eastAsia="Calibri" w:hAnsi="Calibri" w:cs="Calibri"/>
                <w:b/>
                <w:lang w:val="sl-SI"/>
              </w:rPr>
            </w:pPr>
          </w:p>
          <w:p w14:paraId="51C11EF8" w14:textId="113259A8" w:rsidR="0063404F" w:rsidRPr="00804A6D" w:rsidRDefault="0063404F" w:rsidP="00D362DB">
            <w:pPr>
              <w:rPr>
                <w:rFonts w:ascii="Calibri" w:eastAsia="Calibri" w:hAnsi="Calibri" w:cs="Calibri"/>
                <w:b/>
                <w:lang w:val="sl-SI"/>
              </w:rPr>
            </w:pPr>
          </w:p>
        </w:tc>
        <w:tc>
          <w:tcPr>
            <w:tcW w:w="9072" w:type="dxa"/>
            <w:gridSpan w:val="2"/>
            <w:vAlign w:val="center"/>
          </w:tcPr>
          <w:p w14:paraId="41E21E76" w14:textId="3BEB94A5" w:rsidR="004537C1" w:rsidRPr="004537C1" w:rsidRDefault="004537C1" w:rsidP="00327027">
            <w:pPr>
              <w:tabs>
                <w:tab w:val="left" w:pos="4170"/>
              </w:tabs>
              <w:autoSpaceDE w:val="0"/>
              <w:autoSpaceDN w:val="0"/>
              <w:adjustRightInd w:val="0"/>
              <w:rPr>
                <w:rFonts w:ascii="Calibri" w:eastAsia="Times New Roman" w:hAnsi="Calibri" w:cs="Calibri"/>
                <w:i/>
                <w:color w:val="000000" w:themeColor="text1"/>
                <w:lang w:val="sl-SI"/>
              </w:rPr>
            </w:pPr>
            <w:r>
              <w:rPr>
                <w:rFonts w:ascii="Calibri" w:eastAsia="Times New Roman" w:hAnsi="Calibri" w:cs="Calibri"/>
                <w:i/>
                <w:color w:val="000000" w:themeColor="text1"/>
                <w:lang w:val="sl-SI"/>
              </w:rPr>
              <w:lastRenderedPageBreak/>
              <w:t xml:space="preserve">V </w:t>
            </w:r>
            <w:r w:rsidRPr="004537C1">
              <w:rPr>
                <w:rFonts w:ascii="Calibri" w:eastAsia="Times New Roman" w:hAnsi="Calibri" w:cs="Calibri"/>
                <w:i/>
                <w:color w:val="000000" w:themeColor="text1"/>
                <w:lang w:val="sl-SI"/>
              </w:rPr>
              <w:t xml:space="preserve">EU PESCO projektu Mreža logističnih vozlišč v Evropi in podpora </w:t>
            </w:r>
            <w:r w:rsidR="00A8785E">
              <w:rPr>
                <w:rFonts w:ascii="Calibri" w:eastAsia="Times New Roman" w:hAnsi="Calibri" w:cs="Calibri"/>
                <w:i/>
                <w:color w:val="000000" w:themeColor="text1"/>
                <w:lang w:val="sl-SI"/>
              </w:rPr>
              <w:t xml:space="preserve">za </w:t>
            </w:r>
            <w:r w:rsidRPr="004537C1">
              <w:rPr>
                <w:rFonts w:ascii="Calibri" w:eastAsia="Times New Roman" w:hAnsi="Calibri" w:cs="Calibri"/>
                <w:i/>
                <w:color w:val="000000" w:themeColor="text1"/>
                <w:lang w:val="sl-SI"/>
              </w:rPr>
              <w:t xml:space="preserve">operacijam sodelujeta predstavnik GŠSV, ki je nosilec projekta ter predstavnik DOZ, ki v projektu sodeluje z vidika komplementarnosti z EU PESCO projektom Vojaška mobilnost kot tudi povezljivosti v okviru podpore države gostiteljice. </w:t>
            </w:r>
          </w:p>
          <w:p w14:paraId="07FF9FDF" w14:textId="13EF2147" w:rsidR="004537C1" w:rsidRPr="004537C1" w:rsidRDefault="004537C1" w:rsidP="00327027">
            <w:pPr>
              <w:tabs>
                <w:tab w:val="left" w:pos="4170"/>
              </w:tabs>
              <w:autoSpaceDE w:val="0"/>
              <w:autoSpaceDN w:val="0"/>
              <w:adjustRightInd w:val="0"/>
              <w:rPr>
                <w:rFonts w:eastAsia="Times New Roman" w:cs="Times New Roman"/>
                <w:i/>
                <w:color w:val="000000" w:themeColor="text1"/>
                <w:lang w:val="sl-SI"/>
              </w:rPr>
            </w:pPr>
            <w:r w:rsidRPr="004537C1">
              <w:rPr>
                <w:rFonts w:ascii="Calibri" w:eastAsia="Times New Roman" w:hAnsi="Calibri" w:cs="Calibri"/>
                <w:bCs/>
                <w:i/>
                <w:color w:val="000000" w:themeColor="text1"/>
                <w:lang w:val="sl-SI"/>
              </w:rPr>
              <w:t xml:space="preserve">Mreža logističnih vozlišč v Evropi in podpora za operacije: </w:t>
            </w:r>
            <w:r w:rsidRPr="004537C1">
              <w:rPr>
                <w:rFonts w:ascii="Calibri" w:eastAsia="Times New Roman" w:hAnsi="Calibri" w:cs="Calibri"/>
                <w:i/>
                <w:color w:val="000000" w:themeColor="text1"/>
                <w:lang w:val="sl-SI"/>
              </w:rPr>
              <w:t>je komplementaren PESCO projekt projektu Vojaška mobilnost, katerega cilj je vzpostaviti večnacionalno omrežje, ki bo temeljilo na obstoječi logistični vojaški infrastrukturi, kjer bo mogoče pripraviti vojaško opremo za transport na območja delovanja, izvajati pretovore med različnimi vrstami transporta, uporabiti skladiščne prostore tako za splošni tovor kot tudi nevarno blago ter izvajati procese za uskladitev</w:t>
            </w:r>
            <w:r w:rsidR="00A8785E">
              <w:rPr>
                <w:rFonts w:ascii="Calibri" w:eastAsia="Times New Roman" w:hAnsi="Calibri" w:cs="Calibri"/>
                <w:i/>
                <w:color w:val="000000" w:themeColor="text1"/>
                <w:lang w:val="sl-SI"/>
              </w:rPr>
              <w:t xml:space="preserve"> </w:t>
            </w:r>
            <w:r w:rsidRPr="004537C1">
              <w:rPr>
                <w:rFonts w:ascii="Calibri" w:eastAsia="Times New Roman" w:hAnsi="Calibri" w:cs="Calibri"/>
                <w:i/>
                <w:color w:val="000000" w:themeColor="text1"/>
                <w:lang w:val="sl-SI"/>
              </w:rPr>
              <w:t xml:space="preserve">dejavnosti premikov in transporta ter začasno kratko namestitev </w:t>
            </w:r>
            <w:r w:rsidRPr="004537C1">
              <w:rPr>
                <w:rFonts w:eastAsia="Times New Roman" w:cs="Times New Roman"/>
                <w:i/>
                <w:color w:val="000000" w:themeColor="text1"/>
                <w:lang w:val="sl-SI"/>
              </w:rPr>
              <w:t xml:space="preserve">vojaških oseb. Na ta način se bo posledično zmanjšal odzivni čas za odziv EU na krizna stanja ali podporo EU misijam. </w:t>
            </w:r>
          </w:p>
          <w:p w14:paraId="74A4ECA6" w14:textId="77777777" w:rsidR="004537C1" w:rsidRPr="004537C1" w:rsidRDefault="004537C1" w:rsidP="00327027">
            <w:pPr>
              <w:tabs>
                <w:tab w:val="left" w:pos="4170"/>
              </w:tabs>
              <w:autoSpaceDE w:val="0"/>
              <w:autoSpaceDN w:val="0"/>
              <w:adjustRightInd w:val="0"/>
              <w:rPr>
                <w:rFonts w:eastAsia="Times New Roman" w:cs="Arial"/>
                <w:i/>
                <w:color w:val="000000" w:themeColor="text1"/>
                <w:szCs w:val="20"/>
                <w:lang w:val="sl-SI" w:eastAsia="sl-SI"/>
              </w:rPr>
            </w:pPr>
            <w:r w:rsidRPr="004537C1">
              <w:rPr>
                <w:rFonts w:eastAsia="Times New Roman" w:cs="Arial"/>
                <w:i/>
                <w:color w:val="000000" w:themeColor="text1"/>
                <w:szCs w:val="20"/>
                <w:lang w:val="sl-SI" w:eastAsia="sl-SI"/>
              </w:rPr>
              <w:lastRenderedPageBreak/>
              <w:t>Republika Slovenija je 14. 1. 2021 podpisala partnerski dogovor (Project Management Arrangement - PMA), ki je med drugim vzpostavlja delovanje nadzornega odbora (Project management Committee (PMC), ki upravlja projekt, le-ta pa po oblikuje potrebna delovna telesa za delovanje projekta, tako je PMC vzpostavil delovanje petih delovnih teles (Workstrand - WS). PMC prav tako usklajuje delo vseh podskupin, potrjuje njihove predloge in izdelane dokumente ter poročila.</w:t>
            </w:r>
          </w:p>
          <w:p w14:paraId="761796CF" w14:textId="77777777" w:rsidR="004537C1" w:rsidRPr="004537C1" w:rsidRDefault="004537C1" w:rsidP="00327027">
            <w:pPr>
              <w:tabs>
                <w:tab w:val="left" w:pos="4170"/>
              </w:tabs>
              <w:autoSpaceDE w:val="0"/>
              <w:autoSpaceDN w:val="0"/>
              <w:adjustRightInd w:val="0"/>
              <w:rPr>
                <w:rFonts w:eastAsia="Times New Roman" w:cs="Arial"/>
                <w:i/>
                <w:color w:val="000000" w:themeColor="text1"/>
                <w:szCs w:val="20"/>
                <w:lang w:val="sl-SI" w:eastAsia="sl-SI"/>
              </w:rPr>
            </w:pPr>
            <w:r w:rsidRPr="004537C1">
              <w:rPr>
                <w:rFonts w:eastAsia="Times New Roman" w:cs="Arial"/>
                <w:i/>
                <w:color w:val="000000" w:themeColor="text1"/>
                <w:szCs w:val="20"/>
                <w:lang w:val="sl-SI" w:eastAsia="sl-SI"/>
              </w:rPr>
              <w:t>Prvi sestanek upravnega odpora PMC je bil 1. 6. 2021, kjer smo potrdili delo podskupin WS. Na tem sestanku smo potrdili, ključni SOP za delovanje projekta »Policy, Doctrine and Concept«.</w:t>
            </w:r>
          </w:p>
          <w:p w14:paraId="020182CE" w14:textId="77777777" w:rsidR="004537C1" w:rsidRPr="004537C1" w:rsidRDefault="004537C1" w:rsidP="00327027">
            <w:pPr>
              <w:tabs>
                <w:tab w:val="left" w:pos="4170"/>
              </w:tabs>
              <w:autoSpaceDE w:val="0"/>
              <w:autoSpaceDN w:val="0"/>
              <w:adjustRightInd w:val="0"/>
              <w:rPr>
                <w:rFonts w:eastAsia="Times New Roman" w:cs="Arial"/>
                <w:i/>
                <w:color w:val="000000" w:themeColor="text1"/>
                <w:szCs w:val="20"/>
                <w:lang w:val="sl-SI" w:eastAsia="sl-SI"/>
              </w:rPr>
            </w:pPr>
            <w:r w:rsidRPr="004537C1">
              <w:rPr>
                <w:rFonts w:eastAsia="Times New Roman" w:cs="Arial"/>
                <w:i/>
                <w:color w:val="000000" w:themeColor="text1"/>
                <w:szCs w:val="20"/>
                <w:lang w:val="sl-SI" w:eastAsia="sl-SI"/>
              </w:rPr>
              <w:t xml:space="preserve">V okviru projekta so 4 države že 2 leti opazovalke, zato je vodilna država poslala opazovalkam pismo s prošnjo, da se dokončno opredelijo o njihovem pristopu v projekt. </w:t>
            </w:r>
          </w:p>
          <w:p w14:paraId="0F03D934" w14:textId="5A2BE671" w:rsidR="004537C1" w:rsidRPr="004537C1" w:rsidRDefault="00125AA5" w:rsidP="00327027">
            <w:pPr>
              <w:tabs>
                <w:tab w:val="left" w:pos="4170"/>
              </w:tabs>
              <w:autoSpaceDE w:val="0"/>
              <w:autoSpaceDN w:val="0"/>
              <w:adjustRightInd w:val="0"/>
              <w:rPr>
                <w:rFonts w:eastAsia="Times New Roman" w:cs="Arial"/>
                <w:i/>
                <w:color w:val="000000" w:themeColor="text1"/>
                <w:szCs w:val="20"/>
                <w:lang w:val="sl-SI" w:eastAsia="sl-SI"/>
              </w:rPr>
            </w:pPr>
            <w:r>
              <w:rPr>
                <w:rFonts w:eastAsia="Times New Roman" w:cs="Arial"/>
                <w:i/>
                <w:color w:val="000000" w:themeColor="text1"/>
                <w:szCs w:val="20"/>
                <w:lang w:val="sl-SI" w:eastAsia="sl-SI"/>
              </w:rPr>
              <w:t>Nemčija je</w:t>
            </w:r>
            <w:r w:rsidR="004537C1" w:rsidRPr="004537C1">
              <w:rPr>
                <w:rFonts w:eastAsia="Times New Roman" w:cs="Arial"/>
                <w:i/>
                <w:color w:val="000000" w:themeColor="text1"/>
                <w:szCs w:val="20"/>
                <w:lang w:val="sl-SI" w:eastAsia="sl-SI"/>
              </w:rPr>
              <w:t xml:space="preserve"> formacijsko oblikoval</w:t>
            </w:r>
            <w:r>
              <w:rPr>
                <w:rFonts w:eastAsia="Times New Roman" w:cs="Arial"/>
                <w:i/>
                <w:color w:val="000000" w:themeColor="text1"/>
                <w:szCs w:val="20"/>
                <w:lang w:val="sl-SI" w:eastAsia="sl-SI"/>
              </w:rPr>
              <w:t>a</w:t>
            </w:r>
            <w:r w:rsidR="004537C1" w:rsidRPr="004537C1">
              <w:rPr>
                <w:rFonts w:eastAsia="Times New Roman" w:cs="Arial"/>
                <w:i/>
                <w:color w:val="000000" w:themeColor="text1"/>
                <w:szCs w:val="20"/>
                <w:lang w:val="sl-SI" w:eastAsia="sl-SI"/>
              </w:rPr>
              <w:t xml:space="preserve"> Joint Coordination Centre (JCC) v okviru Logističnega Centra v </w:t>
            </w:r>
            <w:r w:rsidR="004537C1" w:rsidRPr="004537C1">
              <w:rPr>
                <w:rFonts w:eastAsia="Times New Roman" w:cs="Arial"/>
                <w:i/>
                <w:color w:val="000000" w:themeColor="text1"/>
                <w:szCs w:val="20"/>
                <w:lang w:val="sl-SI"/>
              </w:rPr>
              <w:t>Wilhelshavenu z namenom upravljanja s projektom</w:t>
            </w:r>
            <w:r>
              <w:rPr>
                <w:rFonts w:eastAsia="Times New Roman" w:cs="Arial"/>
                <w:i/>
                <w:color w:val="000000" w:themeColor="text1"/>
                <w:szCs w:val="20"/>
                <w:lang w:val="sl-SI"/>
              </w:rPr>
              <w:t xml:space="preserve"> in zagotovila</w:t>
            </w:r>
            <w:r w:rsidR="004537C1" w:rsidRPr="004537C1">
              <w:rPr>
                <w:rFonts w:eastAsia="Times New Roman" w:cs="Arial"/>
                <w:i/>
                <w:color w:val="000000" w:themeColor="text1"/>
                <w:szCs w:val="20"/>
                <w:lang w:val="sl-SI"/>
              </w:rPr>
              <w:t>, da je JCC vzpostavljen v dobrobit celotnega projekta in v pomoč vsem članicam projekta in kot tak je zaupanja vredno telo, tako imenovano »Trust agent«. Kljub vsemu, pa se članice projekta še niso jasno opredelile do te zadeve.</w:t>
            </w:r>
          </w:p>
          <w:p w14:paraId="21B0547F" w14:textId="77777777" w:rsidR="004537C1" w:rsidRPr="004537C1" w:rsidRDefault="004537C1" w:rsidP="00327027">
            <w:pPr>
              <w:tabs>
                <w:tab w:val="left" w:pos="4170"/>
              </w:tabs>
              <w:autoSpaceDE w:val="0"/>
              <w:autoSpaceDN w:val="0"/>
              <w:adjustRightInd w:val="0"/>
              <w:rPr>
                <w:rFonts w:eastAsia="Times New Roman" w:cs="Arial"/>
                <w:i/>
                <w:color w:val="000000" w:themeColor="text1"/>
                <w:szCs w:val="20"/>
                <w:lang w:val="sl-SI" w:eastAsia="sl-SI"/>
              </w:rPr>
            </w:pPr>
            <w:r w:rsidRPr="004537C1">
              <w:rPr>
                <w:rFonts w:eastAsia="Times New Roman" w:cs="Arial"/>
                <w:i/>
                <w:color w:val="000000" w:themeColor="text1"/>
                <w:szCs w:val="20"/>
                <w:lang w:val="sl-SI" w:eastAsia="sl-SI"/>
              </w:rPr>
              <w:t xml:space="preserve">Slovenija je v okviru projekta opredelila vojašnico Postojno s skladiščem Mačkovec, skladišče Kidričevo in vojašnico Cerklje ob Krki z bodočim skladiščnim kompleksom Gazice. Zaradi dotrajanosti se skladiščni prostori postopoma prilagajajo zavezniškim standardom. </w:t>
            </w:r>
          </w:p>
          <w:p w14:paraId="04A643E3" w14:textId="77777777" w:rsidR="004537C1" w:rsidRPr="004537C1" w:rsidRDefault="004537C1" w:rsidP="00327027">
            <w:pPr>
              <w:tabs>
                <w:tab w:val="left" w:pos="4170"/>
              </w:tabs>
              <w:autoSpaceDE w:val="0"/>
              <w:autoSpaceDN w:val="0"/>
              <w:adjustRightInd w:val="0"/>
              <w:rPr>
                <w:rFonts w:eastAsia="Times New Roman" w:cs="Arial"/>
                <w:i/>
                <w:color w:val="000000" w:themeColor="text1"/>
                <w:szCs w:val="20"/>
                <w:lang w:val="sl-SI"/>
              </w:rPr>
            </w:pPr>
            <w:r w:rsidRPr="004537C1">
              <w:rPr>
                <w:rFonts w:eastAsia="Times New Roman" w:cs="Arial"/>
                <w:i/>
                <w:color w:val="000000" w:themeColor="text1"/>
                <w:szCs w:val="20"/>
                <w:lang w:val="sl-SI" w:eastAsia="sl-SI"/>
              </w:rPr>
              <w:t xml:space="preserve">Slovenija je k projektu pristopili na način »ne podvajanja resursov«, kar pomeni, da smo v okviru projekta opredelili tiste logistična vozlišča/skladišča, ki smo jih že opredelili v okviru NATO projekta HNS Capability Catalogue in Main Supply Routes, kjer redno letno poročamo v SHAPE. 12 držav od 15 v projektu, smo že opredelili logistična vozlišča. V okviru časovnice projekta je načrtovano, da projekt do 2024 doseže polno zmogljivost (full operation capability FOC). Neznanka še vedno ostaja kriterije </w:t>
            </w:r>
            <w:r w:rsidRPr="004537C1">
              <w:rPr>
                <w:rFonts w:eastAsia="Times New Roman" w:cs="Arial"/>
                <w:i/>
                <w:color w:val="000000" w:themeColor="text1"/>
                <w:szCs w:val="20"/>
                <w:lang w:val="sl-SI"/>
              </w:rPr>
              <w:t xml:space="preserve">za dosego FOC. Članice projekta smo dosegle začetne operativne zmogljivosti (Initial operational capability IOC) v letu 2020 z opredelitvijo svojih vozlišč/skladišč. </w:t>
            </w:r>
          </w:p>
          <w:p w14:paraId="79871455" w14:textId="2A6BBCBB" w:rsidR="004537C1" w:rsidRPr="004537C1" w:rsidRDefault="004537C1" w:rsidP="00327027">
            <w:pPr>
              <w:tabs>
                <w:tab w:val="left" w:pos="4170"/>
              </w:tabs>
              <w:autoSpaceDE w:val="0"/>
              <w:autoSpaceDN w:val="0"/>
              <w:adjustRightInd w:val="0"/>
              <w:rPr>
                <w:rFonts w:eastAsia="Times New Roman" w:cs="Arial"/>
                <w:i/>
                <w:color w:val="000000" w:themeColor="text1"/>
                <w:szCs w:val="20"/>
                <w:lang w:val="sl-SI"/>
              </w:rPr>
            </w:pPr>
            <w:r w:rsidRPr="004537C1">
              <w:rPr>
                <w:rFonts w:eastAsia="Times New Roman" w:cs="Arial"/>
                <w:i/>
                <w:color w:val="000000" w:themeColor="text1"/>
                <w:szCs w:val="20"/>
                <w:lang w:val="sl-SI"/>
              </w:rPr>
              <w:t xml:space="preserve">Naslednja večja neznanka je, kako izvesti varnostno pošiljanje podatkov, glede na to, da EU nima vzpostavljenega varnostnega omrežja. EU naj bi v začetku 2022 vzpostavil delovanje EU operational WAN, ki bi olajšal delo članic. Trenutno je v Sloveniji vzpostavljeno centralno vozlišče, vendar še ni razvejano do uporabnikov. Nemci predlagajo uporabo varnostnega oblaka ZEUS (server base network), ki pa med članicami nima popolnega odobravanja, zaradi nejasnosti načina upravljanja. </w:t>
            </w:r>
            <w:r w:rsidR="00125AA5">
              <w:rPr>
                <w:rFonts w:eastAsia="Times New Roman" w:cs="Arial"/>
                <w:i/>
                <w:color w:val="000000" w:themeColor="text1"/>
                <w:szCs w:val="20"/>
                <w:lang w:val="sl-SI"/>
              </w:rPr>
              <w:t>Nemčija zagotavlja</w:t>
            </w:r>
            <w:r w:rsidRPr="004537C1">
              <w:rPr>
                <w:rFonts w:eastAsia="Times New Roman" w:cs="Arial"/>
                <w:i/>
                <w:color w:val="000000" w:themeColor="text1"/>
                <w:szCs w:val="20"/>
                <w:lang w:val="sl-SI"/>
              </w:rPr>
              <w:t>, da je njihov JCC zaupanja vredna struktura za potrebe delovanja projekta in da skrbno ravnajo z vsemi prejetimi podatki s strani članic projekta. Želja v okviru projekta je ta, da bi lahko informacijsko neposredno povezali vse opredeljena nacionalna vozlišča.</w:t>
            </w:r>
          </w:p>
          <w:p w14:paraId="78CDFEC2" w14:textId="33B0B0E2" w:rsidR="00E212D3" w:rsidRPr="008172A6" w:rsidRDefault="004537C1" w:rsidP="008172A6">
            <w:pPr>
              <w:rPr>
                <w:rFonts w:eastAsia="Times New Roman" w:cs="Times New Roman"/>
                <w:i/>
                <w:color w:val="000000" w:themeColor="text1"/>
                <w:lang w:val="sl-SI"/>
              </w:rPr>
            </w:pPr>
            <w:r w:rsidRPr="004537C1">
              <w:rPr>
                <w:rFonts w:eastAsia="Times New Roman" w:cs="Arial"/>
                <w:i/>
                <w:color w:val="000000" w:themeColor="text1"/>
                <w:szCs w:val="20"/>
                <w:lang w:val="sl-SI"/>
              </w:rPr>
              <w:t xml:space="preserve">V okviru projekta smo opredelili nAP National Access Point) oziroma povedano drugače, gre za enotna </w:t>
            </w:r>
            <w:r w:rsidRPr="004537C1">
              <w:rPr>
                <w:rFonts w:eastAsia="Times New Roman" w:cs="Times New Roman"/>
                <w:i/>
                <w:color w:val="000000" w:themeColor="text1"/>
                <w:lang w:val="sl-SI"/>
              </w:rPr>
              <w:t>nacionalna kontaktna točka (National Point of Contact NPOC)</w:t>
            </w:r>
            <w:r w:rsidRPr="004537C1">
              <w:rPr>
                <w:rFonts w:eastAsia="Times New Roman" w:cs="Arial"/>
                <w:i/>
                <w:color w:val="000000" w:themeColor="text1"/>
                <w:szCs w:val="20"/>
                <w:lang w:val="sl-SI"/>
              </w:rPr>
              <w:t xml:space="preserve">. V Sloveniji smo za potrebe </w:t>
            </w:r>
            <w:r w:rsidRPr="004537C1">
              <w:rPr>
                <w:rFonts w:eastAsia="Times New Roman" w:cs="Arial"/>
                <w:i/>
                <w:color w:val="000000" w:themeColor="text1"/>
                <w:szCs w:val="20"/>
                <w:lang w:val="sl-SI"/>
              </w:rPr>
              <w:lastRenderedPageBreak/>
              <w:t>koordinacije premikov NMCC) in delo na področju podpore države gostiteljice (HNS) kot tudi za delo v projektu (EU PESCO Log Hub) zadeve združili v eno nacionalno kontaktno točko, ki je v J4 PSSV. Na ta način smo smiselno zadevo združili ter s tem pospešili delo.</w:t>
            </w:r>
          </w:p>
        </w:tc>
        <w:tc>
          <w:tcPr>
            <w:tcW w:w="3261" w:type="dxa"/>
            <w:vAlign w:val="center"/>
          </w:tcPr>
          <w:p w14:paraId="11B3638C" w14:textId="269BFD39" w:rsidR="00E212D3" w:rsidRPr="00EB4676" w:rsidRDefault="006C1001" w:rsidP="00327027">
            <w:pPr>
              <w:rPr>
                <w:i/>
                <w:color w:val="FF0000"/>
                <w:lang w:val="sl-SI"/>
              </w:rPr>
            </w:pPr>
            <w:r w:rsidRPr="004537C1">
              <w:rPr>
                <w:rFonts w:ascii="Calibri" w:eastAsia="Times New Roman" w:hAnsi="Calibri" w:cs="Calibri"/>
                <w:bCs/>
                <w:i/>
                <w:color w:val="000000" w:themeColor="text1"/>
              </w:rPr>
              <w:lastRenderedPageBreak/>
              <w:t>S povezljivostjo z drugimi podobnimi projekti v okviru EU PESCO projektov in NATO aktivnostmi, projekt omogoča širši vpogled v zagotavljanju logistične podpore članicam obeh organizacij z nepotrebnim podvajanjem zmogljivosti.</w:t>
            </w:r>
          </w:p>
        </w:tc>
      </w:tr>
      <w:tr w:rsidR="00CA36A5" w:rsidRPr="00804A6D" w14:paraId="0F8AE7A3" w14:textId="77777777" w:rsidTr="003C3EFE">
        <w:trPr>
          <w:trHeight w:val="1255"/>
        </w:trPr>
        <w:tc>
          <w:tcPr>
            <w:tcW w:w="1701" w:type="dxa"/>
            <w:vAlign w:val="center"/>
          </w:tcPr>
          <w:p w14:paraId="29D19DA4" w14:textId="2520D0CC" w:rsidR="00CA36A5" w:rsidRDefault="00CA36A5" w:rsidP="00CA36A5">
            <w:pPr>
              <w:rPr>
                <w:rFonts w:ascii="Calibri" w:eastAsia="Calibri" w:hAnsi="Calibri" w:cs="Calibri"/>
                <w:b/>
                <w:lang w:val="sl-SI"/>
              </w:rPr>
            </w:pPr>
            <w:r w:rsidRPr="00CF7415">
              <w:rPr>
                <w:rFonts w:ascii="Calibri" w:eastAsia="Calibri" w:hAnsi="Calibri" w:cs="Calibri"/>
                <w:lang w:val="sl-SI"/>
              </w:rPr>
              <w:lastRenderedPageBreak/>
              <w:t>Članica</w:t>
            </w:r>
            <w:r w:rsidRPr="00804A6D">
              <w:rPr>
                <w:rFonts w:ascii="Calibri" w:eastAsia="Calibri" w:hAnsi="Calibri" w:cs="Calibri"/>
                <w:b/>
                <w:lang w:val="sl-SI"/>
              </w:rPr>
              <w:t>:</w:t>
            </w:r>
          </w:p>
          <w:p w14:paraId="76F6DF9F" w14:textId="77777777" w:rsidR="00CF7415" w:rsidRPr="00804A6D" w:rsidRDefault="00CF7415" w:rsidP="00CA36A5">
            <w:pPr>
              <w:rPr>
                <w:rFonts w:ascii="Calibri" w:eastAsia="Calibri" w:hAnsi="Calibri" w:cs="Calibri"/>
                <w:b/>
                <w:lang w:val="sl-SI"/>
              </w:rPr>
            </w:pPr>
          </w:p>
          <w:p w14:paraId="1777A5D0" w14:textId="77777777" w:rsidR="00CF7415" w:rsidRDefault="004D336E" w:rsidP="00D362DB">
            <w:pPr>
              <w:rPr>
                <w:rFonts w:ascii="Calibri" w:eastAsia="Calibri" w:hAnsi="Calibri" w:cs="Calibri"/>
                <w:b/>
                <w:lang w:val="sl-SI"/>
              </w:rPr>
            </w:pPr>
            <w:r>
              <w:rPr>
                <w:rFonts w:ascii="Calibri" w:eastAsia="Calibri" w:hAnsi="Calibri" w:cs="Calibri"/>
                <w:b/>
                <w:lang w:val="sl-SI"/>
              </w:rPr>
              <w:t xml:space="preserve">Kemični, biološki, radiološki in jedrski nadzor kot </w:t>
            </w:r>
            <w:r w:rsidR="00CA36A5" w:rsidRPr="00804A6D">
              <w:rPr>
                <w:rFonts w:ascii="Calibri" w:eastAsia="Calibri" w:hAnsi="Calibri" w:cs="Calibri"/>
                <w:b/>
                <w:lang w:val="sl-SI"/>
              </w:rPr>
              <w:t xml:space="preserve">storitev </w:t>
            </w:r>
          </w:p>
          <w:p w14:paraId="2617ECF4" w14:textId="77777777" w:rsidR="00CF7415" w:rsidRDefault="00CF7415" w:rsidP="00D362DB">
            <w:pPr>
              <w:rPr>
                <w:rFonts w:ascii="Calibri" w:eastAsia="Calibri" w:hAnsi="Calibri" w:cs="Calibri"/>
                <w:b/>
                <w:lang w:val="sl-SI"/>
              </w:rPr>
            </w:pPr>
          </w:p>
          <w:p w14:paraId="100BB755" w14:textId="1F56E6C5" w:rsidR="00CA36A5" w:rsidRPr="00865590" w:rsidRDefault="00CA36A5" w:rsidP="00D362DB">
            <w:pPr>
              <w:rPr>
                <w:bCs/>
                <w:sz w:val="18"/>
                <w:szCs w:val="18"/>
                <w:lang w:val="sl-SI" w:eastAsia="sl-SI"/>
              </w:rPr>
            </w:pPr>
            <w:r w:rsidRPr="00865590">
              <w:rPr>
                <w:rFonts w:ascii="Calibri" w:eastAsia="Calibri" w:hAnsi="Calibri" w:cs="Calibri"/>
                <w:lang w:val="sl-SI"/>
              </w:rPr>
              <w:t>(</w:t>
            </w:r>
            <w:r w:rsidR="00205164">
              <w:rPr>
                <w:rFonts w:ascii="Calibri" w:eastAsia="Calibri" w:hAnsi="Calibri" w:cs="Calibri"/>
                <w:lang w:val="sl-SI"/>
              </w:rPr>
              <w:t>ang:</w:t>
            </w:r>
            <w:r w:rsidR="00CF7415" w:rsidRPr="00865590">
              <w:rPr>
                <w:rFonts w:ascii="Calibri" w:eastAsia="Calibri" w:hAnsi="Calibri" w:cs="Calibri"/>
                <w:lang w:val="sl-SI"/>
              </w:rPr>
              <w:t xml:space="preserve"> CBRN Surveillance as a Service (Saas</w:t>
            </w:r>
            <w:r w:rsidRPr="00865590">
              <w:rPr>
                <w:rFonts w:ascii="Calibri" w:eastAsia="Calibri" w:hAnsi="Calibri" w:cs="Calibri"/>
                <w:lang w:val="sl-SI"/>
              </w:rPr>
              <w:t>)</w:t>
            </w:r>
          </w:p>
          <w:p w14:paraId="4E3C89FE" w14:textId="77777777" w:rsidR="0063404F" w:rsidRDefault="0063404F" w:rsidP="00D362DB">
            <w:pPr>
              <w:rPr>
                <w:rFonts w:ascii="Calibri" w:eastAsia="Calibri" w:hAnsi="Calibri" w:cs="Calibri"/>
                <w:b/>
                <w:lang w:val="sl-SI"/>
              </w:rPr>
            </w:pPr>
          </w:p>
          <w:p w14:paraId="69995466" w14:textId="58D8FF99" w:rsidR="0063404F" w:rsidRPr="00804A6D" w:rsidRDefault="0063404F" w:rsidP="00D362DB">
            <w:pPr>
              <w:rPr>
                <w:rFonts w:ascii="Calibri" w:eastAsia="Calibri" w:hAnsi="Calibri" w:cs="Calibri"/>
                <w:b/>
                <w:lang w:val="sl-SI"/>
              </w:rPr>
            </w:pPr>
          </w:p>
        </w:tc>
        <w:tc>
          <w:tcPr>
            <w:tcW w:w="6096" w:type="dxa"/>
            <w:vAlign w:val="center"/>
          </w:tcPr>
          <w:p w14:paraId="1B4A7335" w14:textId="77777777" w:rsidR="00EF4E01" w:rsidRPr="00EF4E01" w:rsidRDefault="00EF4E01" w:rsidP="00EF4E01">
            <w:pPr>
              <w:rPr>
                <w:rFonts w:ascii="Calibri" w:eastAsia="Times New Roman" w:hAnsi="Calibri" w:cs="Calibri"/>
                <w:i/>
                <w:u w:val="single"/>
              </w:rPr>
            </w:pPr>
            <w:r w:rsidRPr="00EF4E01">
              <w:rPr>
                <w:rFonts w:ascii="Calibri" w:eastAsia="Times New Roman" w:hAnsi="Calibri" w:cs="Calibri"/>
                <w:i/>
                <w:u w:val="single"/>
              </w:rPr>
              <w:t>Kadrovski viri</w:t>
            </w:r>
          </w:p>
          <w:p w14:paraId="12326B6F" w14:textId="77777777" w:rsidR="00EF4E01" w:rsidRPr="00EF4E01" w:rsidRDefault="00EF4E01" w:rsidP="00EF4E01">
            <w:pPr>
              <w:numPr>
                <w:ilvl w:val="0"/>
                <w:numId w:val="11"/>
              </w:numPr>
              <w:ind w:left="201" w:hanging="141"/>
              <w:contextualSpacing/>
              <w:rPr>
                <w:rFonts w:ascii="Calibri" w:eastAsia="Times New Roman" w:hAnsi="Calibri" w:cs="Calibri"/>
                <w:i/>
              </w:rPr>
            </w:pPr>
            <w:r w:rsidRPr="00EF4E01">
              <w:rPr>
                <w:rFonts w:ascii="Calibri" w:eastAsia="Times New Roman" w:hAnsi="Calibri" w:cs="Calibri"/>
                <w:i/>
              </w:rPr>
              <w:t>sodelovanje na projektu v smislu projektne skupine:</w:t>
            </w:r>
          </w:p>
          <w:p w14:paraId="33503720" w14:textId="77777777" w:rsidR="00EF4E01" w:rsidRPr="00EF4E01" w:rsidRDefault="00EF4E01" w:rsidP="00EF4E01">
            <w:pPr>
              <w:numPr>
                <w:ilvl w:val="0"/>
                <w:numId w:val="12"/>
              </w:numPr>
              <w:ind w:left="626" w:hanging="284"/>
              <w:contextualSpacing/>
              <w:rPr>
                <w:rFonts w:ascii="Calibri" w:eastAsia="Times New Roman" w:hAnsi="Calibri" w:cs="Calibri"/>
                <w:i/>
              </w:rPr>
            </w:pPr>
            <w:proofErr w:type="gramStart"/>
            <w:r w:rsidRPr="00EF4E01">
              <w:rPr>
                <w:rFonts w:ascii="Calibri" w:eastAsia="Times New Roman" w:hAnsi="Calibri" w:cs="Calibri"/>
                <w:i/>
              </w:rPr>
              <w:t>1</w:t>
            </w:r>
            <w:proofErr w:type="gramEnd"/>
            <w:r w:rsidRPr="00EF4E01">
              <w:rPr>
                <w:rFonts w:ascii="Calibri" w:eastAsia="Times New Roman" w:hAnsi="Calibri" w:cs="Calibri"/>
                <w:i/>
              </w:rPr>
              <w:t xml:space="preserve"> os. </w:t>
            </w:r>
            <w:proofErr w:type="gramStart"/>
            <w:r w:rsidRPr="00EF4E01">
              <w:rPr>
                <w:rFonts w:ascii="Calibri" w:eastAsia="Times New Roman" w:hAnsi="Calibri" w:cs="Calibri"/>
                <w:i/>
              </w:rPr>
              <w:t>v</w:t>
            </w:r>
            <w:proofErr w:type="gramEnd"/>
            <w:r w:rsidRPr="00EF4E01">
              <w:rPr>
                <w:rFonts w:ascii="Calibri" w:eastAsia="Times New Roman" w:hAnsi="Calibri" w:cs="Calibri"/>
                <w:i/>
              </w:rPr>
              <w:t xml:space="preserve"> nadzorno-usmerjevalnem odboru PAMG in 2 os. za podporo oz. stike, </w:t>
            </w:r>
          </w:p>
          <w:p w14:paraId="275F8A23" w14:textId="77777777" w:rsidR="00EF4E01" w:rsidRPr="00EF4E01" w:rsidRDefault="00EF4E01" w:rsidP="00EF4E01">
            <w:pPr>
              <w:numPr>
                <w:ilvl w:val="0"/>
                <w:numId w:val="12"/>
              </w:numPr>
              <w:ind w:left="626" w:hanging="284"/>
              <w:contextualSpacing/>
              <w:rPr>
                <w:rFonts w:ascii="Calibri" w:eastAsia="Times New Roman" w:hAnsi="Calibri" w:cs="Calibri"/>
                <w:i/>
              </w:rPr>
            </w:pPr>
            <w:proofErr w:type="gramStart"/>
            <w:r w:rsidRPr="00EF4E01">
              <w:rPr>
                <w:rFonts w:ascii="Calibri" w:eastAsia="Times New Roman" w:hAnsi="Calibri" w:cs="Calibri"/>
                <w:i/>
              </w:rPr>
              <w:t>2</w:t>
            </w:r>
            <w:proofErr w:type="gramEnd"/>
            <w:r w:rsidRPr="00EF4E01">
              <w:rPr>
                <w:rFonts w:ascii="Calibri" w:eastAsia="Times New Roman" w:hAnsi="Calibri" w:cs="Calibri"/>
                <w:i/>
              </w:rPr>
              <w:t xml:space="preserve"> os. v strokovni skupini za standardizacijo,</w:t>
            </w:r>
          </w:p>
          <w:p w14:paraId="17432D72" w14:textId="77777777" w:rsidR="00EF4E01" w:rsidRPr="00EF4E01" w:rsidRDefault="00EF4E01" w:rsidP="00EF4E01">
            <w:pPr>
              <w:numPr>
                <w:ilvl w:val="0"/>
                <w:numId w:val="12"/>
              </w:numPr>
              <w:ind w:left="626" w:hanging="284"/>
              <w:contextualSpacing/>
              <w:rPr>
                <w:rFonts w:ascii="Calibri" w:eastAsia="Times New Roman" w:hAnsi="Calibri" w:cs="Calibri"/>
                <w:i/>
              </w:rPr>
            </w:pPr>
            <w:proofErr w:type="gramStart"/>
            <w:r w:rsidRPr="00EF4E01">
              <w:rPr>
                <w:rFonts w:ascii="Calibri" w:eastAsia="Times New Roman" w:hAnsi="Calibri" w:cs="Calibri"/>
                <w:i/>
              </w:rPr>
              <w:t>2</w:t>
            </w:r>
            <w:proofErr w:type="gramEnd"/>
            <w:r w:rsidRPr="00EF4E01">
              <w:rPr>
                <w:rFonts w:ascii="Calibri" w:eastAsia="Times New Roman" w:hAnsi="Calibri" w:cs="Calibri"/>
                <w:i/>
              </w:rPr>
              <w:t xml:space="preserve"> os.  v skupini za testiranje, kakovost in certificiranje;</w:t>
            </w:r>
          </w:p>
          <w:p w14:paraId="073321E5" w14:textId="77777777" w:rsidR="00EF4E01" w:rsidRPr="00EF4E01" w:rsidRDefault="00EF4E01" w:rsidP="00EF4E01">
            <w:pPr>
              <w:numPr>
                <w:ilvl w:val="0"/>
                <w:numId w:val="11"/>
              </w:numPr>
              <w:ind w:left="342" w:hanging="283"/>
              <w:contextualSpacing/>
              <w:rPr>
                <w:rFonts w:ascii="Calibri" w:eastAsia="Times New Roman" w:hAnsi="Calibri" w:cs="Calibri"/>
                <w:i/>
              </w:rPr>
            </w:pPr>
            <w:r w:rsidRPr="00EF4E01">
              <w:rPr>
                <w:rFonts w:ascii="Calibri" w:eastAsia="Times New Roman" w:hAnsi="Calibri" w:cs="Calibri"/>
                <w:i/>
              </w:rPr>
              <w:t xml:space="preserve">sodelovanje na projektu v smislu delovne skupine </w:t>
            </w:r>
          </w:p>
          <w:p w14:paraId="4FA7F980" w14:textId="77777777" w:rsidR="00EF4E01" w:rsidRPr="00EF4E01" w:rsidRDefault="00EF4E01" w:rsidP="00EF4E01">
            <w:pPr>
              <w:numPr>
                <w:ilvl w:val="0"/>
                <w:numId w:val="13"/>
              </w:numPr>
              <w:ind w:left="626" w:hanging="284"/>
              <w:contextualSpacing/>
              <w:rPr>
                <w:rFonts w:ascii="Calibri" w:eastAsia="Times New Roman" w:hAnsi="Calibri" w:cs="Calibri"/>
                <w:i/>
              </w:rPr>
            </w:pPr>
            <w:proofErr w:type="gramStart"/>
            <w:r w:rsidRPr="00EF4E01">
              <w:rPr>
                <w:rFonts w:ascii="Calibri" w:eastAsia="Times New Roman" w:hAnsi="Calibri" w:cs="Calibri"/>
                <w:i/>
              </w:rPr>
              <w:t>9</w:t>
            </w:r>
            <w:proofErr w:type="gramEnd"/>
            <w:r w:rsidRPr="00EF4E01">
              <w:rPr>
                <w:rFonts w:ascii="Calibri" w:eastAsia="Times New Roman" w:hAnsi="Calibri" w:cs="Calibri"/>
                <w:i/>
              </w:rPr>
              <w:t xml:space="preserve"> os. za področje JRKB,</w:t>
            </w:r>
          </w:p>
          <w:p w14:paraId="7A1B7CE3" w14:textId="77777777" w:rsidR="00EF4E01" w:rsidRPr="00EF4E01" w:rsidRDefault="00EF4E01" w:rsidP="00EF4E01">
            <w:pPr>
              <w:numPr>
                <w:ilvl w:val="0"/>
                <w:numId w:val="13"/>
              </w:numPr>
              <w:ind w:left="626" w:hanging="284"/>
              <w:contextualSpacing/>
              <w:rPr>
                <w:rFonts w:ascii="Calibri" w:eastAsia="Times New Roman" w:hAnsi="Calibri" w:cs="Calibri"/>
                <w:i/>
              </w:rPr>
            </w:pPr>
            <w:proofErr w:type="gramStart"/>
            <w:r w:rsidRPr="00EF4E01">
              <w:rPr>
                <w:rFonts w:ascii="Calibri" w:eastAsia="Times New Roman" w:hAnsi="Calibri" w:cs="Calibri"/>
                <w:i/>
              </w:rPr>
              <w:t>1</w:t>
            </w:r>
            <w:proofErr w:type="gramEnd"/>
            <w:r w:rsidRPr="00EF4E01">
              <w:rPr>
                <w:rFonts w:ascii="Calibri" w:eastAsia="Times New Roman" w:hAnsi="Calibri" w:cs="Calibri"/>
                <w:i/>
              </w:rPr>
              <w:t xml:space="preserve"> os. za področje procesiranja slike,</w:t>
            </w:r>
          </w:p>
          <w:p w14:paraId="0B93050F" w14:textId="77777777" w:rsidR="00EF4E01" w:rsidRPr="00EF4E01" w:rsidRDefault="00EF4E01" w:rsidP="00EF4E01">
            <w:pPr>
              <w:numPr>
                <w:ilvl w:val="0"/>
                <w:numId w:val="13"/>
              </w:numPr>
              <w:ind w:left="626" w:hanging="284"/>
              <w:contextualSpacing/>
              <w:rPr>
                <w:rFonts w:ascii="Calibri" w:eastAsia="Times New Roman" w:hAnsi="Calibri" w:cs="Calibri"/>
                <w:i/>
              </w:rPr>
            </w:pPr>
            <w:proofErr w:type="gramStart"/>
            <w:r w:rsidRPr="00EF4E01">
              <w:rPr>
                <w:rFonts w:ascii="Calibri" w:eastAsia="Times New Roman" w:hAnsi="Calibri" w:cs="Calibri"/>
                <w:i/>
              </w:rPr>
              <w:t>1</w:t>
            </w:r>
            <w:proofErr w:type="gramEnd"/>
            <w:r w:rsidRPr="00EF4E01">
              <w:rPr>
                <w:rFonts w:ascii="Calibri" w:eastAsia="Times New Roman" w:hAnsi="Calibri" w:cs="Calibri"/>
                <w:i/>
              </w:rPr>
              <w:t xml:space="preserve"> os. </w:t>
            </w:r>
            <w:proofErr w:type="gramStart"/>
            <w:r w:rsidRPr="00EF4E01">
              <w:rPr>
                <w:rFonts w:ascii="Calibri" w:eastAsia="Times New Roman" w:hAnsi="Calibri" w:cs="Calibri"/>
                <w:i/>
              </w:rPr>
              <w:t>za</w:t>
            </w:r>
            <w:proofErr w:type="gramEnd"/>
            <w:r w:rsidRPr="00EF4E01">
              <w:rPr>
                <w:rFonts w:ascii="Calibri" w:eastAsia="Times New Roman" w:hAnsi="Calibri" w:cs="Calibri"/>
                <w:i/>
              </w:rPr>
              <w:t xml:space="preserve"> področje geoinformatike.</w:t>
            </w:r>
          </w:p>
          <w:p w14:paraId="2235B5D7" w14:textId="77777777" w:rsidR="00EF4E01" w:rsidRPr="00EF4E01" w:rsidRDefault="00EF4E01" w:rsidP="00EF4E01">
            <w:pPr>
              <w:spacing w:before="120"/>
              <w:rPr>
                <w:rFonts w:ascii="Calibri" w:eastAsia="Times New Roman" w:hAnsi="Calibri" w:cs="Calibri"/>
                <w:i/>
              </w:rPr>
            </w:pPr>
            <w:r w:rsidRPr="00EF4E01">
              <w:rPr>
                <w:rFonts w:ascii="Calibri" w:eastAsia="Times New Roman" w:hAnsi="Calibri" w:cs="Calibri"/>
                <w:i/>
              </w:rPr>
              <w:t xml:space="preserve">To predstavlja 10 vojaških oseb, 3 osebe iz logistike, 2 osebi iz informatike in komunikacij, 1 oseba iz obveščevalno varnostnega področja in 1 oseba s strani obrambne politike, skupno 17 oseb samo za izvajanje projekta. </w:t>
            </w:r>
          </w:p>
          <w:p w14:paraId="36CE9783" w14:textId="04B467CC" w:rsidR="00EF4E01" w:rsidRPr="00EF4E01" w:rsidRDefault="00EF4E01" w:rsidP="00AF6221">
            <w:pPr>
              <w:spacing w:before="120"/>
              <w:rPr>
                <w:rFonts w:ascii="Calibri" w:eastAsia="Times New Roman" w:hAnsi="Calibri" w:cs="Calibri"/>
                <w:i/>
              </w:rPr>
            </w:pPr>
            <w:r w:rsidRPr="00EF4E01">
              <w:rPr>
                <w:rFonts w:ascii="Calibri" w:eastAsia="Times New Roman" w:hAnsi="Calibri" w:cs="Calibri"/>
                <w:i/>
                <w:u w:val="single"/>
              </w:rPr>
              <w:t>Finančni viri</w:t>
            </w:r>
            <w:r w:rsidR="00AF6221">
              <w:rPr>
                <w:rFonts w:ascii="Calibri" w:eastAsia="Times New Roman" w:hAnsi="Calibri" w:cs="Calibri"/>
                <w:i/>
                <w:u w:val="single"/>
              </w:rPr>
              <w:t xml:space="preserve">. </w:t>
            </w:r>
            <w:r w:rsidR="00AF6221" w:rsidRPr="00AF6221">
              <w:rPr>
                <w:rFonts w:ascii="Calibri" w:eastAsia="Times New Roman" w:hAnsi="Calibri" w:cs="Calibri"/>
                <w:i/>
              </w:rPr>
              <w:t>V letu 2020 ni bilo zagotovljenih finančnih virov, saj je bil p</w:t>
            </w:r>
            <w:r w:rsidRPr="00EF4E01">
              <w:rPr>
                <w:rFonts w:ascii="Calibri" w:eastAsia="Times New Roman" w:hAnsi="Calibri" w:cs="Calibri"/>
                <w:i/>
              </w:rPr>
              <w:t xml:space="preserve">rispevek SI (MORS) </w:t>
            </w:r>
            <w:r w:rsidR="00AF6221">
              <w:rPr>
                <w:rFonts w:ascii="Calibri" w:eastAsia="Times New Roman" w:hAnsi="Calibri" w:cs="Calibri"/>
                <w:i/>
              </w:rPr>
              <w:t>zagotovljen v letu 2019 v vrednosti</w:t>
            </w:r>
            <w:r w:rsidRPr="00EF4E01">
              <w:rPr>
                <w:rFonts w:ascii="Calibri" w:eastAsia="Times New Roman" w:hAnsi="Calibri" w:cs="Calibri"/>
                <w:i/>
              </w:rPr>
              <w:t xml:space="preserve"> 400.000 EUR</w:t>
            </w:r>
            <w:r w:rsidR="00AF6221">
              <w:rPr>
                <w:rFonts w:ascii="Calibri" w:eastAsia="Times New Roman" w:hAnsi="Calibri" w:cs="Calibri"/>
                <w:i/>
              </w:rPr>
              <w:t xml:space="preserve">, </w:t>
            </w:r>
            <w:r w:rsidRPr="00EF4E01">
              <w:rPr>
                <w:rFonts w:ascii="Calibri" w:eastAsia="Times New Roman" w:hAnsi="Calibri" w:cs="Calibri"/>
                <w:i/>
              </w:rPr>
              <w:t xml:space="preserve">za Cat B verzijo projekta.  </w:t>
            </w:r>
          </w:p>
          <w:p w14:paraId="2E97511D" w14:textId="77777777" w:rsidR="00EF4E01" w:rsidRPr="00EF4E01" w:rsidRDefault="00EF4E01" w:rsidP="00EF4E01">
            <w:pPr>
              <w:rPr>
                <w:rFonts w:ascii="Calibri" w:eastAsia="Times New Roman" w:hAnsi="Calibri" w:cs="Calibri"/>
                <w:i/>
              </w:rPr>
            </w:pPr>
            <w:r w:rsidRPr="00EF4E01">
              <w:rPr>
                <w:rFonts w:ascii="Calibri" w:eastAsia="Times New Roman" w:hAnsi="Calibri" w:cs="Calibri"/>
                <w:i/>
              </w:rPr>
              <w:t>To predstavlja ca 4% vrednosti celotnega projekta CBRN SaaS, ki je finančno sestavljen iz:</w:t>
            </w:r>
          </w:p>
          <w:p w14:paraId="7E0F8047" w14:textId="3A745E05" w:rsidR="00EF4E01" w:rsidRPr="00EF4E01" w:rsidRDefault="00EF4E01" w:rsidP="00EF4E01">
            <w:pPr>
              <w:numPr>
                <w:ilvl w:val="0"/>
                <w:numId w:val="14"/>
              </w:numPr>
              <w:contextualSpacing/>
              <w:rPr>
                <w:rFonts w:ascii="Calibri" w:eastAsia="Times New Roman" w:hAnsi="Calibri" w:cs="Calibri"/>
                <w:i/>
              </w:rPr>
            </w:pPr>
            <w:r w:rsidRPr="00EF4E01">
              <w:rPr>
                <w:rFonts w:ascii="Calibri" w:eastAsia="Times New Roman" w:hAnsi="Calibri" w:cs="Calibri"/>
                <w:i/>
              </w:rPr>
              <w:t xml:space="preserve"> Cat B verzije (prispevki ministrstev AT,  HR, HU, SI</w:t>
            </w:r>
            <w:r w:rsidR="0002672F">
              <w:rPr>
                <w:rFonts w:ascii="Calibri" w:eastAsia="Times New Roman" w:hAnsi="Calibri" w:cs="Calibri"/>
                <w:i/>
              </w:rPr>
              <w:t>) za opremo v višini ca 3,5 M</w:t>
            </w:r>
            <w:r w:rsidRPr="00EF4E01">
              <w:rPr>
                <w:rFonts w:ascii="Calibri" w:eastAsia="Times New Roman" w:hAnsi="Calibri" w:cs="Calibri"/>
                <w:i/>
              </w:rPr>
              <w:t xml:space="preserve">EUR in </w:t>
            </w:r>
          </w:p>
          <w:p w14:paraId="33B90D38" w14:textId="415536A4" w:rsidR="00EF4E01" w:rsidRPr="00EF4E01" w:rsidRDefault="00EF4E01" w:rsidP="00EF4E01">
            <w:pPr>
              <w:numPr>
                <w:ilvl w:val="0"/>
                <w:numId w:val="14"/>
              </w:numPr>
              <w:contextualSpacing/>
              <w:rPr>
                <w:rFonts w:ascii="Calibri" w:eastAsia="Times New Roman" w:hAnsi="Calibri" w:cs="Calibri"/>
                <w:i/>
              </w:rPr>
            </w:pPr>
            <w:r w:rsidRPr="00EF4E01">
              <w:rPr>
                <w:rFonts w:ascii="Calibri" w:eastAsia="Times New Roman" w:hAnsi="Calibri" w:cs="Calibri"/>
                <w:i/>
              </w:rPr>
              <w:t xml:space="preserve">EDIDP CBRN RSS verzije (sofinanciran delež s strani EK za industrijski konzorcij) za integracijo </w:t>
            </w:r>
            <w:r w:rsidR="0002672F">
              <w:rPr>
                <w:rFonts w:ascii="Calibri" w:eastAsia="Times New Roman" w:hAnsi="Calibri" w:cs="Calibri"/>
                <w:i/>
              </w:rPr>
              <w:t>in storitve v višini ca 6</w:t>
            </w:r>
            <w:proofErr w:type="gramStart"/>
            <w:r w:rsidR="0002672F">
              <w:rPr>
                <w:rFonts w:ascii="Calibri" w:eastAsia="Times New Roman" w:hAnsi="Calibri" w:cs="Calibri"/>
                <w:i/>
              </w:rPr>
              <w:t>,4</w:t>
            </w:r>
            <w:proofErr w:type="gramEnd"/>
            <w:r w:rsidR="0002672F">
              <w:rPr>
                <w:rFonts w:ascii="Calibri" w:eastAsia="Times New Roman" w:hAnsi="Calibri" w:cs="Calibri"/>
                <w:i/>
              </w:rPr>
              <w:t xml:space="preserve"> M</w:t>
            </w:r>
            <w:r w:rsidRPr="00EF4E01">
              <w:rPr>
                <w:rFonts w:ascii="Calibri" w:eastAsia="Times New Roman" w:hAnsi="Calibri" w:cs="Calibri"/>
                <w:i/>
              </w:rPr>
              <w:t xml:space="preserve">EUR. </w:t>
            </w:r>
          </w:p>
          <w:p w14:paraId="3A47B342" w14:textId="6D67CBA1" w:rsidR="00CA36A5" w:rsidRPr="00EB4676" w:rsidRDefault="00CA36A5" w:rsidP="0057252B">
            <w:pPr>
              <w:rPr>
                <w:rFonts w:ascii="Calibri" w:eastAsia="Calibri" w:hAnsi="Calibri" w:cs="Calibri"/>
                <w:i/>
                <w:color w:val="FF0000"/>
                <w:lang w:val="sl-SI"/>
              </w:rPr>
            </w:pPr>
          </w:p>
        </w:tc>
        <w:tc>
          <w:tcPr>
            <w:tcW w:w="6237" w:type="dxa"/>
            <w:gridSpan w:val="2"/>
            <w:vAlign w:val="center"/>
          </w:tcPr>
          <w:p w14:paraId="1C4FA5B8" w14:textId="77777777" w:rsidR="00EF4E01" w:rsidRPr="00EF4E01" w:rsidRDefault="00EF4E01" w:rsidP="00EF4E01">
            <w:pPr>
              <w:jc w:val="both"/>
              <w:rPr>
                <w:rFonts w:eastAsia="Times New Roman" w:cs="Times New Roman"/>
                <w:i/>
                <w:u w:val="single"/>
              </w:rPr>
            </w:pPr>
            <w:r w:rsidRPr="00EF4E01">
              <w:rPr>
                <w:rFonts w:eastAsia="Times New Roman" w:cs="Times New Roman"/>
                <w:i/>
                <w:u w:val="single"/>
              </w:rPr>
              <w:t xml:space="preserve">Strateški vpliv na obrambne zmogljivosti EU </w:t>
            </w:r>
          </w:p>
          <w:p w14:paraId="36954568" w14:textId="77777777" w:rsidR="00EF4E01" w:rsidRPr="00EF4E01" w:rsidRDefault="00EF4E01" w:rsidP="00EF4E01">
            <w:pPr>
              <w:jc w:val="both"/>
              <w:rPr>
                <w:rFonts w:eastAsia="Times New Roman" w:cs="Times New Roman"/>
                <w:i/>
              </w:rPr>
            </w:pPr>
            <w:r w:rsidRPr="00EF4E01">
              <w:rPr>
                <w:rFonts w:eastAsia="Times New Roman" w:cs="Times New Roman"/>
                <w:i/>
              </w:rPr>
              <w:t>CBRN SaaS je pomemben projekt ne samo iz vojaškega vidika, ampak tudi v širšem smislu EU prostora in sicer zaradi:</w:t>
            </w:r>
          </w:p>
          <w:p w14:paraId="17947E27" w14:textId="77777777" w:rsidR="00EF4E01" w:rsidRPr="00EF4E01" w:rsidRDefault="00EF4E01" w:rsidP="00EF4E01">
            <w:pPr>
              <w:numPr>
                <w:ilvl w:val="0"/>
                <w:numId w:val="18"/>
              </w:numPr>
              <w:contextualSpacing/>
              <w:jc w:val="both"/>
              <w:rPr>
                <w:rFonts w:eastAsia="Times New Roman" w:cs="Times New Roman"/>
                <w:i/>
              </w:rPr>
            </w:pPr>
            <w:r w:rsidRPr="00EF4E01">
              <w:rPr>
                <w:rFonts w:eastAsia="Times New Roman" w:cs="Times New Roman"/>
                <w:i/>
              </w:rPr>
              <w:t>odziva JRKB enot na varovanje dogodkov višje stopnje ogroženosti (srečanja VIP, svetovna prvenstva, …),</w:t>
            </w:r>
          </w:p>
          <w:p w14:paraId="36B849B4" w14:textId="77777777" w:rsidR="00EF4E01" w:rsidRPr="00EF4E01" w:rsidRDefault="00EF4E01" w:rsidP="00EF4E01">
            <w:pPr>
              <w:numPr>
                <w:ilvl w:val="0"/>
                <w:numId w:val="18"/>
              </w:numPr>
              <w:contextualSpacing/>
              <w:jc w:val="both"/>
              <w:rPr>
                <w:rFonts w:eastAsia="Times New Roman" w:cs="Times New Roman"/>
                <w:i/>
              </w:rPr>
            </w:pPr>
            <w:r w:rsidRPr="00EF4E01">
              <w:rPr>
                <w:rFonts w:eastAsia="Times New Roman" w:cs="Times New Roman"/>
                <w:i/>
              </w:rPr>
              <w:t>konfliktov visoke intenzitete,</w:t>
            </w:r>
          </w:p>
          <w:p w14:paraId="56F04652" w14:textId="77777777" w:rsidR="00EF4E01" w:rsidRPr="00EF4E01" w:rsidRDefault="00EF4E01" w:rsidP="00EF4E01">
            <w:pPr>
              <w:numPr>
                <w:ilvl w:val="0"/>
                <w:numId w:val="18"/>
              </w:numPr>
              <w:contextualSpacing/>
              <w:jc w:val="both"/>
              <w:rPr>
                <w:rFonts w:eastAsia="Times New Roman" w:cs="Times New Roman"/>
                <w:i/>
              </w:rPr>
            </w:pPr>
            <w:r w:rsidRPr="00EF4E01">
              <w:rPr>
                <w:rFonts w:eastAsia="Times New Roman" w:cs="Times New Roman"/>
                <w:i/>
              </w:rPr>
              <w:t>naravnih  in drugih nesreč (odziv SV po večji nesreči, ki vključuje JRKB snovi),</w:t>
            </w:r>
          </w:p>
          <w:p w14:paraId="5AC6A003" w14:textId="77777777" w:rsidR="00EF4E01" w:rsidRPr="00EF4E01" w:rsidRDefault="00EF4E01" w:rsidP="00EF4E01">
            <w:pPr>
              <w:numPr>
                <w:ilvl w:val="0"/>
                <w:numId w:val="18"/>
              </w:numPr>
              <w:contextualSpacing/>
              <w:jc w:val="both"/>
              <w:rPr>
                <w:rFonts w:eastAsia="Times New Roman" w:cs="Times New Roman"/>
                <w:i/>
              </w:rPr>
            </w:pPr>
            <w:proofErr w:type="gramStart"/>
            <w:r w:rsidRPr="00EF4E01">
              <w:rPr>
                <w:rFonts w:eastAsia="Times New Roman" w:cs="Times New Roman"/>
                <w:i/>
              </w:rPr>
              <w:t>vojaška</w:t>
            </w:r>
            <w:proofErr w:type="gramEnd"/>
            <w:r w:rsidRPr="00EF4E01">
              <w:rPr>
                <w:rFonts w:eastAsia="Times New Roman" w:cs="Times New Roman"/>
                <w:i/>
              </w:rPr>
              <w:t xml:space="preserve"> napotitev na mednarodne operacije (bojna skupina EU).</w:t>
            </w:r>
          </w:p>
          <w:p w14:paraId="10F58655" w14:textId="77777777" w:rsidR="00EF4E01" w:rsidRPr="00EF4E01" w:rsidRDefault="00EF4E01" w:rsidP="00EF4E01">
            <w:pPr>
              <w:spacing w:before="120"/>
              <w:jc w:val="both"/>
              <w:rPr>
                <w:rFonts w:eastAsia="Times New Roman" w:cs="Times New Roman"/>
                <w:i/>
              </w:rPr>
            </w:pPr>
            <w:r w:rsidRPr="00EF4E01">
              <w:rPr>
                <w:rFonts w:eastAsia="Times New Roman" w:cs="Times New Roman"/>
                <w:i/>
              </w:rPr>
              <w:t xml:space="preserve">V okviru EU zmogljivosti za kopensko bojevanje, premoč v zraku in informacijsko premoč pa lahko rečemo, da bodo povečane: </w:t>
            </w:r>
          </w:p>
          <w:p w14:paraId="362F2C4B" w14:textId="77777777" w:rsidR="00EF4E01" w:rsidRPr="00EF4E01" w:rsidRDefault="00EF4E01" w:rsidP="00EF4E01">
            <w:pPr>
              <w:numPr>
                <w:ilvl w:val="0"/>
                <w:numId w:val="15"/>
              </w:numPr>
              <w:contextualSpacing/>
              <w:jc w:val="both"/>
              <w:rPr>
                <w:rFonts w:eastAsia="Times New Roman" w:cs="Times New Roman"/>
                <w:i/>
              </w:rPr>
            </w:pPr>
            <w:r w:rsidRPr="00EF4E01">
              <w:rPr>
                <w:rFonts w:eastAsia="Times New Roman" w:cs="Times New Roman"/>
                <w:i/>
              </w:rPr>
              <w:t>zmogljivost JRKB zaznavanja,</w:t>
            </w:r>
          </w:p>
          <w:p w14:paraId="4AC302AD" w14:textId="77777777" w:rsidR="00EF4E01" w:rsidRPr="00EF4E01" w:rsidRDefault="00EF4E01" w:rsidP="00EF4E01">
            <w:pPr>
              <w:numPr>
                <w:ilvl w:val="0"/>
                <w:numId w:val="15"/>
              </w:numPr>
              <w:contextualSpacing/>
              <w:jc w:val="both"/>
              <w:rPr>
                <w:rFonts w:eastAsia="Times New Roman" w:cs="Times New Roman"/>
                <w:i/>
              </w:rPr>
            </w:pPr>
            <w:r w:rsidRPr="00EF4E01">
              <w:rPr>
                <w:rFonts w:eastAsia="Times New Roman" w:cs="Times New Roman"/>
                <w:i/>
              </w:rPr>
              <w:t>zmogljivost JRKB nadzora,</w:t>
            </w:r>
          </w:p>
          <w:p w14:paraId="364A80FD" w14:textId="77777777" w:rsidR="00EF4E01" w:rsidRPr="00EF4E01" w:rsidRDefault="00EF4E01" w:rsidP="00EF4E01">
            <w:pPr>
              <w:numPr>
                <w:ilvl w:val="0"/>
                <w:numId w:val="15"/>
              </w:numPr>
              <w:contextualSpacing/>
              <w:jc w:val="both"/>
              <w:rPr>
                <w:rFonts w:eastAsia="Times New Roman" w:cs="Times New Roman"/>
                <w:i/>
              </w:rPr>
            </w:pPr>
            <w:proofErr w:type="gramStart"/>
            <w:r w:rsidRPr="00EF4E01">
              <w:rPr>
                <w:rFonts w:eastAsia="Times New Roman" w:cs="Times New Roman"/>
                <w:i/>
              </w:rPr>
              <w:t>zmogljivost</w:t>
            </w:r>
            <w:proofErr w:type="gramEnd"/>
            <w:r w:rsidRPr="00EF4E01">
              <w:rPr>
                <w:rFonts w:eastAsia="Times New Roman" w:cs="Times New Roman"/>
                <w:i/>
              </w:rPr>
              <w:t xml:space="preserve"> mrežne podprtosti (UGS/UAS).</w:t>
            </w:r>
          </w:p>
          <w:p w14:paraId="63433117" w14:textId="77777777" w:rsidR="00EF4E01" w:rsidRPr="00EF4E01" w:rsidRDefault="00EF4E01" w:rsidP="00EF4E01">
            <w:pPr>
              <w:ind w:left="720"/>
              <w:contextualSpacing/>
              <w:jc w:val="both"/>
              <w:rPr>
                <w:rFonts w:eastAsia="Times New Roman" w:cs="Times New Roman"/>
                <w:i/>
              </w:rPr>
            </w:pPr>
          </w:p>
          <w:p w14:paraId="23BF2EA0" w14:textId="77777777" w:rsidR="00EF4E01" w:rsidRPr="00EF4E01" w:rsidRDefault="00EF4E01" w:rsidP="00EF4E01">
            <w:pPr>
              <w:numPr>
                <w:ilvl w:val="0"/>
                <w:numId w:val="16"/>
              </w:numPr>
              <w:spacing w:before="120"/>
              <w:ind w:left="477" w:hanging="284"/>
              <w:contextualSpacing/>
              <w:jc w:val="both"/>
              <w:rPr>
                <w:rFonts w:eastAsia="Times New Roman" w:cs="Times New Roman"/>
                <w:i/>
              </w:rPr>
            </w:pPr>
            <w:r w:rsidRPr="00EF4E01">
              <w:rPr>
                <w:rFonts w:eastAsia="Times New Roman" w:cs="Times New Roman"/>
                <w:i/>
              </w:rPr>
              <w:t xml:space="preserve">Postopno se vpeljuje Načrt upravljanja s standardizacijo </w:t>
            </w:r>
            <w:proofErr w:type="gramStart"/>
            <w:r w:rsidRPr="00EF4E01">
              <w:rPr>
                <w:rFonts w:eastAsia="Times New Roman" w:cs="Times New Roman"/>
                <w:i/>
              </w:rPr>
              <w:t>na</w:t>
            </w:r>
            <w:proofErr w:type="gramEnd"/>
            <w:r w:rsidRPr="00EF4E01">
              <w:rPr>
                <w:rFonts w:eastAsia="Times New Roman" w:cs="Times New Roman"/>
                <w:i/>
              </w:rPr>
              <w:t xml:space="preserve"> projektu, ki bi lahko služil kot primer ostalim projektom.</w:t>
            </w:r>
          </w:p>
          <w:p w14:paraId="786C7FD8" w14:textId="77777777" w:rsidR="00EF4E01" w:rsidRPr="00EF4E01" w:rsidRDefault="00EF4E01" w:rsidP="00EF4E01">
            <w:pPr>
              <w:numPr>
                <w:ilvl w:val="0"/>
                <w:numId w:val="16"/>
              </w:numPr>
              <w:spacing w:before="120"/>
              <w:ind w:left="477" w:hanging="284"/>
              <w:contextualSpacing/>
              <w:jc w:val="both"/>
              <w:rPr>
                <w:rFonts w:eastAsia="Times New Roman" w:cs="Times New Roman"/>
                <w:i/>
              </w:rPr>
            </w:pPr>
            <w:r w:rsidRPr="00EF4E01">
              <w:rPr>
                <w:rFonts w:eastAsia="Times New Roman" w:cs="Times New Roman"/>
                <w:i/>
              </w:rPr>
              <w:t>Smiselno se povezujemo tudi z delovanjem skozi EDSTAR in tako širimo strokovno znanje in izkušnje iz vrst industrije kot obrambnih ministrstev prispevajočih držav v EU prostor.</w:t>
            </w:r>
          </w:p>
          <w:p w14:paraId="75718BDC" w14:textId="77777777" w:rsidR="00EF4E01" w:rsidRPr="00EF4E01" w:rsidRDefault="00EF4E01" w:rsidP="00EF4E01">
            <w:pPr>
              <w:numPr>
                <w:ilvl w:val="0"/>
                <w:numId w:val="16"/>
              </w:numPr>
              <w:ind w:left="475" w:hanging="283"/>
              <w:contextualSpacing/>
              <w:jc w:val="both"/>
              <w:rPr>
                <w:rFonts w:eastAsia="Times New Roman" w:cs="Times New Roman"/>
                <w:i/>
              </w:rPr>
            </w:pPr>
            <w:r w:rsidRPr="00EF4E01">
              <w:rPr>
                <w:rFonts w:eastAsia="Times New Roman" w:cs="Times New Roman"/>
                <w:i/>
              </w:rPr>
              <w:t xml:space="preserve">V okviru testiranja je SI prevzela vlogo izvedbe testiranja </w:t>
            </w:r>
            <w:proofErr w:type="gramStart"/>
            <w:r w:rsidRPr="00EF4E01">
              <w:rPr>
                <w:rFonts w:eastAsia="Times New Roman" w:cs="Times New Roman"/>
                <w:i/>
              </w:rPr>
              <w:t>na</w:t>
            </w:r>
            <w:proofErr w:type="gramEnd"/>
            <w:r w:rsidRPr="00EF4E01">
              <w:rPr>
                <w:rFonts w:eastAsia="Times New Roman" w:cs="Times New Roman"/>
                <w:i/>
              </w:rPr>
              <w:t xml:space="preserve"> področju radiologije, kar pomeni, da bomo učinkovito implementirali tudi znanje JRKBO enot SV za potrebe testiranja nastajajoče skupne obrambne zmogljivosti. </w:t>
            </w:r>
          </w:p>
          <w:p w14:paraId="200F63A5" w14:textId="77777777" w:rsidR="00EF4E01" w:rsidRPr="00EF4E01" w:rsidRDefault="00EF4E01" w:rsidP="00EF4E01">
            <w:pPr>
              <w:spacing w:before="120"/>
              <w:ind w:left="51"/>
              <w:jc w:val="both"/>
              <w:rPr>
                <w:rFonts w:eastAsia="Times New Roman" w:cs="Times New Roman"/>
                <w:i/>
                <w:u w:val="single"/>
              </w:rPr>
            </w:pPr>
            <w:r w:rsidRPr="00EF4E01">
              <w:rPr>
                <w:rFonts w:eastAsia="Times New Roman" w:cs="Times New Roman"/>
                <w:i/>
                <w:u w:val="single"/>
              </w:rPr>
              <w:t>Napredek v letu 2021:</w:t>
            </w:r>
          </w:p>
          <w:p w14:paraId="096E7A00" w14:textId="77777777" w:rsidR="00EF4E01" w:rsidRPr="00EF4E01" w:rsidRDefault="00EF4E01" w:rsidP="00EF4E01">
            <w:pPr>
              <w:numPr>
                <w:ilvl w:val="0"/>
                <w:numId w:val="17"/>
              </w:numPr>
              <w:ind w:left="475" w:hanging="283"/>
              <w:contextualSpacing/>
              <w:jc w:val="both"/>
              <w:rPr>
                <w:rFonts w:eastAsia="Times New Roman" w:cs="Times New Roman"/>
                <w:i/>
              </w:rPr>
            </w:pPr>
            <w:r w:rsidRPr="00EF4E01">
              <w:rPr>
                <w:rFonts w:eastAsia="Times New Roman" w:cs="Times New Roman"/>
                <w:i/>
              </w:rPr>
              <w:t>priprava testnih scenarijev in pravil delovanja;</w:t>
            </w:r>
          </w:p>
          <w:p w14:paraId="6E4B094B" w14:textId="77777777" w:rsidR="00EF4E01" w:rsidRPr="00EF4E01" w:rsidRDefault="00EF4E01" w:rsidP="00EF4E01">
            <w:pPr>
              <w:numPr>
                <w:ilvl w:val="0"/>
                <w:numId w:val="17"/>
              </w:numPr>
              <w:ind w:left="475" w:hanging="283"/>
              <w:contextualSpacing/>
              <w:jc w:val="both"/>
              <w:rPr>
                <w:rFonts w:eastAsia="Times New Roman" w:cs="Times New Roman"/>
                <w:i/>
              </w:rPr>
            </w:pPr>
            <w:r w:rsidRPr="00EF4E01">
              <w:rPr>
                <w:rFonts w:eastAsia="Times New Roman" w:cs="Times New Roman"/>
                <w:i/>
              </w:rPr>
              <w:t>oblikovanje nabora ekspertov za so-oblikovanje standardov</w:t>
            </w:r>
          </w:p>
          <w:p w14:paraId="4FB08465" w14:textId="543B8AB3" w:rsidR="00EF4E01" w:rsidRDefault="00EF4E01" w:rsidP="00EF4E01">
            <w:pPr>
              <w:numPr>
                <w:ilvl w:val="0"/>
                <w:numId w:val="17"/>
              </w:numPr>
              <w:ind w:left="475" w:hanging="283"/>
              <w:contextualSpacing/>
              <w:jc w:val="both"/>
              <w:rPr>
                <w:rFonts w:eastAsia="Times New Roman" w:cs="Times New Roman"/>
                <w:i/>
              </w:rPr>
            </w:pPr>
            <w:proofErr w:type="gramStart"/>
            <w:r w:rsidRPr="00EF4E01">
              <w:rPr>
                <w:rFonts w:eastAsia="Times New Roman" w:cs="Times New Roman"/>
                <w:i/>
              </w:rPr>
              <w:t>sklenjeno</w:t>
            </w:r>
            <w:proofErr w:type="gramEnd"/>
            <w:r w:rsidRPr="00EF4E01">
              <w:rPr>
                <w:rFonts w:eastAsia="Times New Roman" w:cs="Times New Roman"/>
                <w:i/>
              </w:rPr>
              <w:t xml:space="preserve"> Dopolnilo št. 2 k Projektnemu dogovoru med AT, HR, HU, SI in EDA;</w:t>
            </w:r>
          </w:p>
          <w:p w14:paraId="6BB4BB86" w14:textId="02140FBD" w:rsidR="00CA36A5" w:rsidRPr="00E66F90" w:rsidRDefault="00EF4E01" w:rsidP="00EF4E01">
            <w:pPr>
              <w:numPr>
                <w:ilvl w:val="0"/>
                <w:numId w:val="17"/>
              </w:numPr>
              <w:ind w:left="475" w:hanging="283"/>
              <w:contextualSpacing/>
              <w:jc w:val="both"/>
              <w:rPr>
                <w:rFonts w:eastAsia="Times New Roman" w:cs="Times New Roman"/>
                <w:i/>
              </w:rPr>
            </w:pPr>
            <w:r w:rsidRPr="00E66F90">
              <w:rPr>
                <w:rFonts w:eastAsia="Times New Roman" w:cs="Times New Roman"/>
                <w:i/>
                <w:lang w:val="pl-PL"/>
              </w:rPr>
              <w:lastRenderedPageBreak/>
              <w:t>podpisan Sporazum o nepovratnih sredstvih med EK in industrijskim konzorcijem.</w:t>
            </w:r>
          </w:p>
        </w:tc>
      </w:tr>
      <w:tr w:rsidR="0057252B" w:rsidRPr="00804A6D" w14:paraId="1AA0EE3F" w14:textId="77777777" w:rsidTr="00BF4140">
        <w:trPr>
          <w:trHeight w:val="547"/>
        </w:trPr>
        <w:tc>
          <w:tcPr>
            <w:tcW w:w="1701" w:type="dxa"/>
            <w:vAlign w:val="center"/>
          </w:tcPr>
          <w:p w14:paraId="5EE517AD" w14:textId="0A69E586" w:rsidR="0057252B" w:rsidRDefault="0057252B" w:rsidP="00CA36A5">
            <w:pPr>
              <w:rPr>
                <w:rFonts w:ascii="Calibri" w:eastAsia="Calibri" w:hAnsi="Calibri" w:cs="Calibri"/>
                <w:b/>
                <w:lang w:val="sl-SI"/>
              </w:rPr>
            </w:pPr>
            <w:r w:rsidRPr="00CF7415">
              <w:rPr>
                <w:rFonts w:ascii="Calibri" w:eastAsia="Calibri" w:hAnsi="Calibri" w:cs="Calibri"/>
                <w:lang w:val="sl-SI"/>
              </w:rPr>
              <w:lastRenderedPageBreak/>
              <w:t>Članica</w:t>
            </w:r>
            <w:r w:rsidRPr="0057252B">
              <w:rPr>
                <w:rFonts w:ascii="Calibri" w:eastAsia="Calibri" w:hAnsi="Calibri" w:cs="Calibri"/>
                <w:b/>
                <w:lang w:val="sl-SI"/>
              </w:rPr>
              <w:t>:</w:t>
            </w:r>
          </w:p>
          <w:p w14:paraId="1B970B71" w14:textId="77777777" w:rsidR="00CF7415" w:rsidRPr="0057252B" w:rsidRDefault="00CF7415" w:rsidP="00CA36A5">
            <w:pPr>
              <w:rPr>
                <w:rFonts w:ascii="Calibri" w:eastAsia="Calibri" w:hAnsi="Calibri" w:cs="Calibri"/>
                <w:b/>
                <w:lang w:val="sl-SI"/>
              </w:rPr>
            </w:pPr>
          </w:p>
          <w:p w14:paraId="28EE7EB1" w14:textId="77777777" w:rsidR="00CF7415" w:rsidRDefault="004D336E" w:rsidP="00CA36A5">
            <w:pPr>
              <w:rPr>
                <w:rFonts w:ascii="Calibri" w:eastAsia="Calibri" w:hAnsi="Calibri" w:cs="Calibri"/>
                <w:b/>
                <w:lang w:val="sl-SI"/>
              </w:rPr>
            </w:pPr>
            <w:r w:rsidRPr="004D336E">
              <w:rPr>
                <w:rFonts w:ascii="Calibri" w:eastAsia="Calibri" w:hAnsi="Calibri" w:cs="Calibri"/>
                <w:b/>
                <w:lang w:val="sl-SI"/>
              </w:rPr>
              <w:t>Integriran evropski  center za skup</w:t>
            </w:r>
            <w:r w:rsidR="00CF7415">
              <w:rPr>
                <w:rFonts w:ascii="Calibri" w:eastAsia="Calibri" w:hAnsi="Calibri" w:cs="Calibri"/>
                <w:b/>
                <w:lang w:val="sl-SI"/>
              </w:rPr>
              <w:t xml:space="preserve">no usposabljanje in simulacije </w:t>
            </w:r>
          </w:p>
          <w:p w14:paraId="3A88892F" w14:textId="77777777" w:rsidR="00CF7415" w:rsidRDefault="00CF7415" w:rsidP="00CA36A5">
            <w:pPr>
              <w:rPr>
                <w:rFonts w:ascii="Calibri" w:eastAsia="Calibri" w:hAnsi="Calibri" w:cs="Calibri"/>
                <w:b/>
                <w:lang w:val="sl-SI"/>
              </w:rPr>
            </w:pPr>
          </w:p>
          <w:p w14:paraId="08F99D99" w14:textId="37906BE9" w:rsidR="0057252B" w:rsidRPr="00865590" w:rsidRDefault="0057252B" w:rsidP="00CA36A5">
            <w:pPr>
              <w:rPr>
                <w:rFonts w:ascii="Calibri" w:eastAsia="Calibri" w:hAnsi="Calibri" w:cs="Calibri"/>
                <w:lang w:val="sl-SI"/>
              </w:rPr>
            </w:pPr>
            <w:r w:rsidRPr="00865590">
              <w:rPr>
                <w:rFonts w:ascii="Calibri" w:eastAsia="Calibri" w:hAnsi="Calibri" w:cs="Calibri"/>
                <w:lang w:val="sl-SI"/>
              </w:rPr>
              <w:t>(</w:t>
            </w:r>
            <w:r w:rsidR="00CF7415" w:rsidRPr="00865590">
              <w:rPr>
                <w:rFonts w:ascii="Calibri" w:eastAsia="Calibri" w:hAnsi="Calibri" w:cs="Calibri"/>
                <w:lang w:val="sl-SI"/>
              </w:rPr>
              <w:t>ang: Integrated</w:t>
            </w:r>
            <w:r w:rsidR="00CF7415" w:rsidRPr="00865590">
              <w:rPr>
                <w:bCs/>
                <w:sz w:val="18"/>
                <w:szCs w:val="18"/>
                <w:lang w:val="sl-SI" w:eastAsia="sl-SI"/>
              </w:rPr>
              <w:t xml:space="preserve"> </w:t>
            </w:r>
            <w:r w:rsidR="00CF7415" w:rsidRPr="00865590">
              <w:rPr>
                <w:rFonts w:ascii="Calibri" w:eastAsia="Calibri" w:hAnsi="Calibri" w:cs="Calibri"/>
                <w:lang w:val="sl-SI"/>
              </w:rPr>
              <w:t xml:space="preserve">European Joint Training and Simulation Centre- </w:t>
            </w:r>
            <w:r w:rsidRPr="00865590">
              <w:rPr>
                <w:rFonts w:ascii="Calibri" w:eastAsia="Calibri" w:hAnsi="Calibri" w:cs="Calibri"/>
                <w:lang w:val="sl-SI"/>
              </w:rPr>
              <w:t>EUROSIM)</w:t>
            </w:r>
          </w:p>
          <w:p w14:paraId="3D1EEDC8" w14:textId="77777777" w:rsidR="0063404F" w:rsidRDefault="0063404F" w:rsidP="00CA36A5">
            <w:pPr>
              <w:rPr>
                <w:rFonts w:ascii="Calibri" w:eastAsia="Calibri" w:hAnsi="Calibri" w:cs="Calibri"/>
                <w:b/>
                <w:lang w:val="sl-SI"/>
              </w:rPr>
            </w:pPr>
          </w:p>
          <w:p w14:paraId="15CA4249" w14:textId="1BCCF9A8" w:rsidR="0063404F" w:rsidRPr="00804A6D" w:rsidRDefault="0063404F" w:rsidP="00CA36A5">
            <w:pPr>
              <w:rPr>
                <w:rFonts w:ascii="Calibri" w:eastAsia="Calibri" w:hAnsi="Calibri" w:cs="Calibri"/>
                <w:b/>
              </w:rPr>
            </w:pPr>
          </w:p>
        </w:tc>
        <w:tc>
          <w:tcPr>
            <w:tcW w:w="6096" w:type="dxa"/>
            <w:vAlign w:val="center"/>
          </w:tcPr>
          <w:p w14:paraId="54F63A62" w14:textId="0715C205" w:rsidR="0057252B" w:rsidRDefault="00F07210" w:rsidP="000A7D1A">
            <w:pPr>
              <w:rPr>
                <w:rFonts w:ascii="Calibri" w:eastAsia="Calibri" w:hAnsi="Calibri" w:cs="Calibri"/>
                <w:i/>
                <w:color w:val="000000" w:themeColor="text1"/>
              </w:rPr>
            </w:pPr>
            <w:r w:rsidRPr="00F07210">
              <w:rPr>
                <w:rFonts w:ascii="Calibri" w:eastAsia="Calibri" w:hAnsi="Calibri" w:cs="Calibri"/>
                <w:i/>
                <w:color w:val="000000" w:themeColor="text1"/>
              </w:rPr>
              <w:t>V okviru tretjega kroga PESCO projektov se je Slovenija vključila kot sodelujoča država članica v projekt (Integriran Skupni Center za usposabljanje in simulacije - EUROSIM), ki ga vodi Madžarska. Projekt s svojo vsebino vključuje pomembne raziskovalno tehnološke prioritete ministrstva: simulacije, usposabljanje, kibernetiko, upravljanje z vele podatki ter avtonomnost. V zasnovi projekta smo prepoznali možnosti in priložnost za sodelovanje slovenskih visokotehnoloških podjetji. Opisana zasnova predstavlja dobro priložnost za koriščenje sredstev iz Evropskega obrambnega sklada. Na ravni ministrstva za obrambo bo imenovana kontaktno osebo, ki se bo udeleževala začetnih sestankov v zvezi s projektom. Projekt bo voden kot Cat B projekt preko EDA. Vsebinski dogovori glede oblikovanja projekta še potekajo. Programski dogovor še ni sklenjen. Evropska komisija predvideva sofinanciranje raziskovalno razvojnega dela tega projekta preko Evropskega sklada za razvoj obrambne industrije EDIDP v višini 3</w:t>
            </w:r>
            <w:proofErr w:type="gramStart"/>
            <w:r w:rsidRPr="00F07210">
              <w:rPr>
                <w:rFonts w:ascii="Calibri" w:eastAsia="Calibri" w:hAnsi="Calibri" w:cs="Calibri"/>
                <w:i/>
                <w:color w:val="000000" w:themeColor="text1"/>
              </w:rPr>
              <w:t>,5</w:t>
            </w:r>
            <w:proofErr w:type="gramEnd"/>
            <w:r w:rsidRPr="00F07210">
              <w:rPr>
                <w:rFonts w:ascii="Calibri" w:eastAsia="Calibri" w:hAnsi="Calibri" w:cs="Calibri"/>
                <w:i/>
                <w:color w:val="000000" w:themeColor="text1"/>
              </w:rPr>
              <w:t xml:space="preserve"> </w:t>
            </w:r>
            <w:r w:rsidR="0002672F">
              <w:rPr>
                <w:rFonts w:ascii="Calibri" w:eastAsia="Calibri" w:hAnsi="Calibri" w:cs="Calibri"/>
                <w:i/>
                <w:color w:val="000000" w:themeColor="text1"/>
              </w:rPr>
              <w:t>M</w:t>
            </w:r>
            <w:r w:rsidRPr="00F07210">
              <w:rPr>
                <w:rFonts w:ascii="Calibri" w:eastAsia="Calibri" w:hAnsi="Calibri" w:cs="Calibri"/>
                <w:i/>
                <w:color w:val="000000" w:themeColor="text1"/>
              </w:rPr>
              <w:t>EUR. Konzorcij evropskih podjetij je oddal ponudbo EUFBL, s katero kandidira na sredstva za sofinanciranje projekta. V konzorcij evropskih podjetij je vključeno tudi slovensko podjetje.</w:t>
            </w:r>
          </w:p>
          <w:p w14:paraId="13F4670C" w14:textId="77777777" w:rsidR="0093699C" w:rsidRDefault="0093699C" w:rsidP="000A7D1A">
            <w:pPr>
              <w:rPr>
                <w:rFonts w:ascii="Calibri" w:eastAsia="Calibri" w:hAnsi="Calibri" w:cs="Calibri"/>
                <w:i/>
                <w:color w:val="000000" w:themeColor="text1"/>
              </w:rPr>
            </w:pPr>
          </w:p>
          <w:p w14:paraId="6F999E07" w14:textId="77777777" w:rsidR="0093699C" w:rsidRPr="0093699C" w:rsidRDefault="0093699C" w:rsidP="0093699C">
            <w:pPr>
              <w:rPr>
                <w:rFonts w:ascii="Calibri" w:eastAsia="Calibri" w:hAnsi="Calibri" w:cs="Calibri"/>
                <w:i/>
                <w:color w:val="000000" w:themeColor="text1"/>
              </w:rPr>
            </w:pPr>
            <w:r w:rsidRPr="0093699C">
              <w:rPr>
                <w:rFonts w:ascii="Calibri" w:eastAsia="Calibri" w:hAnsi="Calibri" w:cs="Calibri"/>
                <w:i/>
                <w:color w:val="000000" w:themeColor="text1"/>
              </w:rPr>
              <w:t>Ponudba EUFBL ni bila sprejeta in zato vsebinski dogovori še potekajo.</w:t>
            </w:r>
          </w:p>
          <w:p w14:paraId="6CA1D59F" w14:textId="6DC404AE" w:rsidR="0093699C" w:rsidRPr="00F07210" w:rsidRDefault="0093699C" w:rsidP="000A7D1A">
            <w:pPr>
              <w:rPr>
                <w:rFonts w:ascii="Calibri" w:eastAsia="Calibri" w:hAnsi="Calibri" w:cs="Calibri"/>
                <w:i/>
                <w:color w:val="000000" w:themeColor="text1"/>
              </w:rPr>
            </w:pPr>
          </w:p>
        </w:tc>
        <w:tc>
          <w:tcPr>
            <w:tcW w:w="6237" w:type="dxa"/>
            <w:gridSpan w:val="2"/>
            <w:vAlign w:val="center"/>
          </w:tcPr>
          <w:p w14:paraId="712E792D" w14:textId="77777777" w:rsidR="0093699C" w:rsidRPr="0093699C" w:rsidRDefault="0093699C" w:rsidP="0093699C">
            <w:pPr>
              <w:rPr>
                <w:rFonts w:ascii="Calibri" w:eastAsia="Calibri" w:hAnsi="Calibri" w:cs="Calibri"/>
                <w:i/>
                <w:color w:val="000000" w:themeColor="text1"/>
              </w:rPr>
            </w:pPr>
            <w:r w:rsidRPr="0093699C">
              <w:rPr>
                <w:rFonts w:ascii="Calibri" w:eastAsia="Calibri" w:hAnsi="Calibri" w:cs="Calibri"/>
                <w:i/>
                <w:color w:val="000000" w:themeColor="text1"/>
              </w:rPr>
              <w:t>Osnovni namen projekta je vzpostaviti središče/hub za usposabljanje in urjenje, ki bi vključeval večnacionalne zmogljivosti za usposabljanje s katero bi vključili vse evropske nacionalne simulacijske centre, v enoten, povezan in distribuiran sistem. V hub-u bi bile storitve (projekt EUFBL) modeliranja, simulacij, preigravanj in analiz na voljo vsem članicam.</w:t>
            </w:r>
          </w:p>
          <w:p w14:paraId="178D1665" w14:textId="1EEBA803" w:rsidR="002B439F" w:rsidRPr="00F07210" w:rsidRDefault="0093699C" w:rsidP="0093699C">
            <w:pPr>
              <w:rPr>
                <w:rFonts w:ascii="Calibri" w:eastAsia="Calibri" w:hAnsi="Calibri" w:cs="Calibri"/>
                <w:i/>
                <w:color w:val="000000" w:themeColor="text1"/>
                <w:lang w:val="sl-SI"/>
              </w:rPr>
            </w:pPr>
            <w:r w:rsidRPr="0093699C">
              <w:rPr>
                <w:rFonts w:ascii="Calibri" w:eastAsia="Calibri" w:hAnsi="Calibri" w:cs="Calibri"/>
                <w:i/>
                <w:color w:val="000000" w:themeColor="text1"/>
              </w:rPr>
              <w:t>Cilj je izpolniti zmogljivostne cilje, s katerimi bi zagotavljali manjkajoče zmogljivosti na področju večnacionalnih skupnih usposabljanj in vojaških vaj na taktičnem, operativnem in strateškem nivoju ter rabo združenih zvrsti (kopenske, zračne, pomorske, vesoljske in kibernetske) ter različnih scenarije od spopadov z visoko intenzivnostjo do uveljavljanja miru, civilno-vojaškega sodelovanja in pomoči ob nesrečah.</w:t>
            </w:r>
          </w:p>
        </w:tc>
      </w:tr>
      <w:tr w:rsidR="0063404F" w:rsidRPr="00804A6D" w14:paraId="15020F05" w14:textId="77777777" w:rsidTr="00BF4140">
        <w:trPr>
          <w:trHeight w:val="674"/>
        </w:trPr>
        <w:tc>
          <w:tcPr>
            <w:tcW w:w="1701" w:type="dxa"/>
            <w:vAlign w:val="center"/>
          </w:tcPr>
          <w:p w14:paraId="3C296B83" w14:textId="77777777" w:rsidR="00CF7415" w:rsidRPr="0057252B" w:rsidRDefault="00CF7415" w:rsidP="00CF7415">
            <w:pPr>
              <w:rPr>
                <w:rFonts w:ascii="Calibri" w:eastAsia="Calibri" w:hAnsi="Calibri" w:cs="Calibri"/>
                <w:b/>
                <w:lang w:val="sl-SI"/>
              </w:rPr>
            </w:pPr>
            <w:r w:rsidRPr="00CF7415">
              <w:rPr>
                <w:rFonts w:ascii="Calibri" w:eastAsia="Calibri" w:hAnsi="Calibri" w:cs="Calibri"/>
                <w:lang w:val="sl-SI"/>
              </w:rPr>
              <w:t>Članica</w:t>
            </w:r>
            <w:r w:rsidRPr="0057252B">
              <w:rPr>
                <w:rFonts w:ascii="Calibri" w:eastAsia="Calibri" w:hAnsi="Calibri" w:cs="Calibri"/>
                <w:b/>
                <w:lang w:val="sl-SI"/>
              </w:rPr>
              <w:t>:</w:t>
            </w:r>
          </w:p>
          <w:p w14:paraId="562F8F40" w14:textId="77777777" w:rsidR="00CF7415" w:rsidRDefault="00CF7415" w:rsidP="00D362DB">
            <w:pPr>
              <w:rPr>
                <w:rFonts w:ascii="Calibri" w:eastAsia="Calibri" w:hAnsi="Calibri" w:cs="Calibri"/>
                <w:b/>
              </w:rPr>
            </w:pPr>
          </w:p>
          <w:p w14:paraId="7FA1D24C" w14:textId="7FA0C842" w:rsidR="0063404F" w:rsidRDefault="0063404F" w:rsidP="00D362DB">
            <w:pPr>
              <w:rPr>
                <w:rFonts w:ascii="Calibri" w:eastAsia="Calibri" w:hAnsi="Calibri" w:cs="Calibri"/>
                <w:b/>
              </w:rPr>
            </w:pPr>
            <w:r>
              <w:rPr>
                <w:rFonts w:ascii="Calibri" w:eastAsia="Calibri" w:hAnsi="Calibri" w:cs="Calibri"/>
                <w:b/>
              </w:rPr>
              <w:t>Energetska operativna funkcija</w:t>
            </w:r>
          </w:p>
          <w:p w14:paraId="3DA8F33D" w14:textId="77777777" w:rsidR="00CF7415" w:rsidRDefault="00CF7415" w:rsidP="00D362DB">
            <w:pPr>
              <w:rPr>
                <w:rFonts w:ascii="Calibri" w:eastAsia="Calibri" w:hAnsi="Calibri" w:cs="Calibri"/>
                <w:b/>
              </w:rPr>
            </w:pPr>
          </w:p>
          <w:p w14:paraId="1BA8C538" w14:textId="71C4706F" w:rsidR="0063404F" w:rsidRPr="00865590" w:rsidRDefault="0063404F" w:rsidP="00D362DB">
            <w:pPr>
              <w:rPr>
                <w:rFonts w:ascii="Calibri" w:eastAsia="Calibri" w:hAnsi="Calibri" w:cs="Calibri"/>
              </w:rPr>
            </w:pPr>
            <w:r w:rsidRPr="00865590">
              <w:rPr>
                <w:rFonts w:ascii="Calibri" w:eastAsia="Calibri" w:hAnsi="Calibri" w:cs="Calibri"/>
              </w:rPr>
              <w:t>(</w:t>
            </w:r>
            <w:r w:rsidR="00CF7415" w:rsidRPr="00865590">
              <w:rPr>
                <w:rFonts w:ascii="Calibri" w:eastAsia="Calibri" w:hAnsi="Calibri" w:cs="Calibri"/>
              </w:rPr>
              <w:t>ang: Energy Operational Function</w:t>
            </w:r>
            <w:r w:rsidR="00CF7415" w:rsidRPr="00865590">
              <w:rPr>
                <w:rFonts w:ascii="ArialMT" w:hAnsi="ArialMT" w:cs="ArialMT"/>
                <w:color w:val="222222"/>
                <w:szCs w:val="20"/>
                <w:lang w:val="sl-SI" w:eastAsia="sl-SI"/>
              </w:rPr>
              <w:t xml:space="preserve"> </w:t>
            </w:r>
            <w:r w:rsidRPr="00865590">
              <w:rPr>
                <w:rFonts w:ascii="Calibri" w:eastAsia="Calibri" w:hAnsi="Calibri" w:cs="Calibri"/>
              </w:rPr>
              <w:t>EOF)</w:t>
            </w:r>
          </w:p>
          <w:p w14:paraId="1D550304" w14:textId="77777777" w:rsidR="0063404F" w:rsidRDefault="0063404F" w:rsidP="00D362DB">
            <w:pPr>
              <w:rPr>
                <w:rFonts w:ascii="Calibri" w:eastAsia="Calibri" w:hAnsi="Calibri" w:cs="Calibri"/>
                <w:b/>
              </w:rPr>
            </w:pPr>
          </w:p>
          <w:p w14:paraId="12FB80BC" w14:textId="5566B1EF" w:rsidR="0063404F" w:rsidRPr="00804A6D" w:rsidRDefault="0063404F" w:rsidP="00D362DB">
            <w:pPr>
              <w:rPr>
                <w:rFonts w:ascii="Calibri" w:eastAsia="Calibri" w:hAnsi="Calibri" w:cs="Calibri"/>
                <w:b/>
              </w:rPr>
            </w:pPr>
          </w:p>
        </w:tc>
        <w:tc>
          <w:tcPr>
            <w:tcW w:w="6096" w:type="dxa"/>
            <w:vAlign w:val="center"/>
          </w:tcPr>
          <w:p w14:paraId="0AC33688" w14:textId="77777777" w:rsidR="00CB6824" w:rsidRPr="00CB6824" w:rsidRDefault="00CB6824" w:rsidP="000A7D1A">
            <w:pPr>
              <w:rPr>
                <w:rFonts w:ascii="Calibri" w:eastAsia="Calibri" w:hAnsi="Calibri" w:cs="Calibri"/>
                <w:i/>
                <w:lang w:val="sl-SI"/>
              </w:rPr>
            </w:pPr>
            <w:r w:rsidRPr="00CB6824">
              <w:rPr>
                <w:rFonts w:ascii="Calibri" w:eastAsia="Calibri" w:hAnsi="Calibri" w:cs="Calibri"/>
                <w:i/>
                <w:lang w:val="sl-SI"/>
              </w:rPr>
              <w:lastRenderedPageBreak/>
              <w:t xml:space="preserve">MORS je pristopil k projektu v letu 2021. V ministrstvu pri projektu sodeluje DLO kot nosilna organizacija, GŠSV ter DOP. Finančnih virov ni bilo predvidenih, niti ni prišlo do porabe. Vodilna država (FR) je organizirala dva sestanka preko video konference. V pripravi je načrt aktivnosti projekta za naslednje leto, kjer bo </w:t>
            </w:r>
            <w:r w:rsidRPr="00CB6824">
              <w:rPr>
                <w:rFonts w:ascii="Calibri" w:eastAsia="Calibri" w:hAnsi="Calibri" w:cs="Calibri"/>
                <w:i/>
                <w:lang w:val="sl-SI"/>
              </w:rPr>
              <w:lastRenderedPageBreak/>
              <w:t>potrebno angažirati finančna sredstva za udeležbo na fizičnih sestankih.</w:t>
            </w:r>
          </w:p>
          <w:p w14:paraId="7E0FBF3E" w14:textId="77777777" w:rsidR="00CB6824" w:rsidRPr="00CB6824" w:rsidRDefault="00CB6824" w:rsidP="000A7D1A">
            <w:pPr>
              <w:rPr>
                <w:rFonts w:ascii="Calibri" w:eastAsia="Calibri" w:hAnsi="Calibri" w:cs="Calibri"/>
                <w:i/>
                <w:lang w:val="sl-SI"/>
              </w:rPr>
            </w:pPr>
            <w:r w:rsidRPr="00CB6824">
              <w:rPr>
                <w:rFonts w:ascii="Calibri" w:eastAsia="Calibri" w:hAnsi="Calibri" w:cs="Calibri"/>
                <w:i/>
                <w:lang w:val="sl-SI"/>
              </w:rPr>
              <w:t>Na sestanku, kjer so članice potrdile članstvo SI pri projektu, smo predstavili aktivnosti MORS na področju in izpostavili naše sodelovanje v CF SEDSS, EDA EnE WG, sodelovanje pri EDA CatB zadevnih projektih in tesno sodelovanje s slovensko znanostjo in industrijo, ki jo povezujemo v Slovensko partnerstvo za energijo in okolje (SiEnE). Predvsem slednje lahko nudi projektu visoko tehnično znanje in priložnosti za sodelovanje.</w:t>
            </w:r>
          </w:p>
          <w:p w14:paraId="5586732E" w14:textId="5CF2568A" w:rsidR="0063404F" w:rsidRPr="00CB6824" w:rsidRDefault="00CB6824" w:rsidP="000A7D1A">
            <w:pPr>
              <w:rPr>
                <w:rFonts w:ascii="Calibri" w:eastAsia="Calibri" w:hAnsi="Calibri" w:cs="Calibri"/>
                <w:i/>
                <w:color w:val="FF0000"/>
                <w:lang w:val="sl-SI"/>
              </w:rPr>
            </w:pPr>
            <w:r w:rsidRPr="00CB6824">
              <w:rPr>
                <w:rFonts w:ascii="Calibri" w:eastAsia="Calibri" w:hAnsi="Calibri" w:cs="Calibri"/>
                <w:i/>
                <w:lang w:val="sl-SI"/>
              </w:rPr>
              <w:t>Vsebine in vključevanje SI so bile intenzivno predstavljene na različnih forumih o okviru PSEU.</w:t>
            </w:r>
          </w:p>
        </w:tc>
        <w:tc>
          <w:tcPr>
            <w:tcW w:w="6237" w:type="dxa"/>
            <w:gridSpan w:val="2"/>
            <w:vAlign w:val="center"/>
          </w:tcPr>
          <w:p w14:paraId="2C85291E" w14:textId="60F1660A" w:rsidR="00900E75" w:rsidRPr="00CB6824" w:rsidRDefault="00CB6824" w:rsidP="000A7D1A">
            <w:pPr>
              <w:rPr>
                <w:i/>
                <w:lang w:val="sl-SI"/>
              </w:rPr>
            </w:pPr>
            <w:r w:rsidRPr="00CB6824">
              <w:rPr>
                <w:i/>
                <w:lang w:val="sl-SI"/>
              </w:rPr>
              <w:lastRenderedPageBreak/>
              <w:t xml:space="preserve">Projekt nudi visok potencial izgradnje nacionalnih in EU zmogljivosti vzpostavitve energetsko učinkovitih premestljivih baz. Projekt posredno krepi mednarodno industrijsko bazo in omogoča nabor potencialnih skupnih projektov za razvoj visoko učinkovitih in okolju prijaznih rešitev na področju začasnih namestitvenih </w:t>
            </w:r>
            <w:r w:rsidRPr="00CB6824">
              <w:rPr>
                <w:i/>
                <w:lang w:val="sl-SI"/>
              </w:rPr>
              <w:lastRenderedPageBreak/>
              <w:t xml:space="preserve">kapacitet. Rešitve bodo pripomogle k uresničevanju ciljev, ki so navedeni v dokumentu EEAS 12741/20, Climate Change and Defence Rodemap. Projektne aktivnosti so tesno povezane z EDA EnE WG, CF SEDSS in pripravo programa EDF na energetskem in okoljskem področju. </w:t>
            </w:r>
          </w:p>
          <w:p w14:paraId="5FF7E9D6" w14:textId="77777777" w:rsidR="00CB6824" w:rsidRPr="00CB6824" w:rsidRDefault="00CB6824" w:rsidP="000A7D1A">
            <w:pPr>
              <w:rPr>
                <w:i/>
                <w:lang w:val="sl-SI"/>
              </w:rPr>
            </w:pPr>
            <w:r w:rsidRPr="00CB6824">
              <w:rPr>
                <w:i/>
                <w:lang w:val="sl-SI"/>
              </w:rPr>
              <w:t>Skupaj z EEAS in EDA EnE WG TBB podpira nacionalni razvoj zmogljivosti in usmerja nacionalno raziskovalno razvojni potencial.</w:t>
            </w:r>
          </w:p>
          <w:p w14:paraId="21FD7F1C" w14:textId="44D294ED" w:rsidR="0063404F" w:rsidRPr="00CB6824" w:rsidRDefault="00CB6824" w:rsidP="000A7D1A">
            <w:pPr>
              <w:rPr>
                <w:i/>
                <w:color w:val="FF0000"/>
                <w:lang w:val="sl-SI"/>
              </w:rPr>
            </w:pPr>
            <w:r w:rsidRPr="00CB6824">
              <w:rPr>
                <w:i/>
                <w:lang w:val="sl-SI"/>
              </w:rPr>
              <w:t>Mednarodno sodelovanje se predvideva na področju povezovanja različnih eksperimentalnih energetsko učinkovitih baz, s projekti  tipa B preko EDA, s sodelovanjem znanosti in industrije v projektih EDF in s povezovanjem grozdov zadevne industrije v tesnejše mednarodne povezave.</w:t>
            </w:r>
          </w:p>
        </w:tc>
      </w:tr>
      <w:tr w:rsidR="00F6342D" w:rsidRPr="00804A6D" w14:paraId="47C2C2BA" w14:textId="77777777" w:rsidTr="00BF4140">
        <w:trPr>
          <w:trHeight w:val="688"/>
        </w:trPr>
        <w:tc>
          <w:tcPr>
            <w:tcW w:w="1701" w:type="dxa"/>
            <w:vAlign w:val="center"/>
          </w:tcPr>
          <w:p w14:paraId="064AC1D6" w14:textId="77777777" w:rsidR="00F6342D" w:rsidRPr="0057252B" w:rsidRDefault="00F6342D" w:rsidP="009F1D17">
            <w:pPr>
              <w:rPr>
                <w:rFonts w:ascii="Calibri" w:eastAsia="Calibri" w:hAnsi="Calibri" w:cs="Calibri"/>
                <w:b/>
                <w:lang w:val="sl-SI"/>
              </w:rPr>
            </w:pPr>
            <w:r w:rsidRPr="00CF7415">
              <w:rPr>
                <w:rFonts w:ascii="Calibri" w:eastAsia="Calibri" w:hAnsi="Calibri" w:cs="Calibri"/>
                <w:lang w:val="sl-SI"/>
              </w:rPr>
              <w:lastRenderedPageBreak/>
              <w:t>Članica</w:t>
            </w:r>
            <w:r w:rsidRPr="0057252B">
              <w:rPr>
                <w:rFonts w:ascii="Calibri" w:eastAsia="Calibri" w:hAnsi="Calibri" w:cs="Calibri"/>
                <w:b/>
                <w:lang w:val="sl-SI"/>
              </w:rPr>
              <w:t>:</w:t>
            </w:r>
          </w:p>
          <w:p w14:paraId="7CFAE643" w14:textId="77777777" w:rsidR="00F6342D" w:rsidRDefault="00F6342D" w:rsidP="009F1D17">
            <w:pPr>
              <w:autoSpaceDE w:val="0"/>
              <w:autoSpaceDN w:val="0"/>
              <w:adjustRightInd w:val="0"/>
              <w:rPr>
                <w:rFonts w:ascii="ArialMT" w:hAnsi="ArialMT" w:cs="ArialMT"/>
                <w:b/>
                <w:color w:val="222222"/>
                <w:szCs w:val="20"/>
                <w:lang w:val="sl-SI" w:eastAsia="sl-SI"/>
              </w:rPr>
            </w:pPr>
          </w:p>
          <w:p w14:paraId="40608908" w14:textId="77777777" w:rsidR="00F6342D" w:rsidRPr="00865590" w:rsidRDefault="00F6342D" w:rsidP="009F1D17">
            <w:pPr>
              <w:autoSpaceDE w:val="0"/>
              <w:autoSpaceDN w:val="0"/>
              <w:adjustRightInd w:val="0"/>
              <w:rPr>
                <w:rFonts w:ascii="Calibri" w:eastAsia="Calibri" w:hAnsi="Calibri" w:cs="Calibri"/>
                <w:b/>
              </w:rPr>
            </w:pPr>
            <w:r w:rsidRPr="00865590">
              <w:rPr>
                <w:rFonts w:ascii="Calibri" w:eastAsia="Calibri" w:hAnsi="Calibri" w:cs="Calibri"/>
                <w:b/>
              </w:rPr>
              <w:t xml:space="preserve">Nova generacija malih brezpilotnih letal </w:t>
            </w:r>
          </w:p>
          <w:p w14:paraId="5275D8F0" w14:textId="77777777" w:rsidR="00F6342D" w:rsidRDefault="00F6342D" w:rsidP="009F1D17">
            <w:pPr>
              <w:autoSpaceDE w:val="0"/>
              <w:autoSpaceDN w:val="0"/>
              <w:adjustRightInd w:val="0"/>
              <w:rPr>
                <w:rFonts w:ascii="ArialMT" w:hAnsi="ArialMT" w:cs="ArialMT"/>
                <w:b/>
                <w:color w:val="222222"/>
                <w:szCs w:val="20"/>
                <w:lang w:val="sl-SI" w:eastAsia="sl-SI"/>
              </w:rPr>
            </w:pPr>
          </w:p>
          <w:p w14:paraId="0E1051A6" w14:textId="2B2B0921" w:rsidR="00F6342D" w:rsidRPr="00865590" w:rsidRDefault="00F6342D" w:rsidP="00865590">
            <w:pPr>
              <w:rPr>
                <w:rFonts w:ascii="Calibri" w:eastAsia="Calibri" w:hAnsi="Calibri" w:cs="Calibri"/>
              </w:rPr>
            </w:pPr>
            <w:r w:rsidRPr="00865590">
              <w:rPr>
                <w:rFonts w:ascii="Calibri" w:eastAsia="Calibri" w:hAnsi="Calibri" w:cs="Calibri"/>
              </w:rPr>
              <w:t>(ang: Next Generation Small RPAS - NGSR )</w:t>
            </w:r>
          </w:p>
          <w:p w14:paraId="0F629FCD" w14:textId="5FC563F1" w:rsidR="00F6342D" w:rsidRPr="0063404F" w:rsidRDefault="00F6342D" w:rsidP="009F1D17">
            <w:pPr>
              <w:rPr>
                <w:rFonts w:ascii="Calibri" w:eastAsia="Calibri" w:hAnsi="Calibri" w:cs="Calibri"/>
                <w:i/>
              </w:rPr>
            </w:pPr>
          </w:p>
        </w:tc>
        <w:tc>
          <w:tcPr>
            <w:tcW w:w="6096" w:type="dxa"/>
            <w:vAlign w:val="center"/>
          </w:tcPr>
          <w:p w14:paraId="5599280E" w14:textId="3A80B00A" w:rsidR="00F6342D" w:rsidRPr="00386AA7" w:rsidRDefault="00386AA7" w:rsidP="00386AA7">
            <w:pPr>
              <w:autoSpaceDE w:val="0"/>
              <w:autoSpaceDN w:val="0"/>
              <w:rPr>
                <w:rFonts w:cstheme="minorHAnsi"/>
                <w:b/>
                <w:bCs/>
                <w:i/>
                <w:iCs/>
                <w:color w:val="000000" w:themeColor="text1"/>
              </w:rPr>
            </w:pPr>
            <w:r w:rsidRPr="00386AA7">
              <w:rPr>
                <w:rFonts w:cstheme="minorHAnsi"/>
                <w:i/>
                <w:iCs/>
                <w:color w:val="000000" w:themeColor="text1"/>
              </w:rPr>
              <w:t xml:space="preserve">V letu 2021 je v okviru 4. </w:t>
            </w:r>
            <w:proofErr w:type="gramStart"/>
            <w:r w:rsidRPr="00386AA7">
              <w:rPr>
                <w:rFonts w:cstheme="minorHAnsi"/>
                <w:i/>
                <w:iCs/>
                <w:color w:val="000000" w:themeColor="text1"/>
              </w:rPr>
              <w:t>sklica</w:t>
            </w:r>
            <w:proofErr w:type="gramEnd"/>
            <w:r w:rsidRPr="00386AA7">
              <w:rPr>
                <w:rFonts w:cstheme="minorHAnsi"/>
                <w:i/>
                <w:iCs/>
                <w:color w:val="000000" w:themeColor="text1"/>
              </w:rPr>
              <w:t xml:space="preserve"> PESCO Slovenija kot članica pristopila k projektu RPAS-NGSR, ki je namenjen razvoju nove generacije taktičnih brezpilotnih letalnih sistemov. Zasnova in pričakovane letalne sposobnosti BLS ga delajo primerne za uporabo v taktičnih enotah kopenske vojske (na ravni brigade ali višje) ter v mornarici in letalstvu, hkrati z možnostjo dvonamenske</w:t>
            </w:r>
            <w:r w:rsidR="00AF6221">
              <w:rPr>
                <w:rFonts w:cstheme="minorHAnsi"/>
                <w:i/>
                <w:iCs/>
                <w:color w:val="000000" w:themeColor="text1"/>
              </w:rPr>
              <w:t xml:space="preserve"> uporabe v policiji ali sistemu</w:t>
            </w:r>
            <w:r w:rsidRPr="00386AA7">
              <w:rPr>
                <w:rFonts w:cstheme="minorHAnsi"/>
                <w:i/>
                <w:iCs/>
                <w:color w:val="000000" w:themeColor="text1"/>
              </w:rPr>
              <w:t> zaščite in reševanja. S svojo večnamensko zasnovo bo poveljnikom omogočal različne taktične rešitve, s svojo avtonomnostjo delovanja pa bodo ti BLS zmanjšali delo in obremenitev operaterjev oz. pilotov. Vzlet in pristanek bosta mogoče brez uporabe vzletne steze, doseg letala bo do 200 km, avtonomija leta pa od 5 do 10 ur. Sodobna tehnologija bo omogočala odprto arhit</w:t>
            </w:r>
            <w:r w:rsidR="00AF6221">
              <w:rPr>
                <w:rFonts w:cstheme="minorHAnsi"/>
                <w:i/>
                <w:iCs/>
                <w:color w:val="000000" w:themeColor="text1"/>
              </w:rPr>
              <w:t xml:space="preserve">ekturo, modularnost koristnega </w:t>
            </w:r>
            <w:r w:rsidRPr="00386AA7">
              <w:rPr>
                <w:rFonts w:cstheme="minorHAnsi"/>
                <w:i/>
                <w:iCs/>
                <w:color w:val="000000" w:themeColor="text1"/>
              </w:rPr>
              <w:t xml:space="preserve">tovora ter interoperabilnost za čim večjo učinkovitost sistema. </w:t>
            </w:r>
          </w:p>
        </w:tc>
        <w:tc>
          <w:tcPr>
            <w:tcW w:w="6237" w:type="dxa"/>
            <w:gridSpan w:val="2"/>
            <w:vAlign w:val="center"/>
          </w:tcPr>
          <w:p w14:paraId="6FA27DD8" w14:textId="1332652B" w:rsidR="00F6342D" w:rsidRPr="00386AA7" w:rsidRDefault="00386AA7" w:rsidP="009F1D17">
            <w:pPr>
              <w:pStyle w:val="Default"/>
              <w:jc w:val="both"/>
              <w:rPr>
                <w:rFonts w:asciiTheme="minorHAnsi" w:hAnsiTheme="minorHAnsi" w:cstheme="minorHAnsi"/>
                <w:color w:val="000000" w:themeColor="text1"/>
                <w:sz w:val="22"/>
                <w:szCs w:val="22"/>
              </w:rPr>
            </w:pPr>
            <w:r w:rsidRPr="00386AA7">
              <w:rPr>
                <w:rFonts w:asciiTheme="minorHAnsi" w:hAnsiTheme="minorHAnsi" w:cstheme="minorHAnsi"/>
                <w:i/>
                <w:iCs/>
                <w:color w:val="000000" w:themeColor="text1"/>
                <w:sz w:val="22"/>
                <w:szCs w:val="22"/>
              </w:rPr>
              <w:t>Projekt bo zahteval pomemben razvoj na področju elektrooptičnih in infrardečih senzorjev, sistemov za oskrbo z energijo in sodobnih radijskih zvez.</w:t>
            </w:r>
            <w:r w:rsidRPr="00386AA7">
              <w:rPr>
                <w:rFonts w:asciiTheme="minorHAnsi" w:hAnsiTheme="minorHAnsi" w:cstheme="minorHAnsi"/>
                <w:b/>
                <w:bCs/>
                <w:i/>
                <w:iCs/>
                <w:color w:val="000000" w:themeColor="text1"/>
                <w:sz w:val="22"/>
                <w:szCs w:val="22"/>
              </w:rPr>
              <w:t xml:space="preserve"> </w:t>
            </w:r>
            <w:r w:rsidRPr="00386AA7">
              <w:rPr>
                <w:rFonts w:asciiTheme="minorHAnsi" w:hAnsiTheme="minorHAnsi" w:cstheme="minorHAnsi"/>
                <w:i/>
                <w:iCs/>
                <w:color w:val="000000" w:themeColor="text1"/>
                <w:sz w:val="22"/>
                <w:szCs w:val="22"/>
              </w:rPr>
              <w:t>V slovenskem prostoru je več znanstvenih in gospodarskih deležnikov, ki bi sodelovali pri razvoju in potencialno proizvajali taka taktična brezpilotna letala za domač in svetovni trg.</w:t>
            </w:r>
          </w:p>
        </w:tc>
      </w:tr>
      <w:tr w:rsidR="00CF7415" w:rsidRPr="00804A6D" w14:paraId="63FE8515" w14:textId="77777777" w:rsidTr="00BF4140">
        <w:trPr>
          <w:trHeight w:val="679"/>
        </w:trPr>
        <w:tc>
          <w:tcPr>
            <w:tcW w:w="1701" w:type="dxa"/>
            <w:vAlign w:val="center"/>
          </w:tcPr>
          <w:p w14:paraId="7A26AD32" w14:textId="77777777" w:rsidR="00CF7415" w:rsidRPr="0063404F" w:rsidRDefault="00CF7415" w:rsidP="009F1D17">
            <w:pPr>
              <w:rPr>
                <w:rFonts w:ascii="Calibri" w:eastAsia="Calibri" w:hAnsi="Calibri" w:cs="Calibri"/>
                <w:i/>
                <w:lang w:val="sl-SI"/>
              </w:rPr>
            </w:pPr>
            <w:r w:rsidRPr="0063404F">
              <w:rPr>
                <w:rFonts w:ascii="Calibri" w:eastAsia="Calibri" w:hAnsi="Calibri" w:cs="Calibri"/>
                <w:i/>
                <w:lang w:val="sl-SI"/>
              </w:rPr>
              <w:t>Opazovalci</w:t>
            </w:r>
          </w:p>
          <w:p w14:paraId="054083EF" w14:textId="77777777" w:rsidR="00CF7415" w:rsidRPr="00804A6D" w:rsidRDefault="00CF7415" w:rsidP="009F1D17">
            <w:pPr>
              <w:rPr>
                <w:rFonts w:ascii="Calibri" w:eastAsia="Calibri" w:hAnsi="Calibri" w:cs="Calibri"/>
                <w:b/>
                <w:lang w:val="sl-SI"/>
              </w:rPr>
            </w:pPr>
          </w:p>
          <w:p w14:paraId="17121C6D" w14:textId="77777777" w:rsidR="00CF7415" w:rsidRPr="004D336E" w:rsidRDefault="00CF7415" w:rsidP="009F1D17">
            <w:pPr>
              <w:rPr>
                <w:b/>
                <w:szCs w:val="18"/>
                <w:lang w:val="sl-SI" w:eastAsia="sl-SI"/>
              </w:rPr>
            </w:pPr>
            <w:r w:rsidRPr="004D336E">
              <w:rPr>
                <w:b/>
                <w:szCs w:val="18"/>
                <w:lang w:val="sl-SI" w:eastAsia="sl-SI"/>
              </w:rPr>
              <w:t xml:space="preserve">Enote za hitro odzivanje in  kibernetske grožnje in medsebojna pomoč na </w:t>
            </w:r>
            <w:r w:rsidRPr="004D336E">
              <w:rPr>
                <w:b/>
                <w:szCs w:val="18"/>
                <w:lang w:val="sl-SI" w:eastAsia="sl-SI"/>
              </w:rPr>
              <w:lastRenderedPageBreak/>
              <w:t xml:space="preserve">področju kibernetske varnosti   </w:t>
            </w:r>
          </w:p>
          <w:p w14:paraId="4D10D906" w14:textId="77777777" w:rsidR="00CF7415" w:rsidRDefault="00CF7415" w:rsidP="009F1D17">
            <w:pPr>
              <w:rPr>
                <w:rFonts w:ascii="Calibri" w:eastAsia="Calibri" w:hAnsi="Calibri" w:cs="Calibri"/>
                <w:b/>
                <w:lang w:val="sl-SI"/>
              </w:rPr>
            </w:pPr>
          </w:p>
          <w:p w14:paraId="3CCB9F25" w14:textId="10D997E6" w:rsidR="00CF7415" w:rsidRPr="003C3EFE" w:rsidRDefault="00865590" w:rsidP="009F1D17">
            <w:pPr>
              <w:rPr>
                <w:rFonts w:ascii="Calibri" w:eastAsia="Calibri" w:hAnsi="Calibri" w:cs="Calibri"/>
                <w:lang w:val="sl-SI"/>
              </w:rPr>
            </w:pPr>
            <w:r>
              <w:rPr>
                <w:rFonts w:ascii="Calibri" w:eastAsia="Calibri" w:hAnsi="Calibri" w:cs="Calibri"/>
                <w:lang w:val="sl-SI"/>
              </w:rPr>
              <w:t>(ang</w:t>
            </w:r>
            <w:r w:rsidR="00CF7415" w:rsidRPr="00865590">
              <w:rPr>
                <w:rFonts w:ascii="Calibri" w:eastAsia="Calibri" w:hAnsi="Calibri" w:cs="Calibri"/>
                <w:lang w:val="sl-SI"/>
              </w:rPr>
              <w:t>: Cyber Rapid Response Teams and Mutual Assistance in Cyber Security)</w:t>
            </w:r>
          </w:p>
        </w:tc>
        <w:tc>
          <w:tcPr>
            <w:tcW w:w="6096" w:type="dxa"/>
            <w:vAlign w:val="center"/>
          </w:tcPr>
          <w:p w14:paraId="380266D8" w14:textId="4293878C" w:rsidR="00687F31" w:rsidRDefault="00687F31" w:rsidP="000A7D1A">
            <w:pPr>
              <w:rPr>
                <w:rFonts w:ascii="Calibri" w:hAnsi="Calibri"/>
                <w:i/>
              </w:rPr>
            </w:pPr>
            <w:r>
              <w:rPr>
                <w:rFonts w:ascii="Calibri" w:eastAsia="Calibri" w:hAnsi="Calibri" w:cs="Calibri"/>
                <w:i/>
              </w:rPr>
              <w:lastRenderedPageBreak/>
              <w:t>Slovenija je bila v PESCO projektu CRRTs opazovalka od začetka projekta leta 2018.</w:t>
            </w:r>
            <w:r>
              <w:rPr>
                <w:rFonts w:ascii="Calibri" w:hAnsi="Calibri"/>
                <w:i/>
              </w:rPr>
              <w:t xml:space="preserve"> Dne </w:t>
            </w:r>
            <w:proofErr w:type="gramStart"/>
            <w:r>
              <w:rPr>
                <w:rFonts w:ascii="Calibri" w:hAnsi="Calibri"/>
                <w:i/>
              </w:rPr>
              <w:t>11.11.2021  je</w:t>
            </w:r>
            <w:proofErr w:type="gramEnd"/>
            <w:r>
              <w:rPr>
                <w:rFonts w:ascii="Calibri" w:hAnsi="Calibri"/>
                <w:i/>
              </w:rPr>
              <w:t xml:space="preserve"> Slovenija na EU PESCO sekretariat poslala prošnj</w:t>
            </w:r>
            <w:r w:rsidR="00147E2D">
              <w:rPr>
                <w:rFonts w:ascii="Calibri" w:hAnsi="Calibri"/>
                <w:i/>
              </w:rPr>
              <w:t>o</w:t>
            </w:r>
            <w:r>
              <w:rPr>
                <w:rFonts w:ascii="Calibri" w:hAnsi="Calibri"/>
                <w:i/>
              </w:rPr>
              <w:t xml:space="preserve"> za spremembo statusa na projektu iz opazovalke v članico projekta, dne 12.1.2022 je prošnjo naslovila še na Litvo kot vodilno članico projekta. Pričakujemo, da bo Svet projekta CRRTs odobril našo prošnjo in da bomo v prvi polovici leta 2022  podpisali MoU projekta CRRTs ter tako postali sedma polnopravna članica PESCO projekta CRRTs.</w:t>
            </w:r>
          </w:p>
          <w:p w14:paraId="4F304376" w14:textId="00F48584" w:rsidR="00687F31" w:rsidRDefault="00687F31" w:rsidP="000A7D1A">
            <w:pPr>
              <w:rPr>
                <w:rFonts w:ascii="Calibri" w:eastAsia="Calibri" w:hAnsi="Calibri" w:cs="Calibri"/>
                <w:i/>
              </w:rPr>
            </w:pPr>
            <w:r>
              <w:rPr>
                <w:rFonts w:ascii="Calibri" w:eastAsia="Calibri" w:hAnsi="Calibri" w:cs="Calibri"/>
                <w:i/>
              </w:rPr>
              <w:lastRenderedPageBreak/>
              <w:t xml:space="preserve">V letu 2021 se je Slovenija na povabilo projekta CRRTs udeležila nekaterih aktivnosti projekta. </w:t>
            </w:r>
            <w:r w:rsidR="008172A6">
              <w:rPr>
                <w:rFonts w:ascii="Calibri" w:eastAsia="Calibri" w:hAnsi="Calibri" w:cs="Calibri"/>
                <w:i/>
              </w:rPr>
              <w:t xml:space="preserve">V </w:t>
            </w:r>
            <w:r>
              <w:rPr>
                <w:rFonts w:ascii="Calibri" w:eastAsia="Calibri" w:hAnsi="Calibri" w:cs="Calibri"/>
                <w:i/>
              </w:rPr>
              <w:t>ekipi CRRTs je sodelovala na vaji AmberMist21 ter se udeležila enotedenskega usposabljanja ekipe CRRTs na Poljskem.</w:t>
            </w:r>
          </w:p>
          <w:p w14:paraId="6AA53218" w14:textId="0CB2284C" w:rsidR="00CF7415" w:rsidRPr="00EB4676" w:rsidRDefault="00687F31" w:rsidP="000A7D1A">
            <w:pPr>
              <w:rPr>
                <w:rFonts w:ascii="Calibri" w:eastAsia="Calibri" w:hAnsi="Calibri" w:cs="Calibri"/>
                <w:i/>
                <w:color w:val="FF0000"/>
                <w:lang w:val="sl-SI"/>
              </w:rPr>
            </w:pPr>
            <w:r>
              <w:rPr>
                <w:rFonts w:ascii="Calibri" w:hAnsi="Calibri"/>
                <w:i/>
              </w:rPr>
              <w:t>Kot članica projekta bo Slovenija v skladu z zahtevami projekta prispevala enega ali več kibernetskih specialistov v skupino CRRTs ter sodelovala v skupnih aktivnostih projekta (vaje, usposabljana, odzivanje na incidente, razvoj tehnik in orodij). Slovenija bo krila lastne stroške sodelovanja in aktivnosti v projektu ter zagotavljala opremo za lastno delo v CRRTs.</w:t>
            </w:r>
          </w:p>
        </w:tc>
        <w:tc>
          <w:tcPr>
            <w:tcW w:w="6237" w:type="dxa"/>
            <w:gridSpan w:val="2"/>
            <w:vAlign w:val="center"/>
          </w:tcPr>
          <w:p w14:paraId="21C4CF0B" w14:textId="18324C0B" w:rsidR="00687F31" w:rsidRDefault="00687F31" w:rsidP="000A7D1A">
            <w:pPr>
              <w:rPr>
                <w:rFonts w:ascii="Calibri" w:hAnsi="Calibri"/>
                <w:i/>
              </w:rPr>
            </w:pPr>
            <w:r>
              <w:rPr>
                <w:rFonts w:ascii="Calibri" w:hAnsi="Calibri"/>
                <w:i/>
              </w:rPr>
              <w:lastRenderedPageBreak/>
              <w:t>S članstvom v PESCO projektu oziroma zmogljivosti CRRTs bo Ministrstvo za obrambo (MO) izboljšalo možnosti razvoja lastnih kibernetskih zmogljivosti, izboljšalo kibernetsko varnost Slovenije ter prispevalo k izboljšanju skupne kibernetske varnosti EU. V primeru kibernetskih groženj in incidentov bo lahko Slovenija dobila neformalno ali formalno pomoč vrhunskih kibernetskih specialistov, ki so združeni v okviru PESCO projekta CRRTs, in solidarnostno v okviru CRRTs prispevala svoje kibernetske zmogljivosti.</w:t>
            </w:r>
          </w:p>
          <w:p w14:paraId="5E7FB2E3" w14:textId="1647A25B" w:rsidR="00CF7415" w:rsidRPr="00EB4676" w:rsidRDefault="00687F31" w:rsidP="000A7D1A">
            <w:pPr>
              <w:rPr>
                <w:i/>
                <w:color w:val="FF0000"/>
                <w:lang w:val="sl-SI"/>
              </w:rPr>
            </w:pPr>
            <w:r>
              <w:rPr>
                <w:rFonts w:ascii="Calibri" w:hAnsi="Calibri"/>
                <w:i/>
              </w:rPr>
              <w:lastRenderedPageBreak/>
              <w:t>S članstvom v PESCO projektu CRRTs dobijo kibernetski strokovnjaki MO možnost sodelovanja z vrhunskimi kibernetskimi strokovnjaki drugih držav na skupnih vajah, izobraževanjih in tudi realih odzivanjih. Na ta način se omogoči strokovnjakom strokovni razvoj in atraktivno karierno pot, posledično pa MO postane tudi zanimivejši zaposlovalec za mlade kibernetske talente.</w:t>
            </w:r>
          </w:p>
        </w:tc>
      </w:tr>
      <w:tr w:rsidR="00CA36A5" w:rsidRPr="00804A6D" w14:paraId="2B4CE842" w14:textId="77777777" w:rsidTr="00BF4140">
        <w:trPr>
          <w:trHeight w:val="2092"/>
        </w:trPr>
        <w:tc>
          <w:tcPr>
            <w:tcW w:w="1701" w:type="dxa"/>
            <w:vAlign w:val="center"/>
          </w:tcPr>
          <w:p w14:paraId="415DAD98" w14:textId="2660402B" w:rsidR="0063404F" w:rsidRPr="0063404F" w:rsidRDefault="0063404F" w:rsidP="00D362DB">
            <w:pPr>
              <w:rPr>
                <w:rFonts w:ascii="Calibri" w:eastAsia="Calibri" w:hAnsi="Calibri" w:cs="Calibri"/>
                <w:i/>
                <w:lang w:val="sl-SI"/>
              </w:rPr>
            </w:pPr>
            <w:r w:rsidRPr="0063404F">
              <w:rPr>
                <w:rFonts w:ascii="Calibri" w:eastAsia="Calibri" w:hAnsi="Calibri" w:cs="Calibri"/>
                <w:i/>
                <w:lang w:val="sl-SI"/>
              </w:rPr>
              <w:lastRenderedPageBreak/>
              <w:t>Opazovalci</w:t>
            </w:r>
          </w:p>
          <w:p w14:paraId="00897280" w14:textId="77777777" w:rsidR="0063404F" w:rsidRDefault="0063404F" w:rsidP="00D362DB">
            <w:pPr>
              <w:rPr>
                <w:rFonts w:ascii="Calibri" w:eastAsia="Calibri" w:hAnsi="Calibri" w:cs="Calibri"/>
                <w:b/>
                <w:lang w:val="sl-SI"/>
              </w:rPr>
            </w:pPr>
          </w:p>
          <w:p w14:paraId="787887AE" w14:textId="75956D27" w:rsidR="00CA36A5" w:rsidRDefault="0063404F" w:rsidP="00D362DB">
            <w:pPr>
              <w:rPr>
                <w:rFonts w:ascii="Calibri" w:eastAsia="Calibri" w:hAnsi="Calibri" w:cs="Calibri"/>
                <w:b/>
                <w:lang w:val="sl-SI"/>
              </w:rPr>
            </w:pPr>
            <w:r>
              <w:rPr>
                <w:rFonts w:ascii="Calibri" w:eastAsia="Calibri" w:hAnsi="Calibri" w:cs="Calibri"/>
                <w:b/>
                <w:lang w:val="sl-SI"/>
              </w:rPr>
              <w:t>Posredna strelna podpora</w:t>
            </w:r>
          </w:p>
          <w:p w14:paraId="0DABE5AB" w14:textId="553AEAD4" w:rsidR="0063404F" w:rsidRDefault="0063404F" w:rsidP="00D362DB">
            <w:pPr>
              <w:rPr>
                <w:rFonts w:ascii="Calibri" w:eastAsia="Calibri" w:hAnsi="Calibri" w:cs="Calibri"/>
                <w:b/>
                <w:lang w:val="sl-SI"/>
              </w:rPr>
            </w:pPr>
          </w:p>
          <w:p w14:paraId="058BD397" w14:textId="719308A8" w:rsidR="0063404F" w:rsidRPr="000A7D1A" w:rsidRDefault="00F6342D" w:rsidP="00D362DB">
            <w:pPr>
              <w:rPr>
                <w:rFonts w:ascii="Calibri" w:eastAsia="Calibri" w:hAnsi="Calibri" w:cs="Calibri"/>
                <w:lang w:val="sl-SI"/>
              </w:rPr>
            </w:pPr>
            <w:r w:rsidRPr="00865590">
              <w:rPr>
                <w:rFonts w:ascii="Calibri" w:eastAsia="Calibri" w:hAnsi="Calibri" w:cs="Calibri"/>
                <w:lang w:val="sl-SI"/>
              </w:rPr>
              <w:t>(Ang: In</w:t>
            </w:r>
            <w:r w:rsidR="000A7D1A">
              <w:rPr>
                <w:rFonts w:ascii="Calibri" w:eastAsia="Calibri" w:hAnsi="Calibri" w:cs="Calibri"/>
                <w:lang w:val="sl-SI"/>
              </w:rPr>
              <w:t>direct Fire Support Capability)</w:t>
            </w:r>
          </w:p>
        </w:tc>
        <w:tc>
          <w:tcPr>
            <w:tcW w:w="6096" w:type="dxa"/>
            <w:vAlign w:val="center"/>
          </w:tcPr>
          <w:p w14:paraId="57E08545" w14:textId="77777777" w:rsidR="008E7B52" w:rsidRPr="0038144A" w:rsidRDefault="008E7B52" w:rsidP="008E7B52">
            <w:pPr>
              <w:pStyle w:val="Default"/>
              <w:jc w:val="both"/>
              <w:rPr>
                <w:rFonts w:asciiTheme="minorHAnsi" w:hAnsiTheme="minorHAnsi" w:cstheme="minorHAnsi"/>
                <w:i/>
                <w:color w:val="000000" w:themeColor="text1"/>
              </w:rPr>
            </w:pPr>
            <w:r w:rsidRPr="0038144A">
              <w:rPr>
                <w:rFonts w:asciiTheme="minorHAnsi" w:hAnsiTheme="minorHAnsi" w:cstheme="minorHAnsi"/>
                <w:i/>
                <w:color w:val="000000" w:themeColor="text1"/>
                <w:sz w:val="22"/>
                <w:szCs w:val="22"/>
              </w:rPr>
              <w:t xml:space="preserve">Na podlagi Sklepa o določitvi odgovornih nosilcev za stalno strukturno sodelovanje imamo na ravni ministrstva določeno kontaktno osebo, ki je odgovorna za pokrivanje vsebine projekta in udeleževanja sestankov. </w:t>
            </w:r>
          </w:p>
          <w:p w14:paraId="6040FF00" w14:textId="4A65085C" w:rsidR="00CA36A5" w:rsidRPr="0038144A" w:rsidRDefault="00CA36A5" w:rsidP="00354396">
            <w:pPr>
              <w:jc w:val="both"/>
              <w:rPr>
                <w:rFonts w:eastAsia="Calibri" w:cstheme="minorHAnsi"/>
                <w:i/>
                <w:color w:val="000000" w:themeColor="text1"/>
                <w:lang w:val="sl-SI"/>
              </w:rPr>
            </w:pPr>
          </w:p>
        </w:tc>
        <w:tc>
          <w:tcPr>
            <w:tcW w:w="6237" w:type="dxa"/>
            <w:gridSpan w:val="2"/>
            <w:vAlign w:val="center"/>
          </w:tcPr>
          <w:p w14:paraId="5FC4EC90" w14:textId="77777777" w:rsidR="008E7B52" w:rsidRPr="0038144A" w:rsidRDefault="008E7B52" w:rsidP="008E7B52">
            <w:pPr>
              <w:pStyle w:val="Default"/>
              <w:jc w:val="both"/>
              <w:rPr>
                <w:rFonts w:asciiTheme="minorHAnsi" w:hAnsiTheme="minorHAnsi" w:cstheme="minorHAnsi"/>
                <w:i/>
                <w:color w:val="000000" w:themeColor="text1"/>
                <w:sz w:val="22"/>
                <w:szCs w:val="22"/>
              </w:rPr>
            </w:pPr>
            <w:r w:rsidRPr="0038144A">
              <w:rPr>
                <w:rFonts w:asciiTheme="minorHAnsi" w:hAnsiTheme="minorHAnsi" w:cstheme="minorHAnsi"/>
                <w:i/>
                <w:color w:val="000000" w:themeColor="text1"/>
                <w:sz w:val="22"/>
                <w:szCs w:val="22"/>
              </w:rPr>
              <w:t xml:space="preserve">Gre za razvoj precizne mobilne artilerijske platforme, ki bo </w:t>
            </w:r>
          </w:p>
          <w:p w14:paraId="38839737" w14:textId="3AAAD7B9" w:rsidR="00CA36A5" w:rsidRPr="0038144A" w:rsidRDefault="008E7B52" w:rsidP="0038144A">
            <w:pPr>
              <w:jc w:val="both"/>
              <w:rPr>
                <w:rFonts w:cstheme="minorHAnsi"/>
                <w:i/>
                <w:color w:val="000000" w:themeColor="text1"/>
                <w:lang w:val="sl-SI"/>
              </w:rPr>
            </w:pPr>
            <w:proofErr w:type="gramStart"/>
            <w:r w:rsidRPr="0038144A">
              <w:rPr>
                <w:rFonts w:cstheme="minorHAnsi"/>
                <w:i/>
                <w:color w:val="000000" w:themeColor="text1"/>
              </w:rPr>
              <w:t>prispevala</w:t>
            </w:r>
            <w:proofErr w:type="gramEnd"/>
            <w:r w:rsidRPr="0038144A">
              <w:rPr>
                <w:rFonts w:cstheme="minorHAnsi"/>
                <w:i/>
                <w:color w:val="000000" w:themeColor="text1"/>
              </w:rPr>
              <w:t xml:space="preserve"> </w:t>
            </w:r>
            <w:r w:rsidR="0038144A">
              <w:rPr>
                <w:rFonts w:cstheme="minorHAnsi"/>
                <w:i/>
                <w:color w:val="000000" w:themeColor="text1"/>
              </w:rPr>
              <w:t>k</w:t>
            </w:r>
            <w:r w:rsidRPr="0038144A">
              <w:rPr>
                <w:rFonts w:cstheme="minorHAnsi"/>
                <w:i/>
                <w:color w:val="000000" w:themeColor="text1"/>
              </w:rPr>
              <w:t xml:space="preserve"> bojnim zmogljivostim EU v vojaških operacijah. </w:t>
            </w:r>
          </w:p>
        </w:tc>
      </w:tr>
      <w:tr w:rsidR="004A573B" w:rsidRPr="00804A6D" w14:paraId="07D88705" w14:textId="77777777" w:rsidTr="00BF4140">
        <w:trPr>
          <w:trHeight w:val="1397"/>
        </w:trPr>
        <w:tc>
          <w:tcPr>
            <w:tcW w:w="1701" w:type="dxa"/>
            <w:vAlign w:val="center"/>
          </w:tcPr>
          <w:p w14:paraId="5E28D5B1" w14:textId="77777777" w:rsidR="0063404F" w:rsidRPr="0063404F" w:rsidRDefault="0063404F" w:rsidP="0063404F">
            <w:pPr>
              <w:rPr>
                <w:rFonts w:ascii="Calibri" w:eastAsia="Calibri" w:hAnsi="Calibri" w:cs="Calibri"/>
                <w:i/>
                <w:lang w:val="sl-SI"/>
              </w:rPr>
            </w:pPr>
            <w:r w:rsidRPr="0063404F">
              <w:rPr>
                <w:rFonts w:ascii="Calibri" w:eastAsia="Calibri" w:hAnsi="Calibri" w:cs="Calibri"/>
                <w:i/>
                <w:lang w:val="sl-SI"/>
              </w:rPr>
              <w:t>Opazovalci</w:t>
            </w:r>
          </w:p>
          <w:p w14:paraId="5F9ADB37" w14:textId="77777777" w:rsidR="0063404F" w:rsidRDefault="0063404F" w:rsidP="0063404F">
            <w:pPr>
              <w:rPr>
                <w:rFonts w:ascii="Calibri" w:eastAsia="Calibri" w:hAnsi="Calibri" w:cs="Calibri"/>
                <w:b/>
                <w:lang w:val="sl-SI"/>
              </w:rPr>
            </w:pPr>
          </w:p>
          <w:p w14:paraId="52D8A6BE" w14:textId="748C168C" w:rsidR="0063404F" w:rsidRDefault="0063404F" w:rsidP="0063404F">
            <w:pPr>
              <w:rPr>
                <w:rFonts w:ascii="Calibri" w:eastAsia="Calibri" w:hAnsi="Calibri" w:cs="Calibri"/>
                <w:b/>
                <w:lang w:val="sl-SI"/>
              </w:rPr>
            </w:pPr>
            <w:r>
              <w:rPr>
                <w:rFonts w:ascii="Calibri" w:eastAsia="Calibri" w:hAnsi="Calibri" w:cs="Calibri"/>
                <w:b/>
                <w:lang w:val="sl-SI"/>
              </w:rPr>
              <w:t>Operativno jedro za odzivanje na krize pri EUFOR</w:t>
            </w:r>
          </w:p>
          <w:p w14:paraId="5C81B817" w14:textId="5122D2EE" w:rsidR="0063404F" w:rsidRDefault="0063404F" w:rsidP="0063404F">
            <w:pPr>
              <w:rPr>
                <w:rFonts w:ascii="Calibri" w:eastAsia="Calibri" w:hAnsi="Calibri" w:cs="Calibri"/>
                <w:b/>
                <w:lang w:val="sl-SI"/>
              </w:rPr>
            </w:pPr>
          </w:p>
          <w:p w14:paraId="205348B8" w14:textId="3323C27B" w:rsidR="004A573B" w:rsidRPr="003C3EFE" w:rsidRDefault="0063404F" w:rsidP="0063404F">
            <w:pPr>
              <w:rPr>
                <w:rFonts w:ascii="Calibri" w:eastAsia="Calibri" w:hAnsi="Calibri" w:cs="Calibri"/>
                <w:lang w:val="sl-SI"/>
              </w:rPr>
            </w:pPr>
            <w:r w:rsidRPr="00865590">
              <w:rPr>
                <w:rFonts w:ascii="Calibri" w:eastAsia="Calibri" w:hAnsi="Calibri" w:cs="Calibri"/>
                <w:lang w:val="sl-SI"/>
              </w:rPr>
              <w:t>(</w:t>
            </w:r>
            <w:r w:rsidR="00205164">
              <w:rPr>
                <w:rFonts w:ascii="Calibri" w:eastAsia="Calibri" w:hAnsi="Calibri" w:cs="Calibri"/>
                <w:lang w:val="sl-SI"/>
              </w:rPr>
              <w:t>ang:</w:t>
            </w:r>
            <w:r w:rsidRPr="00865590">
              <w:rPr>
                <w:rFonts w:ascii="Calibri" w:eastAsia="Calibri" w:hAnsi="Calibri" w:cs="Calibri"/>
                <w:lang w:val="sl-SI"/>
              </w:rPr>
              <w:t xml:space="preserve"> EUFOR Crisis Response Operation Core (EUFOR CROC)</w:t>
            </w:r>
          </w:p>
        </w:tc>
        <w:tc>
          <w:tcPr>
            <w:tcW w:w="6096" w:type="dxa"/>
            <w:vAlign w:val="center"/>
          </w:tcPr>
          <w:p w14:paraId="7D6ED142" w14:textId="77777777" w:rsidR="00B0575F" w:rsidRPr="00B0575F" w:rsidRDefault="00B0575F" w:rsidP="00B0575F">
            <w:pPr>
              <w:rPr>
                <w:rFonts w:ascii="Calibri" w:eastAsia="Calibri" w:hAnsi="Calibri" w:cs="Calibri"/>
                <w:i/>
                <w:lang w:val="sl-SI"/>
              </w:rPr>
            </w:pPr>
            <w:r w:rsidRPr="00B0575F">
              <w:rPr>
                <w:rFonts w:ascii="Calibri" w:eastAsia="Calibri" w:hAnsi="Calibri" w:cs="Calibri"/>
                <w:i/>
                <w:lang w:val="sl-SI"/>
              </w:rPr>
              <w:t xml:space="preserve">Na podlagi Sklepa o določitvi odgovornih nosilcev za stalno strukturno sodelovanje imamo na ravni ministrstva določeno kontaktno osebo, ki je odgovorna za pokrivanje vsebine projekta in udeleževanja sestankov. </w:t>
            </w:r>
          </w:p>
          <w:p w14:paraId="1F5EDB39" w14:textId="77777777" w:rsidR="00B0575F" w:rsidRPr="00B0575F" w:rsidRDefault="00B0575F" w:rsidP="00B0575F">
            <w:pPr>
              <w:rPr>
                <w:rFonts w:ascii="Calibri" w:eastAsia="Calibri" w:hAnsi="Calibri" w:cs="Calibri"/>
                <w:i/>
                <w:lang w:val="sl-SI"/>
              </w:rPr>
            </w:pPr>
          </w:p>
          <w:p w14:paraId="7B2278B3" w14:textId="150CD222" w:rsidR="004A573B" w:rsidRPr="00B0575F" w:rsidRDefault="00B0575F" w:rsidP="00B0575F">
            <w:pPr>
              <w:rPr>
                <w:rFonts w:ascii="Calibri" w:eastAsia="Calibri" w:hAnsi="Calibri" w:cs="Calibri"/>
                <w:i/>
                <w:lang w:val="sl-SI"/>
              </w:rPr>
            </w:pPr>
            <w:r w:rsidRPr="00B0575F">
              <w:rPr>
                <w:rFonts w:ascii="Calibri" w:eastAsia="Calibri" w:hAnsi="Calibri" w:cs="Calibri"/>
                <w:i/>
                <w:lang w:val="sl-SI"/>
              </w:rPr>
              <w:t>V letu 2021 aktivnosti, sestankov in drugih delovnih srečanj s tega področja ni bilo.</w:t>
            </w:r>
          </w:p>
        </w:tc>
        <w:tc>
          <w:tcPr>
            <w:tcW w:w="6237" w:type="dxa"/>
            <w:gridSpan w:val="2"/>
            <w:vAlign w:val="center"/>
          </w:tcPr>
          <w:p w14:paraId="11119740" w14:textId="77777777" w:rsidR="00B0575F" w:rsidRPr="00B0575F" w:rsidRDefault="00B0575F" w:rsidP="00B0575F">
            <w:pPr>
              <w:rPr>
                <w:rFonts w:ascii="Calibri" w:eastAsia="Calibri" w:hAnsi="Calibri" w:cs="Calibri"/>
                <w:i/>
                <w:lang w:val="sl-SI"/>
              </w:rPr>
            </w:pPr>
            <w:r w:rsidRPr="00B0575F">
              <w:rPr>
                <w:rFonts w:ascii="Calibri" w:eastAsia="Calibri" w:hAnsi="Calibri" w:cs="Calibri"/>
                <w:i/>
                <w:lang w:val="sl-SI"/>
              </w:rPr>
              <w:t xml:space="preserve">Projekt bo izboljšal krizno upravljanje zmogljivosti EU. Prva faza projekta se je začela z implementacijsko študijo. </w:t>
            </w:r>
          </w:p>
          <w:p w14:paraId="747D5952" w14:textId="2C53A54C" w:rsidR="004A573B" w:rsidRPr="00EB4676" w:rsidRDefault="004A573B" w:rsidP="002B439F">
            <w:pPr>
              <w:jc w:val="both"/>
              <w:rPr>
                <w:i/>
                <w:color w:val="FF0000"/>
                <w:lang w:val="sl-SI"/>
              </w:rPr>
            </w:pPr>
          </w:p>
        </w:tc>
      </w:tr>
      <w:tr w:rsidR="009F4052" w:rsidRPr="00804A6D" w14:paraId="19256831" w14:textId="77777777" w:rsidTr="00BF4140">
        <w:trPr>
          <w:trHeight w:val="533"/>
        </w:trPr>
        <w:tc>
          <w:tcPr>
            <w:tcW w:w="1701" w:type="dxa"/>
            <w:vAlign w:val="center"/>
          </w:tcPr>
          <w:p w14:paraId="16B36F72" w14:textId="77777777" w:rsidR="009F4052" w:rsidRPr="0063404F" w:rsidRDefault="009F4052" w:rsidP="009F4052">
            <w:pPr>
              <w:rPr>
                <w:rFonts w:ascii="Calibri" w:eastAsia="Calibri" w:hAnsi="Calibri" w:cs="Calibri"/>
                <w:i/>
                <w:lang w:val="sl-SI"/>
              </w:rPr>
            </w:pPr>
            <w:r w:rsidRPr="0063404F">
              <w:rPr>
                <w:rFonts w:ascii="Calibri" w:eastAsia="Calibri" w:hAnsi="Calibri" w:cs="Calibri"/>
                <w:i/>
                <w:lang w:val="sl-SI"/>
              </w:rPr>
              <w:t>Opazovalci</w:t>
            </w:r>
          </w:p>
          <w:p w14:paraId="4086C494" w14:textId="77777777" w:rsidR="009F4052" w:rsidRDefault="009F4052" w:rsidP="009F4052">
            <w:pPr>
              <w:rPr>
                <w:rFonts w:ascii="Calibri" w:eastAsia="Calibri" w:hAnsi="Calibri" w:cs="Calibri"/>
                <w:b/>
                <w:lang w:val="sl-SI"/>
              </w:rPr>
            </w:pPr>
          </w:p>
          <w:p w14:paraId="1B8AE8CD" w14:textId="77777777" w:rsidR="009F4052" w:rsidRPr="00865590" w:rsidRDefault="009F4052" w:rsidP="009F4052">
            <w:pPr>
              <w:rPr>
                <w:rFonts w:ascii="Calibri" w:eastAsia="Calibri" w:hAnsi="Calibri" w:cs="Calibri"/>
                <w:b/>
                <w:lang w:val="sl-SI"/>
              </w:rPr>
            </w:pPr>
            <w:r w:rsidRPr="00865590">
              <w:rPr>
                <w:rFonts w:ascii="Calibri" w:eastAsia="Calibri" w:hAnsi="Calibri" w:cs="Calibri"/>
                <w:b/>
                <w:lang w:val="sl-SI"/>
              </w:rPr>
              <w:t xml:space="preserve">Akademsko in inovacijsko vozlišče EU za </w:t>
            </w:r>
            <w:r w:rsidRPr="00865590">
              <w:rPr>
                <w:rFonts w:ascii="Calibri" w:eastAsia="Calibri" w:hAnsi="Calibri" w:cs="Calibri"/>
                <w:b/>
                <w:lang w:val="sl-SI"/>
              </w:rPr>
              <w:lastRenderedPageBreak/>
              <w:t>kibernetsko varnost</w:t>
            </w:r>
          </w:p>
          <w:p w14:paraId="70719165" w14:textId="1373B4D2" w:rsidR="009F4052" w:rsidRDefault="009F4052" w:rsidP="009F4052">
            <w:pPr>
              <w:rPr>
                <w:rFonts w:ascii="Calibri" w:eastAsia="Calibri" w:hAnsi="Calibri" w:cs="Calibri"/>
                <w:b/>
                <w:lang w:val="sl-SI"/>
              </w:rPr>
            </w:pPr>
          </w:p>
          <w:p w14:paraId="7C6EA730" w14:textId="373551B8" w:rsidR="009F4052" w:rsidRPr="00865590" w:rsidRDefault="009F4052" w:rsidP="009F4052">
            <w:pPr>
              <w:rPr>
                <w:rFonts w:ascii="Calibri" w:eastAsia="Calibri" w:hAnsi="Calibri" w:cs="Calibri"/>
                <w:lang w:val="sl-SI"/>
              </w:rPr>
            </w:pPr>
            <w:r>
              <w:rPr>
                <w:rFonts w:ascii="Arial-BoldMT" w:hAnsi="Arial-BoldMT" w:cs="Arial-BoldMT"/>
                <w:bCs/>
                <w:color w:val="222222"/>
                <w:szCs w:val="20"/>
                <w:lang w:val="sl-SI" w:eastAsia="sl-SI"/>
              </w:rPr>
              <w:t>(</w:t>
            </w:r>
            <w:r>
              <w:rPr>
                <w:rFonts w:ascii="Calibri" w:eastAsia="Calibri" w:hAnsi="Calibri" w:cs="Calibri"/>
                <w:lang w:val="sl-SI"/>
              </w:rPr>
              <w:t>a</w:t>
            </w:r>
            <w:r w:rsidRPr="00865590">
              <w:rPr>
                <w:rFonts w:ascii="Calibri" w:eastAsia="Calibri" w:hAnsi="Calibri" w:cs="Calibri"/>
                <w:lang w:val="sl-SI"/>
              </w:rPr>
              <w:t>ng: EU Cyber Academia and Innovation Hub</w:t>
            </w:r>
          </w:p>
          <w:p w14:paraId="18C07168" w14:textId="453F9DC6" w:rsidR="009F4052" w:rsidRPr="003C3EFE" w:rsidRDefault="009F4052" w:rsidP="009F4052">
            <w:pPr>
              <w:rPr>
                <w:rFonts w:ascii="Calibri" w:eastAsia="Calibri" w:hAnsi="Calibri" w:cs="Calibri"/>
                <w:lang w:val="sl-SI"/>
              </w:rPr>
            </w:pPr>
            <w:r w:rsidRPr="00865590">
              <w:rPr>
                <w:rFonts w:ascii="Calibri" w:eastAsia="Calibri" w:hAnsi="Calibri" w:cs="Calibri"/>
                <w:lang w:val="sl-SI"/>
              </w:rPr>
              <w:t>-EU CAIH)</w:t>
            </w:r>
          </w:p>
        </w:tc>
        <w:tc>
          <w:tcPr>
            <w:tcW w:w="6096" w:type="dxa"/>
            <w:vAlign w:val="center"/>
          </w:tcPr>
          <w:p w14:paraId="1C832B31" w14:textId="77777777" w:rsidR="009F4052" w:rsidRPr="000A7D1A" w:rsidRDefault="009F4052" w:rsidP="009F4052">
            <w:pPr>
              <w:rPr>
                <w:rFonts w:ascii="Calibri" w:eastAsia="Calibri" w:hAnsi="Calibri" w:cs="Calibri"/>
                <w:i/>
                <w:color w:val="000000" w:themeColor="text1"/>
              </w:rPr>
            </w:pPr>
            <w:r w:rsidRPr="000A7D1A">
              <w:rPr>
                <w:rFonts w:ascii="Calibri" w:eastAsia="Calibri" w:hAnsi="Calibri" w:cs="Calibri"/>
                <w:i/>
                <w:color w:val="000000" w:themeColor="text1"/>
              </w:rPr>
              <w:lastRenderedPageBreak/>
              <w:t xml:space="preserve">Na podlagi Sklepa o določitvi odgovornih nosilcev za stalno strukturno sodelovanje imamo na ravni ministrstva določeno kontaktno osebo, ki je odgovorna za pokrivanje vsebine projekta in udeleževanja sestankov. </w:t>
            </w:r>
          </w:p>
          <w:p w14:paraId="29CB6B2A" w14:textId="6F1CB32E" w:rsidR="009F4052" w:rsidRPr="000A7D1A" w:rsidRDefault="009F4052" w:rsidP="009F4052">
            <w:pPr>
              <w:jc w:val="both"/>
              <w:rPr>
                <w:rFonts w:ascii="Calibri" w:eastAsia="Calibri" w:hAnsi="Calibri" w:cs="Calibri"/>
                <w:i/>
                <w:color w:val="000000" w:themeColor="text1"/>
                <w:lang w:val="sl-SI"/>
              </w:rPr>
            </w:pPr>
            <w:r w:rsidRPr="000A7D1A">
              <w:rPr>
                <w:rFonts w:cstheme="minorHAnsi"/>
                <w:i/>
                <w:color w:val="000000" w:themeColor="text1"/>
                <w:sz w:val="20"/>
                <w:szCs w:val="20"/>
              </w:rPr>
              <w:t>V letu 2021 smo sodelovali na dveh virtualnih sestankih projekta.</w:t>
            </w:r>
          </w:p>
        </w:tc>
        <w:tc>
          <w:tcPr>
            <w:tcW w:w="6237" w:type="dxa"/>
            <w:gridSpan w:val="2"/>
            <w:vAlign w:val="center"/>
          </w:tcPr>
          <w:p w14:paraId="7BDAEF90" w14:textId="3B12EC1A" w:rsidR="009F4052" w:rsidRPr="000A7D1A" w:rsidRDefault="009F4052" w:rsidP="009F4052">
            <w:pPr>
              <w:jc w:val="both"/>
              <w:rPr>
                <w:i/>
                <w:color w:val="000000" w:themeColor="text1"/>
                <w:lang w:val="sl-SI"/>
              </w:rPr>
            </w:pPr>
            <w:r w:rsidRPr="000A7D1A">
              <w:rPr>
                <w:i/>
                <w:color w:val="000000" w:themeColor="text1"/>
              </w:rPr>
              <w:t xml:space="preserve">Pridobljene izkušnje in informacije se aplicirajo na sorodne vsebine v okviru MO. </w:t>
            </w:r>
          </w:p>
        </w:tc>
      </w:tr>
      <w:tr w:rsidR="004D336E" w:rsidRPr="00804A6D" w14:paraId="2A337870" w14:textId="77777777" w:rsidTr="00BF4140">
        <w:trPr>
          <w:trHeight w:val="2659"/>
        </w:trPr>
        <w:tc>
          <w:tcPr>
            <w:tcW w:w="1701" w:type="dxa"/>
            <w:vAlign w:val="center"/>
          </w:tcPr>
          <w:p w14:paraId="55E79B30" w14:textId="77777777" w:rsidR="00CF7415" w:rsidRPr="0063404F" w:rsidRDefault="00CF7415" w:rsidP="00CF7415">
            <w:pPr>
              <w:rPr>
                <w:rFonts w:ascii="Calibri" w:eastAsia="Calibri" w:hAnsi="Calibri" w:cs="Calibri"/>
                <w:i/>
                <w:lang w:val="sl-SI"/>
              </w:rPr>
            </w:pPr>
            <w:r w:rsidRPr="0063404F">
              <w:rPr>
                <w:rFonts w:ascii="Calibri" w:eastAsia="Calibri" w:hAnsi="Calibri" w:cs="Calibri"/>
                <w:i/>
                <w:lang w:val="sl-SI"/>
              </w:rPr>
              <w:t>Opazovalci</w:t>
            </w:r>
          </w:p>
          <w:p w14:paraId="495528D4" w14:textId="77777777" w:rsidR="00CF7415" w:rsidRDefault="00CF7415" w:rsidP="004D336E">
            <w:pPr>
              <w:autoSpaceDE w:val="0"/>
              <w:autoSpaceDN w:val="0"/>
              <w:adjustRightInd w:val="0"/>
              <w:rPr>
                <w:rFonts w:ascii="ArialMT" w:hAnsi="ArialMT" w:cs="ArialMT"/>
                <w:b/>
                <w:color w:val="222222"/>
                <w:szCs w:val="20"/>
                <w:lang w:val="sl-SI" w:eastAsia="sl-SI"/>
              </w:rPr>
            </w:pPr>
          </w:p>
          <w:p w14:paraId="415771BE" w14:textId="7831F584" w:rsidR="004D336E" w:rsidRPr="00BF366E" w:rsidRDefault="004D336E" w:rsidP="004D336E">
            <w:pPr>
              <w:autoSpaceDE w:val="0"/>
              <w:autoSpaceDN w:val="0"/>
              <w:adjustRightInd w:val="0"/>
              <w:rPr>
                <w:b/>
                <w:szCs w:val="20"/>
              </w:rPr>
            </w:pPr>
            <w:r w:rsidRPr="00BF366E">
              <w:rPr>
                <w:b/>
                <w:szCs w:val="20"/>
              </w:rPr>
              <w:t xml:space="preserve">Strateški zračni prevoz velikega tovora </w:t>
            </w:r>
          </w:p>
          <w:p w14:paraId="00282A56" w14:textId="2FE5A057" w:rsidR="004D336E" w:rsidRDefault="004D336E" w:rsidP="004D336E">
            <w:pPr>
              <w:autoSpaceDE w:val="0"/>
              <w:autoSpaceDN w:val="0"/>
              <w:adjustRightInd w:val="0"/>
              <w:rPr>
                <w:rFonts w:ascii="ArialMT" w:hAnsi="ArialMT" w:cs="ArialMT"/>
                <w:b/>
                <w:color w:val="222222"/>
                <w:szCs w:val="20"/>
                <w:lang w:val="sl-SI" w:eastAsia="sl-SI"/>
              </w:rPr>
            </w:pPr>
          </w:p>
          <w:p w14:paraId="1744E999" w14:textId="764054D0" w:rsidR="004D336E" w:rsidRPr="00865590" w:rsidRDefault="004D336E" w:rsidP="004D336E">
            <w:pPr>
              <w:autoSpaceDE w:val="0"/>
              <w:autoSpaceDN w:val="0"/>
              <w:adjustRightInd w:val="0"/>
              <w:rPr>
                <w:rFonts w:ascii="Calibri" w:eastAsia="Calibri" w:hAnsi="Calibri" w:cs="Calibri"/>
                <w:lang w:val="sl-SI"/>
              </w:rPr>
            </w:pPr>
            <w:r w:rsidRPr="00865590">
              <w:rPr>
                <w:rFonts w:ascii="Calibri" w:eastAsia="Calibri" w:hAnsi="Calibri" w:cs="Calibri"/>
                <w:lang w:val="sl-SI"/>
              </w:rPr>
              <w:t>(</w:t>
            </w:r>
            <w:r w:rsidR="00F6342D" w:rsidRPr="00865590">
              <w:rPr>
                <w:rFonts w:ascii="Calibri" w:eastAsia="Calibri" w:hAnsi="Calibri" w:cs="Calibri"/>
                <w:lang w:val="sl-SI"/>
              </w:rPr>
              <w:t>ang: Strategic Air Transport for Outsized Cargo – SATOC</w:t>
            </w:r>
            <w:r w:rsidRPr="00865590">
              <w:rPr>
                <w:rFonts w:ascii="Calibri" w:eastAsia="Calibri" w:hAnsi="Calibri" w:cs="Calibri"/>
                <w:lang w:val="sl-SI"/>
              </w:rPr>
              <w:t>)</w:t>
            </w:r>
          </w:p>
          <w:p w14:paraId="06AA6071" w14:textId="6630E8EE" w:rsidR="004D336E" w:rsidRDefault="004D336E" w:rsidP="004D336E">
            <w:pPr>
              <w:autoSpaceDE w:val="0"/>
              <w:autoSpaceDN w:val="0"/>
              <w:adjustRightInd w:val="0"/>
              <w:rPr>
                <w:rFonts w:ascii="ArialMT" w:hAnsi="ArialMT" w:cs="ArialMT"/>
                <w:b/>
                <w:color w:val="222222"/>
                <w:szCs w:val="20"/>
                <w:lang w:val="sl-SI" w:eastAsia="sl-SI"/>
              </w:rPr>
            </w:pPr>
          </w:p>
          <w:p w14:paraId="3E7141F0" w14:textId="77777777" w:rsidR="004D336E" w:rsidRPr="0063404F" w:rsidRDefault="004D336E" w:rsidP="00226990">
            <w:pPr>
              <w:rPr>
                <w:rFonts w:ascii="Calibri" w:eastAsia="Calibri" w:hAnsi="Calibri" w:cs="Calibri"/>
                <w:i/>
              </w:rPr>
            </w:pPr>
          </w:p>
        </w:tc>
        <w:tc>
          <w:tcPr>
            <w:tcW w:w="6096" w:type="dxa"/>
            <w:vAlign w:val="center"/>
          </w:tcPr>
          <w:p w14:paraId="19FB7586" w14:textId="7BAF4E29" w:rsidR="004D336E" w:rsidRPr="00226990" w:rsidRDefault="00226990" w:rsidP="00327027">
            <w:pPr>
              <w:rPr>
                <w:i/>
                <w:color w:val="000000" w:themeColor="text1"/>
              </w:rPr>
            </w:pPr>
            <w:r w:rsidRPr="00226990">
              <w:rPr>
                <w:i/>
                <w:color w:val="000000" w:themeColor="text1"/>
              </w:rPr>
              <w:t xml:space="preserve">V letu 2021 se je Slovenija v okviru 4. </w:t>
            </w:r>
            <w:proofErr w:type="gramStart"/>
            <w:r w:rsidRPr="00226990">
              <w:rPr>
                <w:i/>
                <w:color w:val="000000" w:themeColor="text1"/>
              </w:rPr>
              <w:t>sklica</w:t>
            </w:r>
            <w:proofErr w:type="gramEnd"/>
            <w:r w:rsidRPr="00226990">
              <w:rPr>
                <w:i/>
                <w:color w:val="000000" w:themeColor="text1"/>
              </w:rPr>
              <w:t xml:space="preserve"> PESCO kot opazovalka pristopila k projektu SATOC, ki naslavlja prioriteto zračna mobilnost. </w:t>
            </w:r>
            <w:r w:rsidRPr="00226990">
              <w:rPr>
                <w:rFonts w:cs="ArialMT"/>
                <w:i/>
                <w:color w:val="000000" w:themeColor="text1"/>
              </w:rPr>
              <w:t xml:space="preserve">Prvotno se je Slovenija v projektu SATOC pridružila kot </w:t>
            </w:r>
            <w:r w:rsidRPr="00226990">
              <w:rPr>
                <w:rFonts w:cs="Arial-BoldMT"/>
                <w:bCs/>
                <w:i/>
                <w:color w:val="000000" w:themeColor="text1"/>
              </w:rPr>
              <w:t>članica</w:t>
            </w:r>
            <w:r w:rsidRPr="00226990">
              <w:rPr>
                <w:rFonts w:cs="ArialMT"/>
                <w:i/>
                <w:color w:val="000000" w:themeColor="text1"/>
              </w:rPr>
              <w:t xml:space="preserve">. Po pridobitvi dodatnih informacij o projektu in ponovni preučitvi projekta, tudi z vidika predloga ReSDPRO SV 35 in usmeritev za pripravo SOPR 2021 – 2026, je bilo ugotavljeno da SATOC presega ambicije Slovenije, zato smo status spremenili v opazovalko. </w:t>
            </w:r>
            <w:r w:rsidRPr="00226990">
              <w:rPr>
                <w:rFonts w:cs="Arial-ItalicMT"/>
                <w:i/>
                <w:iCs/>
                <w:color w:val="000000" w:themeColor="text1"/>
              </w:rPr>
              <w:t xml:space="preserve">Slovenija si storitve strateškega zračnega transporta zagotavlja v okviru SAC, SALIS in MCCE (mehanizma ATARES in SEOS), v okviru tovrstnih rešitev jih želi zagotavljati tudi v prihodnje. Predstavljeni projekt SATOC je usmerjen v izdelavo nove platforme (letala), kar presega ambicije RS, tudi z vidika nakupa lastnega vojaškega transportnega letala za oskrbo lastnih sil v tujini. Projekt je prvenstveno namenjen kot nekakšno nadomestilo programu SALIS, ki je bil prvotno zamišljen le do leta 2030, vendar po zagotovilih lastnikov flote letal An-124, se bo operativnost letal z investicijskem vzdrževanjem v naslednjih letih podaljšala do leta 2035. </w:t>
            </w:r>
          </w:p>
        </w:tc>
        <w:tc>
          <w:tcPr>
            <w:tcW w:w="6237" w:type="dxa"/>
            <w:gridSpan w:val="2"/>
            <w:vAlign w:val="center"/>
          </w:tcPr>
          <w:p w14:paraId="5ED84748" w14:textId="44688A19" w:rsidR="004D336E" w:rsidRPr="00226990" w:rsidRDefault="00226990" w:rsidP="00226990">
            <w:pPr>
              <w:jc w:val="both"/>
              <w:rPr>
                <w:i/>
                <w:color w:val="000000" w:themeColor="text1"/>
              </w:rPr>
            </w:pPr>
            <w:r w:rsidRPr="00226990">
              <w:rPr>
                <w:rFonts w:cs="Arial-ItalicMT"/>
                <w:i/>
                <w:iCs/>
                <w:color w:val="000000" w:themeColor="text1"/>
              </w:rPr>
              <w:t>Na osnovi razvoja in stanja projekta bomo v prihodnje ponovno presodili o statusu v projektu. SV bo spremljala aktivnosti na področju projekta in se ustrezno odzivala.</w:t>
            </w:r>
          </w:p>
        </w:tc>
      </w:tr>
      <w:tr w:rsidR="004D336E" w:rsidRPr="00804A6D" w14:paraId="23D87598" w14:textId="77777777" w:rsidTr="00BF4140">
        <w:tc>
          <w:tcPr>
            <w:tcW w:w="1701" w:type="dxa"/>
            <w:vAlign w:val="center"/>
          </w:tcPr>
          <w:p w14:paraId="7421E424" w14:textId="77777777" w:rsidR="00CF7415" w:rsidRPr="0063404F" w:rsidRDefault="00CF7415" w:rsidP="00CF7415">
            <w:pPr>
              <w:rPr>
                <w:rFonts w:ascii="Calibri" w:eastAsia="Calibri" w:hAnsi="Calibri" w:cs="Calibri"/>
                <w:i/>
                <w:lang w:val="sl-SI"/>
              </w:rPr>
            </w:pPr>
            <w:r w:rsidRPr="0063404F">
              <w:rPr>
                <w:rFonts w:ascii="Calibri" w:eastAsia="Calibri" w:hAnsi="Calibri" w:cs="Calibri"/>
                <w:i/>
                <w:lang w:val="sl-SI"/>
              </w:rPr>
              <w:t>Opazovalci</w:t>
            </w:r>
          </w:p>
          <w:p w14:paraId="533A2918" w14:textId="77777777" w:rsidR="00CF7415" w:rsidRDefault="00CF7415" w:rsidP="00CF7415">
            <w:pPr>
              <w:rPr>
                <w:rFonts w:ascii="Calibri" w:eastAsia="Calibri" w:hAnsi="Calibri" w:cs="Calibri"/>
                <w:b/>
                <w:lang w:val="sl-SI"/>
              </w:rPr>
            </w:pPr>
          </w:p>
          <w:p w14:paraId="3A97059F" w14:textId="77777777" w:rsidR="00CF7415" w:rsidRDefault="00CF7415" w:rsidP="00CF7415">
            <w:pPr>
              <w:autoSpaceDE w:val="0"/>
              <w:autoSpaceDN w:val="0"/>
              <w:adjustRightInd w:val="0"/>
              <w:rPr>
                <w:b/>
                <w:szCs w:val="20"/>
              </w:rPr>
            </w:pPr>
            <w:r>
              <w:rPr>
                <w:b/>
                <w:szCs w:val="20"/>
              </w:rPr>
              <w:t xml:space="preserve">Matične postaje za roj brezpilotnih letalnikov </w:t>
            </w:r>
          </w:p>
          <w:p w14:paraId="442735E5" w14:textId="5622BE1B" w:rsidR="00CF7415" w:rsidRDefault="00CF7415" w:rsidP="00CF7415">
            <w:pPr>
              <w:rPr>
                <w:rFonts w:ascii="Calibri" w:eastAsia="Calibri" w:hAnsi="Calibri" w:cs="Calibri"/>
                <w:b/>
                <w:lang w:val="sl-SI"/>
              </w:rPr>
            </w:pPr>
          </w:p>
          <w:p w14:paraId="75B965D9" w14:textId="77777777" w:rsidR="00F6342D" w:rsidRDefault="00F6342D" w:rsidP="00F6342D">
            <w:pPr>
              <w:autoSpaceDE w:val="0"/>
              <w:autoSpaceDN w:val="0"/>
              <w:adjustRightInd w:val="0"/>
              <w:rPr>
                <w:szCs w:val="20"/>
              </w:rPr>
            </w:pPr>
            <w:r w:rsidRPr="00C5655D">
              <w:rPr>
                <w:szCs w:val="20"/>
              </w:rPr>
              <w:t xml:space="preserve">Rotocraft Docking </w:t>
            </w:r>
          </w:p>
          <w:p w14:paraId="64852BEB" w14:textId="77777777" w:rsidR="00F6342D" w:rsidRPr="00C5655D" w:rsidRDefault="00F6342D" w:rsidP="00F6342D">
            <w:pPr>
              <w:autoSpaceDE w:val="0"/>
              <w:autoSpaceDN w:val="0"/>
              <w:adjustRightInd w:val="0"/>
              <w:rPr>
                <w:szCs w:val="20"/>
              </w:rPr>
            </w:pPr>
            <w:r w:rsidRPr="00C5655D">
              <w:rPr>
                <w:szCs w:val="20"/>
              </w:rPr>
              <w:lastRenderedPageBreak/>
              <w:t xml:space="preserve">Station for Drones – RDS </w:t>
            </w:r>
          </w:p>
          <w:p w14:paraId="0DE3F2B2" w14:textId="77777777" w:rsidR="00F6342D" w:rsidRDefault="00F6342D" w:rsidP="00CF7415">
            <w:pPr>
              <w:rPr>
                <w:rFonts w:ascii="Calibri" w:eastAsia="Calibri" w:hAnsi="Calibri" w:cs="Calibri"/>
                <w:b/>
                <w:lang w:val="sl-SI"/>
              </w:rPr>
            </w:pPr>
          </w:p>
          <w:p w14:paraId="74CB046F" w14:textId="29A84177" w:rsidR="004D336E" w:rsidRPr="0063404F" w:rsidRDefault="004D336E" w:rsidP="00CF7415">
            <w:pPr>
              <w:rPr>
                <w:rFonts w:ascii="Calibri" w:eastAsia="Calibri" w:hAnsi="Calibri" w:cs="Calibri"/>
                <w:i/>
              </w:rPr>
            </w:pPr>
          </w:p>
        </w:tc>
        <w:tc>
          <w:tcPr>
            <w:tcW w:w="6096" w:type="dxa"/>
            <w:vAlign w:val="center"/>
          </w:tcPr>
          <w:p w14:paraId="6E0AADCC" w14:textId="77777777" w:rsidR="00102718" w:rsidRPr="00102718" w:rsidRDefault="00102718" w:rsidP="00327027">
            <w:pPr>
              <w:rPr>
                <w:rFonts w:cstheme="minorHAnsi"/>
                <w:i/>
                <w:color w:val="000000" w:themeColor="text1"/>
              </w:rPr>
            </w:pPr>
            <w:r w:rsidRPr="00102718">
              <w:rPr>
                <w:rFonts w:cstheme="minorHAnsi"/>
                <w:i/>
                <w:color w:val="000000" w:themeColor="text1"/>
              </w:rPr>
              <w:lastRenderedPageBreak/>
              <w:t xml:space="preserve">Na temo RDS-D smo se udeležili AVK PESCO dne 7. 9. 2021 v delu 4. </w:t>
            </w:r>
            <w:proofErr w:type="gramStart"/>
            <w:r w:rsidRPr="00102718">
              <w:rPr>
                <w:rFonts w:cstheme="minorHAnsi"/>
                <w:i/>
                <w:color w:val="000000" w:themeColor="text1"/>
              </w:rPr>
              <w:t>sklopa</w:t>
            </w:r>
            <w:proofErr w:type="gramEnd"/>
            <w:r w:rsidRPr="00102718">
              <w:rPr>
                <w:rFonts w:cstheme="minorHAnsi"/>
                <w:i/>
                <w:color w:val="000000" w:themeColor="text1"/>
              </w:rPr>
              <w:t xml:space="preserve"> (Initial Grouping 3 - Air, Systems).</w:t>
            </w:r>
          </w:p>
          <w:p w14:paraId="2ABA57D5" w14:textId="77777777" w:rsidR="00102718" w:rsidRPr="00102718" w:rsidRDefault="00102718" w:rsidP="00327027">
            <w:pPr>
              <w:rPr>
                <w:rFonts w:cstheme="minorHAnsi"/>
                <w:i/>
                <w:color w:val="000000" w:themeColor="text1"/>
              </w:rPr>
            </w:pPr>
            <w:r w:rsidRPr="00102718">
              <w:rPr>
                <w:rFonts w:cstheme="minorHAnsi"/>
                <w:i/>
                <w:color w:val="000000" w:themeColor="text1"/>
              </w:rPr>
              <w:t xml:space="preserve">Projekt opredeljuje zagotovitev nove zmogljivosti, ki bo okrepila učinkovitost in vzdržljivost helikopterjev z razvojem sistema, ki bo zmožen izstreliti, upravljati in ponovno zbrati veliko število manjših brezpilotnih letalnih sistemov (BLS) kategorije mini-mikro iz helikopterskih platform. Usklajene in porazdeljene zmogljivosti bodo zagotavljale povečano operativno prilagodljivost. Kratkoročni mejniki so razvoj in proizvodnja matične postaje </w:t>
            </w:r>
            <w:r w:rsidRPr="00102718">
              <w:rPr>
                <w:rFonts w:cstheme="minorHAnsi"/>
                <w:i/>
                <w:color w:val="000000" w:themeColor="text1"/>
              </w:rPr>
              <w:lastRenderedPageBreak/>
              <w:t>zasnovane za namestitev na helikopterje, ki bo sposobna izstreliti in ponovno zbrati BLS kategorije mini-mikro (v vlogi senzorjev ali oborožitve) za ponovno uporabo. Sistem bo omogočal združevanje v skupine in povezljivost med letali s posadko in BLS z naslednjimi značilnostmi: Izstrelitev manjših BLS kategorije mini-mikro, ki bodo pogrešljivi in zamenljivi; upravljanje rojev BLS; ter ponovno zbiranje manjših BLS kategorije mini-mikro. Matična postaja bo razširila nabor potencialnih načinov uporabe BLS, povečala njihov doseg ter omogočila izmenjavo informacij na nizkih višinah in kratkih razdaljah. Celostno gledano bo z uvedbo sistema povečana učinkovitost helikopterjev (PESCO).</w:t>
            </w:r>
          </w:p>
          <w:p w14:paraId="49C84F6F" w14:textId="77777777" w:rsidR="00102718" w:rsidRPr="00102718" w:rsidRDefault="00102718" w:rsidP="00327027">
            <w:pPr>
              <w:autoSpaceDE w:val="0"/>
              <w:autoSpaceDN w:val="0"/>
              <w:adjustRightInd w:val="0"/>
              <w:rPr>
                <w:rFonts w:cstheme="minorHAnsi"/>
                <w:i/>
                <w:color w:val="000000" w:themeColor="text1"/>
              </w:rPr>
            </w:pPr>
            <w:r w:rsidRPr="00102718">
              <w:rPr>
                <w:rFonts w:cstheme="minorHAnsi"/>
                <w:i/>
                <w:color w:val="000000" w:themeColor="text1"/>
              </w:rPr>
              <w:t>Gre za matično postajo za roj brezpilotnih letalnih sistemov razreda mini/mikro, ki jo bo mogoče kot tovor namestiti na helikopter.</w:t>
            </w:r>
          </w:p>
          <w:p w14:paraId="2B76110F" w14:textId="4341D3E1" w:rsidR="004D336E" w:rsidRPr="00102718" w:rsidRDefault="00102718" w:rsidP="00327027">
            <w:pPr>
              <w:autoSpaceDE w:val="0"/>
              <w:autoSpaceDN w:val="0"/>
              <w:adjustRightInd w:val="0"/>
              <w:rPr>
                <w:rFonts w:cstheme="minorHAnsi"/>
                <w:i/>
                <w:color w:val="000000" w:themeColor="text1"/>
              </w:rPr>
            </w:pPr>
            <w:r w:rsidRPr="00102718">
              <w:rPr>
                <w:rFonts w:cstheme="minorHAnsi"/>
                <w:i/>
                <w:color w:val="000000" w:themeColor="text1"/>
              </w:rPr>
              <w:t>Projekt vsebinsko ustreza ambicijam Slovenske vojske, kot je to opredeljeno v dokumentu Poslovni plan (PosP) Slovenske vojske za leti 2021 in 2022 (GŠSV, št. 0100-113/2020-36 z dne 31. 12. 2020) v poglavju Modernizacija SV: »Nadgrajevala se bo obstoječa flota brezpilotnih letalnih sistemov (BLS) z naprednejšimi dnevno nočnimi senzorskimi sistemi, izvajalo se bo opremljanje z večrotorskimi BLS kategorij mini, micro in nano (…</w:t>
            </w:r>
            <w:proofErr w:type="gramStart"/>
            <w:r w:rsidRPr="00102718">
              <w:rPr>
                <w:rFonts w:cstheme="minorHAnsi"/>
                <w:i/>
                <w:color w:val="000000" w:themeColor="text1"/>
              </w:rPr>
              <w:t>)«</w:t>
            </w:r>
            <w:proofErr w:type="gramEnd"/>
          </w:p>
        </w:tc>
        <w:tc>
          <w:tcPr>
            <w:tcW w:w="6237" w:type="dxa"/>
            <w:gridSpan w:val="2"/>
            <w:vAlign w:val="center"/>
          </w:tcPr>
          <w:p w14:paraId="3D08B05B" w14:textId="77777777" w:rsidR="00102718" w:rsidRPr="00102718" w:rsidRDefault="00102718" w:rsidP="000A7D1A">
            <w:pPr>
              <w:rPr>
                <w:rFonts w:cstheme="minorHAnsi"/>
                <w:i/>
                <w:color w:val="000000" w:themeColor="text1"/>
                <w:lang w:val="sl-SI"/>
              </w:rPr>
            </w:pPr>
            <w:r w:rsidRPr="00102718">
              <w:rPr>
                <w:rFonts w:cstheme="minorHAnsi"/>
                <w:i/>
                <w:color w:val="000000" w:themeColor="text1"/>
              </w:rPr>
              <w:lastRenderedPageBreak/>
              <w:t>Slovenska vojska s spremljanjem projekta RDS-D pridobi vpogled v sodobni trend razvoja rojev brezpilotnih letalnih sistemov (BLS) v vlogi senzorjev ali orožja za bojno delovanje z možnostjo odpoklica ter informacijske povezljivosti in sodelovanja letal s posadko in BLS v taktični situaciji. To bo v primeru načrtovanega posodabljanja in uvajanja brezpilotnih letalnih sistemov omogočilo informirano odločitev o potencialni vključitvi tovrstnih sistemov evropskih proizvajalcev v oborožitev SV ter prispevalo k ohranjanju relevantnosti njenih oboroženih sil na sodobnem bojišču.</w:t>
            </w:r>
          </w:p>
          <w:p w14:paraId="6B79344E" w14:textId="77777777" w:rsidR="004D336E" w:rsidRPr="00102718" w:rsidRDefault="004D336E" w:rsidP="000A7D1A">
            <w:pPr>
              <w:rPr>
                <w:rFonts w:cstheme="minorHAnsi"/>
                <w:i/>
                <w:color w:val="000000" w:themeColor="text1"/>
              </w:rPr>
            </w:pPr>
          </w:p>
        </w:tc>
      </w:tr>
      <w:tr w:rsidR="00CF7415" w:rsidRPr="00804A6D" w14:paraId="0D9B47AA" w14:textId="77777777" w:rsidTr="00BF4140">
        <w:trPr>
          <w:trHeight w:val="1680"/>
        </w:trPr>
        <w:tc>
          <w:tcPr>
            <w:tcW w:w="1701" w:type="dxa"/>
            <w:vAlign w:val="center"/>
          </w:tcPr>
          <w:p w14:paraId="0644B205" w14:textId="77777777" w:rsidR="00CF7415" w:rsidRPr="0063404F" w:rsidRDefault="00CF7415" w:rsidP="00CF7415">
            <w:pPr>
              <w:rPr>
                <w:rFonts w:ascii="Calibri" w:eastAsia="Calibri" w:hAnsi="Calibri" w:cs="Calibri"/>
                <w:i/>
                <w:lang w:val="sl-SI"/>
              </w:rPr>
            </w:pPr>
            <w:r w:rsidRPr="0063404F">
              <w:rPr>
                <w:rFonts w:ascii="Calibri" w:eastAsia="Calibri" w:hAnsi="Calibri" w:cs="Calibri"/>
                <w:i/>
                <w:lang w:val="sl-SI"/>
              </w:rPr>
              <w:lastRenderedPageBreak/>
              <w:t>Opazovalci</w:t>
            </w:r>
          </w:p>
          <w:p w14:paraId="146E102F" w14:textId="77777777" w:rsidR="00CF7415" w:rsidRDefault="00CF7415" w:rsidP="00CF7415">
            <w:pPr>
              <w:rPr>
                <w:rFonts w:ascii="Calibri" w:eastAsia="Calibri" w:hAnsi="Calibri" w:cs="Calibri"/>
                <w:b/>
                <w:lang w:val="sl-SI"/>
              </w:rPr>
            </w:pPr>
          </w:p>
          <w:p w14:paraId="04BBAC5B" w14:textId="39074A76" w:rsidR="00CF7415" w:rsidRDefault="00CF7415" w:rsidP="00CF7415">
            <w:pPr>
              <w:rPr>
                <w:b/>
                <w:szCs w:val="20"/>
              </w:rPr>
            </w:pPr>
            <w:r>
              <w:rPr>
                <w:b/>
                <w:szCs w:val="20"/>
              </w:rPr>
              <w:t>Manjša prilagodljiva orožja z daljšim časom zadrževanja</w:t>
            </w:r>
          </w:p>
          <w:p w14:paraId="67C0623D" w14:textId="18077C5E" w:rsidR="00CF7415" w:rsidRDefault="00CF7415" w:rsidP="00CF7415">
            <w:pPr>
              <w:rPr>
                <w:rFonts w:ascii="Calibri" w:eastAsia="Calibri" w:hAnsi="Calibri" w:cs="Calibri"/>
                <w:b/>
                <w:color w:val="FF0000"/>
                <w:lang w:val="sl-SI"/>
              </w:rPr>
            </w:pPr>
          </w:p>
          <w:p w14:paraId="0F2264D7" w14:textId="0159096F" w:rsidR="00F6342D" w:rsidRPr="00C5655D" w:rsidRDefault="00865590" w:rsidP="00F6342D">
            <w:pPr>
              <w:spacing w:line="276" w:lineRule="auto"/>
              <w:rPr>
                <w:szCs w:val="20"/>
              </w:rPr>
            </w:pPr>
            <w:r>
              <w:rPr>
                <w:szCs w:val="20"/>
              </w:rPr>
              <w:t xml:space="preserve">(ang: </w:t>
            </w:r>
            <w:r w:rsidR="00F6342D" w:rsidRPr="00C5655D">
              <w:rPr>
                <w:szCs w:val="20"/>
              </w:rPr>
              <w:t>Small Scalable Weapons – SSW</w:t>
            </w:r>
            <w:r>
              <w:rPr>
                <w:szCs w:val="20"/>
              </w:rPr>
              <w:t>)</w:t>
            </w:r>
            <w:r w:rsidR="00F6342D" w:rsidRPr="00C5655D">
              <w:rPr>
                <w:szCs w:val="20"/>
              </w:rPr>
              <w:t xml:space="preserve"> </w:t>
            </w:r>
          </w:p>
          <w:p w14:paraId="05D87B9E" w14:textId="77777777" w:rsidR="00F6342D" w:rsidRDefault="00F6342D" w:rsidP="00CF7415">
            <w:pPr>
              <w:rPr>
                <w:rFonts w:ascii="Calibri" w:eastAsia="Calibri" w:hAnsi="Calibri" w:cs="Calibri"/>
                <w:b/>
                <w:color w:val="FF0000"/>
                <w:lang w:val="sl-SI"/>
              </w:rPr>
            </w:pPr>
          </w:p>
          <w:p w14:paraId="23994333" w14:textId="2C3B358B" w:rsidR="00CF7415" w:rsidRPr="0063404F" w:rsidRDefault="00CF7415" w:rsidP="00CF7415">
            <w:pPr>
              <w:rPr>
                <w:rFonts w:ascii="Calibri" w:eastAsia="Calibri" w:hAnsi="Calibri" w:cs="Calibri"/>
                <w:i/>
              </w:rPr>
            </w:pPr>
          </w:p>
        </w:tc>
        <w:tc>
          <w:tcPr>
            <w:tcW w:w="6096" w:type="dxa"/>
            <w:vAlign w:val="center"/>
          </w:tcPr>
          <w:p w14:paraId="2DB19A45" w14:textId="77777777" w:rsidR="00102718" w:rsidRPr="00102718" w:rsidRDefault="00102718" w:rsidP="000A7D1A">
            <w:pPr>
              <w:rPr>
                <w:rFonts w:cstheme="minorHAnsi"/>
                <w:i/>
                <w:color w:val="000000" w:themeColor="text1"/>
              </w:rPr>
            </w:pPr>
            <w:r w:rsidRPr="00102718">
              <w:rPr>
                <w:rFonts w:cstheme="minorHAnsi"/>
                <w:i/>
                <w:color w:val="000000" w:themeColor="text1"/>
              </w:rPr>
              <w:lastRenderedPageBreak/>
              <w:t xml:space="preserve">Na temo SSW smo se udeležili AVK PESCO dne 7. 9. 2021 v delu 4. </w:t>
            </w:r>
            <w:proofErr w:type="gramStart"/>
            <w:r w:rsidRPr="00102718">
              <w:rPr>
                <w:rFonts w:cstheme="minorHAnsi"/>
                <w:i/>
                <w:color w:val="000000" w:themeColor="text1"/>
              </w:rPr>
              <w:t>sklopa</w:t>
            </w:r>
            <w:proofErr w:type="gramEnd"/>
            <w:r w:rsidRPr="00102718">
              <w:rPr>
                <w:rFonts w:cstheme="minorHAnsi"/>
                <w:i/>
                <w:color w:val="000000" w:themeColor="text1"/>
              </w:rPr>
              <w:t xml:space="preserve"> (Initial Grouping 3 - Air, Systems).</w:t>
            </w:r>
          </w:p>
          <w:p w14:paraId="117821B6" w14:textId="77777777" w:rsidR="00102718" w:rsidRPr="00102718" w:rsidRDefault="00102718" w:rsidP="000A7D1A">
            <w:pPr>
              <w:rPr>
                <w:rFonts w:cstheme="minorHAnsi"/>
                <w:i/>
                <w:color w:val="000000" w:themeColor="text1"/>
              </w:rPr>
            </w:pPr>
            <w:r w:rsidRPr="00102718">
              <w:rPr>
                <w:rFonts w:cstheme="minorHAnsi"/>
                <w:i/>
                <w:color w:val="000000" w:themeColor="text1"/>
              </w:rPr>
              <w:t xml:space="preserve">Projekt opredeljuje razvoj in zagotovitev novega, majhnega in cenovno ugodnega orožja, ki bo imelo zmogljivost prilagoditve učinkov in zmožnost zadrževanja nad območjem cilja ter odpoklica. Orožje bo namenjeno za namestitev na konvencionalna letala in helikopterje s posadko ter brezpilotna letala. Namenjeno bo za delovanje na premikajoče cilje ter slabše oklepljena vozila v realnem času z zanemarljivo postransko škodo in z vključenimi nekaterimi značilnostmi avtomatskega delovanja, pri čemer bo v ciklu odločanja vedno prisoten človek. Dodatno bo orožje imelo zmogljivost zadrževanja nad ciljem ter odpoklica iznad cilja, medtem ko bo možno izbirati in spreminjati izbiro </w:t>
            </w:r>
            <w:r w:rsidRPr="00102718">
              <w:rPr>
                <w:rFonts w:cstheme="minorHAnsi"/>
                <w:i/>
                <w:color w:val="000000" w:themeColor="text1"/>
              </w:rPr>
              <w:lastRenderedPageBreak/>
              <w:t>ciljev. Kratkoročni mejniki projekta predvidevajo opredelitev uporabnikov in sistemskih zahtev, izvedo študij izvedljivosti, testiranja podpornih tehnologij na tleh, ter izdelava demonstratorja zmogljivosti. Srednjeročni mejnik projekta je izpopolniti zmogljivosti orožja, izvedba testov verifikacije in validacije v poletu, priprava sistema za vojaško uporabo ter začetek proizvodne faze v kratkem času (PESCO).</w:t>
            </w:r>
          </w:p>
          <w:p w14:paraId="48B1F206" w14:textId="77777777" w:rsidR="00102718" w:rsidRPr="00102718" w:rsidRDefault="00102718" w:rsidP="000A7D1A">
            <w:pPr>
              <w:rPr>
                <w:rFonts w:cstheme="minorHAnsi"/>
                <w:i/>
                <w:color w:val="000000" w:themeColor="text1"/>
              </w:rPr>
            </w:pPr>
            <w:r w:rsidRPr="00102718">
              <w:rPr>
                <w:rFonts w:cstheme="minorHAnsi"/>
                <w:i/>
                <w:color w:val="000000" w:themeColor="text1"/>
              </w:rPr>
              <w:t>Gre torej za manjše (tovor &lt;10 kg), cenovno ugodno orožje kratkega dosega s prilagodljivim učinkom, z električnim pogonom, možnostjo podaljšanega zadrževanja nad ciljem ter možnostjo prekinitve pred delovanjem na cilj. Osnovni koncept je izstrelitev orožja iz zračne platforme (letala s posadko, BLS majhni/taktični/MALE/HALE) za delovanje na cilje na kopnem – vozila.</w:t>
            </w:r>
          </w:p>
          <w:p w14:paraId="6D9E9EC7" w14:textId="77777777" w:rsidR="00102718" w:rsidRPr="00102718" w:rsidRDefault="00102718" w:rsidP="000A7D1A">
            <w:pPr>
              <w:rPr>
                <w:rFonts w:cstheme="minorHAnsi"/>
                <w:i/>
                <w:color w:val="000000" w:themeColor="text1"/>
              </w:rPr>
            </w:pPr>
            <w:r w:rsidRPr="00102718">
              <w:rPr>
                <w:rFonts w:cstheme="minorHAnsi"/>
                <w:i/>
                <w:color w:val="000000" w:themeColor="text1"/>
              </w:rPr>
              <w:t xml:space="preserve">Projekt vsebinsko ustreza ambicijam Slovenske vojske, kot je to opredeljeno v dokumentu Poslovni plan (PosP) Slovenske vojske za leti 2021 in 2022 (GŠSV, št. 0100-113/2020-36 z dne 31. 12. 2020) v poglavju Modernizacija SV: </w:t>
            </w:r>
            <w:proofErr w:type="gramStart"/>
            <w:r w:rsidRPr="00102718">
              <w:rPr>
                <w:rFonts w:cstheme="minorHAnsi"/>
                <w:i/>
                <w:color w:val="000000" w:themeColor="text1"/>
              </w:rPr>
              <w:t>»(</w:t>
            </w:r>
            <w:proofErr w:type="gramEnd"/>
            <w:r w:rsidRPr="00102718">
              <w:rPr>
                <w:rFonts w:cstheme="minorHAnsi"/>
                <w:i/>
                <w:color w:val="000000" w:themeColor="text1"/>
              </w:rPr>
              <w:t>op. SV bo) izvedla priprave za uvajanje taktičnih BLS. (…) Do leta 2026 bo (op. zmogljivost vojaškega letalstva SV) zagotovila vse pogoje za postopno nadgradnjo dela flote letal v hibridno upravljana letala ter izvedla postopke za uvedbo oboroženih BLS v SV</w:t>
            </w:r>
            <w:proofErr w:type="gramStart"/>
            <w:r w:rsidRPr="00102718">
              <w:rPr>
                <w:rFonts w:cstheme="minorHAnsi"/>
                <w:i/>
                <w:color w:val="000000" w:themeColor="text1"/>
              </w:rPr>
              <w:t>.«</w:t>
            </w:r>
            <w:proofErr w:type="gramEnd"/>
            <w:r w:rsidRPr="00102718">
              <w:rPr>
                <w:rFonts w:cstheme="minorHAnsi"/>
                <w:i/>
                <w:color w:val="000000" w:themeColor="text1"/>
              </w:rPr>
              <w:t xml:space="preserve"> </w:t>
            </w:r>
          </w:p>
          <w:p w14:paraId="49B3CFE5" w14:textId="793E26E2" w:rsidR="00CF7415" w:rsidRPr="00102718" w:rsidRDefault="00102718" w:rsidP="000A7D1A">
            <w:pPr>
              <w:pStyle w:val="Default"/>
              <w:rPr>
                <w:rFonts w:asciiTheme="minorHAnsi" w:hAnsiTheme="minorHAnsi" w:cstheme="minorHAnsi"/>
                <w:i/>
                <w:color w:val="000000" w:themeColor="text1"/>
                <w:sz w:val="22"/>
                <w:szCs w:val="22"/>
              </w:rPr>
            </w:pPr>
            <w:r w:rsidRPr="00102718">
              <w:rPr>
                <w:rFonts w:asciiTheme="minorHAnsi" w:hAnsiTheme="minorHAnsi" w:cstheme="minorHAnsi"/>
                <w:i/>
                <w:color w:val="000000" w:themeColor="text1"/>
                <w:sz w:val="22"/>
                <w:szCs w:val="22"/>
              </w:rPr>
              <w:t>Trend je opredeljen tudi v dokumentu Dokument identifikacije investicijskega projekta (DIIP) brezpilotni letalni sistemi (BLS) SV kategorij taktični, majhni, mini in mikro (TM3</w:t>
            </w:r>
            <w:proofErr w:type="gramStart"/>
            <w:r w:rsidRPr="00102718">
              <w:rPr>
                <w:rFonts w:asciiTheme="minorHAnsi" w:hAnsiTheme="minorHAnsi" w:cstheme="minorHAnsi"/>
                <w:i/>
                <w:color w:val="000000" w:themeColor="text1"/>
                <w:sz w:val="22"/>
                <w:szCs w:val="22"/>
              </w:rPr>
              <w:t>)(</w:t>
            </w:r>
            <w:proofErr w:type="gramEnd"/>
            <w:r w:rsidRPr="00102718">
              <w:rPr>
                <w:rFonts w:asciiTheme="minorHAnsi" w:hAnsiTheme="minorHAnsi" w:cstheme="minorHAnsi"/>
                <w:i/>
                <w:color w:val="000000" w:themeColor="text1"/>
                <w:sz w:val="22"/>
                <w:szCs w:val="22"/>
              </w:rPr>
              <w:t>ZSNP GŠSV, št. 8041-42/2020-6 z dne 6. 7. 2021</w:t>
            </w:r>
            <w:proofErr w:type="gramStart"/>
            <w:r w:rsidRPr="00102718">
              <w:rPr>
                <w:rFonts w:asciiTheme="minorHAnsi" w:hAnsiTheme="minorHAnsi" w:cstheme="minorHAnsi"/>
                <w:i/>
                <w:color w:val="000000" w:themeColor="text1"/>
                <w:sz w:val="22"/>
                <w:szCs w:val="22"/>
              </w:rPr>
              <w:t>)(</w:t>
            </w:r>
            <w:proofErr w:type="gramEnd"/>
            <w:r w:rsidRPr="00102718">
              <w:rPr>
                <w:rFonts w:asciiTheme="minorHAnsi" w:hAnsiTheme="minorHAnsi" w:cstheme="minorHAnsi"/>
                <w:i/>
                <w:color w:val="000000" w:themeColor="text1"/>
                <w:sz w:val="22"/>
                <w:szCs w:val="22"/>
              </w:rPr>
              <w:t>i) v poglavju Razvoj zmogljivosti BLS v SV za izvajanje delovanja na cilje (oboroženi BLS). Možnost namestitve oborožitvenih sistemov je opredeljena tudi v dokumentu Dokument identifikacije investicijskega projekta (DIIP) vzpostavitev zmogljivosti izvidovanja in bojnega delovanja iz zraka (VZIBDZ</w:t>
            </w:r>
            <w:proofErr w:type="gramStart"/>
            <w:r w:rsidRPr="00102718">
              <w:rPr>
                <w:rFonts w:asciiTheme="minorHAnsi" w:hAnsiTheme="minorHAnsi" w:cstheme="minorHAnsi"/>
                <w:i/>
                <w:color w:val="000000" w:themeColor="text1"/>
                <w:sz w:val="22"/>
                <w:szCs w:val="22"/>
              </w:rPr>
              <w:t>)(</w:t>
            </w:r>
            <w:proofErr w:type="gramEnd"/>
            <w:r w:rsidRPr="00102718">
              <w:rPr>
                <w:rFonts w:asciiTheme="minorHAnsi" w:hAnsiTheme="minorHAnsi" w:cstheme="minorHAnsi"/>
                <w:i/>
                <w:color w:val="000000" w:themeColor="text1"/>
                <w:sz w:val="22"/>
                <w:szCs w:val="22"/>
              </w:rPr>
              <w:t>GŠSV, št. 4301-26/2021-5 z dne 15. 11. 2021) v poglavju Izvidniško bojno hibridno letalo.</w:t>
            </w:r>
          </w:p>
        </w:tc>
        <w:tc>
          <w:tcPr>
            <w:tcW w:w="6237" w:type="dxa"/>
            <w:gridSpan w:val="2"/>
            <w:vAlign w:val="center"/>
          </w:tcPr>
          <w:p w14:paraId="123B7244" w14:textId="43275630" w:rsidR="00CF7415" w:rsidRPr="00102718" w:rsidRDefault="00102718" w:rsidP="000A7D1A">
            <w:pPr>
              <w:rPr>
                <w:rFonts w:cstheme="minorHAnsi"/>
                <w:i/>
                <w:color w:val="000000" w:themeColor="text1"/>
              </w:rPr>
            </w:pPr>
            <w:r w:rsidRPr="00102718">
              <w:rPr>
                <w:rFonts w:cstheme="minorHAnsi"/>
                <w:i/>
                <w:color w:val="000000" w:themeColor="text1"/>
              </w:rPr>
              <w:lastRenderedPageBreak/>
              <w:t>Slovenska vojska s spremljanjem projekta SSW pridobi vpogled v sodobni trend razvoja oborožitve z možnostjo zadrževanja nad ciljem in odpoklica, prilagoditvijo učinka in omejitvijo postranske škode. Gre za tretjo komponento v trikotniku BLS platforme – senzorji – oborožitev. To bo v primeru načrtovanega posodabljanja in uvajanja brezpilotnih letalnih sistemov z možnostjo oborožitve omogočilo informirano odločitev o potencialni vključitvi tovrstnega orožja evropskih proizvajalcev v oborožitev SV ter prispevalo k ohranjanju relevantnosti njenih oboroženih sil na sodobnem bojišču.</w:t>
            </w:r>
          </w:p>
        </w:tc>
      </w:tr>
    </w:tbl>
    <w:p w14:paraId="0B686DF1" w14:textId="74580F0E" w:rsidR="003F31B9" w:rsidRDefault="003F31B9">
      <w:pPr>
        <w:rPr>
          <w:b/>
          <w:sz w:val="24"/>
        </w:rPr>
      </w:pPr>
    </w:p>
    <w:p w14:paraId="2231EDA7" w14:textId="77777777" w:rsidR="008D3EDA" w:rsidRDefault="008D3EDA">
      <w:pPr>
        <w:rPr>
          <w:b/>
          <w:sz w:val="24"/>
        </w:rPr>
      </w:pPr>
    </w:p>
    <w:p w14:paraId="7E809288" w14:textId="77777777" w:rsidR="00537C30" w:rsidRPr="00804A6D" w:rsidRDefault="00537C30" w:rsidP="00537C30">
      <w:pPr>
        <w:pBdr>
          <w:top w:val="single" w:sz="4" w:space="1" w:color="auto"/>
          <w:left w:val="single" w:sz="4" w:space="4" w:color="auto"/>
          <w:bottom w:val="single" w:sz="4" w:space="1" w:color="auto"/>
          <w:right w:val="single" w:sz="4" w:space="4" w:color="auto"/>
        </w:pBdr>
        <w:shd w:val="clear" w:color="auto" w:fill="DBE5F1" w:themeFill="accent1" w:themeFillTint="33"/>
        <w:spacing w:after="0"/>
        <w:jc w:val="center"/>
        <w:rPr>
          <w:b/>
        </w:rPr>
      </w:pPr>
      <w:r w:rsidRPr="00804A6D">
        <w:rPr>
          <w:b/>
        </w:rPr>
        <w:t>“(e) sodelovati, kjer je to primerno, pri razvoju večjih skupnih ali evropskih programov opremljanja v okviru Evropske obrambne agencije.”</w:t>
      </w:r>
    </w:p>
    <w:p w14:paraId="25826EE8" w14:textId="77777777" w:rsidR="00537C30" w:rsidRPr="00804A6D" w:rsidRDefault="00537C30" w:rsidP="000A7D1A">
      <w:pPr>
        <w:spacing w:after="0" w:line="240" w:lineRule="auto"/>
        <w:rPr>
          <w:b/>
          <w:sz w:val="24"/>
        </w:rPr>
      </w:pPr>
    </w:p>
    <w:p w14:paraId="5C2E496B" w14:textId="3409DD1D" w:rsidR="00537C30" w:rsidRPr="00804A6D" w:rsidRDefault="00537C30" w:rsidP="00537C30">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rPr>
      </w:pPr>
      <w:r w:rsidRPr="00804A6D">
        <w:rPr>
          <w:b/>
        </w:rPr>
        <w:t>Zaveza 18:</w:t>
      </w:r>
      <w:r w:rsidR="000A7D1A">
        <w:rPr>
          <w:b/>
        </w:rPr>
        <w:t xml:space="preserve"> </w:t>
      </w:r>
      <w:r w:rsidRPr="00804A6D">
        <w:rPr>
          <w:b/>
        </w:rPr>
        <w:t>Zavezale se bodo k uporabi EDA kot evropskega foruma za skupno razvijanje zmogljivosti in Organizacijo vzajemnega sodelovanja na področju oborožitve (OCCAR) obravnavale kot prednostno organizacijo za vodenje programa sodelovanja.</w:t>
      </w:r>
    </w:p>
    <w:p w14:paraId="4F1D5CB6" w14:textId="77777777" w:rsidR="00537329" w:rsidRPr="00804A6D" w:rsidRDefault="00537329" w:rsidP="00537C30">
      <w:pPr>
        <w:spacing w:after="0"/>
      </w:pPr>
    </w:p>
    <w:tbl>
      <w:tblPr>
        <w:tblStyle w:val="Tabelamrea"/>
        <w:tblW w:w="14157"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993"/>
        <w:gridCol w:w="4801"/>
        <w:gridCol w:w="5405"/>
        <w:gridCol w:w="2958"/>
      </w:tblGrid>
      <w:tr w:rsidR="00F74071" w:rsidRPr="00804A6D" w14:paraId="0CB25375" w14:textId="77777777" w:rsidTr="006B71DF">
        <w:trPr>
          <w:trHeight w:val="359"/>
        </w:trPr>
        <w:tc>
          <w:tcPr>
            <w:tcW w:w="993" w:type="dxa"/>
            <w:shd w:val="clear" w:color="auto" w:fill="F2F2F2" w:themeFill="background1" w:themeFillShade="F2"/>
            <w:vAlign w:val="center"/>
          </w:tcPr>
          <w:p w14:paraId="7501942E" w14:textId="77777777" w:rsidR="00F74071" w:rsidRPr="00804A6D" w:rsidRDefault="00F74071" w:rsidP="00F74071">
            <w:pPr>
              <w:jc w:val="center"/>
              <w:rPr>
                <w:rFonts w:ascii="Calibri" w:eastAsia="Calibri" w:hAnsi="Calibri" w:cs="Calibri"/>
                <w:b/>
                <w:bCs/>
                <w:lang w:val="sl-SI"/>
              </w:rPr>
            </w:pPr>
          </w:p>
        </w:tc>
        <w:tc>
          <w:tcPr>
            <w:tcW w:w="4801" w:type="dxa"/>
            <w:shd w:val="clear" w:color="auto" w:fill="F2F2F2" w:themeFill="background1" w:themeFillShade="F2"/>
            <w:vAlign w:val="center"/>
          </w:tcPr>
          <w:p w14:paraId="04934FF1" w14:textId="77777777" w:rsidR="00F74071" w:rsidRPr="00804A6D" w:rsidRDefault="00F74071" w:rsidP="00F74071">
            <w:pPr>
              <w:jc w:val="center"/>
              <w:rPr>
                <w:rFonts w:ascii="Calibri" w:eastAsia="Calibri" w:hAnsi="Calibri" w:cs="Calibri"/>
                <w:b/>
                <w:bCs/>
                <w:lang w:val="sl-SI"/>
              </w:rPr>
            </w:pPr>
            <w:r>
              <w:rPr>
                <w:rFonts w:ascii="Calibri" w:eastAsia="Calibri" w:hAnsi="Calibri" w:cs="Calibri"/>
                <w:b/>
                <w:bCs/>
                <w:lang w:val="sl-SI"/>
              </w:rPr>
              <w:t>2021</w:t>
            </w:r>
          </w:p>
          <w:p w14:paraId="581F3DA3" w14:textId="226E8A2C" w:rsidR="00F74071" w:rsidRPr="00804A6D" w:rsidRDefault="00F74071" w:rsidP="00F74071">
            <w:pPr>
              <w:jc w:val="center"/>
              <w:rPr>
                <w:rFonts w:ascii="Calibri" w:eastAsia="Calibri" w:hAnsi="Calibri" w:cs="Calibri"/>
                <w:b/>
                <w:bCs/>
                <w:lang w:val="sl-SI"/>
              </w:rPr>
            </w:pPr>
            <w:r w:rsidRPr="00804A6D">
              <w:rPr>
                <w:rFonts w:ascii="Calibri" w:eastAsia="Calibri" w:hAnsi="Calibri" w:cs="Calibri"/>
                <w:b/>
                <w:bCs/>
                <w:lang w:val="sl-SI"/>
              </w:rPr>
              <w:t>(samoocena)</w:t>
            </w:r>
          </w:p>
        </w:tc>
        <w:tc>
          <w:tcPr>
            <w:tcW w:w="5405" w:type="dxa"/>
            <w:shd w:val="clear" w:color="auto" w:fill="F2F2F2" w:themeFill="background1" w:themeFillShade="F2"/>
            <w:vAlign w:val="center"/>
          </w:tcPr>
          <w:p w14:paraId="42DC0475" w14:textId="6CDA4C67" w:rsidR="00F74071" w:rsidRPr="00804A6D" w:rsidRDefault="00F74071" w:rsidP="00F74071">
            <w:pPr>
              <w:jc w:val="center"/>
              <w:rPr>
                <w:rFonts w:ascii="Calibri" w:eastAsia="Calibri" w:hAnsi="Calibri" w:cs="Calibri"/>
                <w:b/>
                <w:lang w:val="sl-SI"/>
              </w:rPr>
            </w:pPr>
            <w:r>
              <w:rPr>
                <w:rFonts w:ascii="Calibri" w:eastAsia="Calibri" w:hAnsi="Calibri" w:cs="Calibri"/>
                <w:b/>
                <w:bCs/>
                <w:lang w:val="sl-SI"/>
              </w:rPr>
              <w:t>2022</w:t>
            </w:r>
            <w:r w:rsidRPr="00804A6D">
              <w:rPr>
                <w:rFonts w:ascii="Calibri" w:eastAsia="Calibri" w:hAnsi="Calibri" w:cs="Calibri"/>
                <w:b/>
                <w:bCs/>
                <w:lang w:val="sl-SI"/>
              </w:rPr>
              <w:t xml:space="preserve"> (predvideno)</w:t>
            </w:r>
          </w:p>
        </w:tc>
        <w:tc>
          <w:tcPr>
            <w:tcW w:w="2958" w:type="dxa"/>
            <w:shd w:val="clear" w:color="auto" w:fill="F2F2F2" w:themeFill="background1" w:themeFillShade="F2"/>
            <w:vAlign w:val="center"/>
          </w:tcPr>
          <w:p w14:paraId="7F91E5D1" w14:textId="77777777" w:rsidR="00F74071" w:rsidRPr="00804A6D" w:rsidRDefault="00F74071" w:rsidP="00F74071">
            <w:pPr>
              <w:jc w:val="center"/>
              <w:rPr>
                <w:rFonts w:ascii="Calibri" w:eastAsia="Calibri" w:hAnsi="Calibri" w:cs="Calibri"/>
                <w:b/>
                <w:bCs/>
                <w:lang w:val="sl-SI"/>
              </w:rPr>
            </w:pPr>
            <w:r>
              <w:rPr>
                <w:rFonts w:ascii="Calibri" w:eastAsia="Calibri" w:hAnsi="Calibri" w:cs="Calibri"/>
                <w:b/>
                <w:bCs/>
                <w:lang w:val="sl-SI"/>
              </w:rPr>
              <w:t>2023</w:t>
            </w:r>
            <w:r w:rsidRPr="00804A6D">
              <w:rPr>
                <w:rFonts w:ascii="Calibri" w:eastAsia="Calibri" w:hAnsi="Calibri" w:cs="Calibri"/>
                <w:b/>
                <w:bCs/>
                <w:lang w:val="sl-SI"/>
              </w:rPr>
              <w:t xml:space="preserve">-2025 </w:t>
            </w:r>
          </w:p>
          <w:p w14:paraId="61A4DCAA" w14:textId="1B2A818F" w:rsidR="00F74071" w:rsidRPr="00804A6D" w:rsidRDefault="00F74071" w:rsidP="00F74071">
            <w:pPr>
              <w:jc w:val="center"/>
              <w:rPr>
                <w:rFonts w:ascii="Calibri" w:eastAsia="Calibri" w:hAnsi="Calibri" w:cs="Calibri"/>
                <w:b/>
                <w:lang w:val="sl-SI"/>
              </w:rPr>
            </w:pPr>
            <w:r w:rsidRPr="00804A6D">
              <w:rPr>
                <w:rFonts w:ascii="Calibri" w:eastAsia="Calibri" w:hAnsi="Calibri" w:cs="Calibri"/>
                <w:b/>
                <w:bCs/>
                <w:lang w:val="sl-SI"/>
              </w:rPr>
              <w:t>(predvideno)</w:t>
            </w:r>
          </w:p>
        </w:tc>
      </w:tr>
      <w:tr w:rsidR="00537C30" w:rsidRPr="00804A6D" w14:paraId="1D2A2747" w14:textId="77777777" w:rsidTr="006B71DF">
        <w:trPr>
          <w:trHeight w:val="2470"/>
        </w:trPr>
        <w:tc>
          <w:tcPr>
            <w:tcW w:w="993" w:type="dxa"/>
            <w:vAlign w:val="center"/>
          </w:tcPr>
          <w:p w14:paraId="30385FFC" w14:textId="77777777" w:rsidR="00537C30" w:rsidRPr="00804A6D" w:rsidRDefault="00537C30" w:rsidP="00D362DB">
            <w:pPr>
              <w:rPr>
                <w:rFonts w:ascii="Calibri" w:eastAsia="Calibri" w:hAnsi="Calibri" w:cs="Calibri"/>
                <w:b/>
                <w:lang w:val="sl-SI"/>
              </w:rPr>
            </w:pPr>
            <w:r w:rsidRPr="00804A6D">
              <w:rPr>
                <w:rFonts w:ascii="Calibri" w:eastAsia="Calibri" w:hAnsi="Calibri" w:cs="Calibri"/>
                <w:b/>
                <w:lang w:val="sl-SI"/>
              </w:rPr>
              <w:t xml:space="preserve">Zaveza </w:t>
            </w:r>
            <w:r w:rsidR="000A2A38" w:rsidRPr="00804A6D">
              <w:rPr>
                <w:rFonts w:ascii="Calibri" w:eastAsia="Calibri" w:hAnsi="Calibri" w:cs="Calibri"/>
                <w:b/>
                <w:lang w:val="sl-SI"/>
              </w:rPr>
              <w:t>18</w:t>
            </w:r>
          </w:p>
        </w:tc>
        <w:tc>
          <w:tcPr>
            <w:tcW w:w="4801" w:type="dxa"/>
            <w:vAlign w:val="center"/>
          </w:tcPr>
          <w:p w14:paraId="0A25E103" w14:textId="2BDFD86F" w:rsidR="00537C30" w:rsidRPr="006B71DF" w:rsidRDefault="00D94999" w:rsidP="002935D4">
            <w:pPr>
              <w:rPr>
                <w:rFonts w:ascii="Calibri" w:eastAsia="Calibri" w:hAnsi="Calibri" w:cs="Calibri"/>
                <w:i/>
                <w:lang w:val="sl-SI"/>
              </w:rPr>
            </w:pPr>
            <w:r w:rsidRPr="006B71DF">
              <w:rPr>
                <w:rFonts w:ascii="Calibri" w:hAnsi="Calibri" w:cs="Calibri"/>
                <w:i/>
                <w:color w:val="000000"/>
              </w:rPr>
              <w:t>Vlada RS je Državnemu zboru vložila v potrjevanje Zakon o ratifikaciji Sporazuma med Vlado Republike Slovenije in Organizacijo za sodelovanje pri skupnem oboroževanju (OCCAR) o upravljanju programa Boxer s strani OCCAR, na podlagi katerega želi nabaviti oklepnike Boxer preko programa OCCAR.</w:t>
            </w:r>
          </w:p>
        </w:tc>
        <w:tc>
          <w:tcPr>
            <w:tcW w:w="5405" w:type="dxa"/>
            <w:vAlign w:val="center"/>
          </w:tcPr>
          <w:p w14:paraId="6A35ECC8" w14:textId="24626FF7" w:rsidR="00537C30" w:rsidRPr="006B71DF" w:rsidRDefault="00D94999" w:rsidP="003913A7">
            <w:pPr>
              <w:rPr>
                <w:i/>
                <w:lang w:val="sl-SI"/>
              </w:rPr>
            </w:pPr>
            <w:r w:rsidRPr="006B71DF">
              <w:rPr>
                <w:i/>
              </w:rPr>
              <w:t>Slovenija bo predvidoma ratificirala Sporazum med Vlado Republike Slovenije in Organizacijo za sodelovanje pri skupnem oboroževanju (OCCAR) o upravljanju programa Boxer s strani OCCAR, podpisalo MoU ter pogodbo (ProgD) za dobavo vozil 8x8 tipa Boxer za potrebe srednje bataljonske bojne skupine.</w:t>
            </w:r>
          </w:p>
        </w:tc>
        <w:tc>
          <w:tcPr>
            <w:tcW w:w="2958" w:type="dxa"/>
            <w:shd w:val="clear" w:color="auto" w:fill="FFFFFF" w:themeFill="background1"/>
            <w:vAlign w:val="center"/>
          </w:tcPr>
          <w:p w14:paraId="31C99371" w14:textId="216B2C74" w:rsidR="00537C30" w:rsidRPr="006B71DF" w:rsidRDefault="00D94999" w:rsidP="003913A7">
            <w:pPr>
              <w:rPr>
                <w:i/>
                <w:lang w:val="sl-SI"/>
              </w:rPr>
            </w:pPr>
            <w:r w:rsidRPr="006B71DF">
              <w:rPr>
                <w:i/>
              </w:rPr>
              <w:t>Izva</w:t>
            </w:r>
            <w:r w:rsidR="003C3EFE">
              <w:rPr>
                <w:i/>
              </w:rPr>
              <w:t xml:space="preserve">jale se bodo dobave BKV 8x8 </w:t>
            </w:r>
            <w:r w:rsidRPr="006B71DF">
              <w:rPr>
                <w:i/>
              </w:rPr>
              <w:t>tipa Boxer preko programa OCCAR.</w:t>
            </w:r>
          </w:p>
        </w:tc>
      </w:tr>
    </w:tbl>
    <w:p w14:paraId="75317E5F" w14:textId="77777777" w:rsidR="00537C30" w:rsidRPr="00804A6D" w:rsidRDefault="00537C30" w:rsidP="00537C30">
      <w:pPr>
        <w:spacing w:after="0"/>
        <w:rPr>
          <w:b/>
          <w:sz w:val="24"/>
        </w:rPr>
      </w:pPr>
    </w:p>
    <w:p w14:paraId="0B0E43E3" w14:textId="77777777" w:rsidR="001226AC" w:rsidRPr="00804A6D" w:rsidRDefault="001226AC">
      <w:pPr>
        <w:rPr>
          <w:b/>
          <w:sz w:val="24"/>
        </w:rPr>
      </w:pPr>
      <w:r w:rsidRPr="00804A6D">
        <w:rPr>
          <w:b/>
          <w:sz w:val="24"/>
        </w:rPr>
        <w:br w:type="page"/>
      </w:r>
    </w:p>
    <w:p w14:paraId="202A80A0" w14:textId="7EA3FCE0" w:rsidR="001226AC" w:rsidRPr="00804A6D" w:rsidRDefault="001226AC" w:rsidP="001226AC">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rPr>
      </w:pPr>
      <w:r w:rsidRPr="00804A6D">
        <w:rPr>
          <w:b/>
        </w:rPr>
        <w:lastRenderedPageBreak/>
        <w:t>Zaveza 19:</w:t>
      </w:r>
      <w:r w:rsidR="000A7D1A">
        <w:rPr>
          <w:b/>
        </w:rPr>
        <w:t xml:space="preserve"> </w:t>
      </w:r>
      <w:r w:rsidRPr="00804A6D">
        <w:rPr>
          <w:b/>
        </w:rPr>
        <w:t>Zagotovile bodo, da bodo vsi projekti, povezani z zmogljivostmi, ki jih vodijo sodelujoče države članice, povečali konkurenčnost evropske obrambne industrije s pomočjo ustrezne industrijske politike, ki se izogiba prekrivanju.</w:t>
      </w:r>
    </w:p>
    <w:p w14:paraId="3F508DE1" w14:textId="77777777" w:rsidR="001226AC" w:rsidRPr="00804A6D" w:rsidRDefault="001226AC" w:rsidP="001226AC">
      <w:pPr>
        <w:spacing w:after="0"/>
      </w:pPr>
    </w:p>
    <w:tbl>
      <w:tblPr>
        <w:tblStyle w:val="Tabelamrea"/>
        <w:tblW w:w="14015"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993"/>
        <w:gridCol w:w="4659"/>
        <w:gridCol w:w="4110"/>
        <w:gridCol w:w="4253"/>
      </w:tblGrid>
      <w:tr w:rsidR="00F74071" w:rsidRPr="00804A6D" w14:paraId="37A51000" w14:textId="77777777" w:rsidTr="00AD6CEB">
        <w:trPr>
          <w:trHeight w:val="359"/>
        </w:trPr>
        <w:tc>
          <w:tcPr>
            <w:tcW w:w="993" w:type="dxa"/>
            <w:shd w:val="clear" w:color="auto" w:fill="F2F2F2" w:themeFill="background1" w:themeFillShade="F2"/>
            <w:vAlign w:val="center"/>
          </w:tcPr>
          <w:p w14:paraId="105FBCA5" w14:textId="77777777" w:rsidR="00F74071" w:rsidRPr="00804A6D" w:rsidRDefault="00F74071" w:rsidP="00F74071">
            <w:pPr>
              <w:jc w:val="center"/>
              <w:rPr>
                <w:rFonts w:ascii="Calibri" w:eastAsia="Calibri" w:hAnsi="Calibri" w:cs="Calibri"/>
                <w:b/>
                <w:bCs/>
                <w:lang w:val="sl-SI"/>
              </w:rPr>
            </w:pPr>
          </w:p>
        </w:tc>
        <w:tc>
          <w:tcPr>
            <w:tcW w:w="4659" w:type="dxa"/>
            <w:shd w:val="clear" w:color="auto" w:fill="F2F2F2" w:themeFill="background1" w:themeFillShade="F2"/>
            <w:vAlign w:val="center"/>
          </w:tcPr>
          <w:p w14:paraId="40A0E41D" w14:textId="77777777" w:rsidR="00F74071" w:rsidRPr="00804A6D" w:rsidRDefault="00F74071" w:rsidP="00F74071">
            <w:pPr>
              <w:jc w:val="center"/>
              <w:rPr>
                <w:rFonts w:ascii="Calibri" w:eastAsia="Calibri" w:hAnsi="Calibri" w:cs="Calibri"/>
                <w:b/>
                <w:bCs/>
                <w:lang w:val="sl-SI"/>
              </w:rPr>
            </w:pPr>
            <w:r>
              <w:rPr>
                <w:rFonts w:ascii="Calibri" w:eastAsia="Calibri" w:hAnsi="Calibri" w:cs="Calibri"/>
                <w:b/>
                <w:bCs/>
                <w:lang w:val="sl-SI"/>
              </w:rPr>
              <w:t>2021</w:t>
            </w:r>
          </w:p>
          <w:p w14:paraId="52DCEF6A" w14:textId="775BF955" w:rsidR="00F74071" w:rsidRPr="00804A6D" w:rsidRDefault="00F74071" w:rsidP="00F74071">
            <w:pPr>
              <w:jc w:val="center"/>
              <w:rPr>
                <w:rFonts w:ascii="Calibri" w:eastAsia="Calibri" w:hAnsi="Calibri" w:cs="Calibri"/>
                <w:b/>
                <w:bCs/>
                <w:lang w:val="sl-SI"/>
              </w:rPr>
            </w:pPr>
            <w:r w:rsidRPr="00804A6D">
              <w:rPr>
                <w:rFonts w:ascii="Calibri" w:eastAsia="Calibri" w:hAnsi="Calibri" w:cs="Calibri"/>
                <w:b/>
                <w:bCs/>
                <w:lang w:val="sl-SI"/>
              </w:rPr>
              <w:t>(samoocena)</w:t>
            </w:r>
          </w:p>
        </w:tc>
        <w:tc>
          <w:tcPr>
            <w:tcW w:w="4110" w:type="dxa"/>
            <w:shd w:val="clear" w:color="auto" w:fill="F2F2F2" w:themeFill="background1" w:themeFillShade="F2"/>
            <w:vAlign w:val="center"/>
          </w:tcPr>
          <w:p w14:paraId="34ADC2E5" w14:textId="2B8E7546" w:rsidR="00F74071" w:rsidRPr="00804A6D" w:rsidRDefault="00F74071" w:rsidP="00F74071">
            <w:pPr>
              <w:jc w:val="center"/>
              <w:rPr>
                <w:rFonts w:ascii="Calibri" w:eastAsia="Calibri" w:hAnsi="Calibri" w:cs="Calibri"/>
                <w:b/>
                <w:lang w:val="sl-SI"/>
              </w:rPr>
            </w:pPr>
            <w:r>
              <w:rPr>
                <w:rFonts w:ascii="Calibri" w:eastAsia="Calibri" w:hAnsi="Calibri" w:cs="Calibri"/>
                <w:b/>
                <w:bCs/>
                <w:lang w:val="sl-SI"/>
              </w:rPr>
              <w:t>2022</w:t>
            </w:r>
            <w:r w:rsidRPr="00804A6D">
              <w:rPr>
                <w:rFonts w:ascii="Calibri" w:eastAsia="Calibri" w:hAnsi="Calibri" w:cs="Calibri"/>
                <w:b/>
                <w:bCs/>
                <w:lang w:val="sl-SI"/>
              </w:rPr>
              <w:t xml:space="preserve"> (predvideno)</w:t>
            </w:r>
          </w:p>
        </w:tc>
        <w:tc>
          <w:tcPr>
            <w:tcW w:w="4253" w:type="dxa"/>
            <w:shd w:val="clear" w:color="auto" w:fill="F2F2F2" w:themeFill="background1" w:themeFillShade="F2"/>
            <w:vAlign w:val="center"/>
          </w:tcPr>
          <w:p w14:paraId="13B3C0DF" w14:textId="77777777" w:rsidR="00F74071" w:rsidRPr="00804A6D" w:rsidRDefault="00F74071" w:rsidP="00F74071">
            <w:pPr>
              <w:jc w:val="center"/>
              <w:rPr>
                <w:rFonts w:ascii="Calibri" w:eastAsia="Calibri" w:hAnsi="Calibri" w:cs="Calibri"/>
                <w:b/>
                <w:bCs/>
                <w:lang w:val="sl-SI"/>
              </w:rPr>
            </w:pPr>
            <w:r>
              <w:rPr>
                <w:rFonts w:ascii="Calibri" w:eastAsia="Calibri" w:hAnsi="Calibri" w:cs="Calibri"/>
                <w:b/>
                <w:bCs/>
                <w:lang w:val="sl-SI"/>
              </w:rPr>
              <w:t>2023</w:t>
            </w:r>
            <w:r w:rsidRPr="00804A6D">
              <w:rPr>
                <w:rFonts w:ascii="Calibri" w:eastAsia="Calibri" w:hAnsi="Calibri" w:cs="Calibri"/>
                <w:b/>
                <w:bCs/>
                <w:lang w:val="sl-SI"/>
              </w:rPr>
              <w:t xml:space="preserve">-2025 </w:t>
            </w:r>
          </w:p>
          <w:p w14:paraId="5B967F78" w14:textId="71FAE228" w:rsidR="00F74071" w:rsidRPr="00804A6D" w:rsidRDefault="00F74071" w:rsidP="00F74071">
            <w:pPr>
              <w:jc w:val="center"/>
              <w:rPr>
                <w:rFonts w:ascii="Calibri" w:eastAsia="Calibri" w:hAnsi="Calibri" w:cs="Calibri"/>
                <w:b/>
                <w:lang w:val="sl-SI"/>
              </w:rPr>
            </w:pPr>
            <w:r w:rsidRPr="00804A6D">
              <w:rPr>
                <w:rFonts w:ascii="Calibri" w:eastAsia="Calibri" w:hAnsi="Calibri" w:cs="Calibri"/>
                <w:b/>
                <w:bCs/>
                <w:lang w:val="sl-SI"/>
              </w:rPr>
              <w:t>(predvideno)</w:t>
            </w:r>
          </w:p>
        </w:tc>
      </w:tr>
      <w:tr w:rsidR="001226AC" w:rsidRPr="009F1D17" w14:paraId="5325055B" w14:textId="77777777" w:rsidTr="00AD6CEB">
        <w:trPr>
          <w:trHeight w:val="3883"/>
        </w:trPr>
        <w:tc>
          <w:tcPr>
            <w:tcW w:w="993" w:type="dxa"/>
            <w:vAlign w:val="center"/>
          </w:tcPr>
          <w:p w14:paraId="52639349" w14:textId="77777777" w:rsidR="001226AC" w:rsidRPr="009F1D17" w:rsidRDefault="001226AC" w:rsidP="00D362DB">
            <w:pPr>
              <w:rPr>
                <w:rFonts w:eastAsia="Calibri" w:cstheme="minorHAnsi"/>
                <w:b/>
                <w:lang w:val="sl-SI"/>
              </w:rPr>
            </w:pPr>
            <w:r w:rsidRPr="009F1D17">
              <w:rPr>
                <w:rFonts w:eastAsia="Calibri" w:cstheme="minorHAnsi"/>
                <w:b/>
                <w:lang w:val="sl-SI"/>
              </w:rPr>
              <w:t>Zaveza 19</w:t>
            </w:r>
          </w:p>
        </w:tc>
        <w:tc>
          <w:tcPr>
            <w:tcW w:w="4659" w:type="dxa"/>
            <w:vAlign w:val="center"/>
          </w:tcPr>
          <w:p w14:paraId="511635B4" w14:textId="795CD740" w:rsidR="001226AC" w:rsidRPr="005C35CD" w:rsidRDefault="005C35CD" w:rsidP="0051353B">
            <w:pPr>
              <w:autoSpaceDE w:val="0"/>
              <w:autoSpaceDN w:val="0"/>
              <w:adjustRightInd w:val="0"/>
              <w:rPr>
                <w:rFonts w:eastAsia="Calibri" w:cstheme="minorHAnsi"/>
                <w:i/>
                <w:color w:val="000000" w:themeColor="text1"/>
                <w:lang w:val="sl-SI"/>
              </w:rPr>
            </w:pPr>
            <w:r w:rsidRPr="005C35CD">
              <w:rPr>
                <w:i/>
                <w:color w:val="000000" w:themeColor="text1"/>
              </w:rPr>
              <w:t xml:space="preserve">Slovenija nima v lasti </w:t>
            </w:r>
            <w:r w:rsidR="006E23C8">
              <w:rPr>
                <w:i/>
                <w:color w:val="000000" w:themeColor="text1"/>
              </w:rPr>
              <w:t xml:space="preserve">“državne </w:t>
            </w:r>
            <w:r w:rsidRPr="005C35CD">
              <w:rPr>
                <w:i/>
                <w:color w:val="000000" w:themeColor="text1"/>
              </w:rPr>
              <w:t>obrambne industrije</w:t>
            </w:r>
            <w:r w:rsidR="006E23C8">
              <w:rPr>
                <w:i/>
                <w:color w:val="000000" w:themeColor="text1"/>
              </w:rPr>
              <w:t>”</w:t>
            </w:r>
            <w:r w:rsidRPr="005C35CD">
              <w:rPr>
                <w:i/>
                <w:color w:val="000000" w:themeColor="text1"/>
              </w:rPr>
              <w:t xml:space="preserve">. Tesno sodelujemo z industrijo, ki je v zasebni lasti, v večini primerov gre za srednja in mala podjetja (SME). </w:t>
            </w:r>
            <w:r w:rsidR="00875AFB" w:rsidRPr="005C35CD">
              <w:rPr>
                <w:rFonts w:cstheme="minorHAnsi"/>
                <w:i/>
                <w:color w:val="000000" w:themeColor="text1"/>
              </w:rPr>
              <w:t>V Sloveniji imamo vzpostavljeno trajno sodelovanje z gospodarskim interesnim združenjem Grozd obrambne industrije Slovenije g.i.z. (GOIS), ki je reprezentančno gospodarsko interesno združenje na obrambnem področju. Z GOIS ima MORS podpisan k</w:t>
            </w:r>
            <w:r w:rsidR="00147E2D">
              <w:rPr>
                <w:rFonts w:cstheme="minorHAnsi"/>
                <w:i/>
                <w:color w:val="000000" w:themeColor="text1"/>
              </w:rPr>
              <w:t xml:space="preserve">rovni dokument o sodelovanju - </w:t>
            </w:r>
            <w:r w:rsidR="00875AFB" w:rsidRPr="005C35CD">
              <w:rPr>
                <w:rFonts w:cstheme="minorHAnsi"/>
                <w:i/>
                <w:color w:val="000000" w:themeColor="text1"/>
              </w:rPr>
              <w:t xml:space="preserve">plan sodelovanja med MORS in GOIS. Na podlagi plana sodelovanja z GOIS je izdelan in potrjen vsakoletni načrt sodelovanja z GOIS. Omenjeni dokument podpira tudi večnacionalno sodelovanje. V 2021 je bilo z GOIS realizirano 15 večjih dogodkov. </w:t>
            </w:r>
            <w:r w:rsidR="00875AFB" w:rsidRPr="005C35CD">
              <w:rPr>
                <w:rFonts w:cstheme="minorHAnsi"/>
                <w:bCs/>
                <w:i/>
                <w:color w:val="000000" w:themeColor="text1"/>
              </w:rPr>
              <w:t xml:space="preserve">Obrambni industriji je bilo omogočena predstavitev na mednarodnem sejmu IDEX v Abu Dhabi in na sejmu Sobra v Gornji Radgoni. </w:t>
            </w:r>
            <w:r w:rsidR="00875AFB" w:rsidRPr="005C35CD">
              <w:rPr>
                <w:rFonts w:cstheme="minorHAnsi"/>
                <w:i/>
                <w:color w:val="000000" w:themeColor="text1"/>
              </w:rPr>
              <w:t>GOIS in člani so sodelovali na informativnem dnevu razpisa EK na področju obrambnih raziskav in razvoja (evropski obrambni sklad), na AV konferenci SBRA in MORS na temo predstavitev razpisov evropskega obrambnega sklada 2021, na informativnem dnevu in mreženju podjetij, ki jih je organizirala EK, na AV konferenci SBRA in MORS o malih in srednjih podjetjih in obrambnih iniciativah.</w:t>
            </w:r>
            <w:r w:rsidR="00875AFB" w:rsidRPr="005C35CD">
              <w:rPr>
                <w:rFonts w:cstheme="minorHAnsi"/>
                <w:bCs/>
                <w:i/>
                <w:color w:val="000000" w:themeColor="text1"/>
              </w:rPr>
              <w:t xml:space="preserve"> Obrambni industriji so bili predstavljeni investicijski projekti. </w:t>
            </w:r>
            <w:r w:rsidR="00875AFB" w:rsidRPr="005C35CD">
              <w:rPr>
                <w:rFonts w:cstheme="minorHAnsi"/>
                <w:bCs/>
                <w:i/>
                <w:color w:val="000000" w:themeColor="text1"/>
              </w:rPr>
              <w:lastRenderedPageBreak/>
              <w:t xml:space="preserve">Obrambni industriji je bilo za potrebe razvoja omogočeno testiranje sistema za prečiščevanje vode, testiranje in modifikacije pištole REX, preizkušanje zmogljivosti izvidovanja in šolanja z letali domače proizvodnje Pipistrel. Omogočeno in spodbujeno je bilo sodelovanje med GOIS in Slovenskim partnerstvom za energijo in okolje na obrambnem področju. </w:t>
            </w:r>
            <w:r w:rsidR="00875AFB" w:rsidRPr="005C35CD">
              <w:rPr>
                <w:rFonts w:cstheme="minorHAnsi"/>
                <w:i/>
                <w:color w:val="000000" w:themeColor="text1"/>
              </w:rPr>
              <w:t>Vsa področja sodelovanja so v sinergiji z</w:t>
            </w:r>
            <w:r w:rsidR="00875AFB" w:rsidRPr="005C35CD">
              <w:rPr>
                <w:rFonts w:cstheme="minorHAnsi"/>
                <w:bCs/>
                <w:i/>
                <w:color w:val="000000" w:themeColor="text1"/>
              </w:rPr>
              <w:t xml:space="preserve"> </w:t>
            </w:r>
            <w:r w:rsidR="00875AFB" w:rsidRPr="005C35CD">
              <w:rPr>
                <w:rFonts w:cstheme="minorHAnsi"/>
                <w:i/>
                <w:color w:val="000000" w:themeColor="text1"/>
              </w:rPr>
              <w:t>večnacionalnimi projekti in se ne</w:t>
            </w:r>
            <w:r w:rsidR="00875AFB" w:rsidRPr="005C35CD">
              <w:rPr>
                <w:rFonts w:cstheme="minorHAnsi"/>
                <w:bCs/>
                <w:i/>
                <w:color w:val="000000" w:themeColor="text1"/>
              </w:rPr>
              <w:t xml:space="preserve"> </w:t>
            </w:r>
            <w:r w:rsidR="00875AFB" w:rsidRPr="005C35CD">
              <w:rPr>
                <w:rFonts w:cstheme="minorHAnsi"/>
                <w:i/>
                <w:color w:val="000000" w:themeColor="text1"/>
              </w:rPr>
              <w:t>prekrivajo, ampak kvečjemudopolnjujejo in zagotavljajo samozadostnost na nacionalnem nivoju.</w:t>
            </w:r>
          </w:p>
        </w:tc>
        <w:tc>
          <w:tcPr>
            <w:tcW w:w="4110" w:type="dxa"/>
            <w:vAlign w:val="center"/>
          </w:tcPr>
          <w:p w14:paraId="660ADC68" w14:textId="28FFE6E6" w:rsidR="00C6599C" w:rsidRPr="005C35CD" w:rsidRDefault="00C6599C" w:rsidP="00C6599C">
            <w:pPr>
              <w:autoSpaceDE w:val="0"/>
              <w:autoSpaceDN w:val="0"/>
              <w:adjustRightInd w:val="0"/>
              <w:rPr>
                <w:rFonts w:cstheme="minorHAnsi"/>
                <w:i/>
                <w:color w:val="000000" w:themeColor="text1"/>
              </w:rPr>
            </w:pPr>
            <w:r w:rsidRPr="005C35CD">
              <w:rPr>
                <w:rFonts w:cstheme="minorHAnsi"/>
                <w:i/>
                <w:color w:val="000000" w:themeColor="text1"/>
              </w:rPr>
              <w:lastRenderedPageBreak/>
              <w:t>Z obrambno industrijskim sodelovanjem bomo nadaljevali v približno enakem obsegu kot doslej.</w:t>
            </w:r>
            <w:r w:rsidRPr="005C35CD">
              <w:rPr>
                <w:rFonts w:eastAsia="Times New Roman" w:cstheme="minorHAnsi"/>
                <w:i/>
                <w:color w:val="000000" w:themeColor="text1"/>
                <w:lang w:eastAsia="sl-SI"/>
              </w:rPr>
              <w:t xml:space="preserve"> </w:t>
            </w:r>
            <w:r w:rsidRPr="005C35CD">
              <w:rPr>
                <w:rFonts w:cstheme="minorHAnsi"/>
                <w:i/>
                <w:color w:val="000000" w:themeColor="text1"/>
              </w:rPr>
              <w:t>Na področju sodelovanja z obrambno industrijo bomo zagotavljali realizacijo Programa sodelovanja z Grozdom obrambne industrije Slovenije za leto 2022. Še naprej bomo zagotavljali podporo obrambni industriji, predstavili investicije ter preizkušali novo opremo oziroma obrambni industriji zagotavljali primerne pogoje za izvajanje preizkušanja njihovih izdelkov v pred-produkcijski in produkcijski fazi ter jim nudili ustrezno testno okolje, skupaj s strokovnjaki na posameznih tehničnih področjih, s čimer jim bomo zagotavljali domače reference in izboljšali položaj za vključevanje v mednarodne projekte. Nadaljevali bomo z aktivnostmi seznanjanja in vključevanja obrambne industrije v projekte v okviru razpisov evropskega obrambnega sklada.</w:t>
            </w:r>
          </w:p>
          <w:p w14:paraId="49B66B35" w14:textId="77777777" w:rsidR="00C6599C" w:rsidRPr="005C35CD" w:rsidRDefault="00C6599C" w:rsidP="00C6599C">
            <w:pPr>
              <w:autoSpaceDE w:val="0"/>
              <w:autoSpaceDN w:val="0"/>
              <w:adjustRightInd w:val="0"/>
              <w:rPr>
                <w:rFonts w:cstheme="minorHAnsi"/>
                <w:i/>
                <w:color w:val="000000" w:themeColor="text1"/>
              </w:rPr>
            </w:pPr>
          </w:p>
          <w:p w14:paraId="763B9988" w14:textId="77777777" w:rsidR="00C6599C" w:rsidRPr="005C35CD" w:rsidRDefault="00C6599C" w:rsidP="00C6599C">
            <w:pPr>
              <w:autoSpaceDE w:val="0"/>
              <w:autoSpaceDN w:val="0"/>
              <w:adjustRightInd w:val="0"/>
              <w:rPr>
                <w:rFonts w:cstheme="minorHAnsi"/>
                <w:i/>
                <w:color w:val="000000" w:themeColor="text1"/>
              </w:rPr>
            </w:pPr>
            <w:r w:rsidRPr="005C35CD">
              <w:rPr>
                <w:rFonts w:cstheme="minorHAnsi"/>
                <w:i/>
                <w:color w:val="000000" w:themeColor="text1"/>
              </w:rPr>
              <w:t>V 2022 predvidevamo sodelovanje</w:t>
            </w:r>
          </w:p>
          <w:p w14:paraId="677DE8F8" w14:textId="77777777" w:rsidR="00C6599C" w:rsidRPr="005C35CD" w:rsidRDefault="00C6599C" w:rsidP="00C6599C">
            <w:pPr>
              <w:autoSpaceDE w:val="0"/>
              <w:autoSpaceDN w:val="0"/>
              <w:adjustRightInd w:val="0"/>
              <w:rPr>
                <w:rFonts w:cstheme="minorHAnsi"/>
                <w:i/>
                <w:color w:val="000000" w:themeColor="text1"/>
              </w:rPr>
            </w:pPr>
            <w:r w:rsidRPr="005C35CD">
              <w:rPr>
                <w:rFonts w:cstheme="minorHAnsi"/>
                <w:i/>
                <w:color w:val="000000" w:themeColor="text1"/>
              </w:rPr>
              <w:t>industrije v nacionalnih projektih na področjih:</w:t>
            </w:r>
          </w:p>
          <w:p w14:paraId="645F67F4" w14:textId="77777777" w:rsidR="00C6599C" w:rsidRPr="005C35CD" w:rsidRDefault="00C6599C" w:rsidP="00C6599C">
            <w:pPr>
              <w:autoSpaceDE w:val="0"/>
              <w:autoSpaceDN w:val="0"/>
              <w:adjustRightInd w:val="0"/>
              <w:rPr>
                <w:rFonts w:cstheme="minorHAnsi"/>
                <w:i/>
                <w:color w:val="000000" w:themeColor="text1"/>
              </w:rPr>
            </w:pPr>
            <w:r w:rsidRPr="005C35CD">
              <w:rPr>
                <w:rFonts w:cstheme="minorHAnsi"/>
                <w:i/>
                <w:color w:val="000000" w:themeColor="text1"/>
              </w:rPr>
              <w:t>- Energijsko področje in okolje</w:t>
            </w:r>
          </w:p>
          <w:p w14:paraId="3B23F121" w14:textId="77777777" w:rsidR="00C6599C" w:rsidRPr="005C35CD" w:rsidRDefault="00C6599C" w:rsidP="00C6599C">
            <w:pPr>
              <w:autoSpaceDE w:val="0"/>
              <w:autoSpaceDN w:val="0"/>
              <w:adjustRightInd w:val="0"/>
              <w:rPr>
                <w:rFonts w:cstheme="minorHAnsi"/>
                <w:i/>
                <w:color w:val="000000" w:themeColor="text1"/>
              </w:rPr>
            </w:pPr>
            <w:r w:rsidRPr="005C35CD">
              <w:rPr>
                <w:rFonts w:cstheme="minorHAnsi"/>
                <w:i/>
                <w:color w:val="000000" w:themeColor="text1"/>
              </w:rPr>
              <w:t>- Avtonomni in avtomatizirani sistemi</w:t>
            </w:r>
          </w:p>
          <w:p w14:paraId="6CE651A2" w14:textId="77777777" w:rsidR="00C6599C" w:rsidRPr="005C35CD" w:rsidRDefault="00C6599C" w:rsidP="00C6599C">
            <w:pPr>
              <w:autoSpaceDE w:val="0"/>
              <w:autoSpaceDN w:val="0"/>
              <w:adjustRightInd w:val="0"/>
              <w:rPr>
                <w:rFonts w:cstheme="minorHAnsi"/>
                <w:i/>
                <w:color w:val="000000" w:themeColor="text1"/>
              </w:rPr>
            </w:pPr>
            <w:r w:rsidRPr="005C35CD">
              <w:rPr>
                <w:rFonts w:cstheme="minorHAnsi"/>
                <w:i/>
                <w:color w:val="000000" w:themeColor="text1"/>
              </w:rPr>
              <w:t>- Izboljšanje učinkovitosti vojaka</w:t>
            </w:r>
          </w:p>
          <w:p w14:paraId="5AD69B1A" w14:textId="77777777" w:rsidR="00C6599C" w:rsidRPr="005C35CD" w:rsidRDefault="00C6599C" w:rsidP="00C6599C">
            <w:pPr>
              <w:autoSpaceDE w:val="0"/>
              <w:autoSpaceDN w:val="0"/>
              <w:adjustRightInd w:val="0"/>
              <w:rPr>
                <w:rFonts w:cstheme="minorHAnsi"/>
                <w:i/>
                <w:color w:val="000000" w:themeColor="text1"/>
              </w:rPr>
            </w:pPr>
            <w:r w:rsidRPr="005C35CD">
              <w:rPr>
                <w:rFonts w:cstheme="minorHAnsi"/>
                <w:i/>
                <w:color w:val="000000" w:themeColor="text1"/>
              </w:rPr>
              <w:lastRenderedPageBreak/>
              <w:t>- Kibernetika</w:t>
            </w:r>
          </w:p>
          <w:p w14:paraId="760919F8" w14:textId="77777777" w:rsidR="00C6599C" w:rsidRPr="005C35CD" w:rsidRDefault="00C6599C" w:rsidP="00C6599C">
            <w:pPr>
              <w:autoSpaceDE w:val="0"/>
              <w:autoSpaceDN w:val="0"/>
              <w:adjustRightInd w:val="0"/>
              <w:rPr>
                <w:rFonts w:cstheme="minorHAnsi"/>
                <w:i/>
                <w:color w:val="000000" w:themeColor="text1"/>
              </w:rPr>
            </w:pPr>
            <w:r w:rsidRPr="005C35CD">
              <w:rPr>
                <w:rFonts w:cstheme="minorHAnsi"/>
                <w:i/>
                <w:color w:val="000000" w:themeColor="text1"/>
              </w:rPr>
              <w:t>- Izvidovanje</w:t>
            </w:r>
          </w:p>
          <w:p w14:paraId="56364404" w14:textId="77777777" w:rsidR="00C6599C" w:rsidRPr="005C35CD" w:rsidRDefault="00C6599C" w:rsidP="00C6599C">
            <w:pPr>
              <w:autoSpaceDE w:val="0"/>
              <w:autoSpaceDN w:val="0"/>
              <w:adjustRightInd w:val="0"/>
              <w:rPr>
                <w:rFonts w:cstheme="minorHAnsi"/>
                <w:i/>
                <w:color w:val="000000" w:themeColor="text1"/>
              </w:rPr>
            </w:pPr>
            <w:r w:rsidRPr="005C35CD">
              <w:rPr>
                <w:rFonts w:cstheme="minorHAnsi"/>
                <w:i/>
                <w:color w:val="000000" w:themeColor="text1"/>
              </w:rPr>
              <w:t>- Šolanje</w:t>
            </w:r>
          </w:p>
          <w:p w14:paraId="22E3D46B" w14:textId="77777777" w:rsidR="00CE622F" w:rsidRDefault="00C6599C" w:rsidP="00CE622F">
            <w:pPr>
              <w:rPr>
                <w:rFonts w:cstheme="minorHAnsi"/>
                <w:i/>
                <w:color w:val="000000" w:themeColor="text1"/>
              </w:rPr>
            </w:pPr>
            <w:r w:rsidRPr="005C35CD">
              <w:rPr>
                <w:rFonts w:cstheme="minorHAnsi"/>
                <w:i/>
                <w:color w:val="000000" w:themeColor="text1"/>
              </w:rPr>
              <w:t>- Simulacije</w:t>
            </w:r>
            <w:r w:rsidR="00CE622F" w:rsidRPr="00CE622F">
              <w:rPr>
                <w:rFonts w:cstheme="minorHAnsi"/>
                <w:i/>
                <w:color w:val="000000" w:themeColor="text1"/>
              </w:rPr>
              <w:t xml:space="preserve"> </w:t>
            </w:r>
          </w:p>
          <w:p w14:paraId="11BE55E3" w14:textId="77777777" w:rsidR="00CE622F" w:rsidRDefault="00CE622F" w:rsidP="00CE622F">
            <w:pPr>
              <w:rPr>
                <w:rFonts w:cstheme="minorHAnsi"/>
                <w:i/>
                <w:color w:val="000000" w:themeColor="text1"/>
              </w:rPr>
            </w:pPr>
          </w:p>
          <w:p w14:paraId="0AB7ED83" w14:textId="1FBFD7C9" w:rsidR="00CE622F" w:rsidRPr="00CE622F" w:rsidRDefault="00CE622F" w:rsidP="00CE622F">
            <w:pPr>
              <w:rPr>
                <w:i/>
                <w:color w:val="000000" w:themeColor="text1"/>
              </w:rPr>
            </w:pPr>
            <w:r w:rsidRPr="00CE622F">
              <w:rPr>
                <w:rFonts w:cstheme="minorHAnsi"/>
                <w:i/>
                <w:color w:val="000000" w:themeColor="text1"/>
              </w:rPr>
              <w:t>Slovenija poleg omenjen</w:t>
            </w:r>
            <w:r w:rsidR="0051353B">
              <w:rPr>
                <w:rFonts w:cstheme="minorHAnsi"/>
                <w:i/>
                <w:color w:val="000000" w:themeColor="text1"/>
              </w:rPr>
              <w:t>e</w:t>
            </w:r>
            <w:r w:rsidRPr="00CE622F">
              <w:rPr>
                <w:rFonts w:cstheme="minorHAnsi"/>
                <w:i/>
                <w:color w:val="000000" w:themeColor="text1"/>
              </w:rPr>
              <w:t xml:space="preserve">ga sodelovanja z GOIS tudi tesno sodeluje </w:t>
            </w:r>
            <w:r w:rsidRPr="00CE622F">
              <w:rPr>
                <w:i/>
                <w:color w:val="000000" w:themeColor="text1"/>
              </w:rPr>
              <w:t xml:space="preserve"> z novoustanovljenim partnerstvom za energijo in okolje (SiEnE), z različnimi SRIP (strateško razvojno inovacijsko partnerstvo) SRIP: PSiDL – pametne stavbe in dom z lesno verigo, SRIP MATPRO – materiali, SRIP HRANA, SRIP TOVARNE PRIHODNOSTI, SRIP IKT. Vse entitete redno obveščamo tudi o EDIDP in EDF in jih vabimo k sodelovanju. Tesno sodelujemo tudi z znanstvenimi organizacijami in univerzami. </w:t>
            </w:r>
          </w:p>
          <w:p w14:paraId="4D1F5FFB" w14:textId="77777777" w:rsidR="00CE622F" w:rsidRPr="00CE622F" w:rsidRDefault="00CE622F" w:rsidP="00CE622F">
            <w:pPr>
              <w:rPr>
                <w:i/>
                <w:color w:val="000000" w:themeColor="text1"/>
              </w:rPr>
            </w:pPr>
          </w:p>
          <w:p w14:paraId="47B1EC29" w14:textId="77777777" w:rsidR="00CE622F" w:rsidRPr="005C35CD" w:rsidRDefault="00CE622F" w:rsidP="00CE622F">
            <w:pPr>
              <w:rPr>
                <w:i/>
                <w:color w:val="000000" w:themeColor="text1"/>
              </w:rPr>
            </w:pPr>
            <w:r w:rsidRPr="00CE622F">
              <w:rPr>
                <w:b/>
                <w:i/>
                <w:color w:val="000000" w:themeColor="text1"/>
              </w:rPr>
              <w:t>Nabave</w:t>
            </w:r>
            <w:r w:rsidRPr="00CE622F">
              <w:rPr>
                <w:i/>
                <w:color w:val="000000" w:themeColor="text1"/>
              </w:rPr>
              <w:t xml:space="preserve"> se izvajajo v skladu s SOPR in finančnimi načrti. Ob pripravi investicijske dokumentacije preučimo tudi možnost skupnih nabav preko različnih organizacij (tudi OCCAR - Boxer) ali na način vlada – vladi (transportno letalo – IT).</w:t>
            </w:r>
            <w:r w:rsidRPr="005C35CD">
              <w:rPr>
                <w:i/>
                <w:color w:val="000000" w:themeColor="text1"/>
              </w:rPr>
              <w:t xml:space="preserve"> </w:t>
            </w:r>
          </w:p>
          <w:p w14:paraId="004A3E29" w14:textId="7ADC3048" w:rsidR="001226AC" w:rsidRPr="005C35CD" w:rsidRDefault="001226AC" w:rsidP="00C6599C">
            <w:pPr>
              <w:rPr>
                <w:rFonts w:cstheme="minorHAnsi"/>
                <w:i/>
                <w:color w:val="000000" w:themeColor="text1"/>
                <w:lang w:val="sl-SI"/>
              </w:rPr>
            </w:pPr>
          </w:p>
        </w:tc>
        <w:tc>
          <w:tcPr>
            <w:tcW w:w="4253" w:type="dxa"/>
            <w:shd w:val="clear" w:color="auto" w:fill="FFFFFF" w:themeFill="background1"/>
            <w:vAlign w:val="center"/>
          </w:tcPr>
          <w:p w14:paraId="4858902D" w14:textId="5EA94DBA" w:rsidR="00C6599C" w:rsidRPr="009F1D17" w:rsidRDefault="00C6599C" w:rsidP="00C6599C">
            <w:pPr>
              <w:autoSpaceDE w:val="0"/>
              <w:autoSpaceDN w:val="0"/>
              <w:adjustRightInd w:val="0"/>
              <w:rPr>
                <w:rFonts w:cstheme="minorHAnsi"/>
                <w:i/>
              </w:rPr>
            </w:pPr>
            <w:r w:rsidRPr="009F1D17">
              <w:rPr>
                <w:rFonts w:cstheme="minorHAnsi"/>
                <w:i/>
              </w:rPr>
              <w:lastRenderedPageBreak/>
              <w:t>Z industrijskim sodelovanjem bomo</w:t>
            </w:r>
            <w:r w:rsidR="00E66F90">
              <w:rPr>
                <w:rFonts w:cstheme="minorHAnsi"/>
                <w:i/>
              </w:rPr>
              <w:t xml:space="preserve"> </w:t>
            </w:r>
            <w:r w:rsidRPr="009F1D17">
              <w:rPr>
                <w:rFonts w:cstheme="minorHAnsi"/>
                <w:i/>
              </w:rPr>
              <w:t>nadaljevali v enakem obsegu kot doslej.</w:t>
            </w:r>
          </w:p>
          <w:p w14:paraId="089FF155" w14:textId="77777777" w:rsidR="00C6599C" w:rsidRPr="009F1D17" w:rsidRDefault="00C6599C" w:rsidP="00C6599C">
            <w:pPr>
              <w:autoSpaceDE w:val="0"/>
              <w:autoSpaceDN w:val="0"/>
              <w:adjustRightInd w:val="0"/>
              <w:rPr>
                <w:rFonts w:cstheme="minorHAnsi"/>
                <w:i/>
              </w:rPr>
            </w:pPr>
            <w:r w:rsidRPr="009F1D17">
              <w:rPr>
                <w:rFonts w:cstheme="minorHAnsi"/>
                <w:i/>
              </w:rPr>
              <w:t>V letih 2023 - 2025 bomo nadaljevali</w:t>
            </w:r>
          </w:p>
          <w:p w14:paraId="47F5B0C6" w14:textId="6D3D6745" w:rsidR="00C6599C" w:rsidRPr="009F1D17" w:rsidRDefault="00C6599C" w:rsidP="00C6599C">
            <w:pPr>
              <w:autoSpaceDE w:val="0"/>
              <w:autoSpaceDN w:val="0"/>
              <w:adjustRightInd w:val="0"/>
              <w:rPr>
                <w:rFonts w:cstheme="minorHAnsi"/>
                <w:i/>
              </w:rPr>
            </w:pPr>
            <w:proofErr w:type="gramStart"/>
            <w:r w:rsidRPr="009F1D17">
              <w:rPr>
                <w:rFonts w:cstheme="minorHAnsi"/>
                <w:i/>
              </w:rPr>
              <w:t>sodelovanje</w:t>
            </w:r>
            <w:proofErr w:type="gramEnd"/>
            <w:r w:rsidRPr="009F1D17">
              <w:rPr>
                <w:rFonts w:cstheme="minorHAnsi"/>
                <w:i/>
              </w:rPr>
              <w:t xml:space="preserve"> na že omenjenih nacionalnih</w:t>
            </w:r>
            <w:r w:rsidR="00E66F90">
              <w:rPr>
                <w:rFonts w:cstheme="minorHAnsi"/>
                <w:i/>
              </w:rPr>
              <w:t xml:space="preserve"> </w:t>
            </w:r>
            <w:r w:rsidRPr="009F1D17">
              <w:rPr>
                <w:rFonts w:cstheme="minorHAnsi"/>
                <w:i/>
              </w:rPr>
              <w:t>prednostnih področjih iz leta 2021. Po potrebi</w:t>
            </w:r>
            <w:r w:rsidR="009F1D17">
              <w:rPr>
                <w:rFonts w:cstheme="minorHAnsi"/>
                <w:i/>
              </w:rPr>
              <w:t xml:space="preserve"> </w:t>
            </w:r>
            <w:r w:rsidRPr="009F1D17">
              <w:rPr>
                <w:rFonts w:cstheme="minorHAnsi"/>
                <w:i/>
              </w:rPr>
              <w:t>bomo vključevali nova, aktualna področja, če</w:t>
            </w:r>
            <w:r w:rsidR="009F1D17">
              <w:rPr>
                <w:rFonts w:cstheme="minorHAnsi"/>
                <w:i/>
              </w:rPr>
              <w:t xml:space="preserve"> </w:t>
            </w:r>
            <w:r w:rsidRPr="009F1D17">
              <w:rPr>
                <w:rFonts w:cstheme="minorHAnsi"/>
                <w:i/>
              </w:rPr>
              <w:t>bodo izkazane potrebe.</w:t>
            </w:r>
            <w:r w:rsidRPr="009F1D17">
              <w:rPr>
                <w:rFonts w:eastAsia="Calibri" w:cstheme="minorHAnsi"/>
                <w:b/>
                <w:i/>
              </w:rPr>
              <w:t xml:space="preserve"> </w:t>
            </w:r>
            <w:r w:rsidRPr="009F1D17">
              <w:rPr>
                <w:rFonts w:cstheme="minorHAnsi"/>
                <w:i/>
              </w:rPr>
              <w:t>Po Zakonu o zagotavljanju sredstev za investicije v Slovenski vojski v letih od 2021 do 2026 Ministrstvu za obrambo gospodarskim subjektom s sedežem v naši državi enkrat letno, v okviru Grozda obrambne industrije Slovenije, organizira predstavitev investicij, določenih z letnim načrtom, ki ga sprejme vlada. To gospodarskim subjektom omogoča boljše predvidevanje tržnega razvoja ter morebitno sodelovanje v investicijskih projektih in naročilih.</w:t>
            </w:r>
          </w:p>
          <w:p w14:paraId="0AE01F7F" w14:textId="26D3E4FA" w:rsidR="001226AC" w:rsidRPr="0051353B" w:rsidRDefault="00C6599C" w:rsidP="0051353B">
            <w:pPr>
              <w:autoSpaceDE w:val="0"/>
              <w:autoSpaceDN w:val="0"/>
              <w:adjustRightInd w:val="0"/>
              <w:rPr>
                <w:rFonts w:cstheme="minorHAnsi"/>
                <w:i/>
              </w:rPr>
            </w:pPr>
            <w:r w:rsidRPr="009F1D17">
              <w:rPr>
                <w:rFonts w:cstheme="minorHAnsi"/>
                <w:i/>
              </w:rPr>
              <w:t>Na področju EDF nameravamo v letih 2023 do 2025 nadaljevati z informiranjem in</w:t>
            </w:r>
            <w:r w:rsidR="0051353B">
              <w:rPr>
                <w:rFonts w:cstheme="minorHAnsi"/>
                <w:i/>
              </w:rPr>
              <w:t xml:space="preserve"> </w:t>
            </w:r>
            <w:r w:rsidRPr="009F1D17">
              <w:rPr>
                <w:rFonts w:cstheme="minorHAnsi"/>
                <w:i/>
              </w:rPr>
              <w:t>spodbujanjem podjetij za sodelovanje na razpisih obrambnega sklada in mreženja, ter v ta namen omogočiti njihovo udeležbo na</w:t>
            </w:r>
            <w:r w:rsidR="0051353B">
              <w:rPr>
                <w:rFonts w:cstheme="minorHAnsi"/>
                <w:i/>
              </w:rPr>
              <w:t xml:space="preserve"> </w:t>
            </w:r>
            <w:r w:rsidRPr="009F1D17">
              <w:rPr>
                <w:rFonts w:cstheme="minorHAnsi"/>
                <w:i/>
              </w:rPr>
              <w:t>informativnih dogodkih.</w:t>
            </w:r>
          </w:p>
        </w:tc>
      </w:tr>
    </w:tbl>
    <w:p w14:paraId="4E4B5311" w14:textId="77777777" w:rsidR="001226AC" w:rsidRPr="00804A6D" w:rsidRDefault="001226AC" w:rsidP="001226AC">
      <w:pPr>
        <w:spacing w:after="0"/>
        <w:rPr>
          <w:b/>
          <w:sz w:val="24"/>
        </w:rPr>
      </w:pPr>
    </w:p>
    <w:p w14:paraId="12A50F16" w14:textId="77777777" w:rsidR="001226AC" w:rsidRPr="00804A6D" w:rsidRDefault="001226AC" w:rsidP="00E212D3">
      <w:pPr>
        <w:spacing w:after="0"/>
        <w:rPr>
          <w:b/>
          <w:sz w:val="24"/>
        </w:rPr>
      </w:pPr>
    </w:p>
    <w:p w14:paraId="61407DEE" w14:textId="77777777" w:rsidR="001226AC" w:rsidRPr="00804A6D" w:rsidRDefault="001226AC">
      <w:pPr>
        <w:rPr>
          <w:b/>
          <w:sz w:val="24"/>
        </w:rPr>
      </w:pPr>
      <w:r w:rsidRPr="00804A6D">
        <w:rPr>
          <w:b/>
          <w:sz w:val="24"/>
        </w:rPr>
        <w:br w:type="page"/>
      </w:r>
    </w:p>
    <w:p w14:paraId="022C037C" w14:textId="77777777" w:rsidR="001226AC" w:rsidRPr="00804A6D" w:rsidRDefault="001226AC" w:rsidP="001226AC">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rPr>
          <w:b/>
        </w:rPr>
      </w:pPr>
      <w:r w:rsidRPr="00804A6D">
        <w:rPr>
          <w:b/>
        </w:rPr>
        <w:lastRenderedPageBreak/>
        <w:t>Zaveza 20:</w:t>
      </w:r>
      <w:r w:rsidRPr="00804A6D">
        <w:t xml:space="preserve"> </w:t>
      </w:r>
      <w:r w:rsidRPr="00804A6D">
        <w:rPr>
          <w:b/>
        </w:rPr>
        <w:t>Zagotovile bodo, da bodo programi sodelovanja (ki morajo koristiti samo subjektom, ki dokazano zagotavljajo dodano vrednost na območju EU) in strategije nabave, ki so jih sprejele sodelujoče države članice, pozitivno vplivali na EDTIB.</w:t>
      </w:r>
    </w:p>
    <w:p w14:paraId="105B6B06" w14:textId="77777777" w:rsidR="00537329" w:rsidRDefault="00537329" w:rsidP="00537329">
      <w:pPr>
        <w:pStyle w:val="Default"/>
        <w:rPr>
          <w:sz w:val="19"/>
          <w:szCs w:val="19"/>
        </w:rPr>
      </w:pPr>
    </w:p>
    <w:tbl>
      <w:tblPr>
        <w:tblStyle w:val="Tabelamrea"/>
        <w:tblW w:w="14015"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A0" w:firstRow="1" w:lastRow="0" w:firstColumn="1" w:lastColumn="0" w:noHBand="1" w:noVBand="1"/>
      </w:tblPr>
      <w:tblGrid>
        <w:gridCol w:w="1276"/>
        <w:gridCol w:w="4376"/>
        <w:gridCol w:w="4110"/>
        <w:gridCol w:w="4253"/>
      </w:tblGrid>
      <w:tr w:rsidR="00D94999" w:rsidRPr="00804A6D" w14:paraId="2DB3FC23" w14:textId="77777777" w:rsidTr="00AD6CEB">
        <w:trPr>
          <w:trHeight w:val="359"/>
        </w:trPr>
        <w:tc>
          <w:tcPr>
            <w:tcW w:w="1276" w:type="dxa"/>
            <w:shd w:val="clear" w:color="auto" w:fill="F2F2F2" w:themeFill="background1" w:themeFillShade="F2"/>
            <w:vAlign w:val="center"/>
          </w:tcPr>
          <w:p w14:paraId="58B731F1" w14:textId="77777777" w:rsidR="00D94999" w:rsidRPr="00804A6D" w:rsidRDefault="00D94999" w:rsidP="006B71DF">
            <w:pPr>
              <w:jc w:val="center"/>
              <w:rPr>
                <w:rFonts w:ascii="Calibri" w:eastAsia="Calibri" w:hAnsi="Calibri" w:cs="Calibri"/>
                <w:b/>
                <w:bCs/>
                <w:lang w:val="sl-SI"/>
              </w:rPr>
            </w:pPr>
          </w:p>
        </w:tc>
        <w:tc>
          <w:tcPr>
            <w:tcW w:w="4376" w:type="dxa"/>
            <w:shd w:val="clear" w:color="auto" w:fill="F2F2F2" w:themeFill="background1" w:themeFillShade="F2"/>
            <w:vAlign w:val="center"/>
          </w:tcPr>
          <w:p w14:paraId="5AD5E967" w14:textId="77777777" w:rsidR="00D94999" w:rsidRDefault="00D94999" w:rsidP="00D94999">
            <w:pPr>
              <w:jc w:val="center"/>
              <w:rPr>
                <w:rFonts w:ascii="Calibri" w:eastAsia="Calibri" w:hAnsi="Calibri" w:cs="Calibri"/>
                <w:b/>
                <w:bCs/>
              </w:rPr>
            </w:pPr>
            <w:r>
              <w:rPr>
                <w:rFonts w:ascii="Calibri" w:eastAsia="Calibri" w:hAnsi="Calibri" w:cs="Calibri"/>
                <w:b/>
                <w:bCs/>
              </w:rPr>
              <w:t>2021</w:t>
            </w:r>
          </w:p>
          <w:p w14:paraId="0703D421" w14:textId="5B67F406" w:rsidR="00D94999" w:rsidRPr="00804A6D" w:rsidRDefault="00D94999" w:rsidP="00D94999">
            <w:pPr>
              <w:jc w:val="center"/>
              <w:rPr>
                <w:rFonts w:ascii="Calibri" w:eastAsia="Calibri" w:hAnsi="Calibri" w:cs="Calibri"/>
                <w:b/>
                <w:bCs/>
                <w:lang w:val="sl-SI"/>
              </w:rPr>
            </w:pPr>
            <w:r>
              <w:rPr>
                <w:rFonts w:ascii="Calibri" w:eastAsia="Calibri" w:hAnsi="Calibri" w:cs="Calibri"/>
                <w:b/>
                <w:bCs/>
              </w:rPr>
              <w:t>(samoocena)</w:t>
            </w:r>
          </w:p>
        </w:tc>
        <w:tc>
          <w:tcPr>
            <w:tcW w:w="4110" w:type="dxa"/>
            <w:shd w:val="clear" w:color="auto" w:fill="F2F2F2" w:themeFill="background1" w:themeFillShade="F2"/>
            <w:vAlign w:val="center"/>
          </w:tcPr>
          <w:p w14:paraId="38EDA6D8" w14:textId="7B34DA89" w:rsidR="00D94999" w:rsidRPr="00804A6D" w:rsidRDefault="00D94999" w:rsidP="006B71DF">
            <w:pPr>
              <w:jc w:val="center"/>
              <w:rPr>
                <w:rFonts w:ascii="Calibri" w:eastAsia="Calibri" w:hAnsi="Calibri" w:cs="Calibri"/>
                <w:b/>
                <w:lang w:val="sl-SI"/>
              </w:rPr>
            </w:pPr>
            <w:r>
              <w:rPr>
                <w:rFonts w:ascii="Calibri" w:eastAsia="Calibri" w:hAnsi="Calibri" w:cs="Calibri"/>
                <w:b/>
                <w:bCs/>
              </w:rPr>
              <w:t>2022 (predvideno)</w:t>
            </w:r>
          </w:p>
        </w:tc>
        <w:tc>
          <w:tcPr>
            <w:tcW w:w="4253" w:type="dxa"/>
            <w:shd w:val="clear" w:color="auto" w:fill="F2F2F2" w:themeFill="background1" w:themeFillShade="F2"/>
            <w:vAlign w:val="center"/>
          </w:tcPr>
          <w:p w14:paraId="0084CF21" w14:textId="77777777" w:rsidR="00D94999" w:rsidRDefault="00D94999" w:rsidP="00D94999">
            <w:pPr>
              <w:jc w:val="center"/>
              <w:rPr>
                <w:rFonts w:ascii="Calibri" w:eastAsia="Calibri" w:hAnsi="Calibri" w:cs="Calibri"/>
                <w:b/>
                <w:bCs/>
              </w:rPr>
            </w:pPr>
            <w:r>
              <w:rPr>
                <w:rFonts w:ascii="Calibri" w:eastAsia="Calibri" w:hAnsi="Calibri" w:cs="Calibri"/>
                <w:b/>
                <w:bCs/>
              </w:rPr>
              <w:t xml:space="preserve">2023-2025 </w:t>
            </w:r>
          </w:p>
          <w:p w14:paraId="1026706F" w14:textId="020AD6D2" w:rsidR="00D94999" w:rsidRPr="00804A6D" w:rsidRDefault="00D94999" w:rsidP="00D94999">
            <w:pPr>
              <w:jc w:val="center"/>
              <w:rPr>
                <w:rFonts w:ascii="Calibri" w:eastAsia="Calibri" w:hAnsi="Calibri" w:cs="Calibri"/>
                <w:b/>
                <w:lang w:val="sl-SI"/>
              </w:rPr>
            </w:pPr>
            <w:r>
              <w:rPr>
                <w:rFonts w:ascii="Calibri" w:eastAsia="Calibri" w:hAnsi="Calibri" w:cs="Calibri"/>
                <w:b/>
                <w:bCs/>
              </w:rPr>
              <w:t>(predvideno)</w:t>
            </w:r>
          </w:p>
        </w:tc>
      </w:tr>
      <w:tr w:rsidR="00D94999" w:rsidRPr="00804A6D" w14:paraId="641628DB" w14:textId="77777777" w:rsidTr="00AD6CEB">
        <w:trPr>
          <w:trHeight w:val="3883"/>
        </w:trPr>
        <w:tc>
          <w:tcPr>
            <w:tcW w:w="1276" w:type="dxa"/>
            <w:vAlign w:val="center"/>
          </w:tcPr>
          <w:p w14:paraId="6CDC8BD3" w14:textId="0B3D5478" w:rsidR="00D94999" w:rsidRPr="00804A6D" w:rsidRDefault="00D94999" w:rsidP="006B71DF">
            <w:pPr>
              <w:rPr>
                <w:rFonts w:ascii="Calibri" w:eastAsia="Calibri" w:hAnsi="Calibri" w:cs="Calibri"/>
                <w:b/>
                <w:lang w:val="sl-SI"/>
              </w:rPr>
            </w:pPr>
            <w:r>
              <w:rPr>
                <w:rFonts w:ascii="Calibri" w:eastAsia="Calibri" w:hAnsi="Calibri" w:cs="Calibri"/>
                <w:b/>
              </w:rPr>
              <w:t>Zaveza 20</w:t>
            </w:r>
          </w:p>
        </w:tc>
        <w:tc>
          <w:tcPr>
            <w:tcW w:w="4376" w:type="dxa"/>
            <w:vAlign w:val="center"/>
          </w:tcPr>
          <w:p w14:paraId="4D2C9186" w14:textId="37AAF5E6" w:rsidR="00D94999" w:rsidRPr="006B71DF" w:rsidRDefault="00D94999" w:rsidP="00AD6CEB">
            <w:pPr>
              <w:rPr>
                <w:i/>
              </w:rPr>
            </w:pPr>
            <w:r w:rsidRPr="006B71DF">
              <w:rPr>
                <w:i/>
              </w:rPr>
              <w:t>V letu 2021 smo pomag</w:t>
            </w:r>
            <w:r w:rsidR="00AD6CEB">
              <w:rPr>
                <w:i/>
              </w:rPr>
              <w:t xml:space="preserve">ali, informirali ter usmerjali </w:t>
            </w:r>
            <w:r w:rsidRPr="006B71DF">
              <w:rPr>
                <w:i/>
              </w:rPr>
              <w:t xml:space="preserve">podjetja in ustanove (predvsem raziskovalne), da so se aktivno vključevali v mednarodne projekte ter povezovali v konzorcije </w:t>
            </w:r>
            <w:r w:rsidR="00AD6CEB">
              <w:rPr>
                <w:i/>
              </w:rPr>
              <w:t>s</w:t>
            </w:r>
            <w:r w:rsidR="006B71DF" w:rsidRPr="006B71DF">
              <w:rPr>
                <w:i/>
              </w:rPr>
              <w:t xml:space="preserve"> </w:t>
            </w:r>
            <w:r w:rsidRPr="006B71DF">
              <w:rPr>
                <w:i/>
              </w:rPr>
              <w:t>ciljem pozitivnega skupnega vpliva na EDTIB.</w:t>
            </w:r>
          </w:p>
          <w:p w14:paraId="41D7A915" w14:textId="77777777" w:rsidR="00D94999" w:rsidRPr="006B71DF" w:rsidRDefault="00D94999" w:rsidP="00AD6CEB">
            <w:pPr>
              <w:rPr>
                <w:i/>
              </w:rPr>
            </w:pPr>
          </w:p>
          <w:p w14:paraId="63ED17EF" w14:textId="097E5795" w:rsidR="00D94999" w:rsidRPr="006B71DF" w:rsidRDefault="00D94999" w:rsidP="00AD6CEB">
            <w:pPr>
              <w:rPr>
                <w:rFonts w:ascii="Calibri" w:eastAsia="Calibri" w:hAnsi="Calibri" w:cs="Calibri"/>
                <w:i/>
                <w:lang w:val="sl-SI"/>
              </w:rPr>
            </w:pPr>
            <w:r w:rsidRPr="006B71DF">
              <w:rPr>
                <w:i/>
              </w:rPr>
              <w:t>(Primeri povezovanja so navedeni v prejšnjih odgovorih.)</w:t>
            </w:r>
          </w:p>
        </w:tc>
        <w:tc>
          <w:tcPr>
            <w:tcW w:w="4110" w:type="dxa"/>
            <w:vAlign w:val="center"/>
          </w:tcPr>
          <w:p w14:paraId="19BC1673" w14:textId="43AA1391" w:rsidR="00D94999" w:rsidRPr="006B71DF" w:rsidRDefault="00D94999" w:rsidP="00AD6CEB">
            <w:pPr>
              <w:rPr>
                <w:i/>
                <w:lang w:val="sl-SI"/>
              </w:rPr>
            </w:pPr>
            <w:r w:rsidRPr="006B71DF">
              <w:rPr>
                <w:i/>
              </w:rPr>
              <w:t>Še naprej bomo aktivno podpirali pobude, kjer se lahko slovenska podjetja in ustanove razvijajo in pripomorejo na pozitiven vpliv na EDTIB.</w:t>
            </w:r>
          </w:p>
        </w:tc>
        <w:tc>
          <w:tcPr>
            <w:tcW w:w="4253" w:type="dxa"/>
            <w:shd w:val="clear" w:color="auto" w:fill="FFFFFF" w:themeFill="background1"/>
            <w:vAlign w:val="center"/>
          </w:tcPr>
          <w:p w14:paraId="5FB5FF76" w14:textId="2121FAEE" w:rsidR="00D94999" w:rsidRPr="006B71DF" w:rsidRDefault="00D94999" w:rsidP="00AD6CEB">
            <w:pPr>
              <w:rPr>
                <w:i/>
                <w:lang w:val="sl-SI"/>
              </w:rPr>
            </w:pPr>
            <w:r w:rsidRPr="006B71DF">
              <w:rPr>
                <w:i/>
              </w:rPr>
              <w:t>Izvajanje aktivne politike podpore vključevanja in povezovanja podjetij in ustanov s pozitivnim vplivom na na EDTIB.</w:t>
            </w:r>
          </w:p>
        </w:tc>
      </w:tr>
    </w:tbl>
    <w:p w14:paraId="13946EC0" w14:textId="77777777" w:rsidR="001701B3" w:rsidRPr="00804A6D" w:rsidRDefault="001701B3" w:rsidP="00C475A4">
      <w:pPr>
        <w:spacing w:after="0"/>
      </w:pPr>
    </w:p>
    <w:sectPr w:rsidR="001701B3" w:rsidRPr="00804A6D" w:rsidSect="00580750">
      <w:footerReference w:type="default" r:id="rId9"/>
      <w:pgSz w:w="16838" w:h="11906" w:orient="landscape"/>
      <w:pgMar w:top="1417" w:right="1417" w:bottom="1135" w:left="1417"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C1882" w14:textId="77777777" w:rsidR="001D3547" w:rsidRDefault="001D3547" w:rsidP="00442F27">
      <w:pPr>
        <w:spacing w:after="0" w:line="240" w:lineRule="auto"/>
      </w:pPr>
      <w:r>
        <w:separator/>
      </w:r>
    </w:p>
  </w:endnote>
  <w:endnote w:type="continuationSeparator" w:id="0">
    <w:p w14:paraId="24E9B8A5" w14:textId="77777777" w:rsidR="001D3547" w:rsidRDefault="001D3547" w:rsidP="00442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EE"/>
    <w:family w:val="swiss"/>
    <w:notTrueType/>
    <w:pitch w:val="default"/>
    <w:sig w:usb0="00000001"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Arial-BoldMT">
    <w:altName w:val="Arial"/>
    <w:panose1 w:val="00000000000000000000"/>
    <w:charset w:val="00"/>
    <w:family w:val="swiss"/>
    <w:notTrueType/>
    <w:pitch w:val="default"/>
    <w:sig w:usb0="00000007" w:usb1="00000000" w:usb2="00000000" w:usb3="00000000" w:csb0="00000003" w:csb1="00000000"/>
  </w:font>
  <w:font w:name="Arial-ItalicMT">
    <w:altName w:val="Arial"/>
    <w:panose1 w:val="00000000000000000000"/>
    <w:charset w:val="00"/>
    <w:family w:val="swiss"/>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8815992"/>
      <w:docPartObj>
        <w:docPartGallery w:val="Page Numbers (Bottom of Page)"/>
        <w:docPartUnique/>
      </w:docPartObj>
    </w:sdtPr>
    <w:sdtContent>
      <w:sdt>
        <w:sdtPr>
          <w:id w:val="-1371757412"/>
          <w:docPartObj>
            <w:docPartGallery w:val="Page Numbers (Top of Page)"/>
            <w:docPartUnique/>
          </w:docPartObj>
        </w:sdtPr>
        <w:sdtContent>
          <w:p w14:paraId="2862B45B" w14:textId="0DBDD4E4" w:rsidR="001D3547" w:rsidRPr="00900CF1" w:rsidRDefault="001D3547">
            <w:pPr>
              <w:pStyle w:val="Noga"/>
              <w:jc w:val="center"/>
            </w:pPr>
            <w:r w:rsidRPr="00900CF1">
              <w:rPr>
                <w:bCs/>
                <w:sz w:val="24"/>
                <w:szCs w:val="24"/>
              </w:rPr>
              <w:fldChar w:fldCharType="begin"/>
            </w:r>
            <w:r w:rsidRPr="00900CF1">
              <w:rPr>
                <w:bCs/>
              </w:rPr>
              <w:instrText xml:space="preserve"> PAGE </w:instrText>
            </w:r>
            <w:r w:rsidRPr="00900CF1">
              <w:rPr>
                <w:bCs/>
                <w:sz w:val="24"/>
                <w:szCs w:val="24"/>
              </w:rPr>
              <w:fldChar w:fldCharType="separate"/>
            </w:r>
            <w:r w:rsidR="00320DDE">
              <w:rPr>
                <w:bCs/>
                <w:noProof/>
              </w:rPr>
              <w:t>7</w:t>
            </w:r>
            <w:r w:rsidRPr="00900CF1">
              <w:rPr>
                <w:bCs/>
                <w:sz w:val="24"/>
                <w:szCs w:val="24"/>
              </w:rPr>
              <w:fldChar w:fldCharType="end"/>
            </w:r>
            <w:r w:rsidRPr="00900CF1">
              <w:t>/</w:t>
            </w:r>
            <w:r w:rsidRPr="00900CF1">
              <w:rPr>
                <w:bCs/>
                <w:sz w:val="24"/>
                <w:szCs w:val="24"/>
              </w:rPr>
              <w:fldChar w:fldCharType="begin"/>
            </w:r>
            <w:r w:rsidRPr="00900CF1">
              <w:rPr>
                <w:bCs/>
              </w:rPr>
              <w:instrText xml:space="preserve"> NUMPAGES  </w:instrText>
            </w:r>
            <w:r w:rsidRPr="00900CF1">
              <w:rPr>
                <w:bCs/>
                <w:sz w:val="24"/>
                <w:szCs w:val="24"/>
              </w:rPr>
              <w:fldChar w:fldCharType="separate"/>
            </w:r>
            <w:r w:rsidR="00320DDE">
              <w:rPr>
                <w:bCs/>
                <w:noProof/>
              </w:rPr>
              <w:t>45</w:t>
            </w:r>
            <w:r w:rsidRPr="00900CF1">
              <w:rPr>
                <w:bCs/>
                <w:sz w:val="24"/>
                <w:szCs w:val="24"/>
              </w:rPr>
              <w:fldChar w:fldCharType="end"/>
            </w:r>
          </w:p>
        </w:sdtContent>
      </w:sdt>
    </w:sdtContent>
  </w:sdt>
  <w:p w14:paraId="6DADD7FB" w14:textId="77777777" w:rsidR="001D3547" w:rsidRDefault="001D354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6E492" w14:textId="77777777" w:rsidR="001D3547" w:rsidRDefault="001D3547" w:rsidP="00442F27">
      <w:pPr>
        <w:spacing w:after="0" w:line="240" w:lineRule="auto"/>
      </w:pPr>
      <w:r>
        <w:separator/>
      </w:r>
    </w:p>
  </w:footnote>
  <w:footnote w:type="continuationSeparator" w:id="0">
    <w:p w14:paraId="54A1C950" w14:textId="77777777" w:rsidR="001D3547" w:rsidRDefault="001D3547" w:rsidP="00442F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D127A"/>
    <w:multiLevelType w:val="hybridMultilevel"/>
    <w:tmpl w:val="A42C9C3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3D81830"/>
    <w:multiLevelType w:val="hybridMultilevel"/>
    <w:tmpl w:val="A42C9C3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060A65D2"/>
    <w:multiLevelType w:val="hybridMultilevel"/>
    <w:tmpl w:val="71A664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AA59CB"/>
    <w:multiLevelType w:val="hybridMultilevel"/>
    <w:tmpl w:val="DB3046A2"/>
    <w:lvl w:ilvl="0" w:tplc="2DF6909A">
      <w:start w:val="1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250239"/>
    <w:multiLevelType w:val="hybridMultilevel"/>
    <w:tmpl w:val="A42C9C3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11AD4B9A"/>
    <w:multiLevelType w:val="hybridMultilevel"/>
    <w:tmpl w:val="20B878D2"/>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940578B"/>
    <w:multiLevelType w:val="hybridMultilevel"/>
    <w:tmpl w:val="F224053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1CC56867"/>
    <w:multiLevelType w:val="hybridMultilevel"/>
    <w:tmpl w:val="2A50AD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3F3234"/>
    <w:multiLevelType w:val="hybridMultilevel"/>
    <w:tmpl w:val="40D8EE9A"/>
    <w:lvl w:ilvl="0" w:tplc="0424000F">
      <w:start w:val="1"/>
      <w:numFmt w:val="decimal"/>
      <w:lvlText w:val="%1."/>
      <w:lvlJc w:val="left"/>
      <w:pPr>
        <w:ind w:left="720" w:hanging="360"/>
      </w:pPr>
      <w:rPr>
        <w:rFonts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1834631"/>
    <w:multiLevelType w:val="hybridMultilevel"/>
    <w:tmpl w:val="9C6A14FE"/>
    <w:lvl w:ilvl="0" w:tplc="04240017">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0" w15:restartNumberingAfterBreak="0">
    <w:nsid w:val="23E415F9"/>
    <w:multiLevelType w:val="hybridMultilevel"/>
    <w:tmpl w:val="F224053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26665E53"/>
    <w:multiLevelType w:val="hybridMultilevel"/>
    <w:tmpl w:val="CEA892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B424027"/>
    <w:multiLevelType w:val="hybridMultilevel"/>
    <w:tmpl w:val="9558CB28"/>
    <w:lvl w:ilvl="0" w:tplc="04240001">
      <w:start w:val="1"/>
      <w:numFmt w:val="bullet"/>
      <w:lvlText w:val=""/>
      <w:lvlJc w:val="left"/>
      <w:pPr>
        <w:ind w:left="1204" w:hanging="360"/>
      </w:pPr>
      <w:rPr>
        <w:rFonts w:ascii="Symbol" w:hAnsi="Symbol" w:hint="default"/>
      </w:rPr>
    </w:lvl>
    <w:lvl w:ilvl="1" w:tplc="04240003" w:tentative="1">
      <w:start w:val="1"/>
      <w:numFmt w:val="bullet"/>
      <w:lvlText w:val="o"/>
      <w:lvlJc w:val="left"/>
      <w:pPr>
        <w:ind w:left="1924" w:hanging="360"/>
      </w:pPr>
      <w:rPr>
        <w:rFonts w:ascii="Courier New" w:hAnsi="Courier New" w:hint="default"/>
      </w:rPr>
    </w:lvl>
    <w:lvl w:ilvl="2" w:tplc="04240005" w:tentative="1">
      <w:start w:val="1"/>
      <w:numFmt w:val="bullet"/>
      <w:lvlText w:val=""/>
      <w:lvlJc w:val="left"/>
      <w:pPr>
        <w:ind w:left="2644" w:hanging="360"/>
      </w:pPr>
      <w:rPr>
        <w:rFonts w:ascii="Wingdings" w:hAnsi="Wingdings" w:hint="default"/>
      </w:rPr>
    </w:lvl>
    <w:lvl w:ilvl="3" w:tplc="04240001" w:tentative="1">
      <w:start w:val="1"/>
      <w:numFmt w:val="bullet"/>
      <w:lvlText w:val=""/>
      <w:lvlJc w:val="left"/>
      <w:pPr>
        <w:ind w:left="3364" w:hanging="360"/>
      </w:pPr>
      <w:rPr>
        <w:rFonts w:ascii="Symbol" w:hAnsi="Symbol" w:hint="default"/>
      </w:rPr>
    </w:lvl>
    <w:lvl w:ilvl="4" w:tplc="04240003" w:tentative="1">
      <w:start w:val="1"/>
      <w:numFmt w:val="bullet"/>
      <w:lvlText w:val="o"/>
      <w:lvlJc w:val="left"/>
      <w:pPr>
        <w:ind w:left="4084" w:hanging="360"/>
      </w:pPr>
      <w:rPr>
        <w:rFonts w:ascii="Courier New" w:hAnsi="Courier New" w:hint="default"/>
      </w:rPr>
    </w:lvl>
    <w:lvl w:ilvl="5" w:tplc="04240005" w:tentative="1">
      <w:start w:val="1"/>
      <w:numFmt w:val="bullet"/>
      <w:lvlText w:val=""/>
      <w:lvlJc w:val="left"/>
      <w:pPr>
        <w:ind w:left="4804" w:hanging="360"/>
      </w:pPr>
      <w:rPr>
        <w:rFonts w:ascii="Wingdings" w:hAnsi="Wingdings" w:hint="default"/>
      </w:rPr>
    </w:lvl>
    <w:lvl w:ilvl="6" w:tplc="04240001" w:tentative="1">
      <w:start w:val="1"/>
      <w:numFmt w:val="bullet"/>
      <w:lvlText w:val=""/>
      <w:lvlJc w:val="left"/>
      <w:pPr>
        <w:ind w:left="5524" w:hanging="360"/>
      </w:pPr>
      <w:rPr>
        <w:rFonts w:ascii="Symbol" w:hAnsi="Symbol" w:hint="default"/>
      </w:rPr>
    </w:lvl>
    <w:lvl w:ilvl="7" w:tplc="04240003" w:tentative="1">
      <w:start w:val="1"/>
      <w:numFmt w:val="bullet"/>
      <w:lvlText w:val="o"/>
      <w:lvlJc w:val="left"/>
      <w:pPr>
        <w:ind w:left="6244" w:hanging="360"/>
      </w:pPr>
      <w:rPr>
        <w:rFonts w:ascii="Courier New" w:hAnsi="Courier New" w:hint="default"/>
      </w:rPr>
    </w:lvl>
    <w:lvl w:ilvl="8" w:tplc="04240005" w:tentative="1">
      <w:start w:val="1"/>
      <w:numFmt w:val="bullet"/>
      <w:lvlText w:val=""/>
      <w:lvlJc w:val="left"/>
      <w:pPr>
        <w:ind w:left="6964" w:hanging="360"/>
      </w:pPr>
      <w:rPr>
        <w:rFonts w:ascii="Wingdings" w:hAnsi="Wingdings" w:hint="default"/>
      </w:rPr>
    </w:lvl>
  </w:abstractNum>
  <w:abstractNum w:abstractNumId="13" w15:restartNumberingAfterBreak="0">
    <w:nsid w:val="2D1A000B"/>
    <w:multiLevelType w:val="hybridMultilevel"/>
    <w:tmpl w:val="C95428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0AC73A0"/>
    <w:multiLevelType w:val="hybridMultilevel"/>
    <w:tmpl w:val="2220AFE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37A9080E"/>
    <w:multiLevelType w:val="hybridMultilevel"/>
    <w:tmpl w:val="AA6A3C0C"/>
    <w:lvl w:ilvl="0" w:tplc="9072F00C">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6" w15:restartNumberingAfterBreak="0">
    <w:nsid w:val="3E1B5B97"/>
    <w:multiLevelType w:val="hybridMultilevel"/>
    <w:tmpl w:val="EBF0101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7" w15:restartNumberingAfterBreak="0">
    <w:nsid w:val="43CC1A69"/>
    <w:multiLevelType w:val="hybridMultilevel"/>
    <w:tmpl w:val="CFDE276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45DB16EC"/>
    <w:multiLevelType w:val="hybridMultilevel"/>
    <w:tmpl w:val="27B229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E125BE1"/>
    <w:multiLevelType w:val="hybridMultilevel"/>
    <w:tmpl w:val="3F1A31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A2A5571"/>
    <w:multiLevelType w:val="hybridMultilevel"/>
    <w:tmpl w:val="09AC8E8C"/>
    <w:lvl w:ilvl="0" w:tplc="08249482">
      <w:start w:val="1"/>
      <w:numFmt w:val="decimal"/>
      <w:lvlText w:val="%1."/>
      <w:lvlJc w:val="left"/>
      <w:pPr>
        <w:ind w:left="720" w:hanging="360"/>
      </w:pPr>
      <w:rPr>
        <w:rFonts w:ascii="Arial" w:hAnsi="Arial" w:cs="Arial" w:hint="default"/>
        <w:b w:val="0"/>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E4A073F"/>
    <w:multiLevelType w:val="hybridMultilevel"/>
    <w:tmpl w:val="3B98A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29D6C73"/>
    <w:multiLevelType w:val="hybridMultilevel"/>
    <w:tmpl w:val="6108C82C"/>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3" w15:restartNumberingAfterBreak="0">
    <w:nsid w:val="70884EA2"/>
    <w:multiLevelType w:val="hybridMultilevel"/>
    <w:tmpl w:val="D73CC610"/>
    <w:lvl w:ilvl="0" w:tplc="04240001">
      <w:start w:val="1"/>
      <w:numFmt w:val="bullet"/>
      <w:lvlText w:val=""/>
      <w:lvlJc w:val="left"/>
      <w:pPr>
        <w:ind w:left="1195" w:hanging="360"/>
      </w:pPr>
      <w:rPr>
        <w:rFonts w:ascii="Symbol" w:hAnsi="Symbol" w:hint="default"/>
      </w:rPr>
    </w:lvl>
    <w:lvl w:ilvl="1" w:tplc="04240003" w:tentative="1">
      <w:start w:val="1"/>
      <w:numFmt w:val="bullet"/>
      <w:lvlText w:val="o"/>
      <w:lvlJc w:val="left"/>
      <w:pPr>
        <w:ind w:left="1915" w:hanging="360"/>
      </w:pPr>
      <w:rPr>
        <w:rFonts w:ascii="Courier New" w:hAnsi="Courier New" w:hint="default"/>
      </w:rPr>
    </w:lvl>
    <w:lvl w:ilvl="2" w:tplc="04240005" w:tentative="1">
      <w:start w:val="1"/>
      <w:numFmt w:val="bullet"/>
      <w:lvlText w:val=""/>
      <w:lvlJc w:val="left"/>
      <w:pPr>
        <w:ind w:left="2635" w:hanging="360"/>
      </w:pPr>
      <w:rPr>
        <w:rFonts w:ascii="Wingdings" w:hAnsi="Wingdings" w:hint="default"/>
      </w:rPr>
    </w:lvl>
    <w:lvl w:ilvl="3" w:tplc="04240001" w:tentative="1">
      <w:start w:val="1"/>
      <w:numFmt w:val="bullet"/>
      <w:lvlText w:val=""/>
      <w:lvlJc w:val="left"/>
      <w:pPr>
        <w:ind w:left="3355" w:hanging="360"/>
      </w:pPr>
      <w:rPr>
        <w:rFonts w:ascii="Symbol" w:hAnsi="Symbol" w:hint="default"/>
      </w:rPr>
    </w:lvl>
    <w:lvl w:ilvl="4" w:tplc="04240003" w:tentative="1">
      <w:start w:val="1"/>
      <w:numFmt w:val="bullet"/>
      <w:lvlText w:val="o"/>
      <w:lvlJc w:val="left"/>
      <w:pPr>
        <w:ind w:left="4075" w:hanging="360"/>
      </w:pPr>
      <w:rPr>
        <w:rFonts w:ascii="Courier New" w:hAnsi="Courier New" w:hint="default"/>
      </w:rPr>
    </w:lvl>
    <w:lvl w:ilvl="5" w:tplc="04240005" w:tentative="1">
      <w:start w:val="1"/>
      <w:numFmt w:val="bullet"/>
      <w:lvlText w:val=""/>
      <w:lvlJc w:val="left"/>
      <w:pPr>
        <w:ind w:left="4795" w:hanging="360"/>
      </w:pPr>
      <w:rPr>
        <w:rFonts w:ascii="Wingdings" w:hAnsi="Wingdings" w:hint="default"/>
      </w:rPr>
    </w:lvl>
    <w:lvl w:ilvl="6" w:tplc="04240001" w:tentative="1">
      <w:start w:val="1"/>
      <w:numFmt w:val="bullet"/>
      <w:lvlText w:val=""/>
      <w:lvlJc w:val="left"/>
      <w:pPr>
        <w:ind w:left="5515" w:hanging="360"/>
      </w:pPr>
      <w:rPr>
        <w:rFonts w:ascii="Symbol" w:hAnsi="Symbol" w:hint="default"/>
      </w:rPr>
    </w:lvl>
    <w:lvl w:ilvl="7" w:tplc="04240003" w:tentative="1">
      <w:start w:val="1"/>
      <w:numFmt w:val="bullet"/>
      <w:lvlText w:val="o"/>
      <w:lvlJc w:val="left"/>
      <w:pPr>
        <w:ind w:left="6235" w:hanging="360"/>
      </w:pPr>
      <w:rPr>
        <w:rFonts w:ascii="Courier New" w:hAnsi="Courier New" w:hint="default"/>
      </w:rPr>
    </w:lvl>
    <w:lvl w:ilvl="8" w:tplc="04240005" w:tentative="1">
      <w:start w:val="1"/>
      <w:numFmt w:val="bullet"/>
      <w:lvlText w:val=""/>
      <w:lvlJc w:val="left"/>
      <w:pPr>
        <w:ind w:left="6955" w:hanging="360"/>
      </w:pPr>
      <w:rPr>
        <w:rFonts w:ascii="Wingdings" w:hAnsi="Wingdings" w:hint="default"/>
      </w:rPr>
    </w:lvl>
  </w:abstractNum>
  <w:abstractNum w:abstractNumId="24" w15:restartNumberingAfterBreak="0">
    <w:nsid w:val="712C06CE"/>
    <w:multiLevelType w:val="hybridMultilevel"/>
    <w:tmpl w:val="891A34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5DF34BB"/>
    <w:multiLevelType w:val="hybridMultilevel"/>
    <w:tmpl w:val="92541918"/>
    <w:lvl w:ilvl="0" w:tplc="598E0776">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74F768D"/>
    <w:multiLevelType w:val="hybridMultilevel"/>
    <w:tmpl w:val="A42C9C3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7" w15:restartNumberingAfterBreak="0">
    <w:nsid w:val="7F122EDE"/>
    <w:multiLevelType w:val="hybridMultilevel"/>
    <w:tmpl w:val="D570E7E2"/>
    <w:lvl w:ilvl="0" w:tplc="60341806">
      <w:start w:val="1"/>
      <w:numFmt w:val="bullet"/>
      <w:lvlText w:val=""/>
      <w:lvlJc w:val="left"/>
      <w:pPr>
        <w:ind w:left="720" w:hanging="360"/>
      </w:pPr>
      <w:rPr>
        <w:rFonts w:ascii="Symbol" w:hAnsi="Symbol" w:hint="default"/>
        <w:color w:val="FF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27"/>
  </w:num>
  <w:num w:numId="3">
    <w:abstractNumId w:val="21"/>
  </w:num>
  <w:num w:numId="4">
    <w:abstractNumId w:val="18"/>
  </w:num>
  <w:num w:numId="5">
    <w:abstractNumId w:val="25"/>
  </w:num>
  <w:num w:numId="6">
    <w:abstractNumId w:val="5"/>
  </w:num>
  <w:num w:numId="7">
    <w:abstractNumId w:val="2"/>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2"/>
  </w:num>
  <w:num w:numId="13">
    <w:abstractNumId w:val="16"/>
  </w:num>
  <w:num w:numId="14">
    <w:abstractNumId w:val="13"/>
  </w:num>
  <w:num w:numId="15">
    <w:abstractNumId w:val="8"/>
  </w:num>
  <w:num w:numId="16">
    <w:abstractNumId w:val="11"/>
  </w:num>
  <w:num w:numId="17">
    <w:abstractNumId w:val="23"/>
  </w:num>
  <w:num w:numId="18">
    <w:abstractNumId w:val="24"/>
  </w:num>
  <w:num w:numId="19">
    <w:abstractNumId w:val="15"/>
  </w:num>
  <w:num w:numId="20">
    <w:abstractNumId w:val="4"/>
  </w:num>
  <w:num w:numId="21">
    <w:abstractNumId w:val="1"/>
  </w:num>
  <w:num w:numId="22">
    <w:abstractNumId w:val="0"/>
  </w:num>
  <w:num w:numId="23">
    <w:abstractNumId w:val="20"/>
  </w:num>
  <w:num w:numId="24">
    <w:abstractNumId w:val="15"/>
  </w:num>
  <w:num w:numId="25">
    <w:abstractNumId w:val="6"/>
  </w:num>
  <w:num w:numId="26">
    <w:abstractNumId w:val="17"/>
  </w:num>
  <w:num w:numId="27">
    <w:abstractNumId w:val="19"/>
  </w:num>
  <w:num w:numId="28">
    <w:abstractNumId w:val="7"/>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E6E"/>
    <w:rsid w:val="00002538"/>
    <w:rsid w:val="00003FEE"/>
    <w:rsid w:val="0000440D"/>
    <w:rsid w:val="000078F3"/>
    <w:rsid w:val="00010672"/>
    <w:rsid w:val="00010CA7"/>
    <w:rsid w:val="00013287"/>
    <w:rsid w:val="000145AD"/>
    <w:rsid w:val="000164EE"/>
    <w:rsid w:val="00020441"/>
    <w:rsid w:val="0002457A"/>
    <w:rsid w:val="0002672F"/>
    <w:rsid w:val="00026F76"/>
    <w:rsid w:val="0002716B"/>
    <w:rsid w:val="00033772"/>
    <w:rsid w:val="000379EE"/>
    <w:rsid w:val="000408E1"/>
    <w:rsid w:val="00044790"/>
    <w:rsid w:val="00050BD6"/>
    <w:rsid w:val="0005382A"/>
    <w:rsid w:val="000547A9"/>
    <w:rsid w:val="00057730"/>
    <w:rsid w:val="00071AF7"/>
    <w:rsid w:val="00072AAD"/>
    <w:rsid w:val="0007386F"/>
    <w:rsid w:val="00080E97"/>
    <w:rsid w:val="00081BD9"/>
    <w:rsid w:val="000826E0"/>
    <w:rsid w:val="00083ACF"/>
    <w:rsid w:val="000860EE"/>
    <w:rsid w:val="000867C4"/>
    <w:rsid w:val="00087D07"/>
    <w:rsid w:val="00092680"/>
    <w:rsid w:val="00092B7F"/>
    <w:rsid w:val="00092E5A"/>
    <w:rsid w:val="00096E04"/>
    <w:rsid w:val="00097F25"/>
    <w:rsid w:val="000A2A38"/>
    <w:rsid w:val="000A3056"/>
    <w:rsid w:val="000A3626"/>
    <w:rsid w:val="000A7D1A"/>
    <w:rsid w:val="000A7E40"/>
    <w:rsid w:val="000B3414"/>
    <w:rsid w:val="000B53AC"/>
    <w:rsid w:val="000C2625"/>
    <w:rsid w:val="000C5BB9"/>
    <w:rsid w:val="000C64DC"/>
    <w:rsid w:val="000C7EAE"/>
    <w:rsid w:val="000C7F00"/>
    <w:rsid w:val="000D4CA1"/>
    <w:rsid w:val="000D7492"/>
    <w:rsid w:val="000D7DBD"/>
    <w:rsid w:val="000E20E0"/>
    <w:rsid w:val="000E5646"/>
    <w:rsid w:val="000E5BBF"/>
    <w:rsid w:val="000E6F63"/>
    <w:rsid w:val="000F3291"/>
    <w:rsid w:val="000F3BDB"/>
    <w:rsid w:val="000F4A76"/>
    <w:rsid w:val="000F4E70"/>
    <w:rsid w:val="000F6D81"/>
    <w:rsid w:val="00101177"/>
    <w:rsid w:val="00102718"/>
    <w:rsid w:val="001045D0"/>
    <w:rsid w:val="0010514F"/>
    <w:rsid w:val="0011477E"/>
    <w:rsid w:val="001226AC"/>
    <w:rsid w:val="00123ED3"/>
    <w:rsid w:val="00124774"/>
    <w:rsid w:val="00124A10"/>
    <w:rsid w:val="00125AA5"/>
    <w:rsid w:val="0012653B"/>
    <w:rsid w:val="00132509"/>
    <w:rsid w:val="0013445E"/>
    <w:rsid w:val="0013652E"/>
    <w:rsid w:val="0013757A"/>
    <w:rsid w:val="00142AA8"/>
    <w:rsid w:val="00142FDF"/>
    <w:rsid w:val="00144E7E"/>
    <w:rsid w:val="00146328"/>
    <w:rsid w:val="001475BA"/>
    <w:rsid w:val="00147E2D"/>
    <w:rsid w:val="001528C6"/>
    <w:rsid w:val="00154CD0"/>
    <w:rsid w:val="00156507"/>
    <w:rsid w:val="001573FC"/>
    <w:rsid w:val="0015775E"/>
    <w:rsid w:val="00157EE5"/>
    <w:rsid w:val="00162E77"/>
    <w:rsid w:val="00163A5F"/>
    <w:rsid w:val="0016501D"/>
    <w:rsid w:val="00165545"/>
    <w:rsid w:val="00167B9F"/>
    <w:rsid w:val="001701B3"/>
    <w:rsid w:val="001705B2"/>
    <w:rsid w:val="001708B0"/>
    <w:rsid w:val="00170B2E"/>
    <w:rsid w:val="00173274"/>
    <w:rsid w:val="0017386C"/>
    <w:rsid w:val="00175053"/>
    <w:rsid w:val="001750F4"/>
    <w:rsid w:val="0018262C"/>
    <w:rsid w:val="00182E97"/>
    <w:rsid w:val="00184F8E"/>
    <w:rsid w:val="0019059D"/>
    <w:rsid w:val="00191CB6"/>
    <w:rsid w:val="00193039"/>
    <w:rsid w:val="00196CC5"/>
    <w:rsid w:val="0019713B"/>
    <w:rsid w:val="00197377"/>
    <w:rsid w:val="001A6425"/>
    <w:rsid w:val="001B01FF"/>
    <w:rsid w:val="001B3EFA"/>
    <w:rsid w:val="001B421A"/>
    <w:rsid w:val="001B48F7"/>
    <w:rsid w:val="001B69FD"/>
    <w:rsid w:val="001C025E"/>
    <w:rsid w:val="001C472F"/>
    <w:rsid w:val="001C4ABE"/>
    <w:rsid w:val="001C6EB3"/>
    <w:rsid w:val="001D29EE"/>
    <w:rsid w:val="001D3547"/>
    <w:rsid w:val="001D414D"/>
    <w:rsid w:val="001D6517"/>
    <w:rsid w:val="001D7FF7"/>
    <w:rsid w:val="001D7FFE"/>
    <w:rsid w:val="001E4AFE"/>
    <w:rsid w:val="001E59A2"/>
    <w:rsid w:val="001E5E17"/>
    <w:rsid w:val="001F372F"/>
    <w:rsid w:val="001F4480"/>
    <w:rsid w:val="001F6708"/>
    <w:rsid w:val="001F6AFF"/>
    <w:rsid w:val="001F7B78"/>
    <w:rsid w:val="0020179A"/>
    <w:rsid w:val="00205164"/>
    <w:rsid w:val="00205BDF"/>
    <w:rsid w:val="0020725E"/>
    <w:rsid w:val="00210A6D"/>
    <w:rsid w:val="00211220"/>
    <w:rsid w:val="00211C30"/>
    <w:rsid w:val="00212A77"/>
    <w:rsid w:val="00216AE8"/>
    <w:rsid w:val="00217436"/>
    <w:rsid w:val="002223E8"/>
    <w:rsid w:val="00225C85"/>
    <w:rsid w:val="00226990"/>
    <w:rsid w:val="00227FDB"/>
    <w:rsid w:val="0023371B"/>
    <w:rsid w:val="0023558C"/>
    <w:rsid w:val="00237D7C"/>
    <w:rsid w:val="00240573"/>
    <w:rsid w:val="00247CC1"/>
    <w:rsid w:val="0025103E"/>
    <w:rsid w:val="0025349F"/>
    <w:rsid w:val="00254EA4"/>
    <w:rsid w:val="0025503C"/>
    <w:rsid w:val="00257560"/>
    <w:rsid w:val="00257ECF"/>
    <w:rsid w:val="00266FE7"/>
    <w:rsid w:val="002732C0"/>
    <w:rsid w:val="002765F2"/>
    <w:rsid w:val="002870AB"/>
    <w:rsid w:val="00290FFC"/>
    <w:rsid w:val="002935D4"/>
    <w:rsid w:val="0029495F"/>
    <w:rsid w:val="00295405"/>
    <w:rsid w:val="002961FB"/>
    <w:rsid w:val="00296B95"/>
    <w:rsid w:val="002A20D9"/>
    <w:rsid w:val="002A2839"/>
    <w:rsid w:val="002A3C8C"/>
    <w:rsid w:val="002A46AE"/>
    <w:rsid w:val="002A4CA8"/>
    <w:rsid w:val="002A4CFF"/>
    <w:rsid w:val="002A5383"/>
    <w:rsid w:val="002A6B11"/>
    <w:rsid w:val="002A78DC"/>
    <w:rsid w:val="002B2440"/>
    <w:rsid w:val="002B439F"/>
    <w:rsid w:val="002B5725"/>
    <w:rsid w:val="002B597A"/>
    <w:rsid w:val="002C0D93"/>
    <w:rsid w:val="002C105B"/>
    <w:rsid w:val="002C33B6"/>
    <w:rsid w:val="002C45C0"/>
    <w:rsid w:val="002D25BC"/>
    <w:rsid w:val="002D4571"/>
    <w:rsid w:val="002D7953"/>
    <w:rsid w:val="002E3A4A"/>
    <w:rsid w:val="002E5C0E"/>
    <w:rsid w:val="002E6C5E"/>
    <w:rsid w:val="002F0D10"/>
    <w:rsid w:val="002F0E90"/>
    <w:rsid w:val="002F40A0"/>
    <w:rsid w:val="002F4E37"/>
    <w:rsid w:val="00301A03"/>
    <w:rsid w:val="00314005"/>
    <w:rsid w:val="00315B5D"/>
    <w:rsid w:val="00316263"/>
    <w:rsid w:val="003171AD"/>
    <w:rsid w:val="00320DDE"/>
    <w:rsid w:val="003224D3"/>
    <w:rsid w:val="003269EE"/>
    <w:rsid w:val="00327027"/>
    <w:rsid w:val="00333644"/>
    <w:rsid w:val="003364E9"/>
    <w:rsid w:val="00340D20"/>
    <w:rsid w:val="00342962"/>
    <w:rsid w:val="00344C3E"/>
    <w:rsid w:val="00346509"/>
    <w:rsid w:val="00346A68"/>
    <w:rsid w:val="0034764B"/>
    <w:rsid w:val="00347836"/>
    <w:rsid w:val="00350810"/>
    <w:rsid w:val="00352D80"/>
    <w:rsid w:val="00354396"/>
    <w:rsid w:val="003546B5"/>
    <w:rsid w:val="0035574E"/>
    <w:rsid w:val="003573B5"/>
    <w:rsid w:val="003617D6"/>
    <w:rsid w:val="003622C1"/>
    <w:rsid w:val="00363353"/>
    <w:rsid w:val="00380528"/>
    <w:rsid w:val="00380A7D"/>
    <w:rsid w:val="0038144A"/>
    <w:rsid w:val="003859BF"/>
    <w:rsid w:val="003866F8"/>
    <w:rsid w:val="0038680F"/>
    <w:rsid w:val="00386AA7"/>
    <w:rsid w:val="00390110"/>
    <w:rsid w:val="003901ED"/>
    <w:rsid w:val="003913A7"/>
    <w:rsid w:val="003A0A55"/>
    <w:rsid w:val="003A0D71"/>
    <w:rsid w:val="003A68DC"/>
    <w:rsid w:val="003B2B69"/>
    <w:rsid w:val="003B35DA"/>
    <w:rsid w:val="003B3AAF"/>
    <w:rsid w:val="003B3D51"/>
    <w:rsid w:val="003B61EB"/>
    <w:rsid w:val="003C0062"/>
    <w:rsid w:val="003C0A59"/>
    <w:rsid w:val="003C3EFE"/>
    <w:rsid w:val="003C66A7"/>
    <w:rsid w:val="003C6896"/>
    <w:rsid w:val="003D2CB5"/>
    <w:rsid w:val="003D3DEB"/>
    <w:rsid w:val="003D5AD2"/>
    <w:rsid w:val="003D6BEB"/>
    <w:rsid w:val="003E02AE"/>
    <w:rsid w:val="003E1DE4"/>
    <w:rsid w:val="003E365B"/>
    <w:rsid w:val="003E3F98"/>
    <w:rsid w:val="003E45E7"/>
    <w:rsid w:val="003E4929"/>
    <w:rsid w:val="003E529B"/>
    <w:rsid w:val="003E542C"/>
    <w:rsid w:val="003E6185"/>
    <w:rsid w:val="003E661C"/>
    <w:rsid w:val="003F08C9"/>
    <w:rsid w:val="003F23E1"/>
    <w:rsid w:val="003F31B9"/>
    <w:rsid w:val="003F3E07"/>
    <w:rsid w:val="003F4183"/>
    <w:rsid w:val="003F6C8F"/>
    <w:rsid w:val="003F7408"/>
    <w:rsid w:val="00400131"/>
    <w:rsid w:val="00404BDB"/>
    <w:rsid w:val="00404F26"/>
    <w:rsid w:val="004050F7"/>
    <w:rsid w:val="0040692C"/>
    <w:rsid w:val="00407319"/>
    <w:rsid w:val="004153E9"/>
    <w:rsid w:val="0041571A"/>
    <w:rsid w:val="00417718"/>
    <w:rsid w:val="0042177F"/>
    <w:rsid w:val="004218DD"/>
    <w:rsid w:val="004240D7"/>
    <w:rsid w:val="0042654B"/>
    <w:rsid w:val="004270FB"/>
    <w:rsid w:val="00430690"/>
    <w:rsid w:val="00431378"/>
    <w:rsid w:val="00437161"/>
    <w:rsid w:val="00437B40"/>
    <w:rsid w:val="0044051B"/>
    <w:rsid w:val="00440CF2"/>
    <w:rsid w:val="00442023"/>
    <w:rsid w:val="00442D9C"/>
    <w:rsid w:val="00442F27"/>
    <w:rsid w:val="004464E3"/>
    <w:rsid w:val="004470D0"/>
    <w:rsid w:val="0044718E"/>
    <w:rsid w:val="0045086C"/>
    <w:rsid w:val="00450D52"/>
    <w:rsid w:val="00450E33"/>
    <w:rsid w:val="004537C1"/>
    <w:rsid w:val="00453C50"/>
    <w:rsid w:val="00453F39"/>
    <w:rsid w:val="004540BB"/>
    <w:rsid w:val="0046032D"/>
    <w:rsid w:val="00460A10"/>
    <w:rsid w:val="0046180E"/>
    <w:rsid w:val="00463994"/>
    <w:rsid w:val="0046490E"/>
    <w:rsid w:val="00466F3A"/>
    <w:rsid w:val="004703EC"/>
    <w:rsid w:val="00470AB7"/>
    <w:rsid w:val="004713F3"/>
    <w:rsid w:val="0047316D"/>
    <w:rsid w:val="00473EE1"/>
    <w:rsid w:val="004815DF"/>
    <w:rsid w:val="00481B69"/>
    <w:rsid w:val="00490633"/>
    <w:rsid w:val="00497B4A"/>
    <w:rsid w:val="004A0C48"/>
    <w:rsid w:val="004A1FB6"/>
    <w:rsid w:val="004A573B"/>
    <w:rsid w:val="004A6B22"/>
    <w:rsid w:val="004B3BC9"/>
    <w:rsid w:val="004B3FFC"/>
    <w:rsid w:val="004B6DA7"/>
    <w:rsid w:val="004B76CA"/>
    <w:rsid w:val="004B78BA"/>
    <w:rsid w:val="004C0E49"/>
    <w:rsid w:val="004C0FC4"/>
    <w:rsid w:val="004C1DAB"/>
    <w:rsid w:val="004C2921"/>
    <w:rsid w:val="004C4898"/>
    <w:rsid w:val="004C5B13"/>
    <w:rsid w:val="004D0768"/>
    <w:rsid w:val="004D336E"/>
    <w:rsid w:val="004D69B3"/>
    <w:rsid w:val="004E072F"/>
    <w:rsid w:val="004E4A35"/>
    <w:rsid w:val="004E6EC4"/>
    <w:rsid w:val="004F02C4"/>
    <w:rsid w:val="004F1748"/>
    <w:rsid w:val="004F6BE1"/>
    <w:rsid w:val="00500CC8"/>
    <w:rsid w:val="00501799"/>
    <w:rsid w:val="00501CA6"/>
    <w:rsid w:val="00503A1F"/>
    <w:rsid w:val="00507110"/>
    <w:rsid w:val="005106E6"/>
    <w:rsid w:val="0051353B"/>
    <w:rsid w:val="00513C06"/>
    <w:rsid w:val="0051475A"/>
    <w:rsid w:val="005153E2"/>
    <w:rsid w:val="0051761E"/>
    <w:rsid w:val="005218C9"/>
    <w:rsid w:val="00522CC6"/>
    <w:rsid w:val="005232C3"/>
    <w:rsid w:val="0053028F"/>
    <w:rsid w:val="00532598"/>
    <w:rsid w:val="00532BD0"/>
    <w:rsid w:val="00534A1A"/>
    <w:rsid w:val="00537329"/>
    <w:rsid w:val="00537C30"/>
    <w:rsid w:val="00540D77"/>
    <w:rsid w:val="00543ED3"/>
    <w:rsid w:val="00544ED0"/>
    <w:rsid w:val="00546D17"/>
    <w:rsid w:val="00546F71"/>
    <w:rsid w:val="0055107A"/>
    <w:rsid w:val="00557338"/>
    <w:rsid w:val="00561838"/>
    <w:rsid w:val="00561B35"/>
    <w:rsid w:val="0056211F"/>
    <w:rsid w:val="00562BD6"/>
    <w:rsid w:val="0057252B"/>
    <w:rsid w:val="0057279E"/>
    <w:rsid w:val="00574230"/>
    <w:rsid w:val="005772FC"/>
    <w:rsid w:val="00577BFB"/>
    <w:rsid w:val="00580750"/>
    <w:rsid w:val="00582564"/>
    <w:rsid w:val="00587BAD"/>
    <w:rsid w:val="00590E2C"/>
    <w:rsid w:val="0059131C"/>
    <w:rsid w:val="00591FC0"/>
    <w:rsid w:val="00592BEA"/>
    <w:rsid w:val="00596AAF"/>
    <w:rsid w:val="00597921"/>
    <w:rsid w:val="005A59B2"/>
    <w:rsid w:val="005B235A"/>
    <w:rsid w:val="005B2620"/>
    <w:rsid w:val="005B2D31"/>
    <w:rsid w:val="005B36C0"/>
    <w:rsid w:val="005B4ED0"/>
    <w:rsid w:val="005B72B5"/>
    <w:rsid w:val="005C16B0"/>
    <w:rsid w:val="005C35CD"/>
    <w:rsid w:val="005C55A2"/>
    <w:rsid w:val="005D0954"/>
    <w:rsid w:val="005D663D"/>
    <w:rsid w:val="005E290F"/>
    <w:rsid w:val="005E3EE9"/>
    <w:rsid w:val="005E41BD"/>
    <w:rsid w:val="005E4DEC"/>
    <w:rsid w:val="005E78BA"/>
    <w:rsid w:val="005F0A7E"/>
    <w:rsid w:val="005F1454"/>
    <w:rsid w:val="005F311C"/>
    <w:rsid w:val="005F3CEC"/>
    <w:rsid w:val="005F472B"/>
    <w:rsid w:val="005F4DF2"/>
    <w:rsid w:val="005F53B8"/>
    <w:rsid w:val="005F6D1D"/>
    <w:rsid w:val="006035A2"/>
    <w:rsid w:val="00603F21"/>
    <w:rsid w:val="00603F81"/>
    <w:rsid w:val="00606683"/>
    <w:rsid w:val="00610D5F"/>
    <w:rsid w:val="00612D4C"/>
    <w:rsid w:val="00614500"/>
    <w:rsid w:val="00615319"/>
    <w:rsid w:val="00617B28"/>
    <w:rsid w:val="00624064"/>
    <w:rsid w:val="006267EF"/>
    <w:rsid w:val="00626FB8"/>
    <w:rsid w:val="006321CE"/>
    <w:rsid w:val="006327F8"/>
    <w:rsid w:val="0063347A"/>
    <w:rsid w:val="0063404F"/>
    <w:rsid w:val="0063565C"/>
    <w:rsid w:val="00635A3D"/>
    <w:rsid w:val="006363D6"/>
    <w:rsid w:val="006377A8"/>
    <w:rsid w:val="00642287"/>
    <w:rsid w:val="0064616D"/>
    <w:rsid w:val="006508C8"/>
    <w:rsid w:val="00651A23"/>
    <w:rsid w:val="00654DEE"/>
    <w:rsid w:val="00655148"/>
    <w:rsid w:val="006552CE"/>
    <w:rsid w:val="00657370"/>
    <w:rsid w:val="00662B26"/>
    <w:rsid w:val="00662E11"/>
    <w:rsid w:val="00670D92"/>
    <w:rsid w:val="00674EA2"/>
    <w:rsid w:val="00680195"/>
    <w:rsid w:val="006805B5"/>
    <w:rsid w:val="00681264"/>
    <w:rsid w:val="0068151B"/>
    <w:rsid w:val="0068164A"/>
    <w:rsid w:val="00681CB6"/>
    <w:rsid w:val="0068305A"/>
    <w:rsid w:val="0068439E"/>
    <w:rsid w:val="00684497"/>
    <w:rsid w:val="00686758"/>
    <w:rsid w:val="00687C7E"/>
    <w:rsid w:val="00687F31"/>
    <w:rsid w:val="0069071E"/>
    <w:rsid w:val="0069129F"/>
    <w:rsid w:val="00691629"/>
    <w:rsid w:val="00697C7D"/>
    <w:rsid w:val="006A0469"/>
    <w:rsid w:val="006A097E"/>
    <w:rsid w:val="006A1670"/>
    <w:rsid w:val="006A1886"/>
    <w:rsid w:val="006A1C18"/>
    <w:rsid w:val="006A24CB"/>
    <w:rsid w:val="006A2A86"/>
    <w:rsid w:val="006A2EDB"/>
    <w:rsid w:val="006A3F81"/>
    <w:rsid w:val="006A41E9"/>
    <w:rsid w:val="006A6DBC"/>
    <w:rsid w:val="006A7A04"/>
    <w:rsid w:val="006B004B"/>
    <w:rsid w:val="006B1D8C"/>
    <w:rsid w:val="006B244D"/>
    <w:rsid w:val="006B25C4"/>
    <w:rsid w:val="006B71DF"/>
    <w:rsid w:val="006B7FC4"/>
    <w:rsid w:val="006C1001"/>
    <w:rsid w:val="006C4C37"/>
    <w:rsid w:val="006C4E86"/>
    <w:rsid w:val="006C7748"/>
    <w:rsid w:val="006C7B88"/>
    <w:rsid w:val="006D37E8"/>
    <w:rsid w:val="006D3E52"/>
    <w:rsid w:val="006D4CA1"/>
    <w:rsid w:val="006D4D7C"/>
    <w:rsid w:val="006E0427"/>
    <w:rsid w:val="006E23C8"/>
    <w:rsid w:val="006E3060"/>
    <w:rsid w:val="006E34D8"/>
    <w:rsid w:val="006E7E0C"/>
    <w:rsid w:val="006F49EA"/>
    <w:rsid w:val="006F4F4D"/>
    <w:rsid w:val="006F5BA9"/>
    <w:rsid w:val="00701090"/>
    <w:rsid w:val="00706639"/>
    <w:rsid w:val="00706EBD"/>
    <w:rsid w:val="00710899"/>
    <w:rsid w:val="00711251"/>
    <w:rsid w:val="0071675F"/>
    <w:rsid w:val="00717B2E"/>
    <w:rsid w:val="007279C0"/>
    <w:rsid w:val="0073093A"/>
    <w:rsid w:val="0073097E"/>
    <w:rsid w:val="007318A2"/>
    <w:rsid w:val="00731AA9"/>
    <w:rsid w:val="00731E6E"/>
    <w:rsid w:val="00731FDC"/>
    <w:rsid w:val="007326EE"/>
    <w:rsid w:val="007368AD"/>
    <w:rsid w:val="007370F5"/>
    <w:rsid w:val="00741B0C"/>
    <w:rsid w:val="007424A6"/>
    <w:rsid w:val="007547C3"/>
    <w:rsid w:val="0076150C"/>
    <w:rsid w:val="00763116"/>
    <w:rsid w:val="0076387C"/>
    <w:rsid w:val="00765921"/>
    <w:rsid w:val="00766929"/>
    <w:rsid w:val="00767DC2"/>
    <w:rsid w:val="00774FDA"/>
    <w:rsid w:val="007851A3"/>
    <w:rsid w:val="007856FB"/>
    <w:rsid w:val="007869E9"/>
    <w:rsid w:val="00787F12"/>
    <w:rsid w:val="0079045D"/>
    <w:rsid w:val="00792D3A"/>
    <w:rsid w:val="007935B4"/>
    <w:rsid w:val="00794B34"/>
    <w:rsid w:val="00795211"/>
    <w:rsid w:val="007954C6"/>
    <w:rsid w:val="00796754"/>
    <w:rsid w:val="007A1F43"/>
    <w:rsid w:val="007A2B2F"/>
    <w:rsid w:val="007A4193"/>
    <w:rsid w:val="007A4ABF"/>
    <w:rsid w:val="007A6886"/>
    <w:rsid w:val="007B1CBB"/>
    <w:rsid w:val="007B7A87"/>
    <w:rsid w:val="007C1202"/>
    <w:rsid w:val="007C446E"/>
    <w:rsid w:val="007C4B07"/>
    <w:rsid w:val="007C518B"/>
    <w:rsid w:val="007D14D4"/>
    <w:rsid w:val="007D2600"/>
    <w:rsid w:val="007D30AE"/>
    <w:rsid w:val="007D43F4"/>
    <w:rsid w:val="007D524F"/>
    <w:rsid w:val="007D60E5"/>
    <w:rsid w:val="007D6D67"/>
    <w:rsid w:val="007D7D31"/>
    <w:rsid w:val="007E0CCD"/>
    <w:rsid w:val="007E0FBD"/>
    <w:rsid w:val="007E1806"/>
    <w:rsid w:val="007E1DBE"/>
    <w:rsid w:val="007E3299"/>
    <w:rsid w:val="007E3439"/>
    <w:rsid w:val="007F2AD2"/>
    <w:rsid w:val="007F2E12"/>
    <w:rsid w:val="00800D98"/>
    <w:rsid w:val="00800DA6"/>
    <w:rsid w:val="00801FA7"/>
    <w:rsid w:val="00804A6D"/>
    <w:rsid w:val="00805406"/>
    <w:rsid w:val="00811237"/>
    <w:rsid w:val="00813832"/>
    <w:rsid w:val="008172A6"/>
    <w:rsid w:val="0081793B"/>
    <w:rsid w:val="0082097C"/>
    <w:rsid w:val="008213A9"/>
    <w:rsid w:val="008230D6"/>
    <w:rsid w:val="00824CFD"/>
    <w:rsid w:val="0082540E"/>
    <w:rsid w:val="0082560B"/>
    <w:rsid w:val="00830298"/>
    <w:rsid w:val="008330E0"/>
    <w:rsid w:val="00833148"/>
    <w:rsid w:val="008338C3"/>
    <w:rsid w:val="00840261"/>
    <w:rsid w:val="008405BC"/>
    <w:rsid w:val="00840680"/>
    <w:rsid w:val="00843E05"/>
    <w:rsid w:val="00844B64"/>
    <w:rsid w:val="008450B7"/>
    <w:rsid w:val="008452AD"/>
    <w:rsid w:val="00846802"/>
    <w:rsid w:val="00847123"/>
    <w:rsid w:val="00850473"/>
    <w:rsid w:val="00851813"/>
    <w:rsid w:val="008555C4"/>
    <w:rsid w:val="008578C2"/>
    <w:rsid w:val="00860808"/>
    <w:rsid w:val="00863F90"/>
    <w:rsid w:val="00864BDC"/>
    <w:rsid w:val="00865590"/>
    <w:rsid w:val="0086590F"/>
    <w:rsid w:val="00865B97"/>
    <w:rsid w:val="00867181"/>
    <w:rsid w:val="00871354"/>
    <w:rsid w:val="0087307A"/>
    <w:rsid w:val="00873C72"/>
    <w:rsid w:val="00875AFB"/>
    <w:rsid w:val="00877722"/>
    <w:rsid w:val="008838B2"/>
    <w:rsid w:val="00883989"/>
    <w:rsid w:val="008839D7"/>
    <w:rsid w:val="0088490D"/>
    <w:rsid w:val="008902FF"/>
    <w:rsid w:val="0089141C"/>
    <w:rsid w:val="0089690D"/>
    <w:rsid w:val="008A072F"/>
    <w:rsid w:val="008A20E1"/>
    <w:rsid w:val="008A3009"/>
    <w:rsid w:val="008A3527"/>
    <w:rsid w:val="008A39C1"/>
    <w:rsid w:val="008B0891"/>
    <w:rsid w:val="008B110E"/>
    <w:rsid w:val="008B247F"/>
    <w:rsid w:val="008B59DB"/>
    <w:rsid w:val="008C0D21"/>
    <w:rsid w:val="008C18CD"/>
    <w:rsid w:val="008C3586"/>
    <w:rsid w:val="008C6F7D"/>
    <w:rsid w:val="008D0EED"/>
    <w:rsid w:val="008D3EDA"/>
    <w:rsid w:val="008D47C6"/>
    <w:rsid w:val="008E0579"/>
    <w:rsid w:val="008E2F92"/>
    <w:rsid w:val="008E7B52"/>
    <w:rsid w:val="008F06E0"/>
    <w:rsid w:val="008F2CE1"/>
    <w:rsid w:val="008F2EF4"/>
    <w:rsid w:val="008F6E9A"/>
    <w:rsid w:val="008F7514"/>
    <w:rsid w:val="009005E9"/>
    <w:rsid w:val="00900B79"/>
    <w:rsid w:val="00900CF1"/>
    <w:rsid w:val="00900E75"/>
    <w:rsid w:val="0090273C"/>
    <w:rsid w:val="00903054"/>
    <w:rsid w:val="00905903"/>
    <w:rsid w:val="009071C9"/>
    <w:rsid w:val="00907240"/>
    <w:rsid w:val="00910C25"/>
    <w:rsid w:val="00911BB6"/>
    <w:rsid w:val="00914417"/>
    <w:rsid w:val="00920875"/>
    <w:rsid w:val="009208C5"/>
    <w:rsid w:val="00920EB7"/>
    <w:rsid w:val="00921428"/>
    <w:rsid w:val="009230D1"/>
    <w:rsid w:val="00923D0A"/>
    <w:rsid w:val="00925DD8"/>
    <w:rsid w:val="00930726"/>
    <w:rsid w:val="0093403E"/>
    <w:rsid w:val="00934371"/>
    <w:rsid w:val="0093699C"/>
    <w:rsid w:val="009405F0"/>
    <w:rsid w:val="00941F20"/>
    <w:rsid w:val="009437C5"/>
    <w:rsid w:val="009442DC"/>
    <w:rsid w:val="00944FAF"/>
    <w:rsid w:val="0094609F"/>
    <w:rsid w:val="009528F3"/>
    <w:rsid w:val="0096392F"/>
    <w:rsid w:val="00965A44"/>
    <w:rsid w:val="00967979"/>
    <w:rsid w:val="00967A64"/>
    <w:rsid w:val="009726F9"/>
    <w:rsid w:val="009740FA"/>
    <w:rsid w:val="00982273"/>
    <w:rsid w:val="009833EA"/>
    <w:rsid w:val="00983731"/>
    <w:rsid w:val="009848C1"/>
    <w:rsid w:val="00986A71"/>
    <w:rsid w:val="009878D4"/>
    <w:rsid w:val="009924F5"/>
    <w:rsid w:val="00993CB2"/>
    <w:rsid w:val="009A0356"/>
    <w:rsid w:val="009A0512"/>
    <w:rsid w:val="009A4A1E"/>
    <w:rsid w:val="009A5EA5"/>
    <w:rsid w:val="009A5FF1"/>
    <w:rsid w:val="009A631D"/>
    <w:rsid w:val="009B0477"/>
    <w:rsid w:val="009B065E"/>
    <w:rsid w:val="009B5AB2"/>
    <w:rsid w:val="009B5F18"/>
    <w:rsid w:val="009C0CDE"/>
    <w:rsid w:val="009C1CAD"/>
    <w:rsid w:val="009C7220"/>
    <w:rsid w:val="009D22AD"/>
    <w:rsid w:val="009D4285"/>
    <w:rsid w:val="009E197D"/>
    <w:rsid w:val="009E1ADE"/>
    <w:rsid w:val="009E1BCA"/>
    <w:rsid w:val="009E2DF4"/>
    <w:rsid w:val="009E7461"/>
    <w:rsid w:val="009E7921"/>
    <w:rsid w:val="009F1D17"/>
    <w:rsid w:val="009F26CC"/>
    <w:rsid w:val="009F3F3E"/>
    <w:rsid w:val="009F4052"/>
    <w:rsid w:val="009F5F16"/>
    <w:rsid w:val="009F6C22"/>
    <w:rsid w:val="00A00FBA"/>
    <w:rsid w:val="00A02084"/>
    <w:rsid w:val="00A04A5E"/>
    <w:rsid w:val="00A10FF6"/>
    <w:rsid w:val="00A159B1"/>
    <w:rsid w:val="00A21C3B"/>
    <w:rsid w:val="00A2689D"/>
    <w:rsid w:val="00A342C4"/>
    <w:rsid w:val="00A348B6"/>
    <w:rsid w:val="00A34BD8"/>
    <w:rsid w:val="00A3516E"/>
    <w:rsid w:val="00A43665"/>
    <w:rsid w:val="00A460F3"/>
    <w:rsid w:val="00A4714E"/>
    <w:rsid w:val="00A5454C"/>
    <w:rsid w:val="00A55034"/>
    <w:rsid w:val="00A6082D"/>
    <w:rsid w:val="00A60A1E"/>
    <w:rsid w:val="00A64805"/>
    <w:rsid w:val="00A72938"/>
    <w:rsid w:val="00A7404F"/>
    <w:rsid w:val="00A75861"/>
    <w:rsid w:val="00A764B8"/>
    <w:rsid w:val="00A7689B"/>
    <w:rsid w:val="00A77593"/>
    <w:rsid w:val="00A83708"/>
    <w:rsid w:val="00A8370B"/>
    <w:rsid w:val="00A8387E"/>
    <w:rsid w:val="00A83B01"/>
    <w:rsid w:val="00A84CCF"/>
    <w:rsid w:val="00A8785E"/>
    <w:rsid w:val="00A921D5"/>
    <w:rsid w:val="00A93766"/>
    <w:rsid w:val="00A93E43"/>
    <w:rsid w:val="00A94813"/>
    <w:rsid w:val="00A95E71"/>
    <w:rsid w:val="00AA6A89"/>
    <w:rsid w:val="00AB1DBA"/>
    <w:rsid w:val="00AB26A0"/>
    <w:rsid w:val="00AB40C4"/>
    <w:rsid w:val="00AB5658"/>
    <w:rsid w:val="00AB6AB4"/>
    <w:rsid w:val="00AC0C60"/>
    <w:rsid w:val="00AC1CD5"/>
    <w:rsid w:val="00AC268A"/>
    <w:rsid w:val="00AC357A"/>
    <w:rsid w:val="00AC424B"/>
    <w:rsid w:val="00AC4779"/>
    <w:rsid w:val="00AC7296"/>
    <w:rsid w:val="00AD3C06"/>
    <w:rsid w:val="00AD3C1C"/>
    <w:rsid w:val="00AD6CEB"/>
    <w:rsid w:val="00AE03E7"/>
    <w:rsid w:val="00AE0D08"/>
    <w:rsid w:val="00AE4BDD"/>
    <w:rsid w:val="00AE65F7"/>
    <w:rsid w:val="00AF0736"/>
    <w:rsid w:val="00AF0B10"/>
    <w:rsid w:val="00AF35E9"/>
    <w:rsid w:val="00AF3DB9"/>
    <w:rsid w:val="00AF4967"/>
    <w:rsid w:val="00AF6221"/>
    <w:rsid w:val="00B0051E"/>
    <w:rsid w:val="00B013E8"/>
    <w:rsid w:val="00B0316B"/>
    <w:rsid w:val="00B0575F"/>
    <w:rsid w:val="00B1052A"/>
    <w:rsid w:val="00B122FF"/>
    <w:rsid w:val="00B13568"/>
    <w:rsid w:val="00B205A9"/>
    <w:rsid w:val="00B21DC0"/>
    <w:rsid w:val="00B236EC"/>
    <w:rsid w:val="00B2657A"/>
    <w:rsid w:val="00B27622"/>
    <w:rsid w:val="00B27E20"/>
    <w:rsid w:val="00B33E30"/>
    <w:rsid w:val="00B4102C"/>
    <w:rsid w:val="00B43C96"/>
    <w:rsid w:val="00B4592C"/>
    <w:rsid w:val="00B47FCF"/>
    <w:rsid w:val="00B52D9A"/>
    <w:rsid w:val="00B549FF"/>
    <w:rsid w:val="00B60755"/>
    <w:rsid w:val="00B629BD"/>
    <w:rsid w:val="00B62E9D"/>
    <w:rsid w:val="00B64FE5"/>
    <w:rsid w:val="00B71288"/>
    <w:rsid w:val="00B71345"/>
    <w:rsid w:val="00B738F8"/>
    <w:rsid w:val="00B74138"/>
    <w:rsid w:val="00B76FC3"/>
    <w:rsid w:val="00B801E9"/>
    <w:rsid w:val="00B84BF4"/>
    <w:rsid w:val="00B91B52"/>
    <w:rsid w:val="00B922F1"/>
    <w:rsid w:val="00B92C5A"/>
    <w:rsid w:val="00B93C5A"/>
    <w:rsid w:val="00B94686"/>
    <w:rsid w:val="00B96828"/>
    <w:rsid w:val="00B96D6A"/>
    <w:rsid w:val="00BA1B6E"/>
    <w:rsid w:val="00BA2C8D"/>
    <w:rsid w:val="00BA357C"/>
    <w:rsid w:val="00BA49D3"/>
    <w:rsid w:val="00BA6EB7"/>
    <w:rsid w:val="00BA7D67"/>
    <w:rsid w:val="00BB029C"/>
    <w:rsid w:val="00BB02F7"/>
    <w:rsid w:val="00BB1654"/>
    <w:rsid w:val="00BB31F0"/>
    <w:rsid w:val="00BB35B0"/>
    <w:rsid w:val="00BB4379"/>
    <w:rsid w:val="00BB465A"/>
    <w:rsid w:val="00BB4793"/>
    <w:rsid w:val="00BB5A99"/>
    <w:rsid w:val="00BB6488"/>
    <w:rsid w:val="00BC0E12"/>
    <w:rsid w:val="00BC15F4"/>
    <w:rsid w:val="00BC2CA1"/>
    <w:rsid w:val="00BC2D21"/>
    <w:rsid w:val="00BC64FF"/>
    <w:rsid w:val="00BC6AFE"/>
    <w:rsid w:val="00BD4D59"/>
    <w:rsid w:val="00BE0520"/>
    <w:rsid w:val="00BE14D8"/>
    <w:rsid w:val="00BE72EF"/>
    <w:rsid w:val="00BE7980"/>
    <w:rsid w:val="00BF0AD9"/>
    <w:rsid w:val="00BF1084"/>
    <w:rsid w:val="00BF2A95"/>
    <w:rsid w:val="00BF366E"/>
    <w:rsid w:val="00BF4140"/>
    <w:rsid w:val="00BF5E7F"/>
    <w:rsid w:val="00BF711B"/>
    <w:rsid w:val="00BF751F"/>
    <w:rsid w:val="00BF7E13"/>
    <w:rsid w:val="00BF7FA4"/>
    <w:rsid w:val="00C00381"/>
    <w:rsid w:val="00C00E6D"/>
    <w:rsid w:val="00C01615"/>
    <w:rsid w:val="00C01B85"/>
    <w:rsid w:val="00C01BB5"/>
    <w:rsid w:val="00C02536"/>
    <w:rsid w:val="00C02992"/>
    <w:rsid w:val="00C03557"/>
    <w:rsid w:val="00C05780"/>
    <w:rsid w:val="00C06A99"/>
    <w:rsid w:val="00C07D51"/>
    <w:rsid w:val="00C1130E"/>
    <w:rsid w:val="00C128D7"/>
    <w:rsid w:val="00C16537"/>
    <w:rsid w:val="00C20D16"/>
    <w:rsid w:val="00C2292A"/>
    <w:rsid w:val="00C2486A"/>
    <w:rsid w:val="00C25051"/>
    <w:rsid w:val="00C25B8D"/>
    <w:rsid w:val="00C32315"/>
    <w:rsid w:val="00C329C9"/>
    <w:rsid w:val="00C34467"/>
    <w:rsid w:val="00C34C84"/>
    <w:rsid w:val="00C34D94"/>
    <w:rsid w:val="00C35D88"/>
    <w:rsid w:val="00C44935"/>
    <w:rsid w:val="00C4565E"/>
    <w:rsid w:val="00C4620B"/>
    <w:rsid w:val="00C46F3A"/>
    <w:rsid w:val="00C475A4"/>
    <w:rsid w:val="00C4787A"/>
    <w:rsid w:val="00C505A4"/>
    <w:rsid w:val="00C50E67"/>
    <w:rsid w:val="00C511D9"/>
    <w:rsid w:val="00C52DEC"/>
    <w:rsid w:val="00C550C2"/>
    <w:rsid w:val="00C56E2E"/>
    <w:rsid w:val="00C5708B"/>
    <w:rsid w:val="00C640AA"/>
    <w:rsid w:val="00C6599C"/>
    <w:rsid w:val="00C71344"/>
    <w:rsid w:val="00C71510"/>
    <w:rsid w:val="00C74FFB"/>
    <w:rsid w:val="00C767C2"/>
    <w:rsid w:val="00C8038C"/>
    <w:rsid w:val="00C8256E"/>
    <w:rsid w:val="00C82B06"/>
    <w:rsid w:val="00C834D0"/>
    <w:rsid w:val="00C860AF"/>
    <w:rsid w:val="00C861DC"/>
    <w:rsid w:val="00C90470"/>
    <w:rsid w:val="00C94B42"/>
    <w:rsid w:val="00C97FB4"/>
    <w:rsid w:val="00CA1F92"/>
    <w:rsid w:val="00CA36A5"/>
    <w:rsid w:val="00CB0638"/>
    <w:rsid w:val="00CB1259"/>
    <w:rsid w:val="00CB1461"/>
    <w:rsid w:val="00CB6824"/>
    <w:rsid w:val="00CB6EEE"/>
    <w:rsid w:val="00CB7DFA"/>
    <w:rsid w:val="00CC20A0"/>
    <w:rsid w:val="00CC44B6"/>
    <w:rsid w:val="00CD11C5"/>
    <w:rsid w:val="00CD3C23"/>
    <w:rsid w:val="00CD4B03"/>
    <w:rsid w:val="00CD5680"/>
    <w:rsid w:val="00CE1ED3"/>
    <w:rsid w:val="00CE2564"/>
    <w:rsid w:val="00CE417E"/>
    <w:rsid w:val="00CE4CD2"/>
    <w:rsid w:val="00CE5C5A"/>
    <w:rsid w:val="00CE622F"/>
    <w:rsid w:val="00CF0531"/>
    <w:rsid w:val="00CF427F"/>
    <w:rsid w:val="00CF45BC"/>
    <w:rsid w:val="00CF5409"/>
    <w:rsid w:val="00CF7415"/>
    <w:rsid w:val="00D006CE"/>
    <w:rsid w:val="00D00F6B"/>
    <w:rsid w:val="00D023B4"/>
    <w:rsid w:val="00D03C05"/>
    <w:rsid w:val="00D06D17"/>
    <w:rsid w:val="00D10C3C"/>
    <w:rsid w:val="00D12623"/>
    <w:rsid w:val="00D158D5"/>
    <w:rsid w:val="00D223C5"/>
    <w:rsid w:val="00D26347"/>
    <w:rsid w:val="00D30526"/>
    <w:rsid w:val="00D31E65"/>
    <w:rsid w:val="00D35ABB"/>
    <w:rsid w:val="00D362DB"/>
    <w:rsid w:val="00D36608"/>
    <w:rsid w:val="00D36E21"/>
    <w:rsid w:val="00D421AA"/>
    <w:rsid w:val="00D44DB6"/>
    <w:rsid w:val="00D44E05"/>
    <w:rsid w:val="00D45759"/>
    <w:rsid w:val="00D45AE4"/>
    <w:rsid w:val="00D539C1"/>
    <w:rsid w:val="00D54094"/>
    <w:rsid w:val="00D60010"/>
    <w:rsid w:val="00D63560"/>
    <w:rsid w:val="00D63D51"/>
    <w:rsid w:val="00D653EB"/>
    <w:rsid w:val="00D71033"/>
    <w:rsid w:val="00D7245F"/>
    <w:rsid w:val="00D819AE"/>
    <w:rsid w:val="00D81C36"/>
    <w:rsid w:val="00D83638"/>
    <w:rsid w:val="00D84AC3"/>
    <w:rsid w:val="00D85DAA"/>
    <w:rsid w:val="00D86B82"/>
    <w:rsid w:val="00D917A4"/>
    <w:rsid w:val="00D91F3A"/>
    <w:rsid w:val="00D92B45"/>
    <w:rsid w:val="00D93EED"/>
    <w:rsid w:val="00D93F5D"/>
    <w:rsid w:val="00D94999"/>
    <w:rsid w:val="00DA20B8"/>
    <w:rsid w:val="00DA40D9"/>
    <w:rsid w:val="00DA5DC5"/>
    <w:rsid w:val="00DA5EF8"/>
    <w:rsid w:val="00DA6D69"/>
    <w:rsid w:val="00DB14C9"/>
    <w:rsid w:val="00DB4D7C"/>
    <w:rsid w:val="00DB7DC1"/>
    <w:rsid w:val="00DC1FD5"/>
    <w:rsid w:val="00DC4CFF"/>
    <w:rsid w:val="00DD3E5B"/>
    <w:rsid w:val="00DD4A20"/>
    <w:rsid w:val="00DD526B"/>
    <w:rsid w:val="00DD6D44"/>
    <w:rsid w:val="00DD78CA"/>
    <w:rsid w:val="00DE26A2"/>
    <w:rsid w:val="00DE2721"/>
    <w:rsid w:val="00DE4C3C"/>
    <w:rsid w:val="00DE73A7"/>
    <w:rsid w:val="00DF049B"/>
    <w:rsid w:val="00DF1C84"/>
    <w:rsid w:val="00DF2B10"/>
    <w:rsid w:val="00DF5592"/>
    <w:rsid w:val="00DF5EA8"/>
    <w:rsid w:val="00E00116"/>
    <w:rsid w:val="00E00B60"/>
    <w:rsid w:val="00E00B91"/>
    <w:rsid w:val="00E00F8F"/>
    <w:rsid w:val="00E04066"/>
    <w:rsid w:val="00E04341"/>
    <w:rsid w:val="00E05B01"/>
    <w:rsid w:val="00E15FF9"/>
    <w:rsid w:val="00E1783F"/>
    <w:rsid w:val="00E2069C"/>
    <w:rsid w:val="00E212D3"/>
    <w:rsid w:val="00E26114"/>
    <w:rsid w:val="00E2662C"/>
    <w:rsid w:val="00E26899"/>
    <w:rsid w:val="00E26F78"/>
    <w:rsid w:val="00E3065D"/>
    <w:rsid w:val="00E35C3D"/>
    <w:rsid w:val="00E36899"/>
    <w:rsid w:val="00E37546"/>
    <w:rsid w:val="00E42D37"/>
    <w:rsid w:val="00E437BF"/>
    <w:rsid w:val="00E44AEC"/>
    <w:rsid w:val="00E47054"/>
    <w:rsid w:val="00E50CB7"/>
    <w:rsid w:val="00E51065"/>
    <w:rsid w:val="00E521BC"/>
    <w:rsid w:val="00E5464E"/>
    <w:rsid w:val="00E54917"/>
    <w:rsid w:val="00E54D43"/>
    <w:rsid w:val="00E55101"/>
    <w:rsid w:val="00E578B5"/>
    <w:rsid w:val="00E65B9D"/>
    <w:rsid w:val="00E66F90"/>
    <w:rsid w:val="00E674CC"/>
    <w:rsid w:val="00E70075"/>
    <w:rsid w:val="00E70836"/>
    <w:rsid w:val="00E7384F"/>
    <w:rsid w:val="00E73B60"/>
    <w:rsid w:val="00E74A0F"/>
    <w:rsid w:val="00E76C26"/>
    <w:rsid w:val="00E76F85"/>
    <w:rsid w:val="00E80B25"/>
    <w:rsid w:val="00E82520"/>
    <w:rsid w:val="00E85099"/>
    <w:rsid w:val="00E86D50"/>
    <w:rsid w:val="00E87106"/>
    <w:rsid w:val="00E93B32"/>
    <w:rsid w:val="00E95E59"/>
    <w:rsid w:val="00EA118B"/>
    <w:rsid w:val="00EA3B92"/>
    <w:rsid w:val="00EA7B46"/>
    <w:rsid w:val="00EB3B3E"/>
    <w:rsid w:val="00EB4676"/>
    <w:rsid w:val="00EB4C7E"/>
    <w:rsid w:val="00EB4D35"/>
    <w:rsid w:val="00EB7267"/>
    <w:rsid w:val="00ED1A60"/>
    <w:rsid w:val="00EF0A3E"/>
    <w:rsid w:val="00EF0EF1"/>
    <w:rsid w:val="00EF45C3"/>
    <w:rsid w:val="00EF4E01"/>
    <w:rsid w:val="00EF5BB1"/>
    <w:rsid w:val="00EF7F5C"/>
    <w:rsid w:val="00F00329"/>
    <w:rsid w:val="00F00A7D"/>
    <w:rsid w:val="00F00E71"/>
    <w:rsid w:val="00F020E3"/>
    <w:rsid w:val="00F025C7"/>
    <w:rsid w:val="00F0336B"/>
    <w:rsid w:val="00F05086"/>
    <w:rsid w:val="00F05867"/>
    <w:rsid w:val="00F05EF5"/>
    <w:rsid w:val="00F07210"/>
    <w:rsid w:val="00F07916"/>
    <w:rsid w:val="00F1170B"/>
    <w:rsid w:val="00F12C3E"/>
    <w:rsid w:val="00F13365"/>
    <w:rsid w:val="00F1427C"/>
    <w:rsid w:val="00F15CD8"/>
    <w:rsid w:val="00F15D2F"/>
    <w:rsid w:val="00F17952"/>
    <w:rsid w:val="00F20E4D"/>
    <w:rsid w:val="00F21970"/>
    <w:rsid w:val="00F223F3"/>
    <w:rsid w:val="00F24728"/>
    <w:rsid w:val="00F26044"/>
    <w:rsid w:val="00F26493"/>
    <w:rsid w:val="00F26D5F"/>
    <w:rsid w:val="00F30C75"/>
    <w:rsid w:val="00F30F81"/>
    <w:rsid w:val="00F31BEC"/>
    <w:rsid w:val="00F327CE"/>
    <w:rsid w:val="00F32E8B"/>
    <w:rsid w:val="00F343FC"/>
    <w:rsid w:val="00F34D20"/>
    <w:rsid w:val="00F357B1"/>
    <w:rsid w:val="00F40DB9"/>
    <w:rsid w:val="00F41511"/>
    <w:rsid w:val="00F45411"/>
    <w:rsid w:val="00F46A52"/>
    <w:rsid w:val="00F47E75"/>
    <w:rsid w:val="00F50645"/>
    <w:rsid w:val="00F57A6A"/>
    <w:rsid w:val="00F61249"/>
    <w:rsid w:val="00F62029"/>
    <w:rsid w:val="00F6310B"/>
    <w:rsid w:val="00F6342D"/>
    <w:rsid w:val="00F657E6"/>
    <w:rsid w:val="00F65EB7"/>
    <w:rsid w:val="00F662D3"/>
    <w:rsid w:val="00F66534"/>
    <w:rsid w:val="00F6692B"/>
    <w:rsid w:val="00F70D55"/>
    <w:rsid w:val="00F71897"/>
    <w:rsid w:val="00F722F4"/>
    <w:rsid w:val="00F734B8"/>
    <w:rsid w:val="00F74071"/>
    <w:rsid w:val="00F7530A"/>
    <w:rsid w:val="00F76D87"/>
    <w:rsid w:val="00F7795E"/>
    <w:rsid w:val="00F779A8"/>
    <w:rsid w:val="00F82A66"/>
    <w:rsid w:val="00F82AC7"/>
    <w:rsid w:val="00F83548"/>
    <w:rsid w:val="00F84402"/>
    <w:rsid w:val="00F86059"/>
    <w:rsid w:val="00F90763"/>
    <w:rsid w:val="00F93230"/>
    <w:rsid w:val="00F93316"/>
    <w:rsid w:val="00F94F5C"/>
    <w:rsid w:val="00FA0ABC"/>
    <w:rsid w:val="00FA2BAF"/>
    <w:rsid w:val="00FA4486"/>
    <w:rsid w:val="00FA4DC7"/>
    <w:rsid w:val="00FA4E6E"/>
    <w:rsid w:val="00FA6538"/>
    <w:rsid w:val="00FB027A"/>
    <w:rsid w:val="00FB2E9D"/>
    <w:rsid w:val="00FB3350"/>
    <w:rsid w:val="00FB7403"/>
    <w:rsid w:val="00FC217E"/>
    <w:rsid w:val="00FC4B2F"/>
    <w:rsid w:val="00FC4DBE"/>
    <w:rsid w:val="00FC604A"/>
    <w:rsid w:val="00FD048D"/>
    <w:rsid w:val="00FD3464"/>
    <w:rsid w:val="00FD534E"/>
    <w:rsid w:val="00FD70AA"/>
    <w:rsid w:val="00FE0261"/>
    <w:rsid w:val="00FE1FE3"/>
    <w:rsid w:val="00FE3DD8"/>
    <w:rsid w:val="00FE7CCE"/>
    <w:rsid w:val="00FF2B5A"/>
    <w:rsid w:val="00FF4217"/>
    <w:rsid w:val="00FF5056"/>
    <w:rsid w:val="00FF5244"/>
    <w:rsid w:val="00FF7792"/>
    <w:rsid w:val="00FF79D5"/>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07C174"/>
  <w15:docId w15:val="{89D43E4A-8466-470C-ABF7-84973C9D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63D51"/>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4C0E4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EC,Colorful List Accent 1,List Paragraph (numbered (a)),List_Paragraph,Multilevel para_II,List Paragraph1,Paragraphe de liste11,Bullets,Colorful List - Accent 11,Dot pt,No Spacing1,Indicator Text,Paragraphe de liste1"/>
    <w:basedOn w:val="Navaden"/>
    <w:link w:val="OdstavekseznamaZnak"/>
    <w:uiPriority w:val="34"/>
    <w:qFormat/>
    <w:rsid w:val="004C0E49"/>
    <w:pPr>
      <w:spacing w:after="160" w:line="259" w:lineRule="auto"/>
      <w:ind w:left="720"/>
      <w:contextualSpacing/>
    </w:pPr>
    <w:rPr>
      <w:lang w:val="en-GB"/>
    </w:rPr>
  </w:style>
  <w:style w:type="character" w:customStyle="1" w:styleId="OdstavekseznamaZnak">
    <w:name w:val="Odstavek seznama Znak"/>
    <w:aliases w:val="EC Znak,Colorful List Accent 1 Znak,List Paragraph (numbered (a)) Znak,List_Paragraph Znak,Multilevel para_II Znak,List Paragraph1 Znak,Paragraphe de liste11 Znak,Bullets Znak,Colorful List - Accent 11 Znak,Dot pt Znak"/>
    <w:link w:val="Odstavekseznama"/>
    <w:uiPriority w:val="34"/>
    <w:qFormat/>
    <w:locked/>
    <w:rsid w:val="004C0E49"/>
    <w:rPr>
      <w:lang w:val="en-GB"/>
    </w:rPr>
  </w:style>
  <w:style w:type="character" w:styleId="Pripombasklic">
    <w:name w:val="annotation reference"/>
    <w:basedOn w:val="Privzetapisavaodstavka"/>
    <w:uiPriority w:val="99"/>
    <w:semiHidden/>
    <w:unhideWhenUsed/>
    <w:rsid w:val="00E54917"/>
    <w:rPr>
      <w:sz w:val="16"/>
      <w:szCs w:val="16"/>
    </w:rPr>
  </w:style>
  <w:style w:type="paragraph" w:styleId="Pripombabesedilo">
    <w:name w:val="annotation text"/>
    <w:basedOn w:val="Navaden"/>
    <w:link w:val="PripombabesediloZnak"/>
    <w:uiPriority w:val="99"/>
    <w:unhideWhenUsed/>
    <w:rsid w:val="00E54917"/>
    <w:pPr>
      <w:spacing w:line="240" w:lineRule="auto"/>
    </w:pPr>
    <w:rPr>
      <w:sz w:val="20"/>
      <w:szCs w:val="20"/>
    </w:rPr>
  </w:style>
  <w:style w:type="character" w:customStyle="1" w:styleId="PripombabesediloZnak">
    <w:name w:val="Pripomba – besedilo Znak"/>
    <w:basedOn w:val="Privzetapisavaodstavka"/>
    <w:link w:val="Pripombabesedilo"/>
    <w:uiPriority w:val="99"/>
    <w:rsid w:val="00E54917"/>
    <w:rPr>
      <w:sz w:val="20"/>
      <w:szCs w:val="20"/>
    </w:rPr>
  </w:style>
  <w:style w:type="paragraph" w:styleId="Zadevapripombe">
    <w:name w:val="annotation subject"/>
    <w:basedOn w:val="Pripombabesedilo"/>
    <w:next w:val="Pripombabesedilo"/>
    <w:link w:val="ZadevapripombeZnak"/>
    <w:uiPriority w:val="99"/>
    <w:semiHidden/>
    <w:unhideWhenUsed/>
    <w:rsid w:val="00E54917"/>
    <w:rPr>
      <w:b/>
      <w:bCs/>
    </w:rPr>
  </w:style>
  <w:style w:type="character" w:customStyle="1" w:styleId="ZadevapripombeZnak">
    <w:name w:val="Zadeva pripombe Znak"/>
    <w:basedOn w:val="PripombabesediloZnak"/>
    <w:link w:val="Zadevapripombe"/>
    <w:uiPriority w:val="99"/>
    <w:semiHidden/>
    <w:rsid w:val="00E54917"/>
    <w:rPr>
      <w:b/>
      <w:bCs/>
      <w:sz w:val="20"/>
      <w:szCs w:val="20"/>
    </w:rPr>
  </w:style>
  <w:style w:type="paragraph" w:styleId="Besedilooblaka">
    <w:name w:val="Balloon Text"/>
    <w:basedOn w:val="Navaden"/>
    <w:link w:val="BesedilooblakaZnak"/>
    <w:uiPriority w:val="99"/>
    <w:semiHidden/>
    <w:unhideWhenUsed/>
    <w:rsid w:val="00E5491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54917"/>
    <w:rPr>
      <w:rFonts w:ascii="Tahoma" w:hAnsi="Tahoma" w:cs="Tahoma"/>
      <w:sz w:val="16"/>
      <w:szCs w:val="16"/>
    </w:rPr>
  </w:style>
  <w:style w:type="paragraph" w:styleId="Sprotnaopomba-besedilo">
    <w:name w:val="footnote text"/>
    <w:basedOn w:val="Navaden"/>
    <w:link w:val="Sprotnaopomba-besediloZnak"/>
    <w:uiPriority w:val="99"/>
    <w:semiHidden/>
    <w:unhideWhenUsed/>
    <w:rsid w:val="00442F27"/>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42F27"/>
    <w:rPr>
      <w:sz w:val="20"/>
      <w:szCs w:val="20"/>
    </w:rPr>
  </w:style>
  <w:style w:type="character" w:styleId="Sprotnaopomba-sklic">
    <w:name w:val="footnote reference"/>
    <w:basedOn w:val="Privzetapisavaodstavka"/>
    <w:uiPriority w:val="99"/>
    <w:semiHidden/>
    <w:unhideWhenUsed/>
    <w:rsid w:val="00442F27"/>
    <w:rPr>
      <w:vertAlign w:val="superscript"/>
    </w:rPr>
  </w:style>
  <w:style w:type="paragraph" w:styleId="Glava">
    <w:name w:val="header"/>
    <w:basedOn w:val="Navaden"/>
    <w:link w:val="GlavaZnak"/>
    <w:unhideWhenUsed/>
    <w:rsid w:val="00900CF1"/>
    <w:pPr>
      <w:tabs>
        <w:tab w:val="center" w:pos="4536"/>
        <w:tab w:val="right" w:pos="9072"/>
      </w:tabs>
      <w:spacing w:after="0" w:line="240" w:lineRule="auto"/>
    </w:pPr>
  </w:style>
  <w:style w:type="character" w:customStyle="1" w:styleId="GlavaZnak">
    <w:name w:val="Glava Znak"/>
    <w:basedOn w:val="Privzetapisavaodstavka"/>
    <w:link w:val="Glava"/>
    <w:rsid w:val="00900CF1"/>
  </w:style>
  <w:style w:type="paragraph" w:styleId="Noga">
    <w:name w:val="footer"/>
    <w:basedOn w:val="Navaden"/>
    <w:link w:val="NogaZnak"/>
    <w:uiPriority w:val="99"/>
    <w:unhideWhenUsed/>
    <w:rsid w:val="00900CF1"/>
    <w:pPr>
      <w:tabs>
        <w:tab w:val="center" w:pos="4536"/>
        <w:tab w:val="right" w:pos="9072"/>
      </w:tabs>
      <w:spacing w:after="0" w:line="240" w:lineRule="auto"/>
    </w:pPr>
  </w:style>
  <w:style w:type="character" w:customStyle="1" w:styleId="NogaZnak">
    <w:name w:val="Noga Znak"/>
    <w:basedOn w:val="Privzetapisavaodstavka"/>
    <w:link w:val="Noga"/>
    <w:uiPriority w:val="99"/>
    <w:rsid w:val="00900CF1"/>
  </w:style>
  <w:style w:type="character" w:customStyle="1" w:styleId="NaslovpredpisaZnak">
    <w:name w:val="Naslov_predpisa Znak"/>
    <w:link w:val="Naslovpredpisa"/>
    <w:locked/>
    <w:rsid w:val="00965A44"/>
    <w:rPr>
      <w:rFonts w:ascii="Arial" w:hAnsi="Arial" w:cs="Arial"/>
      <w:b/>
    </w:rPr>
  </w:style>
  <w:style w:type="paragraph" w:customStyle="1" w:styleId="Naslovpredpisa">
    <w:name w:val="Naslov_predpisa"/>
    <w:basedOn w:val="Navaden"/>
    <w:link w:val="NaslovpredpisaZnak"/>
    <w:qFormat/>
    <w:rsid w:val="00965A44"/>
    <w:pPr>
      <w:suppressAutoHyphens/>
      <w:overflowPunct w:val="0"/>
      <w:autoSpaceDE w:val="0"/>
      <w:autoSpaceDN w:val="0"/>
      <w:adjustRightInd w:val="0"/>
      <w:spacing w:before="120" w:after="160" w:line="200" w:lineRule="exact"/>
      <w:jc w:val="center"/>
    </w:pPr>
    <w:rPr>
      <w:rFonts w:ascii="Arial" w:hAnsi="Arial" w:cs="Arial"/>
      <w:b/>
    </w:rPr>
  </w:style>
  <w:style w:type="paragraph" w:customStyle="1" w:styleId="datumtevilka">
    <w:name w:val="datum številka"/>
    <w:basedOn w:val="Navaden"/>
    <w:qFormat/>
    <w:rsid w:val="005218C9"/>
    <w:pPr>
      <w:tabs>
        <w:tab w:val="left" w:pos="1701"/>
      </w:tabs>
      <w:spacing w:after="0" w:line="260" w:lineRule="exact"/>
    </w:pPr>
    <w:rPr>
      <w:rFonts w:ascii="Arial" w:eastAsia="Times New Roman" w:hAnsi="Arial" w:cs="Times New Roman"/>
      <w:sz w:val="20"/>
      <w:szCs w:val="20"/>
      <w:lang w:eastAsia="sl-SI"/>
    </w:rPr>
  </w:style>
  <w:style w:type="paragraph" w:customStyle="1" w:styleId="Default">
    <w:name w:val="Default"/>
    <w:rsid w:val="00537329"/>
    <w:pPr>
      <w:autoSpaceDE w:val="0"/>
      <w:autoSpaceDN w:val="0"/>
      <w:adjustRightInd w:val="0"/>
      <w:spacing w:after="0" w:line="240" w:lineRule="auto"/>
    </w:pPr>
    <w:rPr>
      <w:rFonts w:ascii="EUAlbertina" w:hAnsi="EUAlbertina" w:cs="EUAlbertina"/>
      <w:color w:val="000000"/>
      <w:sz w:val="24"/>
      <w:szCs w:val="24"/>
    </w:rPr>
  </w:style>
  <w:style w:type="paragraph" w:styleId="Revizija">
    <w:name w:val="Revision"/>
    <w:hidden/>
    <w:uiPriority w:val="99"/>
    <w:semiHidden/>
    <w:rsid w:val="00865590"/>
    <w:pPr>
      <w:spacing w:after="0" w:line="240" w:lineRule="auto"/>
    </w:pPr>
  </w:style>
  <w:style w:type="paragraph" w:styleId="Napis">
    <w:name w:val="caption"/>
    <w:basedOn w:val="Navaden"/>
    <w:next w:val="Navaden"/>
    <w:uiPriority w:val="35"/>
    <w:semiHidden/>
    <w:unhideWhenUsed/>
    <w:qFormat/>
    <w:rsid w:val="00626FB8"/>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85436">
      <w:bodyDiv w:val="1"/>
      <w:marLeft w:val="0"/>
      <w:marRight w:val="0"/>
      <w:marTop w:val="0"/>
      <w:marBottom w:val="0"/>
      <w:divBdr>
        <w:top w:val="none" w:sz="0" w:space="0" w:color="auto"/>
        <w:left w:val="none" w:sz="0" w:space="0" w:color="auto"/>
        <w:bottom w:val="none" w:sz="0" w:space="0" w:color="auto"/>
        <w:right w:val="none" w:sz="0" w:space="0" w:color="auto"/>
      </w:divBdr>
    </w:div>
    <w:div w:id="43263215">
      <w:bodyDiv w:val="1"/>
      <w:marLeft w:val="0"/>
      <w:marRight w:val="0"/>
      <w:marTop w:val="0"/>
      <w:marBottom w:val="0"/>
      <w:divBdr>
        <w:top w:val="none" w:sz="0" w:space="0" w:color="auto"/>
        <w:left w:val="none" w:sz="0" w:space="0" w:color="auto"/>
        <w:bottom w:val="none" w:sz="0" w:space="0" w:color="auto"/>
        <w:right w:val="none" w:sz="0" w:space="0" w:color="auto"/>
      </w:divBdr>
    </w:div>
    <w:div w:id="52314075">
      <w:bodyDiv w:val="1"/>
      <w:marLeft w:val="0"/>
      <w:marRight w:val="0"/>
      <w:marTop w:val="0"/>
      <w:marBottom w:val="0"/>
      <w:divBdr>
        <w:top w:val="none" w:sz="0" w:space="0" w:color="auto"/>
        <w:left w:val="none" w:sz="0" w:space="0" w:color="auto"/>
        <w:bottom w:val="none" w:sz="0" w:space="0" w:color="auto"/>
        <w:right w:val="none" w:sz="0" w:space="0" w:color="auto"/>
      </w:divBdr>
    </w:div>
    <w:div w:id="63337597">
      <w:bodyDiv w:val="1"/>
      <w:marLeft w:val="0"/>
      <w:marRight w:val="0"/>
      <w:marTop w:val="0"/>
      <w:marBottom w:val="0"/>
      <w:divBdr>
        <w:top w:val="none" w:sz="0" w:space="0" w:color="auto"/>
        <w:left w:val="none" w:sz="0" w:space="0" w:color="auto"/>
        <w:bottom w:val="none" w:sz="0" w:space="0" w:color="auto"/>
        <w:right w:val="none" w:sz="0" w:space="0" w:color="auto"/>
      </w:divBdr>
    </w:div>
    <w:div w:id="70320790">
      <w:bodyDiv w:val="1"/>
      <w:marLeft w:val="0"/>
      <w:marRight w:val="0"/>
      <w:marTop w:val="0"/>
      <w:marBottom w:val="0"/>
      <w:divBdr>
        <w:top w:val="none" w:sz="0" w:space="0" w:color="auto"/>
        <w:left w:val="none" w:sz="0" w:space="0" w:color="auto"/>
        <w:bottom w:val="none" w:sz="0" w:space="0" w:color="auto"/>
        <w:right w:val="none" w:sz="0" w:space="0" w:color="auto"/>
      </w:divBdr>
    </w:div>
    <w:div w:id="89668701">
      <w:bodyDiv w:val="1"/>
      <w:marLeft w:val="0"/>
      <w:marRight w:val="0"/>
      <w:marTop w:val="0"/>
      <w:marBottom w:val="0"/>
      <w:divBdr>
        <w:top w:val="none" w:sz="0" w:space="0" w:color="auto"/>
        <w:left w:val="none" w:sz="0" w:space="0" w:color="auto"/>
        <w:bottom w:val="none" w:sz="0" w:space="0" w:color="auto"/>
        <w:right w:val="none" w:sz="0" w:space="0" w:color="auto"/>
      </w:divBdr>
    </w:div>
    <w:div w:id="98379320">
      <w:bodyDiv w:val="1"/>
      <w:marLeft w:val="0"/>
      <w:marRight w:val="0"/>
      <w:marTop w:val="0"/>
      <w:marBottom w:val="0"/>
      <w:divBdr>
        <w:top w:val="none" w:sz="0" w:space="0" w:color="auto"/>
        <w:left w:val="none" w:sz="0" w:space="0" w:color="auto"/>
        <w:bottom w:val="none" w:sz="0" w:space="0" w:color="auto"/>
        <w:right w:val="none" w:sz="0" w:space="0" w:color="auto"/>
      </w:divBdr>
    </w:div>
    <w:div w:id="102846118">
      <w:bodyDiv w:val="1"/>
      <w:marLeft w:val="0"/>
      <w:marRight w:val="0"/>
      <w:marTop w:val="0"/>
      <w:marBottom w:val="0"/>
      <w:divBdr>
        <w:top w:val="none" w:sz="0" w:space="0" w:color="auto"/>
        <w:left w:val="none" w:sz="0" w:space="0" w:color="auto"/>
        <w:bottom w:val="none" w:sz="0" w:space="0" w:color="auto"/>
        <w:right w:val="none" w:sz="0" w:space="0" w:color="auto"/>
      </w:divBdr>
    </w:div>
    <w:div w:id="108356215">
      <w:bodyDiv w:val="1"/>
      <w:marLeft w:val="0"/>
      <w:marRight w:val="0"/>
      <w:marTop w:val="0"/>
      <w:marBottom w:val="0"/>
      <w:divBdr>
        <w:top w:val="none" w:sz="0" w:space="0" w:color="auto"/>
        <w:left w:val="none" w:sz="0" w:space="0" w:color="auto"/>
        <w:bottom w:val="none" w:sz="0" w:space="0" w:color="auto"/>
        <w:right w:val="none" w:sz="0" w:space="0" w:color="auto"/>
      </w:divBdr>
      <w:divsChild>
        <w:div w:id="923413384">
          <w:marLeft w:val="0"/>
          <w:marRight w:val="0"/>
          <w:marTop w:val="0"/>
          <w:marBottom w:val="0"/>
          <w:divBdr>
            <w:top w:val="none" w:sz="0" w:space="0" w:color="auto"/>
            <w:left w:val="none" w:sz="0" w:space="0" w:color="auto"/>
            <w:bottom w:val="none" w:sz="0" w:space="0" w:color="auto"/>
            <w:right w:val="none" w:sz="0" w:space="0" w:color="auto"/>
          </w:divBdr>
          <w:divsChild>
            <w:div w:id="186871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0783">
      <w:bodyDiv w:val="1"/>
      <w:marLeft w:val="0"/>
      <w:marRight w:val="0"/>
      <w:marTop w:val="0"/>
      <w:marBottom w:val="0"/>
      <w:divBdr>
        <w:top w:val="none" w:sz="0" w:space="0" w:color="auto"/>
        <w:left w:val="none" w:sz="0" w:space="0" w:color="auto"/>
        <w:bottom w:val="none" w:sz="0" w:space="0" w:color="auto"/>
        <w:right w:val="none" w:sz="0" w:space="0" w:color="auto"/>
      </w:divBdr>
    </w:div>
    <w:div w:id="115831402">
      <w:bodyDiv w:val="1"/>
      <w:marLeft w:val="0"/>
      <w:marRight w:val="0"/>
      <w:marTop w:val="0"/>
      <w:marBottom w:val="0"/>
      <w:divBdr>
        <w:top w:val="none" w:sz="0" w:space="0" w:color="auto"/>
        <w:left w:val="none" w:sz="0" w:space="0" w:color="auto"/>
        <w:bottom w:val="none" w:sz="0" w:space="0" w:color="auto"/>
        <w:right w:val="none" w:sz="0" w:space="0" w:color="auto"/>
      </w:divBdr>
    </w:div>
    <w:div w:id="118914519">
      <w:bodyDiv w:val="1"/>
      <w:marLeft w:val="0"/>
      <w:marRight w:val="0"/>
      <w:marTop w:val="0"/>
      <w:marBottom w:val="0"/>
      <w:divBdr>
        <w:top w:val="none" w:sz="0" w:space="0" w:color="auto"/>
        <w:left w:val="none" w:sz="0" w:space="0" w:color="auto"/>
        <w:bottom w:val="none" w:sz="0" w:space="0" w:color="auto"/>
        <w:right w:val="none" w:sz="0" w:space="0" w:color="auto"/>
      </w:divBdr>
    </w:div>
    <w:div w:id="125122682">
      <w:bodyDiv w:val="1"/>
      <w:marLeft w:val="0"/>
      <w:marRight w:val="0"/>
      <w:marTop w:val="0"/>
      <w:marBottom w:val="0"/>
      <w:divBdr>
        <w:top w:val="none" w:sz="0" w:space="0" w:color="auto"/>
        <w:left w:val="none" w:sz="0" w:space="0" w:color="auto"/>
        <w:bottom w:val="none" w:sz="0" w:space="0" w:color="auto"/>
        <w:right w:val="none" w:sz="0" w:space="0" w:color="auto"/>
      </w:divBdr>
    </w:div>
    <w:div w:id="127747493">
      <w:bodyDiv w:val="1"/>
      <w:marLeft w:val="0"/>
      <w:marRight w:val="0"/>
      <w:marTop w:val="0"/>
      <w:marBottom w:val="0"/>
      <w:divBdr>
        <w:top w:val="none" w:sz="0" w:space="0" w:color="auto"/>
        <w:left w:val="none" w:sz="0" w:space="0" w:color="auto"/>
        <w:bottom w:val="none" w:sz="0" w:space="0" w:color="auto"/>
        <w:right w:val="none" w:sz="0" w:space="0" w:color="auto"/>
      </w:divBdr>
    </w:div>
    <w:div w:id="139687444">
      <w:bodyDiv w:val="1"/>
      <w:marLeft w:val="0"/>
      <w:marRight w:val="0"/>
      <w:marTop w:val="0"/>
      <w:marBottom w:val="0"/>
      <w:divBdr>
        <w:top w:val="none" w:sz="0" w:space="0" w:color="auto"/>
        <w:left w:val="none" w:sz="0" w:space="0" w:color="auto"/>
        <w:bottom w:val="none" w:sz="0" w:space="0" w:color="auto"/>
        <w:right w:val="none" w:sz="0" w:space="0" w:color="auto"/>
      </w:divBdr>
    </w:div>
    <w:div w:id="167869966">
      <w:bodyDiv w:val="1"/>
      <w:marLeft w:val="0"/>
      <w:marRight w:val="0"/>
      <w:marTop w:val="0"/>
      <w:marBottom w:val="0"/>
      <w:divBdr>
        <w:top w:val="none" w:sz="0" w:space="0" w:color="auto"/>
        <w:left w:val="none" w:sz="0" w:space="0" w:color="auto"/>
        <w:bottom w:val="none" w:sz="0" w:space="0" w:color="auto"/>
        <w:right w:val="none" w:sz="0" w:space="0" w:color="auto"/>
      </w:divBdr>
    </w:div>
    <w:div w:id="181553561">
      <w:bodyDiv w:val="1"/>
      <w:marLeft w:val="0"/>
      <w:marRight w:val="0"/>
      <w:marTop w:val="0"/>
      <w:marBottom w:val="0"/>
      <w:divBdr>
        <w:top w:val="none" w:sz="0" w:space="0" w:color="auto"/>
        <w:left w:val="none" w:sz="0" w:space="0" w:color="auto"/>
        <w:bottom w:val="none" w:sz="0" w:space="0" w:color="auto"/>
        <w:right w:val="none" w:sz="0" w:space="0" w:color="auto"/>
      </w:divBdr>
    </w:div>
    <w:div w:id="204222027">
      <w:bodyDiv w:val="1"/>
      <w:marLeft w:val="0"/>
      <w:marRight w:val="0"/>
      <w:marTop w:val="0"/>
      <w:marBottom w:val="0"/>
      <w:divBdr>
        <w:top w:val="none" w:sz="0" w:space="0" w:color="auto"/>
        <w:left w:val="none" w:sz="0" w:space="0" w:color="auto"/>
        <w:bottom w:val="none" w:sz="0" w:space="0" w:color="auto"/>
        <w:right w:val="none" w:sz="0" w:space="0" w:color="auto"/>
      </w:divBdr>
    </w:div>
    <w:div w:id="206987590">
      <w:bodyDiv w:val="1"/>
      <w:marLeft w:val="0"/>
      <w:marRight w:val="0"/>
      <w:marTop w:val="0"/>
      <w:marBottom w:val="0"/>
      <w:divBdr>
        <w:top w:val="none" w:sz="0" w:space="0" w:color="auto"/>
        <w:left w:val="none" w:sz="0" w:space="0" w:color="auto"/>
        <w:bottom w:val="none" w:sz="0" w:space="0" w:color="auto"/>
        <w:right w:val="none" w:sz="0" w:space="0" w:color="auto"/>
      </w:divBdr>
    </w:div>
    <w:div w:id="209803834">
      <w:bodyDiv w:val="1"/>
      <w:marLeft w:val="0"/>
      <w:marRight w:val="0"/>
      <w:marTop w:val="0"/>
      <w:marBottom w:val="0"/>
      <w:divBdr>
        <w:top w:val="none" w:sz="0" w:space="0" w:color="auto"/>
        <w:left w:val="none" w:sz="0" w:space="0" w:color="auto"/>
        <w:bottom w:val="none" w:sz="0" w:space="0" w:color="auto"/>
        <w:right w:val="none" w:sz="0" w:space="0" w:color="auto"/>
      </w:divBdr>
    </w:div>
    <w:div w:id="224874889">
      <w:bodyDiv w:val="1"/>
      <w:marLeft w:val="0"/>
      <w:marRight w:val="0"/>
      <w:marTop w:val="0"/>
      <w:marBottom w:val="0"/>
      <w:divBdr>
        <w:top w:val="none" w:sz="0" w:space="0" w:color="auto"/>
        <w:left w:val="none" w:sz="0" w:space="0" w:color="auto"/>
        <w:bottom w:val="none" w:sz="0" w:space="0" w:color="auto"/>
        <w:right w:val="none" w:sz="0" w:space="0" w:color="auto"/>
      </w:divBdr>
    </w:div>
    <w:div w:id="232936979">
      <w:bodyDiv w:val="1"/>
      <w:marLeft w:val="0"/>
      <w:marRight w:val="0"/>
      <w:marTop w:val="0"/>
      <w:marBottom w:val="0"/>
      <w:divBdr>
        <w:top w:val="none" w:sz="0" w:space="0" w:color="auto"/>
        <w:left w:val="none" w:sz="0" w:space="0" w:color="auto"/>
        <w:bottom w:val="none" w:sz="0" w:space="0" w:color="auto"/>
        <w:right w:val="none" w:sz="0" w:space="0" w:color="auto"/>
      </w:divBdr>
    </w:div>
    <w:div w:id="246814908">
      <w:bodyDiv w:val="1"/>
      <w:marLeft w:val="0"/>
      <w:marRight w:val="0"/>
      <w:marTop w:val="0"/>
      <w:marBottom w:val="0"/>
      <w:divBdr>
        <w:top w:val="none" w:sz="0" w:space="0" w:color="auto"/>
        <w:left w:val="none" w:sz="0" w:space="0" w:color="auto"/>
        <w:bottom w:val="none" w:sz="0" w:space="0" w:color="auto"/>
        <w:right w:val="none" w:sz="0" w:space="0" w:color="auto"/>
      </w:divBdr>
    </w:div>
    <w:div w:id="265965035">
      <w:bodyDiv w:val="1"/>
      <w:marLeft w:val="0"/>
      <w:marRight w:val="0"/>
      <w:marTop w:val="0"/>
      <w:marBottom w:val="0"/>
      <w:divBdr>
        <w:top w:val="none" w:sz="0" w:space="0" w:color="auto"/>
        <w:left w:val="none" w:sz="0" w:space="0" w:color="auto"/>
        <w:bottom w:val="none" w:sz="0" w:space="0" w:color="auto"/>
        <w:right w:val="none" w:sz="0" w:space="0" w:color="auto"/>
      </w:divBdr>
    </w:div>
    <w:div w:id="282735392">
      <w:bodyDiv w:val="1"/>
      <w:marLeft w:val="0"/>
      <w:marRight w:val="0"/>
      <w:marTop w:val="0"/>
      <w:marBottom w:val="0"/>
      <w:divBdr>
        <w:top w:val="none" w:sz="0" w:space="0" w:color="auto"/>
        <w:left w:val="none" w:sz="0" w:space="0" w:color="auto"/>
        <w:bottom w:val="none" w:sz="0" w:space="0" w:color="auto"/>
        <w:right w:val="none" w:sz="0" w:space="0" w:color="auto"/>
      </w:divBdr>
    </w:div>
    <w:div w:id="283123219">
      <w:bodyDiv w:val="1"/>
      <w:marLeft w:val="0"/>
      <w:marRight w:val="0"/>
      <w:marTop w:val="0"/>
      <w:marBottom w:val="0"/>
      <w:divBdr>
        <w:top w:val="none" w:sz="0" w:space="0" w:color="auto"/>
        <w:left w:val="none" w:sz="0" w:space="0" w:color="auto"/>
        <w:bottom w:val="none" w:sz="0" w:space="0" w:color="auto"/>
        <w:right w:val="none" w:sz="0" w:space="0" w:color="auto"/>
      </w:divBdr>
    </w:div>
    <w:div w:id="287049248">
      <w:bodyDiv w:val="1"/>
      <w:marLeft w:val="0"/>
      <w:marRight w:val="0"/>
      <w:marTop w:val="0"/>
      <w:marBottom w:val="0"/>
      <w:divBdr>
        <w:top w:val="none" w:sz="0" w:space="0" w:color="auto"/>
        <w:left w:val="none" w:sz="0" w:space="0" w:color="auto"/>
        <w:bottom w:val="none" w:sz="0" w:space="0" w:color="auto"/>
        <w:right w:val="none" w:sz="0" w:space="0" w:color="auto"/>
      </w:divBdr>
    </w:div>
    <w:div w:id="288441258">
      <w:bodyDiv w:val="1"/>
      <w:marLeft w:val="0"/>
      <w:marRight w:val="0"/>
      <w:marTop w:val="0"/>
      <w:marBottom w:val="0"/>
      <w:divBdr>
        <w:top w:val="none" w:sz="0" w:space="0" w:color="auto"/>
        <w:left w:val="none" w:sz="0" w:space="0" w:color="auto"/>
        <w:bottom w:val="none" w:sz="0" w:space="0" w:color="auto"/>
        <w:right w:val="none" w:sz="0" w:space="0" w:color="auto"/>
      </w:divBdr>
    </w:div>
    <w:div w:id="302084718">
      <w:bodyDiv w:val="1"/>
      <w:marLeft w:val="0"/>
      <w:marRight w:val="0"/>
      <w:marTop w:val="0"/>
      <w:marBottom w:val="0"/>
      <w:divBdr>
        <w:top w:val="none" w:sz="0" w:space="0" w:color="auto"/>
        <w:left w:val="none" w:sz="0" w:space="0" w:color="auto"/>
        <w:bottom w:val="none" w:sz="0" w:space="0" w:color="auto"/>
        <w:right w:val="none" w:sz="0" w:space="0" w:color="auto"/>
      </w:divBdr>
    </w:div>
    <w:div w:id="334304088">
      <w:bodyDiv w:val="1"/>
      <w:marLeft w:val="0"/>
      <w:marRight w:val="0"/>
      <w:marTop w:val="0"/>
      <w:marBottom w:val="0"/>
      <w:divBdr>
        <w:top w:val="none" w:sz="0" w:space="0" w:color="auto"/>
        <w:left w:val="none" w:sz="0" w:space="0" w:color="auto"/>
        <w:bottom w:val="none" w:sz="0" w:space="0" w:color="auto"/>
        <w:right w:val="none" w:sz="0" w:space="0" w:color="auto"/>
      </w:divBdr>
    </w:div>
    <w:div w:id="365301094">
      <w:bodyDiv w:val="1"/>
      <w:marLeft w:val="0"/>
      <w:marRight w:val="0"/>
      <w:marTop w:val="0"/>
      <w:marBottom w:val="0"/>
      <w:divBdr>
        <w:top w:val="none" w:sz="0" w:space="0" w:color="auto"/>
        <w:left w:val="none" w:sz="0" w:space="0" w:color="auto"/>
        <w:bottom w:val="none" w:sz="0" w:space="0" w:color="auto"/>
        <w:right w:val="none" w:sz="0" w:space="0" w:color="auto"/>
      </w:divBdr>
    </w:div>
    <w:div w:id="379090828">
      <w:bodyDiv w:val="1"/>
      <w:marLeft w:val="0"/>
      <w:marRight w:val="0"/>
      <w:marTop w:val="0"/>
      <w:marBottom w:val="0"/>
      <w:divBdr>
        <w:top w:val="none" w:sz="0" w:space="0" w:color="auto"/>
        <w:left w:val="none" w:sz="0" w:space="0" w:color="auto"/>
        <w:bottom w:val="none" w:sz="0" w:space="0" w:color="auto"/>
        <w:right w:val="none" w:sz="0" w:space="0" w:color="auto"/>
      </w:divBdr>
    </w:div>
    <w:div w:id="388919724">
      <w:bodyDiv w:val="1"/>
      <w:marLeft w:val="0"/>
      <w:marRight w:val="0"/>
      <w:marTop w:val="0"/>
      <w:marBottom w:val="0"/>
      <w:divBdr>
        <w:top w:val="none" w:sz="0" w:space="0" w:color="auto"/>
        <w:left w:val="none" w:sz="0" w:space="0" w:color="auto"/>
        <w:bottom w:val="none" w:sz="0" w:space="0" w:color="auto"/>
        <w:right w:val="none" w:sz="0" w:space="0" w:color="auto"/>
      </w:divBdr>
    </w:div>
    <w:div w:id="393742041">
      <w:bodyDiv w:val="1"/>
      <w:marLeft w:val="0"/>
      <w:marRight w:val="0"/>
      <w:marTop w:val="0"/>
      <w:marBottom w:val="0"/>
      <w:divBdr>
        <w:top w:val="none" w:sz="0" w:space="0" w:color="auto"/>
        <w:left w:val="none" w:sz="0" w:space="0" w:color="auto"/>
        <w:bottom w:val="none" w:sz="0" w:space="0" w:color="auto"/>
        <w:right w:val="none" w:sz="0" w:space="0" w:color="auto"/>
      </w:divBdr>
    </w:div>
    <w:div w:id="400904086">
      <w:bodyDiv w:val="1"/>
      <w:marLeft w:val="0"/>
      <w:marRight w:val="0"/>
      <w:marTop w:val="0"/>
      <w:marBottom w:val="0"/>
      <w:divBdr>
        <w:top w:val="none" w:sz="0" w:space="0" w:color="auto"/>
        <w:left w:val="none" w:sz="0" w:space="0" w:color="auto"/>
        <w:bottom w:val="none" w:sz="0" w:space="0" w:color="auto"/>
        <w:right w:val="none" w:sz="0" w:space="0" w:color="auto"/>
      </w:divBdr>
    </w:div>
    <w:div w:id="402721317">
      <w:bodyDiv w:val="1"/>
      <w:marLeft w:val="0"/>
      <w:marRight w:val="0"/>
      <w:marTop w:val="0"/>
      <w:marBottom w:val="0"/>
      <w:divBdr>
        <w:top w:val="none" w:sz="0" w:space="0" w:color="auto"/>
        <w:left w:val="none" w:sz="0" w:space="0" w:color="auto"/>
        <w:bottom w:val="none" w:sz="0" w:space="0" w:color="auto"/>
        <w:right w:val="none" w:sz="0" w:space="0" w:color="auto"/>
      </w:divBdr>
    </w:div>
    <w:div w:id="408305982">
      <w:bodyDiv w:val="1"/>
      <w:marLeft w:val="0"/>
      <w:marRight w:val="0"/>
      <w:marTop w:val="0"/>
      <w:marBottom w:val="0"/>
      <w:divBdr>
        <w:top w:val="none" w:sz="0" w:space="0" w:color="auto"/>
        <w:left w:val="none" w:sz="0" w:space="0" w:color="auto"/>
        <w:bottom w:val="none" w:sz="0" w:space="0" w:color="auto"/>
        <w:right w:val="none" w:sz="0" w:space="0" w:color="auto"/>
      </w:divBdr>
    </w:div>
    <w:div w:id="422647624">
      <w:bodyDiv w:val="1"/>
      <w:marLeft w:val="0"/>
      <w:marRight w:val="0"/>
      <w:marTop w:val="0"/>
      <w:marBottom w:val="0"/>
      <w:divBdr>
        <w:top w:val="none" w:sz="0" w:space="0" w:color="auto"/>
        <w:left w:val="none" w:sz="0" w:space="0" w:color="auto"/>
        <w:bottom w:val="none" w:sz="0" w:space="0" w:color="auto"/>
        <w:right w:val="none" w:sz="0" w:space="0" w:color="auto"/>
      </w:divBdr>
    </w:div>
    <w:div w:id="423766729">
      <w:bodyDiv w:val="1"/>
      <w:marLeft w:val="0"/>
      <w:marRight w:val="0"/>
      <w:marTop w:val="0"/>
      <w:marBottom w:val="0"/>
      <w:divBdr>
        <w:top w:val="none" w:sz="0" w:space="0" w:color="auto"/>
        <w:left w:val="none" w:sz="0" w:space="0" w:color="auto"/>
        <w:bottom w:val="none" w:sz="0" w:space="0" w:color="auto"/>
        <w:right w:val="none" w:sz="0" w:space="0" w:color="auto"/>
      </w:divBdr>
    </w:div>
    <w:div w:id="433865622">
      <w:bodyDiv w:val="1"/>
      <w:marLeft w:val="0"/>
      <w:marRight w:val="0"/>
      <w:marTop w:val="0"/>
      <w:marBottom w:val="0"/>
      <w:divBdr>
        <w:top w:val="none" w:sz="0" w:space="0" w:color="auto"/>
        <w:left w:val="none" w:sz="0" w:space="0" w:color="auto"/>
        <w:bottom w:val="none" w:sz="0" w:space="0" w:color="auto"/>
        <w:right w:val="none" w:sz="0" w:space="0" w:color="auto"/>
      </w:divBdr>
    </w:div>
    <w:div w:id="450905148">
      <w:bodyDiv w:val="1"/>
      <w:marLeft w:val="0"/>
      <w:marRight w:val="0"/>
      <w:marTop w:val="0"/>
      <w:marBottom w:val="0"/>
      <w:divBdr>
        <w:top w:val="none" w:sz="0" w:space="0" w:color="auto"/>
        <w:left w:val="none" w:sz="0" w:space="0" w:color="auto"/>
        <w:bottom w:val="none" w:sz="0" w:space="0" w:color="auto"/>
        <w:right w:val="none" w:sz="0" w:space="0" w:color="auto"/>
      </w:divBdr>
    </w:div>
    <w:div w:id="487600559">
      <w:bodyDiv w:val="1"/>
      <w:marLeft w:val="0"/>
      <w:marRight w:val="0"/>
      <w:marTop w:val="0"/>
      <w:marBottom w:val="0"/>
      <w:divBdr>
        <w:top w:val="none" w:sz="0" w:space="0" w:color="auto"/>
        <w:left w:val="none" w:sz="0" w:space="0" w:color="auto"/>
        <w:bottom w:val="none" w:sz="0" w:space="0" w:color="auto"/>
        <w:right w:val="none" w:sz="0" w:space="0" w:color="auto"/>
      </w:divBdr>
    </w:div>
    <w:div w:id="510340163">
      <w:bodyDiv w:val="1"/>
      <w:marLeft w:val="0"/>
      <w:marRight w:val="0"/>
      <w:marTop w:val="0"/>
      <w:marBottom w:val="0"/>
      <w:divBdr>
        <w:top w:val="none" w:sz="0" w:space="0" w:color="auto"/>
        <w:left w:val="none" w:sz="0" w:space="0" w:color="auto"/>
        <w:bottom w:val="none" w:sz="0" w:space="0" w:color="auto"/>
        <w:right w:val="none" w:sz="0" w:space="0" w:color="auto"/>
      </w:divBdr>
    </w:div>
    <w:div w:id="523444056">
      <w:bodyDiv w:val="1"/>
      <w:marLeft w:val="0"/>
      <w:marRight w:val="0"/>
      <w:marTop w:val="0"/>
      <w:marBottom w:val="0"/>
      <w:divBdr>
        <w:top w:val="none" w:sz="0" w:space="0" w:color="auto"/>
        <w:left w:val="none" w:sz="0" w:space="0" w:color="auto"/>
        <w:bottom w:val="none" w:sz="0" w:space="0" w:color="auto"/>
        <w:right w:val="none" w:sz="0" w:space="0" w:color="auto"/>
      </w:divBdr>
    </w:div>
    <w:div w:id="543449731">
      <w:bodyDiv w:val="1"/>
      <w:marLeft w:val="0"/>
      <w:marRight w:val="0"/>
      <w:marTop w:val="0"/>
      <w:marBottom w:val="0"/>
      <w:divBdr>
        <w:top w:val="none" w:sz="0" w:space="0" w:color="auto"/>
        <w:left w:val="none" w:sz="0" w:space="0" w:color="auto"/>
        <w:bottom w:val="none" w:sz="0" w:space="0" w:color="auto"/>
        <w:right w:val="none" w:sz="0" w:space="0" w:color="auto"/>
      </w:divBdr>
    </w:div>
    <w:div w:id="593169027">
      <w:bodyDiv w:val="1"/>
      <w:marLeft w:val="0"/>
      <w:marRight w:val="0"/>
      <w:marTop w:val="0"/>
      <w:marBottom w:val="0"/>
      <w:divBdr>
        <w:top w:val="none" w:sz="0" w:space="0" w:color="auto"/>
        <w:left w:val="none" w:sz="0" w:space="0" w:color="auto"/>
        <w:bottom w:val="none" w:sz="0" w:space="0" w:color="auto"/>
        <w:right w:val="none" w:sz="0" w:space="0" w:color="auto"/>
      </w:divBdr>
    </w:div>
    <w:div w:id="627274511">
      <w:bodyDiv w:val="1"/>
      <w:marLeft w:val="0"/>
      <w:marRight w:val="0"/>
      <w:marTop w:val="0"/>
      <w:marBottom w:val="0"/>
      <w:divBdr>
        <w:top w:val="none" w:sz="0" w:space="0" w:color="auto"/>
        <w:left w:val="none" w:sz="0" w:space="0" w:color="auto"/>
        <w:bottom w:val="none" w:sz="0" w:space="0" w:color="auto"/>
        <w:right w:val="none" w:sz="0" w:space="0" w:color="auto"/>
      </w:divBdr>
    </w:div>
    <w:div w:id="632710984">
      <w:bodyDiv w:val="1"/>
      <w:marLeft w:val="0"/>
      <w:marRight w:val="0"/>
      <w:marTop w:val="0"/>
      <w:marBottom w:val="0"/>
      <w:divBdr>
        <w:top w:val="none" w:sz="0" w:space="0" w:color="auto"/>
        <w:left w:val="none" w:sz="0" w:space="0" w:color="auto"/>
        <w:bottom w:val="none" w:sz="0" w:space="0" w:color="auto"/>
        <w:right w:val="none" w:sz="0" w:space="0" w:color="auto"/>
      </w:divBdr>
    </w:div>
    <w:div w:id="661397717">
      <w:bodyDiv w:val="1"/>
      <w:marLeft w:val="0"/>
      <w:marRight w:val="0"/>
      <w:marTop w:val="0"/>
      <w:marBottom w:val="0"/>
      <w:divBdr>
        <w:top w:val="none" w:sz="0" w:space="0" w:color="auto"/>
        <w:left w:val="none" w:sz="0" w:space="0" w:color="auto"/>
        <w:bottom w:val="none" w:sz="0" w:space="0" w:color="auto"/>
        <w:right w:val="none" w:sz="0" w:space="0" w:color="auto"/>
      </w:divBdr>
    </w:div>
    <w:div w:id="666976316">
      <w:bodyDiv w:val="1"/>
      <w:marLeft w:val="0"/>
      <w:marRight w:val="0"/>
      <w:marTop w:val="0"/>
      <w:marBottom w:val="0"/>
      <w:divBdr>
        <w:top w:val="none" w:sz="0" w:space="0" w:color="auto"/>
        <w:left w:val="none" w:sz="0" w:space="0" w:color="auto"/>
        <w:bottom w:val="none" w:sz="0" w:space="0" w:color="auto"/>
        <w:right w:val="none" w:sz="0" w:space="0" w:color="auto"/>
      </w:divBdr>
    </w:div>
    <w:div w:id="670061677">
      <w:bodyDiv w:val="1"/>
      <w:marLeft w:val="0"/>
      <w:marRight w:val="0"/>
      <w:marTop w:val="0"/>
      <w:marBottom w:val="0"/>
      <w:divBdr>
        <w:top w:val="none" w:sz="0" w:space="0" w:color="auto"/>
        <w:left w:val="none" w:sz="0" w:space="0" w:color="auto"/>
        <w:bottom w:val="none" w:sz="0" w:space="0" w:color="auto"/>
        <w:right w:val="none" w:sz="0" w:space="0" w:color="auto"/>
      </w:divBdr>
    </w:div>
    <w:div w:id="672026419">
      <w:bodyDiv w:val="1"/>
      <w:marLeft w:val="0"/>
      <w:marRight w:val="0"/>
      <w:marTop w:val="0"/>
      <w:marBottom w:val="0"/>
      <w:divBdr>
        <w:top w:val="none" w:sz="0" w:space="0" w:color="auto"/>
        <w:left w:val="none" w:sz="0" w:space="0" w:color="auto"/>
        <w:bottom w:val="none" w:sz="0" w:space="0" w:color="auto"/>
        <w:right w:val="none" w:sz="0" w:space="0" w:color="auto"/>
      </w:divBdr>
    </w:div>
    <w:div w:id="677463411">
      <w:bodyDiv w:val="1"/>
      <w:marLeft w:val="0"/>
      <w:marRight w:val="0"/>
      <w:marTop w:val="0"/>
      <w:marBottom w:val="0"/>
      <w:divBdr>
        <w:top w:val="none" w:sz="0" w:space="0" w:color="auto"/>
        <w:left w:val="none" w:sz="0" w:space="0" w:color="auto"/>
        <w:bottom w:val="none" w:sz="0" w:space="0" w:color="auto"/>
        <w:right w:val="none" w:sz="0" w:space="0" w:color="auto"/>
      </w:divBdr>
    </w:div>
    <w:div w:id="680738032">
      <w:bodyDiv w:val="1"/>
      <w:marLeft w:val="0"/>
      <w:marRight w:val="0"/>
      <w:marTop w:val="0"/>
      <w:marBottom w:val="0"/>
      <w:divBdr>
        <w:top w:val="none" w:sz="0" w:space="0" w:color="auto"/>
        <w:left w:val="none" w:sz="0" w:space="0" w:color="auto"/>
        <w:bottom w:val="none" w:sz="0" w:space="0" w:color="auto"/>
        <w:right w:val="none" w:sz="0" w:space="0" w:color="auto"/>
      </w:divBdr>
    </w:div>
    <w:div w:id="685323330">
      <w:bodyDiv w:val="1"/>
      <w:marLeft w:val="0"/>
      <w:marRight w:val="0"/>
      <w:marTop w:val="0"/>
      <w:marBottom w:val="0"/>
      <w:divBdr>
        <w:top w:val="none" w:sz="0" w:space="0" w:color="auto"/>
        <w:left w:val="none" w:sz="0" w:space="0" w:color="auto"/>
        <w:bottom w:val="none" w:sz="0" w:space="0" w:color="auto"/>
        <w:right w:val="none" w:sz="0" w:space="0" w:color="auto"/>
      </w:divBdr>
    </w:div>
    <w:div w:id="698773193">
      <w:bodyDiv w:val="1"/>
      <w:marLeft w:val="0"/>
      <w:marRight w:val="0"/>
      <w:marTop w:val="0"/>
      <w:marBottom w:val="0"/>
      <w:divBdr>
        <w:top w:val="none" w:sz="0" w:space="0" w:color="auto"/>
        <w:left w:val="none" w:sz="0" w:space="0" w:color="auto"/>
        <w:bottom w:val="none" w:sz="0" w:space="0" w:color="auto"/>
        <w:right w:val="none" w:sz="0" w:space="0" w:color="auto"/>
      </w:divBdr>
    </w:div>
    <w:div w:id="712659479">
      <w:bodyDiv w:val="1"/>
      <w:marLeft w:val="0"/>
      <w:marRight w:val="0"/>
      <w:marTop w:val="0"/>
      <w:marBottom w:val="0"/>
      <w:divBdr>
        <w:top w:val="none" w:sz="0" w:space="0" w:color="auto"/>
        <w:left w:val="none" w:sz="0" w:space="0" w:color="auto"/>
        <w:bottom w:val="none" w:sz="0" w:space="0" w:color="auto"/>
        <w:right w:val="none" w:sz="0" w:space="0" w:color="auto"/>
      </w:divBdr>
    </w:div>
    <w:div w:id="713237725">
      <w:bodyDiv w:val="1"/>
      <w:marLeft w:val="0"/>
      <w:marRight w:val="0"/>
      <w:marTop w:val="0"/>
      <w:marBottom w:val="0"/>
      <w:divBdr>
        <w:top w:val="none" w:sz="0" w:space="0" w:color="auto"/>
        <w:left w:val="none" w:sz="0" w:space="0" w:color="auto"/>
        <w:bottom w:val="none" w:sz="0" w:space="0" w:color="auto"/>
        <w:right w:val="none" w:sz="0" w:space="0" w:color="auto"/>
      </w:divBdr>
    </w:div>
    <w:div w:id="729424070">
      <w:bodyDiv w:val="1"/>
      <w:marLeft w:val="0"/>
      <w:marRight w:val="0"/>
      <w:marTop w:val="0"/>
      <w:marBottom w:val="0"/>
      <w:divBdr>
        <w:top w:val="none" w:sz="0" w:space="0" w:color="auto"/>
        <w:left w:val="none" w:sz="0" w:space="0" w:color="auto"/>
        <w:bottom w:val="none" w:sz="0" w:space="0" w:color="auto"/>
        <w:right w:val="none" w:sz="0" w:space="0" w:color="auto"/>
      </w:divBdr>
    </w:div>
    <w:div w:id="735511767">
      <w:bodyDiv w:val="1"/>
      <w:marLeft w:val="0"/>
      <w:marRight w:val="0"/>
      <w:marTop w:val="0"/>
      <w:marBottom w:val="0"/>
      <w:divBdr>
        <w:top w:val="none" w:sz="0" w:space="0" w:color="auto"/>
        <w:left w:val="none" w:sz="0" w:space="0" w:color="auto"/>
        <w:bottom w:val="none" w:sz="0" w:space="0" w:color="auto"/>
        <w:right w:val="none" w:sz="0" w:space="0" w:color="auto"/>
      </w:divBdr>
    </w:div>
    <w:div w:id="745305814">
      <w:bodyDiv w:val="1"/>
      <w:marLeft w:val="0"/>
      <w:marRight w:val="0"/>
      <w:marTop w:val="0"/>
      <w:marBottom w:val="0"/>
      <w:divBdr>
        <w:top w:val="none" w:sz="0" w:space="0" w:color="auto"/>
        <w:left w:val="none" w:sz="0" w:space="0" w:color="auto"/>
        <w:bottom w:val="none" w:sz="0" w:space="0" w:color="auto"/>
        <w:right w:val="none" w:sz="0" w:space="0" w:color="auto"/>
      </w:divBdr>
    </w:div>
    <w:div w:id="752166830">
      <w:bodyDiv w:val="1"/>
      <w:marLeft w:val="0"/>
      <w:marRight w:val="0"/>
      <w:marTop w:val="0"/>
      <w:marBottom w:val="0"/>
      <w:divBdr>
        <w:top w:val="none" w:sz="0" w:space="0" w:color="auto"/>
        <w:left w:val="none" w:sz="0" w:space="0" w:color="auto"/>
        <w:bottom w:val="none" w:sz="0" w:space="0" w:color="auto"/>
        <w:right w:val="none" w:sz="0" w:space="0" w:color="auto"/>
      </w:divBdr>
    </w:div>
    <w:div w:id="770786681">
      <w:bodyDiv w:val="1"/>
      <w:marLeft w:val="0"/>
      <w:marRight w:val="0"/>
      <w:marTop w:val="0"/>
      <w:marBottom w:val="0"/>
      <w:divBdr>
        <w:top w:val="none" w:sz="0" w:space="0" w:color="auto"/>
        <w:left w:val="none" w:sz="0" w:space="0" w:color="auto"/>
        <w:bottom w:val="none" w:sz="0" w:space="0" w:color="auto"/>
        <w:right w:val="none" w:sz="0" w:space="0" w:color="auto"/>
      </w:divBdr>
    </w:div>
    <w:div w:id="782463537">
      <w:bodyDiv w:val="1"/>
      <w:marLeft w:val="0"/>
      <w:marRight w:val="0"/>
      <w:marTop w:val="0"/>
      <w:marBottom w:val="0"/>
      <w:divBdr>
        <w:top w:val="none" w:sz="0" w:space="0" w:color="auto"/>
        <w:left w:val="none" w:sz="0" w:space="0" w:color="auto"/>
        <w:bottom w:val="none" w:sz="0" w:space="0" w:color="auto"/>
        <w:right w:val="none" w:sz="0" w:space="0" w:color="auto"/>
      </w:divBdr>
    </w:div>
    <w:div w:id="786235684">
      <w:bodyDiv w:val="1"/>
      <w:marLeft w:val="0"/>
      <w:marRight w:val="0"/>
      <w:marTop w:val="0"/>
      <w:marBottom w:val="0"/>
      <w:divBdr>
        <w:top w:val="none" w:sz="0" w:space="0" w:color="auto"/>
        <w:left w:val="none" w:sz="0" w:space="0" w:color="auto"/>
        <w:bottom w:val="none" w:sz="0" w:space="0" w:color="auto"/>
        <w:right w:val="none" w:sz="0" w:space="0" w:color="auto"/>
      </w:divBdr>
    </w:div>
    <w:div w:id="786700774">
      <w:bodyDiv w:val="1"/>
      <w:marLeft w:val="0"/>
      <w:marRight w:val="0"/>
      <w:marTop w:val="0"/>
      <w:marBottom w:val="0"/>
      <w:divBdr>
        <w:top w:val="none" w:sz="0" w:space="0" w:color="auto"/>
        <w:left w:val="none" w:sz="0" w:space="0" w:color="auto"/>
        <w:bottom w:val="none" w:sz="0" w:space="0" w:color="auto"/>
        <w:right w:val="none" w:sz="0" w:space="0" w:color="auto"/>
      </w:divBdr>
    </w:div>
    <w:div w:id="790318690">
      <w:bodyDiv w:val="1"/>
      <w:marLeft w:val="0"/>
      <w:marRight w:val="0"/>
      <w:marTop w:val="0"/>
      <w:marBottom w:val="0"/>
      <w:divBdr>
        <w:top w:val="none" w:sz="0" w:space="0" w:color="auto"/>
        <w:left w:val="none" w:sz="0" w:space="0" w:color="auto"/>
        <w:bottom w:val="none" w:sz="0" w:space="0" w:color="auto"/>
        <w:right w:val="none" w:sz="0" w:space="0" w:color="auto"/>
      </w:divBdr>
    </w:div>
    <w:div w:id="793064584">
      <w:bodyDiv w:val="1"/>
      <w:marLeft w:val="0"/>
      <w:marRight w:val="0"/>
      <w:marTop w:val="0"/>
      <w:marBottom w:val="0"/>
      <w:divBdr>
        <w:top w:val="none" w:sz="0" w:space="0" w:color="auto"/>
        <w:left w:val="none" w:sz="0" w:space="0" w:color="auto"/>
        <w:bottom w:val="none" w:sz="0" w:space="0" w:color="auto"/>
        <w:right w:val="none" w:sz="0" w:space="0" w:color="auto"/>
      </w:divBdr>
    </w:div>
    <w:div w:id="803082068">
      <w:bodyDiv w:val="1"/>
      <w:marLeft w:val="0"/>
      <w:marRight w:val="0"/>
      <w:marTop w:val="0"/>
      <w:marBottom w:val="0"/>
      <w:divBdr>
        <w:top w:val="none" w:sz="0" w:space="0" w:color="auto"/>
        <w:left w:val="none" w:sz="0" w:space="0" w:color="auto"/>
        <w:bottom w:val="none" w:sz="0" w:space="0" w:color="auto"/>
        <w:right w:val="none" w:sz="0" w:space="0" w:color="auto"/>
      </w:divBdr>
    </w:div>
    <w:div w:id="805780494">
      <w:bodyDiv w:val="1"/>
      <w:marLeft w:val="0"/>
      <w:marRight w:val="0"/>
      <w:marTop w:val="0"/>
      <w:marBottom w:val="0"/>
      <w:divBdr>
        <w:top w:val="none" w:sz="0" w:space="0" w:color="auto"/>
        <w:left w:val="none" w:sz="0" w:space="0" w:color="auto"/>
        <w:bottom w:val="none" w:sz="0" w:space="0" w:color="auto"/>
        <w:right w:val="none" w:sz="0" w:space="0" w:color="auto"/>
      </w:divBdr>
    </w:div>
    <w:div w:id="887959847">
      <w:bodyDiv w:val="1"/>
      <w:marLeft w:val="0"/>
      <w:marRight w:val="0"/>
      <w:marTop w:val="0"/>
      <w:marBottom w:val="0"/>
      <w:divBdr>
        <w:top w:val="none" w:sz="0" w:space="0" w:color="auto"/>
        <w:left w:val="none" w:sz="0" w:space="0" w:color="auto"/>
        <w:bottom w:val="none" w:sz="0" w:space="0" w:color="auto"/>
        <w:right w:val="none" w:sz="0" w:space="0" w:color="auto"/>
      </w:divBdr>
    </w:div>
    <w:div w:id="895317520">
      <w:bodyDiv w:val="1"/>
      <w:marLeft w:val="0"/>
      <w:marRight w:val="0"/>
      <w:marTop w:val="0"/>
      <w:marBottom w:val="0"/>
      <w:divBdr>
        <w:top w:val="none" w:sz="0" w:space="0" w:color="auto"/>
        <w:left w:val="none" w:sz="0" w:space="0" w:color="auto"/>
        <w:bottom w:val="none" w:sz="0" w:space="0" w:color="auto"/>
        <w:right w:val="none" w:sz="0" w:space="0" w:color="auto"/>
      </w:divBdr>
    </w:div>
    <w:div w:id="923028961">
      <w:bodyDiv w:val="1"/>
      <w:marLeft w:val="0"/>
      <w:marRight w:val="0"/>
      <w:marTop w:val="0"/>
      <w:marBottom w:val="0"/>
      <w:divBdr>
        <w:top w:val="none" w:sz="0" w:space="0" w:color="auto"/>
        <w:left w:val="none" w:sz="0" w:space="0" w:color="auto"/>
        <w:bottom w:val="none" w:sz="0" w:space="0" w:color="auto"/>
        <w:right w:val="none" w:sz="0" w:space="0" w:color="auto"/>
      </w:divBdr>
    </w:div>
    <w:div w:id="923488461">
      <w:bodyDiv w:val="1"/>
      <w:marLeft w:val="0"/>
      <w:marRight w:val="0"/>
      <w:marTop w:val="0"/>
      <w:marBottom w:val="0"/>
      <w:divBdr>
        <w:top w:val="none" w:sz="0" w:space="0" w:color="auto"/>
        <w:left w:val="none" w:sz="0" w:space="0" w:color="auto"/>
        <w:bottom w:val="none" w:sz="0" w:space="0" w:color="auto"/>
        <w:right w:val="none" w:sz="0" w:space="0" w:color="auto"/>
      </w:divBdr>
    </w:div>
    <w:div w:id="929389707">
      <w:bodyDiv w:val="1"/>
      <w:marLeft w:val="0"/>
      <w:marRight w:val="0"/>
      <w:marTop w:val="0"/>
      <w:marBottom w:val="0"/>
      <w:divBdr>
        <w:top w:val="none" w:sz="0" w:space="0" w:color="auto"/>
        <w:left w:val="none" w:sz="0" w:space="0" w:color="auto"/>
        <w:bottom w:val="none" w:sz="0" w:space="0" w:color="auto"/>
        <w:right w:val="none" w:sz="0" w:space="0" w:color="auto"/>
      </w:divBdr>
    </w:div>
    <w:div w:id="958604254">
      <w:bodyDiv w:val="1"/>
      <w:marLeft w:val="0"/>
      <w:marRight w:val="0"/>
      <w:marTop w:val="0"/>
      <w:marBottom w:val="0"/>
      <w:divBdr>
        <w:top w:val="none" w:sz="0" w:space="0" w:color="auto"/>
        <w:left w:val="none" w:sz="0" w:space="0" w:color="auto"/>
        <w:bottom w:val="none" w:sz="0" w:space="0" w:color="auto"/>
        <w:right w:val="none" w:sz="0" w:space="0" w:color="auto"/>
      </w:divBdr>
    </w:div>
    <w:div w:id="981740607">
      <w:bodyDiv w:val="1"/>
      <w:marLeft w:val="0"/>
      <w:marRight w:val="0"/>
      <w:marTop w:val="0"/>
      <w:marBottom w:val="0"/>
      <w:divBdr>
        <w:top w:val="none" w:sz="0" w:space="0" w:color="auto"/>
        <w:left w:val="none" w:sz="0" w:space="0" w:color="auto"/>
        <w:bottom w:val="none" w:sz="0" w:space="0" w:color="auto"/>
        <w:right w:val="none" w:sz="0" w:space="0" w:color="auto"/>
      </w:divBdr>
    </w:div>
    <w:div w:id="982199155">
      <w:bodyDiv w:val="1"/>
      <w:marLeft w:val="0"/>
      <w:marRight w:val="0"/>
      <w:marTop w:val="0"/>
      <w:marBottom w:val="0"/>
      <w:divBdr>
        <w:top w:val="none" w:sz="0" w:space="0" w:color="auto"/>
        <w:left w:val="none" w:sz="0" w:space="0" w:color="auto"/>
        <w:bottom w:val="none" w:sz="0" w:space="0" w:color="auto"/>
        <w:right w:val="none" w:sz="0" w:space="0" w:color="auto"/>
      </w:divBdr>
    </w:div>
    <w:div w:id="997804623">
      <w:bodyDiv w:val="1"/>
      <w:marLeft w:val="0"/>
      <w:marRight w:val="0"/>
      <w:marTop w:val="0"/>
      <w:marBottom w:val="0"/>
      <w:divBdr>
        <w:top w:val="none" w:sz="0" w:space="0" w:color="auto"/>
        <w:left w:val="none" w:sz="0" w:space="0" w:color="auto"/>
        <w:bottom w:val="none" w:sz="0" w:space="0" w:color="auto"/>
        <w:right w:val="none" w:sz="0" w:space="0" w:color="auto"/>
      </w:divBdr>
    </w:div>
    <w:div w:id="1002704063">
      <w:bodyDiv w:val="1"/>
      <w:marLeft w:val="0"/>
      <w:marRight w:val="0"/>
      <w:marTop w:val="0"/>
      <w:marBottom w:val="0"/>
      <w:divBdr>
        <w:top w:val="none" w:sz="0" w:space="0" w:color="auto"/>
        <w:left w:val="none" w:sz="0" w:space="0" w:color="auto"/>
        <w:bottom w:val="none" w:sz="0" w:space="0" w:color="auto"/>
        <w:right w:val="none" w:sz="0" w:space="0" w:color="auto"/>
      </w:divBdr>
    </w:div>
    <w:div w:id="1013646712">
      <w:bodyDiv w:val="1"/>
      <w:marLeft w:val="0"/>
      <w:marRight w:val="0"/>
      <w:marTop w:val="0"/>
      <w:marBottom w:val="0"/>
      <w:divBdr>
        <w:top w:val="none" w:sz="0" w:space="0" w:color="auto"/>
        <w:left w:val="none" w:sz="0" w:space="0" w:color="auto"/>
        <w:bottom w:val="none" w:sz="0" w:space="0" w:color="auto"/>
        <w:right w:val="none" w:sz="0" w:space="0" w:color="auto"/>
      </w:divBdr>
    </w:div>
    <w:div w:id="1040282999">
      <w:bodyDiv w:val="1"/>
      <w:marLeft w:val="0"/>
      <w:marRight w:val="0"/>
      <w:marTop w:val="0"/>
      <w:marBottom w:val="0"/>
      <w:divBdr>
        <w:top w:val="none" w:sz="0" w:space="0" w:color="auto"/>
        <w:left w:val="none" w:sz="0" w:space="0" w:color="auto"/>
        <w:bottom w:val="none" w:sz="0" w:space="0" w:color="auto"/>
        <w:right w:val="none" w:sz="0" w:space="0" w:color="auto"/>
      </w:divBdr>
    </w:div>
    <w:div w:id="1054624187">
      <w:bodyDiv w:val="1"/>
      <w:marLeft w:val="0"/>
      <w:marRight w:val="0"/>
      <w:marTop w:val="0"/>
      <w:marBottom w:val="0"/>
      <w:divBdr>
        <w:top w:val="none" w:sz="0" w:space="0" w:color="auto"/>
        <w:left w:val="none" w:sz="0" w:space="0" w:color="auto"/>
        <w:bottom w:val="none" w:sz="0" w:space="0" w:color="auto"/>
        <w:right w:val="none" w:sz="0" w:space="0" w:color="auto"/>
      </w:divBdr>
    </w:div>
    <w:div w:id="1061052202">
      <w:bodyDiv w:val="1"/>
      <w:marLeft w:val="0"/>
      <w:marRight w:val="0"/>
      <w:marTop w:val="0"/>
      <w:marBottom w:val="0"/>
      <w:divBdr>
        <w:top w:val="none" w:sz="0" w:space="0" w:color="auto"/>
        <w:left w:val="none" w:sz="0" w:space="0" w:color="auto"/>
        <w:bottom w:val="none" w:sz="0" w:space="0" w:color="auto"/>
        <w:right w:val="none" w:sz="0" w:space="0" w:color="auto"/>
      </w:divBdr>
    </w:div>
    <w:div w:id="1118257704">
      <w:bodyDiv w:val="1"/>
      <w:marLeft w:val="0"/>
      <w:marRight w:val="0"/>
      <w:marTop w:val="0"/>
      <w:marBottom w:val="0"/>
      <w:divBdr>
        <w:top w:val="none" w:sz="0" w:space="0" w:color="auto"/>
        <w:left w:val="none" w:sz="0" w:space="0" w:color="auto"/>
        <w:bottom w:val="none" w:sz="0" w:space="0" w:color="auto"/>
        <w:right w:val="none" w:sz="0" w:space="0" w:color="auto"/>
      </w:divBdr>
    </w:div>
    <w:div w:id="1133672131">
      <w:bodyDiv w:val="1"/>
      <w:marLeft w:val="0"/>
      <w:marRight w:val="0"/>
      <w:marTop w:val="0"/>
      <w:marBottom w:val="0"/>
      <w:divBdr>
        <w:top w:val="none" w:sz="0" w:space="0" w:color="auto"/>
        <w:left w:val="none" w:sz="0" w:space="0" w:color="auto"/>
        <w:bottom w:val="none" w:sz="0" w:space="0" w:color="auto"/>
        <w:right w:val="none" w:sz="0" w:space="0" w:color="auto"/>
      </w:divBdr>
    </w:div>
    <w:div w:id="1152478669">
      <w:bodyDiv w:val="1"/>
      <w:marLeft w:val="0"/>
      <w:marRight w:val="0"/>
      <w:marTop w:val="0"/>
      <w:marBottom w:val="0"/>
      <w:divBdr>
        <w:top w:val="none" w:sz="0" w:space="0" w:color="auto"/>
        <w:left w:val="none" w:sz="0" w:space="0" w:color="auto"/>
        <w:bottom w:val="none" w:sz="0" w:space="0" w:color="auto"/>
        <w:right w:val="none" w:sz="0" w:space="0" w:color="auto"/>
      </w:divBdr>
    </w:div>
    <w:div w:id="1159731673">
      <w:bodyDiv w:val="1"/>
      <w:marLeft w:val="0"/>
      <w:marRight w:val="0"/>
      <w:marTop w:val="0"/>
      <w:marBottom w:val="0"/>
      <w:divBdr>
        <w:top w:val="none" w:sz="0" w:space="0" w:color="auto"/>
        <w:left w:val="none" w:sz="0" w:space="0" w:color="auto"/>
        <w:bottom w:val="none" w:sz="0" w:space="0" w:color="auto"/>
        <w:right w:val="none" w:sz="0" w:space="0" w:color="auto"/>
      </w:divBdr>
    </w:div>
    <w:div w:id="1174031247">
      <w:bodyDiv w:val="1"/>
      <w:marLeft w:val="0"/>
      <w:marRight w:val="0"/>
      <w:marTop w:val="0"/>
      <w:marBottom w:val="0"/>
      <w:divBdr>
        <w:top w:val="none" w:sz="0" w:space="0" w:color="auto"/>
        <w:left w:val="none" w:sz="0" w:space="0" w:color="auto"/>
        <w:bottom w:val="none" w:sz="0" w:space="0" w:color="auto"/>
        <w:right w:val="none" w:sz="0" w:space="0" w:color="auto"/>
      </w:divBdr>
    </w:div>
    <w:div w:id="1174536292">
      <w:bodyDiv w:val="1"/>
      <w:marLeft w:val="0"/>
      <w:marRight w:val="0"/>
      <w:marTop w:val="0"/>
      <w:marBottom w:val="0"/>
      <w:divBdr>
        <w:top w:val="none" w:sz="0" w:space="0" w:color="auto"/>
        <w:left w:val="none" w:sz="0" w:space="0" w:color="auto"/>
        <w:bottom w:val="none" w:sz="0" w:space="0" w:color="auto"/>
        <w:right w:val="none" w:sz="0" w:space="0" w:color="auto"/>
      </w:divBdr>
    </w:div>
    <w:div w:id="1182011507">
      <w:bodyDiv w:val="1"/>
      <w:marLeft w:val="0"/>
      <w:marRight w:val="0"/>
      <w:marTop w:val="0"/>
      <w:marBottom w:val="0"/>
      <w:divBdr>
        <w:top w:val="none" w:sz="0" w:space="0" w:color="auto"/>
        <w:left w:val="none" w:sz="0" w:space="0" w:color="auto"/>
        <w:bottom w:val="none" w:sz="0" w:space="0" w:color="auto"/>
        <w:right w:val="none" w:sz="0" w:space="0" w:color="auto"/>
      </w:divBdr>
    </w:div>
    <w:div w:id="1208109563">
      <w:bodyDiv w:val="1"/>
      <w:marLeft w:val="0"/>
      <w:marRight w:val="0"/>
      <w:marTop w:val="0"/>
      <w:marBottom w:val="0"/>
      <w:divBdr>
        <w:top w:val="none" w:sz="0" w:space="0" w:color="auto"/>
        <w:left w:val="none" w:sz="0" w:space="0" w:color="auto"/>
        <w:bottom w:val="none" w:sz="0" w:space="0" w:color="auto"/>
        <w:right w:val="none" w:sz="0" w:space="0" w:color="auto"/>
      </w:divBdr>
    </w:div>
    <w:div w:id="1233853969">
      <w:bodyDiv w:val="1"/>
      <w:marLeft w:val="0"/>
      <w:marRight w:val="0"/>
      <w:marTop w:val="0"/>
      <w:marBottom w:val="0"/>
      <w:divBdr>
        <w:top w:val="none" w:sz="0" w:space="0" w:color="auto"/>
        <w:left w:val="none" w:sz="0" w:space="0" w:color="auto"/>
        <w:bottom w:val="none" w:sz="0" w:space="0" w:color="auto"/>
        <w:right w:val="none" w:sz="0" w:space="0" w:color="auto"/>
      </w:divBdr>
    </w:div>
    <w:div w:id="1241524145">
      <w:bodyDiv w:val="1"/>
      <w:marLeft w:val="0"/>
      <w:marRight w:val="0"/>
      <w:marTop w:val="0"/>
      <w:marBottom w:val="0"/>
      <w:divBdr>
        <w:top w:val="none" w:sz="0" w:space="0" w:color="auto"/>
        <w:left w:val="none" w:sz="0" w:space="0" w:color="auto"/>
        <w:bottom w:val="none" w:sz="0" w:space="0" w:color="auto"/>
        <w:right w:val="none" w:sz="0" w:space="0" w:color="auto"/>
      </w:divBdr>
    </w:div>
    <w:div w:id="1241674164">
      <w:bodyDiv w:val="1"/>
      <w:marLeft w:val="0"/>
      <w:marRight w:val="0"/>
      <w:marTop w:val="0"/>
      <w:marBottom w:val="0"/>
      <w:divBdr>
        <w:top w:val="none" w:sz="0" w:space="0" w:color="auto"/>
        <w:left w:val="none" w:sz="0" w:space="0" w:color="auto"/>
        <w:bottom w:val="none" w:sz="0" w:space="0" w:color="auto"/>
        <w:right w:val="none" w:sz="0" w:space="0" w:color="auto"/>
      </w:divBdr>
    </w:div>
    <w:div w:id="1246720137">
      <w:bodyDiv w:val="1"/>
      <w:marLeft w:val="0"/>
      <w:marRight w:val="0"/>
      <w:marTop w:val="0"/>
      <w:marBottom w:val="0"/>
      <w:divBdr>
        <w:top w:val="none" w:sz="0" w:space="0" w:color="auto"/>
        <w:left w:val="none" w:sz="0" w:space="0" w:color="auto"/>
        <w:bottom w:val="none" w:sz="0" w:space="0" w:color="auto"/>
        <w:right w:val="none" w:sz="0" w:space="0" w:color="auto"/>
      </w:divBdr>
    </w:div>
    <w:div w:id="1257792354">
      <w:bodyDiv w:val="1"/>
      <w:marLeft w:val="0"/>
      <w:marRight w:val="0"/>
      <w:marTop w:val="0"/>
      <w:marBottom w:val="0"/>
      <w:divBdr>
        <w:top w:val="none" w:sz="0" w:space="0" w:color="auto"/>
        <w:left w:val="none" w:sz="0" w:space="0" w:color="auto"/>
        <w:bottom w:val="none" w:sz="0" w:space="0" w:color="auto"/>
        <w:right w:val="none" w:sz="0" w:space="0" w:color="auto"/>
      </w:divBdr>
    </w:div>
    <w:div w:id="1270240940">
      <w:bodyDiv w:val="1"/>
      <w:marLeft w:val="0"/>
      <w:marRight w:val="0"/>
      <w:marTop w:val="0"/>
      <w:marBottom w:val="0"/>
      <w:divBdr>
        <w:top w:val="none" w:sz="0" w:space="0" w:color="auto"/>
        <w:left w:val="none" w:sz="0" w:space="0" w:color="auto"/>
        <w:bottom w:val="none" w:sz="0" w:space="0" w:color="auto"/>
        <w:right w:val="none" w:sz="0" w:space="0" w:color="auto"/>
      </w:divBdr>
    </w:div>
    <w:div w:id="1278754766">
      <w:bodyDiv w:val="1"/>
      <w:marLeft w:val="0"/>
      <w:marRight w:val="0"/>
      <w:marTop w:val="0"/>
      <w:marBottom w:val="0"/>
      <w:divBdr>
        <w:top w:val="none" w:sz="0" w:space="0" w:color="auto"/>
        <w:left w:val="none" w:sz="0" w:space="0" w:color="auto"/>
        <w:bottom w:val="none" w:sz="0" w:space="0" w:color="auto"/>
        <w:right w:val="none" w:sz="0" w:space="0" w:color="auto"/>
      </w:divBdr>
    </w:div>
    <w:div w:id="1285699930">
      <w:bodyDiv w:val="1"/>
      <w:marLeft w:val="0"/>
      <w:marRight w:val="0"/>
      <w:marTop w:val="0"/>
      <w:marBottom w:val="0"/>
      <w:divBdr>
        <w:top w:val="none" w:sz="0" w:space="0" w:color="auto"/>
        <w:left w:val="none" w:sz="0" w:space="0" w:color="auto"/>
        <w:bottom w:val="none" w:sz="0" w:space="0" w:color="auto"/>
        <w:right w:val="none" w:sz="0" w:space="0" w:color="auto"/>
      </w:divBdr>
    </w:div>
    <w:div w:id="1308778598">
      <w:bodyDiv w:val="1"/>
      <w:marLeft w:val="0"/>
      <w:marRight w:val="0"/>
      <w:marTop w:val="0"/>
      <w:marBottom w:val="0"/>
      <w:divBdr>
        <w:top w:val="none" w:sz="0" w:space="0" w:color="auto"/>
        <w:left w:val="none" w:sz="0" w:space="0" w:color="auto"/>
        <w:bottom w:val="none" w:sz="0" w:space="0" w:color="auto"/>
        <w:right w:val="none" w:sz="0" w:space="0" w:color="auto"/>
      </w:divBdr>
    </w:div>
    <w:div w:id="1312631994">
      <w:bodyDiv w:val="1"/>
      <w:marLeft w:val="0"/>
      <w:marRight w:val="0"/>
      <w:marTop w:val="0"/>
      <w:marBottom w:val="0"/>
      <w:divBdr>
        <w:top w:val="none" w:sz="0" w:space="0" w:color="auto"/>
        <w:left w:val="none" w:sz="0" w:space="0" w:color="auto"/>
        <w:bottom w:val="none" w:sz="0" w:space="0" w:color="auto"/>
        <w:right w:val="none" w:sz="0" w:space="0" w:color="auto"/>
      </w:divBdr>
    </w:div>
    <w:div w:id="1315983966">
      <w:bodyDiv w:val="1"/>
      <w:marLeft w:val="0"/>
      <w:marRight w:val="0"/>
      <w:marTop w:val="0"/>
      <w:marBottom w:val="0"/>
      <w:divBdr>
        <w:top w:val="none" w:sz="0" w:space="0" w:color="auto"/>
        <w:left w:val="none" w:sz="0" w:space="0" w:color="auto"/>
        <w:bottom w:val="none" w:sz="0" w:space="0" w:color="auto"/>
        <w:right w:val="none" w:sz="0" w:space="0" w:color="auto"/>
      </w:divBdr>
    </w:div>
    <w:div w:id="1323699305">
      <w:bodyDiv w:val="1"/>
      <w:marLeft w:val="0"/>
      <w:marRight w:val="0"/>
      <w:marTop w:val="0"/>
      <w:marBottom w:val="0"/>
      <w:divBdr>
        <w:top w:val="none" w:sz="0" w:space="0" w:color="auto"/>
        <w:left w:val="none" w:sz="0" w:space="0" w:color="auto"/>
        <w:bottom w:val="none" w:sz="0" w:space="0" w:color="auto"/>
        <w:right w:val="none" w:sz="0" w:space="0" w:color="auto"/>
      </w:divBdr>
    </w:div>
    <w:div w:id="1327392141">
      <w:bodyDiv w:val="1"/>
      <w:marLeft w:val="0"/>
      <w:marRight w:val="0"/>
      <w:marTop w:val="0"/>
      <w:marBottom w:val="0"/>
      <w:divBdr>
        <w:top w:val="none" w:sz="0" w:space="0" w:color="auto"/>
        <w:left w:val="none" w:sz="0" w:space="0" w:color="auto"/>
        <w:bottom w:val="none" w:sz="0" w:space="0" w:color="auto"/>
        <w:right w:val="none" w:sz="0" w:space="0" w:color="auto"/>
      </w:divBdr>
    </w:div>
    <w:div w:id="1357120018">
      <w:bodyDiv w:val="1"/>
      <w:marLeft w:val="0"/>
      <w:marRight w:val="0"/>
      <w:marTop w:val="0"/>
      <w:marBottom w:val="0"/>
      <w:divBdr>
        <w:top w:val="none" w:sz="0" w:space="0" w:color="auto"/>
        <w:left w:val="none" w:sz="0" w:space="0" w:color="auto"/>
        <w:bottom w:val="none" w:sz="0" w:space="0" w:color="auto"/>
        <w:right w:val="none" w:sz="0" w:space="0" w:color="auto"/>
      </w:divBdr>
    </w:div>
    <w:div w:id="1359358536">
      <w:bodyDiv w:val="1"/>
      <w:marLeft w:val="0"/>
      <w:marRight w:val="0"/>
      <w:marTop w:val="0"/>
      <w:marBottom w:val="0"/>
      <w:divBdr>
        <w:top w:val="none" w:sz="0" w:space="0" w:color="auto"/>
        <w:left w:val="none" w:sz="0" w:space="0" w:color="auto"/>
        <w:bottom w:val="none" w:sz="0" w:space="0" w:color="auto"/>
        <w:right w:val="none" w:sz="0" w:space="0" w:color="auto"/>
      </w:divBdr>
    </w:div>
    <w:div w:id="1429888661">
      <w:bodyDiv w:val="1"/>
      <w:marLeft w:val="0"/>
      <w:marRight w:val="0"/>
      <w:marTop w:val="0"/>
      <w:marBottom w:val="0"/>
      <w:divBdr>
        <w:top w:val="none" w:sz="0" w:space="0" w:color="auto"/>
        <w:left w:val="none" w:sz="0" w:space="0" w:color="auto"/>
        <w:bottom w:val="none" w:sz="0" w:space="0" w:color="auto"/>
        <w:right w:val="none" w:sz="0" w:space="0" w:color="auto"/>
      </w:divBdr>
    </w:div>
    <w:div w:id="1433091108">
      <w:bodyDiv w:val="1"/>
      <w:marLeft w:val="0"/>
      <w:marRight w:val="0"/>
      <w:marTop w:val="0"/>
      <w:marBottom w:val="0"/>
      <w:divBdr>
        <w:top w:val="none" w:sz="0" w:space="0" w:color="auto"/>
        <w:left w:val="none" w:sz="0" w:space="0" w:color="auto"/>
        <w:bottom w:val="none" w:sz="0" w:space="0" w:color="auto"/>
        <w:right w:val="none" w:sz="0" w:space="0" w:color="auto"/>
      </w:divBdr>
    </w:div>
    <w:div w:id="1433940858">
      <w:bodyDiv w:val="1"/>
      <w:marLeft w:val="0"/>
      <w:marRight w:val="0"/>
      <w:marTop w:val="0"/>
      <w:marBottom w:val="0"/>
      <w:divBdr>
        <w:top w:val="none" w:sz="0" w:space="0" w:color="auto"/>
        <w:left w:val="none" w:sz="0" w:space="0" w:color="auto"/>
        <w:bottom w:val="none" w:sz="0" w:space="0" w:color="auto"/>
        <w:right w:val="none" w:sz="0" w:space="0" w:color="auto"/>
      </w:divBdr>
    </w:div>
    <w:div w:id="1462114530">
      <w:bodyDiv w:val="1"/>
      <w:marLeft w:val="0"/>
      <w:marRight w:val="0"/>
      <w:marTop w:val="0"/>
      <w:marBottom w:val="0"/>
      <w:divBdr>
        <w:top w:val="none" w:sz="0" w:space="0" w:color="auto"/>
        <w:left w:val="none" w:sz="0" w:space="0" w:color="auto"/>
        <w:bottom w:val="none" w:sz="0" w:space="0" w:color="auto"/>
        <w:right w:val="none" w:sz="0" w:space="0" w:color="auto"/>
      </w:divBdr>
    </w:div>
    <w:div w:id="1463310613">
      <w:bodyDiv w:val="1"/>
      <w:marLeft w:val="0"/>
      <w:marRight w:val="0"/>
      <w:marTop w:val="0"/>
      <w:marBottom w:val="0"/>
      <w:divBdr>
        <w:top w:val="none" w:sz="0" w:space="0" w:color="auto"/>
        <w:left w:val="none" w:sz="0" w:space="0" w:color="auto"/>
        <w:bottom w:val="none" w:sz="0" w:space="0" w:color="auto"/>
        <w:right w:val="none" w:sz="0" w:space="0" w:color="auto"/>
      </w:divBdr>
    </w:div>
    <w:div w:id="1475176139">
      <w:bodyDiv w:val="1"/>
      <w:marLeft w:val="0"/>
      <w:marRight w:val="0"/>
      <w:marTop w:val="0"/>
      <w:marBottom w:val="0"/>
      <w:divBdr>
        <w:top w:val="none" w:sz="0" w:space="0" w:color="auto"/>
        <w:left w:val="none" w:sz="0" w:space="0" w:color="auto"/>
        <w:bottom w:val="none" w:sz="0" w:space="0" w:color="auto"/>
        <w:right w:val="none" w:sz="0" w:space="0" w:color="auto"/>
      </w:divBdr>
    </w:div>
    <w:div w:id="1512795053">
      <w:bodyDiv w:val="1"/>
      <w:marLeft w:val="0"/>
      <w:marRight w:val="0"/>
      <w:marTop w:val="0"/>
      <w:marBottom w:val="0"/>
      <w:divBdr>
        <w:top w:val="none" w:sz="0" w:space="0" w:color="auto"/>
        <w:left w:val="none" w:sz="0" w:space="0" w:color="auto"/>
        <w:bottom w:val="none" w:sz="0" w:space="0" w:color="auto"/>
        <w:right w:val="none" w:sz="0" w:space="0" w:color="auto"/>
      </w:divBdr>
    </w:div>
    <w:div w:id="1532377976">
      <w:bodyDiv w:val="1"/>
      <w:marLeft w:val="0"/>
      <w:marRight w:val="0"/>
      <w:marTop w:val="0"/>
      <w:marBottom w:val="0"/>
      <w:divBdr>
        <w:top w:val="none" w:sz="0" w:space="0" w:color="auto"/>
        <w:left w:val="none" w:sz="0" w:space="0" w:color="auto"/>
        <w:bottom w:val="none" w:sz="0" w:space="0" w:color="auto"/>
        <w:right w:val="none" w:sz="0" w:space="0" w:color="auto"/>
      </w:divBdr>
    </w:div>
    <w:div w:id="1532761191">
      <w:bodyDiv w:val="1"/>
      <w:marLeft w:val="0"/>
      <w:marRight w:val="0"/>
      <w:marTop w:val="0"/>
      <w:marBottom w:val="0"/>
      <w:divBdr>
        <w:top w:val="none" w:sz="0" w:space="0" w:color="auto"/>
        <w:left w:val="none" w:sz="0" w:space="0" w:color="auto"/>
        <w:bottom w:val="none" w:sz="0" w:space="0" w:color="auto"/>
        <w:right w:val="none" w:sz="0" w:space="0" w:color="auto"/>
      </w:divBdr>
    </w:div>
    <w:div w:id="1535078329">
      <w:bodyDiv w:val="1"/>
      <w:marLeft w:val="0"/>
      <w:marRight w:val="0"/>
      <w:marTop w:val="0"/>
      <w:marBottom w:val="0"/>
      <w:divBdr>
        <w:top w:val="none" w:sz="0" w:space="0" w:color="auto"/>
        <w:left w:val="none" w:sz="0" w:space="0" w:color="auto"/>
        <w:bottom w:val="none" w:sz="0" w:space="0" w:color="auto"/>
        <w:right w:val="none" w:sz="0" w:space="0" w:color="auto"/>
      </w:divBdr>
    </w:div>
    <w:div w:id="1543984191">
      <w:bodyDiv w:val="1"/>
      <w:marLeft w:val="0"/>
      <w:marRight w:val="0"/>
      <w:marTop w:val="0"/>
      <w:marBottom w:val="0"/>
      <w:divBdr>
        <w:top w:val="none" w:sz="0" w:space="0" w:color="auto"/>
        <w:left w:val="none" w:sz="0" w:space="0" w:color="auto"/>
        <w:bottom w:val="none" w:sz="0" w:space="0" w:color="auto"/>
        <w:right w:val="none" w:sz="0" w:space="0" w:color="auto"/>
      </w:divBdr>
    </w:div>
    <w:div w:id="1550679114">
      <w:bodyDiv w:val="1"/>
      <w:marLeft w:val="0"/>
      <w:marRight w:val="0"/>
      <w:marTop w:val="0"/>
      <w:marBottom w:val="0"/>
      <w:divBdr>
        <w:top w:val="none" w:sz="0" w:space="0" w:color="auto"/>
        <w:left w:val="none" w:sz="0" w:space="0" w:color="auto"/>
        <w:bottom w:val="none" w:sz="0" w:space="0" w:color="auto"/>
        <w:right w:val="none" w:sz="0" w:space="0" w:color="auto"/>
      </w:divBdr>
    </w:div>
    <w:div w:id="1562523262">
      <w:bodyDiv w:val="1"/>
      <w:marLeft w:val="0"/>
      <w:marRight w:val="0"/>
      <w:marTop w:val="0"/>
      <w:marBottom w:val="0"/>
      <w:divBdr>
        <w:top w:val="none" w:sz="0" w:space="0" w:color="auto"/>
        <w:left w:val="none" w:sz="0" w:space="0" w:color="auto"/>
        <w:bottom w:val="none" w:sz="0" w:space="0" w:color="auto"/>
        <w:right w:val="none" w:sz="0" w:space="0" w:color="auto"/>
      </w:divBdr>
    </w:div>
    <w:div w:id="1562867199">
      <w:bodyDiv w:val="1"/>
      <w:marLeft w:val="0"/>
      <w:marRight w:val="0"/>
      <w:marTop w:val="0"/>
      <w:marBottom w:val="0"/>
      <w:divBdr>
        <w:top w:val="none" w:sz="0" w:space="0" w:color="auto"/>
        <w:left w:val="none" w:sz="0" w:space="0" w:color="auto"/>
        <w:bottom w:val="none" w:sz="0" w:space="0" w:color="auto"/>
        <w:right w:val="none" w:sz="0" w:space="0" w:color="auto"/>
      </w:divBdr>
    </w:div>
    <w:div w:id="1586113474">
      <w:bodyDiv w:val="1"/>
      <w:marLeft w:val="0"/>
      <w:marRight w:val="0"/>
      <w:marTop w:val="0"/>
      <w:marBottom w:val="0"/>
      <w:divBdr>
        <w:top w:val="none" w:sz="0" w:space="0" w:color="auto"/>
        <w:left w:val="none" w:sz="0" w:space="0" w:color="auto"/>
        <w:bottom w:val="none" w:sz="0" w:space="0" w:color="auto"/>
        <w:right w:val="none" w:sz="0" w:space="0" w:color="auto"/>
      </w:divBdr>
    </w:div>
    <w:div w:id="1629125376">
      <w:bodyDiv w:val="1"/>
      <w:marLeft w:val="0"/>
      <w:marRight w:val="0"/>
      <w:marTop w:val="0"/>
      <w:marBottom w:val="0"/>
      <w:divBdr>
        <w:top w:val="none" w:sz="0" w:space="0" w:color="auto"/>
        <w:left w:val="none" w:sz="0" w:space="0" w:color="auto"/>
        <w:bottom w:val="none" w:sz="0" w:space="0" w:color="auto"/>
        <w:right w:val="none" w:sz="0" w:space="0" w:color="auto"/>
      </w:divBdr>
    </w:div>
    <w:div w:id="1635063563">
      <w:bodyDiv w:val="1"/>
      <w:marLeft w:val="0"/>
      <w:marRight w:val="0"/>
      <w:marTop w:val="0"/>
      <w:marBottom w:val="0"/>
      <w:divBdr>
        <w:top w:val="none" w:sz="0" w:space="0" w:color="auto"/>
        <w:left w:val="none" w:sz="0" w:space="0" w:color="auto"/>
        <w:bottom w:val="none" w:sz="0" w:space="0" w:color="auto"/>
        <w:right w:val="none" w:sz="0" w:space="0" w:color="auto"/>
      </w:divBdr>
    </w:div>
    <w:div w:id="1641031194">
      <w:bodyDiv w:val="1"/>
      <w:marLeft w:val="0"/>
      <w:marRight w:val="0"/>
      <w:marTop w:val="0"/>
      <w:marBottom w:val="0"/>
      <w:divBdr>
        <w:top w:val="none" w:sz="0" w:space="0" w:color="auto"/>
        <w:left w:val="none" w:sz="0" w:space="0" w:color="auto"/>
        <w:bottom w:val="none" w:sz="0" w:space="0" w:color="auto"/>
        <w:right w:val="none" w:sz="0" w:space="0" w:color="auto"/>
      </w:divBdr>
    </w:div>
    <w:div w:id="1642495412">
      <w:bodyDiv w:val="1"/>
      <w:marLeft w:val="0"/>
      <w:marRight w:val="0"/>
      <w:marTop w:val="0"/>
      <w:marBottom w:val="0"/>
      <w:divBdr>
        <w:top w:val="none" w:sz="0" w:space="0" w:color="auto"/>
        <w:left w:val="none" w:sz="0" w:space="0" w:color="auto"/>
        <w:bottom w:val="none" w:sz="0" w:space="0" w:color="auto"/>
        <w:right w:val="none" w:sz="0" w:space="0" w:color="auto"/>
      </w:divBdr>
    </w:div>
    <w:div w:id="1648048606">
      <w:bodyDiv w:val="1"/>
      <w:marLeft w:val="0"/>
      <w:marRight w:val="0"/>
      <w:marTop w:val="0"/>
      <w:marBottom w:val="0"/>
      <w:divBdr>
        <w:top w:val="none" w:sz="0" w:space="0" w:color="auto"/>
        <w:left w:val="none" w:sz="0" w:space="0" w:color="auto"/>
        <w:bottom w:val="none" w:sz="0" w:space="0" w:color="auto"/>
        <w:right w:val="none" w:sz="0" w:space="0" w:color="auto"/>
      </w:divBdr>
    </w:div>
    <w:div w:id="1655723963">
      <w:bodyDiv w:val="1"/>
      <w:marLeft w:val="0"/>
      <w:marRight w:val="0"/>
      <w:marTop w:val="0"/>
      <w:marBottom w:val="0"/>
      <w:divBdr>
        <w:top w:val="none" w:sz="0" w:space="0" w:color="auto"/>
        <w:left w:val="none" w:sz="0" w:space="0" w:color="auto"/>
        <w:bottom w:val="none" w:sz="0" w:space="0" w:color="auto"/>
        <w:right w:val="none" w:sz="0" w:space="0" w:color="auto"/>
      </w:divBdr>
    </w:div>
    <w:div w:id="1664968056">
      <w:bodyDiv w:val="1"/>
      <w:marLeft w:val="0"/>
      <w:marRight w:val="0"/>
      <w:marTop w:val="0"/>
      <w:marBottom w:val="0"/>
      <w:divBdr>
        <w:top w:val="none" w:sz="0" w:space="0" w:color="auto"/>
        <w:left w:val="none" w:sz="0" w:space="0" w:color="auto"/>
        <w:bottom w:val="none" w:sz="0" w:space="0" w:color="auto"/>
        <w:right w:val="none" w:sz="0" w:space="0" w:color="auto"/>
      </w:divBdr>
    </w:div>
    <w:div w:id="1678776011">
      <w:bodyDiv w:val="1"/>
      <w:marLeft w:val="0"/>
      <w:marRight w:val="0"/>
      <w:marTop w:val="0"/>
      <w:marBottom w:val="0"/>
      <w:divBdr>
        <w:top w:val="none" w:sz="0" w:space="0" w:color="auto"/>
        <w:left w:val="none" w:sz="0" w:space="0" w:color="auto"/>
        <w:bottom w:val="none" w:sz="0" w:space="0" w:color="auto"/>
        <w:right w:val="none" w:sz="0" w:space="0" w:color="auto"/>
      </w:divBdr>
    </w:div>
    <w:div w:id="1693146464">
      <w:bodyDiv w:val="1"/>
      <w:marLeft w:val="0"/>
      <w:marRight w:val="0"/>
      <w:marTop w:val="0"/>
      <w:marBottom w:val="0"/>
      <w:divBdr>
        <w:top w:val="none" w:sz="0" w:space="0" w:color="auto"/>
        <w:left w:val="none" w:sz="0" w:space="0" w:color="auto"/>
        <w:bottom w:val="none" w:sz="0" w:space="0" w:color="auto"/>
        <w:right w:val="none" w:sz="0" w:space="0" w:color="auto"/>
      </w:divBdr>
    </w:div>
    <w:div w:id="1705784013">
      <w:bodyDiv w:val="1"/>
      <w:marLeft w:val="0"/>
      <w:marRight w:val="0"/>
      <w:marTop w:val="0"/>
      <w:marBottom w:val="0"/>
      <w:divBdr>
        <w:top w:val="none" w:sz="0" w:space="0" w:color="auto"/>
        <w:left w:val="none" w:sz="0" w:space="0" w:color="auto"/>
        <w:bottom w:val="none" w:sz="0" w:space="0" w:color="auto"/>
        <w:right w:val="none" w:sz="0" w:space="0" w:color="auto"/>
      </w:divBdr>
    </w:div>
    <w:div w:id="1713072536">
      <w:bodyDiv w:val="1"/>
      <w:marLeft w:val="0"/>
      <w:marRight w:val="0"/>
      <w:marTop w:val="0"/>
      <w:marBottom w:val="0"/>
      <w:divBdr>
        <w:top w:val="none" w:sz="0" w:space="0" w:color="auto"/>
        <w:left w:val="none" w:sz="0" w:space="0" w:color="auto"/>
        <w:bottom w:val="none" w:sz="0" w:space="0" w:color="auto"/>
        <w:right w:val="none" w:sz="0" w:space="0" w:color="auto"/>
      </w:divBdr>
    </w:div>
    <w:div w:id="1795757374">
      <w:bodyDiv w:val="1"/>
      <w:marLeft w:val="0"/>
      <w:marRight w:val="0"/>
      <w:marTop w:val="0"/>
      <w:marBottom w:val="0"/>
      <w:divBdr>
        <w:top w:val="none" w:sz="0" w:space="0" w:color="auto"/>
        <w:left w:val="none" w:sz="0" w:space="0" w:color="auto"/>
        <w:bottom w:val="none" w:sz="0" w:space="0" w:color="auto"/>
        <w:right w:val="none" w:sz="0" w:space="0" w:color="auto"/>
      </w:divBdr>
    </w:div>
    <w:div w:id="1809132310">
      <w:bodyDiv w:val="1"/>
      <w:marLeft w:val="0"/>
      <w:marRight w:val="0"/>
      <w:marTop w:val="0"/>
      <w:marBottom w:val="0"/>
      <w:divBdr>
        <w:top w:val="none" w:sz="0" w:space="0" w:color="auto"/>
        <w:left w:val="none" w:sz="0" w:space="0" w:color="auto"/>
        <w:bottom w:val="none" w:sz="0" w:space="0" w:color="auto"/>
        <w:right w:val="none" w:sz="0" w:space="0" w:color="auto"/>
      </w:divBdr>
    </w:div>
    <w:div w:id="1812361593">
      <w:bodyDiv w:val="1"/>
      <w:marLeft w:val="0"/>
      <w:marRight w:val="0"/>
      <w:marTop w:val="0"/>
      <w:marBottom w:val="0"/>
      <w:divBdr>
        <w:top w:val="none" w:sz="0" w:space="0" w:color="auto"/>
        <w:left w:val="none" w:sz="0" w:space="0" w:color="auto"/>
        <w:bottom w:val="none" w:sz="0" w:space="0" w:color="auto"/>
        <w:right w:val="none" w:sz="0" w:space="0" w:color="auto"/>
      </w:divBdr>
    </w:div>
    <w:div w:id="1848205788">
      <w:bodyDiv w:val="1"/>
      <w:marLeft w:val="0"/>
      <w:marRight w:val="0"/>
      <w:marTop w:val="0"/>
      <w:marBottom w:val="0"/>
      <w:divBdr>
        <w:top w:val="none" w:sz="0" w:space="0" w:color="auto"/>
        <w:left w:val="none" w:sz="0" w:space="0" w:color="auto"/>
        <w:bottom w:val="none" w:sz="0" w:space="0" w:color="auto"/>
        <w:right w:val="none" w:sz="0" w:space="0" w:color="auto"/>
      </w:divBdr>
    </w:div>
    <w:div w:id="1962952637">
      <w:bodyDiv w:val="1"/>
      <w:marLeft w:val="0"/>
      <w:marRight w:val="0"/>
      <w:marTop w:val="0"/>
      <w:marBottom w:val="0"/>
      <w:divBdr>
        <w:top w:val="none" w:sz="0" w:space="0" w:color="auto"/>
        <w:left w:val="none" w:sz="0" w:space="0" w:color="auto"/>
        <w:bottom w:val="none" w:sz="0" w:space="0" w:color="auto"/>
        <w:right w:val="none" w:sz="0" w:space="0" w:color="auto"/>
      </w:divBdr>
    </w:div>
    <w:div w:id="1976180286">
      <w:bodyDiv w:val="1"/>
      <w:marLeft w:val="0"/>
      <w:marRight w:val="0"/>
      <w:marTop w:val="0"/>
      <w:marBottom w:val="0"/>
      <w:divBdr>
        <w:top w:val="none" w:sz="0" w:space="0" w:color="auto"/>
        <w:left w:val="none" w:sz="0" w:space="0" w:color="auto"/>
        <w:bottom w:val="none" w:sz="0" w:space="0" w:color="auto"/>
        <w:right w:val="none" w:sz="0" w:space="0" w:color="auto"/>
      </w:divBdr>
    </w:div>
    <w:div w:id="1994094596">
      <w:bodyDiv w:val="1"/>
      <w:marLeft w:val="0"/>
      <w:marRight w:val="0"/>
      <w:marTop w:val="0"/>
      <w:marBottom w:val="0"/>
      <w:divBdr>
        <w:top w:val="none" w:sz="0" w:space="0" w:color="auto"/>
        <w:left w:val="none" w:sz="0" w:space="0" w:color="auto"/>
        <w:bottom w:val="none" w:sz="0" w:space="0" w:color="auto"/>
        <w:right w:val="none" w:sz="0" w:space="0" w:color="auto"/>
      </w:divBdr>
    </w:div>
    <w:div w:id="2022705228">
      <w:bodyDiv w:val="1"/>
      <w:marLeft w:val="0"/>
      <w:marRight w:val="0"/>
      <w:marTop w:val="0"/>
      <w:marBottom w:val="0"/>
      <w:divBdr>
        <w:top w:val="none" w:sz="0" w:space="0" w:color="auto"/>
        <w:left w:val="none" w:sz="0" w:space="0" w:color="auto"/>
        <w:bottom w:val="none" w:sz="0" w:space="0" w:color="auto"/>
        <w:right w:val="none" w:sz="0" w:space="0" w:color="auto"/>
      </w:divBdr>
    </w:div>
    <w:div w:id="2029060553">
      <w:bodyDiv w:val="1"/>
      <w:marLeft w:val="0"/>
      <w:marRight w:val="0"/>
      <w:marTop w:val="0"/>
      <w:marBottom w:val="0"/>
      <w:divBdr>
        <w:top w:val="none" w:sz="0" w:space="0" w:color="auto"/>
        <w:left w:val="none" w:sz="0" w:space="0" w:color="auto"/>
        <w:bottom w:val="none" w:sz="0" w:space="0" w:color="auto"/>
        <w:right w:val="none" w:sz="0" w:space="0" w:color="auto"/>
      </w:divBdr>
    </w:div>
    <w:div w:id="2040353074">
      <w:bodyDiv w:val="1"/>
      <w:marLeft w:val="0"/>
      <w:marRight w:val="0"/>
      <w:marTop w:val="0"/>
      <w:marBottom w:val="0"/>
      <w:divBdr>
        <w:top w:val="none" w:sz="0" w:space="0" w:color="auto"/>
        <w:left w:val="none" w:sz="0" w:space="0" w:color="auto"/>
        <w:bottom w:val="none" w:sz="0" w:space="0" w:color="auto"/>
        <w:right w:val="none" w:sz="0" w:space="0" w:color="auto"/>
      </w:divBdr>
    </w:div>
    <w:div w:id="2044014822">
      <w:bodyDiv w:val="1"/>
      <w:marLeft w:val="0"/>
      <w:marRight w:val="0"/>
      <w:marTop w:val="0"/>
      <w:marBottom w:val="0"/>
      <w:divBdr>
        <w:top w:val="none" w:sz="0" w:space="0" w:color="auto"/>
        <w:left w:val="none" w:sz="0" w:space="0" w:color="auto"/>
        <w:bottom w:val="none" w:sz="0" w:space="0" w:color="auto"/>
        <w:right w:val="none" w:sz="0" w:space="0" w:color="auto"/>
      </w:divBdr>
    </w:div>
    <w:div w:id="2067726342">
      <w:bodyDiv w:val="1"/>
      <w:marLeft w:val="0"/>
      <w:marRight w:val="0"/>
      <w:marTop w:val="0"/>
      <w:marBottom w:val="0"/>
      <w:divBdr>
        <w:top w:val="none" w:sz="0" w:space="0" w:color="auto"/>
        <w:left w:val="none" w:sz="0" w:space="0" w:color="auto"/>
        <w:bottom w:val="none" w:sz="0" w:space="0" w:color="auto"/>
        <w:right w:val="none" w:sz="0" w:space="0" w:color="auto"/>
      </w:divBdr>
    </w:div>
    <w:div w:id="2100249087">
      <w:bodyDiv w:val="1"/>
      <w:marLeft w:val="0"/>
      <w:marRight w:val="0"/>
      <w:marTop w:val="0"/>
      <w:marBottom w:val="0"/>
      <w:divBdr>
        <w:top w:val="none" w:sz="0" w:space="0" w:color="auto"/>
        <w:left w:val="none" w:sz="0" w:space="0" w:color="auto"/>
        <w:bottom w:val="none" w:sz="0" w:space="0" w:color="auto"/>
        <w:right w:val="none" w:sz="0" w:space="0" w:color="auto"/>
      </w:divBdr>
    </w:div>
    <w:div w:id="2110808711">
      <w:bodyDiv w:val="1"/>
      <w:marLeft w:val="0"/>
      <w:marRight w:val="0"/>
      <w:marTop w:val="0"/>
      <w:marBottom w:val="0"/>
      <w:divBdr>
        <w:top w:val="none" w:sz="0" w:space="0" w:color="auto"/>
        <w:left w:val="none" w:sz="0" w:space="0" w:color="auto"/>
        <w:bottom w:val="none" w:sz="0" w:space="0" w:color="auto"/>
        <w:right w:val="none" w:sz="0" w:space="0" w:color="auto"/>
      </w:divBdr>
    </w:div>
    <w:div w:id="21280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EA7AB-447D-4E7B-A02C-23BA138C4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45</Pages>
  <Words>15798</Words>
  <Characters>90049</Characters>
  <Application>Microsoft Office Word</Application>
  <DocSecurity>0</DocSecurity>
  <Lines>750</Lines>
  <Paragraphs>211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MORS</Company>
  <LinksUpToDate>false</LinksUpToDate>
  <CharactersWithSpaces>105636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DOBRAVEC Marjanca</cp:lastModifiedBy>
  <cp:revision>19</cp:revision>
  <cp:lastPrinted>2022-02-01T11:40:00Z</cp:lastPrinted>
  <dcterms:created xsi:type="dcterms:W3CDTF">2022-02-02T11:40:00Z</dcterms:created>
  <dcterms:modified xsi:type="dcterms:W3CDTF">2022-02-11T08:14:00Z</dcterms:modified>
</cp:coreProperties>
</file>