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D19" w:rsidRDefault="00931D19" w:rsidP="00931D19">
      <w:pPr>
        <w:spacing w:after="0" w:line="260" w:lineRule="exact"/>
        <w:contextualSpacing/>
        <w:rPr>
          <w:rFonts w:ascii="Arial" w:eastAsia="Times New Roman" w:hAnsi="Arial" w:cs="Arial"/>
          <w:b/>
          <w:sz w:val="20"/>
          <w:szCs w:val="20"/>
          <w:lang w:eastAsia="sl-S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513"/>
        <w:gridCol w:w="879"/>
        <w:gridCol w:w="1394"/>
        <w:gridCol w:w="417"/>
        <w:gridCol w:w="1004"/>
        <w:gridCol w:w="492"/>
        <w:gridCol w:w="187"/>
        <w:gridCol w:w="380"/>
        <w:gridCol w:w="221"/>
        <w:gridCol w:w="79"/>
        <w:gridCol w:w="2236"/>
      </w:tblGrid>
      <w:tr w:rsidR="00931D19" w:rsidRPr="00931D19" w:rsidTr="00B26991">
        <w:trPr>
          <w:gridAfter w:val="5"/>
          <w:wAfter w:w="3103" w:type="dxa"/>
        </w:trPr>
        <w:tc>
          <w:tcPr>
            <w:tcW w:w="6253" w:type="dxa"/>
            <w:gridSpan w:val="7"/>
          </w:tcPr>
          <w:p w:rsidR="00931D19" w:rsidRPr="00931D19" w:rsidRDefault="00931D19" w:rsidP="00931D19">
            <w:pPr>
              <w:spacing w:after="0" w:line="260" w:lineRule="exact"/>
              <w:contextualSpacing/>
              <w:rPr>
                <w:rFonts w:ascii="Arial" w:eastAsia="Times New Roman" w:hAnsi="Arial" w:cs="Arial"/>
                <w:sz w:val="20"/>
                <w:szCs w:val="20"/>
                <w:lang w:eastAsia="sl-SI"/>
              </w:rPr>
            </w:pPr>
            <w:r w:rsidRPr="00931D19">
              <w:rPr>
                <w:rFonts w:ascii="Arial" w:eastAsia="Times New Roman" w:hAnsi="Arial" w:cs="Arial"/>
                <w:sz w:val="20"/>
                <w:szCs w:val="20"/>
                <w:lang w:eastAsia="sl-SI"/>
              </w:rPr>
              <w:t>Številka: 430-228/2020/7</w:t>
            </w:r>
          </w:p>
        </w:tc>
      </w:tr>
      <w:tr w:rsidR="00931D19" w:rsidRPr="00931D19" w:rsidTr="00B26991">
        <w:trPr>
          <w:gridAfter w:val="5"/>
          <w:wAfter w:w="3103" w:type="dxa"/>
        </w:trPr>
        <w:tc>
          <w:tcPr>
            <w:tcW w:w="6253" w:type="dxa"/>
            <w:gridSpan w:val="7"/>
          </w:tcPr>
          <w:p w:rsidR="00931D19" w:rsidRPr="00931D19" w:rsidRDefault="00931D19" w:rsidP="00931D19">
            <w:pPr>
              <w:spacing w:after="0" w:line="260" w:lineRule="exact"/>
              <w:contextualSpacing/>
              <w:rPr>
                <w:rFonts w:ascii="Arial" w:eastAsia="Times New Roman" w:hAnsi="Arial" w:cs="Arial"/>
                <w:sz w:val="20"/>
                <w:szCs w:val="20"/>
                <w:lang w:eastAsia="sl-SI"/>
              </w:rPr>
            </w:pPr>
            <w:r w:rsidRPr="00931D19">
              <w:rPr>
                <w:rFonts w:ascii="Arial" w:eastAsia="Times New Roman" w:hAnsi="Arial" w:cs="Arial"/>
                <w:sz w:val="20"/>
                <w:szCs w:val="20"/>
                <w:lang w:eastAsia="sl-SI"/>
              </w:rPr>
              <w:t>Ljubljana, 11. september 2020</w:t>
            </w:r>
          </w:p>
        </w:tc>
      </w:tr>
      <w:tr w:rsidR="00931D19" w:rsidRPr="00931D19" w:rsidTr="00B26991">
        <w:trPr>
          <w:gridAfter w:val="5"/>
          <w:wAfter w:w="3103" w:type="dxa"/>
        </w:trPr>
        <w:tc>
          <w:tcPr>
            <w:tcW w:w="6253" w:type="dxa"/>
            <w:gridSpan w:val="7"/>
          </w:tcPr>
          <w:p w:rsidR="00931D19" w:rsidRPr="00931D19" w:rsidRDefault="00931D19" w:rsidP="00931D19">
            <w:pPr>
              <w:spacing w:after="0" w:line="260" w:lineRule="exact"/>
              <w:contextualSpacing/>
              <w:rPr>
                <w:rFonts w:ascii="Arial" w:eastAsia="Times New Roman" w:hAnsi="Arial" w:cs="Arial"/>
                <w:sz w:val="20"/>
                <w:szCs w:val="20"/>
                <w:lang w:eastAsia="sl-SI"/>
              </w:rPr>
            </w:pPr>
            <w:r w:rsidRPr="00931D19">
              <w:rPr>
                <w:rFonts w:ascii="Arial" w:eastAsia="Times New Roman" w:hAnsi="Arial" w:cs="Arial"/>
                <w:iCs/>
                <w:sz w:val="20"/>
                <w:szCs w:val="20"/>
                <w:lang w:eastAsia="sl-SI"/>
              </w:rPr>
              <w:t>EVA /</w:t>
            </w:r>
          </w:p>
        </w:tc>
      </w:tr>
      <w:tr w:rsidR="00931D19" w:rsidRPr="00931D19" w:rsidTr="00B26991">
        <w:trPr>
          <w:gridAfter w:val="5"/>
          <w:wAfter w:w="3103" w:type="dxa"/>
        </w:trPr>
        <w:tc>
          <w:tcPr>
            <w:tcW w:w="6253" w:type="dxa"/>
            <w:gridSpan w:val="7"/>
          </w:tcPr>
          <w:p w:rsidR="00931D19" w:rsidRPr="00931D19" w:rsidRDefault="00931D19" w:rsidP="00931D19">
            <w:pPr>
              <w:spacing w:after="0" w:line="260" w:lineRule="exact"/>
              <w:contextualSpacing/>
              <w:rPr>
                <w:rFonts w:ascii="Arial" w:eastAsia="Times New Roman" w:hAnsi="Arial" w:cs="Arial"/>
                <w:sz w:val="20"/>
                <w:szCs w:val="20"/>
                <w:lang w:eastAsia="sl-SI"/>
              </w:rPr>
            </w:pPr>
          </w:p>
          <w:p w:rsidR="00931D19" w:rsidRPr="00931D19" w:rsidRDefault="00931D19" w:rsidP="00931D19">
            <w:pPr>
              <w:spacing w:after="0" w:line="260" w:lineRule="exact"/>
              <w:contextualSpacing/>
              <w:rPr>
                <w:rFonts w:ascii="Arial" w:eastAsia="Times New Roman" w:hAnsi="Arial" w:cs="Arial"/>
                <w:sz w:val="20"/>
                <w:szCs w:val="20"/>
                <w:lang w:eastAsia="sl-SI"/>
              </w:rPr>
            </w:pPr>
            <w:r w:rsidRPr="00931D19">
              <w:rPr>
                <w:rFonts w:ascii="Arial" w:eastAsia="Times New Roman" w:hAnsi="Arial" w:cs="Arial"/>
                <w:sz w:val="20"/>
                <w:szCs w:val="20"/>
                <w:lang w:eastAsia="sl-SI"/>
              </w:rPr>
              <w:t>GENERALNI SEKRETARIAT VLADE REPUBLIKE SLOVENIJE</w:t>
            </w:r>
          </w:p>
          <w:p w:rsidR="00931D19" w:rsidRPr="00931D19" w:rsidRDefault="00931D19" w:rsidP="00931D19">
            <w:pPr>
              <w:spacing w:after="0" w:line="260" w:lineRule="exact"/>
              <w:contextualSpacing/>
              <w:rPr>
                <w:rFonts w:ascii="Arial" w:eastAsia="Times New Roman" w:hAnsi="Arial" w:cs="Arial"/>
                <w:sz w:val="20"/>
                <w:szCs w:val="20"/>
                <w:lang w:eastAsia="sl-SI"/>
              </w:rPr>
            </w:pPr>
            <w:hyperlink r:id="rId8" w:history="1">
              <w:r w:rsidRPr="00931D19">
                <w:rPr>
                  <w:rStyle w:val="Hiperpovezava"/>
                  <w:rFonts w:ascii="Arial" w:eastAsia="Times New Roman" w:hAnsi="Arial" w:cs="Arial"/>
                  <w:sz w:val="20"/>
                  <w:szCs w:val="20"/>
                  <w:lang w:eastAsia="sl-SI"/>
                </w:rPr>
                <w:t>Gp.gs@gov.si</w:t>
              </w:r>
            </w:hyperlink>
          </w:p>
          <w:p w:rsidR="00931D19" w:rsidRPr="00931D19" w:rsidRDefault="00931D19" w:rsidP="00931D19">
            <w:pPr>
              <w:spacing w:after="0" w:line="260" w:lineRule="exact"/>
              <w:contextualSpacing/>
              <w:rPr>
                <w:rFonts w:ascii="Arial" w:eastAsia="Times New Roman" w:hAnsi="Arial" w:cs="Arial"/>
                <w:sz w:val="20"/>
                <w:szCs w:val="20"/>
                <w:lang w:eastAsia="sl-SI"/>
              </w:rPr>
            </w:pPr>
          </w:p>
        </w:tc>
      </w:tr>
      <w:tr w:rsidR="00931D19" w:rsidRPr="00931D19" w:rsidTr="00B26991">
        <w:tc>
          <w:tcPr>
            <w:tcW w:w="9356" w:type="dxa"/>
            <w:gridSpan w:val="12"/>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ZADEVA: Statistično poročilo o javnih naročilih, oddanih v letu 2019 – predlog za obravnavo</w:t>
            </w:r>
          </w:p>
        </w:tc>
      </w:tr>
      <w:tr w:rsidR="00931D19" w:rsidRPr="00931D19" w:rsidTr="00B26991">
        <w:tc>
          <w:tcPr>
            <w:tcW w:w="9356" w:type="dxa"/>
            <w:gridSpan w:val="12"/>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1. Predlog sklepov vlade:</w:t>
            </w:r>
          </w:p>
        </w:tc>
      </w:tr>
      <w:tr w:rsidR="00931D19" w:rsidRPr="00931D19" w:rsidTr="00B26991">
        <w:tc>
          <w:tcPr>
            <w:tcW w:w="9356" w:type="dxa"/>
            <w:gridSpan w:val="12"/>
          </w:tcPr>
          <w:p w:rsidR="00931D19" w:rsidRPr="00931D19" w:rsidRDefault="00931D19" w:rsidP="00931D19">
            <w:pPr>
              <w:spacing w:after="0" w:line="260" w:lineRule="exact"/>
              <w:contextualSpacing/>
              <w:rPr>
                <w:rFonts w:ascii="Arial" w:eastAsia="Times New Roman" w:hAnsi="Arial" w:cs="Arial"/>
                <w:bCs/>
                <w:iCs/>
                <w:sz w:val="20"/>
                <w:szCs w:val="20"/>
                <w:lang w:eastAsia="sl-SI"/>
              </w:rPr>
            </w:pPr>
            <w:r w:rsidRPr="00931D19">
              <w:rPr>
                <w:rFonts w:ascii="Arial" w:eastAsia="Times New Roman" w:hAnsi="Arial" w:cs="Arial"/>
                <w:bCs/>
                <w:sz w:val="20"/>
                <w:szCs w:val="20"/>
                <w:lang w:eastAsia="sl-SI"/>
              </w:rPr>
              <w:t xml:space="preserve">Na podlagi tretjega odstavka 107. člena Zakona o javnem naročanju (Uradni list RS, št. 91/15 in 14/18) in tretjega odstavka 84. člena Zakona o javnem naročanju na področju obrambe in varnosti (Uradni list RS, št. 90/12, 90/14 – ZDU-1I in 52/16) je Vlada Republike Slovenije na </w:t>
            </w:r>
            <w:r w:rsidRPr="00931D19">
              <w:rPr>
                <w:rFonts w:ascii="Arial" w:eastAsia="Times New Roman" w:hAnsi="Arial" w:cs="Arial"/>
                <w:bCs/>
                <w:iCs/>
                <w:sz w:val="20"/>
                <w:szCs w:val="20"/>
                <w:lang w:eastAsia="sl-SI"/>
              </w:rPr>
              <w:t>………. redni seji ………….. sprejela naslednji:</w:t>
            </w:r>
          </w:p>
          <w:p w:rsidR="00931D19" w:rsidRPr="00931D19" w:rsidRDefault="00931D19" w:rsidP="00931D19">
            <w:pPr>
              <w:spacing w:after="0" w:line="260" w:lineRule="exact"/>
              <w:contextualSpacing/>
              <w:rPr>
                <w:rFonts w:ascii="Arial" w:eastAsia="Times New Roman" w:hAnsi="Arial" w:cs="Arial"/>
                <w:bCs/>
                <w:sz w:val="20"/>
                <w:szCs w:val="20"/>
                <w:lang w:eastAsia="sl-SI"/>
              </w:rPr>
            </w:pPr>
          </w:p>
          <w:p w:rsidR="00931D19" w:rsidRPr="00931D19" w:rsidRDefault="00931D19" w:rsidP="00931D19">
            <w:pPr>
              <w:spacing w:after="0" w:line="260" w:lineRule="exact"/>
              <w:contextualSpacing/>
              <w:rPr>
                <w:rFonts w:ascii="Arial" w:eastAsia="Times New Roman" w:hAnsi="Arial" w:cs="Arial"/>
                <w:bCs/>
                <w:sz w:val="20"/>
                <w:szCs w:val="20"/>
                <w:lang w:eastAsia="sl-SI"/>
              </w:rPr>
            </w:pPr>
          </w:p>
          <w:p w:rsidR="00931D19" w:rsidRPr="00931D19" w:rsidRDefault="00931D19" w:rsidP="00B26991">
            <w:pPr>
              <w:spacing w:after="0" w:line="260" w:lineRule="exact"/>
              <w:contextualSpacing/>
              <w:jc w:val="center"/>
              <w:rPr>
                <w:rFonts w:ascii="Arial" w:eastAsia="Times New Roman" w:hAnsi="Arial" w:cs="Arial"/>
                <w:bCs/>
                <w:sz w:val="20"/>
                <w:szCs w:val="20"/>
                <w:lang w:eastAsia="sl-SI"/>
              </w:rPr>
            </w:pPr>
            <w:r w:rsidRPr="00931D19">
              <w:rPr>
                <w:rFonts w:ascii="Arial" w:eastAsia="Times New Roman" w:hAnsi="Arial" w:cs="Arial"/>
                <w:bCs/>
                <w:sz w:val="20"/>
                <w:szCs w:val="20"/>
                <w:lang w:eastAsia="sl-SI"/>
              </w:rPr>
              <w:t>S K L E P</w:t>
            </w:r>
          </w:p>
          <w:p w:rsidR="00931D19" w:rsidRPr="00931D19" w:rsidRDefault="00931D19" w:rsidP="00931D19">
            <w:pPr>
              <w:spacing w:after="0" w:line="260" w:lineRule="exact"/>
              <w:contextualSpacing/>
              <w:rPr>
                <w:rFonts w:ascii="Arial" w:eastAsia="Times New Roman" w:hAnsi="Arial" w:cs="Arial"/>
                <w:bCs/>
                <w:sz w:val="20"/>
                <w:szCs w:val="20"/>
                <w:lang w:eastAsia="sl-SI"/>
              </w:rPr>
            </w:pPr>
          </w:p>
          <w:p w:rsidR="00931D19" w:rsidRPr="00931D19" w:rsidRDefault="00931D19" w:rsidP="00931D19">
            <w:pPr>
              <w:spacing w:after="0" w:line="260" w:lineRule="exact"/>
              <w:contextualSpacing/>
              <w:rPr>
                <w:rFonts w:ascii="Arial" w:eastAsia="Times New Roman" w:hAnsi="Arial" w:cs="Arial"/>
                <w:bCs/>
                <w:iCs/>
                <w:sz w:val="20"/>
                <w:szCs w:val="20"/>
                <w:lang w:eastAsia="sl-SI"/>
              </w:rPr>
            </w:pPr>
            <w:r w:rsidRPr="00931D19">
              <w:rPr>
                <w:rFonts w:ascii="Arial" w:eastAsia="Times New Roman" w:hAnsi="Arial" w:cs="Arial"/>
                <w:bCs/>
                <w:iCs/>
                <w:sz w:val="20"/>
                <w:szCs w:val="20"/>
                <w:lang w:eastAsia="sl-SI"/>
              </w:rPr>
              <w:t>Vlada Republike Slovenije je potrdila Statistično poročilo o javnih naročilih, oddanih v letu 2019.</w:t>
            </w:r>
          </w:p>
          <w:p w:rsidR="00931D19" w:rsidRPr="00931D19" w:rsidRDefault="00931D19" w:rsidP="00931D19">
            <w:pPr>
              <w:spacing w:after="0" w:line="260" w:lineRule="exact"/>
              <w:contextualSpacing/>
              <w:rPr>
                <w:rFonts w:ascii="Arial" w:eastAsia="Times New Roman" w:hAnsi="Arial" w:cs="Arial"/>
                <w:bCs/>
                <w:sz w:val="20"/>
                <w:szCs w:val="20"/>
                <w:lang w:eastAsia="sl-SI"/>
              </w:rPr>
            </w:pPr>
          </w:p>
          <w:p w:rsidR="00931D19" w:rsidRPr="00931D19" w:rsidRDefault="00931D19" w:rsidP="00931D19">
            <w:pPr>
              <w:spacing w:after="0" w:line="260" w:lineRule="exact"/>
              <w:contextualSpacing/>
              <w:rPr>
                <w:rFonts w:ascii="Arial" w:eastAsia="Times New Roman" w:hAnsi="Arial" w:cs="Arial"/>
                <w:bCs/>
                <w:sz w:val="20"/>
                <w:szCs w:val="20"/>
                <w:lang w:eastAsia="sl-SI"/>
              </w:rPr>
            </w:pPr>
          </w:p>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 xml:space="preserve">                                                                                                   Dr. Božo Predalič</w:t>
            </w:r>
          </w:p>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 xml:space="preserve">                                                                                             GENERALNI SEKRETAR</w:t>
            </w:r>
          </w:p>
          <w:p w:rsidR="00931D19" w:rsidRPr="00931D19" w:rsidRDefault="00931D19" w:rsidP="00931D19">
            <w:pPr>
              <w:spacing w:after="0" w:line="260" w:lineRule="exact"/>
              <w:contextualSpacing/>
              <w:rPr>
                <w:rFonts w:ascii="Arial" w:eastAsia="Times New Roman" w:hAnsi="Arial" w:cs="Arial"/>
                <w:bCs/>
                <w:sz w:val="20"/>
                <w:szCs w:val="20"/>
                <w:lang w:eastAsia="sl-SI"/>
              </w:rPr>
            </w:pPr>
          </w:p>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PRILOGA:</w:t>
            </w:r>
          </w:p>
          <w:p w:rsidR="00931D19" w:rsidRPr="00931D19" w:rsidRDefault="00931D19" w:rsidP="00931D19">
            <w:pPr>
              <w:numPr>
                <w:ilvl w:val="0"/>
                <w:numId w:val="15"/>
              </w:numPr>
              <w:spacing w:after="0" w:line="260" w:lineRule="exact"/>
              <w:contextualSpacing/>
              <w:rPr>
                <w:rFonts w:ascii="Arial" w:eastAsia="Times New Roman" w:hAnsi="Arial" w:cs="Arial"/>
                <w:bCs/>
                <w:sz w:val="20"/>
                <w:szCs w:val="20"/>
                <w:lang w:val="it-IT" w:eastAsia="sl-SI"/>
              </w:rPr>
            </w:pPr>
            <w:proofErr w:type="spellStart"/>
            <w:r w:rsidRPr="00931D19">
              <w:rPr>
                <w:rFonts w:ascii="Arial" w:eastAsia="Times New Roman" w:hAnsi="Arial" w:cs="Arial"/>
                <w:bCs/>
                <w:iCs/>
                <w:sz w:val="20"/>
                <w:szCs w:val="20"/>
                <w:lang w:val="it-IT" w:eastAsia="sl-SI"/>
              </w:rPr>
              <w:t>Statistično</w:t>
            </w:r>
            <w:proofErr w:type="spellEnd"/>
            <w:r w:rsidRPr="00931D19">
              <w:rPr>
                <w:rFonts w:ascii="Arial" w:eastAsia="Times New Roman" w:hAnsi="Arial" w:cs="Arial"/>
                <w:bCs/>
                <w:iCs/>
                <w:sz w:val="20"/>
                <w:szCs w:val="20"/>
                <w:lang w:val="it-IT" w:eastAsia="sl-SI"/>
              </w:rPr>
              <w:t xml:space="preserve"> </w:t>
            </w:r>
            <w:proofErr w:type="spellStart"/>
            <w:r w:rsidRPr="00931D19">
              <w:rPr>
                <w:rFonts w:ascii="Arial" w:eastAsia="Times New Roman" w:hAnsi="Arial" w:cs="Arial"/>
                <w:bCs/>
                <w:iCs/>
                <w:sz w:val="20"/>
                <w:szCs w:val="20"/>
                <w:lang w:val="it-IT" w:eastAsia="sl-SI"/>
              </w:rPr>
              <w:t>poročilo</w:t>
            </w:r>
            <w:proofErr w:type="spellEnd"/>
            <w:r w:rsidRPr="00931D19">
              <w:rPr>
                <w:rFonts w:ascii="Arial" w:eastAsia="Times New Roman" w:hAnsi="Arial" w:cs="Arial"/>
                <w:bCs/>
                <w:iCs/>
                <w:sz w:val="20"/>
                <w:szCs w:val="20"/>
                <w:lang w:val="it-IT" w:eastAsia="sl-SI"/>
              </w:rPr>
              <w:t xml:space="preserve"> o </w:t>
            </w:r>
            <w:proofErr w:type="spellStart"/>
            <w:r w:rsidRPr="00931D19">
              <w:rPr>
                <w:rFonts w:ascii="Arial" w:eastAsia="Times New Roman" w:hAnsi="Arial" w:cs="Arial"/>
                <w:bCs/>
                <w:iCs/>
                <w:sz w:val="20"/>
                <w:szCs w:val="20"/>
                <w:lang w:val="it-IT" w:eastAsia="sl-SI"/>
              </w:rPr>
              <w:t>javnih</w:t>
            </w:r>
            <w:proofErr w:type="spellEnd"/>
            <w:r w:rsidRPr="00931D19">
              <w:rPr>
                <w:rFonts w:ascii="Arial" w:eastAsia="Times New Roman" w:hAnsi="Arial" w:cs="Arial"/>
                <w:bCs/>
                <w:iCs/>
                <w:sz w:val="20"/>
                <w:szCs w:val="20"/>
                <w:lang w:val="it-IT" w:eastAsia="sl-SI"/>
              </w:rPr>
              <w:t xml:space="preserve"> </w:t>
            </w:r>
            <w:proofErr w:type="spellStart"/>
            <w:r w:rsidRPr="00931D19">
              <w:rPr>
                <w:rFonts w:ascii="Arial" w:eastAsia="Times New Roman" w:hAnsi="Arial" w:cs="Arial"/>
                <w:bCs/>
                <w:iCs/>
                <w:sz w:val="20"/>
                <w:szCs w:val="20"/>
                <w:lang w:val="it-IT" w:eastAsia="sl-SI"/>
              </w:rPr>
              <w:t>naročilih</w:t>
            </w:r>
            <w:proofErr w:type="spellEnd"/>
            <w:r w:rsidRPr="00931D19">
              <w:rPr>
                <w:rFonts w:ascii="Arial" w:eastAsia="Times New Roman" w:hAnsi="Arial" w:cs="Arial"/>
                <w:bCs/>
                <w:iCs/>
                <w:sz w:val="20"/>
                <w:szCs w:val="20"/>
                <w:lang w:val="it-IT" w:eastAsia="sl-SI"/>
              </w:rPr>
              <w:t xml:space="preserve">, </w:t>
            </w:r>
            <w:proofErr w:type="spellStart"/>
            <w:r w:rsidRPr="00931D19">
              <w:rPr>
                <w:rFonts w:ascii="Arial" w:eastAsia="Times New Roman" w:hAnsi="Arial" w:cs="Arial"/>
                <w:bCs/>
                <w:iCs/>
                <w:sz w:val="20"/>
                <w:szCs w:val="20"/>
                <w:lang w:val="it-IT" w:eastAsia="sl-SI"/>
              </w:rPr>
              <w:t>oddanih</w:t>
            </w:r>
            <w:proofErr w:type="spellEnd"/>
            <w:r w:rsidRPr="00931D19">
              <w:rPr>
                <w:rFonts w:ascii="Arial" w:eastAsia="Times New Roman" w:hAnsi="Arial" w:cs="Arial"/>
                <w:bCs/>
                <w:iCs/>
                <w:sz w:val="20"/>
                <w:szCs w:val="20"/>
                <w:lang w:val="it-IT" w:eastAsia="sl-SI"/>
              </w:rPr>
              <w:t xml:space="preserve"> v </w:t>
            </w:r>
            <w:proofErr w:type="spellStart"/>
            <w:r w:rsidRPr="00931D19">
              <w:rPr>
                <w:rFonts w:ascii="Arial" w:eastAsia="Times New Roman" w:hAnsi="Arial" w:cs="Arial"/>
                <w:bCs/>
                <w:iCs/>
                <w:sz w:val="20"/>
                <w:szCs w:val="20"/>
                <w:lang w:val="it-IT" w:eastAsia="sl-SI"/>
              </w:rPr>
              <w:t>letu</w:t>
            </w:r>
            <w:proofErr w:type="spellEnd"/>
            <w:r w:rsidRPr="00931D19">
              <w:rPr>
                <w:rFonts w:ascii="Arial" w:eastAsia="Times New Roman" w:hAnsi="Arial" w:cs="Arial"/>
                <w:bCs/>
                <w:iCs/>
                <w:sz w:val="20"/>
                <w:szCs w:val="20"/>
                <w:lang w:val="it-IT" w:eastAsia="sl-SI"/>
              </w:rPr>
              <w:t xml:space="preserve"> 2019. </w:t>
            </w:r>
          </w:p>
          <w:p w:rsidR="00931D19" w:rsidRPr="00931D19" w:rsidRDefault="00931D19" w:rsidP="00931D19">
            <w:pPr>
              <w:spacing w:after="0" w:line="260" w:lineRule="exact"/>
              <w:contextualSpacing/>
              <w:rPr>
                <w:rFonts w:ascii="Arial" w:eastAsia="Times New Roman" w:hAnsi="Arial" w:cs="Arial"/>
                <w:bCs/>
                <w:sz w:val="20"/>
                <w:szCs w:val="20"/>
                <w:lang w:val="it-IT" w:eastAsia="sl-SI"/>
              </w:rPr>
            </w:pPr>
          </w:p>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Prejmeta:</w:t>
            </w:r>
          </w:p>
          <w:p w:rsidR="00931D19" w:rsidRPr="00931D19" w:rsidRDefault="00931D19" w:rsidP="00931D19">
            <w:pPr>
              <w:numPr>
                <w:ilvl w:val="0"/>
                <w:numId w:val="12"/>
              </w:num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Ministrstvo za javno upravo, Tržaška 21, Ljubljana,</w:t>
            </w:r>
          </w:p>
          <w:p w:rsidR="00931D19" w:rsidRPr="00931D19" w:rsidRDefault="00931D19" w:rsidP="00931D19">
            <w:pPr>
              <w:numPr>
                <w:ilvl w:val="0"/>
                <w:numId w:val="12"/>
              </w:numPr>
              <w:spacing w:after="0" w:line="260" w:lineRule="exact"/>
              <w:contextualSpacing/>
              <w:rPr>
                <w:rFonts w:ascii="Arial" w:eastAsia="Times New Roman" w:hAnsi="Arial" w:cs="Arial"/>
                <w:b/>
                <w:iCs/>
                <w:sz w:val="20"/>
                <w:szCs w:val="20"/>
                <w:lang w:eastAsia="sl-SI"/>
              </w:rPr>
            </w:pPr>
            <w:r w:rsidRPr="00931D19">
              <w:rPr>
                <w:rFonts w:ascii="Arial" w:eastAsia="Times New Roman" w:hAnsi="Arial" w:cs="Arial"/>
                <w:bCs/>
                <w:sz w:val="20"/>
                <w:szCs w:val="20"/>
                <w:lang w:eastAsia="sl-SI"/>
              </w:rPr>
              <w:t xml:space="preserve">Služba Vlade Republike Slovenije za zakonodajo, </w:t>
            </w:r>
            <w:r w:rsidRPr="00931D19">
              <w:rPr>
                <w:rFonts w:ascii="Arial" w:eastAsia="Times New Roman" w:hAnsi="Arial" w:cs="Arial"/>
                <w:bCs/>
                <w:iCs/>
                <w:sz w:val="20"/>
                <w:szCs w:val="20"/>
                <w:lang w:eastAsia="sl-SI"/>
              </w:rPr>
              <w:t>Mestni trg 4, Ljubljana</w:t>
            </w:r>
            <w:r w:rsidRPr="00931D19">
              <w:rPr>
                <w:rFonts w:ascii="Arial" w:eastAsia="Times New Roman" w:hAnsi="Arial" w:cs="Arial"/>
                <w:bCs/>
                <w:sz w:val="20"/>
                <w:szCs w:val="20"/>
                <w:lang w:eastAsia="sl-SI"/>
              </w:rPr>
              <w:t>.</w:t>
            </w:r>
          </w:p>
        </w:tc>
      </w:tr>
      <w:tr w:rsidR="00931D19" w:rsidRPr="00931D19" w:rsidTr="00B26991">
        <w:tc>
          <w:tcPr>
            <w:tcW w:w="9356" w:type="dxa"/>
            <w:gridSpan w:val="12"/>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2. Predlog za obravnavo predloga zakona po nujnem ali skrajšanem postopku v državnem zboru z obrazložitvijo razlogov:</w:t>
            </w:r>
          </w:p>
          <w:p w:rsidR="00931D19" w:rsidRPr="00931D19" w:rsidRDefault="00931D19" w:rsidP="00931D19">
            <w:pPr>
              <w:spacing w:after="0" w:line="260" w:lineRule="exact"/>
              <w:contextualSpacing/>
              <w:rPr>
                <w:rFonts w:ascii="Arial" w:eastAsia="Times New Roman" w:hAnsi="Arial" w:cs="Arial"/>
                <w:b/>
                <w:iCs/>
                <w:sz w:val="20"/>
                <w:szCs w:val="20"/>
                <w:lang w:eastAsia="sl-SI"/>
              </w:rPr>
            </w:pPr>
            <w:r w:rsidRPr="00931D19">
              <w:rPr>
                <w:rFonts w:ascii="Arial" w:eastAsia="Times New Roman" w:hAnsi="Arial" w:cs="Arial"/>
                <w:b/>
                <w:sz w:val="20"/>
                <w:szCs w:val="20"/>
                <w:lang w:eastAsia="sl-SI"/>
              </w:rPr>
              <w:t>/</w:t>
            </w:r>
          </w:p>
        </w:tc>
      </w:tr>
      <w:tr w:rsidR="00931D19" w:rsidRPr="00931D19" w:rsidTr="00B26991">
        <w:trPr>
          <w:trHeight w:val="70"/>
        </w:trPr>
        <w:tc>
          <w:tcPr>
            <w:tcW w:w="9356" w:type="dxa"/>
            <w:gridSpan w:val="12"/>
          </w:tcPr>
          <w:p w:rsidR="00931D19" w:rsidRPr="00931D19" w:rsidRDefault="00931D19" w:rsidP="00931D19">
            <w:pPr>
              <w:spacing w:after="0" w:line="260" w:lineRule="exact"/>
              <w:contextualSpacing/>
              <w:rPr>
                <w:rFonts w:ascii="Arial" w:eastAsia="Times New Roman" w:hAnsi="Arial" w:cs="Arial"/>
                <w:b/>
                <w:iCs/>
                <w:sz w:val="20"/>
                <w:szCs w:val="20"/>
                <w:lang w:eastAsia="sl-SI"/>
              </w:rPr>
            </w:pPr>
            <w:r w:rsidRPr="00931D19">
              <w:rPr>
                <w:rFonts w:ascii="Arial" w:eastAsia="Times New Roman" w:hAnsi="Arial" w:cs="Arial"/>
                <w:b/>
                <w:sz w:val="20"/>
                <w:szCs w:val="20"/>
                <w:lang w:eastAsia="sl-SI"/>
              </w:rPr>
              <w:t>3.a Osebe, odgovorne za strokovno pripravo in usklajenost gradiva:</w:t>
            </w:r>
          </w:p>
        </w:tc>
      </w:tr>
      <w:tr w:rsidR="00931D19" w:rsidRPr="00931D19" w:rsidTr="00B26991">
        <w:tc>
          <w:tcPr>
            <w:tcW w:w="9356" w:type="dxa"/>
            <w:gridSpan w:val="12"/>
          </w:tcPr>
          <w:p w:rsidR="00931D19" w:rsidRPr="00931D19" w:rsidRDefault="00931D19" w:rsidP="00931D19">
            <w:pPr>
              <w:spacing w:after="0" w:line="260" w:lineRule="exact"/>
              <w:contextualSpacing/>
              <w:rPr>
                <w:rFonts w:ascii="Arial" w:eastAsia="Times New Roman" w:hAnsi="Arial" w:cs="Arial"/>
                <w:iCs/>
                <w:sz w:val="20"/>
                <w:szCs w:val="20"/>
                <w:lang w:eastAsia="sl-SI"/>
              </w:rPr>
            </w:pPr>
            <w:r w:rsidRPr="00931D19">
              <w:rPr>
                <w:rFonts w:ascii="Arial" w:eastAsia="Times New Roman" w:hAnsi="Arial" w:cs="Arial"/>
                <w:iCs/>
                <w:sz w:val="20"/>
                <w:szCs w:val="20"/>
                <w:lang w:eastAsia="sl-SI"/>
              </w:rPr>
              <w:t>–</w:t>
            </w:r>
            <w:r w:rsidRPr="00931D19">
              <w:rPr>
                <w:rFonts w:ascii="Arial" w:eastAsia="Times New Roman" w:hAnsi="Arial" w:cs="Arial"/>
                <w:iCs/>
                <w:sz w:val="20"/>
                <w:szCs w:val="20"/>
                <w:lang w:eastAsia="sl-SI"/>
              </w:rPr>
              <w:tab/>
              <w:t>Sašo Matas, generalni direktor Direktorata za javno naročanje,</w:t>
            </w:r>
          </w:p>
          <w:p w:rsidR="00931D19" w:rsidRPr="00931D19" w:rsidRDefault="00931D19" w:rsidP="00931D19">
            <w:pPr>
              <w:spacing w:after="0" w:line="260" w:lineRule="exact"/>
              <w:contextualSpacing/>
              <w:rPr>
                <w:rFonts w:ascii="Arial" w:eastAsia="Times New Roman" w:hAnsi="Arial" w:cs="Arial"/>
                <w:b/>
                <w:iCs/>
                <w:sz w:val="20"/>
                <w:szCs w:val="20"/>
                <w:lang w:eastAsia="sl-SI"/>
              </w:rPr>
            </w:pPr>
            <w:r w:rsidRPr="00931D19">
              <w:rPr>
                <w:rFonts w:ascii="Arial" w:eastAsia="Times New Roman" w:hAnsi="Arial" w:cs="Arial"/>
                <w:iCs/>
                <w:sz w:val="20"/>
                <w:szCs w:val="20"/>
                <w:lang w:eastAsia="sl-SI"/>
              </w:rPr>
              <w:t>–</w:t>
            </w:r>
            <w:r w:rsidRPr="00931D19">
              <w:rPr>
                <w:rFonts w:ascii="Arial" w:eastAsia="Times New Roman" w:hAnsi="Arial" w:cs="Arial"/>
                <w:iCs/>
                <w:sz w:val="20"/>
                <w:szCs w:val="20"/>
                <w:lang w:eastAsia="sl-SI"/>
              </w:rPr>
              <w:tab/>
              <w:t>Matjaž Uhan, vodja Sektorja za e-poslovanje, svetovanje in analitiko.</w:t>
            </w:r>
          </w:p>
        </w:tc>
      </w:tr>
      <w:tr w:rsidR="00931D19" w:rsidRPr="00931D19" w:rsidTr="00B26991">
        <w:tc>
          <w:tcPr>
            <w:tcW w:w="9356" w:type="dxa"/>
            <w:gridSpan w:val="12"/>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iCs/>
                <w:sz w:val="20"/>
                <w:szCs w:val="20"/>
                <w:lang w:eastAsia="sl-SI"/>
              </w:rPr>
              <w:t xml:space="preserve">3.b Zunanji strokovnjaki, ki so </w:t>
            </w:r>
            <w:r w:rsidRPr="00931D19">
              <w:rPr>
                <w:rFonts w:ascii="Arial" w:eastAsia="Times New Roman" w:hAnsi="Arial" w:cs="Arial"/>
                <w:b/>
                <w:sz w:val="20"/>
                <w:szCs w:val="20"/>
                <w:lang w:eastAsia="sl-SI"/>
              </w:rPr>
              <w:t>sodelovali pri pripravi dela ali celotnega gradiva:</w:t>
            </w:r>
          </w:p>
          <w:p w:rsidR="00931D19" w:rsidRPr="00931D19" w:rsidRDefault="00931D19" w:rsidP="00931D19">
            <w:pPr>
              <w:spacing w:after="0" w:line="260" w:lineRule="exact"/>
              <w:contextualSpacing/>
              <w:rPr>
                <w:rFonts w:ascii="Arial" w:eastAsia="Times New Roman" w:hAnsi="Arial" w:cs="Arial"/>
                <w:iCs/>
                <w:sz w:val="20"/>
                <w:szCs w:val="20"/>
                <w:lang w:eastAsia="sl-SI"/>
              </w:rPr>
            </w:pPr>
            <w:r w:rsidRPr="00931D19">
              <w:rPr>
                <w:rFonts w:ascii="Arial" w:eastAsia="Times New Roman" w:hAnsi="Arial" w:cs="Arial"/>
                <w:iCs/>
                <w:sz w:val="20"/>
                <w:szCs w:val="20"/>
                <w:lang w:eastAsia="sl-SI"/>
              </w:rPr>
              <w:t>Pri pripravi gradiva niso sodelovali zunanji strokovnjaki.</w:t>
            </w:r>
          </w:p>
        </w:tc>
      </w:tr>
      <w:tr w:rsidR="00931D19" w:rsidRPr="00931D19" w:rsidTr="00B26991">
        <w:tc>
          <w:tcPr>
            <w:tcW w:w="9356" w:type="dxa"/>
            <w:gridSpan w:val="12"/>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4. Predstavniki vlade, ki bodo sodelovali pri delu državnega zbora:</w:t>
            </w:r>
          </w:p>
          <w:p w:rsidR="00931D19" w:rsidRPr="00931D19" w:rsidRDefault="00931D19" w:rsidP="00931D19">
            <w:pPr>
              <w:spacing w:after="0" w:line="260" w:lineRule="exact"/>
              <w:contextualSpacing/>
              <w:rPr>
                <w:rFonts w:ascii="Arial" w:eastAsia="Times New Roman" w:hAnsi="Arial" w:cs="Arial"/>
                <w:b/>
                <w:iCs/>
                <w:sz w:val="20"/>
                <w:szCs w:val="20"/>
                <w:lang w:eastAsia="sl-SI"/>
              </w:rPr>
            </w:pPr>
            <w:r w:rsidRPr="00931D19">
              <w:rPr>
                <w:rFonts w:ascii="Arial" w:eastAsia="Times New Roman" w:hAnsi="Arial" w:cs="Arial"/>
                <w:b/>
                <w:sz w:val="20"/>
                <w:szCs w:val="20"/>
                <w:lang w:eastAsia="sl-SI"/>
              </w:rPr>
              <w:t>/</w:t>
            </w:r>
          </w:p>
        </w:tc>
      </w:tr>
      <w:tr w:rsidR="00931D19" w:rsidRPr="00931D19" w:rsidTr="00B26991">
        <w:tc>
          <w:tcPr>
            <w:tcW w:w="9356" w:type="dxa"/>
            <w:gridSpan w:val="12"/>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5. Kratek povzetek gradiva:</w:t>
            </w:r>
          </w:p>
        </w:tc>
      </w:tr>
      <w:tr w:rsidR="00931D19" w:rsidRPr="00931D19" w:rsidTr="00B26991">
        <w:tc>
          <w:tcPr>
            <w:tcW w:w="9356" w:type="dxa"/>
            <w:gridSpan w:val="12"/>
          </w:tcPr>
          <w:p w:rsidR="00931D19" w:rsidRPr="00931D19" w:rsidRDefault="00931D19" w:rsidP="00B26991">
            <w:pPr>
              <w:spacing w:after="0" w:line="260" w:lineRule="exact"/>
              <w:contextualSpacing/>
              <w:jc w:val="both"/>
              <w:rPr>
                <w:rFonts w:ascii="Arial" w:eastAsia="Times New Roman" w:hAnsi="Arial" w:cs="Arial"/>
                <w:iCs/>
                <w:sz w:val="20"/>
                <w:szCs w:val="20"/>
                <w:lang w:eastAsia="sl-SI"/>
              </w:rPr>
            </w:pPr>
            <w:r w:rsidRPr="00931D19">
              <w:rPr>
                <w:rFonts w:ascii="Arial" w:eastAsia="Times New Roman" w:hAnsi="Arial" w:cs="Arial"/>
                <w:iCs/>
                <w:sz w:val="20"/>
                <w:szCs w:val="20"/>
                <w:lang w:eastAsia="sl-SI"/>
              </w:rPr>
              <w:t>Ministrstvo za javno upravo je v skladu s tretjim odstavkom 107. člena Zakona o javnem naročanju (Uradni list RS, št. 91/15 in 14/18; ZJN-3) in tretjim odstavkom 84. člena Zakona o javnem naročanju na področju obrambe in varnosti (Uradni list RS, št. 90/12, 90/14 – ZDU-1I in 52/16; ZJNPOV) pripravilo statistično poročilo o javnih naročilih, oddanih v letu 2019. Poročilo je pripravljeno na podlagi podatkov, ki se zajemajo neposredno iz obvestil o oddaji naročila, objavljenih na portalu javnih naročil. Poleg tega poročilo zajema še podatke o evidenčnih naročilih, ki so jih naročniki sporočili z vnosom v posebni namenski program (aplikacijo) na portalu javnih naročil.</w:t>
            </w:r>
          </w:p>
          <w:p w:rsidR="00931D19" w:rsidRPr="00931D19" w:rsidRDefault="00931D19" w:rsidP="00B26991">
            <w:pPr>
              <w:spacing w:after="0" w:line="260" w:lineRule="exact"/>
              <w:contextualSpacing/>
              <w:jc w:val="both"/>
              <w:rPr>
                <w:rFonts w:ascii="Arial" w:eastAsia="Times New Roman" w:hAnsi="Arial" w:cs="Arial"/>
                <w:iCs/>
                <w:sz w:val="20"/>
                <w:szCs w:val="20"/>
                <w:lang w:eastAsia="sl-SI"/>
              </w:rPr>
            </w:pPr>
          </w:p>
          <w:p w:rsidR="00931D19" w:rsidRPr="00931D19" w:rsidRDefault="00931D19" w:rsidP="00B26991">
            <w:pPr>
              <w:spacing w:after="0" w:line="260" w:lineRule="exact"/>
              <w:contextualSpacing/>
              <w:jc w:val="both"/>
              <w:rPr>
                <w:rFonts w:ascii="Arial" w:eastAsia="Times New Roman" w:hAnsi="Arial" w:cs="Arial"/>
                <w:iCs/>
                <w:sz w:val="20"/>
                <w:szCs w:val="20"/>
                <w:lang w:eastAsia="sl-SI"/>
              </w:rPr>
            </w:pPr>
            <w:r w:rsidRPr="00931D19">
              <w:rPr>
                <w:rFonts w:ascii="Arial" w:eastAsia="Times New Roman" w:hAnsi="Arial" w:cs="Arial"/>
                <w:iCs/>
                <w:sz w:val="20"/>
                <w:szCs w:val="20"/>
                <w:lang w:eastAsia="sl-SI"/>
              </w:rPr>
              <w:t>Iz obvestil o oddaji javnih naročil, objavljenih na portalu javnih naročil oziroma v Uradnem listu Evropske unije, in iz sporočenih statističnih podatkov o evidenčnih naročilih izhaja, da je v letu 2019 javna naročila oddalo 2111 naročnikov.</w:t>
            </w:r>
          </w:p>
          <w:p w:rsidR="00931D19" w:rsidRPr="00931D19" w:rsidRDefault="00931D19" w:rsidP="00B26991">
            <w:pPr>
              <w:spacing w:after="0" w:line="260" w:lineRule="exact"/>
              <w:contextualSpacing/>
              <w:jc w:val="both"/>
              <w:rPr>
                <w:rFonts w:ascii="Arial" w:eastAsia="Times New Roman" w:hAnsi="Arial" w:cs="Arial"/>
                <w:iCs/>
                <w:sz w:val="20"/>
                <w:szCs w:val="20"/>
                <w:lang w:eastAsia="sl-SI"/>
              </w:rPr>
            </w:pPr>
          </w:p>
          <w:p w:rsidR="00931D19" w:rsidRPr="00931D19" w:rsidRDefault="00931D19" w:rsidP="00B26991">
            <w:pPr>
              <w:spacing w:after="0" w:line="260" w:lineRule="exact"/>
              <w:contextualSpacing/>
              <w:jc w:val="both"/>
              <w:rPr>
                <w:rFonts w:ascii="Arial" w:eastAsia="Times New Roman" w:hAnsi="Arial" w:cs="Arial"/>
                <w:bCs/>
                <w:sz w:val="20"/>
                <w:szCs w:val="20"/>
                <w:lang w:eastAsia="sl-SI"/>
              </w:rPr>
            </w:pPr>
            <w:r w:rsidRPr="00931D19">
              <w:rPr>
                <w:rFonts w:ascii="Arial" w:eastAsia="Times New Roman" w:hAnsi="Arial" w:cs="Arial"/>
                <w:iCs/>
                <w:sz w:val="20"/>
                <w:szCs w:val="20"/>
                <w:lang w:eastAsia="sl-SI"/>
              </w:rPr>
              <w:t xml:space="preserve">V letu </w:t>
            </w:r>
            <w:r w:rsidRPr="00931D19">
              <w:rPr>
                <w:rFonts w:ascii="Arial" w:eastAsia="Times New Roman" w:hAnsi="Arial" w:cs="Arial"/>
                <w:sz w:val="20"/>
                <w:szCs w:val="20"/>
                <w:lang w:eastAsia="sl-SI"/>
              </w:rPr>
              <w:t xml:space="preserve">2019 je </w:t>
            </w:r>
            <w:r w:rsidRPr="00931D19">
              <w:rPr>
                <w:rFonts w:ascii="Arial" w:eastAsia="Times New Roman" w:hAnsi="Arial" w:cs="Arial"/>
                <w:bCs/>
                <w:sz w:val="20"/>
                <w:szCs w:val="20"/>
                <w:lang w:eastAsia="sl-SI"/>
              </w:rPr>
              <w:t>razviden porast deleža javnih naročil v BDP v primerjavi z letom 2018 za 1,53 odstotne točke.</w:t>
            </w:r>
          </w:p>
          <w:p w:rsidR="00931D19" w:rsidRPr="00931D19" w:rsidRDefault="00931D19" w:rsidP="00B26991">
            <w:pPr>
              <w:spacing w:after="0" w:line="260" w:lineRule="exact"/>
              <w:contextualSpacing/>
              <w:jc w:val="both"/>
              <w:rPr>
                <w:rFonts w:ascii="Arial" w:eastAsia="Times New Roman" w:hAnsi="Arial" w:cs="Arial"/>
                <w:bCs/>
                <w:sz w:val="20"/>
                <w:szCs w:val="20"/>
                <w:lang w:eastAsia="sl-SI"/>
              </w:rPr>
            </w:pPr>
          </w:p>
          <w:p w:rsidR="00931D19" w:rsidRPr="00931D19" w:rsidRDefault="00931D19" w:rsidP="00B26991">
            <w:pPr>
              <w:spacing w:after="0" w:line="260" w:lineRule="exact"/>
              <w:contextualSpacing/>
              <w:jc w:val="both"/>
              <w:rPr>
                <w:rFonts w:ascii="Arial" w:eastAsia="Times New Roman" w:hAnsi="Arial" w:cs="Arial"/>
                <w:bCs/>
                <w:sz w:val="20"/>
                <w:szCs w:val="20"/>
                <w:lang w:eastAsia="sl-SI"/>
              </w:rPr>
            </w:pPr>
            <w:r w:rsidRPr="00931D19">
              <w:rPr>
                <w:rFonts w:ascii="Arial" w:eastAsia="Times New Roman" w:hAnsi="Arial" w:cs="Arial"/>
                <w:bCs/>
                <w:sz w:val="20"/>
                <w:szCs w:val="20"/>
                <w:lang w:eastAsia="sl-SI"/>
              </w:rPr>
              <w:t xml:space="preserve">Glede na vrednost vseh oddanih naročil se je vrednost tistih, ki jih je treba objaviti na portalu javnih naročil oziroma v Uradnem listu Evropske unije, v primerjavi z letom 2018 leta 2019 povečala za 26,29 %, povečalo pa se je tudi število izvedenih postopkov javnega naročanja, in sicer za 2,17 %. </w:t>
            </w:r>
          </w:p>
          <w:p w:rsidR="00931D19" w:rsidRPr="00931D19" w:rsidRDefault="00931D19" w:rsidP="00B26991">
            <w:pPr>
              <w:spacing w:after="0" w:line="260" w:lineRule="exact"/>
              <w:contextualSpacing/>
              <w:jc w:val="both"/>
              <w:rPr>
                <w:rFonts w:ascii="Arial" w:eastAsia="Times New Roman" w:hAnsi="Arial" w:cs="Arial"/>
                <w:bCs/>
                <w:sz w:val="20"/>
                <w:szCs w:val="20"/>
                <w:lang w:eastAsia="sl-SI"/>
              </w:rPr>
            </w:pPr>
          </w:p>
          <w:p w:rsidR="00931D19" w:rsidRPr="00931D19" w:rsidRDefault="00931D19" w:rsidP="00B26991">
            <w:pPr>
              <w:spacing w:after="0" w:line="260" w:lineRule="exact"/>
              <w:contextualSpacing/>
              <w:jc w:val="both"/>
              <w:rPr>
                <w:rFonts w:ascii="Arial" w:eastAsia="Times New Roman" w:hAnsi="Arial" w:cs="Arial"/>
                <w:bCs/>
                <w:sz w:val="20"/>
                <w:szCs w:val="20"/>
                <w:lang w:eastAsia="sl-SI"/>
              </w:rPr>
            </w:pPr>
            <w:r w:rsidRPr="00931D19">
              <w:rPr>
                <w:rFonts w:ascii="Arial" w:eastAsia="Times New Roman" w:hAnsi="Arial" w:cs="Arial"/>
                <w:bCs/>
                <w:sz w:val="20"/>
                <w:szCs w:val="20"/>
                <w:lang w:eastAsia="sl-SI"/>
              </w:rPr>
              <w:t>Število evidenčnih naročil se je v primerjavi z letom 2018 povečalo za slab odstotek, skupna vrednost evidenčnih naročil se je povečala za dobri dve odstotni točki, povprečna vrednost evidenčnega naročila pa za slabi dve odstotni točki.</w:t>
            </w:r>
          </w:p>
          <w:p w:rsidR="00931D19" w:rsidRPr="00931D19" w:rsidRDefault="00931D19" w:rsidP="00B26991">
            <w:pPr>
              <w:spacing w:after="0" w:line="260" w:lineRule="exact"/>
              <w:contextualSpacing/>
              <w:jc w:val="both"/>
              <w:rPr>
                <w:rFonts w:ascii="Arial" w:eastAsia="Times New Roman" w:hAnsi="Arial" w:cs="Arial"/>
                <w:bCs/>
                <w:sz w:val="20"/>
                <w:szCs w:val="20"/>
                <w:lang w:eastAsia="sl-SI"/>
              </w:rPr>
            </w:pPr>
          </w:p>
          <w:p w:rsidR="00931D19" w:rsidRPr="00931D19" w:rsidRDefault="00931D19" w:rsidP="00B26991">
            <w:pPr>
              <w:spacing w:after="0" w:line="260" w:lineRule="exact"/>
              <w:contextualSpacing/>
              <w:jc w:val="both"/>
              <w:rPr>
                <w:rFonts w:ascii="Arial" w:eastAsia="Times New Roman" w:hAnsi="Arial" w:cs="Arial"/>
                <w:bCs/>
                <w:sz w:val="20"/>
                <w:szCs w:val="20"/>
                <w:lang w:eastAsia="sl-SI"/>
              </w:rPr>
            </w:pPr>
            <w:r w:rsidRPr="00931D19">
              <w:rPr>
                <w:rFonts w:ascii="Arial" w:eastAsia="Times New Roman" w:hAnsi="Arial" w:cs="Arial"/>
                <w:bCs/>
                <w:sz w:val="20"/>
                <w:szCs w:val="20"/>
                <w:lang w:eastAsia="sl-SI"/>
              </w:rPr>
              <w:t>Leta 2019 so naročniki na podlagi sklenjenih okvirnih sporazumov oddali za 510.747.918 evrov posameznih naročil. Drugače kakor v preteklih letih je bilo leta 2019 tovrstnih naročil manj, saj je bilo leta 2018 na podlagi sklenjenih okvirnih sporazumov oddanih za 697.830.714 evrov naročil.</w:t>
            </w:r>
          </w:p>
          <w:p w:rsidR="00931D19" w:rsidRPr="00931D19" w:rsidRDefault="00931D19" w:rsidP="00B26991">
            <w:pPr>
              <w:spacing w:after="0" w:line="260" w:lineRule="exact"/>
              <w:contextualSpacing/>
              <w:jc w:val="both"/>
              <w:rPr>
                <w:rFonts w:ascii="Arial" w:eastAsia="Times New Roman" w:hAnsi="Arial" w:cs="Arial"/>
                <w:bCs/>
                <w:sz w:val="20"/>
                <w:szCs w:val="20"/>
                <w:lang w:eastAsia="sl-SI"/>
              </w:rPr>
            </w:pPr>
          </w:p>
          <w:p w:rsidR="00931D19" w:rsidRPr="00931D19" w:rsidRDefault="00931D19" w:rsidP="00B26991">
            <w:pPr>
              <w:spacing w:after="0" w:line="260" w:lineRule="exact"/>
              <w:contextualSpacing/>
              <w:jc w:val="both"/>
              <w:rPr>
                <w:rFonts w:ascii="Arial" w:eastAsia="Times New Roman" w:hAnsi="Arial" w:cs="Arial"/>
                <w:sz w:val="20"/>
                <w:szCs w:val="20"/>
                <w:lang w:eastAsia="sl-SI"/>
              </w:rPr>
            </w:pPr>
            <w:r w:rsidRPr="00931D19">
              <w:rPr>
                <w:rFonts w:ascii="Arial" w:eastAsia="Times New Roman" w:hAnsi="Arial" w:cs="Arial"/>
                <w:bCs/>
                <w:sz w:val="20"/>
                <w:szCs w:val="20"/>
                <w:lang w:eastAsia="sl-SI"/>
              </w:rPr>
              <w:t>Leta 2019 so se pogodbene vrednosti pri javnih naročilih, (so)financiranih s sredstvi Evropske unije, v primerjavi z letom 2018 povečale, kar je pričakovano, saj se je večletni finančni okvir Evropske unije prevesil v drugo polovico in je treba postopke oddaje javnih naročil izvesti pravočasno, da bodo projekti pravočasno končani in naročniki</w:t>
            </w:r>
            <w:r w:rsidRPr="00931D19">
              <w:rPr>
                <w:rFonts w:ascii="Arial" w:eastAsia="Times New Roman" w:hAnsi="Arial" w:cs="Arial"/>
                <w:sz w:val="20"/>
                <w:szCs w:val="20"/>
                <w:lang w:eastAsia="sl-SI"/>
              </w:rPr>
              <w:t xml:space="preserve"> upravičeni do evropskih sredstev. </w:t>
            </w:r>
          </w:p>
          <w:p w:rsidR="00931D19" w:rsidRPr="00931D19" w:rsidRDefault="00931D19" w:rsidP="00B26991">
            <w:pPr>
              <w:spacing w:after="0" w:line="260" w:lineRule="exact"/>
              <w:contextualSpacing/>
              <w:jc w:val="both"/>
              <w:rPr>
                <w:rFonts w:ascii="Arial" w:eastAsia="Times New Roman" w:hAnsi="Arial" w:cs="Arial"/>
                <w:sz w:val="20"/>
                <w:szCs w:val="20"/>
                <w:lang w:eastAsia="sl-SI"/>
              </w:rPr>
            </w:pPr>
          </w:p>
          <w:p w:rsidR="00931D19" w:rsidRPr="00931D19" w:rsidRDefault="00931D19" w:rsidP="00B26991">
            <w:pPr>
              <w:spacing w:after="0" w:line="260" w:lineRule="exact"/>
              <w:contextualSpacing/>
              <w:jc w:val="both"/>
              <w:rPr>
                <w:rFonts w:ascii="Arial" w:eastAsia="Times New Roman" w:hAnsi="Arial" w:cs="Arial"/>
                <w:bCs/>
                <w:sz w:val="20"/>
                <w:szCs w:val="20"/>
                <w:lang w:eastAsia="sl-SI"/>
              </w:rPr>
            </w:pPr>
            <w:r w:rsidRPr="00931D19">
              <w:rPr>
                <w:rFonts w:ascii="Arial" w:eastAsia="Times New Roman" w:hAnsi="Arial" w:cs="Arial"/>
                <w:bCs/>
                <w:sz w:val="20"/>
                <w:szCs w:val="20"/>
                <w:lang w:eastAsia="sl-SI"/>
              </w:rPr>
              <w:t>V primerjavi z leti 2016, 2017 in 2018 se je ohranil vrstni red glede na predmet javnega naročanja, saj je bilo leta 2019 največ naročil blaga, nato naročil storitev, najmanj pa naročil gradenj, leta 2015 pa je bilo največ naročil storitev in najmanj naročil gradenj. Glede na vrednost oddanih naročil se je leta 2019 v primerjavi z letom 2018 vrstni red obrnil. Prav tako kot leta 2017 se je vrednostno naročalo največ blaga in najmanj gradenj, leta 2018 pa vrednostno največ blaga in najmanj storitev.</w:t>
            </w:r>
          </w:p>
          <w:p w:rsidR="00931D19" w:rsidRPr="00931D19" w:rsidRDefault="00931D19" w:rsidP="00B26991">
            <w:pPr>
              <w:spacing w:after="0" w:line="260" w:lineRule="exact"/>
              <w:contextualSpacing/>
              <w:jc w:val="both"/>
              <w:rPr>
                <w:rFonts w:ascii="Arial" w:eastAsia="Times New Roman" w:hAnsi="Arial" w:cs="Arial"/>
                <w:bCs/>
                <w:sz w:val="20"/>
                <w:szCs w:val="20"/>
                <w:lang w:eastAsia="sl-SI"/>
              </w:rPr>
            </w:pPr>
          </w:p>
          <w:p w:rsidR="00931D19" w:rsidRPr="00931D19" w:rsidRDefault="00931D19" w:rsidP="00B26991">
            <w:pPr>
              <w:spacing w:after="0" w:line="260" w:lineRule="exact"/>
              <w:contextualSpacing/>
              <w:jc w:val="both"/>
              <w:rPr>
                <w:rFonts w:ascii="Arial" w:eastAsia="Times New Roman" w:hAnsi="Arial" w:cs="Arial"/>
                <w:bCs/>
                <w:sz w:val="20"/>
                <w:szCs w:val="20"/>
                <w:lang w:eastAsia="sl-SI"/>
              </w:rPr>
            </w:pPr>
            <w:r w:rsidRPr="00931D19">
              <w:rPr>
                <w:rFonts w:ascii="Arial" w:eastAsia="Times New Roman" w:hAnsi="Arial" w:cs="Arial"/>
                <w:bCs/>
                <w:sz w:val="20"/>
                <w:szCs w:val="20"/>
                <w:lang w:eastAsia="sl-SI"/>
              </w:rPr>
              <w:t>V primerjavi s preteklimi leti so naročniki tudi leta 2019 najpogosteje izvedli postopek oddaje naročila male vrednosti, in sicer 4245-krat oziroma v 61,66 %, delež tega postopka pa se je v primerjavi s preteklim letom povečal za 0,24 odstotne točke. Glede na leto 2018 se je za 0,23 odstotne točke zmanjšal delež odprtih postopkov, to je bil leta 2019 drugi najpogosteje uporabljeni postopek z deležem 23,63 % in 1627 izvedenimi postopki. Tretji najpogosteje uporabljeni postopek je bil postopek s pogajanji brez predhodne objave z deležem 9,27 % in 638 izvedenimi postopki, ki se je glede na leto 2018 zmanjšal za 1,74 odstotne točke. Navedeni postopki pomenijo 94,55 % vseh dokončanih postopkov v letu 2019 in po vrednosti 75,35 %. Pregledni, transparentni postopki imajo tako vse večji delež med izvedenimi naročili.</w:t>
            </w:r>
          </w:p>
          <w:p w:rsidR="00931D19" w:rsidRPr="00931D19" w:rsidRDefault="00931D19" w:rsidP="00B26991">
            <w:pPr>
              <w:spacing w:after="0" w:line="260" w:lineRule="exact"/>
              <w:contextualSpacing/>
              <w:jc w:val="both"/>
              <w:rPr>
                <w:rFonts w:ascii="Arial" w:eastAsia="Times New Roman" w:hAnsi="Arial" w:cs="Arial"/>
                <w:iCs/>
                <w:sz w:val="20"/>
                <w:szCs w:val="20"/>
                <w:lang w:eastAsia="sl-SI"/>
              </w:rPr>
            </w:pPr>
          </w:p>
          <w:p w:rsidR="00931D19" w:rsidRPr="00931D19" w:rsidRDefault="00931D19" w:rsidP="00B26991">
            <w:pPr>
              <w:spacing w:after="0" w:line="260" w:lineRule="exact"/>
              <w:contextualSpacing/>
              <w:jc w:val="both"/>
              <w:rPr>
                <w:rFonts w:ascii="Arial" w:eastAsia="Times New Roman" w:hAnsi="Arial" w:cs="Arial"/>
                <w:iCs/>
                <w:sz w:val="20"/>
                <w:szCs w:val="20"/>
                <w:lang w:eastAsia="sl-SI"/>
              </w:rPr>
            </w:pPr>
            <w:r w:rsidRPr="00931D19">
              <w:rPr>
                <w:rFonts w:ascii="Arial" w:eastAsia="Times New Roman" w:hAnsi="Arial" w:cs="Arial"/>
                <w:bCs/>
                <w:sz w:val="20"/>
                <w:szCs w:val="20"/>
                <w:lang w:eastAsia="sl-SI"/>
              </w:rPr>
              <w:t>Ministrstvo za javno upravo ugotavlja, da tudi leta 2019 v primerjavi s preteklimi leti delež preglednih oziroma transparentnih postopkov ostaja približno enak. Leta 2019 se je povečalo število naročil, v katerih so naročniki prejeli samo eno ponudbo, in sicer za 0,71 odstotne točke v primerjavi z letom 2018. Še vedno je dokaj velik delež naročil pri odprtih postopkih in postopkih naročil male vrednosti, v katerih je naročnik prejel samo eno ponudbo.</w:t>
            </w:r>
          </w:p>
        </w:tc>
      </w:tr>
      <w:tr w:rsidR="00931D19" w:rsidRPr="00931D19" w:rsidTr="00B26991">
        <w:tc>
          <w:tcPr>
            <w:tcW w:w="9356" w:type="dxa"/>
            <w:gridSpan w:val="12"/>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6. Presoja posledic za:</w:t>
            </w:r>
          </w:p>
        </w:tc>
      </w:tr>
      <w:tr w:rsidR="00931D19" w:rsidRPr="00931D19" w:rsidTr="00B26991">
        <w:tc>
          <w:tcPr>
            <w:tcW w:w="1554" w:type="dxa"/>
          </w:tcPr>
          <w:p w:rsidR="00931D19" w:rsidRPr="00931D19" w:rsidRDefault="00931D19" w:rsidP="00B26991">
            <w:pPr>
              <w:spacing w:after="0" w:line="260" w:lineRule="exact"/>
              <w:contextualSpacing/>
              <w:jc w:val="center"/>
              <w:rPr>
                <w:rFonts w:ascii="Arial" w:eastAsia="Times New Roman" w:hAnsi="Arial" w:cs="Arial"/>
                <w:iCs/>
                <w:sz w:val="20"/>
                <w:szCs w:val="20"/>
                <w:lang w:eastAsia="sl-SI"/>
              </w:rPr>
            </w:pPr>
            <w:r w:rsidRPr="00931D19">
              <w:rPr>
                <w:rFonts w:ascii="Arial" w:eastAsia="Times New Roman" w:hAnsi="Arial" w:cs="Arial"/>
                <w:iCs/>
                <w:sz w:val="20"/>
                <w:szCs w:val="20"/>
                <w:lang w:eastAsia="sl-SI"/>
              </w:rPr>
              <w:t>a)</w:t>
            </w:r>
          </w:p>
        </w:tc>
        <w:tc>
          <w:tcPr>
            <w:tcW w:w="5487" w:type="dxa"/>
            <w:gridSpan w:val="9"/>
          </w:tcPr>
          <w:p w:rsidR="00931D19" w:rsidRPr="00931D19" w:rsidRDefault="00931D19" w:rsidP="00931D19">
            <w:pPr>
              <w:spacing w:after="0" w:line="260" w:lineRule="exact"/>
              <w:contextualSpacing/>
              <w:rPr>
                <w:rFonts w:ascii="Arial" w:eastAsia="Times New Roman" w:hAnsi="Arial" w:cs="Arial"/>
                <w:sz w:val="20"/>
                <w:szCs w:val="20"/>
                <w:lang w:eastAsia="sl-SI"/>
              </w:rPr>
            </w:pPr>
            <w:r w:rsidRPr="00931D19">
              <w:rPr>
                <w:rFonts w:ascii="Arial" w:eastAsia="Times New Roman" w:hAnsi="Arial" w:cs="Arial"/>
                <w:sz w:val="20"/>
                <w:szCs w:val="20"/>
                <w:lang w:eastAsia="sl-SI"/>
              </w:rPr>
              <w:t>javnofinančna sredstva nad 40.000 EUR v tekočem in naslednjih treh letih</w:t>
            </w:r>
          </w:p>
        </w:tc>
        <w:tc>
          <w:tcPr>
            <w:tcW w:w="2315" w:type="dxa"/>
            <w:gridSpan w:val="2"/>
            <w:vAlign w:val="center"/>
          </w:tcPr>
          <w:p w:rsidR="00931D19" w:rsidRPr="00931D19" w:rsidRDefault="00931D19" w:rsidP="00B26991">
            <w:pPr>
              <w:spacing w:after="0" w:line="260" w:lineRule="exact"/>
              <w:contextualSpacing/>
              <w:jc w:val="center"/>
              <w:rPr>
                <w:rFonts w:ascii="Arial" w:eastAsia="Times New Roman" w:hAnsi="Arial" w:cs="Arial"/>
                <w:iCs/>
                <w:sz w:val="20"/>
                <w:szCs w:val="20"/>
                <w:lang w:eastAsia="sl-SI"/>
              </w:rPr>
            </w:pPr>
            <w:r w:rsidRPr="00931D19">
              <w:rPr>
                <w:rFonts w:ascii="Arial" w:eastAsia="Times New Roman" w:hAnsi="Arial" w:cs="Arial"/>
                <w:sz w:val="20"/>
                <w:szCs w:val="20"/>
                <w:lang w:eastAsia="sl-SI"/>
              </w:rPr>
              <w:t>DA/</w:t>
            </w:r>
            <w:r w:rsidRPr="00931D19">
              <w:rPr>
                <w:rFonts w:ascii="Arial" w:eastAsia="Times New Roman" w:hAnsi="Arial" w:cs="Arial"/>
                <w:b/>
                <w:sz w:val="20"/>
                <w:szCs w:val="20"/>
                <w:lang w:eastAsia="sl-SI"/>
              </w:rPr>
              <w:t>NE</w:t>
            </w:r>
          </w:p>
        </w:tc>
      </w:tr>
      <w:tr w:rsidR="00931D19" w:rsidRPr="00931D19" w:rsidTr="00B26991">
        <w:tc>
          <w:tcPr>
            <w:tcW w:w="1554" w:type="dxa"/>
          </w:tcPr>
          <w:p w:rsidR="00931D19" w:rsidRPr="00931D19" w:rsidRDefault="00931D19" w:rsidP="00B26991">
            <w:pPr>
              <w:spacing w:after="0" w:line="260" w:lineRule="exact"/>
              <w:contextualSpacing/>
              <w:jc w:val="center"/>
              <w:rPr>
                <w:rFonts w:ascii="Arial" w:eastAsia="Times New Roman" w:hAnsi="Arial" w:cs="Arial"/>
                <w:iCs/>
                <w:sz w:val="20"/>
                <w:szCs w:val="20"/>
                <w:lang w:eastAsia="sl-SI"/>
              </w:rPr>
            </w:pPr>
            <w:r w:rsidRPr="00931D19">
              <w:rPr>
                <w:rFonts w:ascii="Arial" w:eastAsia="Times New Roman" w:hAnsi="Arial" w:cs="Arial"/>
                <w:iCs/>
                <w:sz w:val="20"/>
                <w:szCs w:val="20"/>
                <w:lang w:eastAsia="sl-SI"/>
              </w:rPr>
              <w:t>b)</w:t>
            </w:r>
          </w:p>
        </w:tc>
        <w:tc>
          <w:tcPr>
            <w:tcW w:w="5487" w:type="dxa"/>
            <w:gridSpan w:val="9"/>
          </w:tcPr>
          <w:p w:rsidR="00931D19" w:rsidRPr="00931D19" w:rsidRDefault="00931D19" w:rsidP="00931D19">
            <w:pPr>
              <w:spacing w:after="0" w:line="260" w:lineRule="exact"/>
              <w:contextualSpacing/>
              <w:rPr>
                <w:rFonts w:ascii="Arial" w:eastAsia="Times New Roman" w:hAnsi="Arial" w:cs="Arial"/>
                <w:iCs/>
                <w:sz w:val="20"/>
                <w:szCs w:val="20"/>
                <w:lang w:eastAsia="sl-SI"/>
              </w:rPr>
            </w:pPr>
            <w:r w:rsidRPr="00931D19">
              <w:rPr>
                <w:rFonts w:ascii="Arial" w:eastAsia="Times New Roman" w:hAnsi="Arial" w:cs="Arial"/>
                <w:bCs/>
                <w:sz w:val="20"/>
                <w:szCs w:val="20"/>
                <w:lang w:eastAsia="sl-SI"/>
              </w:rPr>
              <w:t>usklajenost slovenskega pravnega reda s pravnim redom Evropske unije</w:t>
            </w:r>
          </w:p>
        </w:tc>
        <w:tc>
          <w:tcPr>
            <w:tcW w:w="2315" w:type="dxa"/>
            <w:gridSpan w:val="2"/>
            <w:vAlign w:val="center"/>
          </w:tcPr>
          <w:p w:rsidR="00931D19" w:rsidRPr="00931D19" w:rsidRDefault="00931D19" w:rsidP="00B26991">
            <w:pPr>
              <w:spacing w:after="0" w:line="260" w:lineRule="exact"/>
              <w:contextualSpacing/>
              <w:jc w:val="center"/>
              <w:rPr>
                <w:rFonts w:ascii="Arial" w:eastAsia="Times New Roman" w:hAnsi="Arial" w:cs="Arial"/>
                <w:iCs/>
                <w:sz w:val="20"/>
                <w:szCs w:val="20"/>
                <w:lang w:eastAsia="sl-SI"/>
              </w:rPr>
            </w:pPr>
            <w:r w:rsidRPr="00931D19">
              <w:rPr>
                <w:rFonts w:ascii="Arial" w:eastAsia="Times New Roman" w:hAnsi="Arial" w:cs="Arial"/>
                <w:sz w:val="20"/>
                <w:szCs w:val="20"/>
                <w:lang w:eastAsia="sl-SI"/>
              </w:rPr>
              <w:t>DA/</w:t>
            </w:r>
            <w:r w:rsidRPr="00931D19">
              <w:rPr>
                <w:rFonts w:ascii="Arial" w:eastAsia="Times New Roman" w:hAnsi="Arial" w:cs="Arial"/>
                <w:b/>
                <w:sz w:val="20"/>
                <w:szCs w:val="20"/>
                <w:lang w:eastAsia="sl-SI"/>
              </w:rPr>
              <w:t>NE</w:t>
            </w:r>
          </w:p>
        </w:tc>
      </w:tr>
      <w:tr w:rsidR="00931D19" w:rsidRPr="00931D19" w:rsidTr="00B26991">
        <w:tc>
          <w:tcPr>
            <w:tcW w:w="1554" w:type="dxa"/>
          </w:tcPr>
          <w:p w:rsidR="00931D19" w:rsidRPr="00931D19" w:rsidRDefault="00931D19" w:rsidP="00B26991">
            <w:pPr>
              <w:spacing w:after="0" w:line="260" w:lineRule="exact"/>
              <w:contextualSpacing/>
              <w:jc w:val="center"/>
              <w:rPr>
                <w:rFonts w:ascii="Arial" w:eastAsia="Times New Roman" w:hAnsi="Arial" w:cs="Arial"/>
                <w:iCs/>
                <w:sz w:val="20"/>
                <w:szCs w:val="20"/>
                <w:lang w:eastAsia="sl-SI"/>
              </w:rPr>
            </w:pPr>
            <w:r w:rsidRPr="00931D19">
              <w:rPr>
                <w:rFonts w:ascii="Arial" w:eastAsia="Times New Roman" w:hAnsi="Arial" w:cs="Arial"/>
                <w:iCs/>
                <w:sz w:val="20"/>
                <w:szCs w:val="20"/>
                <w:lang w:eastAsia="sl-SI"/>
              </w:rPr>
              <w:t>c)</w:t>
            </w:r>
          </w:p>
        </w:tc>
        <w:tc>
          <w:tcPr>
            <w:tcW w:w="5487" w:type="dxa"/>
            <w:gridSpan w:val="9"/>
          </w:tcPr>
          <w:p w:rsidR="00931D19" w:rsidRPr="00931D19" w:rsidRDefault="00931D19" w:rsidP="00931D19">
            <w:pPr>
              <w:spacing w:after="0" w:line="260" w:lineRule="exact"/>
              <w:contextualSpacing/>
              <w:rPr>
                <w:rFonts w:ascii="Arial" w:eastAsia="Times New Roman" w:hAnsi="Arial" w:cs="Arial"/>
                <w:iCs/>
                <w:sz w:val="20"/>
                <w:szCs w:val="20"/>
                <w:lang w:eastAsia="sl-SI"/>
              </w:rPr>
            </w:pPr>
            <w:r w:rsidRPr="00931D19">
              <w:rPr>
                <w:rFonts w:ascii="Arial" w:eastAsia="Times New Roman" w:hAnsi="Arial" w:cs="Arial"/>
                <w:sz w:val="20"/>
                <w:szCs w:val="20"/>
                <w:lang w:eastAsia="sl-SI"/>
              </w:rPr>
              <w:t>administrativne posledice</w:t>
            </w:r>
          </w:p>
        </w:tc>
        <w:tc>
          <w:tcPr>
            <w:tcW w:w="2315" w:type="dxa"/>
            <w:gridSpan w:val="2"/>
            <w:vAlign w:val="center"/>
          </w:tcPr>
          <w:p w:rsidR="00931D19" w:rsidRPr="00931D19" w:rsidRDefault="00931D19" w:rsidP="00B26991">
            <w:pPr>
              <w:spacing w:after="0" w:line="260" w:lineRule="exact"/>
              <w:contextualSpacing/>
              <w:jc w:val="center"/>
              <w:rPr>
                <w:rFonts w:ascii="Arial" w:eastAsia="Times New Roman" w:hAnsi="Arial" w:cs="Arial"/>
                <w:sz w:val="20"/>
                <w:szCs w:val="20"/>
                <w:lang w:eastAsia="sl-SI"/>
              </w:rPr>
            </w:pPr>
            <w:r w:rsidRPr="00931D19">
              <w:rPr>
                <w:rFonts w:ascii="Arial" w:eastAsia="Times New Roman" w:hAnsi="Arial" w:cs="Arial"/>
                <w:sz w:val="20"/>
                <w:szCs w:val="20"/>
                <w:lang w:eastAsia="sl-SI"/>
              </w:rPr>
              <w:t>DA/</w:t>
            </w:r>
            <w:r w:rsidRPr="00931D19">
              <w:rPr>
                <w:rFonts w:ascii="Arial" w:eastAsia="Times New Roman" w:hAnsi="Arial" w:cs="Arial"/>
                <w:b/>
                <w:sz w:val="20"/>
                <w:szCs w:val="20"/>
                <w:lang w:eastAsia="sl-SI"/>
              </w:rPr>
              <w:t>NE</w:t>
            </w:r>
          </w:p>
        </w:tc>
      </w:tr>
      <w:tr w:rsidR="00931D19" w:rsidRPr="00931D19" w:rsidTr="00B26991">
        <w:tc>
          <w:tcPr>
            <w:tcW w:w="1554" w:type="dxa"/>
          </w:tcPr>
          <w:p w:rsidR="00931D19" w:rsidRPr="00931D19" w:rsidRDefault="00931D19" w:rsidP="00B26991">
            <w:pPr>
              <w:spacing w:after="0" w:line="260" w:lineRule="exact"/>
              <w:contextualSpacing/>
              <w:jc w:val="center"/>
              <w:rPr>
                <w:rFonts w:ascii="Arial" w:eastAsia="Times New Roman" w:hAnsi="Arial" w:cs="Arial"/>
                <w:iCs/>
                <w:sz w:val="20"/>
                <w:szCs w:val="20"/>
                <w:lang w:eastAsia="sl-SI"/>
              </w:rPr>
            </w:pPr>
            <w:r w:rsidRPr="00931D19">
              <w:rPr>
                <w:rFonts w:ascii="Arial" w:eastAsia="Times New Roman" w:hAnsi="Arial" w:cs="Arial"/>
                <w:iCs/>
                <w:sz w:val="20"/>
                <w:szCs w:val="20"/>
                <w:lang w:eastAsia="sl-SI"/>
              </w:rPr>
              <w:t>č)</w:t>
            </w:r>
          </w:p>
        </w:tc>
        <w:tc>
          <w:tcPr>
            <w:tcW w:w="5487" w:type="dxa"/>
            <w:gridSpan w:val="9"/>
          </w:tcPr>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sz w:val="20"/>
                <w:szCs w:val="20"/>
                <w:lang w:eastAsia="sl-SI"/>
              </w:rPr>
              <w:t>gospodarstvo, zlasti</w:t>
            </w:r>
            <w:r w:rsidRPr="00931D19">
              <w:rPr>
                <w:rFonts w:ascii="Arial" w:eastAsia="Times New Roman" w:hAnsi="Arial" w:cs="Arial"/>
                <w:bCs/>
                <w:sz w:val="20"/>
                <w:szCs w:val="20"/>
                <w:lang w:eastAsia="sl-SI"/>
              </w:rPr>
              <w:t xml:space="preserve"> mala in srednja podjetja ter konkurenčnost podjetij</w:t>
            </w:r>
          </w:p>
        </w:tc>
        <w:tc>
          <w:tcPr>
            <w:tcW w:w="2315" w:type="dxa"/>
            <w:gridSpan w:val="2"/>
            <w:vAlign w:val="center"/>
          </w:tcPr>
          <w:p w:rsidR="00931D19" w:rsidRPr="00931D19" w:rsidRDefault="00931D19" w:rsidP="00B26991">
            <w:pPr>
              <w:spacing w:after="0" w:line="260" w:lineRule="exact"/>
              <w:contextualSpacing/>
              <w:jc w:val="center"/>
              <w:rPr>
                <w:rFonts w:ascii="Arial" w:eastAsia="Times New Roman" w:hAnsi="Arial" w:cs="Arial"/>
                <w:iCs/>
                <w:sz w:val="20"/>
                <w:szCs w:val="20"/>
                <w:lang w:eastAsia="sl-SI"/>
              </w:rPr>
            </w:pPr>
            <w:r w:rsidRPr="00931D19">
              <w:rPr>
                <w:rFonts w:ascii="Arial" w:eastAsia="Times New Roman" w:hAnsi="Arial" w:cs="Arial"/>
                <w:sz w:val="20"/>
                <w:szCs w:val="20"/>
                <w:lang w:eastAsia="sl-SI"/>
              </w:rPr>
              <w:t>DA/</w:t>
            </w:r>
            <w:r w:rsidRPr="00931D19">
              <w:rPr>
                <w:rFonts w:ascii="Arial" w:eastAsia="Times New Roman" w:hAnsi="Arial" w:cs="Arial"/>
                <w:b/>
                <w:sz w:val="20"/>
                <w:szCs w:val="20"/>
                <w:lang w:eastAsia="sl-SI"/>
              </w:rPr>
              <w:t>NE</w:t>
            </w:r>
          </w:p>
        </w:tc>
      </w:tr>
      <w:tr w:rsidR="00931D19" w:rsidRPr="00931D19" w:rsidTr="00B26991">
        <w:tc>
          <w:tcPr>
            <w:tcW w:w="1554" w:type="dxa"/>
          </w:tcPr>
          <w:p w:rsidR="00931D19" w:rsidRPr="00931D19" w:rsidRDefault="00931D19" w:rsidP="00B26991">
            <w:pPr>
              <w:spacing w:after="0" w:line="260" w:lineRule="exact"/>
              <w:contextualSpacing/>
              <w:jc w:val="center"/>
              <w:rPr>
                <w:rFonts w:ascii="Arial" w:eastAsia="Times New Roman" w:hAnsi="Arial" w:cs="Arial"/>
                <w:iCs/>
                <w:sz w:val="20"/>
                <w:szCs w:val="20"/>
                <w:lang w:eastAsia="sl-SI"/>
              </w:rPr>
            </w:pPr>
            <w:r w:rsidRPr="00931D19">
              <w:rPr>
                <w:rFonts w:ascii="Arial" w:eastAsia="Times New Roman" w:hAnsi="Arial" w:cs="Arial"/>
                <w:iCs/>
                <w:sz w:val="20"/>
                <w:szCs w:val="20"/>
                <w:lang w:eastAsia="sl-SI"/>
              </w:rPr>
              <w:t>d)</w:t>
            </w:r>
          </w:p>
        </w:tc>
        <w:tc>
          <w:tcPr>
            <w:tcW w:w="5487" w:type="dxa"/>
            <w:gridSpan w:val="9"/>
          </w:tcPr>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okolje, vključno s prostorskimi in varstvenimi vidiki</w:t>
            </w:r>
          </w:p>
        </w:tc>
        <w:tc>
          <w:tcPr>
            <w:tcW w:w="2315" w:type="dxa"/>
            <w:gridSpan w:val="2"/>
            <w:vAlign w:val="center"/>
          </w:tcPr>
          <w:p w:rsidR="00931D19" w:rsidRPr="00931D19" w:rsidRDefault="00931D19" w:rsidP="00B26991">
            <w:pPr>
              <w:spacing w:after="0" w:line="260" w:lineRule="exact"/>
              <w:contextualSpacing/>
              <w:jc w:val="center"/>
              <w:rPr>
                <w:rFonts w:ascii="Arial" w:eastAsia="Times New Roman" w:hAnsi="Arial" w:cs="Arial"/>
                <w:iCs/>
                <w:sz w:val="20"/>
                <w:szCs w:val="20"/>
                <w:lang w:eastAsia="sl-SI"/>
              </w:rPr>
            </w:pPr>
            <w:r w:rsidRPr="00931D19">
              <w:rPr>
                <w:rFonts w:ascii="Arial" w:eastAsia="Times New Roman" w:hAnsi="Arial" w:cs="Arial"/>
                <w:sz w:val="20"/>
                <w:szCs w:val="20"/>
                <w:lang w:eastAsia="sl-SI"/>
              </w:rPr>
              <w:t>DA/</w:t>
            </w:r>
            <w:r w:rsidRPr="00931D19">
              <w:rPr>
                <w:rFonts w:ascii="Arial" w:eastAsia="Times New Roman" w:hAnsi="Arial" w:cs="Arial"/>
                <w:b/>
                <w:sz w:val="20"/>
                <w:szCs w:val="20"/>
                <w:lang w:eastAsia="sl-SI"/>
              </w:rPr>
              <w:t>NE</w:t>
            </w:r>
          </w:p>
        </w:tc>
      </w:tr>
      <w:tr w:rsidR="00931D19" w:rsidRPr="00931D19" w:rsidTr="00B26991">
        <w:tc>
          <w:tcPr>
            <w:tcW w:w="1554" w:type="dxa"/>
          </w:tcPr>
          <w:p w:rsidR="00931D19" w:rsidRPr="00931D19" w:rsidRDefault="00931D19" w:rsidP="00B26991">
            <w:pPr>
              <w:spacing w:after="0" w:line="260" w:lineRule="exact"/>
              <w:contextualSpacing/>
              <w:jc w:val="center"/>
              <w:rPr>
                <w:rFonts w:ascii="Arial" w:eastAsia="Times New Roman" w:hAnsi="Arial" w:cs="Arial"/>
                <w:iCs/>
                <w:sz w:val="20"/>
                <w:szCs w:val="20"/>
                <w:lang w:eastAsia="sl-SI"/>
              </w:rPr>
            </w:pPr>
            <w:r w:rsidRPr="00931D19">
              <w:rPr>
                <w:rFonts w:ascii="Arial" w:eastAsia="Times New Roman" w:hAnsi="Arial" w:cs="Arial"/>
                <w:iCs/>
                <w:sz w:val="20"/>
                <w:szCs w:val="20"/>
                <w:lang w:eastAsia="sl-SI"/>
              </w:rPr>
              <w:t>e)</w:t>
            </w:r>
          </w:p>
        </w:tc>
        <w:tc>
          <w:tcPr>
            <w:tcW w:w="5487" w:type="dxa"/>
            <w:gridSpan w:val="9"/>
          </w:tcPr>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socialno področje</w:t>
            </w:r>
          </w:p>
        </w:tc>
        <w:tc>
          <w:tcPr>
            <w:tcW w:w="2315" w:type="dxa"/>
            <w:gridSpan w:val="2"/>
            <w:vAlign w:val="center"/>
          </w:tcPr>
          <w:p w:rsidR="00931D19" w:rsidRPr="00931D19" w:rsidRDefault="00931D19" w:rsidP="00B26991">
            <w:pPr>
              <w:spacing w:after="0" w:line="260" w:lineRule="exact"/>
              <w:contextualSpacing/>
              <w:jc w:val="center"/>
              <w:rPr>
                <w:rFonts w:ascii="Arial" w:eastAsia="Times New Roman" w:hAnsi="Arial" w:cs="Arial"/>
                <w:iCs/>
                <w:sz w:val="20"/>
                <w:szCs w:val="20"/>
                <w:lang w:eastAsia="sl-SI"/>
              </w:rPr>
            </w:pPr>
            <w:r w:rsidRPr="00931D19">
              <w:rPr>
                <w:rFonts w:ascii="Arial" w:eastAsia="Times New Roman" w:hAnsi="Arial" w:cs="Arial"/>
                <w:sz w:val="20"/>
                <w:szCs w:val="20"/>
                <w:lang w:eastAsia="sl-SI"/>
              </w:rPr>
              <w:t>DA/</w:t>
            </w:r>
            <w:r w:rsidRPr="00931D19">
              <w:rPr>
                <w:rFonts w:ascii="Arial" w:eastAsia="Times New Roman" w:hAnsi="Arial" w:cs="Arial"/>
                <w:b/>
                <w:sz w:val="20"/>
                <w:szCs w:val="20"/>
                <w:lang w:eastAsia="sl-SI"/>
              </w:rPr>
              <w:t>NE</w:t>
            </w:r>
          </w:p>
        </w:tc>
      </w:tr>
      <w:tr w:rsidR="00931D19" w:rsidRPr="00931D19" w:rsidTr="00B26991">
        <w:tc>
          <w:tcPr>
            <w:tcW w:w="1554" w:type="dxa"/>
            <w:tcBorders>
              <w:bottom w:val="single" w:sz="4" w:space="0" w:color="auto"/>
            </w:tcBorders>
          </w:tcPr>
          <w:p w:rsidR="00931D19" w:rsidRPr="00931D19" w:rsidRDefault="00931D19" w:rsidP="00B26991">
            <w:pPr>
              <w:spacing w:after="0" w:line="260" w:lineRule="exact"/>
              <w:contextualSpacing/>
              <w:jc w:val="center"/>
              <w:rPr>
                <w:rFonts w:ascii="Arial" w:eastAsia="Times New Roman" w:hAnsi="Arial" w:cs="Arial"/>
                <w:iCs/>
                <w:sz w:val="20"/>
                <w:szCs w:val="20"/>
                <w:lang w:eastAsia="sl-SI"/>
              </w:rPr>
            </w:pPr>
            <w:r w:rsidRPr="00931D19">
              <w:rPr>
                <w:rFonts w:ascii="Arial" w:eastAsia="Times New Roman" w:hAnsi="Arial" w:cs="Arial"/>
                <w:iCs/>
                <w:sz w:val="20"/>
                <w:szCs w:val="20"/>
                <w:lang w:eastAsia="sl-SI"/>
              </w:rPr>
              <w:t>f)</w:t>
            </w:r>
          </w:p>
        </w:tc>
        <w:tc>
          <w:tcPr>
            <w:tcW w:w="5487" w:type="dxa"/>
            <w:gridSpan w:val="9"/>
            <w:tcBorders>
              <w:bottom w:val="single" w:sz="4" w:space="0" w:color="auto"/>
            </w:tcBorders>
          </w:tcPr>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dokumente razvojnega načrtovanja:</w:t>
            </w:r>
          </w:p>
          <w:p w:rsidR="00931D19" w:rsidRPr="00931D19" w:rsidRDefault="00931D19" w:rsidP="00931D19">
            <w:pPr>
              <w:numPr>
                <w:ilvl w:val="0"/>
                <w:numId w:val="3"/>
              </w:num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nacionalne dokumente razvojnega načrtovanja</w:t>
            </w:r>
          </w:p>
          <w:p w:rsidR="00931D19" w:rsidRPr="00931D19" w:rsidRDefault="00931D19" w:rsidP="00931D19">
            <w:pPr>
              <w:numPr>
                <w:ilvl w:val="0"/>
                <w:numId w:val="3"/>
              </w:num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razvojne politike na ravni programov po strukturi razvojne klasifikacije programskega proračuna</w:t>
            </w:r>
          </w:p>
          <w:p w:rsidR="00931D19" w:rsidRPr="00931D19" w:rsidRDefault="00931D19" w:rsidP="00931D19">
            <w:pPr>
              <w:numPr>
                <w:ilvl w:val="0"/>
                <w:numId w:val="3"/>
              </w:num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razvojne dokumente Evropske unije in mednarodnih organizacij</w:t>
            </w:r>
          </w:p>
        </w:tc>
        <w:tc>
          <w:tcPr>
            <w:tcW w:w="2315" w:type="dxa"/>
            <w:gridSpan w:val="2"/>
            <w:tcBorders>
              <w:bottom w:val="single" w:sz="4" w:space="0" w:color="auto"/>
            </w:tcBorders>
            <w:vAlign w:val="center"/>
          </w:tcPr>
          <w:p w:rsidR="00931D19" w:rsidRPr="00931D19" w:rsidRDefault="00931D19" w:rsidP="00B26991">
            <w:pPr>
              <w:spacing w:after="0" w:line="260" w:lineRule="exact"/>
              <w:contextualSpacing/>
              <w:jc w:val="center"/>
              <w:rPr>
                <w:rFonts w:ascii="Arial" w:eastAsia="Times New Roman" w:hAnsi="Arial" w:cs="Arial"/>
                <w:iCs/>
                <w:sz w:val="20"/>
                <w:szCs w:val="20"/>
                <w:lang w:eastAsia="sl-SI"/>
              </w:rPr>
            </w:pPr>
            <w:r w:rsidRPr="00931D19">
              <w:rPr>
                <w:rFonts w:ascii="Arial" w:eastAsia="Times New Roman" w:hAnsi="Arial" w:cs="Arial"/>
                <w:sz w:val="20"/>
                <w:szCs w:val="20"/>
                <w:lang w:eastAsia="sl-SI"/>
              </w:rPr>
              <w:t>DA/</w:t>
            </w:r>
            <w:r w:rsidRPr="00931D19">
              <w:rPr>
                <w:rFonts w:ascii="Arial" w:eastAsia="Times New Roman" w:hAnsi="Arial" w:cs="Arial"/>
                <w:b/>
                <w:sz w:val="20"/>
                <w:szCs w:val="20"/>
                <w:lang w:eastAsia="sl-SI"/>
              </w:rPr>
              <w:t>NE</w:t>
            </w:r>
          </w:p>
        </w:tc>
      </w:tr>
      <w:tr w:rsidR="00931D19" w:rsidRPr="00931D19" w:rsidTr="00B26991">
        <w:trPr>
          <w:trHeight w:val="242"/>
        </w:trPr>
        <w:tc>
          <w:tcPr>
            <w:tcW w:w="9356" w:type="dxa"/>
            <w:gridSpan w:val="12"/>
            <w:tcBorders>
              <w:top w:val="single" w:sz="4" w:space="0" w:color="auto"/>
              <w:left w:val="single" w:sz="4" w:space="0" w:color="auto"/>
              <w:bottom w:val="single" w:sz="4" w:space="0" w:color="auto"/>
              <w:right w:val="single" w:sz="4" w:space="0" w:color="auto"/>
            </w:tcBorders>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7.a Predstavitev ocene finančnih posledic nad 40.000 EUR: /</w:t>
            </w: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356"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I. Ocena finančnih posledic, ki niso načrtovane v sprejetem proračunu</w:t>
            </w: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46" w:type="dxa"/>
            <w:gridSpan w:val="3"/>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sz w:val="20"/>
                <w:szCs w:val="20"/>
                <w:lang w:eastAsia="sl-SI"/>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B26991">
            <w:pPr>
              <w:spacing w:after="0" w:line="260" w:lineRule="exact"/>
              <w:contextualSpacing/>
              <w:jc w:val="center"/>
              <w:rPr>
                <w:rFonts w:ascii="Arial" w:eastAsia="Times New Roman" w:hAnsi="Arial" w:cs="Arial"/>
                <w:sz w:val="20"/>
                <w:szCs w:val="20"/>
                <w:lang w:eastAsia="sl-SI"/>
              </w:rPr>
            </w:pPr>
            <w:r w:rsidRPr="00931D19">
              <w:rPr>
                <w:rFonts w:ascii="Arial" w:eastAsia="Times New Roman" w:hAnsi="Arial" w:cs="Arial"/>
                <w:sz w:val="20"/>
                <w:szCs w:val="20"/>
                <w:lang w:eastAsia="sl-SI"/>
              </w:rPr>
              <w:t>Tekoče leto (t)</w:t>
            </w:r>
          </w:p>
        </w:tc>
        <w:tc>
          <w:tcPr>
            <w:tcW w:w="1004"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B26991">
            <w:pPr>
              <w:spacing w:after="0" w:line="260" w:lineRule="exact"/>
              <w:contextualSpacing/>
              <w:jc w:val="center"/>
              <w:rPr>
                <w:rFonts w:ascii="Arial" w:eastAsia="Times New Roman" w:hAnsi="Arial" w:cs="Arial"/>
                <w:sz w:val="20"/>
                <w:szCs w:val="20"/>
                <w:lang w:eastAsia="sl-SI"/>
              </w:rPr>
            </w:pPr>
            <w:r w:rsidRPr="00931D19">
              <w:rPr>
                <w:rFonts w:ascii="Arial" w:eastAsia="Times New Roman" w:hAnsi="Arial" w:cs="Arial"/>
                <w:sz w:val="20"/>
                <w:szCs w:val="20"/>
                <w:lang w:eastAsia="sl-SI"/>
              </w:rPr>
              <w:t>t + 1</w:t>
            </w:r>
          </w:p>
        </w:tc>
        <w:tc>
          <w:tcPr>
            <w:tcW w:w="1359" w:type="dxa"/>
            <w:gridSpan w:val="5"/>
            <w:tcBorders>
              <w:top w:val="single" w:sz="4" w:space="0" w:color="auto"/>
              <w:left w:val="single" w:sz="4" w:space="0" w:color="auto"/>
              <w:bottom w:val="single" w:sz="4" w:space="0" w:color="auto"/>
              <w:right w:val="single" w:sz="4" w:space="0" w:color="auto"/>
            </w:tcBorders>
            <w:vAlign w:val="center"/>
          </w:tcPr>
          <w:p w:rsidR="00931D19" w:rsidRPr="00931D19" w:rsidRDefault="00931D19" w:rsidP="00B26991">
            <w:pPr>
              <w:spacing w:after="0" w:line="260" w:lineRule="exact"/>
              <w:contextualSpacing/>
              <w:jc w:val="center"/>
              <w:rPr>
                <w:rFonts w:ascii="Arial" w:eastAsia="Times New Roman" w:hAnsi="Arial" w:cs="Arial"/>
                <w:sz w:val="20"/>
                <w:szCs w:val="20"/>
                <w:lang w:eastAsia="sl-SI"/>
              </w:rPr>
            </w:pPr>
            <w:r w:rsidRPr="00931D19">
              <w:rPr>
                <w:rFonts w:ascii="Arial" w:eastAsia="Times New Roman" w:hAnsi="Arial" w:cs="Arial"/>
                <w:sz w:val="20"/>
                <w:szCs w:val="20"/>
                <w:lang w:eastAsia="sl-SI"/>
              </w:rPr>
              <w:t>t + 2</w:t>
            </w:r>
          </w:p>
        </w:tc>
        <w:tc>
          <w:tcPr>
            <w:tcW w:w="2236"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B26991">
            <w:pPr>
              <w:spacing w:after="0" w:line="260" w:lineRule="exact"/>
              <w:contextualSpacing/>
              <w:jc w:val="center"/>
              <w:rPr>
                <w:rFonts w:ascii="Arial" w:eastAsia="Times New Roman" w:hAnsi="Arial" w:cs="Arial"/>
                <w:sz w:val="20"/>
                <w:szCs w:val="20"/>
                <w:lang w:eastAsia="sl-SI"/>
              </w:rPr>
            </w:pPr>
            <w:r w:rsidRPr="00931D19">
              <w:rPr>
                <w:rFonts w:ascii="Arial" w:eastAsia="Times New Roman" w:hAnsi="Arial" w:cs="Arial"/>
                <w:sz w:val="20"/>
                <w:szCs w:val="20"/>
                <w:lang w:eastAsia="sl-SI"/>
              </w:rPr>
              <w:t>t + 3</w:t>
            </w: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46" w:type="dxa"/>
            <w:gridSpan w:val="3"/>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Predvideno povečanje (+) ali zmanjšanje (</w:t>
            </w:r>
            <w:r w:rsidRPr="00931D19">
              <w:rPr>
                <w:rFonts w:ascii="Arial" w:eastAsia="Times New Roman" w:hAnsi="Arial" w:cs="Arial"/>
                <w:sz w:val="20"/>
                <w:szCs w:val="20"/>
                <w:lang w:eastAsia="sl-SI"/>
              </w:rPr>
              <w:t>–</w:t>
            </w:r>
            <w:r w:rsidRPr="00931D19">
              <w:rPr>
                <w:rFonts w:ascii="Arial" w:eastAsia="Times New Roman" w:hAnsi="Arial" w:cs="Arial"/>
                <w:bCs/>
                <w:sz w:val="20"/>
                <w:szCs w:val="20"/>
                <w:lang w:eastAsia="sl-SI"/>
              </w:rPr>
              <w:t xml:space="preserve">) prihodkov državnega proračuna </w:t>
            </w:r>
          </w:p>
        </w:tc>
        <w:tc>
          <w:tcPr>
            <w:tcW w:w="1811"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p>
        </w:tc>
        <w:tc>
          <w:tcPr>
            <w:tcW w:w="1004"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p>
        </w:tc>
        <w:tc>
          <w:tcPr>
            <w:tcW w:w="1359" w:type="dxa"/>
            <w:gridSpan w:val="5"/>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sz w:val="20"/>
                <w:szCs w:val="20"/>
                <w:lang w:eastAsia="sl-SI"/>
              </w:rPr>
            </w:pPr>
          </w:p>
        </w:tc>
        <w:tc>
          <w:tcPr>
            <w:tcW w:w="2236"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sz w:val="20"/>
                <w:szCs w:val="20"/>
                <w:lang w:eastAsia="sl-SI"/>
              </w:rPr>
            </w:pP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46" w:type="dxa"/>
            <w:gridSpan w:val="3"/>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Predvideno povečanje (+) ali zmanjšanje (</w:t>
            </w:r>
            <w:r w:rsidRPr="00931D19">
              <w:rPr>
                <w:rFonts w:ascii="Arial" w:eastAsia="Times New Roman" w:hAnsi="Arial" w:cs="Arial"/>
                <w:sz w:val="20"/>
                <w:szCs w:val="20"/>
                <w:lang w:eastAsia="sl-SI"/>
              </w:rPr>
              <w:t>–</w:t>
            </w:r>
            <w:r w:rsidRPr="00931D19">
              <w:rPr>
                <w:rFonts w:ascii="Arial" w:eastAsia="Times New Roman" w:hAnsi="Arial" w:cs="Arial"/>
                <w:bCs/>
                <w:sz w:val="20"/>
                <w:szCs w:val="20"/>
                <w:lang w:eastAsia="sl-SI"/>
              </w:rPr>
              <w:t xml:space="preserve">) prihodkov občinskih proračunov </w:t>
            </w:r>
          </w:p>
        </w:tc>
        <w:tc>
          <w:tcPr>
            <w:tcW w:w="1811"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p>
        </w:tc>
        <w:tc>
          <w:tcPr>
            <w:tcW w:w="1004"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p>
        </w:tc>
        <w:tc>
          <w:tcPr>
            <w:tcW w:w="1359" w:type="dxa"/>
            <w:gridSpan w:val="5"/>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sz w:val="20"/>
                <w:szCs w:val="20"/>
                <w:lang w:eastAsia="sl-SI"/>
              </w:rPr>
            </w:pPr>
          </w:p>
        </w:tc>
        <w:tc>
          <w:tcPr>
            <w:tcW w:w="2236"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sz w:val="20"/>
                <w:szCs w:val="20"/>
                <w:lang w:eastAsia="sl-SI"/>
              </w:rPr>
            </w:pP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46" w:type="dxa"/>
            <w:gridSpan w:val="3"/>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Predvideno povečanje (+) ali zmanjšanje (</w:t>
            </w:r>
            <w:r w:rsidRPr="00931D19">
              <w:rPr>
                <w:rFonts w:ascii="Arial" w:eastAsia="Times New Roman" w:hAnsi="Arial" w:cs="Arial"/>
                <w:sz w:val="20"/>
                <w:szCs w:val="20"/>
                <w:lang w:eastAsia="sl-SI"/>
              </w:rPr>
              <w:t>–</w:t>
            </w:r>
            <w:r w:rsidRPr="00931D19">
              <w:rPr>
                <w:rFonts w:ascii="Arial" w:eastAsia="Times New Roman" w:hAnsi="Arial" w:cs="Arial"/>
                <w:bCs/>
                <w:sz w:val="20"/>
                <w:szCs w:val="20"/>
                <w:lang w:eastAsia="sl-SI"/>
              </w:rPr>
              <w:t xml:space="preserve">) odhodkov državnega proračuna </w:t>
            </w:r>
          </w:p>
        </w:tc>
        <w:tc>
          <w:tcPr>
            <w:tcW w:w="1811"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sz w:val="20"/>
                <w:szCs w:val="20"/>
                <w:lang w:eastAsia="sl-SI"/>
              </w:rPr>
            </w:pPr>
          </w:p>
        </w:tc>
        <w:tc>
          <w:tcPr>
            <w:tcW w:w="1004"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sz w:val="20"/>
                <w:szCs w:val="20"/>
                <w:lang w:eastAsia="sl-SI"/>
              </w:rPr>
            </w:pPr>
          </w:p>
        </w:tc>
        <w:tc>
          <w:tcPr>
            <w:tcW w:w="1359" w:type="dxa"/>
            <w:gridSpan w:val="5"/>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sz w:val="20"/>
                <w:szCs w:val="20"/>
                <w:lang w:eastAsia="sl-SI"/>
              </w:rPr>
            </w:pPr>
          </w:p>
        </w:tc>
        <w:tc>
          <w:tcPr>
            <w:tcW w:w="2236"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sz w:val="20"/>
                <w:szCs w:val="20"/>
                <w:lang w:eastAsia="sl-SI"/>
              </w:rPr>
            </w:pP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46" w:type="dxa"/>
            <w:gridSpan w:val="3"/>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Predvideno povečanje (+) ali zmanjšanje (</w:t>
            </w:r>
            <w:r w:rsidRPr="00931D19">
              <w:rPr>
                <w:rFonts w:ascii="Arial" w:eastAsia="Times New Roman" w:hAnsi="Arial" w:cs="Arial"/>
                <w:sz w:val="20"/>
                <w:szCs w:val="20"/>
                <w:lang w:eastAsia="sl-SI"/>
              </w:rPr>
              <w:t>–</w:t>
            </w:r>
            <w:r w:rsidRPr="00931D19">
              <w:rPr>
                <w:rFonts w:ascii="Arial" w:eastAsia="Times New Roman" w:hAnsi="Arial" w:cs="Arial"/>
                <w:bCs/>
                <w:sz w:val="20"/>
                <w:szCs w:val="20"/>
                <w:lang w:eastAsia="sl-SI"/>
              </w:rPr>
              <w:t>) odhodkov občinskih proračunov</w:t>
            </w:r>
          </w:p>
        </w:tc>
        <w:tc>
          <w:tcPr>
            <w:tcW w:w="1811"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sz w:val="20"/>
                <w:szCs w:val="20"/>
                <w:lang w:eastAsia="sl-SI"/>
              </w:rPr>
            </w:pPr>
          </w:p>
        </w:tc>
        <w:tc>
          <w:tcPr>
            <w:tcW w:w="1004"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sz w:val="20"/>
                <w:szCs w:val="20"/>
                <w:lang w:eastAsia="sl-SI"/>
              </w:rPr>
            </w:pPr>
          </w:p>
        </w:tc>
        <w:tc>
          <w:tcPr>
            <w:tcW w:w="1359" w:type="dxa"/>
            <w:gridSpan w:val="5"/>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sz w:val="20"/>
                <w:szCs w:val="20"/>
                <w:lang w:eastAsia="sl-SI"/>
              </w:rPr>
            </w:pPr>
          </w:p>
        </w:tc>
        <w:tc>
          <w:tcPr>
            <w:tcW w:w="2236"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sz w:val="20"/>
                <w:szCs w:val="20"/>
                <w:lang w:eastAsia="sl-SI"/>
              </w:rPr>
            </w:pP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46" w:type="dxa"/>
            <w:gridSpan w:val="3"/>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Predvideno povečanje (+) ali zmanjšanje (</w:t>
            </w:r>
            <w:r w:rsidRPr="00931D19">
              <w:rPr>
                <w:rFonts w:ascii="Arial" w:eastAsia="Times New Roman" w:hAnsi="Arial" w:cs="Arial"/>
                <w:sz w:val="20"/>
                <w:szCs w:val="20"/>
                <w:lang w:eastAsia="sl-SI"/>
              </w:rPr>
              <w:t>–</w:t>
            </w:r>
            <w:r w:rsidRPr="00931D19">
              <w:rPr>
                <w:rFonts w:ascii="Arial" w:eastAsia="Times New Roman" w:hAnsi="Arial" w:cs="Arial"/>
                <w:bCs/>
                <w:sz w:val="20"/>
                <w:szCs w:val="20"/>
                <w:lang w:eastAsia="sl-SI"/>
              </w:rPr>
              <w:t>) obveznosti za druga javnofinančna sredstva</w:t>
            </w:r>
          </w:p>
        </w:tc>
        <w:tc>
          <w:tcPr>
            <w:tcW w:w="1811"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p>
        </w:tc>
        <w:tc>
          <w:tcPr>
            <w:tcW w:w="1004"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p>
        </w:tc>
        <w:tc>
          <w:tcPr>
            <w:tcW w:w="1359" w:type="dxa"/>
            <w:gridSpan w:val="5"/>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sz w:val="20"/>
                <w:szCs w:val="20"/>
                <w:lang w:eastAsia="sl-SI"/>
              </w:rPr>
            </w:pPr>
          </w:p>
        </w:tc>
        <w:tc>
          <w:tcPr>
            <w:tcW w:w="2236"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sz w:val="20"/>
                <w:szCs w:val="20"/>
                <w:lang w:eastAsia="sl-SI"/>
              </w:rPr>
            </w:pP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356"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II. Finančne posledice za državni proračun</w:t>
            </w: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356"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proofErr w:type="spellStart"/>
            <w:r w:rsidRPr="00931D19">
              <w:rPr>
                <w:rFonts w:ascii="Arial" w:eastAsia="Times New Roman" w:hAnsi="Arial" w:cs="Arial"/>
                <w:b/>
                <w:sz w:val="20"/>
                <w:szCs w:val="20"/>
                <w:lang w:eastAsia="sl-SI"/>
              </w:rPr>
              <w:t>II.a</w:t>
            </w:r>
            <w:proofErr w:type="spellEnd"/>
            <w:r w:rsidRPr="00931D19">
              <w:rPr>
                <w:rFonts w:ascii="Arial" w:eastAsia="Times New Roman" w:hAnsi="Arial" w:cs="Arial"/>
                <w:b/>
                <w:sz w:val="20"/>
                <w:szCs w:val="20"/>
                <w:lang w:eastAsia="sl-SI"/>
              </w:rPr>
              <w:t xml:space="preserve"> Pravice porabe za izvedbo predlaganih rešitev so zagotovljene:</w:t>
            </w: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7"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B26991">
            <w:pPr>
              <w:spacing w:after="0" w:line="260" w:lineRule="exact"/>
              <w:contextualSpacing/>
              <w:jc w:val="center"/>
              <w:rPr>
                <w:rFonts w:ascii="Arial" w:eastAsia="Times New Roman" w:hAnsi="Arial" w:cs="Arial"/>
                <w:sz w:val="20"/>
                <w:szCs w:val="20"/>
                <w:lang w:eastAsia="sl-SI"/>
              </w:rPr>
            </w:pPr>
            <w:r w:rsidRPr="00931D19">
              <w:rPr>
                <w:rFonts w:ascii="Arial" w:eastAsia="Times New Roman" w:hAnsi="Arial" w:cs="Arial"/>
                <w:sz w:val="20"/>
                <w:szCs w:val="20"/>
                <w:lang w:eastAsia="sl-SI"/>
              </w:rPr>
              <w:t>Ime proračunskega uporabnika</w:t>
            </w:r>
          </w:p>
        </w:tc>
        <w:tc>
          <w:tcPr>
            <w:tcW w:w="2273"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B26991">
            <w:pPr>
              <w:spacing w:after="0" w:line="260" w:lineRule="exact"/>
              <w:contextualSpacing/>
              <w:jc w:val="center"/>
              <w:rPr>
                <w:rFonts w:ascii="Arial" w:eastAsia="Times New Roman" w:hAnsi="Arial" w:cs="Arial"/>
                <w:sz w:val="20"/>
                <w:szCs w:val="20"/>
                <w:lang w:eastAsia="sl-SI"/>
              </w:rPr>
            </w:pPr>
            <w:r w:rsidRPr="00931D19">
              <w:rPr>
                <w:rFonts w:ascii="Arial" w:eastAsia="Times New Roman" w:hAnsi="Arial" w:cs="Arial"/>
                <w:sz w:val="20"/>
                <w:szCs w:val="20"/>
                <w:lang w:eastAsia="sl-SI"/>
              </w:rPr>
              <w:t>Šifra in naziv ukrepa, projekta</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B26991">
            <w:pPr>
              <w:spacing w:after="0" w:line="260" w:lineRule="exact"/>
              <w:contextualSpacing/>
              <w:jc w:val="center"/>
              <w:rPr>
                <w:rFonts w:ascii="Arial" w:eastAsia="Times New Roman" w:hAnsi="Arial" w:cs="Arial"/>
                <w:sz w:val="20"/>
                <w:szCs w:val="20"/>
                <w:lang w:eastAsia="sl-SI"/>
              </w:rPr>
            </w:pPr>
            <w:r w:rsidRPr="00931D19">
              <w:rPr>
                <w:rFonts w:ascii="Arial" w:eastAsia="Times New Roman" w:hAnsi="Arial" w:cs="Arial"/>
                <w:sz w:val="20"/>
                <w:szCs w:val="20"/>
                <w:lang w:eastAsia="sl-SI"/>
              </w:rPr>
              <w:t>Šifra in naziv proračunske postavke</w:t>
            </w:r>
          </w:p>
        </w:tc>
        <w:tc>
          <w:tcPr>
            <w:tcW w:w="1359" w:type="dxa"/>
            <w:gridSpan w:val="5"/>
            <w:tcBorders>
              <w:top w:val="single" w:sz="4" w:space="0" w:color="auto"/>
              <w:left w:val="single" w:sz="4" w:space="0" w:color="auto"/>
              <w:bottom w:val="single" w:sz="4" w:space="0" w:color="auto"/>
              <w:right w:val="single" w:sz="4" w:space="0" w:color="auto"/>
            </w:tcBorders>
            <w:vAlign w:val="center"/>
          </w:tcPr>
          <w:p w:rsidR="00931D19" w:rsidRPr="00931D19" w:rsidRDefault="00931D19" w:rsidP="00B26991">
            <w:pPr>
              <w:spacing w:after="0" w:line="260" w:lineRule="exact"/>
              <w:contextualSpacing/>
              <w:jc w:val="center"/>
              <w:rPr>
                <w:rFonts w:ascii="Arial" w:eastAsia="Times New Roman" w:hAnsi="Arial" w:cs="Arial"/>
                <w:sz w:val="20"/>
                <w:szCs w:val="20"/>
                <w:lang w:eastAsia="sl-SI"/>
              </w:rPr>
            </w:pPr>
            <w:r w:rsidRPr="00931D19">
              <w:rPr>
                <w:rFonts w:ascii="Arial" w:eastAsia="Times New Roman" w:hAnsi="Arial" w:cs="Arial"/>
                <w:sz w:val="20"/>
                <w:szCs w:val="20"/>
                <w:lang w:eastAsia="sl-SI"/>
              </w:rPr>
              <w:t>Znesek za tekoče leto (t)</w:t>
            </w:r>
          </w:p>
        </w:tc>
        <w:tc>
          <w:tcPr>
            <w:tcW w:w="2236"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B26991">
            <w:pPr>
              <w:spacing w:after="0" w:line="260" w:lineRule="exact"/>
              <w:contextualSpacing/>
              <w:jc w:val="center"/>
              <w:rPr>
                <w:rFonts w:ascii="Arial" w:eastAsia="Times New Roman" w:hAnsi="Arial" w:cs="Arial"/>
                <w:sz w:val="20"/>
                <w:szCs w:val="20"/>
                <w:lang w:eastAsia="sl-SI"/>
              </w:rPr>
            </w:pPr>
            <w:r w:rsidRPr="00931D19">
              <w:rPr>
                <w:rFonts w:ascii="Arial" w:eastAsia="Times New Roman" w:hAnsi="Arial" w:cs="Arial"/>
                <w:sz w:val="20"/>
                <w:szCs w:val="20"/>
                <w:lang w:eastAsia="sl-SI"/>
              </w:rPr>
              <w:t>Znesek za t + 1</w:t>
            </w: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7"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p>
        </w:tc>
        <w:tc>
          <w:tcPr>
            <w:tcW w:w="2273"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p>
        </w:tc>
        <w:tc>
          <w:tcPr>
            <w:tcW w:w="1359" w:type="dxa"/>
            <w:gridSpan w:val="5"/>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p>
        </w:tc>
        <w:tc>
          <w:tcPr>
            <w:tcW w:w="2236"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7"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p>
        </w:tc>
        <w:tc>
          <w:tcPr>
            <w:tcW w:w="2273"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p>
        </w:tc>
        <w:tc>
          <w:tcPr>
            <w:tcW w:w="1359" w:type="dxa"/>
            <w:gridSpan w:val="5"/>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p>
        </w:tc>
        <w:tc>
          <w:tcPr>
            <w:tcW w:w="2236"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Cs/>
                <w:sz w:val="20"/>
                <w:szCs w:val="20"/>
                <w:lang w:eastAsia="sl-SI"/>
              </w:rPr>
            </w:pP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61" w:type="dxa"/>
            <w:gridSpan w:val="6"/>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SKUPAJ</w:t>
            </w:r>
          </w:p>
        </w:tc>
        <w:tc>
          <w:tcPr>
            <w:tcW w:w="1359" w:type="dxa"/>
            <w:gridSpan w:val="5"/>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p>
        </w:tc>
        <w:tc>
          <w:tcPr>
            <w:tcW w:w="2236"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356"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proofErr w:type="spellStart"/>
            <w:r w:rsidRPr="00931D19">
              <w:rPr>
                <w:rFonts w:ascii="Arial" w:eastAsia="Times New Roman" w:hAnsi="Arial" w:cs="Arial"/>
                <w:b/>
                <w:sz w:val="20"/>
                <w:szCs w:val="20"/>
                <w:lang w:eastAsia="sl-SI"/>
              </w:rPr>
              <w:t>II.b</w:t>
            </w:r>
            <w:proofErr w:type="spellEnd"/>
            <w:r w:rsidRPr="00931D19">
              <w:rPr>
                <w:rFonts w:ascii="Arial" w:eastAsia="Times New Roman" w:hAnsi="Arial" w:cs="Arial"/>
                <w:b/>
                <w:sz w:val="20"/>
                <w:szCs w:val="20"/>
                <w:lang w:eastAsia="sl-SI"/>
              </w:rPr>
              <w:t xml:space="preserve"> Manjkajoče pravice porabe bodo zagotovljene s prerazporeditvijo:</w:t>
            </w: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7"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 xml:space="preserve">Ime proračunskega uporabnika </w:t>
            </w:r>
          </w:p>
        </w:tc>
        <w:tc>
          <w:tcPr>
            <w:tcW w:w="2273"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Šifra in naziv ukrepa, projekta</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 xml:space="preserve">Šifra in naziv proračunske postavke </w:t>
            </w:r>
          </w:p>
        </w:tc>
        <w:tc>
          <w:tcPr>
            <w:tcW w:w="1359" w:type="dxa"/>
            <w:gridSpan w:val="5"/>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Znesek za tekoče leto (t)</w:t>
            </w:r>
          </w:p>
        </w:tc>
        <w:tc>
          <w:tcPr>
            <w:tcW w:w="2236"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 xml:space="preserve">Znesek za t + 1 </w:t>
            </w: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7"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c>
          <w:tcPr>
            <w:tcW w:w="2273"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c>
          <w:tcPr>
            <w:tcW w:w="1359" w:type="dxa"/>
            <w:gridSpan w:val="5"/>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c>
          <w:tcPr>
            <w:tcW w:w="2236"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7"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c>
          <w:tcPr>
            <w:tcW w:w="2273"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c>
          <w:tcPr>
            <w:tcW w:w="1359" w:type="dxa"/>
            <w:gridSpan w:val="5"/>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c>
          <w:tcPr>
            <w:tcW w:w="2236"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61" w:type="dxa"/>
            <w:gridSpan w:val="6"/>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SKUPAJ</w:t>
            </w:r>
          </w:p>
        </w:tc>
        <w:tc>
          <w:tcPr>
            <w:tcW w:w="1359" w:type="dxa"/>
            <w:gridSpan w:val="5"/>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p>
        </w:tc>
        <w:tc>
          <w:tcPr>
            <w:tcW w:w="2236" w:type="dxa"/>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356"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proofErr w:type="spellStart"/>
            <w:r w:rsidRPr="00931D19">
              <w:rPr>
                <w:rFonts w:ascii="Arial" w:eastAsia="Times New Roman" w:hAnsi="Arial" w:cs="Arial"/>
                <w:b/>
                <w:sz w:val="20"/>
                <w:szCs w:val="20"/>
                <w:lang w:eastAsia="sl-SI"/>
              </w:rPr>
              <w:t>II.c</w:t>
            </w:r>
            <w:proofErr w:type="spellEnd"/>
            <w:r w:rsidRPr="00931D19">
              <w:rPr>
                <w:rFonts w:ascii="Arial" w:eastAsia="Times New Roman" w:hAnsi="Arial" w:cs="Arial"/>
                <w:b/>
                <w:sz w:val="20"/>
                <w:szCs w:val="20"/>
                <w:lang w:eastAsia="sl-SI"/>
              </w:rPr>
              <w:t xml:space="preserve"> Načrtovana nadomestitev zmanjšanih prihodkov in povečanih odhodkov proračuna:</w:t>
            </w: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340" w:type="dxa"/>
            <w:gridSpan w:val="4"/>
            <w:tcBorders>
              <w:top w:val="single" w:sz="4" w:space="0" w:color="auto"/>
              <w:left w:val="single" w:sz="4" w:space="0" w:color="auto"/>
              <w:bottom w:val="single" w:sz="4" w:space="0" w:color="auto"/>
              <w:right w:val="single" w:sz="4" w:space="0" w:color="auto"/>
            </w:tcBorders>
            <w:vAlign w:val="center"/>
          </w:tcPr>
          <w:p w:rsidR="00931D19" w:rsidRPr="00931D19" w:rsidRDefault="00931D19" w:rsidP="00B26991">
            <w:pPr>
              <w:spacing w:after="0" w:line="260" w:lineRule="exact"/>
              <w:contextualSpacing/>
              <w:jc w:val="center"/>
              <w:rPr>
                <w:rFonts w:ascii="Arial" w:eastAsia="Times New Roman" w:hAnsi="Arial" w:cs="Arial"/>
                <w:bCs/>
                <w:sz w:val="20"/>
                <w:szCs w:val="20"/>
                <w:lang w:eastAsia="sl-SI"/>
              </w:rPr>
            </w:pPr>
            <w:r w:rsidRPr="00931D19">
              <w:rPr>
                <w:rFonts w:ascii="Arial" w:eastAsia="Times New Roman" w:hAnsi="Arial" w:cs="Arial"/>
                <w:bCs/>
                <w:sz w:val="20"/>
                <w:szCs w:val="20"/>
                <w:lang w:eastAsia="sl-SI"/>
              </w:rPr>
              <w:t>Novi prihodki</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931D19" w:rsidRPr="00931D19" w:rsidRDefault="00931D19" w:rsidP="00B26991">
            <w:pPr>
              <w:spacing w:after="0" w:line="260" w:lineRule="exact"/>
              <w:contextualSpacing/>
              <w:jc w:val="center"/>
              <w:rPr>
                <w:rFonts w:ascii="Arial" w:eastAsia="Times New Roman" w:hAnsi="Arial" w:cs="Arial"/>
                <w:bCs/>
                <w:sz w:val="20"/>
                <w:szCs w:val="20"/>
                <w:lang w:eastAsia="sl-SI"/>
              </w:rPr>
            </w:pPr>
            <w:r w:rsidRPr="00931D19">
              <w:rPr>
                <w:rFonts w:ascii="Arial" w:eastAsia="Times New Roman" w:hAnsi="Arial" w:cs="Arial"/>
                <w:bCs/>
                <w:sz w:val="20"/>
                <w:szCs w:val="20"/>
                <w:lang w:eastAsia="sl-SI"/>
              </w:rPr>
              <w:t>Znesek za tekoče leto (t)</w:t>
            </w:r>
          </w:p>
        </w:tc>
        <w:tc>
          <w:tcPr>
            <w:tcW w:w="2916" w:type="dxa"/>
            <w:gridSpan w:val="4"/>
            <w:tcBorders>
              <w:top w:val="single" w:sz="4" w:space="0" w:color="auto"/>
              <w:left w:val="single" w:sz="4" w:space="0" w:color="auto"/>
              <w:bottom w:val="single" w:sz="4" w:space="0" w:color="auto"/>
              <w:right w:val="single" w:sz="4" w:space="0" w:color="auto"/>
            </w:tcBorders>
            <w:vAlign w:val="center"/>
          </w:tcPr>
          <w:p w:rsidR="00931D19" w:rsidRPr="00931D19" w:rsidRDefault="00931D19" w:rsidP="00B26991">
            <w:pPr>
              <w:spacing w:after="0" w:line="260" w:lineRule="exact"/>
              <w:contextualSpacing/>
              <w:jc w:val="center"/>
              <w:rPr>
                <w:rFonts w:ascii="Arial" w:eastAsia="Times New Roman" w:hAnsi="Arial" w:cs="Arial"/>
                <w:bCs/>
                <w:sz w:val="20"/>
                <w:szCs w:val="20"/>
                <w:lang w:eastAsia="sl-SI"/>
              </w:rPr>
            </w:pPr>
            <w:r w:rsidRPr="00931D19">
              <w:rPr>
                <w:rFonts w:ascii="Arial" w:eastAsia="Times New Roman" w:hAnsi="Arial" w:cs="Arial"/>
                <w:bCs/>
                <w:sz w:val="20"/>
                <w:szCs w:val="20"/>
                <w:lang w:eastAsia="sl-SI"/>
              </w:rPr>
              <w:t>Znesek za t + 1</w:t>
            </w: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40" w:type="dxa"/>
            <w:gridSpan w:val="4"/>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c>
          <w:tcPr>
            <w:tcW w:w="2916" w:type="dxa"/>
            <w:gridSpan w:val="4"/>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40" w:type="dxa"/>
            <w:gridSpan w:val="4"/>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c>
          <w:tcPr>
            <w:tcW w:w="2916" w:type="dxa"/>
            <w:gridSpan w:val="4"/>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40" w:type="dxa"/>
            <w:gridSpan w:val="4"/>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c>
          <w:tcPr>
            <w:tcW w:w="2916" w:type="dxa"/>
            <w:gridSpan w:val="4"/>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bCs/>
                <w:sz w:val="20"/>
                <w:szCs w:val="20"/>
                <w:lang w:eastAsia="sl-SI"/>
              </w:rPr>
            </w:pPr>
          </w:p>
        </w:tc>
      </w:tr>
      <w:tr w:rsidR="00931D19" w:rsidRPr="00931D19" w:rsidTr="00B26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40" w:type="dxa"/>
            <w:gridSpan w:val="4"/>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SKUPAJ</w:t>
            </w:r>
          </w:p>
        </w:tc>
        <w:tc>
          <w:tcPr>
            <w:tcW w:w="2100" w:type="dxa"/>
            <w:gridSpan w:val="4"/>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p>
        </w:tc>
        <w:tc>
          <w:tcPr>
            <w:tcW w:w="2916" w:type="dxa"/>
            <w:gridSpan w:val="4"/>
            <w:tcBorders>
              <w:top w:val="single" w:sz="4" w:space="0" w:color="auto"/>
              <w:left w:val="single" w:sz="4" w:space="0" w:color="auto"/>
              <w:bottom w:val="single" w:sz="4" w:space="0" w:color="auto"/>
              <w:right w:val="single" w:sz="4" w:space="0" w:color="auto"/>
            </w:tcBorders>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p>
        </w:tc>
        <w:bookmarkStart w:id="0" w:name="_GoBack"/>
        <w:bookmarkEnd w:id="0"/>
      </w:tr>
      <w:tr w:rsidR="00931D19" w:rsidRPr="00931D19" w:rsidTr="00B26991">
        <w:trPr>
          <w:trHeight w:val="699"/>
        </w:trPr>
        <w:tc>
          <w:tcPr>
            <w:tcW w:w="9356" w:type="dxa"/>
            <w:gridSpan w:val="12"/>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OBRAZLOŽITEV:</w:t>
            </w:r>
          </w:p>
          <w:p w:rsidR="00931D19" w:rsidRPr="00931D19" w:rsidRDefault="00931D19" w:rsidP="00931D19">
            <w:pPr>
              <w:numPr>
                <w:ilvl w:val="0"/>
                <w:numId w:val="1"/>
              </w:num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Ocena finančnih posledic, ki niso načrtovane v sprejetem proračunu /</w:t>
            </w:r>
          </w:p>
          <w:p w:rsidR="00931D19" w:rsidRPr="00931D19" w:rsidRDefault="00931D19" w:rsidP="00931D19">
            <w:pPr>
              <w:numPr>
                <w:ilvl w:val="0"/>
                <w:numId w:val="1"/>
              </w:num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Finančne posledice za državni proračun /</w:t>
            </w:r>
          </w:p>
          <w:p w:rsidR="00931D19" w:rsidRPr="00931D19" w:rsidRDefault="00931D19" w:rsidP="00931D19">
            <w:pPr>
              <w:spacing w:after="0" w:line="260" w:lineRule="exact"/>
              <w:contextualSpacing/>
              <w:rPr>
                <w:rFonts w:ascii="Arial" w:eastAsia="Times New Roman" w:hAnsi="Arial" w:cs="Arial"/>
                <w:b/>
                <w:sz w:val="20"/>
                <w:szCs w:val="20"/>
                <w:lang w:eastAsia="sl-SI"/>
              </w:rPr>
            </w:pPr>
            <w:proofErr w:type="spellStart"/>
            <w:r w:rsidRPr="00931D19">
              <w:rPr>
                <w:rFonts w:ascii="Arial" w:eastAsia="Times New Roman" w:hAnsi="Arial" w:cs="Arial"/>
                <w:b/>
                <w:sz w:val="20"/>
                <w:szCs w:val="20"/>
                <w:lang w:eastAsia="sl-SI"/>
              </w:rPr>
              <w:t>II.a</w:t>
            </w:r>
            <w:proofErr w:type="spellEnd"/>
            <w:r w:rsidRPr="00931D19">
              <w:rPr>
                <w:rFonts w:ascii="Arial" w:eastAsia="Times New Roman" w:hAnsi="Arial" w:cs="Arial"/>
                <w:b/>
                <w:sz w:val="20"/>
                <w:szCs w:val="20"/>
                <w:lang w:eastAsia="sl-SI"/>
              </w:rPr>
              <w:t xml:space="preserve"> Pravice porabe za izvedbo predlaganih rešitev so zagotovljene: /</w:t>
            </w:r>
          </w:p>
          <w:p w:rsidR="00931D19" w:rsidRPr="00931D19" w:rsidRDefault="00931D19" w:rsidP="00931D19">
            <w:pPr>
              <w:spacing w:after="0" w:line="260" w:lineRule="exact"/>
              <w:contextualSpacing/>
              <w:rPr>
                <w:rFonts w:ascii="Arial" w:eastAsia="Times New Roman" w:hAnsi="Arial" w:cs="Arial"/>
                <w:b/>
                <w:sz w:val="20"/>
                <w:szCs w:val="20"/>
                <w:lang w:eastAsia="sl-SI"/>
              </w:rPr>
            </w:pPr>
            <w:proofErr w:type="spellStart"/>
            <w:r w:rsidRPr="00931D19">
              <w:rPr>
                <w:rFonts w:ascii="Arial" w:eastAsia="Times New Roman" w:hAnsi="Arial" w:cs="Arial"/>
                <w:b/>
                <w:sz w:val="20"/>
                <w:szCs w:val="20"/>
                <w:lang w:eastAsia="sl-SI"/>
              </w:rPr>
              <w:t>II.b</w:t>
            </w:r>
            <w:proofErr w:type="spellEnd"/>
            <w:r w:rsidRPr="00931D19">
              <w:rPr>
                <w:rFonts w:ascii="Arial" w:eastAsia="Times New Roman" w:hAnsi="Arial" w:cs="Arial"/>
                <w:b/>
                <w:sz w:val="20"/>
                <w:szCs w:val="20"/>
                <w:lang w:eastAsia="sl-SI"/>
              </w:rPr>
              <w:t xml:space="preserve"> Manjkajoče pravice porabe bodo zagotovljene s prerazporeditvijo: /</w:t>
            </w:r>
          </w:p>
          <w:p w:rsidR="00931D19" w:rsidRPr="00931D19" w:rsidRDefault="00931D19" w:rsidP="00931D19">
            <w:pPr>
              <w:spacing w:after="0" w:line="260" w:lineRule="exact"/>
              <w:contextualSpacing/>
              <w:rPr>
                <w:rFonts w:ascii="Arial" w:eastAsia="Times New Roman" w:hAnsi="Arial" w:cs="Arial"/>
                <w:b/>
                <w:sz w:val="20"/>
                <w:szCs w:val="20"/>
                <w:lang w:eastAsia="sl-SI"/>
              </w:rPr>
            </w:pPr>
            <w:proofErr w:type="spellStart"/>
            <w:r w:rsidRPr="00931D19">
              <w:rPr>
                <w:rFonts w:ascii="Arial" w:eastAsia="Times New Roman" w:hAnsi="Arial" w:cs="Arial"/>
                <w:b/>
                <w:sz w:val="20"/>
                <w:szCs w:val="20"/>
                <w:lang w:eastAsia="sl-SI"/>
              </w:rPr>
              <w:t>II.c</w:t>
            </w:r>
            <w:proofErr w:type="spellEnd"/>
            <w:r w:rsidRPr="00931D19">
              <w:rPr>
                <w:rFonts w:ascii="Arial" w:eastAsia="Times New Roman" w:hAnsi="Arial" w:cs="Arial"/>
                <w:b/>
                <w:sz w:val="20"/>
                <w:szCs w:val="20"/>
                <w:lang w:eastAsia="sl-SI"/>
              </w:rPr>
              <w:t xml:space="preserve"> Načrtovana nadomestitev zmanjšanih prihodkov in povečanih odhodkov proračuna: /</w:t>
            </w:r>
          </w:p>
        </w:tc>
      </w:tr>
      <w:tr w:rsidR="00931D19" w:rsidRPr="00931D19" w:rsidTr="00B26991">
        <w:trPr>
          <w:trHeight w:val="578"/>
        </w:trPr>
        <w:tc>
          <w:tcPr>
            <w:tcW w:w="9356" w:type="dxa"/>
            <w:gridSpan w:val="12"/>
            <w:tcBorders>
              <w:top w:val="single" w:sz="4" w:space="0" w:color="000000"/>
              <w:left w:val="single" w:sz="4" w:space="0" w:color="000000"/>
              <w:bottom w:val="single" w:sz="4" w:space="0" w:color="000000"/>
              <w:right w:val="single" w:sz="4" w:space="0" w:color="000000"/>
            </w:tcBorders>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7.b Predstavitev ocene finančnih posledic pod 40.000 EUR:</w:t>
            </w:r>
          </w:p>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w:t>
            </w:r>
          </w:p>
        </w:tc>
      </w:tr>
      <w:tr w:rsidR="00931D19" w:rsidRPr="00931D19" w:rsidTr="00B26991">
        <w:trPr>
          <w:trHeight w:val="371"/>
        </w:trPr>
        <w:tc>
          <w:tcPr>
            <w:tcW w:w="9356" w:type="dxa"/>
            <w:gridSpan w:val="12"/>
            <w:tcBorders>
              <w:top w:val="single" w:sz="4" w:space="0" w:color="000000"/>
              <w:left w:val="single" w:sz="4" w:space="0" w:color="000000"/>
              <w:bottom w:val="single" w:sz="4" w:space="0" w:color="000000"/>
              <w:right w:val="single" w:sz="4" w:space="0" w:color="000000"/>
            </w:tcBorders>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8. Predstavitev sodelovanja z združenji občin:</w:t>
            </w:r>
          </w:p>
        </w:tc>
      </w:tr>
      <w:tr w:rsidR="00931D19" w:rsidRPr="00931D19" w:rsidTr="00B26991">
        <w:tc>
          <w:tcPr>
            <w:tcW w:w="6820" w:type="dxa"/>
            <w:gridSpan w:val="9"/>
          </w:tcPr>
          <w:p w:rsidR="00931D19" w:rsidRPr="00931D19" w:rsidRDefault="00931D19" w:rsidP="00931D19">
            <w:pPr>
              <w:spacing w:after="0" w:line="260" w:lineRule="exact"/>
              <w:contextualSpacing/>
              <w:rPr>
                <w:rFonts w:ascii="Arial" w:eastAsia="Times New Roman" w:hAnsi="Arial" w:cs="Arial"/>
                <w:bCs/>
                <w:iCs/>
                <w:sz w:val="20"/>
                <w:szCs w:val="20"/>
                <w:lang w:eastAsia="sl-SI"/>
              </w:rPr>
            </w:pPr>
            <w:r w:rsidRPr="00931D19">
              <w:rPr>
                <w:rFonts w:ascii="Arial" w:eastAsia="Times New Roman" w:hAnsi="Arial" w:cs="Arial"/>
                <w:bCs/>
                <w:iCs/>
                <w:sz w:val="20"/>
                <w:szCs w:val="20"/>
                <w:lang w:eastAsia="sl-SI"/>
              </w:rPr>
              <w:t>Vsebina predloženega gradiva (predpisa) vpliva na:</w:t>
            </w:r>
          </w:p>
          <w:p w:rsidR="00931D19" w:rsidRPr="00931D19" w:rsidRDefault="00931D19" w:rsidP="00B26991">
            <w:pPr>
              <w:numPr>
                <w:ilvl w:val="1"/>
                <w:numId w:val="8"/>
              </w:numPr>
              <w:spacing w:after="0" w:line="260" w:lineRule="exact"/>
              <w:ind w:left="360"/>
              <w:contextualSpacing/>
              <w:rPr>
                <w:rFonts w:ascii="Arial" w:eastAsia="Times New Roman" w:hAnsi="Arial" w:cs="Arial"/>
                <w:bCs/>
                <w:iCs/>
                <w:sz w:val="20"/>
                <w:szCs w:val="20"/>
                <w:lang w:eastAsia="sl-SI"/>
              </w:rPr>
            </w:pPr>
            <w:r w:rsidRPr="00931D19">
              <w:rPr>
                <w:rFonts w:ascii="Arial" w:eastAsia="Times New Roman" w:hAnsi="Arial" w:cs="Arial"/>
                <w:bCs/>
                <w:iCs/>
                <w:sz w:val="20"/>
                <w:szCs w:val="20"/>
                <w:lang w:eastAsia="sl-SI"/>
              </w:rPr>
              <w:t>pristojnosti občin,</w:t>
            </w:r>
          </w:p>
          <w:p w:rsidR="00931D19" w:rsidRPr="00931D19" w:rsidRDefault="00931D19" w:rsidP="00B26991">
            <w:pPr>
              <w:numPr>
                <w:ilvl w:val="1"/>
                <w:numId w:val="8"/>
              </w:numPr>
              <w:spacing w:after="0" w:line="260" w:lineRule="exact"/>
              <w:ind w:left="360"/>
              <w:contextualSpacing/>
              <w:rPr>
                <w:rFonts w:ascii="Arial" w:eastAsia="Times New Roman" w:hAnsi="Arial" w:cs="Arial"/>
                <w:bCs/>
                <w:iCs/>
                <w:sz w:val="20"/>
                <w:szCs w:val="20"/>
                <w:lang w:eastAsia="sl-SI"/>
              </w:rPr>
            </w:pPr>
            <w:r w:rsidRPr="00931D19">
              <w:rPr>
                <w:rFonts w:ascii="Arial" w:eastAsia="Times New Roman" w:hAnsi="Arial" w:cs="Arial"/>
                <w:bCs/>
                <w:iCs/>
                <w:sz w:val="20"/>
                <w:szCs w:val="20"/>
                <w:lang w:eastAsia="sl-SI"/>
              </w:rPr>
              <w:t>delovanje občin,</w:t>
            </w:r>
          </w:p>
          <w:p w:rsidR="00931D19" w:rsidRPr="00931D19" w:rsidRDefault="00931D19" w:rsidP="00B26991">
            <w:pPr>
              <w:numPr>
                <w:ilvl w:val="1"/>
                <w:numId w:val="4"/>
              </w:numPr>
              <w:spacing w:after="0" w:line="260" w:lineRule="exact"/>
              <w:ind w:left="360"/>
              <w:contextualSpacing/>
              <w:rPr>
                <w:rFonts w:ascii="Arial" w:eastAsia="Times New Roman" w:hAnsi="Arial" w:cs="Arial"/>
                <w:bCs/>
                <w:iCs/>
                <w:sz w:val="20"/>
                <w:szCs w:val="20"/>
                <w:lang w:eastAsia="sl-SI"/>
              </w:rPr>
            </w:pPr>
            <w:r w:rsidRPr="00931D19">
              <w:rPr>
                <w:rFonts w:ascii="Arial" w:eastAsia="Times New Roman" w:hAnsi="Arial" w:cs="Arial"/>
                <w:bCs/>
                <w:iCs/>
                <w:sz w:val="20"/>
                <w:szCs w:val="20"/>
                <w:lang w:eastAsia="sl-SI"/>
              </w:rPr>
              <w:t>financiranje občin.</w:t>
            </w:r>
          </w:p>
          <w:p w:rsidR="00931D19" w:rsidRPr="00931D19" w:rsidRDefault="00931D19" w:rsidP="00931D19">
            <w:pPr>
              <w:spacing w:after="0" w:line="260" w:lineRule="exact"/>
              <w:contextualSpacing/>
              <w:rPr>
                <w:rFonts w:ascii="Arial" w:eastAsia="Times New Roman" w:hAnsi="Arial" w:cs="Arial"/>
                <w:bCs/>
                <w:iCs/>
                <w:sz w:val="20"/>
                <w:szCs w:val="20"/>
                <w:lang w:eastAsia="sl-SI"/>
              </w:rPr>
            </w:pPr>
          </w:p>
        </w:tc>
        <w:tc>
          <w:tcPr>
            <w:tcW w:w="2536" w:type="dxa"/>
            <w:gridSpan w:val="3"/>
          </w:tcPr>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DA/</w:t>
            </w:r>
            <w:r w:rsidRPr="00931D19">
              <w:rPr>
                <w:rFonts w:ascii="Arial" w:eastAsia="Times New Roman" w:hAnsi="Arial" w:cs="Arial"/>
                <w:b/>
                <w:sz w:val="20"/>
                <w:szCs w:val="20"/>
                <w:lang w:eastAsia="sl-SI"/>
              </w:rPr>
              <w:t>NE</w:t>
            </w:r>
          </w:p>
        </w:tc>
      </w:tr>
      <w:tr w:rsidR="00931D19" w:rsidRPr="00931D19" w:rsidTr="00B26991">
        <w:trPr>
          <w:trHeight w:val="1108"/>
        </w:trPr>
        <w:tc>
          <w:tcPr>
            <w:tcW w:w="9356" w:type="dxa"/>
            <w:gridSpan w:val="12"/>
          </w:tcPr>
          <w:p w:rsidR="00931D19" w:rsidRPr="00931D19" w:rsidRDefault="00931D19" w:rsidP="00931D19">
            <w:pPr>
              <w:spacing w:after="0" w:line="260" w:lineRule="exact"/>
              <w:contextualSpacing/>
              <w:rPr>
                <w:rFonts w:ascii="Arial" w:eastAsia="Times New Roman" w:hAnsi="Arial" w:cs="Arial"/>
                <w:bCs/>
                <w:iCs/>
                <w:sz w:val="20"/>
                <w:szCs w:val="20"/>
                <w:lang w:eastAsia="sl-SI"/>
              </w:rPr>
            </w:pPr>
            <w:r w:rsidRPr="00931D19">
              <w:rPr>
                <w:rFonts w:ascii="Arial" w:eastAsia="Times New Roman" w:hAnsi="Arial" w:cs="Arial"/>
                <w:bCs/>
                <w:iCs/>
                <w:sz w:val="20"/>
                <w:szCs w:val="20"/>
                <w:lang w:eastAsia="sl-SI"/>
              </w:rPr>
              <w:t xml:space="preserve">Gradivo (predpis) je bilo poslano v mnenje: </w:t>
            </w:r>
          </w:p>
          <w:p w:rsidR="00931D19" w:rsidRPr="00931D19" w:rsidRDefault="00931D19" w:rsidP="00931D19">
            <w:pPr>
              <w:numPr>
                <w:ilvl w:val="0"/>
                <w:numId w:val="6"/>
              </w:numPr>
              <w:spacing w:after="0" w:line="260" w:lineRule="exact"/>
              <w:contextualSpacing/>
              <w:rPr>
                <w:rFonts w:ascii="Arial" w:eastAsia="Times New Roman" w:hAnsi="Arial" w:cs="Arial"/>
                <w:bCs/>
                <w:iCs/>
                <w:sz w:val="20"/>
                <w:szCs w:val="20"/>
                <w:lang w:eastAsia="sl-SI"/>
              </w:rPr>
            </w:pPr>
            <w:r w:rsidRPr="00931D19">
              <w:rPr>
                <w:rFonts w:ascii="Arial" w:eastAsia="Times New Roman" w:hAnsi="Arial" w:cs="Arial"/>
                <w:bCs/>
                <w:iCs/>
                <w:sz w:val="20"/>
                <w:szCs w:val="20"/>
                <w:lang w:eastAsia="sl-SI"/>
              </w:rPr>
              <w:t xml:space="preserve">Skupnosti občin Slovenije SOS: </w:t>
            </w:r>
            <w:r w:rsidRPr="00931D19">
              <w:rPr>
                <w:rFonts w:ascii="Arial" w:eastAsia="Times New Roman" w:hAnsi="Arial" w:cs="Arial"/>
                <w:bCs/>
                <w:sz w:val="20"/>
                <w:szCs w:val="20"/>
                <w:lang w:eastAsia="sl-SI"/>
              </w:rPr>
              <w:t>DA/</w:t>
            </w:r>
            <w:r w:rsidRPr="00931D19">
              <w:rPr>
                <w:rFonts w:ascii="Arial" w:eastAsia="Times New Roman" w:hAnsi="Arial" w:cs="Arial"/>
                <w:b/>
                <w:sz w:val="20"/>
                <w:szCs w:val="20"/>
                <w:lang w:eastAsia="sl-SI"/>
              </w:rPr>
              <w:t>NE</w:t>
            </w:r>
          </w:p>
          <w:p w:rsidR="00931D19" w:rsidRPr="00931D19" w:rsidRDefault="00931D19" w:rsidP="00931D19">
            <w:pPr>
              <w:numPr>
                <w:ilvl w:val="0"/>
                <w:numId w:val="6"/>
              </w:numPr>
              <w:spacing w:after="0" w:line="260" w:lineRule="exact"/>
              <w:contextualSpacing/>
              <w:rPr>
                <w:rFonts w:ascii="Arial" w:eastAsia="Times New Roman" w:hAnsi="Arial" w:cs="Arial"/>
                <w:bCs/>
                <w:iCs/>
                <w:sz w:val="20"/>
                <w:szCs w:val="20"/>
                <w:lang w:eastAsia="sl-SI"/>
              </w:rPr>
            </w:pPr>
            <w:r w:rsidRPr="00931D19">
              <w:rPr>
                <w:rFonts w:ascii="Arial" w:eastAsia="Times New Roman" w:hAnsi="Arial" w:cs="Arial"/>
                <w:bCs/>
                <w:iCs/>
                <w:sz w:val="20"/>
                <w:szCs w:val="20"/>
                <w:lang w:eastAsia="sl-SI"/>
              </w:rPr>
              <w:t xml:space="preserve">Združenju občin Slovenije ZOS: </w:t>
            </w:r>
            <w:r w:rsidRPr="00931D19">
              <w:rPr>
                <w:rFonts w:ascii="Arial" w:eastAsia="Times New Roman" w:hAnsi="Arial" w:cs="Arial"/>
                <w:bCs/>
                <w:sz w:val="20"/>
                <w:szCs w:val="20"/>
                <w:lang w:eastAsia="sl-SI"/>
              </w:rPr>
              <w:t>DA/</w:t>
            </w:r>
            <w:r w:rsidRPr="00931D19">
              <w:rPr>
                <w:rFonts w:ascii="Arial" w:eastAsia="Times New Roman" w:hAnsi="Arial" w:cs="Arial"/>
                <w:b/>
                <w:bCs/>
                <w:sz w:val="20"/>
                <w:szCs w:val="20"/>
                <w:lang w:eastAsia="sl-SI"/>
              </w:rPr>
              <w:t>NE</w:t>
            </w:r>
          </w:p>
          <w:p w:rsidR="00931D19" w:rsidRPr="00931D19" w:rsidRDefault="00931D19" w:rsidP="00931D19">
            <w:pPr>
              <w:numPr>
                <w:ilvl w:val="0"/>
                <w:numId w:val="6"/>
              </w:numPr>
              <w:spacing w:after="0" w:line="260" w:lineRule="exact"/>
              <w:contextualSpacing/>
              <w:rPr>
                <w:rFonts w:ascii="Arial" w:eastAsia="Times New Roman" w:hAnsi="Arial" w:cs="Arial"/>
                <w:b/>
                <w:iCs/>
                <w:sz w:val="20"/>
                <w:szCs w:val="20"/>
                <w:lang w:eastAsia="sl-SI"/>
              </w:rPr>
            </w:pPr>
            <w:r w:rsidRPr="00931D19">
              <w:rPr>
                <w:rFonts w:ascii="Arial" w:eastAsia="Times New Roman" w:hAnsi="Arial" w:cs="Arial"/>
                <w:bCs/>
                <w:iCs/>
                <w:sz w:val="20"/>
                <w:szCs w:val="20"/>
                <w:lang w:eastAsia="sl-SI"/>
              </w:rPr>
              <w:t xml:space="preserve">Združenju mestnih občin Slovenije ZMOS: </w:t>
            </w:r>
            <w:r w:rsidRPr="00931D19">
              <w:rPr>
                <w:rFonts w:ascii="Arial" w:eastAsia="Times New Roman" w:hAnsi="Arial" w:cs="Arial"/>
                <w:bCs/>
                <w:sz w:val="20"/>
                <w:szCs w:val="20"/>
                <w:lang w:eastAsia="sl-SI"/>
              </w:rPr>
              <w:t>DA/</w:t>
            </w:r>
            <w:r w:rsidRPr="00931D19">
              <w:rPr>
                <w:rFonts w:ascii="Arial" w:eastAsia="Times New Roman" w:hAnsi="Arial" w:cs="Arial"/>
                <w:b/>
                <w:bCs/>
                <w:sz w:val="20"/>
                <w:szCs w:val="20"/>
                <w:lang w:eastAsia="sl-SI"/>
              </w:rPr>
              <w:t>NE</w:t>
            </w:r>
          </w:p>
        </w:tc>
      </w:tr>
      <w:tr w:rsidR="00931D19" w:rsidRPr="00931D19" w:rsidTr="00B26991">
        <w:tc>
          <w:tcPr>
            <w:tcW w:w="9356" w:type="dxa"/>
            <w:gridSpan w:val="12"/>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9. Predstavitev sodelovanja javnosti:</w:t>
            </w:r>
          </w:p>
        </w:tc>
      </w:tr>
      <w:tr w:rsidR="00931D19" w:rsidRPr="00931D19" w:rsidTr="00B26991">
        <w:tc>
          <w:tcPr>
            <w:tcW w:w="6820" w:type="dxa"/>
            <w:gridSpan w:val="9"/>
          </w:tcPr>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iCs/>
                <w:sz w:val="20"/>
                <w:szCs w:val="20"/>
                <w:lang w:eastAsia="sl-SI"/>
              </w:rPr>
              <w:t>Gradivo je bilo predhodno objavljeno na spletni strani predlagatelja:</w:t>
            </w:r>
          </w:p>
        </w:tc>
        <w:tc>
          <w:tcPr>
            <w:tcW w:w="2536" w:type="dxa"/>
            <w:gridSpan w:val="3"/>
          </w:tcPr>
          <w:p w:rsidR="00931D19" w:rsidRPr="00931D19" w:rsidRDefault="00931D19" w:rsidP="00931D19">
            <w:pPr>
              <w:spacing w:after="0" w:line="260" w:lineRule="exact"/>
              <w:contextualSpacing/>
              <w:rPr>
                <w:rFonts w:ascii="Arial" w:eastAsia="Times New Roman" w:hAnsi="Arial" w:cs="Arial"/>
                <w:iCs/>
                <w:sz w:val="20"/>
                <w:szCs w:val="20"/>
                <w:lang w:eastAsia="sl-SI"/>
              </w:rPr>
            </w:pPr>
            <w:r w:rsidRPr="00931D19">
              <w:rPr>
                <w:rFonts w:ascii="Arial" w:eastAsia="Times New Roman" w:hAnsi="Arial" w:cs="Arial"/>
                <w:sz w:val="20"/>
                <w:szCs w:val="20"/>
                <w:lang w:eastAsia="sl-SI"/>
              </w:rPr>
              <w:t>DA/</w:t>
            </w:r>
            <w:r w:rsidRPr="00931D19">
              <w:rPr>
                <w:rFonts w:ascii="Arial" w:eastAsia="Times New Roman" w:hAnsi="Arial" w:cs="Arial"/>
                <w:b/>
                <w:sz w:val="20"/>
                <w:szCs w:val="20"/>
                <w:lang w:eastAsia="sl-SI"/>
              </w:rPr>
              <w:t>NE</w:t>
            </w:r>
          </w:p>
        </w:tc>
      </w:tr>
      <w:tr w:rsidR="00931D19" w:rsidRPr="00931D19" w:rsidTr="00B26991">
        <w:tc>
          <w:tcPr>
            <w:tcW w:w="9356" w:type="dxa"/>
            <w:gridSpan w:val="12"/>
          </w:tcPr>
          <w:p w:rsidR="00931D19" w:rsidRPr="00931D19" w:rsidRDefault="00931D19" w:rsidP="00931D19">
            <w:pPr>
              <w:spacing w:after="0" w:line="260" w:lineRule="exact"/>
              <w:contextualSpacing/>
              <w:rPr>
                <w:rFonts w:ascii="Arial" w:eastAsia="Times New Roman" w:hAnsi="Arial" w:cs="Arial"/>
                <w:bCs/>
                <w:iCs/>
                <w:sz w:val="20"/>
                <w:szCs w:val="20"/>
                <w:lang w:eastAsia="sl-SI"/>
              </w:rPr>
            </w:pPr>
            <w:r w:rsidRPr="00931D19">
              <w:rPr>
                <w:rFonts w:ascii="Arial" w:eastAsia="Times New Roman" w:hAnsi="Arial" w:cs="Arial"/>
                <w:bCs/>
                <w:iCs/>
                <w:sz w:val="20"/>
                <w:szCs w:val="20"/>
                <w:lang w:eastAsia="sl-SI"/>
              </w:rPr>
              <w:t xml:space="preserve">Skladno s sedmim odstavkom 9. člena Poslovnika Vlade RS (Uradni list RS, št. 43/01, 23/02 – </w:t>
            </w:r>
            <w:proofErr w:type="spellStart"/>
            <w:r w:rsidRPr="00931D19">
              <w:rPr>
                <w:rFonts w:ascii="Arial" w:eastAsia="Times New Roman" w:hAnsi="Arial" w:cs="Arial"/>
                <w:bCs/>
                <w:iCs/>
                <w:sz w:val="20"/>
                <w:szCs w:val="20"/>
                <w:lang w:eastAsia="sl-SI"/>
              </w:rPr>
              <w:t>popr</w:t>
            </w:r>
            <w:proofErr w:type="spellEnd"/>
            <w:r w:rsidRPr="00931D19">
              <w:rPr>
                <w:rFonts w:ascii="Arial" w:eastAsia="Times New Roman" w:hAnsi="Arial" w:cs="Arial"/>
                <w:bCs/>
                <w:iCs/>
                <w:sz w:val="20"/>
                <w:szCs w:val="20"/>
                <w:lang w:eastAsia="sl-SI"/>
              </w:rPr>
              <w:t>., 54/03, 103/03, 114/04, 26/06, 21/07, 32/10, 73/10, 95/11, 64/12, 80/13 in 10/14) javnost ni bila povabljena k sodelovanju, ker gre za predlog sklepa vlade.</w:t>
            </w:r>
          </w:p>
        </w:tc>
      </w:tr>
      <w:tr w:rsidR="00931D19" w:rsidRPr="00931D19" w:rsidTr="00B26991">
        <w:tc>
          <w:tcPr>
            <w:tcW w:w="6820" w:type="dxa"/>
            <w:gridSpan w:val="9"/>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10. Pri pripravi gradiva so bile upoštevane zahteve iz Resolucije o normativni dejavnosti:</w:t>
            </w:r>
          </w:p>
        </w:tc>
        <w:tc>
          <w:tcPr>
            <w:tcW w:w="2536" w:type="dxa"/>
            <w:gridSpan w:val="3"/>
            <w:vAlign w:val="center"/>
          </w:tcPr>
          <w:p w:rsidR="00931D19" w:rsidRPr="00931D19" w:rsidRDefault="00931D19" w:rsidP="00931D19">
            <w:pPr>
              <w:spacing w:after="0" w:line="260" w:lineRule="exact"/>
              <w:contextualSpacing/>
              <w:rPr>
                <w:rFonts w:ascii="Arial" w:eastAsia="Times New Roman" w:hAnsi="Arial" w:cs="Arial"/>
                <w:b/>
                <w:iCs/>
                <w:sz w:val="20"/>
                <w:szCs w:val="20"/>
                <w:lang w:eastAsia="sl-SI"/>
              </w:rPr>
            </w:pPr>
            <w:r w:rsidRPr="00931D19">
              <w:rPr>
                <w:rFonts w:ascii="Arial" w:eastAsia="Times New Roman" w:hAnsi="Arial" w:cs="Arial"/>
                <w:sz w:val="20"/>
                <w:szCs w:val="20"/>
                <w:lang w:eastAsia="sl-SI"/>
              </w:rPr>
              <w:t>DA/</w:t>
            </w:r>
            <w:r w:rsidRPr="00931D19">
              <w:rPr>
                <w:rFonts w:ascii="Arial" w:eastAsia="Times New Roman" w:hAnsi="Arial" w:cs="Arial"/>
                <w:b/>
                <w:sz w:val="20"/>
                <w:szCs w:val="20"/>
                <w:lang w:eastAsia="sl-SI"/>
              </w:rPr>
              <w:t>NE</w:t>
            </w:r>
          </w:p>
        </w:tc>
      </w:tr>
      <w:tr w:rsidR="00931D19" w:rsidRPr="00931D19" w:rsidTr="00B26991">
        <w:tc>
          <w:tcPr>
            <w:tcW w:w="6820" w:type="dxa"/>
            <w:gridSpan w:val="9"/>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b/>
                <w:sz w:val="20"/>
                <w:szCs w:val="20"/>
                <w:lang w:eastAsia="sl-SI"/>
              </w:rPr>
              <w:t>11. Gradivo je uvrščeno v delovni program vlade:</w:t>
            </w:r>
          </w:p>
        </w:tc>
        <w:tc>
          <w:tcPr>
            <w:tcW w:w="2536" w:type="dxa"/>
            <w:gridSpan w:val="3"/>
            <w:vAlign w:val="center"/>
          </w:tcPr>
          <w:p w:rsidR="00931D19" w:rsidRPr="00931D19" w:rsidRDefault="00931D19" w:rsidP="00931D19">
            <w:pPr>
              <w:spacing w:after="0" w:line="260" w:lineRule="exact"/>
              <w:contextualSpacing/>
              <w:rPr>
                <w:rFonts w:ascii="Arial" w:eastAsia="Times New Roman" w:hAnsi="Arial" w:cs="Arial"/>
                <w:b/>
                <w:sz w:val="20"/>
                <w:szCs w:val="20"/>
                <w:lang w:eastAsia="sl-SI"/>
              </w:rPr>
            </w:pPr>
            <w:r w:rsidRPr="00931D19">
              <w:rPr>
                <w:rFonts w:ascii="Arial" w:eastAsia="Times New Roman" w:hAnsi="Arial" w:cs="Arial"/>
                <w:sz w:val="20"/>
                <w:szCs w:val="20"/>
                <w:lang w:eastAsia="sl-SI"/>
              </w:rPr>
              <w:t>DA/</w:t>
            </w:r>
            <w:r w:rsidRPr="00931D19">
              <w:rPr>
                <w:rFonts w:ascii="Arial" w:eastAsia="Times New Roman" w:hAnsi="Arial" w:cs="Arial"/>
                <w:b/>
                <w:sz w:val="20"/>
                <w:szCs w:val="20"/>
                <w:lang w:eastAsia="sl-SI"/>
              </w:rPr>
              <w:t>NE</w:t>
            </w:r>
          </w:p>
        </w:tc>
      </w:tr>
      <w:tr w:rsidR="00931D19" w:rsidRPr="00931D19" w:rsidTr="00B26991">
        <w:tc>
          <w:tcPr>
            <w:tcW w:w="9356" w:type="dxa"/>
            <w:gridSpan w:val="12"/>
            <w:tcBorders>
              <w:top w:val="single" w:sz="4" w:space="0" w:color="000000"/>
              <w:left w:val="single" w:sz="4" w:space="0" w:color="000000"/>
              <w:bottom w:val="single" w:sz="4" w:space="0" w:color="000000"/>
              <w:right w:val="single" w:sz="4" w:space="0" w:color="000000"/>
            </w:tcBorders>
          </w:tcPr>
          <w:p w:rsidR="00931D19" w:rsidRPr="00931D19" w:rsidRDefault="00931D19" w:rsidP="00931D19">
            <w:pPr>
              <w:spacing w:after="0" w:line="260" w:lineRule="exact"/>
              <w:contextualSpacing/>
              <w:rPr>
                <w:rFonts w:ascii="Arial" w:eastAsia="Times New Roman" w:hAnsi="Arial" w:cs="Arial"/>
                <w:b/>
                <w:sz w:val="20"/>
                <w:szCs w:val="20"/>
                <w:lang w:eastAsia="sl-SI"/>
              </w:rPr>
            </w:pPr>
          </w:p>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 xml:space="preserve">                                    </w:t>
            </w:r>
            <w:r w:rsidR="00E26DE2">
              <w:rPr>
                <w:rFonts w:ascii="Arial" w:eastAsia="Times New Roman" w:hAnsi="Arial" w:cs="Arial"/>
                <w:bCs/>
                <w:sz w:val="20"/>
                <w:szCs w:val="20"/>
                <w:lang w:eastAsia="sl-SI"/>
              </w:rPr>
              <w:t xml:space="preserve">                                                                         </w:t>
            </w:r>
            <w:r w:rsidRPr="00931D19">
              <w:rPr>
                <w:rFonts w:ascii="Arial" w:eastAsia="Times New Roman" w:hAnsi="Arial" w:cs="Arial"/>
                <w:bCs/>
                <w:sz w:val="20"/>
                <w:szCs w:val="20"/>
                <w:lang w:eastAsia="sl-SI"/>
              </w:rPr>
              <w:t xml:space="preserve"> Boštjan Koritnik</w:t>
            </w:r>
          </w:p>
          <w:p w:rsidR="00931D19" w:rsidRPr="00931D19" w:rsidRDefault="00931D19" w:rsidP="00931D19">
            <w:pPr>
              <w:spacing w:after="0" w:line="260" w:lineRule="exact"/>
              <w:contextualSpacing/>
              <w:rPr>
                <w:rFonts w:ascii="Arial" w:eastAsia="Times New Roman" w:hAnsi="Arial" w:cs="Arial"/>
                <w:bCs/>
                <w:sz w:val="20"/>
                <w:szCs w:val="20"/>
                <w:lang w:eastAsia="sl-SI"/>
              </w:rPr>
            </w:pPr>
            <w:r w:rsidRPr="00931D19">
              <w:rPr>
                <w:rFonts w:ascii="Arial" w:eastAsia="Times New Roman" w:hAnsi="Arial" w:cs="Arial"/>
                <w:bCs/>
                <w:sz w:val="20"/>
                <w:szCs w:val="20"/>
                <w:lang w:eastAsia="sl-SI"/>
              </w:rPr>
              <w:t xml:space="preserve">                                        </w:t>
            </w:r>
            <w:r w:rsidR="00E26DE2">
              <w:rPr>
                <w:rFonts w:ascii="Arial" w:eastAsia="Times New Roman" w:hAnsi="Arial" w:cs="Arial"/>
                <w:bCs/>
                <w:sz w:val="20"/>
                <w:szCs w:val="20"/>
                <w:lang w:eastAsia="sl-SI"/>
              </w:rPr>
              <w:t xml:space="preserve">                                                                          </w:t>
            </w:r>
            <w:r w:rsidRPr="00931D19">
              <w:rPr>
                <w:rFonts w:ascii="Arial" w:eastAsia="Times New Roman" w:hAnsi="Arial" w:cs="Arial"/>
                <w:bCs/>
                <w:sz w:val="20"/>
                <w:szCs w:val="20"/>
                <w:lang w:eastAsia="sl-SI"/>
              </w:rPr>
              <w:t>MINISTER</w:t>
            </w:r>
          </w:p>
          <w:p w:rsidR="00931D19" w:rsidRPr="00931D19" w:rsidRDefault="00931D19" w:rsidP="00931D19">
            <w:pPr>
              <w:spacing w:after="0" w:line="260" w:lineRule="exact"/>
              <w:contextualSpacing/>
              <w:rPr>
                <w:rFonts w:ascii="Arial" w:eastAsia="Times New Roman" w:hAnsi="Arial" w:cs="Arial"/>
                <w:bCs/>
                <w:sz w:val="20"/>
                <w:szCs w:val="20"/>
                <w:lang w:eastAsia="sl-SI"/>
              </w:rPr>
            </w:pPr>
          </w:p>
          <w:p w:rsidR="00931D19" w:rsidRPr="00931D19" w:rsidRDefault="00931D19" w:rsidP="00931D19">
            <w:pPr>
              <w:spacing w:after="0" w:line="260" w:lineRule="exact"/>
              <w:contextualSpacing/>
              <w:rPr>
                <w:rFonts w:ascii="Arial" w:eastAsia="Times New Roman" w:hAnsi="Arial" w:cs="Arial"/>
                <w:bCs/>
                <w:iCs/>
                <w:sz w:val="20"/>
                <w:szCs w:val="20"/>
                <w:lang w:eastAsia="sl-SI"/>
              </w:rPr>
            </w:pPr>
            <w:r w:rsidRPr="00931D19">
              <w:rPr>
                <w:rFonts w:ascii="Arial" w:eastAsia="Times New Roman" w:hAnsi="Arial" w:cs="Arial"/>
                <w:bCs/>
                <w:iCs/>
                <w:sz w:val="20"/>
                <w:szCs w:val="20"/>
                <w:lang w:eastAsia="sl-SI"/>
              </w:rPr>
              <w:t>Priloge:</w:t>
            </w:r>
          </w:p>
          <w:p w:rsidR="00E26DE2" w:rsidRDefault="00931D19" w:rsidP="00931D19">
            <w:pPr>
              <w:numPr>
                <w:ilvl w:val="0"/>
                <w:numId w:val="4"/>
              </w:numPr>
              <w:tabs>
                <w:tab w:val="num" w:pos="720"/>
              </w:tabs>
              <w:spacing w:after="0" w:line="260" w:lineRule="exact"/>
              <w:contextualSpacing/>
              <w:rPr>
                <w:rFonts w:ascii="Arial" w:eastAsia="Times New Roman" w:hAnsi="Arial" w:cs="Arial"/>
                <w:bCs/>
                <w:iCs/>
                <w:sz w:val="20"/>
                <w:szCs w:val="20"/>
                <w:lang w:eastAsia="sl-SI"/>
              </w:rPr>
            </w:pPr>
            <w:r w:rsidRPr="00931D19">
              <w:rPr>
                <w:rFonts w:ascii="Arial" w:eastAsia="Times New Roman" w:hAnsi="Arial" w:cs="Arial"/>
                <w:bCs/>
                <w:iCs/>
                <w:sz w:val="20"/>
                <w:szCs w:val="20"/>
                <w:lang w:eastAsia="sl-SI"/>
              </w:rPr>
              <w:t>predlog sklepa Vlade Republike Slovenije (priloga 1),</w:t>
            </w:r>
          </w:p>
          <w:p w:rsidR="00B26991" w:rsidRPr="00E26DE2" w:rsidRDefault="00931D19" w:rsidP="00931D19">
            <w:pPr>
              <w:numPr>
                <w:ilvl w:val="0"/>
                <w:numId w:val="4"/>
              </w:numPr>
              <w:tabs>
                <w:tab w:val="num" w:pos="720"/>
              </w:tabs>
              <w:spacing w:after="0" w:line="260" w:lineRule="exact"/>
              <w:contextualSpacing/>
              <w:rPr>
                <w:rFonts w:ascii="Arial" w:eastAsia="Times New Roman" w:hAnsi="Arial" w:cs="Arial"/>
                <w:bCs/>
                <w:iCs/>
                <w:sz w:val="20"/>
                <w:szCs w:val="20"/>
                <w:lang w:eastAsia="sl-SI"/>
              </w:rPr>
            </w:pPr>
            <w:r w:rsidRPr="00931D19">
              <w:rPr>
                <w:rFonts w:ascii="Arial" w:eastAsia="Times New Roman" w:hAnsi="Arial" w:cs="Arial"/>
                <w:bCs/>
                <w:sz w:val="20"/>
                <w:szCs w:val="20"/>
                <w:lang w:eastAsia="sl-SI"/>
              </w:rPr>
              <w:t>spremni dopis gradiva, namenjenega izvedbi notranjih postopkov pred odločitvijo na seji Vlade Republike Slovenije (priloga 2),</w:t>
            </w:r>
          </w:p>
          <w:p w:rsidR="00931D19" w:rsidRPr="00931D19" w:rsidRDefault="00931D19" w:rsidP="00931D19">
            <w:pPr>
              <w:numPr>
                <w:ilvl w:val="0"/>
                <w:numId w:val="4"/>
              </w:numPr>
              <w:tabs>
                <w:tab w:val="num" w:pos="720"/>
              </w:tabs>
              <w:spacing w:after="0" w:line="260" w:lineRule="exact"/>
              <w:contextualSpacing/>
              <w:rPr>
                <w:rFonts w:ascii="Arial" w:eastAsia="Times New Roman" w:hAnsi="Arial" w:cs="Arial"/>
                <w:bCs/>
                <w:iCs/>
                <w:sz w:val="20"/>
                <w:szCs w:val="20"/>
                <w:lang w:eastAsia="sl-SI"/>
              </w:rPr>
            </w:pPr>
            <w:r w:rsidRPr="00931D19">
              <w:rPr>
                <w:rFonts w:ascii="Arial" w:eastAsia="Times New Roman" w:hAnsi="Arial" w:cs="Arial"/>
                <w:bCs/>
                <w:iCs/>
                <w:sz w:val="20"/>
                <w:szCs w:val="20"/>
                <w:lang w:eastAsia="sl-SI"/>
              </w:rPr>
              <w:t>Statistično poročilo o javnih naročilih, oddanih v letu 2019 (priloga 3).</w:t>
            </w:r>
          </w:p>
          <w:p w:rsidR="00931D19" w:rsidRPr="00931D19" w:rsidRDefault="00931D19" w:rsidP="00931D19">
            <w:pPr>
              <w:spacing w:after="0" w:line="260" w:lineRule="exact"/>
              <w:contextualSpacing/>
              <w:rPr>
                <w:rFonts w:ascii="Arial" w:eastAsia="Times New Roman" w:hAnsi="Arial" w:cs="Arial"/>
                <w:b/>
                <w:sz w:val="20"/>
                <w:szCs w:val="20"/>
                <w:lang w:eastAsia="sl-SI"/>
              </w:rPr>
            </w:pPr>
          </w:p>
        </w:tc>
      </w:tr>
    </w:tbl>
    <w:p w:rsidR="00931D19" w:rsidRPr="00931D19" w:rsidRDefault="00931D19" w:rsidP="00931D19">
      <w:pPr>
        <w:spacing w:after="0" w:line="260" w:lineRule="exact"/>
        <w:contextualSpacing/>
        <w:rPr>
          <w:rFonts w:ascii="Arial" w:eastAsia="Times New Roman" w:hAnsi="Arial" w:cs="Arial"/>
          <w:b/>
          <w:sz w:val="20"/>
          <w:szCs w:val="20"/>
          <w:lang w:eastAsia="sl-SI"/>
        </w:rPr>
      </w:pPr>
    </w:p>
    <w:p w:rsidR="00931D19" w:rsidRDefault="00931D19" w:rsidP="00931D19">
      <w:pPr>
        <w:spacing w:after="0" w:line="260" w:lineRule="exact"/>
        <w:contextualSpacing/>
        <w:rPr>
          <w:rFonts w:ascii="Arial" w:eastAsia="Times New Roman" w:hAnsi="Arial" w:cs="Arial"/>
          <w:b/>
          <w:sz w:val="20"/>
          <w:szCs w:val="20"/>
          <w:lang w:eastAsia="sl-SI"/>
        </w:rPr>
      </w:pPr>
    </w:p>
    <w:p w:rsidR="00AE1F83" w:rsidRDefault="00AE1F83" w:rsidP="00AE1F83">
      <w:pPr>
        <w:spacing w:after="0" w:line="260" w:lineRule="exact"/>
        <w:rPr>
          <w:rFonts w:ascii="Arial" w:eastAsia="Times New Roman" w:hAnsi="Arial" w:cs="Arial"/>
          <w:vanish/>
          <w:sz w:val="20"/>
          <w:szCs w:val="20"/>
        </w:rPr>
      </w:pPr>
    </w:p>
    <w:p w:rsidR="007A0405" w:rsidRDefault="007A0405">
      <w:r>
        <w:lastRenderedPageBreak/>
        <w:br w:type="page"/>
      </w:r>
    </w:p>
    <w:p w:rsidR="00116653" w:rsidRPr="00982D6F" w:rsidRDefault="00116653" w:rsidP="00116653">
      <w:pPr>
        <w:pStyle w:val="Naslovpredpisa"/>
        <w:spacing w:before="0" w:after="0" w:line="260" w:lineRule="exact"/>
        <w:jc w:val="right"/>
        <w:rPr>
          <w:b w:val="0"/>
          <w:sz w:val="20"/>
          <w:szCs w:val="20"/>
        </w:rPr>
      </w:pPr>
      <w:r w:rsidRPr="00982D6F">
        <w:rPr>
          <w:b w:val="0"/>
          <w:sz w:val="20"/>
          <w:szCs w:val="20"/>
        </w:rPr>
        <w:t>PRILOGA 1</w:t>
      </w:r>
    </w:p>
    <w:p w:rsidR="00116653" w:rsidRPr="00483B31" w:rsidRDefault="00116653" w:rsidP="00116653">
      <w:pPr>
        <w:pStyle w:val="Naslovpredpisa"/>
        <w:spacing w:before="0" w:after="0" w:line="260" w:lineRule="exact"/>
        <w:jc w:val="both"/>
        <w:rPr>
          <w:sz w:val="20"/>
          <w:szCs w:val="20"/>
        </w:rPr>
      </w:pPr>
    </w:p>
    <w:p w:rsidR="00116653" w:rsidRPr="00483B31" w:rsidRDefault="00116653" w:rsidP="00116653">
      <w:pPr>
        <w:pStyle w:val="Naslovpredpisa"/>
        <w:spacing w:before="0" w:after="0" w:line="260" w:lineRule="exact"/>
        <w:jc w:val="both"/>
        <w:rPr>
          <w:sz w:val="20"/>
          <w:szCs w:val="20"/>
        </w:rPr>
      </w:pPr>
    </w:p>
    <w:p w:rsidR="00116653" w:rsidRPr="00483B31" w:rsidRDefault="00116653" w:rsidP="00116653">
      <w:pPr>
        <w:autoSpaceDE w:val="0"/>
        <w:autoSpaceDN w:val="0"/>
        <w:adjustRightInd w:val="0"/>
        <w:spacing w:line="240" w:lineRule="atLeast"/>
        <w:jc w:val="both"/>
        <w:rPr>
          <w:rFonts w:ascii="Arial" w:hAnsi="Arial" w:cs="Arial"/>
          <w:sz w:val="20"/>
          <w:szCs w:val="20"/>
        </w:rPr>
      </w:pPr>
    </w:p>
    <w:p w:rsidR="00116653" w:rsidRPr="007B0D56" w:rsidRDefault="00116653" w:rsidP="00116653">
      <w:pPr>
        <w:spacing w:line="260" w:lineRule="exact"/>
        <w:rPr>
          <w:rFonts w:ascii="Arial" w:hAnsi="Arial" w:cs="Arial"/>
          <w:bCs/>
          <w:sz w:val="20"/>
        </w:rPr>
      </w:pPr>
      <w:r w:rsidRPr="007B0D56">
        <w:rPr>
          <w:rFonts w:ascii="Arial" w:hAnsi="Arial" w:cs="Arial"/>
          <w:bCs/>
          <w:sz w:val="20"/>
        </w:rPr>
        <w:t xml:space="preserve">Številka: </w:t>
      </w:r>
    </w:p>
    <w:p w:rsidR="00116653" w:rsidRPr="007B0D56" w:rsidRDefault="00116653" w:rsidP="00116653">
      <w:pPr>
        <w:spacing w:line="260" w:lineRule="exact"/>
        <w:rPr>
          <w:rFonts w:ascii="Arial" w:hAnsi="Arial" w:cs="Arial"/>
          <w:bCs/>
          <w:sz w:val="20"/>
        </w:rPr>
      </w:pPr>
      <w:r w:rsidRPr="007B0D56">
        <w:rPr>
          <w:rFonts w:ascii="Arial" w:hAnsi="Arial" w:cs="Arial"/>
          <w:bCs/>
          <w:sz w:val="20"/>
        </w:rPr>
        <w:t>Datum:</w:t>
      </w:r>
    </w:p>
    <w:p w:rsidR="00116653" w:rsidRPr="008D1759" w:rsidRDefault="00116653" w:rsidP="00116653">
      <w:pPr>
        <w:rPr>
          <w:rFonts w:cs="Arial"/>
          <w:szCs w:val="20"/>
        </w:rPr>
      </w:pPr>
    </w:p>
    <w:p w:rsidR="007A0405" w:rsidRDefault="007A0405" w:rsidP="007A0405">
      <w:pPr>
        <w:pStyle w:val="Brezrazmikov"/>
      </w:pPr>
    </w:p>
    <w:p w:rsidR="007A0405" w:rsidRPr="000060EF" w:rsidRDefault="0093774B" w:rsidP="007A0405">
      <w:pPr>
        <w:pStyle w:val="Neotevilenodstavek"/>
        <w:spacing w:before="0" w:after="0" w:line="240" w:lineRule="auto"/>
        <w:rPr>
          <w:bCs/>
          <w:iCs/>
          <w:sz w:val="20"/>
          <w:szCs w:val="20"/>
          <w:highlight w:val="yellow"/>
        </w:rPr>
      </w:pPr>
      <w:r w:rsidRPr="00042F08">
        <w:rPr>
          <w:sz w:val="20"/>
          <w:szCs w:val="20"/>
        </w:rPr>
        <w:t>Na podlagi tretjega odstavka 107. člena Zakona o javnem naročanju (Uradni list RS, št. 91/15</w:t>
      </w:r>
      <w:r>
        <w:rPr>
          <w:sz w:val="20"/>
          <w:szCs w:val="20"/>
        </w:rPr>
        <w:t xml:space="preserve"> in 14/18</w:t>
      </w:r>
      <w:r w:rsidRPr="00042F08">
        <w:rPr>
          <w:sz w:val="20"/>
          <w:szCs w:val="20"/>
        </w:rPr>
        <w:t xml:space="preserve">) in tretjega odstavka 84. člena Zakona o javnem naročanju na področju obrambe in varnosti (Uradni list RS, št. </w:t>
      </w:r>
      <w:r>
        <w:rPr>
          <w:sz w:val="20"/>
          <w:szCs w:val="20"/>
        </w:rPr>
        <w:t>90</w:t>
      </w:r>
      <w:r w:rsidRPr="00042F08">
        <w:rPr>
          <w:sz w:val="20"/>
          <w:szCs w:val="20"/>
        </w:rPr>
        <w:t>/1</w:t>
      </w:r>
      <w:r>
        <w:rPr>
          <w:sz w:val="20"/>
          <w:szCs w:val="20"/>
        </w:rPr>
        <w:t>2, 90/14 – ZDU-1I in 52/16)</w:t>
      </w:r>
      <w:r w:rsidRPr="00042F08">
        <w:rPr>
          <w:sz w:val="20"/>
          <w:szCs w:val="20"/>
        </w:rPr>
        <w:t xml:space="preserve"> je Vlada Republike Slovenije na </w:t>
      </w:r>
      <w:r w:rsidRPr="00042F08">
        <w:rPr>
          <w:bCs/>
          <w:iCs/>
          <w:sz w:val="20"/>
          <w:szCs w:val="20"/>
        </w:rPr>
        <w:t>………. redni seji ………….. sprejela naslednji:</w:t>
      </w:r>
    </w:p>
    <w:p w:rsidR="007A0405" w:rsidRPr="009D337B" w:rsidRDefault="007A0405" w:rsidP="007A0405">
      <w:pPr>
        <w:pStyle w:val="Brezrazmikov"/>
      </w:pPr>
    </w:p>
    <w:p w:rsidR="007A0405" w:rsidRPr="009D337B" w:rsidRDefault="007A0405" w:rsidP="007A0405">
      <w:pPr>
        <w:pStyle w:val="Brezrazmikov"/>
      </w:pPr>
    </w:p>
    <w:p w:rsidR="007A0405" w:rsidRPr="009D337B" w:rsidRDefault="007A0405" w:rsidP="007A0405">
      <w:pPr>
        <w:pStyle w:val="Brezrazmikov"/>
      </w:pPr>
    </w:p>
    <w:p w:rsidR="007A0405" w:rsidRPr="009D337B" w:rsidRDefault="007A0405" w:rsidP="007A0405">
      <w:pPr>
        <w:pStyle w:val="Brezrazmikov"/>
        <w:jc w:val="center"/>
      </w:pPr>
      <w:r w:rsidRPr="009D337B">
        <w:t>S K L E P</w:t>
      </w:r>
    </w:p>
    <w:p w:rsidR="007A0405" w:rsidRPr="009D337B" w:rsidRDefault="007A0405" w:rsidP="007A0405">
      <w:pPr>
        <w:pStyle w:val="Brezrazmikov"/>
      </w:pPr>
    </w:p>
    <w:p w:rsidR="007A0405" w:rsidRPr="009D337B" w:rsidRDefault="007A0405" w:rsidP="007A0405">
      <w:pPr>
        <w:pStyle w:val="Brezrazmikov"/>
        <w:rPr>
          <w:iCs/>
        </w:rPr>
      </w:pPr>
      <w:r w:rsidRPr="009D337B">
        <w:rPr>
          <w:iCs/>
        </w:rPr>
        <w:t>Vlada Republike Slovenije je potrdila Statistično poročilo o javnih naročilih, oddanih v letu 201</w:t>
      </w:r>
      <w:r w:rsidR="00DB469B">
        <w:rPr>
          <w:iCs/>
        </w:rPr>
        <w:t>9</w:t>
      </w:r>
      <w:r w:rsidRPr="009D337B">
        <w:rPr>
          <w:iCs/>
        </w:rPr>
        <w:t>.</w:t>
      </w:r>
    </w:p>
    <w:p w:rsidR="007A0405" w:rsidRPr="000060EF" w:rsidRDefault="007A0405" w:rsidP="007A0405">
      <w:pPr>
        <w:pStyle w:val="Neotevilenodstavek"/>
        <w:spacing w:before="0" w:after="0" w:line="240" w:lineRule="auto"/>
        <w:rPr>
          <w:sz w:val="20"/>
          <w:szCs w:val="20"/>
          <w:highlight w:val="yellow"/>
        </w:rPr>
      </w:pPr>
    </w:p>
    <w:p w:rsidR="007A0405" w:rsidRPr="000060EF" w:rsidRDefault="007A0405" w:rsidP="007A0405">
      <w:pPr>
        <w:pStyle w:val="Neotevilenodstavek"/>
        <w:spacing w:before="0" w:after="0" w:line="240" w:lineRule="auto"/>
        <w:rPr>
          <w:sz w:val="20"/>
          <w:szCs w:val="20"/>
          <w:highlight w:val="yellow"/>
        </w:rPr>
      </w:pPr>
    </w:p>
    <w:p w:rsidR="00DB469B" w:rsidRPr="00CA7BCA" w:rsidRDefault="00DB469B" w:rsidP="00DB469B">
      <w:pPr>
        <w:pStyle w:val="Neotevilenodstavek"/>
        <w:spacing w:before="0" w:after="0" w:line="240" w:lineRule="auto"/>
        <w:rPr>
          <w:sz w:val="20"/>
          <w:szCs w:val="20"/>
        </w:rPr>
      </w:pPr>
    </w:p>
    <w:p w:rsidR="00DB469B" w:rsidRDefault="00DB469B" w:rsidP="00DB469B">
      <w:pPr>
        <w:pStyle w:val="Brezrazmikov"/>
      </w:pPr>
      <w:r>
        <w:t xml:space="preserve">                                                                                                   Dr. Božo Predalič</w:t>
      </w:r>
    </w:p>
    <w:p w:rsidR="00DB469B" w:rsidRPr="00CA7BCA" w:rsidRDefault="00DB469B" w:rsidP="00DB469B">
      <w:pPr>
        <w:pStyle w:val="Brezrazmikov"/>
      </w:pPr>
      <w:r>
        <w:t xml:space="preserve">                                                                                             GENERALNI SEKRETAR</w:t>
      </w:r>
    </w:p>
    <w:p w:rsidR="007A0405" w:rsidRPr="000060EF" w:rsidRDefault="007A0405" w:rsidP="007A0405">
      <w:pPr>
        <w:pStyle w:val="Brezrazmikov"/>
        <w:rPr>
          <w:b/>
          <w:highlight w:val="yellow"/>
        </w:rPr>
      </w:pPr>
    </w:p>
    <w:p w:rsidR="007A0405" w:rsidRDefault="007A0405" w:rsidP="007A0405">
      <w:pPr>
        <w:pStyle w:val="Brezrazmikov"/>
        <w:rPr>
          <w:highlight w:val="yellow"/>
        </w:rPr>
      </w:pPr>
    </w:p>
    <w:p w:rsidR="00116653" w:rsidRPr="00042F08" w:rsidRDefault="00116653" w:rsidP="00116653">
      <w:pPr>
        <w:pStyle w:val="Brezrazmikov"/>
      </w:pPr>
      <w:r w:rsidRPr="00042F08">
        <w:t>Priloga:</w:t>
      </w:r>
    </w:p>
    <w:p w:rsidR="00116653" w:rsidRPr="00042F08" w:rsidRDefault="00116653" w:rsidP="00116653">
      <w:pPr>
        <w:pStyle w:val="Brezrazmikov"/>
        <w:numPr>
          <w:ilvl w:val="0"/>
          <w:numId w:val="12"/>
        </w:numPr>
        <w:rPr>
          <w:lang w:val="it-IT"/>
        </w:rPr>
      </w:pPr>
      <w:r w:rsidRPr="00042F08">
        <w:rPr>
          <w:iCs/>
          <w:lang w:val="it-IT"/>
        </w:rPr>
        <w:t>Statistično poročilo o javni</w:t>
      </w:r>
      <w:r>
        <w:rPr>
          <w:iCs/>
          <w:lang w:val="it-IT"/>
        </w:rPr>
        <w:t>h naročilih, oddanih v letu 201</w:t>
      </w:r>
      <w:r w:rsidR="00DB469B">
        <w:rPr>
          <w:iCs/>
          <w:lang w:val="it-IT"/>
        </w:rPr>
        <w:t>9</w:t>
      </w:r>
      <w:r w:rsidR="000026AF">
        <w:rPr>
          <w:iCs/>
          <w:lang w:val="it-IT"/>
        </w:rPr>
        <w:t>.</w:t>
      </w:r>
    </w:p>
    <w:p w:rsidR="00116653" w:rsidRPr="00116653" w:rsidRDefault="00116653" w:rsidP="007A0405">
      <w:pPr>
        <w:pStyle w:val="Brezrazmikov"/>
        <w:rPr>
          <w:highlight w:val="yellow"/>
          <w:lang w:val="it-IT"/>
        </w:rPr>
      </w:pPr>
    </w:p>
    <w:p w:rsidR="00116653" w:rsidRDefault="00116653" w:rsidP="007A0405">
      <w:pPr>
        <w:pStyle w:val="Brezrazmikov"/>
      </w:pPr>
    </w:p>
    <w:p w:rsidR="007A0405" w:rsidRPr="009D337B" w:rsidRDefault="00116653" w:rsidP="007A0405">
      <w:pPr>
        <w:pStyle w:val="Brezrazmikov"/>
      </w:pPr>
      <w:r>
        <w:t>Sklep p</w:t>
      </w:r>
      <w:r w:rsidR="007A0405" w:rsidRPr="009D337B">
        <w:t>rejmeta:</w:t>
      </w:r>
    </w:p>
    <w:p w:rsidR="009D337B" w:rsidRPr="009D337B" w:rsidRDefault="007A0405" w:rsidP="007A0405">
      <w:pPr>
        <w:pStyle w:val="Brezrazmikov"/>
        <w:numPr>
          <w:ilvl w:val="0"/>
          <w:numId w:val="12"/>
        </w:numPr>
      </w:pPr>
      <w:r w:rsidRPr="009D337B">
        <w:t>Ministrstvo za javno upravo, Tržaška 21, Ljubljana,</w:t>
      </w:r>
      <w:r w:rsidR="009D337B" w:rsidRPr="009D337B">
        <w:t xml:space="preserve"> </w:t>
      </w:r>
    </w:p>
    <w:p w:rsidR="007A0405" w:rsidRPr="009D337B" w:rsidRDefault="007A0405" w:rsidP="007A0405">
      <w:pPr>
        <w:pStyle w:val="Brezrazmikov"/>
        <w:numPr>
          <w:ilvl w:val="0"/>
          <w:numId w:val="12"/>
        </w:numPr>
      </w:pPr>
      <w:r w:rsidRPr="009D337B">
        <w:t xml:space="preserve">Služba Vlade RS za zakonodajo, </w:t>
      </w:r>
      <w:r w:rsidRPr="009D337B">
        <w:rPr>
          <w:iCs/>
        </w:rPr>
        <w:t>Mestni trg 4, Ljubljana</w:t>
      </w:r>
      <w:r w:rsidRPr="009D337B">
        <w:t>.</w:t>
      </w:r>
    </w:p>
    <w:p w:rsidR="007A0405" w:rsidRDefault="007A0405" w:rsidP="007A0405">
      <w:pPr>
        <w:pStyle w:val="Brezrazmikov"/>
      </w:pPr>
    </w:p>
    <w:p w:rsidR="007A0405" w:rsidRPr="00C82287" w:rsidRDefault="007A0405" w:rsidP="007A0405">
      <w:pPr>
        <w:pStyle w:val="Brezrazmikov"/>
      </w:pPr>
    </w:p>
    <w:sectPr w:rsidR="007A0405" w:rsidRPr="00C82287" w:rsidSect="00AB5C92">
      <w:headerReference w:type="first" r:id="rId9"/>
      <w:foot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092" w:rsidRDefault="00A76092" w:rsidP="00681242">
      <w:pPr>
        <w:spacing w:after="0" w:line="240" w:lineRule="auto"/>
      </w:pPr>
      <w:r>
        <w:separator/>
      </w:r>
    </w:p>
  </w:endnote>
  <w:endnote w:type="continuationSeparator" w:id="0">
    <w:p w:rsidR="00A76092" w:rsidRDefault="00A76092" w:rsidP="0068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C92" w:rsidRDefault="00AB5C92">
    <w:pPr>
      <w:pStyle w:val="Noga"/>
      <w:jc w:val="right"/>
    </w:pPr>
  </w:p>
  <w:p w:rsidR="00AB5C92" w:rsidRDefault="00AB5C92" w:rsidP="00AB5C92">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092" w:rsidRDefault="00A76092" w:rsidP="00681242">
      <w:pPr>
        <w:spacing w:after="0" w:line="240" w:lineRule="auto"/>
      </w:pPr>
      <w:r>
        <w:separator/>
      </w:r>
    </w:p>
  </w:footnote>
  <w:footnote w:type="continuationSeparator" w:id="0">
    <w:p w:rsidR="00A76092" w:rsidRDefault="00A76092" w:rsidP="0068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A4F" w:rsidRDefault="00CF1A4F" w:rsidP="00CF1A4F">
    <w:pPr>
      <w:tabs>
        <w:tab w:val="left" w:pos="5112"/>
      </w:tabs>
      <w:spacing w:before="120" w:after="0" w:line="240" w:lineRule="exact"/>
      <w:rPr>
        <w:rFonts w:ascii="Arial" w:eastAsia="Times New Roman" w:hAnsi="Arial" w:cs="Arial"/>
        <w:sz w:val="16"/>
        <w:szCs w:val="24"/>
      </w:rPr>
    </w:pPr>
    <w:r w:rsidRPr="00CF1A4F">
      <w:rPr>
        <w:rFonts w:ascii="Arial" w:eastAsia="Times New Roman" w:hAnsi="Arial" w:cs="Times New Roman"/>
        <w:noProof/>
        <w:sz w:val="20"/>
        <w:szCs w:val="24"/>
        <w:lang w:eastAsia="sl-SI"/>
      </w:rPr>
      <w:drawing>
        <wp:anchor distT="0" distB="0" distL="114300" distR="114300" simplePos="0" relativeHeight="251660288" behindDoc="1" locked="0" layoutInCell="1" allowOverlap="1" wp14:anchorId="57561215" wp14:editId="1C008127">
          <wp:simplePos x="0" y="0"/>
          <wp:positionH relativeFrom="page">
            <wp:posOffset>431165</wp:posOffset>
          </wp:positionH>
          <wp:positionV relativeFrom="page">
            <wp:posOffset>686435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1A4F" w:rsidRDefault="00CF1A4F" w:rsidP="00CF1A4F">
    <w:pPr>
      <w:tabs>
        <w:tab w:val="left" w:pos="5112"/>
      </w:tabs>
      <w:spacing w:before="120" w:after="0" w:line="240" w:lineRule="exact"/>
      <w:rPr>
        <w:rFonts w:ascii="Arial" w:eastAsia="Times New Roman" w:hAnsi="Arial" w:cs="Arial"/>
        <w:sz w:val="16"/>
        <w:szCs w:val="24"/>
      </w:rPr>
    </w:pPr>
  </w:p>
  <w:p w:rsidR="00CF1A4F" w:rsidRPr="00CF1A4F" w:rsidRDefault="00CF1A4F" w:rsidP="00CF1A4F">
    <w:pPr>
      <w:tabs>
        <w:tab w:val="left" w:pos="5112"/>
      </w:tabs>
      <w:spacing w:before="120" w:after="0" w:line="240" w:lineRule="exact"/>
      <w:rPr>
        <w:rFonts w:ascii="Arial" w:eastAsia="Times New Roman" w:hAnsi="Arial" w:cs="Arial"/>
        <w:sz w:val="16"/>
        <w:szCs w:val="24"/>
      </w:rPr>
    </w:pPr>
    <w:r w:rsidRPr="00CF1A4F">
      <w:rPr>
        <w:rFonts w:ascii="Arial" w:eastAsia="Times New Roman" w:hAnsi="Arial" w:cs="Arial"/>
        <w:noProof/>
        <w:sz w:val="16"/>
        <w:szCs w:val="24"/>
        <w:lang w:eastAsia="sl-SI"/>
      </w:rPr>
      <mc:AlternateContent>
        <mc:Choice Requires="wps">
          <w:drawing>
            <wp:anchor distT="0" distB="0" distL="114300" distR="114300" simplePos="0" relativeHeight="251659264" behindDoc="0" locked="0" layoutInCell="0" allowOverlap="1" wp14:anchorId="5A67809F" wp14:editId="4FBE2A3A">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753BFF"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Pr="00CF1A4F">
      <w:rPr>
        <w:rFonts w:ascii="Arial" w:eastAsia="Times New Roman" w:hAnsi="Arial" w:cs="Arial"/>
        <w:sz w:val="16"/>
        <w:szCs w:val="24"/>
      </w:rPr>
      <w:t>Tržaška cesta 21, 1000 Ljubljana</w:t>
    </w:r>
    <w:r w:rsidRPr="00CF1A4F">
      <w:rPr>
        <w:rFonts w:ascii="Arial" w:eastAsia="Times New Roman" w:hAnsi="Arial" w:cs="Arial"/>
        <w:sz w:val="16"/>
        <w:szCs w:val="24"/>
      </w:rPr>
      <w:tab/>
      <w:t>T: 01 478 83 30</w:t>
    </w:r>
  </w:p>
  <w:p w:rsidR="00CF1A4F" w:rsidRPr="00CF1A4F" w:rsidRDefault="00CF1A4F" w:rsidP="00CF1A4F">
    <w:pPr>
      <w:tabs>
        <w:tab w:val="left" w:pos="5112"/>
      </w:tabs>
      <w:spacing w:after="0" w:line="240" w:lineRule="exact"/>
      <w:rPr>
        <w:rFonts w:ascii="Arial" w:eastAsia="Times New Roman" w:hAnsi="Arial" w:cs="Arial"/>
        <w:sz w:val="16"/>
        <w:szCs w:val="24"/>
      </w:rPr>
    </w:pPr>
    <w:r w:rsidRPr="00CF1A4F">
      <w:rPr>
        <w:rFonts w:ascii="Arial" w:eastAsia="Times New Roman" w:hAnsi="Arial" w:cs="Arial"/>
        <w:sz w:val="16"/>
        <w:szCs w:val="24"/>
      </w:rPr>
      <w:tab/>
      <w:t>F: 01 478 83 31</w:t>
    </w:r>
  </w:p>
  <w:p w:rsidR="00CF1A4F" w:rsidRPr="00CF1A4F" w:rsidRDefault="00CF1A4F" w:rsidP="00CF1A4F">
    <w:pPr>
      <w:tabs>
        <w:tab w:val="left" w:pos="5112"/>
      </w:tabs>
      <w:spacing w:after="0" w:line="240" w:lineRule="exact"/>
      <w:rPr>
        <w:rFonts w:ascii="Arial" w:eastAsia="Times New Roman" w:hAnsi="Arial" w:cs="Arial"/>
        <w:sz w:val="16"/>
        <w:szCs w:val="24"/>
      </w:rPr>
    </w:pPr>
    <w:r w:rsidRPr="00CF1A4F">
      <w:rPr>
        <w:rFonts w:ascii="Arial" w:eastAsia="Times New Roman" w:hAnsi="Arial" w:cs="Arial"/>
        <w:sz w:val="16"/>
        <w:szCs w:val="24"/>
      </w:rPr>
      <w:tab/>
      <w:t>E: gp.mju@gov.si</w:t>
    </w:r>
  </w:p>
  <w:p w:rsidR="00CF1A4F" w:rsidRPr="00CF1A4F" w:rsidRDefault="00CF1A4F" w:rsidP="00CF1A4F">
    <w:pPr>
      <w:tabs>
        <w:tab w:val="left" w:pos="5112"/>
      </w:tabs>
      <w:spacing w:after="0" w:line="240" w:lineRule="exact"/>
      <w:rPr>
        <w:rFonts w:ascii="Arial" w:eastAsia="Times New Roman" w:hAnsi="Arial" w:cs="Arial"/>
        <w:sz w:val="16"/>
        <w:szCs w:val="24"/>
      </w:rPr>
    </w:pPr>
    <w:r w:rsidRPr="00CF1A4F">
      <w:rPr>
        <w:rFonts w:ascii="Arial" w:eastAsia="Times New Roman" w:hAnsi="Arial" w:cs="Arial"/>
        <w:sz w:val="16"/>
        <w:szCs w:val="24"/>
      </w:rPr>
      <w:tab/>
      <w:t>www.mju.gov.si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3381"/>
    <w:multiLevelType w:val="hybridMultilevel"/>
    <w:tmpl w:val="34E22D16"/>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776" w:hanging="720"/>
      </w:pPr>
      <w:rPr>
        <w:rFonts w:hint="default"/>
      </w:rPr>
    </w:lvl>
    <w:lvl w:ilvl="1" w:tplc="04240019" w:tentative="1">
      <w:start w:val="1"/>
      <w:numFmt w:val="lowerLetter"/>
      <w:lvlText w:val="%2."/>
      <w:lvlJc w:val="left"/>
      <w:pPr>
        <w:ind w:left="1136" w:hanging="360"/>
      </w:pPr>
    </w:lvl>
    <w:lvl w:ilvl="2" w:tplc="0424001B" w:tentative="1">
      <w:start w:val="1"/>
      <w:numFmt w:val="lowerRoman"/>
      <w:lvlText w:val="%3."/>
      <w:lvlJc w:val="right"/>
      <w:pPr>
        <w:ind w:left="1856" w:hanging="180"/>
      </w:pPr>
    </w:lvl>
    <w:lvl w:ilvl="3" w:tplc="0424000F" w:tentative="1">
      <w:start w:val="1"/>
      <w:numFmt w:val="decimal"/>
      <w:lvlText w:val="%4."/>
      <w:lvlJc w:val="left"/>
      <w:pPr>
        <w:ind w:left="2576" w:hanging="360"/>
      </w:pPr>
    </w:lvl>
    <w:lvl w:ilvl="4" w:tplc="04240019" w:tentative="1">
      <w:start w:val="1"/>
      <w:numFmt w:val="lowerLetter"/>
      <w:lvlText w:val="%5."/>
      <w:lvlJc w:val="left"/>
      <w:pPr>
        <w:ind w:left="3296" w:hanging="360"/>
      </w:pPr>
    </w:lvl>
    <w:lvl w:ilvl="5" w:tplc="0424001B" w:tentative="1">
      <w:start w:val="1"/>
      <w:numFmt w:val="lowerRoman"/>
      <w:lvlText w:val="%6."/>
      <w:lvlJc w:val="right"/>
      <w:pPr>
        <w:ind w:left="4016" w:hanging="180"/>
      </w:pPr>
    </w:lvl>
    <w:lvl w:ilvl="6" w:tplc="0424000F" w:tentative="1">
      <w:start w:val="1"/>
      <w:numFmt w:val="decimal"/>
      <w:lvlText w:val="%7."/>
      <w:lvlJc w:val="left"/>
      <w:pPr>
        <w:ind w:left="4736" w:hanging="360"/>
      </w:pPr>
    </w:lvl>
    <w:lvl w:ilvl="7" w:tplc="04240019" w:tentative="1">
      <w:start w:val="1"/>
      <w:numFmt w:val="lowerLetter"/>
      <w:lvlText w:val="%8."/>
      <w:lvlJc w:val="left"/>
      <w:pPr>
        <w:ind w:left="5456" w:hanging="360"/>
      </w:pPr>
    </w:lvl>
    <w:lvl w:ilvl="8" w:tplc="0424001B" w:tentative="1">
      <w:start w:val="1"/>
      <w:numFmt w:val="lowerRoman"/>
      <w:lvlText w:val="%9."/>
      <w:lvlJc w:val="right"/>
      <w:pPr>
        <w:ind w:left="6176"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7A03DBB"/>
    <w:multiLevelType w:val="hybridMultilevel"/>
    <w:tmpl w:val="F4B6939C"/>
    <w:lvl w:ilvl="0" w:tplc="9F70FD42">
      <w:numFmt w:val="bullet"/>
      <w:lvlText w:val="–"/>
      <w:lvlJc w:val="left"/>
      <w:pPr>
        <w:tabs>
          <w:tab w:val="num" w:pos="1170"/>
        </w:tabs>
        <w:ind w:left="1170" w:hanging="435"/>
      </w:pPr>
      <w:rPr>
        <w:rFonts w:ascii="Arial" w:eastAsia="Times New Roman" w:hAnsi="Aria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9844164"/>
    <w:multiLevelType w:val="hybridMultilevel"/>
    <w:tmpl w:val="C340F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3CF11A0"/>
    <w:multiLevelType w:val="hybridMultilevel"/>
    <w:tmpl w:val="4E3473C6"/>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A09066D"/>
    <w:multiLevelType w:val="hybridMultilevel"/>
    <w:tmpl w:val="D3948490"/>
    <w:lvl w:ilvl="0" w:tplc="6FA8234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6C6424F"/>
    <w:multiLevelType w:val="hybridMultilevel"/>
    <w:tmpl w:val="4B5A4880"/>
    <w:lvl w:ilvl="0" w:tplc="4790F672">
      <w:start w:val="31"/>
      <w:numFmt w:val="bullet"/>
      <w:lvlText w:val="–"/>
      <w:lvlJc w:val="left"/>
      <w:pPr>
        <w:tabs>
          <w:tab w:val="num" w:pos="360"/>
        </w:tabs>
        <w:ind w:left="360" w:hanging="360"/>
      </w:pPr>
      <w:rPr>
        <w:rFonts w:ascii="Century Gothic" w:eastAsia="Calibri" w:hAnsi="Century Gothic"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08906C2"/>
    <w:multiLevelType w:val="hybridMultilevel"/>
    <w:tmpl w:val="FBC66F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12"/>
  </w:num>
  <w:num w:numId="5">
    <w:abstractNumId w:val="14"/>
  </w:num>
  <w:num w:numId="6">
    <w:abstractNumId w:val="5"/>
  </w:num>
  <w:num w:numId="7">
    <w:abstractNumId w:val="2"/>
  </w:num>
  <w:num w:numId="8">
    <w:abstractNumId w:val="7"/>
  </w:num>
  <w:num w:numId="9">
    <w:abstractNumId w:val="3"/>
  </w:num>
  <w:num w:numId="10">
    <w:abstractNumId w:val="9"/>
  </w:num>
  <w:num w:numId="11">
    <w:abstractNumId w:val="8"/>
  </w:num>
  <w:num w:numId="12">
    <w:abstractNumId w:val="6"/>
  </w:num>
  <w:num w:numId="13">
    <w:abstractNumId w:val="4"/>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26AF"/>
    <w:rsid w:val="000060EF"/>
    <w:rsid w:val="00042F08"/>
    <w:rsid w:val="00057489"/>
    <w:rsid w:val="000608F7"/>
    <w:rsid w:val="00116653"/>
    <w:rsid w:val="00193480"/>
    <w:rsid w:val="001973E4"/>
    <w:rsid w:val="00283A66"/>
    <w:rsid w:val="00321A64"/>
    <w:rsid w:val="003303C6"/>
    <w:rsid w:val="00353B6A"/>
    <w:rsid w:val="0036760D"/>
    <w:rsid w:val="0045364E"/>
    <w:rsid w:val="00462E60"/>
    <w:rsid w:val="00487E40"/>
    <w:rsid w:val="004D59E2"/>
    <w:rsid w:val="00550A0D"/>
    <w:rsid w:val="00575BA3"/>
    <w:rsid w:val="00590D6F"/>
    <w:rsid w:val="005968DE"/>
    <w:rsid w:val="00597BDE"/>
    <w:rsid w:val="005C29B3"/>
    <w:rsid w:val="005E161B"/>
    <w:rsid w:val="00670BAA"/>
    <w:rsid w:val="00681242"/>
    <w:rsid w:val="00695EC3"/>
    <w:rsid w:val="00717B67"/>
    <w:rsid w:val="007A0405"/>
    <w:rsid w:val="007D142C"/>
    <w:rsid w:val="007E6F9F"/>
    <w:rsid w:val="00855135"/>
    <w:rsid w:val="008812F2"/>
    <w:rsid w:val="0088285A"/>
    <w:rsid w:val="008F01E6"/>
    <w:rsid w:val="008F209B"/>
    <w:rsid w:val="008F210F"/>
    <w:rsid w:val="00931D19"/>
    <w:rsid w:val="0093774B"/>
    <w:rsid w:val="00990888"/>
    <w:rsid w:val="009D337B"/>
    <w:rsid w:val="00A76092"/>
    <w:rsid w:val="00AA2FA7"/>
    <w:rsid w:val="00AB5C92"/>
    <w:rsid w:val="00AC4E59"/>
    <w:rsid w:val="00AE1F83"/>
    <w:rsid w:val="00B26991"/>
    <w:rsid w:val="00B379A0"/>
    <w:rsid w:val="00B8456E"/>
    <w:rsid w:val="00BC1355"/>
    <w:rsid w:val="00BC6152"/>
    <w:rsid w:val="00C24B2C"/>
    <w:rsid w:val="00C3787C"/>
    <w:rsid w:val="00C44C5F"/>
    <w:rsid w:val="00C82287"/>
    <w:rsid w:val="00CA7BCA"/>
    <w:rsid w:val="00CD0872"/>
    <w:rsid w:val="00CE1006"/>
    <w:rsid w:val="00CF1A4F"/>
    <w:rsid w:val="00CF2848"/>
    <w:rsid w:val="00D224C7"/>
    <w:rsid w:val="00D4131F"/>
    <w:rsid w:val="00D62986"/>
    <w:rsid w:val="00DB469B"/>
    <w:rsid w:val="00DF3333"/>
    <w:rsid w:val="00E11C19"/>
    <w:rsid w:val="00E26DE2"/>
    <w:rsid w:val="00E568B3"/>
    <w:rsid w:val="00EE579A"/>
    <w:rsid w:val="00F32473"/>
    <w:rsid w:val="00F51200"/>
    <w:rsid w:val="00F6236F"/>
    <w:rsid w:val="00F64320"/>
    <w:rsid w:val="00F9698E"/>
    <w:rsid w:val="00F97236"/>
    <w:rsid w:val="00FA2ED6"/>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727622"/>
  <w15:docId w15:val="{CEA581D1-EDE1-468E-B191-93C3BE8E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81242"/>
    <w:pPr>
      <w:tabs>
        <w:tab w:val="center" w:pos="4536"/>
        <w:tab w:val="right" w:pos="9072"/>
      </w:tabs>
      <w:spacing w:after="0" w:line="240" w:lineRule="auto"/>
    </w:pPr>
  </w:style>
  <w:style w:type="character" w:customStyle="1" w:styleId="GlavaZnak">
    <w:name w:val="Glava Znak"/>
    <w:basedOn w:val="Privzetapisavaodstavka"/>
    <w:link w:val="Glava"/>
    <w:uiPriority w:val="99"/>
    <w:rsid w:val="00681242"/>
  </w:style>
  <w:style w:type="paragraph" w:styleId="Noga">
    <w:name w:val="footer"/>
    <w:basedOn w:val="Navaden"/>
    <w:link w:val="NogaZnak"/>
    <w:uiPriority w:val="99"/>
    <w:unhideWhenUsed/>
    <w:rsid w:val="00681242"/>
    <w:pPr>
      <w:tabs>
        <w:tab w:val="center" w:pos="4536"/>
        <w:tab w:val="right" w:pos="9072"/>
      </w:tabs>
      <w:spacing w:after="0" w:line="240" w:lineRule="auto"/>
    </w:pPr>
  </w:style>
  <w:style w:type="character" w:customStyle="1" w:styleId="NogaZnak">
    <w:name w:val="Noga Znak"/>
    <w:basedOn w:val="Privzetapisavaodstavka"/>
    <w:link w:val="Noga"/>
    <w:uiPriority w:val="99"/>
    <w:rsid w:val="00681242"/>
  </w:style>
  <w:style w:type="paragraph" w:customStyle="1" w:styleId="Naslovpredpisa">
    <w:name w:val="Naslov_predpisa"/>
    <w:basedOn w:val="Navaden"/>
    <w:link w:val="NaslovpredpisaZnak"/>
    <w:qFormat/>
    <w:rsid w:val="00681242"/>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681242"/>
    <w:rPr>
      <w:rFonts w:ascii="Arial" w:eastAsia="Times New Roman" w:hAnsi="Arial" w:cs="Arial"/>
      <w:b/>
      <w:lang w:eastAsia="sl-SI"/>
    </w:rPr>
  </w:style>
  <w:style w:type="paragraph" w:customStyle="1" w:styleId="Neotevilenodstavek">
    <w:name w:val="Neoštevilčen odstavek"/>
    <w:basedOn w:val="Navaden"/>
    <w:link w:val="NeotevilenodstavekZnak"/>
    <w:qFormat/>
    <w:rsid w:val="00681242"/>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681242"/>
    <w:rPr>
      <w:rFonts w:ascii="Arial" w:eastAsia="Times New Roman" w:hAnsi="Arial" w:cs="Arial"/>
      <w:lang w:eastAsia="sl-SI"/>
    </w:rPr>
  </w:style>
  <w:style w:type="paragraph" w:customStyle="1" w:styleId="esegmentt">
    <w:name w:val="esegment_t"/>
    <w:basedOn w:val="Navaden"/>
    <w:rsid w:val="00681242"/>
    <w:pPr>
      <w:spacing w:after="145" w:line="360" w:lineRule="atLeast"/>
      <w:jc w:val="center"/>
    </w:pPr>
    <w:rPr>
      <w:rFonts w:ascii="Times New Roman" w:eastAsia="Times New Roman" w:hAnsi="Times New Roman" w:cs="Times New Roman"/>
      <w:b/>
      <w:bCs/>
      <w:color w:val="6B7E9D"/>
      <w:sz w:val="31"/>
      <w:szCs w:val="31"/>
      <w:lang w:eastAsia="sl-SI"/>
    </w:rPr>
  </w:style>
  <w:style w:type="paragraph" w:styleId="Brezrazmikov">
    <w:name w:val="No Spacing"/>
    <w:uiPriority w:val="1"/>
    <w:qFormat/>
    <w:rsid w:val="00F51200"/>
    <w:pPr>
      <w:spacing w:after="0" w:line="240" w:lineRule="auto"/>
    </w:pPr>
    <w:rPr>
      <w:rFonts w:ascii="Arial" w:hAnsi="Arial"/>
      <w:sz w:val="20"/>
    </w:rPr>
  </w:style>
  <w:style w:type="paragraph" w:styleId="Odstavekseznama">
    <w:name w:val="List Paragraph"/>
    <w:basedOn w:val="Navaden"/>
    <w:uiPriority w:val="34"/>
    <w:qFormat/>
    <w:rsid w:val="00F51200"/>
    <w:pPr>
      <w:ind w:left="720"/>
      <w:contextualSpacing/>
    </w:pPr>
  </w:style>
  <w:style w:type="paragraph" w:customStyle="1" w:styleId="Poglavje">
    <w:name w:val="Poglavje"/>
    <w:basedOn w:val="Navaden"/>
    <w:qFormat/>
    <w:rsid w:val="00AA2FA7"/>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Besedilooblaka">
    <w:name w:val="Balloon Text"/>
    <w:basedOn w:val="Navaden"/>
    <w:link w:val="BesedilooblakaZnak"/>
    <w:uiPriority w:val="99"/>
    <w:semiHidden/>
    <w:unhideWhenUsed/>
    <w:rsid w:val="0088285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8285A"/>
    <w:rPr>
      <w:rFonts w:ascii="Segoe UI" w:hAnsi="Segoe UI" w:cs="Segoe UI"/>
      <w:sz w:val="18"/>
      <w:szCs w:val="18"/>
    </w:rPr>
  </w:style>
  <w:style w:type="character" w:styleId="Hiperpovezava">
    <w:name w:val="Hyperlink"/>
    <w:basedOn w:val="Privzetapisavaodstavka"/>
    <w:uiPriority w:val="99"/>
    <w:unhideWhenUsed/>
    <w:rsid w:val="00931D19"/>
    <w:rPr>
      <w:color w:val="0563C1" w:themeColor="hyperlink"/>
      <w:u w:val="single"/>
    </w:rPr>
  </w:style>
  <w:style w:type="character" w:styleId="Nerazreenaomemba">
    <w:name w:val="Unresolved Mention"/>
    <w:basedOn w:val="Privzetapisavaodstavka"/>
    <w:uiPriority w:val="99"/>
    <w:semiHidden/>
    <w:unhideWhenUsed/>
    <w:rsid w:val="00931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992E008-0A05-49B8-B11C-35C29BFD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1543</Words>
  <Characters>8798</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Matjaž Uhan</cp:lastModifiedBy>
  <cp:revision>3</cp:revision>
  <dcterms:created xsi:type="dcterms:W3CDTF">2020-09-11T12:53:00Z</dcterms:created>
  <dcterms:modified xsi:type="dcterms:W3CDTF">2020-09-11T13:10:00Z</dcterms:modified>
</cp:coreProperties>
</file>