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7D64" w14:textId="77777777" w:rsidR="00A04EE5" w:rsidRPr="00D017E0" w:rsidRDefault="00A04EE5" w:rsidP="00A04EE5">
      <w:pPr>
        <w:tabs>
          <w:tab w:val="left" w:pos="284"/>
          <w:tab w:val="left" w:pos="5112"/>
        </w:tabs>
        <w:spacing w:before="120" w:after="0" w:line="240" w:lineRule="exact"/>
        <w:rPr>
          <w:rFonts w:ascii="Arial" w:eastAsia="Times New Roman" w:hAnsi="Arial" w:cs="Arial"/>
          <w:sz w:val="20"/>
          <w:szCs w:val="20"/>
        </w:rPr>
      </w:pPr>
    </w:p>
    <w:p w14:paraId="02CB5726" w14:textId="77777777" w:rsidR="00A04EE5" w:rsidRPr="00D017E0" w:rsidRDefault="00A04EE5" w:rsidP="00A04EE5">
      <w:pPr>
        <w:tabs>
          <w:tab w:val="left" w:pos="284"/>
          <w:tab w:val="left" w:pos="5112"/>
        </w:tabs>
        <w:spacing w:before="120" w:after="0" w:line="240" w:lineRule="exact"/>
        <w:rPr>
          <w:rFonts w:ascii="Arial" w:eastAsia="Times New Roman" w:hAnsi="Arial" w:cs="Arial"/>
          <w:sz w:val="20"/>
          <w:szCs w:val="20"/>
        </w:rPr>
      </w:pPr>
      <w:r w:rsidRPr="00D017E0">
        <w:rPr>
          <w:rFonts w:ascii="Arial" w:eastAsia="Times New Roman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59264" behindDoc="1" locked="0" layoutInCell="1" allowOverlap="1" wp14:anchorId="549DDBB0" wp14:editId="4701CC5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Tight wrapText="bothSides">
              <wp:wrapPolygon edited="0">
                <wp:start x="0" y="0"/>
                <wp:lineTo x="0" y="21163"/>
                <wp:lineTo x="21517" y="21163"/>
                <wp:lineTo x="21517" y="0"/>
                <wp:lineTo x="0" y="0"/>
              </wp:wrapPolygon>
            </wp:wrapTight>
            <wp:docPr id="1" name="Slika 1" descr="0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08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17E0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T: 01 478 60 01</w:t>
      </w:r>
    </w:p>
    <w:p w14:paraId="4DDAFCFC" w14:textId="77777777" w:rsidR="00A04EE5" w:rsidRPr="00D017E0" w:rsidRDefault="00A04EE5" w:rsidP="00A04EE5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20"/>
          <w:szCs w:val="20"/>
        </w:rPr>
      </w:pPr>
      <w:r w:rsidRPr="00D017E0">
        <w:rPr>
          <w:rFonts w:ascii="Arial" w:eastAsia="Times New Roman" w:hAnsi="Arial" w:cs="Arial"/>
          <w:sz w:val="20"/>
          <w:szCs w:val="20"/>
        </w:rPr>
        <w:tab/>
        <w:t xml:space="preserve">        F: 01 478 60 58 </w:t>
      </w:r>
    </w:p>
    <w:p w14:paraId="65282185" w14:textId="77777777" w:rsidR="00A04EE5" w:rsidRPr="00D017E0" w:rsidRDefault="00A04EE5" w:rsidP="00A04EE5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20"/>
          <w:szCs w:val="20"/>
        </w:rPr>
      </w:pPr>
      <w:r w:rsidRPr="00D017E0">
        <w:rPr>
          <w:rFonts w:ascii="Arial" w:eastAsia="Times New Roman" w:hAnsi="Arial" w:cs="Arial"/>
          <w:sz w:val="20"/>
          <w:szCs w:val="20"/>
        </w:rPr>
        <w:tab/>
        <w:t xml:space="preserve">        E: gp.mz@gov.si</w:t>
      </w:r>
    </w:p>
    <w:p w14:paraId="4F9AD138" w14:textId="77777777" w:rsidR="00A04EE5" w:rsidRPr="00A04EE5" w:rsidRDefault="00A04EE5" w:rsidP="00A04EE5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20"/>
          <w:szCs w:val="20"/>
        </w:rPr>
      </w:pPr>
      <w:r w:rsidRPr="00D017E0">
        <w:rPr>
          <w:rFonts w:ascii="Arial" w:eastAsia="Times New Roman" w:hAnsi="Arial" w:cs="Arial"/>
          <w:sz w:val="20"/>
          <w:szCs w:val="20"/>
        </w:rPr>
        <w:tab/>
        <w:t xml:space="preserve">        www.mz.gov.si</w:t>
      </w:r>
    </w:p>
    <w:p w14:paraId="01592C63" w14:textId="77777777" w:rsidR="00A04EE5" w:rsidRPr="00D017E0" w:rsidRDefault="00A04EE5" w:rsidP="00A04EE5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20"/>
          <w:szCs w:val="20"/>
        </w:rPr>
      </w:pPr>
      <w:r w:rsidRPr="00D017E0">
        <w:rPr>
          <w:rFonts w:ascii="Arial" w:eastAsia="Times New Roman" w:hAnsi="Arial" w:cs="Arial"/>
          <w:sz w:val="20"/>
          <w:szCs w:val="20"/>
        </w:rPr>
        <w:tab/>
        <w:t xml:space="preserve">        </w:t>
      </w:r>
    </w:p>
    <w:p w14:paraId="550879AD" w14:textId="77777777" w:rsidR="00A04EE5" w:rsidRPr="00D017E0" w:rsidRDefault="00A04EE5" w:rsidP="00A04EE5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04EE5" w:rsidRPr="00D017E0" w14:paraId="500AEB4A" w14:textId="77777777" w:rsidTr="00715F7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130C607" w14:textId="77777777" w:rsidR="00A04EE5" w:rsidRPr="00D017E0" w:rsidRDefault="00A04EE5" w:rsidP="00715F76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729DA3B" w14:textId="77777777" w:rsidR="00A04EE5" w:rsidRPr="00D017E0" w:rsidRDefault="00A42AA4" w:rsidP="00715F76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="00A04EE5" w:rsidRPr="00D017E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6BA5BB2F" w14:textId="77777777" w:rsidR="00A04EE5" w:rsidRPr="00D017E0" w:rsidRDefault="00A04EE5" w:rsidP="00715F7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04EE5" w:rsidRPr="00D017E0" w14:paraId="40329F5C" w14:textId="77777777" w:rsidTr="00715F7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DF16168" w14:textId="77777777" w:rsidR="00A04EE5" w:rsidRPr="00ED2F51" w:rsidRDefault="00A04EE5" w:rsidP="00ED2F51">
            <w:pPr>
              <w:keepNext/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2F5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CA1CFC" w:rsidRPr="00ED2F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F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B25" w:rsidRPr="00945D11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510-90/2022</w:t>
            </w:r>
          </w:p>
        </w:tc>
      </w:tr>
      <w:tr w:rsidR="00A04EE5" w:rsidRPr="00D017E0" w14:paraId="4E014211" w14:textId="77777777" w:rsidTr="00715F7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1185852" w14:textId="77777777" w:rsidR="00A04EE5" w:rsidRPr="00ED2F51" w:rsidRDefault="00A04EE5" w:rsidP="00ED2F5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2F5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D7701F" w:rsidRPr="00ED2F5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84233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  <w:r w:rsidR="00D7701F" w:rsidRPr="00ED2F5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="00F41A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D7701F" w:rsidRPr="00ED2F5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</w:t>
            </w:r>
            <w:r w:rsidR="00F41A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D7701F" w:rsidRPr="00ED2F5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2022</w:t>
            </w:r>
          </w:p>
        </w:tc>
      </w:tr>
      <w:tr w:rsidR="00A04EE5" w:rsidRPr="00D017E0" w14:paraId="276845C4" w14:textId="77777777" w:rsidTr="00715F7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1505ED1" w14:textId="77777777" w:rsidR="00A04EE5" w:rsidRPr="00D017E0" w:rsidRDefault="00A04EE5" w:rsidP="00715F76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524D32" w14:textId="77777777" w:rsidR="00A04EE5" w:rsidRPr="00D017E0" w:rsidRDefault="00A04EE5" w:rsidP="00FC5831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4EE5" w:rsidRPr="00D017E0" w14:paraId="7B9B9A34" w14:textId="77777777" w:rsidTr="00715F76">
        <w:tc>
          <w:tcPr>
            <w:tcW w:w="9163" w:type="dxa"/>
            <w:gridSpan w:val="4"/>
          </w:tcPr>
          <w:p w14:paraId="6649386F" w14:textId="77777777" w:rsidR="0015680A" w:rsidRDefault="00A04EE5" w:rsidP="009F73AD">
            <w:pPr>
              <w:spacing w:after="0" w:line="260" w:lineRule="atLeast"/>
              <w:ind w:left="1054" w:hanging="105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ZADEVA</w:t>
            </w:r>
            <w:r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</w:t>
            </w:r>
            <w:bookmarkStart w:id="0" w:name="_Hlk95988568"/>
            <w:r w:rsidR="00470B96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Donacija cepiva</w:t>
            </w:r>
            <w:bookmarkStart w:id="1" w:name="_Hlk84864206"/>
            <w:r w:rsidR="00D7701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D7701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Vaxzevria</w:t>
            </w:r>
            <w:proofErr w:type="spellEnd"/>
            <w:r w:rsidR="0054109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proti COVID-19, </w:t>
            </w:r>
            <w:r w:rsidR="00873B9F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proizvajalca</w:t>
            </w:r>
            <w:bookmarkEnd w:id="1"/>
            <w:r w:rsidR="000E6E5E" w:rsidRPr="001338B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D7701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AstraZeneca</w:t>
            </w:r>
            <w:r w:rsidR="0054109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,</w:t>
            </w:r>
            <w:r w:rsidR="00470B96" w:rsidRPr="001338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0A">
              <w:rPr>
                <w:rFonts w:ascii="Arial" w:hAnsi="Arial" w:cs="Arial"/>
                <w:b/>
                <w:sz w:val="20"/>
                <w:szCs w:val="20"/>
              </w:rPr>
              <w:t>Republiki</w:t>
            </w:r>
          </w:p>
          <w:p w14:paraId="2206D810" w14:textId="77777777" w:rsidR="00A04EE5" w:rsidRPr="00D017E0" w:rsidRDefault="0015680A" w:rsidP="009F73AD">
            <w:pPr>
              <w:spacing w:after="0" w:line="260" w:lineRule="atLeast"/>
              <w:ind w:left="1054" w:hanging="1051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D7701F">
              <w:rPr>
                <w:rFonts w:ascii="Arial" w:hAnsi="Arial" w:cs="Arial"/>
                <w:b/>
                <w:sz w:val="20"/>
                <w:szCs w:val="20"/>
              </w:rPr>
              <w:t>Namibiji</w:t>
            </w:r>
            <w:r w:rsidR="007D0F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0"/>
            <w:r w:rsidR="005717F4" w:rsidRPr="004144C2">
              <w:rPr>
                <w:rFonts w:ascii="Arial" w:hAnsi="Arial" w:cs="Arial"/>
                <w:b/>
                <w:bCs/>
                <w:sz w:val="20"/>
                <w:szCs w:val="20"/>
              </w:rPr>
              <w:t>– predlog za obravnavo</w:t>
            </w:r>
          </w:p>
        </w:tc>
      </w:tr>
      <w:tr w:rsidR="00A04EE5" w:rsidRPr="00D017E0" w14:paraId="582E7B0A" w14:textId="77777777" w:rsidTr="00715F76">
        <w:tc>
          <w:tcPr>
            <w:tcW w:w="9163" w:type="dxa"/>
            <w:gridSpan w:val="4"/>
          </w:tcPr>
          <w:p w14:paraId="1B77A62B" w14:textId="77777777" w:rsidR="00A04EE5" w:rsidRPr="00D017E0" w:rsidRDefault="00A04EE5" w:rsidP="00715F76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5717F4" w:rsidRPr="00D017E0" w14:paraId="574A217D" w14:textId="77777777" w:rsidTr="00715F76">
        <w:tc>
          <w:tcPr>
            <w:tcW w:w="9163" w:type="dxa"/>
            <w:gridSpan w:val="4"/>
          </w:tcPr>
          <w:p w14:paraId="0A330A0D" w14:textId="77777777" w:rsidR="00CF4EC7" w:rsidRDefault="00CF4EC7" w:rsidP="005717F4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5E829B9" w14:textId="44A32F50" w:rsidR="007416AE" w:rsidRDefault="007416AE" w:rsidP="007416AE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bookmarkStart w:id="2" w:name="_Hlk89164541"/>
            <w:r>
              <w:rPr>
                <w:rFonts w:ascii="Arial" w:hAnsi="Arial" w:cs="Arial"/>
                <w:iCs/>
                <w:sz w:val="20"/>
                <w:szCs w:val="20"/>
              </w:rPr>
              <w:t xml:space="preserve">Na podlagi </w:t>
            </w:r>
            <w:r w:rsidRPr="004E6781">
              <w:rPr>
                <w:rFonts w:ascii="Arial" w:hAnsi="Arial" w:cs="Arial"/>
                <w:iCs/>
                <w:sz w:val="20"/>
                <w:szCs w:val="20"/>
              </w:rPr>
              <w:t xml:space="preserve">tretjega </w:t>
            </w:r>
            <w:r w:rsidRPr="00457346">
              <w:rPr>
                <w:rFonts w:ascii="Arial" w:hAnsi="Arial" w:cs="Arial"/>
                <w:iCs/>
                <w:sz w:val="20"/>
                <w:szCs w:val="20"/>
              </w:rPr>
              <w:t>odstavka 144. člena Zakona o zdravilih (</w:t>
            </w:r>
            <w:r w:rsidRPr="00457346">
              <w:rPr>
                <w:rFonts w:ascii="Arial" w:hAnsi="Arial" w:cs="Arial"/>
                <w:sz w:val="20"/>
                <w:szCs w:val="20"/>
              </w:rPr>
              <w:t xml:space="preserve">Uradni list RS, št. </w:t>
            </w:r>
            <w:hyperlink r:id="rId10" w:tgtFrame="_blank" w:tooltip="Zakon o zdravilih (ZZdr-2)" w:history="1">
              <w:r w:rsidRPr="00457346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17/14</w:t>
              </w:r>
            </w:hyperlink>
            <w:r w:rsidRPr="00457346">
              <w:rPr>
                <w:rFonts w:ascii="Arial" w:hAnsi="Arial" w:cs="Arial"/>
                <w:sz w:val="20"/>
                <w:szCs w:val="20"/>
              </w:rPr>
              <w:t xml:space="preserve"> in </w:t>
            </w:r>
            <w:hyperlink r:id="rId11" w:tgtFrame="_blank" w:tooltip="Zakon o spremembah in dopolnitvah Zakona o zdravilih" w:history="1">
              <w:r w:rsidRPr="00457346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66/19</w:t>
              </w:r>
            </w:hyperlink>
            <w:r w:rsidRPr="00457346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573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šestega odstavka 21. člena </w:t>
            </w:r>
            <w:r>
              <w:rPr>
                <w:rFonts w:ascii="Arial" w:hAnsi="Arial" w:cs="Arial"/>
                <w:sz w:val="20"/>
                <w:szCs w:val="20"/>
              </w:rPr>
              <w:t xml:space="preserve">Zakona o Vladi Republike Slovenije (Uradni list RS, št. </w:t>
            </w:r>
            <w:hyperlink r:id="rId12" w:tgtFrame="_blank" w:tooltip="Zakon o Vladi Republike Slovenije (uradno prečiščeno besedilo)" w:history="1">
              <w:r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24/05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– uradno prečiščeno besedilo, </w:t>
            </w:r>
            <w:hyperlink r:id="rId13" w:tgtFrame="_blank" w:tooltip="Zakon o dopolnitvi Zakona o Vladi Republike Slovenije" w:history="1">
              <w:r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109/08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4" w:tgtFrame="_blank" w:tooltip="Zakon o upravljanju kapitalskih naložb Republike Slovenije" w:history="1">
              <w:r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38/10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– ZUKN, </w:t>
            </w:r>
            <w:hyperlink r:id="rId15" w:tgtFrame="_blank" w:tooltip="Zakon o spremembah in dopolnitvah Zakona o Vladi Republike Slovenije" w:history="1">
              <w:r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8/12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6" w:tgtFrame="_blank" w:tooltip="Zakon o spremembah in dopolnitvah Zakona o Vladi Republike Slovenije" w:history="1">
              <w:r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21/13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7" w:tgtFrame="_blank" w:tooltip="Zakon o spremembah in dopolnitvah Zakona o državni upravi" w:history="1">
              <w:r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47/13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– ZDU-1G, </w:t>
            </w:r>
            <w:hyperlink r:id="rId18" w:tgtFrame="_blank" w:tooltip="Zakon o spremembah in dopolnitvah Zakona o Vladi Republike Slovenije" w:history="1">
              <w:r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65/14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hyperlink r:id="rId19" w:tgtFrame="_blank" w:tooltip="Zakon o spremembi Zakona o Vladi Republike Slovenije" w:history="1">
              <w:r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55/17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), 86.a člena Zakona o varstvu pred naravnimi in drugimi nesrečami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Uradni list RS, št. </w:t>
            </w:r>
            <w:hyperlink r:id="rId20" w:tgtFrame="_blank" w:tooltip="Zakon o varstvu pred naravnimi in drugimi nesrečami (uradno prečiščeno besedilo)" w:history="1">
              <w:r>
                <w:rPr>
                  <w:rStyle w:val="Hiperpovezava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51/06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 – uradno prečiščeno besedilo, </w:t>
            </w:r>
            <w:hyperlink r:id="rId21" w:tgtFrame="_blank" w:tooltip="Zakon o spremembah in dopolnitvah Zakona o varstvu pred naravnimi in drugimi nesrečami" w:history="1">
              <w:r>
                <w:rPr>
                  <w:rStyle w:val="Hiperpovezava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97/10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 in </w:t>
            </w:r>
            <w:hyperlink r:id="rId22" w:tgtFrame="_blank" w:tooltip="Zakon o nevladnih organizacijah" w:history="1">
              <w:r>
                <w:rPr>
                  <w:rStyle w:val="Hiperpovezava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21/18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 –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ZNOrg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in 75. člena Zakona o dodatnih ukrepih za preprečevanje širjenja, omilitev, obvladovanje, okrevanje in odpravo posledic COVID-19 (Uradni list RS, št. 206/21),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je Vlada Republike Slovenije  na ……. seji dne ……… pod točko ……. sprejela naslednji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0353895" w14:textId="77777777" w:rsidR="000F4B25" w:rsidRPr="00C77C53" w:rsidRDefault="000F4B25" w:rsidP="005717F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4C88238" w14:textId="77777777" w:rsidR="005717F4" w:rsidRPr="0052401A" w:rsidRDefault="005717F4" w:rsidP="002A3BCE">
            <w:pPr>
              <w:overflowPunct w:val="0"/>
              <w:autoSpaceDE w:val="0"/>
              <w:autoSpaceDN w:val="0"/>
              <w:adjustRightInd w:val="0"/>
              <w:spacing w:before="60" w:after="60"/>
              <w:ind w:left="72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2401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K L E P</w:t>
            </w:r>
          </w:p>
          <w:p w14:paraId="2B38933C" w14:textId="77777777" w:rsidR="005717F4" w:rsidRPr="0052401A" w:rsidRDefault="005717F4" w:rsidP="0052401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475260F" w14:textId="1FE1C220" w:rsidR="00EE10C2" w:rsidRPr="005A0989" w:rsidRDefault="009B3B49" w:rsidP="005A0989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Vlada Republike Slovenije je odločila, da </w:t>
            </w:r>
            <w:r w:rsidR="00470B96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se </w:t>
            </w:r>
            <w:r w:rsidR="00D7701F" w:rsidRPr="005A0989">
              <w:rPr>
                <w:rFonts w:ascii="Arial" w:hAnsi="Arial" w:cs="Arial"/>
                <w:sz w:val="20"/>
                <w:szCs w:val="20"/>
                <w:lang w:eastAsia="sl-SI"/>
              </w:rPr>
              <w:t>117.600</w:t>
            </w:r>
            <w:r w:rsidR="009D0797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odmerkov</w:t>
            </w:r>
            <w:r w:rsidR="00470B96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cepiva</w:t>
            </w:r>
            <w:r w:rsidR="00AA5E4F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D7701F" w:rsidRPr="005A0989">
              <w:rPr>
                <w:rFonts w:ascii="Arial" w:hAnsi="Arial" w:cs="Arial"/>
                <w:sz w:val="20"/>
                <w:szCs w:val="20"/>
                <w:lang w:eastAsia="sl-SI"/>
              </w:rPr>
              <w:t>Vaxzevria</w:t>
            </w:r>
            <w:proofErr w:type="spellEnd"/>
            <w:r w:rsidR="00D7701F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proizvajalca AstraZeneca, ki </w:t>
            </w:r>
            <w:r w:rsidR="00F41A94">
              <w:rPr>
                <w:rFonts w:ascii="Arial" w:hAnsi="Arial" w:cs="Arial"/>
                <w:sz w:val="20"/>
                <w:szCs w:val="20"/>
                <w:lang w:eastAsia="sl-SI"/>
              </w:rPr>
              <w:t>jih</w:t>
            </w:r>
            <w:r w:rsidR="00F41A94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D7701F" w:rsidRPr="005A0989">
              <w:rPr>
                <w:rFonts w:ascii="Arial" w:hAnsi="Arial" w:cs="Arial"/>
                <w:sz w:val="20"/>
                <w:szCs w:val="20"/>
                <w:lang w:eastAsia="sl-SI"/>
              </w:rPr>
              <w:t>je Republika Slovenija naročila na podlagi skupnega EU javnega naročila in še ni</w:t>
            </w:r>
            <w:r w:rsidR="00F41A94">
              <w:rPr>
                <w:rFonts w:ascii="Arial" w:hAnsi="Arial" w:cs="Arial"/>
                <w:sz w:val="20"/>
                <w:szCs w:val="20"/>
                <w:lang w:eastAsia="sl-SI"/>
              </w:rPr>
              <w:t>so</w:t>
            </w:r>
            <w:r w:rsidR="00D7701F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bil</w:t>
            </w:r>
            <w:r w:rsidR="00F41A94">
              <w:rPr>
                <w:rFonts w:ascii="Arial" w:hAnsi="Arial" w:cs="Arial"/>
                <w:sz w:val="20"/>
                <w:szCs w:val="20"/>
                <w:lang w:eastAsia="sl-SI"/>
              </w:rPr>
              <w:t>a</w:t>
            </w:r>
            <w:r w:rsidR="00D7701F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dobavljen</w:t>
            </w:r>
            <w:r w:rsidR="00F41A94">
              <w:rPr>
                <w:rFonts w:ascii="Arial" w:hAnsi="Arial" w:cs="Arial"/>
                <w:sz w:val="20"/>
                <w:szCs w:val="20"/>
                <w:lang w:eastAsia="sl-SI"/>
              </w:rPr>
              <w:t>a</w:t>
            </w:r>
            <w:r w:rsidR="00D7701F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v Republiko Slovenijo, </w:t>
            </w:r>
            <w:r w:rsidR="002A3BCE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temveč je bilo na podlagi </w:t>
            </w:r>
            <w:r w:rsidR="00F41A94">
              <w:rPr>
                <w:rFonts w:ascii="Arial" w:hAnsi="Arial" w:cs="Arial"/>
                <w:sz w:val="20"/>
                <w:szCs w:val="20"/>
                <w:lang w:eastAsia="sl-SI"/>
              </w:rPr>
              <w:t>S</w:t>
            </w:r>
            <w:r w:rsidR="002A3BCE" w:rsidRPr="005A0989">
              <w:rPr>
                <w:rFonts w:ascii="Arial" w:hAnsi="Arial" w:cs="Arial"/>
                <w:sz w:val="20"/>
                <w:szCs w:val="20"/>
                <w:lang w:eastAsia="sl-SI"/>
              </w:rPr>
              <w:t>klepa Vlade R</w:t>
            </w:r>
            <w:r w:rsidR="00F41A94">
              <w:rPr>
                <w:rFonts w:ascii="Arial" w:hAnsi="Arial" w:cs="Arial"/>
                <w:sz w:val="20"/>
                <w:szCs w:val="20"/>
                <w:lang w:eastAsia="sl-SI"/>
              </w:rPr>
              <w:t xml:space="preserve">epublike </w:t>
            </w:r>
            <w:r w:rsidR="002A3BCE" w:rsidRPr="005A0989">
              <w:rPr>
                <w:rFonts w:ascii="Arial" w:hAnsi="Arial" w:cs="Arial"/>
                <w:sz w:val="20"/>
                <w:szCs w:val="20"/>
                <w:lang w:eastAsia="sl-SI"/>
              </w:rPr>
              <w:t>S</w:t>
            </w:r>
            <w:r w:rsidR="00F41A94">
              <w:rPr>
                <w:rFonts w:ascii="Arial" w:hAnsi="Arial" w:cs="Arial"/>
                <w:sz w:val="20"/>
                <w:szCs w:val="20"/>
                <w:lang w:eastAsia="sl-SI"/>
              </w:rPr>
              <w:t>lovenije</w:t>
            </w:r>
            <w:r w:rsidR="002A3BCE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2A3BCE" w:rsidRPr="005A0989">
              <w:rPr>
                <w:rFonts w:ascii="Arial" w:hAnsi="Arial" w:cs="Arial"/>
                <w:sz w:val="20"/>
                <w:szCs w:val="20"/>
              </w:rPr>
              <w:t xml:space="preserve">št. </w:t>
            </w:r>
            <w:r w:rsidR="002A3BCE" w:rsidRPr="005A0989">
              <w:rPr>
                <w:rFonts w:ascii="Arial" w:hAnsi="Arial" w:cs="Arial"/>
                <w:color w:val="000000"/>
                <w:sz w:val="20"/>
                <w:szCs w:val="20"/>
              </w:rPr>
              <w:t>51105-19/2021/2 z dne</w:t>
            </w:r>
            <w:r w:rsidR="0015680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3BCE" w:rsidRPr="005A0989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6B5A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3BCE" w:rsidRPr="005A0989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  <w:r w:rsidR="00F41A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3BCE" w:rsidRPr="005A0989">
              <w:rPr>
                <w:rFonts w:ascii="Arial" w:hAnsi="Arial" w:cs="Arial"/>
                <w:color w:val="000000"/>
                <w:sz w:val="20"/>
                <w:szCs w:val="20"/>
              </w:rPr>
              <w:t xml:space="preserve">2021 </w:t>
            </w:r>
            <w:r w:rsidR="002A3BCE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namenjeno donaciji v mehanizem COVAX, zaradi nezmožnosti </w:t>
            </w:r>
            <w:r w:rsidR="0015680A">
              <w:rPr>
                <w:rFonts w:ascii="Arial" w:hAnsi="Arial" w:cs="Arial"/>
                <w:sz w:val="20"/>
                <w:szCs w:val="20"/>
                <w:lang w:eastAsia="sl-SI"/>
              </w:rPr>
              <w:t xml:space="preserve">izvedbe </w:t>
            </w:r>
            <w:r w:rsidR="002A3BCE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donacije prek omenjenega mehanizma, </w:t>
            </w:r>
            <w:r w:rsidR="00BE04BA">
              <w:rPr>
                <w:rFonts w:ascii="Arial" w:hAnsi="Arial" w:cs="Arial"/>
                <w:sz w:val="20"/>
                <w:szCs w:val="20"/>
                <w:lang w:eastAsia="sl-SI"/>
              </w:rPr>
              <w:t xml:space="preserve">dobavi Republiki Sloveniji in nato </w:t>
            </w:r>
            <w:proofErr w:type="spellStart"/>
            <w:r w:rsidR="00470B96" w:rsidRPr="005A0989">
              <w:rPr>
                <w:rFonts w:ascii="Arial" w:hAnsi="Arial" w:cs="Arial"/>
                <w:sz w:val="20"/>
                <w:szCs w:val="20"/>
                <w:lang w:eastAsia="sl-SI"/>
              </w:rPr>
              <w:t>donira</w:t>
            </w:r>
            <w:proofErr w:type="spellEnd"/>
            <w:r w:rsidR="00470B96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2A3BCE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neposredno </w:t>
            </w:r>
            <w:r w:rsidR="00F9680A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Republiki </w:t>
            </w:r>
            <w:r w:rsidR="00D7701F" w:rsidRPr="005A0989">
              <w:rPr>
                <w:rFonts w:ascii="Arial" w:hAnsi="Arial" w:cs="Arial"/>
                <w:sz w:val="20"/>
                <w:szCs w:val="20"/>
                <w:lang w:eastAsia="sl-SI"/>
              </w:rPr>
              <w:t>Namibiji</w:t>
            </w:r>
            <w:r w:rsidR="002A3BCE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prek mehanizma </w:t>
            </w:r>
            <w:r w:rsidR="002A3BCE" w:rsidRPr="0035154A">
              <w:rPr>
                <w:rFonts w:ascii="Arial" w:hAnsi="Arial" w:cs="Arial"/>
                <w:sz w:val="20"/>
                <w:szCs w:val="20"/>
                <w:lang w:eastAsia="sl-SI"/>
              </w:rPr>
              <w:t>Unije na</w:t>
            </w:r>
            <w:r w:rsidR="002A3BCE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področju civilne zaščite</w:t>
            </w:r>
            <w:r w:rsidR="007D0FB6" w:rsidRPr="005A0989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0D41EF4F" w14:textId="77777777" w:rsidR="005A0989" w:rsidRDefault="005A0989" w:rsidP="005A0989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bookmarkStart w:id="3" w:name="_Hlk89433648"/>
          </w:p>
          <w:p w14:paraId="358665B8" w14:textId="59D536F4" w:rsidR="003741A4" w:rsidRDefault="00BE7A5A" w:rsidP="005A0989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A0989">
              <w:rPr>
                <w:rFonts w:ascii="Arial" w:hAnsi="Arial" w:cs="Arial"/>
                <w:sz w:val="20"/>
                <w:szCs w:val="20"/>
                <w:lang w:eastAsia="sl-SI"/>
              </w:rPr>
              <w:t>Vlada Republike Slovenije je naložila Ministrstvu za zdravje</w:t>
            </w:r>
            <w:r w:rsidR="0032472F" w:rsidRPr="005A0989">
              <w:rPr>
                <w:rFonts w:ascii="Arial" w:hAnsi="Arial" w:cs="Arial"/>
                <w:sz w:val="20"/>
                <w:szCs w:val="20"/>
                <w:lang w:eastAsia="sl-SI"/>
              </w:rPr>
              <w:t>, da v sodelovanju z</w:t>
            </w:r>
            <w:r w:rsidR="00607391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Ministrstv</w:t>
            </w:r>
            <w:r w:rsidR="0032472F" w:rsidRPr="005A0989">
              <w:rPr>
                <w:rFonts w:ascii="Arial" w:hAnsi="Arial" w:cs="Arial"/>
                <w:sz w:val="20"/>
                <w:szCs w:val="20"/>
                <w:lang w:eastAsia="sl-SI"/>
              </w:rPr>
              <w:t>om</w:t>
            </w:r>
            <w:r w:rsidR="00607391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za zunanje zadeve</w:t>
            </w:r>
            <w:r w:rsidR="003741A4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</w:t>
            </w:r>
            <w:r w:rsidR="00D7701F" w:rsidRPr="005A0989">
              <w:rPr>
                <w:rFonts w:ascii="Arial" w:hAnsi="Arial" w:cs="Arial"/>
                <w:sz w:val="20"/>
                <w:szCs w:val="20"/>
                <w:lang w:eastAsia="sl-SI"/>
              </w:rPr>
              <w:t>Ministrstvom za obrambo – Upravo Republike Slovenije za zaščito in reševanje</w:t>
            </w:r>
            <w:r w:rsidR="003741A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3B6411">
              <w:rPr>
                <w:rFonts w:ascii="Arial" w:hAnsi="Arial" w:cs="Arial"/>
                <w:sz w:val="20"/>
                <w:szCs w:val="20"/>
                <w:lang w:eastAsia="sl-SI"/>
              </w:rPr>
              <w:t>ter</w:t>
            </w:r>
            <w:r w:rsidR="003741A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Nacionalnim inštitutom za javno zdravje</w:t>
            </w:r>
            <w:r w:rsidR="00F9680A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izvrši vse potrebno za izvedbo donacije iz </w:t>
            </w:r>
            <w:r w:rsidR="00F41A94">
              <w:rPr>
                <w:rFonts w:ascii="Arial" w:hAnsi="Arial" w:cs="Arial"/>
                <w:sz w:val="20"/>
                <w:szCs w:val="20"/>
                <w:lang w:eastAsia="sl-SI"/>
              </w:rPr>
              <w:t>prejšnje</w:t>
            </w:r>
            <w:r w:rsidR="00F41A94"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Pr="005A0989">
              <w:rPr>
                <w:rFonts w:ascii="Arial" w:hAnsi="Arial" w:cs="Arial"/>
                <w:sz w:val="20"/>
                <w:szCs w:val="20"/>
                <w:lang w:eastAsia="sl-SI"/>
              </w:rPr>
              <w:t xml:space="preserve">točke. </w:t>
            </w:r>
          </w:p>
          <w:p w14:paraId="7FF90A46" w14:textId="77777777" w:rsidR="003741A4" w:rsidRPr="003741A4" w:rsidRDefault="003741A4" w:rsidP="003741A4">
            <w:pPr>
              <w:pStyle w:val="Odstavekseznama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100C15BF" w14:textId="4114F666" w:rsidR="004F0F0A" w:rsidRDefault="002272D5" w:rsidP="002272D5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272D5">
              <w:rPr>
                <w:rFonts w:ascii="Arial" w:hAnsi="Arial" w:cs="Arial"/>
                <w:sz w:val="20"/>
                <w:szCs w:val="20"/>
                <w:lang w:eastAsia="sl-SI"/>
              </w:rPr>
              <w:t>Nacionalni inštitut za javno zdravje poskrbi za vse aktivnosti, ki so potrebne za izročitev cepiva iz 1. točke tega sklepa prevzemniku na Letališču Jožeta Pučnika Ljubljana, vključno s pripravo cepiva za prevoz,</w:t>
            </w:r>
            <w:r w:rsidR="00B86EC0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pripravo</w:t>
            </w:r>
            <w:r w:rsidRPr="002272D5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potrebn</w:t>
            </w:r>
            <w:r w:rsidR="00B86EC0">
              <w:rPr>
                <w:rFonts w:ascii="Arial" w:hAnsi="Arial" w:cs="Arial"/>
                <w:sz w:val="20"/>
                <w:szCs w:val="20"/>
                <w:lang w:eastAsia="sl-SI"/>
              </w:rPr>
              <w:t>e</w:t>
            </w:r>
            <w:r w:rsidRPr="002272D5">
              <w:rPr>
                <w:rFonts w:ascii="Arial" w:hAnsi="Arial" w:cs="Arial"/>
                <w:sz w:val="20"/>
                <w:szCs w:val="20"/>
                <w:lang w:eastAsia="sl-SI"/>
              </w:rPr>
              <w:t xml:space="preserve"> dokumentacij</w:t>
            </w:r>
            <w:r w:rsidR="00B86EC0">
              <w:rPr>
                <w:rFonts w:ascii="Arial" w:hAnsi="Arial" w:cs="Arial"/>
                <w:sz w:val="20"/>
                <w:szCs w:val="20"/>
                <w:lang w:eastAsia="sl-SI"/>
              </w:rPr>
              <w:t>e</w:t>
            </w:r>
            <w:r w:rsidRPr="002272D5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dostavo cepiva na prevzemno mesto in predajo </w:t>
            </w:r>
            <w:r w:rsidRPr="009E64BC">
              <w:rPr>
                <w:rFonts w:ascii="Arial" w:hAnsi="Arial" w:cs="Arial"/>
                <w:sz w:val="20"/>
                <w:szCs w:val="20"/>
                <w:lang w:eastAsia="sl-SI"/>
              </w:rPr>
              <w:t>pošiljke cepiva</w:t>
            </w:r>
            <w:r w:rsidR="00945D11" w:rsidRPr="009E64B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posredniku</w:t>
            </w:r>
            <w:r w:rsidRPr="009E64BC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</w:t>
            </w:r>
            <w:r w:rsidR="00F41A94">
              <w:rPr>
                <w:rFonts w:ascii="Arial" w:hAnsi="Arial" w:cs="Arial"/>
                <w:sz w:val="20"/>
                <w:szCs w:val="20"/>
                <w:lang w:eastAsia="sl-SI"/>
              </w:rPr>
              <w:t>ki ga</w:t>
            </w:r>
            <w:r w:rsidR="00F41A94" w:rsidRPr="009E64B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Pr="009E64BC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zagotovi </w:t>
            </w:r>
            <w:r w:rsidR="00AD65DA" w:rsidRPr="009E64BC">
              <w:rPr>
                <w:rFonts w:ascii="Arial" w:hAnsi="Arial" w:cs="Arial"/>
                <w:sz w:val="20"/>
                <w:szCs w:val="20"/>
                <w:lang w:eastAsia="sl-SI"/>
              </w:rPr>
              <w:t>Ministrstvo za obrambo – Uprava Republike Slovenije za zaščito in reševanje</w:t>
            </w:r>
            <w:r w:rsidR="002C1A27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prek Centra za usklajevanje nujnega odziva v Bruslju </w:t>
            </w:r>
            <w:r w:rsidR="00AD65DA">
              <w:rPr>
                <w:rFonts w:ascii="Arial" w:hAnsi="Arial" w:cs="Arial"/>
                <w:sz w:val="20"/>
                <w:szCs w:val="20"/>
                <w:lang w:eastAsia="sl-SI"/>
              </w:rPr>
              <w:t xml:space="preserve">in </w:t>
            </w:r>
            <w:r w:rsidRPr="002272D5">
              <w:rPr>
                <w:rFonts w:ascii="Arial" w:hAnsi="Arial" w:cs="Arial"/>
                <w:sz w:val="20"/>
                <w:szCs w:val="20"/>
                <w:lang w:eastAsia="sl-SI"/>
              </w:rPr>
              <w:t>ki bo poskrbel za prevoz cepiva do končne destinacije</w:t>
            </w:r>
            <w:r w:rsidR="00AD65DA">
              <w:rPr>
                <w:rFonts w:ascii="Arial" w:hAnsi="Arial" w:cs="Arial"/>
                <w:sz w:val="20"/>
                <w:szCs w:val="20"/>
                <w:lang w:eastAsia="sl-SI"/>
              </w:rPr>
              <w:t xml:space="preserve"> v Republiki Namibiji</w:t>
            </w:r>
            <w:r w:rsidRPr="002272D5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  <w:bookmarkEnd w:id="3"/>
          </w:p>
          <w:p w14:paraId="3AAAECAC" w14:textId="77777777" w:rsidR="002272D5" w:rsidRPr="002272D5" w:rsidRDefault="002272D5" w:rsidP="002272D5">
            <w:pPr>
              <w:pStyle w:val="Odstavekseznama"/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4A46435F" w14:textId="5C3D8490" w:rsidR="0084233B" w:rsidRDefault="009B3B49" w:rsidP="00A51AAC">
            <w:pPr>
              <w:pStyle w:val="Odstavekseznama"/>
              <w:numPr>
                <w:ilvl w:val="0"/>
                <w:numId w:val="12"/>
              </w:numPr>
              <w:spacing w:after="0"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Vlada Republike Slovenije je pooblastila ministra, pristojnega za zdravje, za podpis </w:t>
            </w:r>
            <w:r w:rsidR="002A3BCE"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donatorske </w:t>
            </w:r>
            <w:r w:rsidRPr="0084233B">
              <w:rPr>
                <w:rFonts w:ascii="Arial" w:hAnsi="Arial" w:cs="Arial"/>
                <w:sz w:val="20"/>
                <w:szCs w:val="20"/>
                <w:lang w:eastAsia="sl-SI"/>
              </w:rPr>
              <w:t>dokumentacije</w:t>
            </w:r>
            <w:r w:rsidR="007D0FB6"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 med</w:t>
            </w:r>
            <w:r w:rsidR="00945D11"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7D0FB6"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Republiko Slovenijo, </w:t>
            </w:r>
            <w:r w:rsidR="00F9680A"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Republiko Namibijo </w:t>
            </w:r>
            <w:r w:rsidR="007D0FB6"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in </w:t>
            </w:r>
            <w:r w:rsidR="00F9680A" w:rsidRPr="0084233B">
              <w:rPr>
                <w:rFonts w:ascii="Arial" w:hAnsi="Arial" w:cs="Arial"/>
                <w:sz w:val="20"/>
                <w:szCs w:val="20"/>
                <w:lang w:eastAsia="sl-SI"/>
              </w:rPr>
              <w:t>proizvajalcem cepiva, podjetjem  AstraZeneca</w:t>
            </w:r>
            <w:r w:rsidR="00F41A94"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  <w:r w:rsidR="00F9680A"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7D0FB6"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ter med Republiko Slovenijo in </w:t>
            </w:r>
            <w:r w:rsidR="00F9680A"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Republiko Namibijo </w:t>
            </w:r>
            <w:r w:rsidR="007D0FB6"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 humanitarno pomoč </w:t>
            </w:r>
            <w:r w:rsidR="003B6411"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v obliki donacije </w:t>
            </w:r>
            <w:r w:rsidR="007D0FB6"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cepiva </w:t>
            </w:r>
            <w:r w:rsidR="00AA5E4F"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iz </w:t>
            </w:r>
            <w:r w:rsidR="00B24920" w:rsidRPr="0084233B">
              <w:rPr>
                <w:rFonts w:ascii="Arial" w:hAnsi="Arial" w:cs="Arial"/>
                <w:sz w:val="20"/>
                <w:szCs w:val="20"/>
                <w:lang w:eastAsia="sl-SI"/>
              </w:rPr>
              <w:t xml:space="preserve">1. </w:t>
            </w:r>
            <w:r w:rsidR="00AA5E4F" w:rsidRPr="0084233B">
              <w:rPr>
                <w:rFonts w:ascii="Arial" w:hAnsi="Arial" w:cs="Arial"/>
                <w:sz w:val="20"/>
                <w:szCs w:val="20"/>
                <w:lang w:eastAsia="sl-SI"/>
              </w:rPr>
              <w:t>točke tega sklepa.</w:t>
            </w:r>
            <w:bookmarkStart w:id="4" w:name="_Hlk96068088"/>
          </w:p>
          <w:p w14:paraId="049378E5" w14:textId="77777777" w:rsidR="0084233B" w:rsidRPr="0084233B" w:rsidRDefault="0084233B" w:rsidP="0084233B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  <w:p w14:paraId="28919374" w14:textId="794FE5BC" w:rsidR="0084233B" w:rsidRDefault="0084233B" w:rsidP="00A51AAC">
            <w:pPr>
              <w:pStyle w:val="Odstavekseznama"/>
              <w:numPr>
                <w:ilvl w:val="0"/>
                <w:numId w:val="12"/>
              </w:numPr>
              <w:spacing w:after="0"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33B">
              <w:rPr>
                <w:rFonts w:ascii="Arial" w:hAnsi="Arial" w:cs="Arial"/>
                <w:sz w:val="20"/>
                <w:szCs w:val="20"/>
              </w:rPr>
              <w:lastRenderedPageBreak/>
              <w:t>Vlada Republike Slovenije je sklenila, da se sredstv</w:t>
            </w:r>
            <w:r w:rsidR="00F41A94">
              <w:rPr>
                <w:rFonts w:ascii="Arial" w:hAnsi="Arial" w:cs="Arial"/>
                <w:sz w:val="20"/>
                <w:szCs w:val="20"/>
              </w:rPr>
              <w:t>a</w:t>
            </w:r>
            <w:r w:rsidRPr="0084233B">
              <w:rPr>
                <w:rFonts w:ascii="Arial" w:hAnsi="Arial" w:cs="Arial"/>
                <w:sz w:val="20"/>
                <w:szCs w:val="20"/>
              </w:rPr>
              <w:t xml:space="preserve">, ki so namenjena za kritje stroškov prevoza donacije cepiva v Sloveniji (na relaciji </w:t>
            </w:r>
            <w:r>
              <w:rPr>
                <w:rFonts w:ascii="Arial" w:hAnsi="Arial" w:cs="Arial"/>
                <w:sz w:val="20"/>
                <w:szCs w:val="20"/>
              </w:rPr>
              <w:t xml:space="preserve">od Nacionalnega inštituta za javno zdravje </w:t>
            </w:r>
            <w:r w:rsidRPr="0084233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F41A94">
              <w:rPr>
                <w:rFonts w:ascii="Arial" w:hAnsi="Arial" w:cs="Arial"/>
                <w:sz w:val="20"/>
                <w:szCs w:val="20"/>
              </w:rPr>
              <w:t>L</w:t>
            </w:r>
            <w:r w:rsidRPr="0084233B">
              <w:rPr>
                <w:rFonts w:ascii="Arial" w:hAnsi="Arial" w:cs="Arial"/>
                <w:sz w:val="20"/>
                <w:szCs w:val="20"/>
              </w:rPr>
              <w:t>etališča Jožeta Pučnika Ljubljana), v višini do 5.000 evrov</w:t>
            </w:r>
            <w:r w:rsidR="00F41A94">
              <w:rPr>
                <w:rFonts w:ascii="Arial" w:hAnsi="Arial" w:cs="Arial"/>
                <w:sz w:val="20"/>
                <w:szCs w:val="20"/>
              </w:rPr>
              <w:t>,</w:t>
            </w:r>
            <w:r w:rsidRPr="0084233B">
              <w:rPr>
                <w:rFonts w:ascii="Arial" w:hAnsi="Arial" w:cs="Arial"/>
                <w:sz w:val="20"/>
                <w:szCs w:val="20"/>
              </w:rPr>
              <w:t xml:space="preserve"> zagotovijo </w:t>
            </w:r>
            <w:r w:rsidR="00F41A94">
              <w:rPr>
                <w:rFonts w:ascii="Arial" w:hAnsi="Arial" w:cs="Arial"/>
                <w:sz w:val="20"/>
                <w:szCs w:val="20"/>
              </w:rPr>
              <w:t>s</w:t>
            </w:r>
            <w:r w:rsidRPr="0084233B">
              <w:rPr>
                <w:rFonts w:ascii="Arial" w:hAnsi="Arial" w:cs="Arial"/>
                <w:sz w:val="20"/>
                <w:szCs w:val="20"/>
              </w:rPr>
              <w:t xml:space="preserve"> proračunske postavke Ministrstva za zunanje zadeve 8270 – Razvojno sodelovanje in humanitarna pomoč in ukrepa št. 1811-11-0006 – Razvojno sodelovanje</w:t>
            </w:r>
            <w:r>
              <w:rPr>
                <w:rFonts w:ascii="Arial" w:hAnsi="Arial" w:cs="Arial"/>
                <w:sz w:val="20"/>
                <w:szCs w:val="20"/>
              </w:rPr>
              <w:t xml:space="preserve">, pri čemer Nacionalni inštitut za javno zdravje poravna stroške, ki </w:t>
            </w:r>
            <w:r w:rsidR="00B86EC0">
              <w:rPr>
                <w:rFonts w:ascii="Arial" w:hAnsi="Arial" w:cs="Arial"/>
                <w:sz w:val="20"/>
                <w:szCs w:val="20"/>
              </w:rPr>
              <w:t xml:space="preserve">mu </w:t>
            </w:r>
            <w:r>
              <w:rPr>
                <w:rFonts w:ascii="Arial" w:hAnsi="Arial" w:cs="Arial"/>
                <w:sz w:val="20"/>
                <w:szCs w:val="20"/>
              </w:rPr>
              <w:t>jih nato Ministrstvo za zunanje zadeve povrne na podlagi zahtevka za refundacijo.</w:t>
            </w:r>
          </w:p>
          <w:p w14:paraId="73D28DB2" w14:textId="77777777" w:rsidR="0084233B" w:rsidRPr="0084233B" w:rsidRDefault="0084233B" w:rsidP="0084233B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  <w:p w14:paraId="6F92ED95" w14:textId="14BA19BD" w:rsidR="0084233B" w:rsidRPr="00BB0CAB" w:rsidRDefault="0084233B" w:rsidP="00A51AAC">
            <w:pPr>
              <w:pStyle w:val="Odstavekseznama"/>
              <w:numPr>
                <w:ilvl w:val="0"/>
                <w:numId w:val="12"/>
              </w:numPr>
              <w:spacing w:after="0"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5" w:name="_Hlk96085038"/>
            <w:r w:rsidRPr="00BB0CAB">
              <w:rPr>
                <w:rFonts w:ascii="Arial" w:hAnsi="Arial" w:cs="Arial"/>
                <w:sz w:val="20"/>
                <w:szCs w:val="20"/>
              </w:rPr>
              <w:t xml:space="preserve">Stroški mednarodnega prevoza donacije cepiva iz Slovenije do končne destinacije v Namibiji, v višini do 5.000 evrov, se krijejo </w:t>
            </w:r>
            <w:r w:rsidR="00F41A94" w:rsidRPr="00BB0CAB">
              <w:rPr>
                <w:rFonts w:ascii="Arial" w:hAnsi="Arial" w:cs="Arial"/>
                <w:sz w:val="20"/>
                <w:szCs w:val="20"/>
              </w:rPr>
              <w:t>s</w:t>
            </w:r>
            <w:r w:rsidRPr="00BB0CAB">
              <w:rPr>
                <w:rFonts w:ascii="Arial" w:hAnsi="Arial" w:cs="Arial"/>
                <w:sz w:val="20"/>
                <w:szCs w:val="20"/>
              </w:rPr>
              <w:t xml:space="preserve"> proračunske postavke Uprave R</w:t>
            </w:r>
            <w:r w:rsidR="00F41A94" w:rsidRPr="00BB0CAB">
              <w:rPr>
                <w:rFonts w:ascii="Arial" w:hAnsi="Arial" w:cs="Arial"/>
                <w:sz w:val="20"/>
                <w:szCs w:val="20"/>
              </w:rPr>
              <w:t xml:space="preserve">epublike </w:t>
            </w:r>
            <w:r w:rsidRPr="00BB0CAB">
              <w:rPr>
                <w:rFonts w:ascii="Arial" w:hAnsi="Arial" w:cs="Arial"/>
                <w:sz w:val="20"/>
                <w:szCs w:val="20"/>
              </w:rPr>
              <w:t>S</w:t>
            </w:r>
            <w:r w:rsidR="00F41A94" w:rsidRPr="00BB0CAB">
              <w:rPr>
                <w:rFonts w:ascii="Arial" w:hAnsi="Arial" w:cs="Arial"/>
                <w:sz w:val="20"/>
                <w:szCs w:val="20"/>
              </w:rPr>
              <w:t>lovenije</w:t>
            </w:r>
            <w:r w:rsidRPr="00BB0CAB">
              <w:rPr>
                <w:rFonts w:ascii="Arial" w:hAnsi="Arial" w:cs="Arial"/>
                <w:sz w:val="20"/>
                <w:szCs w:val="20"/>
              </w:rPr>
              <w:t xml:space="preserve"> za zaščito in reševanje 8833 – Mednarodno sodelovanje, ukrepa št. 1912-11-0014, preostali morebitni </w:t>
            </w:r>
            <w:r w:rsidR="00F75376" w:rsidRPr="00BB0CAB">
              <w:rPr>
                <w:rFonts w:ascii="Arial" w:hAnsi="Arial" w:cs="Arial"/>
                <w:sz w:val="20"/>
                <w:szCs w:val="20"/>
              </w:rPr>
              <w:t xml:space="preserve">stroški, povezani </w:t>
            </w:r>
            <w:r w:rsidRPr="00BB0CAB">
              <w:rPr>
                <w:rFonts w:ascii="Arial" w:hAnsi="Arial" w:cs="Arial"/>
                <w:sz w:val="20"/>
                <w:szCs w:val="20"/>
              </w:rPr>
              <w:t>s prevozom donacije cepiva</w:t>
            </w:r>
            <w:r w:rsidR="00F75376" w:rsidRPr="00BB0CAB">
              <w:rPr>
                <w:rFonts w:ascii="Arial" w:hAnsi="Arial" w:cs="Arial"/>
                <w:sz w:val="20"/>
                <w:szCs w:val="20"/>
              </w:rPr>
              <w:t>,</w:t>
            </w:r>
            <w:r w:rsidRPr="00BB0CAB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86EC0" w:rsidRPr="00BB0CAB">
              <w:rPr>
                <w:rFonts w:ascii="Arial" w:hAnsi="Arial" w:cs="Arial"/>
                <w:sz w:val="20"/>
                <w:szCs w:val="20"/>
              </w:rPr>
              <w:t xml:space="preserve">višine </w:t>
            </w:r>
            <w:r w:rsidRPr="00BB0CAB">
              <w:rPr>
                <w:rFonts w:ascii="Arial" w:hAnsi="Arial" w:cs="Arial"/>
                <w:sz w:val="20"/>
                <w:szCs w:val="20"/>
              </w:rPr>
              <w:t xml:space="preserve">10.000 evrov pa </w:t>
            </w:r>
            <w:r w:rsidR="00A169C5" w:rsidRPr="00BB0CAB">
              <w:rPr>
                <w:rFonts w:ascii="Arial" w:hAnsi="Arial" w:cs="Arial"/>
                <w:sz w:val="20"/>
                <w:szCs w:val="20"/>
              </w:rPr>
              <w:t xml:space="preserve">se krijejo </w:t>
            </w:r>
            <w:r w:rsidR="00F75376" w:rsidRPr="00BB0CAB">
              <w:rPr>
                <w:rFonts w:ascii="Arial" w:hAnsi="Arial" w:cs="Arial"/>
                <w:sz w:val="20"/>
                <w:szCs w:val="20"/>
              </w:rPr>
              <w:t>s</w:t>
            </w:r>
            <w:r w:rsidRPr="00BB0CAB">
              <w:rPr>
                <w:rFonts w:ascii="Arial" w:hAnsi="Arial" w:cs="Arial"/>
                <w:sz w:val="20"/>
                <w:szCs w:val="20"/>
              </w:rPr>
              <w:t xml:space="preserve"> proračunske postavke Ministrstva za zdravje 221328 – Stroški transporta pri donaciji cepiv in zdravil </w:t>
            </w:r>
            <w:r w:rsidR="00824B6E" w:rsidRPr="00BB0CAB">
              <w:rPr>
                <w:rFonts w:ascii="Arial" w:hAnsi="Arial" w:cs="Arial"/>
                <w:sz w:val="20"/>
                <w:szCs w:val="20"/>
              </w:rPr>
              <w:t>(</w:t>
            </w:r>
            <w:r w:rsidRPr="00BB0CAB">
              <w:rPr>
                <w:rFonts w:ascii="Arial" w:hAnsi="Arial" w:cs="Arial"/>
                <w:sz w:val="20"/>
                <w:szCs w:val="20"/>
              </w:rPr>
              <w:t>75.</w:t>
            </w:r>
            <w:r w:rsidR="00BB0CAB" w:rsidRPr="00BB0C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CAB">
              <w:rPr>
                <w:rFonts w:ascii="Arial" w:hAnsi="Arial" w:cs="Arial"/>
                <w:sz w:val="20"/>
                <w:szCs w:val="20"/>
              </w:rPr>
              <w:t>člen Z</w:t>
            </w:r>
            <w:r w:rsidR="00824B6E" w:rsidRPr="00BB0C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akona o dodatnih ukrepih za preprečevanje širjenja, omilitev, obvladovanje, okrevanje in odpravo posledic COVID-19</w:t>
            </w:r>
            <w:r w:rsidR="00BB0CAB" w:rsidRPr="00BB0C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), </w:t>
            </w:r>
            <w:r w:rsidRPr="00BB0CAB">
              <w:rPr>
                <w:rFonts w:ascii="Arial" w:hAnsi="Arial" w:cs="Arial"/>
                <w:sz w:val="20"/>
                <w:szCs w:val="20"/>
              </w:rPr>
              <w:t xml:space="preserve">ukrepa št. 2711-20-1009 – Cepiva za COVID-19. </w:t>
            </w:r>
          </w:p>
          <w:p w14:paraId="72B15A26" w14:textId="77777777" w:rsidR="0084233B" w:rsidRPr="0084233B" w:rsidRDefault="0084233B" w:rsidP="0084233B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  <w:bookmarkEnd w:id="4"/>
          <w:bookmarkEnd w:id="5"/>
          <w:bookmarkEnd w:id="2"/>
          <w:p w14:paraId="55DF218C" w14:textId="77777777" w:rsidR="005717F4" w:rsidRPr="0052401A" w:rsidRDefault="00746865" w:rsidP="0052401A">
            <w:pPr>
              <w:overflowPunct w:val="0"/>
              <w:autoSpaceDE w:val="0"/>
              <w:autoSpaceDN w:val="0"/>
              <w:adjustRightInd w:val="0"/>
              <w:spacing w:after="0"/>
              <w:ind w:right="661"/>
              <w:jc w:val="right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240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  <w:r w:rsidR="005717F4" w:rsidRPr="005240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ag. Janja </w:t>
            </w:r>
            <w:proofErr w:type="spellStart"/>
            <w:r w:rsidR="005717F4" w:rsidRPr="005240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Garvas</w:t>
            </w:r>
            <w:proofErr w:type="spellEnd"/>
            <w:r w:rsidR="005717F4" w:rsidRPr="005240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Hočevar</w:t>
            </w:r>
          </w:p>
          <w:p w14:paraId="6C16DC1C" w14:textId="77777777" w:rsidR="005717F4" w:rsidRPr="0052401A" w:rsidRDefault="0052401A" w:rsidP="0052401A">
            <w:pPr>
              <w:overflowPunct w:val="0"/>
              <w:autoSpaceDE w:val="0"/>
              <w:autoSpaceDN w:val="0"/>
              <w:adjustRightInd w:val="0"/>
              <w:spacing w:after="0"/>
              <w:ind w:right="519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</w:t>
            </w:r>
            <w:r w:rsidR="00CF4EC7" w:rsidRPr="0052401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</w:t>
            </w:r>
            <w:r w:rsidR="005717F4" w:rsidRPr="0052401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  <w:r w:rsidR="007D0FB6" w:rsidRPr="0052401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5717F4" w:rsidRPr="0052401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d. </w:t>
            </w:r>
            <w:r w:rsidR="00746865" w:rsidRPr="0052401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generalnega sekretarja</w:t>
            </w:r>
          </w:p>
          <w:p w14:paraId="44071FB9" w14:textId="77777777" w:rsidR="007D412D" w:rsidRPr="0052401A" w:rsidRDefault="007D412D" w:rsidP="0052401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058D84B" w14:textId="77777777" w:rsidR="00ED4CA1" w:rsidRPr="0052401A" w:rsidRDefault="00ED4CA1" w:rsidP="0052401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B6E9827" w14:textId="77777777" w:rsidR="007D0FB6" w:rsidRDefault="007D0FB6" w:rsidP="0052401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2401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Priloge: </w:t>
            </w:r>
          </w:p>
          <w:p w14:paraId="6CCFE103" w14:textId="77777777" w:rsidR="00D4592E" w:rsidRDefault="00D4592E" w:rsidP="00D4592E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osnutek tristranske pogodbe za donacijo cepiva proti </w:t>
            </w:r>
            <w:r w:rsidR="00FE038A">
              <w:rPr>
                <w:rFonts w:ascii="Arial" w:eastAsia="Times New Roman" w:hAnsi="Arial" w:cs="Arial"/>
                <w:sz w:val="20"/>
                <w:szCs w:val="20"/>
              </w:rPr>
              <w:t>COVID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-19 med državo članico EU, državo prejemnico donacije in proizvajalcem cepiva AstraZeneca;</w:t>
            </w:r>
          </w:p>
          <w:p w14:paraId="4FA3E7B4" w14:textId="77777777" w:rsidR="00D4592E" w:rsidRDefault="00D4592E" w:rsidP="00D4592E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osnutek splošnih pogojev k tristranski pogodbi;</w:t>
            </w:r>
          </w:p>
          <w:p w14:paraId="5DFCBE61" w14:textId="77777777" w:rsidR="00D4592E" w:rsidRDefault="00D4592E" w:rsidP="00D4592E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osnutek dvostranske pogodbe za donacijo cepiva proti </w:t>
            </w:r>
            <w:r w:rsidR="00FE038A">
              <w:rPr>
                <w:rFonts w:ascii="Arial" w:eastAsia="Times New Roman" w:hAnsi="Arial" w:cs="Arial"/>
                <w:sz w:val="20"/>
                <w:szCs w:val="20"/>
              </w:rPr>
              <w:t>COVID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-19 med državo članico EU in državo prejemnico donacije</w:t>
            </w:r>
            <w:r w:rsidR="00FE038A"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324E03C" w14:textId="616658FB" w:rsidR="00C37774" w:rsidRDefault="00C37774" w:rsidP="00C37774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osnutek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splošnih pogojev k dvostranski pogodbi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4206ED9" w14:textId="02C51685" w:rsidR="00FE038A" w:rsidRDefault="00FE038A" w:rsidP="00FE038A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osnutek priloge 1 k dvostranski pogodbi – obrazec obvestila o ponudbi cepiva; </w:t>
            </w:r>
          </w:p>
          <w:p w14:paraId="2B494BFB" w14:textId="77777777" w:rsidR="00FE038A" w:rsidRDefault="00FE038A" w:rsidP="00D4592E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osnutek aneksa k obvestilu o ponudbi odmerkov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cepiva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;</w:t>
            </w:r>
          </w:p>
          <w:p w14:paraId="53F1EB70" w14:textId="6E1FFF40" w:rsidR="00D4592E" w:rsidRPr="00C37774" w:rsidRDefault="00FE038A" w:rsidP="00C37774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osnutek priloge 2 k dvostranski pogodbi - obrazec obvestila o sprejemu odmerkov cepiva</w:t>
            </w:r>
            <w:r w:rsidR="00C3777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C90283E" w14:textId="77777777" w:rsidR="00C37774" w:rsidRPr="0052401A" w:rsidRDefault="00C37774" w:rsidP="00C37774">
            <w:pPr>
              <w:pStyle w:val="Odstavekseznama"/>
              <w:overflowPunct w:val="0"/>
              <w:autoSpaceDE w:val="0"/>
              <w:autoSpaceDN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2E20C52" w14:textId="77777777" w:rsidR="005717F4" w:rsidRPr="00C77C53" w:rsidRDefault="005717F4" w:rsidP="005717F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77C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Prejmejo:</w:t>
            </w:r>
          </w:p>
          <w:p w14:paraId="34FF5718" w14:textId="77777777" w:rsidR="005717F4" w:rsidRPr="0052401A" w:rsidRDefault="005717F4" w:rsidP="008A55F6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240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Ministrstvo za z</w:t>
            </w:r>
            <w:r w:rsidR="0040031A" w:rsidRPr="005240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dravje</w:t>
            </w:r>
            <w:r w:rsidRPr="005240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</w:t>
            </w:r>
            <w:r w:rsidR="00746865" w:rsidRPr="005240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Štefanova ulica 5, Ljubljana,</w:t>
            </w:r>
          </w:p>
          <w:p w14:paraId="42BCFB21" w14:textId="77777777" w:rsidR="008405FB" w:rsidRDefault="008405FB" w:rsidP="008405F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77C5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zunanje zadeve,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Prešernova cesta 25, Ljubljana,</w:t>
            </w:r>
          </w:p>
          <w:p w14:paraId="66FAEF70" w14:textId="6AAB615F" w:rsidR="0052401A" w:rsidRPr="00A42AA4" w:rsidRDefault="0052401A" w:rsidP="00103D1F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42AA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obrambo – Uprava R</w:t>
            </w:r>
            <w:r w:rsidR="00AD75F0" w:rsidRPr="00A42AA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epublike </w:t>
            </w:r>
            <w:r w:rsidRPr="00A42AA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 w:rsidR="00AD75F0" w:rsidRPr="00A42AA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lovenije</w:t>
            </w:r>
            <w:r w:rsidR="00A42AA4" w:rsidRPr="00A42AA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A42AA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za zaščito in reševanje, Vojkova cesta 61, Ljubljana,</w:t>
            </w:r>
          </w:p>
          <w:p w14:paraId="43C07C58" w14:textId="77777777" w:rsidR="001425B0" w:rsidRPr="00C77C53" w:rsidRDefault="001425B0" w:rsidP="008A55F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77C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Ministrstvo za finance,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Župančičeva ulica 3, Ljubljana,  </w:t>
            </w:r>
          </w:p>
          <w:p w14:paraId="4A6F21F2" w14:textId="77777777" w:rsidR="005717F4" w:rsidRDefault="00746865" w:rsidP="008A55F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Služba Vlade Republike Slovenije za zakonodajo, Mestni trg 4, Ljubljana</w:t>
            </w:r>
            <w:r w:rsidR="0052401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247622EC" w14:textId="02693676" w:rsidR="0052401A" w:rsidRPr="006645EA" w:rsidRDefault="0052401A" w:rsidP="008A55F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 Vlade R</w:t>
            </w:r>
            <w:r w:rsidR="00AD75F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epublike Slovenije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za komuniciranje, Gregorčičeva ulica 25, Ljubljana.</w:t>
            </w:r>
          </w:p>
          <w:p w14:paraId="632681B0" w14:textId="77777777" w:rsidR="005717F4" w:rsidRPr="00A626BA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2F5496" w:themeColor="accent1" w:themeShade="BF"/>
                <w:sz w:val="20"/>
                <w:szCs w:val="20"/>
              </w:rPr>
            </w:pPr>
          </w:p>
        </w:tc>
      </w:tr>
      <w:tr w:rsidR="005717F4" w:rsidRPr="00D017E0" w14:paraId="0C9F807D" w14:textId="77777777" w:rsidTr="00715F76">
        <w:tc>
          <w:tcPr>
            <w:tcW w:w="9163" w:type="dxa"/>
            <w:gridSpan w:val="4"/>
          </w:tcPr>
          <w:p w14:paraId="51F3AF78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5717F4" w:rsidRPr="00D017E0" w14:paraId="4B3345EE" w14:textId="77777777" w:rsidTr="00715F76">
        <w:tc>
          <w:tcPr>
            <w:tcW w:w="9163" w:type="dxa"/>
            <w:gridSpan w:val="4"/>
          </w:tcPr>
          <w:p w14:paraId="5E10F27B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717F4" w:rsidRPr="00D017E0" w14:paraId="0E8B47C5" w14:textId="77777777" w:rsidTr="00715F76">
        <w:tc>
          <w:tcPr>
            <w:tcW w:w="9163" w:type="dxa"/>
            <w:gridSpan w:val="4"/>
          </w:tcPr>
          <w:p w14:paraId="090E8EDC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5717F4" w:rsidRPr="00D017E0" w14:paraId="46BEF9A1" w14:textId="77777777" w:rsidTr="00715F76">
        <w:tc>
          <w:tcPr>
            <w:tcW w:w="9163" w:type="dxa"/>
            <w:gridSpan w:val="4"/>
          </w:tcPr>
          <w:p w14:paraId="104D0CBD" w14:textId="77777777" w:rsidR="003762F1" w:rsidRPr="003762F1" w:rsidRDefault="003762F1" w:rsidP="008A55F6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762F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Alenka Forte, državna sekretarka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 w:rsidRPr="003762F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zdravje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;</w:t>
            </w:r>
          </w:p>
          <w:p w14:paraId="76EE5CAA" w14:textId="77777777" w:rsidR="00CA3F7D" w:rsidRDefault="00D10FD6" w:rsidP="008A55F6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Tanja Lovšin</w:t>
            </w:r>
            <w:r w:rsidR="00CA3F7D" w:rsidRPr="00BF118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v. d. </w:t>
            </w:r>
            <w:r w:rsidR="00CA3F7D" w:rsidRPr="00BF118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generalna direktorica Direktorata za zdravstveno varstvo, Ministrstvo za zdravje;</w:t>
            </w:r>
            <w:r w:rsidR="00CA3F7D" w:rsidRPr="00C90A7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3165D3D4" w14:textId="77777777" w:rsidR="009F4CEA" w:rsidRPr="00F274E6" w:rsidRDefault="00F274E6" w:rsidP="008A55F6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Bogdan </w:t>
            </w:r>
            <w:r w:rsidR="009F4CE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Tušar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generalni direktor Direktorata </w:t>
            </w:r>
            <w:r w:rsidRPr="00F274E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 razvoj zdravstvenega sistem</w:t>
            </w:r>
            <w:r w:rsidR="00135DF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a, Ministrstvo za zdravje;</w:t>
            </w:r>
          </w:p>
          <w:p w14:paraId="2A7C3F6A" w14:textId="77777777" w:rsidR="00561512" w:rsidRDefault="000F2969" w:rsidP="008A55F6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</w:t>
            </w:r>
            <w:r w:rsidR="00561512" w:rsidRPr="00BF118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r. Andrej Janžič, vodja Sektorja za zdravila in medicinske pripomočke, Ministrstvo za zdravje</w:t>
            </w:r>
            <w:r w:rsidR="00135DF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;</w:t>
            </w:r>
          </w:p>
          <w:p w14:paraId="7B997F59" w14:textId="77777777" w:rsidR="00347B98" w:rsidRDefault="00F274E6" w:rsidP="008A55F6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Matevž Lakota</w:t>
            </w:r>
            <w:r w:rsidR="00135DF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vodja Sektorja za zakonodajo, Ministrstvo za zdravje;</w:t>
            </w:r>
          </w:p>
          <w:p w14:paraId="4AB7823A" w14:textId="77777777" w:rsidR="001338B2" w:rsidRPr="00135DF3" w:rsidRDefault="001338B2" w:rsidP="008A55F6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Anita Zakšek, vodja </w:t>
            </w:r>
            <w:r w:rsidRPr="00E80E5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Službe za državni proračun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Ministrstvo za zdravje;</w:t>
            </w:r>
          </w:p>
          <w:p w14:paraId="7D0BBF83" w14:textId="77777777" w:rsidR="00E80E5C" w:rsidRPr="006F0F60" w:rsidRDefault="00CA3F7D" w:rsidP="008A55F6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Sašo Glavan</w:t>
            </w:r>
            <w:r w:rsidRPr="00BF118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po pooblastilu </w:t>
            </w:r>
            <w:r w:rsidRPr="00BF118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vodja Službe za mednarodno sodelovanje, Ministrstvo za zdravje</w:t>
            </w:r>
            <w:r w:rsidR="001338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:rsidR="005717F4" w:rsidRPr="00D017E0" w14:paraId="43D84D4B" w14:textId="77777777" w:rsidTr="00715F76">
        <w:tc>
          <w:tcPr>
            <w:tcW w:w="9163" w:type="dxa"/>
            <w:gridSpan w:val="4"/>
          </w:tcPr>
          <w:p w14:paraId="277B64D7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lastRenderedPageBreak/>
              <w:t xml:space="preserve">3.b Zunanji strokovnjaki, ki so </w:t>
            </w: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5717F4" w:rsidRPr="00D017E0" w14:paraId="6F102BDA" w14:textId="77777777" w:rsidTr="00715F76">
        <w:tc>
          <w:tcPr>
            <w:tcW w:w="9163" w:type="dxa"/>
            <w:gridSpan w:val="4"/>
          </w:tcPr>
          <w:p w14:paraId="5C1A1122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717F4" w:rsidRPr="00D017E0" w14:paraId="778F1EF1" w14:textId="77777777" w:rsidTr="00715F76">
        <w:tc>
          <w:tcPr>
            <w:tcW w:w="9163" w:type="dxa"/>
            <w:gridSpan w:val="4"/>
          </w:tcPr>
          <w:p w14:paraId="5A6F369E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5717F4" w:rsidRPr="00D017E0" w14:paraId="2E1F141B" w14:textId="77777777" w:rsidTr="00715F76">
        <w:tc>
          <w:tcPr>
            <w:tcW w:w="9163" w:type="dxa"/>
            <w:gridSpan w:val="4"/>
          </w:tcPr>
          <w:p w14:paraId="48A2F1B2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717F4" w:rsidRPr="00D017E0" w14:paraId="0213694A" w14:textId="77777777" w:rsidTr="00715F76">
        <w:tc>
          <w:tcPr>
            <w:tcW w:w="9163" w:type="dxa"/>
            <w:gridSpan w:val="4"/>
          </w:tcPr>
          <w:p w14:paraId="79530C7F" w14:textId="77777777" w:rsidR="005717F4" w:rsidRPr="00D017E0" w:rsidRDefault="005717F4" w:rsidP="005717F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5. Kratek povzetek gradiva: </w:t>
            </w:r>
          </w:p>
        </w:tc>
      </w:tr>
      <w:tr w:rsidR="005717F4" w:rsidRPr="00D017E0" w14:paraId="161107C1" w14:textId="77777777" w:rsidTr="00715F76">
        <w:tc>
          <w:tcPr>
            <w:tcW w:w="9163" w:type="dxa"/>
            <w:gridSpan w:val="4"/>
          </w:tcPr>
          <w:p w14:paraId="3DBAE6D1" w14:textId="77777777" w:rsidR="00C34C31" w:rsidRDefault="00C34C31" w:rsidP="00336393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635BCD7" w14:textId="5D7B2883" w:rsidR="00336393" w:rsidRPr="00593CF2" w:rsidRDefault="0052401A" w:rsidP="00336393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Republik</w:t>
            </w:r>
            <w:r w:rsidR="00F753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</w:t>
            </w:r>
            <w:r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Slovenij</w:t>
            </w:r>
            <w:r w:rsidR="00F753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</w:t>
            </w:r>
            <w:r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(v nadalj</w:t>
            </w:r>
            <w:r w:rsidR="00F753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njem besedilu</w:t>
            </w:r>
            <w:r w:rsid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: Slovenija) </w:t>
            </w:r>
            <w:r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je Evropsk</w:t>
            </w:r>
            <w:r w:rsidR="00F753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</w:t>
            </w:r>
            <w:r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komisij</w:t>
            </w:r>
            <w:r w:rsidR="00F753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</w:t>
            </w:r>
            <w:r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obve</w:t>
            </w:r>
            <w:r w:rsidR="00F753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stila</w:t>
            </w:r>
            <w:r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da </w:t>
            </w:r>
            <w:r w:rsidR="0035154A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namerava</w:t>
            </w:r>
            <w:r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Republika Namibija</w:t>
            </w:r>
            <w:r w:rsid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(v nadalj</w:t>
            </w:r>
            <w:r w:rsidR="00F753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njem besedilu</w:t>
            </w:r>
            <w:r w:rsid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: Namibija)</w:t>
            </w:r>
            <w:r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5716E0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prek mehanizma </w:t>
            </w:r>
            <w:r w:rsidR="00B4371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</w:t>
            </w:r>
            <w:r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nije na področju civilne zaščite (UCPM) </w:t>
            </w:r>
            <w:r w:rsidR="00336393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zaprosi</w:t>
            </w:r>
            <w:r w:rsidR="0035154A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ti</w:t>
            </w:r>
            <w:r w:rsidR="00336393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za pomoč v obliki cepiva proti COVID-19</w:t>
            </w:r>
            <w:r w:rsidR="00F753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  <w:r w:rsidR="00336393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F753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</w:t>
            </w:r>
            <w:r w:rsidR="00336393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ripravljena naj bi bila sprejeti cepivo </w:t>
            </w:r>
            <w:proofErr w:type="spellStart"/>
            <w:r w:rsidR="00336393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Vaxzevria</w:t>
            </w:r>
            <w:proofErr w:type="spellEnd"/>
            <w:r w:rsidR="00336393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proizvajalca AstraZeneca.</w:t>
            </w:r>
          </w:p>
          <w:p w14:paraId="169A5794" w14:textId="534FA89A" w:rsidR="00945D11" w:rsidRPr="00593CF2" w:rsidRDefault="00945D11" w:rsidP="003363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CF2">
              <w:rPr>
                <w:rFonts w:ascii="Arial" w:hAnsi="Arial" w:cs="Arial"/>
                <w:sz w:val="20"/>
                <w:szCs w:val="20"/>
              </w:rPr>
              <w:t xml:space="preserve">Podobno kot </w:t>
            </w:r>
            <w:r w:rsidR="00F75376">
              <w:rPr>
                <w:rFonts w:ascii="Arial" w:hAnsi="Arial" w:cs="Arial"/>
                <w:sz w:val="20"/>
                <w:szCs w:val="20"/>
              </w:rPr>
              <w:t>druge</w:t>
            </w:r>
            <w:r w:rsidRPr="00593CF2">
              <w:rPr>
                <w:rFonts w:ascii="Arial" w:hAnsi="Arial" w:cs="Arial"/>
                <w:sz w:val="20"/>
                <w:szCs w:val="20"/>
              </w:rPr>
              <w:t xml:space="preserve"> države članice E</w:t>
            </w:r>
            <w:r w:rsidR="00F75376">
              <w:rPr>
                <w:rFonts w:ascii="Arial" w:hAnsi="Arial" w:cs="Arial"/>
                <w:sz w:val="20"/>
                <w:szCs w:val="20"/>
              </w:rPr>
              <w:t>vropske unije</w:t>
            </w:r>
            <w:r w:rsidRPr="00593CF2">
              <w:rPr>
                <w:rFonts w:ascii="Arial" w:hAnsi="Arial" w:cs="Arial"/>
                <w:sz w:val="20"/>
                <w:szCs w:val="20"/>
              </w:rPr>
              <w:t xml:space="preserve"> tudi Slovenija cepiva proti COVID-19 nabavlja prek skupnih EU javnih naročil, ki jih vodi Evropska komisija. V Sloveniji interesa za cepljenje proti COVID-19 s cepivom </w:t>
            </w:r>
            <w:proofErr w:type="spellStart"/>
            <w:r w:rsidRPr="00593CF2">
              <w:rPr>
                <w:rFonts w:ascii="Arial" w:hAnsi="Arial" w:cs="Arial"/>
                <w:sz w:val="20"/>
                <w:szCs w:val="20"/>
              </w:rPr>
              <w:t>Vaxzevria</w:t>
            </w:r>
            <w:proofErr w:type="spellEnd"/>
            <w:r w:rsidRPr="00593CF2">
              <w:rPr>
                <w:rFonts w:ascii="Arial" w:hAnsi="Arial" w:cs="Arial"/>
                <w:sz w:val="20"/>
                <w:szCs w:val="20"/>
              </w:rPr>
              <w:t xml:space="preserve"> tako rekoč ni več že dalj časa, vse od nastopa možnosti izbire cepiva in razpoložljivosti cepiv proti COVID-19 na osnovi </w:t>
            </w:r>
            <w:proofErr w:type="spellStart"/>
            <w:r w:rsidRPr="00593CF2">
              <w:rPr>
                <w:rFonts w:ascii="Arial" w:hAnsi="Arial" w:cs="Arial"/>
                <w:sz w:val="20"/>
                <w:szCs w:val="20"/>
              </w:rPr>
              <w:t>mRNA</w:t>
            </w:r>
            <w:proofErr w:type="spellEnd"/>
            <w:r w:rsidRPr="00593CF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A1E8994" w14:textId="2CC7E658" w:rsidR="00593CF2" w:rsidRPr="00593CF2" w:rsidRDefault="00945D11" w:rsidP="00945D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CF2">
              <w:rPr>
                <w:rFonts w:ascii="Arial" w:hAnsi="Arial" w:cs="Arial"/>
                <w:sz w:val="20"/>
                <w:szCs w:val="20"/>
              </w:rPr>
              <w:t>S sklepom Vlade Republike Slovenije št. 51105-19/2021/2 z dne 15.</w:t>
            </w:r>
            <w:r w:rsidR="00F753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3CF2">
              <w:rPr>
                <w:rFonts w:ascii="Arial" w:hAnsi="Arial" w:cs="Arial"/>
                <w:sz w:val="20"/>
                <w:szCs w:val="20"/>
              </w:rPr>
              <w:t>10.</w:t>
            </w:r>
            <w:r w:rsidR="00F753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3CF2">
              <w:rPr>
                <w:rFonts w:ascii="Arial" w:hAnsi="Arial" w:cs="Arial"/>
                <w:sz w:val="20"/>
                <w:szCs w:val="20"/>
              </w:rPr>
              <w:t xml:space="preserve">2021 je bilo </w:t>
            </w:r>
            <w:r w:rsidR="00B43711">
              <w:rPr>
                <w:rFonts w:ascii="Arial" w:hAnsi="Arial" w:cs="Arial"/>
                <w:sz w:val="20"/>
                <w:szCs w:val="20"/>
              </w:rPr>
              <w:t xml:space="preserve">zato </w:t>
            </w:r>
            <w:r w:rsidRPr="00593CF2">
              <w:rPr>
                <w:rFonts w:ascii="Arial" w:hAnsi="Arial" w:cs="Arial"/>
                <w:sz w:val="20"/>
                <w:szCs w:val="20"/>
              </w:rPr>
              <w:t xml:space="preserve">odločeno, da preostale dobave cepiva </w:t>
            </w:r>
            <w:proofErr w:type="spellStart"/>
            <w:r w:rsidRPr="00593CF2">
              <w:rPr>
                <w:rFonts w:ascii="Arial" w:hAnsi="Arial" w:cs="Arial"/>
                <w:sz w:val="20"/>
                <w:szCs w:val="20"/>
              </w:rPr>
              <w:t>Vaxzevria</w:t>
            </w:r>
            <w:proofErr w:type="spellEnd"/>
            <w:r w:rsidRPr="00593CF2">
              <w:rPr>
                <w:rFonts w:ascii="Arial" w:hAnsi="Arial" w:cs="Arial"/>
                <w:sz w:val="20"/>
                <w:szCs w:val="20"/>
              </w:rPr>
              <w:t xml:space="preserve">, proizvajalca AstraZeneca, ki jih je Slovenija naročila na podlagi skupnega EU javnega naročila in Sloveniji še niso bile dobavljene, to je bilo predvidoma 578.336 odmerkov, slednja </w:t>
            </w:r>
            <w:proofErr w:type="spellStart"/>
            <w:r w:rsidRPr="00593CF2">
              <w:rPr>
                <w:rFonts w:ascii="Arial" w:hAnsi="Arial" w:cs="Arial"/>
                <w:sz w:val="20"/>
                <w:szCs w:val="20"/>
              </w:rPr>
              <w:t>donira</w:t>
            </w:r>
            <w:proofErr w:type="spellEnd"/>
            <w:r w:rsidRPr="00593CF2">
              <w:rPr>
                <w:rFonts w:ascii="Arial" w:hAnsi="Arial" w:cs="Arial"/>
                <w:sz w:val="20"/>
                <w:szCs w:val="20"/>
              </w:rPr>
              <w:t xml:space="preserve"> v instrument COVAX, kar je tudi storila. Od tega je GAVI (»The </w:t>
            </w:r>
            <w:proofErr w:type="spellStart"/>
            <w:r w:rsidRPr="00593CF2">
              <w:rPr>
                <w:rFonts w:ascii="Arial" w:hAnsi="Arial" w:cs="Arial"/>
                <w:sz w:val="20"/>
                <w:szCs w:val="20"/>
              </w:rPr>
              <w:t>Vaccine</w:t>
            </w:r>
            <w:proofErr w:type="spellEnd"/>
            <w:r w:rsidRPr="00593C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3CF2">
              <w:rPr>
                <w:rFonts w:ascii="Arial" w:hAnsi="Arial" w:cs="Arial"/>
                <w:sz w:val="20"/>
                <w:szCs w:val="20"/>
              </w:rPr>
              <w:t>Alliance</w:t>
            </w:r>
            <w:proofErr w:type="spellEnd"/>
            <w:r w:rsidRPr="00593CF2">
              <w:rPr>
                <w:rFonts w:ascii="Arial" w:hAnsi="Arial" w:cs="Arial"/>
                <w:sz w:val="20"/>
                <w:szCs w:val="20"/>
              </w:rPr>
              <w:t xml:space="preserve">«), kot upravitelj mehanizma COVAX, doslej sprejel 335.600 odmerkov iz </w:t>
            </w:r>
            <w:r w:rsidR="00B43711">
              <w:rPr>
                <w:rFonts w:ascii="Arial" w:hAnsi="Arial" w:cs="Arial"/>
                <w:sz w:val="20"/>
                <w:szCs w:val="20"/>
              </w:rPr>
              <w:t xml:space="preserve">slovenske </w:t>
            </w:r>
            <w:r w:rsidRPr="00593CF2">
              <w:rPr>
                <w:rFonts w:ascii="Arial" w:hAnsi="Arial" w:cs="Arial"/>
                <w:sz w:val="20"/>
                <w:szCs w:val="20"/>
              </w:rPr>
              <w:t xml:space="preserve">donacije, </w:t>
            </w:r>
            <w:r w:rsidR="00F75376">
              <w:rPr>
                <w:rFonts w:ascii="Arial" w:hAnsi="Arial" w:cs="Arial"/>
                <w:sz w:val="20"/>
                <w:szCs w:val="20"/>
              </w:rPr>
              <w:t>ki jih</w:t>
            </w:r>
            <w:r w:rsidRPr="00593CF2">
              <w:rPr>
                <w:rFonts w:ascii="Arial" w:hAnsi="Arial" w:cs="Arial"/>
                <w:sz w:val="20"/>
                <w:szCs w:val="20"/>
              </w:rPr>
              <w:t xml:space="preserve"> je tudi alociral različnim državam. Preostale količine, to je približno 240.000 odmerkov, ki po razdelilniku Sloveniji pripadajo v februarju in marcu 2022, GAVI še ni sprejel, zato z njimi Slovenija še vedno prosto razpolaga. Del teh odmerkov, to je 117.600, bi zato </w:t>
            </w:r>
            <w:r w:rsidR="00B43711">
              <w:rPr>
                <w:rFonts w:ascii="Arial" w:hAnsi="Arial" w:cs="Arial"/>
                <w:sz w:val="20"/>
                <w:szCs w:val="20"/>
              </w:rPr>
              <w:t xml:space="preserve">lahko </w:t>
            </w:r>
            <w:r w:rsidRPr="00593CF2">
              <w:rPr>
                <w:rFonts w:ascii="Arial" w:hAnsi="Arial" w:cs="Arial"/>
                <w:sz w:val="20"/>
                <w:szCs w:val="20"/>
              </w:rPr>
              <w:t>namenili za neposredno donacijo cepiva Namibiji.</w:t>
            </w:r>
            <w:r w:rsidR="00B437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CF2" w:rsidRPr="00593CF2">
              <w:rPr>
                <w:rFonts w:ascii="Arial" w:hAnsi="Arial" w:cs="Arial"/>
                <w:sz w:val="20"/>
                <w:szCs w:val="20"/>
                <w:lang w:eastAsia="sl-SI"/>
              </w:rPr>
              <w:t xml:space="preserve">Podpisnik </w:t>
            </w:r>
            <w:r w:rsidR="00205E6D">
              <w:rPr>
                <w:rFonts w:ascii="Arial" w:hAnsi="Arial" w:cs="Arial"/>
                <w:sz w:val="20"/>
                <w:szCs w:val="20"/>
                <w:lang w:eastAsia="sl-SI"/>
              </w:rPr>
              <w:t xml:space="preserve">usklajene </w:t>
            </w:r>
            <w:r w:rsidR="00593CF2" w:rsidRPr="00593CF2">
              <w:rPr>
                <w:rFonts w:ascii="Arial" w:hAnsi="Arial" w:cs="Arial"/>
                <w:sz w:val="20"/>
                <w:szCs w:val="20"/>
                <w:lang w:eastAsia="sl-SI"/>
              </w:rPr>
              <w:t>donatorske dokumentacije med Slovenijo, Namibijo in proizvajalcem cepiva, podjetjem  AstraZeneca</w:t>
            </w:r>
            <w:r w:rsidR="00F75376"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  <w:r w:rsidR="00593CF2" w:rsidRPr="00593CF2">
              <w:rPr>
                <w:rFonts w:ascii="Arial" w:hAnsi="Arial" w:cs="Arial"/>
                <w:sz w:val="20"/>
                <w:szCs w:val="20"/>
                <w:lang w:eastAsia="sl-SI"/>
              </w:rPr>
              <w:t xml:space="preserve"> ter med Slovenijo in Namibijo za humanitarno pomoč v obliki donacije cepiva</w:t>
            </w:r>
            <w:r w:rsidR="00205E6D"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  <w:r w:rsidR="00593CF2" w:rsidRPr="00593CF2">
              <w:rPr>
                <w:rFonts w:ascii="Arial" w:hAnsi="Arial" w:cs="Arial"/>
                <w:sz w:val="20"/>
                <w:szCs w:val="20"/>
                <w:lang w:eastAsia="sl-SI"/>
              </w:rPr>
              <w:t xml:space="preserve"> bo na </w:t>
            </w:r>
            <w:r w:rsidR="00B43711">
              <w:rPr>
                <w:rFonts w:ascii="Arial" w:hAnsi="Arial" w:cs="Arial"/>
                <w:sz w:val="20"/>
                <w:szCs w:val="20"/>
                <w:lang w:eastAsia="sl-SI"/>
              </w:rPr>
              <w:t xml:space="preserve">podlagi sklepa Vlade Republike Slovenije </w:t>
            </w:r>
            <w:r w:rsidR="00593CF2" w:rsidRPr="00593CF2">
              <w:rPr>
                <w:rFonts w:ascii="Arial" w:hAnsi="Arial" w:cs="Arial"/>
                <w:sz w:val="20"/>
                <w:szCs w:val="20"/>
                <w:lang w:eastAsia="sl-SI"/>
              </w:rPr>
              <w:t>minister</w:t>
            </w:r>
            <w:r w:rsidR="00F75376">
              <w:rPr>
                <w:rFonts w:ascii="Arial" w:hAnsi="Arial" w:cs="Arial"/>
                <w:sz w:val="20"/>
                <w:szCs w:val="20"/>
                <w:lang w:eastAsia="sl-SI"/>
              </w:rPr>
              <w:t>, pristojen</w:t>
            </w:r>
            <w:r w:rsidR="00593CF2" w:rsidRPr="00593CF2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za zdravje.</w:t>
            </w:r>
          </w:p>
          <w:p w14:paraId="4090D12D" w14:textId="7E9171CE" w:rsidR="002272D5" w:rsidRPr="00593CF2" w:rsidRDefault="002272D5" w:rsidP="0022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93C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Pomoč se nudi prek </w:t>
            </w:r>
            <w:r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Centra za usklajevanje nujnega odziva (ERCC), mehanizma Unije na področju civilne zaščite. Koordinacijo nudenja pomoči izvede Ministrstvo za zdravje v sodelovanju z</w:t>
            </w:r>
            <w:r w:rsidRPr="00593C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Ministrstvom za obrambo, Upravo Republike Slovenije za zaščito in reševanje</w:t>
            </w:r>
            <w:r w:rsidR="00593CF2" w:rsidRPr="00593C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pri izvedbi donacije na slovenski strani sodel</w:t>
            </w:r>
            <w:r w:rsidR="00B4371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ujeta</w:t>
            </w:r>
            <w:r w:rsidR="00593CF2" w:rsidRPr="00593C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tudi Ministrstvo za zunanje zadeve in Nacionalni inštitut za</w:t>
            </w:r>
            <w:r w:rsidR="00B4371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593CF2" w:rsidRPr="00593C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 zdravje.</w:t>
            </w:r>
          </w:p>
          <w:p w14:paraId="0EB58018" w14:textId="77777777" w:rsidR="00593CF2" w:rsidRPr="00593CF2" w:rsidRDefault="00593CF2" w:rsidP="0022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93C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Sredstva za </w:t>
            </w:r>
            <w:r w:rsidR="00B86E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kritje stroškov </w:t>
            </w:r>
            <w:r w:rsidRPr="00593C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logističn</w:t>
            </w:r>
            <w:r w:rsidR="00B86E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ega</w:t>
            </w:r>
            <w:r w:rsidRPr="00593C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del</w:t>
            </w:r>
            <w:r w:rsidR="00B86E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Pr="00593C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izvedbe donacije bo</w:t>
            </w:r>
            <w:r w:rsidR="00B86E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</w:t>
            </w:r>
            <w:r w:rsidRPr="00593C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zagotovil</w:t>
            </w:r>
            <w:r w:rsidR="00B86E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</w:t>
            </w:r>
            <w:r w:rsidRPr="00593C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Ministrstvo za zunanje zadeve</w:t>
            </w:r>
            <w:r w:rsidR="00B86E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 w:rsidRPr="00593C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Ministrstvo za obrambo – Uprava Republike Slovenije za zaščito in reševanje</w:t>
            </w:r>
            <w:r w:rsidR="00B86EC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Ministrstvo za zdravje</w:t>
            </w:r>
            <w:r w:rsidRPr="00593C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</w:p>
          <w:p w14:paraId="63FFDCE7" w14:textId="6D486A31" w:rsidR="00593CF2" w:rsidRPr="00593CF2" w:rsidRDefault="00F75376" w:rsidP="00593CF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Če</w:t>
            </w:r>
            <w:r w:rsidR="00593CF2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 Slovenija za izrabo ponujene možnosti donacije cepiva Namibiji ne bi odločila, tvega, da bi bilo cepivo </w:t>
            </w:r>
            <w:proofErr w:type="spellStart"/>
            <w:r w:rsidR="00593CF2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Vaxzevria</w:t>
            </w:r>
            <w:proofErr w:type="spellEnd"/>
            <w:r w:rsidR="00593CF2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ki ga</w:t>
            </w:r>
            <w:r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593CF2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dejansko ne potrebuje več, a bi ga morala glede na določ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be</w:t>
            </w:r>
            <w:r w:rsidR="00593CF2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sklenjenih pogodb o nakupu cepiva sprejeti, dostavljeno v Slovenijo, kjer bi do nadaljnjega, čakajoč na morebitno novo </w:t>
            </w:r>
            <w:r w:rsidR="00B4371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priložnost</w:t>
            </w:r>
            <w:r w:rsidR="00593CF2" w:rsidRPr="00593C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za donacijo, ostalo neizkoriščeno.</w:t>
            </w:r>
          </w:p>
          <w:p w14:paraId="69CA6EFE" w14:textId="77777777" w:rsidR="00AF6C75" w:rsidRPr="00593CF2" w:rsidRDefault="00AF6C75" w:rsidP="00336393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5717F4" w:rsidRPr="00D017E0" w14:paraId="44ADBCCE" w14:textId="77777777" w:rsidTr="00715F76">
        <w:tc>
          <w:tcPr>
            <w:tcW w:w="9163" w:type="dxa"/>
            <w:gridSpan w:val="4"/>
          </w:tcPr>
          <w:p w14:paraId="266325CC" w14:textId="77777777" w:rsidR="005717F4" w:rsidRPr="00D017E0" w:rsidRDefault="005717F4" w:rsidP="005717F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5717F4" w:rsidRPr="00D017E0" w14:paraId="6A828CC8" w14:textId="77777777" w:rsidTr="00715F76">
        <w:tc>
          <w:tcPr>
            <w:tcW w:w="1448" w:type="dxa"/>
          </w:tcPr>
          <w:p w14:paraId="5830FF6E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AC3FB92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7B96FD5B" w14:textId="77777777" w:rsidR="005717F4" w:rsidRPr="00D017E0" w:rsidRDefault="00586F6C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717F4" w:rsidRPr="00D017E0" w14:paraId="42364A63" w14:textId="77777777" w:rsidTr="00715F76">
        <w:tc>
          <w:tcPr>
            <w:tcW w:w="1448" w:type="dxa"/>
          </w:tcPr>
          <w:p w14:paraId="2D5FD742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50D1C974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1B2A561D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717F4" w:rsidRPr="00D017E0" w14:paraId="317224FE" w14:textId="77777777" w:rsidTr="00715F76">
        <w:tc>
          <w:tcPr>
            <w:tcW w:w="1448" w:type="dxa"/>
          </w:tcPr>
          <w:p w14:paraId="37D0861E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55B5F1AE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400596AC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717F4" w:rsidRPr="00D017E0" w14:paraId="727D6C4D" w14:textId="77777777" w:rsidTr="00715F76">
        <w:tc>
          <w:tcPr>
            <w:tcW w:w="1448" w:type="dxa"/>
          </w:tcPr>
          <w:p w14:paraId="0301FC51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7E39734F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7D098D44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717F4" w:rsidRPr="00D017E0" w14:paraId="4501C301" w14:textId="77777777" w:rsidTr="00715F76">
        <w:tc>
          <w:tcPr>
            <w:tcW w:w="1448" w:type="dxa"/>
          </w:tcPr>
          <w:p w14:paraId="50B0B6E4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2665187B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0F68DD62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717F4" w:rsidRPr="00D017E0" w14:paraId="7BB225CE" w14:textId="77777777" w:rsidTr="00715F76">
        <w:tc>
          <w:tcPr>
            <w:tcW w:w="1448" w:type="dxa"/>
          </w:tcPr>
          <w:p w14:paraId="6FA2E55C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5745FF1E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3359161D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717F4" w:rsidRPr="00D017E0" w14:paraId="03E0A167" w14:textId="77777777" w:rsidTr="00715F76">
        <w:tc>
          <w:tcPr>
            <w:tcW w:w="1448" w:type="dxa"/>
            <w:tcBorders>
              <w:bottom w:val="single" w:sz="4" w:space="0" w:color="auto"/>
            </w:tcBorders>
          </w:tcPr>
          <w:p w14:paraId="7C6156C7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3D4B15BE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048DE0D6" w14:textId="77777777" w:rsidR="005717F4" w:rsidRPr="00D017E0" w:rsidRDefault="005717F4" w:rsidP="008A55F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51F717CE" w14:textId="77777777" w:rsidR="005717F4" w:rsidRPr="00D017E0" w:rsidRDefault="005717F4" w:rsidP="008A55F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F591E2B" w14:textId="77777777" w:rsidR="005717F4" w:rsidRPr="00D017E0" w:rsidRDefault="005717F4" w:rsidP="008A55F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68E71369" w14:textId="77777777" w:rsidR="005717F4" w:rsidRPr="00D017E0" w:rsidRDefault="005717F4" w:rsidP="005717F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717F4" w:rsidRPr="00D017E0" w14:paraId="230DC199" w14:textId="77777777" w:rsidTr="00715F76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25D" w14:textId="77777777" w:rsidR="004144C2" w:rsidRPr="004144C2" w:rsidRDefault="004144C2" w:rsidP="005717F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1C8CF11" w14:textId="77777777" w:rsidR="00A04EE5" w:rsidRPr="00D017E0" w:rsidRDefault="00A04EE5" w:rsidP="00A04EE5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3"/>
        <w:gridCol w:w="890"/>
        <w:gridCol w:w="1413"/>
        <w:gridCol w:w="420"/>
        <w:gridCol w:w="920"/>
        <w:gridCol w:w="683"/>
        <w:gridCol w:w="384"/>
        <w:gridCol w:w="303"/>
        <w:gridCol w:w="2124"/>
      </w:tblGrid>
      <w:tr w:rsidR="00A04EE5" w:rsidRPr="00D017E0" w14:paraId="3163BED5" w14:textId="77777777" w:rsidTr="00715F76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BC99C3" w14:textId="77777777" w:rsidR="00A04EE5" w:rsidRPr="00D017E0" w:rsidRDefault="00A04EE5" w:rsidP="00715F76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04EE5" w:rsidRPr="00D017E0" w14:paraId="4C3DB7F7" w14:textId="77777777" w:rsidTr="00715F76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C7EB" w14:textId="77777777" w:rsidR="00A04EE5" w:rsidRPr="00D017E0" w:rsidRDefault="00A04EE5" w:rsidP="00715F76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7AB5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40A6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2AC6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BB2E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04EE5" w:rsidRPr="00D017E0" w14:paraId="1566A04E" w14:textId="77777777" w:rsidTr="00715F7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59EA" w14:textId="77777777" w:rsidR="00A04EE5" w:rsidRPr="00D017E0" w:rsidRDefault="00A04EE5" w:rsidP="00715F7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6862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5389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AA19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80AF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5AA0A82A" w14:textId="77777777" w:rsidTr="00715F7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84F0" w14:textId="77777777" w:rsidR="00A04EE5" w:rsidRPr="00D017E0" w:rsidRDefault="00A04EE5" w:rsidP="00715F7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B24C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CF8D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01B4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3A0C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0E54D42D" w14:textId="77777777" w:rsidTr="00715F7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9E0" w14:textId="77777777" w:rsidR="00A04EE5" w:rsidRPr="00D017E0" w:rsidRDefault="00A04EE5" w:rsidP="00715F7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4F50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A135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2C5F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023D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4EE5" w:rsidRPr="00D017E0" w14:paraId="0E797D3B" w14:textId="77777777" w:rsidTr="00715F76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791E" w14:textId="77777777" w:rsidR="00A04EE5" w:rsidRPr="00D017E0" w:rsidRDefault="00A04EE5" w:rsidP="00715F7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6BA2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09BB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29A5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6932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4EE5" w:rsidRPr="00D017E0" w14:paraId="684AB7B2" w14:textId="77777777" w:rsidTr="00715F7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00A5" w14:textId="77777777" w:rsidR="00A04EE5" w:rsidRPr="00D017E0" w:rsidRDefault="00A04EE5" w:rsidP="00715F7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D017E0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AD54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653B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9B3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1386" w14:textId="77777777" w:rsidR="00A04EE5" w:rsidRPr="00D017E0" w:rsidRDefault="00A04EE5" w:rsidP="00715F7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04EE5" w:rsidRPr="00D017E0" w14:paraId="6DFBC2D0" w14:textId="77777777" w:rsidTr="00715F7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761476" w14:textId="77777777" w:rsidR="00A04EE5" w:rsidRPr="00D017E0" w:rsidRDefault="00A04EE5" w:rsidP="00715F76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04EE5" w:rsidRPr="00D017E0" w14:paraId="7E664E91" w14:textId="77777777" w:rsidTr="00715F7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6D9E7F" w14:textId="77777777" w:rsidR="00A04EE5" w:rsidRPr="00D017E0" w:rsidRDefault="00A04EE5" w:rsidP="00715F76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04EE5" w:rsidRPr="00D017E0" w14:paraId="59565787" w14:textId="77777777" w:rsidTr="00715F76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0830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E87D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CF16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A5E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56CA" w14:textId="77777777" w:rsidR="00A04EE5" w:rsidRPr="00D017E0" w:rsidRDefault="00A04EE5" w:rsidP="00715F7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3762F1" w:rsidRPr="00D017E0" w14:paraId="61746739" w14:textId="77777777" w:rsidTr="00715F76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AF35" w14:textId="77777777" w:rsidR="003762F1" w:rsidRPr="00E134A3" w:rsidRDefault="00E134A3" w:rsidP="003762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E134A3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Ministrstvo za zunanje zadeve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63F0" w14:textId="77777777" w:rsidR="003762F1" w:rsidRPr="00E134A3" w:rsidRDefault="00E134A3" w:rsidP="003762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E134A3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1811-11-0006 -razvojno sodelovanje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C64E" w14:textId="77777777" w:rsidR="003762F1" w:rsidRPr="00E134A3" w:rsidRDefault="00E134A3" w:rsidP="003762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E134A3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8270 -razvojno sodelovanje in humanitarna pomoč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6930" w14:textId="77777777" w:rsidR="003762F1" w:rsidRPr="00E134A3" w:rsidRDefault="00E134A3" w:rsidP="003762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E134A3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5.000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41E2" w14:textId="77777777" w:rsidR="003762F1" w:rsidRPr="000C7C9B" w:rsidRDefault="003762F1" w:rsidP="003762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61658" w:rsidRPr="00D017E0" w14:paraId="322F499F" w14:textId="77777777" w:rsidTr="00715F7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D3AB" w14:textId="77777777" w:rsidR="00A61658" w:rsidRPr="00FA333B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FA333B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Ministrstvo za obrambo – Uprava Republike Slovenije za zaščito in reševanje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186A" w14:textId="77777777" w:rsidR="00A61658" w:rsidRPr="00FA333B" w:rsidRDefault="00A61658" w:rsidP="00A61658">
            <w:pPr>
              <w:overflowPunct w:val="0"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iCs/>
                <w:kern w:val="32"/>
                <w:sz w:val="20"/>
                <w:szCs w:val="20"/>
                <w:lang w:eastAsia="sl-SI"/>
              </w:rPr>
            </w:pPr>
            <w:r w:rsidRPr="00FA333B">
              <w:rPr>
                <w:rFonts w:ascii="Arial" w:eastAsia="Times New Roman" w:hAnsi="Arial" w:cs="Arial"/>
                <w:iCs/>
                <w:kern w:val="32"/>
                <w:sz w:val="20"/>
                <w:szCs w:val="20"/>
                <w:lang w:eastAsia="sl-SI"/>
              </w:rPr>
              <w:t>1912-11-0014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9DC9" w14:textId="77777777" w:rsidR="00A61658" w:rsidRPr="00FA333B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  <w:r w:rsidRPr="00FA333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8833 Mednarodno sodelovanje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E47C" w14:textId="77777777" w:rsidR="00A61658" w:rsidRPr="00FA333B" w:rsidRDefault="00B86EC0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5</w:t>
            </w:r>
            <w:r w:rsidR="00A61658" w:rsidRPr="00FA333B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.000</w:t>
            </w:r>
            <w:r w:rsidR="00B404EB" w:rsidRPr="00FA333B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5949" w14:textId="77777777" w:rsidR="00A61658" w:rsidRPr="00FA333B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FA333B" w:rsidRPr="00D017E0" w14:paraId="4618DCBD" w14:textId="77777777" w:rsidTr="00715F7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153A" w14:textId="77777777" w:rsidR="00FA333B" w:rsidRPr="00FA333B" w:rsidRDefault="00FA333B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highlight w:val="yellow"/>
                <w:lang w:eastAsia="sl-SI"/>
              </w:rPr>
            </w:pPr>
            <w:r w:rsidRPr="00FA333B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Ministrstvo za zdravje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250" w14:textId="77777777" w:rsidR="00B86EC0" w:rsidRPr="00FA333B" w:rsidRDefault="00B86EC0" w:rsidP="00B86EC0">
            <w:pPr>
              <w:spacing w:after="0"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33B">
              <w:rPr>
                <w:rFonts w:ascii="Arial" w:hAnsi="Arial" w:cs="Arial"/>
                <w:sz w:val="20"/>
                <w:szCs w:val="20"/>
              </w:rPr>
              <w:t>2711-20-1009 – Cepiva za COVID-19</w:t>
            </w:r>
          </w:p>
          <w:p w14:paraId="7CD3D4A5" w14:textId="77777777" w:rsidR="00FA333B" w:rsidRPr="00945D11" w:rsidRDefault="00FA333B" w:rsidP="00A61658">
            <w:pPr>
              <w:overflowPunct w:val="0"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B91F" w14:textId="590E252E" w:rsidR="00FA333B" w:rsidRPr="00945D11" w:rsidRDefault="00B86EC0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  <w:r w:rsidRPr="0084233B">
              <w:rPr>
                <w:rFonts w:ascii="Arial" w:hAnsi="Arial" w:cs="Arial"/>
                <w:sz w:val="20"/>
                <w:szCs w:val="20"/>
              </w:rPr>
              <w:t xml:space="preserve">221328 – Stroški transporta pri donaciji cepiv in zdravil 75.člen ZDUPŠOP </w:t>
            </w:r>
            <w:r w:rsidR="00BB0CAB">
              <w:rPr>
                <w:rFonts w:ascii="Arial" w:hAnsi="Arial" w:cs="Arial"/>
                <w:sz w:val="20"/>
                <w:szCs w:val="20"/>
              </w:rPr>
              <w:t>–</w:t>
            </w:r>
            <w:r w:rsidRPr="0084233B">
              <w:rPr>
                <w:rFonts w:ascii="Arial" w:hAnsi="Arial" w:cs="Arial"/>
                <w:sz w:val="20"/>
                <w:szCs w:val="20"/>
              </w:rPr>
              <w:t xml:space="preserve"> COVID</w:t>
            </w:r>
            <w:r w:rsidR="00BB0CAB">
              <w:rPr>
                <w:rFonts w:ascii="Arial" w:hAnsi="Arial" w:cs="Arial"/>
                <w:sz w:val="20"/>
                <w:szCs w:val="20"/>
              </w:rPr>
              <w:t>-</w:t>
            </w:r>
            <w:r w:rsidRPr="0084233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CBC8" w14:textId="77777777" w:rsidR="00FA333B" w:rsidRPr="00AD65DA" w:rsidRDefault="00B86EC0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highlight w:val="yellow"/>
                <w:lang w:eastAsia="sl-SI"/>
              </w:rPr>
            </w:pPr>
            <w:r w:rsidRPr="00B86EC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10.000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723F" w14:textId="77777777" w:rsidR="00FA333B" w:rsidRPr="00D017E0" w:rsidRDefault="00FA333B" w:rsidP="00B86EC0">
            <w:pPr>
              <w:spacing w:after="0" w:line="252" w:lineRule="auto"/>
              <w:jc w:val="both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61658" w:rsidRPr="00D017E0" w14:paraId="02F7EF99" w14:textId="77777777" w:rsidTr="00715F76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102F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A688" w14:textId="77777777" w:rsidR="00A61658" w:rsidRPr="00D017E0" w:rsidRDefault="00A61658" w:rsidP="00A61658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F83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61658" w:rsidRPr="00D017E0" w14:paraId="70FEA0E4" w14:textId="77777777" w:rsidTr="00715F76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AF6D3C" w14:textId="77777777" w:rsidR="00A61658" w:rsidRPr="00D017E0" w:rsidRDefault="00A61658" w:rsidP="00A61658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61658" w:rsidRPr="00D017E0" w14:paraId="55A23F8F" w14:textId="77777777" w:rsidTr="00715F76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329A" w14:textId="77777777" w:rsidR="00A61658" w:rsidRPr="00D017E0" w:rsidRDefault="00A61658" w:rsidP="00A61658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2DD1" w14:textId="77777777" w:rsidR="00A61658" w:rsidRPr="00D017E0" w:rsidRDefault="00A61658" w:rsidP="00A61658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65BE" w14:textId="77777777" w:rsidR="00A61658" w:rsidRPr="00D017E0" w:rsidRDefault="00A61658" w:rsidP="00A61658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A6A" w14:textId="77777777" w:rsidR="00A61658" w:rsidRPr="00D017E0" w:rsidRDefault="00A61658" w:rsidP="00A61658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4008" w14:textId="77777777" w:rsidR="00A61658" w:rsidRPr="00D017E0" w:rsidRDefault="00A61658" w:rsidP="00A61658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61658" w:rsidRPr="00D017E0" w14:paraId="5BFE9BB6" w14:textId="77777777" w:rsidTr="00715F7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23D2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0516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CFA5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BEB1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64C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61658" w:rsidRPr="00D017E0" w14:paraId="52B8960A" w14:textId="77777777" w:rsidTr="00715F7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879B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3421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A245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E119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401D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61658" w:rsidRPr="00D017E0" w14:paraId="2DFEC2B7" w14:textId="77777777" w:rsidTr="00715F76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E0FE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1E35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97FD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61658" w:rsidRPr="00D017E0" w14:paraId="633C5D03" w14:textId="77777777" w:rsidTr="00715F76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80BF6C" w14:textId="77777777" w:rsidR="00A61658" w:rsidRPr="00D017E0" w:rsidRDefault="00A61658" w:rsidP="00A61658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61658" w:rsidRPr="00D017E0" w14:paraId="13BB160B" w14:textId="77777777" w:rsidTr="00715F76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2092" w14:textId="77777777" w:rsidR="00A61658" w:rsidRPr="00D017E0" w:rsidRDefault="00A61658" w:rsidP="00A61658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4AC5" w14:textId="77777777" w:rsidR="00A61658" w:rsidRPr="00D017E0" w:rsidRDefault="00A61658" w:rsidP="00A61658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737" w14:textId="77777777" w:rsidR="00A61658" w:rsidRPr="00D017E0" w:rsidRDefault="00A61658" w:rsidP="00A61658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61658" w:rsidRPr="00D017E0" w14:paraId="10E55703" w14:textId="77777777" w:rsidTr="00715F7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6E67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270F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26C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61658" w:rsidRPr="00D017E0" w14:paraId="3F2F63CD" w14:textId="77777777" w:rsidTr="00715F7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D665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C565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9253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61658" w:rsidRPr="00D017E0" w14:paraId="061495ED" w14:textId="77777777" w:rsidTr="00715F7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8DA9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C3B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6A58" w14:textId="77777777" w:rsidR="00A61658" w:rsidRPr="00D017E0" w:rsidRDefault="00A61658" w:rsidP="00A6165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61658" w:rsidRPr="00D017E0" w14:paraId="6F257464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5EC86469" w14:textId="77777777" w:rsidR="00A61658" w:rsidRPr="00D017E0" w:rsidRDefault="00A61658" w:rsidP="00A61658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8C0FCA4" w14:textId="77777777" w:rsidR="00A61658" w:rsidRPr="00D017E0" w:rsidRDefault="00A61658" w:rsidP="00A61658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2EA8FA05" w14:textId="77777777" w:rsidR="00A61658" w:rsidRPr="00D017E0" w:rsidRDefault="00A61658" w:rsidP="00A61658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238C4E83" w14:textId="77777777" w:rsidR="00A61658" w:rsidRPr="00D017E0" w:rsidRDefault="00A61658" w:rsidP="00A61658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8ACB002" w14:textId="77777777" w:rsidR="00A61658" w:rsidRPr="00D017E0" w:rsidRDefault="00A61658" w:rsidP="00A61658">
            <w:pPr>
              <w:widowControl w:val="0"/>
              <w:numPr>
                <w:ilvl w:val="0"/>
                <w:numId w:val="3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73E9344F" w14:textId="77777777" w:rsidR="00A61658" w:rsidRPr="00D017E0" w:rsidRDefault="00A61658" w:rsidP="00A61658">
            <w:pPr>
              <w:widowControl w:val="0"/>
              <w:numPr>
                <w:ilvl w:val="0"/>
                <w:numId w:val="3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5488B701" w14:textId="77777777" w:rsidR="00A61658" w:rsidRPr="00D017E0" w:rsidRDefault="00A61658" w:rsidP="00A61658">
            <w:pPr>
              <w:widowControl w:val="0"/>
              <w:numPr>
                <w:ilvl w:val="0"/>
                <w:numId w:val="3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1BE18864" w14:textId="77777777" w:rsidR="00A61658" w:rsidRPr="00D017E0" w:rsidRDefault="00A61658" w:rsidP="00A61658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63A34CD" w14:textId="77777777" w:rsidR="00A61658" w:rsidRPr="00D017E0" w:rsidRDefault="00A61658" w:rsidP="00A61658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72087975" w14:textId="77777777" w:rsidR="00A61658" w:rsidRPr="00D017E0" w:rsidRDefault="00A61658" w:rsidP="00A61658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4A28674D" w14:textId="77777777" w:rsidR="00A61658" w:rsidRPr="00D017E0" w:rsidRDefault="00A61658" w:rsidP="00A61658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0B0FE119" w14:textId="77777777" w:rsidR="00A61658" w:rsidRPr="00D017E0" w:rsidRDefault="00A61658" w:rsidP="00A61658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7B3B33AD" w14:textId="77777777" w:rsidR="00A61658" w:rsidRPr="00D017E0" w:rsidRDefault="00A61658" w:rsidP="00A61658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293A6B83" w14:textId="77777777" w:rsidR="00A61658" w:rsidRPr="00D017E0" w:rsidRDefault="00A61658" w:rsidP="00A61658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413B3736" w14:textId="77777777" w:rsidR="00A61658" w:rsidRPr="00D017E0" w:rsidRDefault="00A61658" w:rsidP="00A61658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17C1FC6B" w14:textId="77777777" w:rsidR="00A61658" w:rsidRPr="00D017E0" w:rsidRDefault="00A61658" w:rsidP="00A61658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07FD5AA2" w14:textId="77777777" w:rsidR="00A61658" w:rsidRPr="00D017E0" w:rsidRDefault="00A61658" w:rsidP="00A61658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1D8AB073" w14:textId="77777777" w:rsidR="00A61658" w:rsidRPr="00D017E0" w:rsidRDefault="00A61658" w:rsidP="00A61658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II.a.</w:t>
            </w:r>
          </w:p>
          <w:p w14:paraId="6C9FFD12" w14:textId="77777777" w:rsidR="00A61658" w:rsidRPr="00D017E0" w:rsidRDefault="00A61658" w:rsidP="00A61658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50BC9ED0" w14:textId="77777777" w:rsidR="00A61658" w:rsidRPr="00D017E0" w:rsidRDefault="00A61658" w:rsidP="00A61658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</w:tc>
      </w:tr>
      <w:tr w:rsidR="00A61658" w:rsidRPr="00D017E0" w14:paraId="238124B0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1093" w14:textId="77777777" w:rsidR="00A61658" w:rsidRPr="009B3B49" w:rsidRDefault="00A61658" w:rsidP="00A61658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7.b </w:t>
            </w:r>
            <w:r w:rsidRPr="009B3B49">
              <w:rPr>
                <w:rFonts w:ascii="Arial" w:eastAsia="Times New Roman" w:hAnsi="Arial" w:cs="Arial"/>
                <w:b/>
                <w:sz w:val="20"/>
                <w:szCs w:val="20"/>
              </w:rPr>
              <w:t>Predstavitev ocene finančnih posledic pod 40.000 EUR:</w:t>
            </w:r>
          </w:p>
          <w:p w14:paraId="105B8EC7" w14:textId="77777777" w:rsidR="00A61658" w:rsidRPr="00D017E0" w:rsidRDefault="00A61658" w:rsidP="00A61658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61658" w:rsidRPr="00D017E0" w14:paraId="5B6A048A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36DA" w14:textId="77777777" w:rsidR="00A61658" w:rsidRPr="00D017E0" w:rsidRDefault="00A61658" w:rsidP="00A61658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61658" w:rsidRPr="00D017E0" w14:paraId="759DAF26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D3CF695" w14:textId="77777777" w:rsidR="00A61658" w:rsidRPr="00D017E0" w:rsidRDefault="00A61658" w:rsidP="00A616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76CC5A70" w14:textId="77777777" w:rsidR="00A61658" w:rsidRPr="00D017E0" w:rsidRDefault="00A61658" w:rsidP="00A61658">
            <w:pPr>
              <w:widowControl w:val="0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18B67041" w14:textId="77777777" w:rsidR="00A61658" w:rsidRPr="00D017E0" w:rsidRDefault="00A61658" w:rsidP="00A61658">
            <w:pPr>
              <w:widowControl w:val="0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29FD20F1" w14:textId="77777777" w:rsidR="00A61658" w:rsidRPr="00D017E0" w:rsidRDefault="00A61658" w:rsidP="00A61658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financiranje občin.</w:t>
            </w:r>
          </w:p>
        </w:tc>
        <w:tc>
          <w:tcPr>
            <w:tcW w:w="2431" w:type="dxa"/>
            <w:gridSpan w:val="2"/>
          </w:tcPr>
          <w:p w14:paraId="6EE58149" w14:textId="77777777" w:rsidR="00A61658" w:rsidRPr="00D017E0" w:rsidRDefault="00A61658" w:rsidP="00A616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NE</w:t>
            </w:r>
          </w:p>
        </w:tc>
      </w:tr>
      <w:tr w:rsidR="00A61658" w:rsidRPr="00D017E0" w14:paraId="1737CB05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3D5538B8" w14:textId="77777777" w:rsidR="00A61658" w:rsidRPr="00D017E0" w:rsidRDefault="00A61658" w:rsidP="00A616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096DC4B0" w14:textId="77777777" w:rsidR="00A61658" w:rsidRPr="00D017E0" w:rsidRDefault="00A61658" w:rsidP="00A61658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</w:t>
            </w:r>
            <w:r w:rsidRPr="00B4378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531F3F3F" w14:textId="77777777" w:rsidR="00A61658" w:rsidRPr="00D017E0" w:rsidRDefault="00A61658" w:rsidP="00A61658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</w:t>
            </w:r>
            <w:r w:rsidRPr="00B4378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70CA2D46" w14:textId="77777777" w:rsidR="00A61658" w:rsidRPr="00D017E0" w:rsidRDefault="00A61658" w:rsidP="00A61658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</w:t>
            </w:r>
            <w:r w:rsidRPr="00B4378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</w:tc>
      </w:tr>
      <w:tr w:rsidR="00A61658" w:rsidRPr="00D017E0" w14:paraId="525D8F04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52744A91" w14:textId="77777777" w:rsidR="00A61658" w:rsidRPr="00D017E0" w:rsidRDefault="00A61658" w:rsidP="00A616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A61658" w:rsidRPr="00D017E0" w14:paraId="0BDE1E7D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A446D55" w14:textId="77777777" w:rsidR="00A61658" w:rsidRPr="00D017E0" w:rsidRDefault="00A61658" w:rsidP="00A616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5E2350C3" w14:textId="77777777" w:rsidR="00A61658" w:rsidRPr="006F0F60" w:rsidRDefault="00A61658" w:rsidP="00A616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6F0F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61658" w:rsidRPr="00D017E0" w14:paraId="4D43139D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3444620" w14:textId="77777777" w:rsidR="00A61658" w:rsidRPr="00D017E0" w:rsidRDefault="00A61658" w:rsidP="00A616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 obravnavi gradiva sodelovanje javnosti ni bilo potrebno.</w:t>
            </w:r>
          </w:p>
        </w:tc>
      </w:tr>
      <w:tr w:rsidR="00A61658" w:rsidRPr="00D017E0" w14:paraId="3A338417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1544DA5" w14:textId="77777777" w:rsidR="00A61658" w:rsidRPr="004144C2" w:rsidRDefault="00A61658" w:rsidP="00A616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14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 skladu s sedmim odstavkom 9. člena Poslovnika Vlade RS (Uradni list RS, št. 43/01, 23/02 – </w:t>
            </w:r>
            <w:proofErr w:type="spellStart"/>
            <w:r w:rsidRPr="00414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popr</w:t>
            </w:r>
            <w:proofErr w:type="spellEnd"/>
            <w:r w:rsidRPr="00414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., 54/03, 103/03, 114/04, 26/06, 21/07, 32/10, 73/10, 95/11, 64/12, 80/13, 10/14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</w:t>
            </w:r>
            <w:r w:rsidRPr="00414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164/20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35/21, 51/21 in 114/21</w:t>
            </w:r>
            <w:r w:rsidRPr="00414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 se javnosti ni povabilo k sodelovanju, ker gre za predlog sklepa vlade.</w:t>
            </w:r>
          </w:p>
        </w:tc>
      </w:tr>
      <w:tr w:rsidR="00A61658" w:rsidRPr="00D017E0" w14:paraId="296EE3FD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655F3554" w14:textId="77777777" w:rsidR="00A61658" w:rsidRPr="00D017E0" w:rsidRDefault="00A61658" w:rsidP="00A616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108DC297" w14:textId="77777777" w:rsidR="00A61658" w:rsidRPr="00D017E0" w:rsidRDefault="00A61658" w:rsidP="00A616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61658" w:rsidRPr="00D017E0" w14:paraId="7BBF35DB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1E2D1F2E" w14:textId="77777777" w:rsidR="00A61658" w:rsidRPr="00D017E0" w:rsidRDefault="00A61658" w:rsidP="00A616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4411D904" w14:textId="77777777" w:rsidR="00A61658" w:rsidRPr="00D017E0" w:rsidRDefault="00A61658" w:rsidP="00A616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17E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61658" w:rsidRPr="00D017E0" w14:paraId="1FE02B43" w14:textId="77777777" w:rsidTr="00715F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16BB" w14:textId="77777777" w:rsidR="00A61658" w:rsidRPr="00CE2657" w:rsidRDefault="00A61658" w:rsidP="00A6165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26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Janez Poklukar</w:t>
            </w:r>
          </w:p>
          <w:p w14:paraId="26AEEDA9" w14:textId="77777777" w:rsidR="00A61658" w:rsidRPr="00D017E0" w:rsidRDefault="00A61658" w:rsidP="00A6165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E26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</w:t>
            </w:r>
            <w:r w:rsidRPr="00CE26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minister</w:t>
            </w:r>
          </w:p>
        </w:tc>
      </w:tr>
    </w:tbl>
    <w:p w14:paraId="75E86C06" w14:textId="77777777" w:rsidR="00A04EE5" w:rsidRPr="00D017E0" w:rsidRDefault="00A04EE5" w:rsidP="00A04EE5">
      <w:pPr>
        <w:rPr>
          <w:rFonts w:ascii="Arial" w:eastAsia="Calibri" w:hAnsi="Arial" w:cs="Arial"/>
          <w:sz w:val="20"/>
          <w:szCs w:val="20"/>
        </w:rPr>
        <w:sectPr w:rsidR="00A04EE5" w:rsidRPr="00D017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851558" w14:textId="77777777" w:rsidR="008A6E86" w:rsidRDefault="00526BBF" w:rsidP="0015680A">
      <w:pPr>
        <w:overflowPunct w:val="0"/>
        <w:autoSpaceDE w:val="0"/>
        <w:autoSpaceDN w:val="0"/>
        <w:adjustRightInd w:val="0"/>
        <w:spacing w:before="60" w:after="60"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CE2657">
        <w:rPr>
          <w:rFonts w:ascii="Arial" w:eastAsia="Calibri" w:hAnsi="Arial" w:cs="Arial"/>
          <w:b/>
          <w:bCs/>
          <w:sz w:val="20"/>
          <w:szCs w:val="20"/>
        </w:rPr>
        <w:lastRenderedPageBreak/>
        <w:t>Obrazložitev</w:t>
      </w:r>
    </w:p>
    <w:p w14:paraId="3C90B1DA" w14:textId="77777777" w:rsidR="00F30A0F" w:rsidRPr="00CE2657" w:rsidRDefault="00F30A0F" w:rsidP="000F2969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1603CCCB" w14:textId="77777777" w:rsidR="006639E6" w:rsidRPr="00682F81" w:rsidRDefault="006639E6" w:rsidP="00682F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F81">
        <w:rPr>
          <w:rFonts w:ascii="Arial" w:hAnsi="Arial" w:cs="Arial"/>
          <w:sz w:val="20"/>
          <w:szCs w:val="20"/>
        </w:rPr>
        <w:t xml:space="preserve">Pandemija nalezljive bolezni </w:t>
      </w:r>
      <w:r w:rsidR="00510EE5" w:rsidRPr="00682F81">
        <w:rPr>
          <w:rFonts w:ascii="Arial" w:hAnsi="Arial" w:cs="Arial"/>
          <w:sz w:val="20"/>
          <w:szCs w:val="20"/>
        </w:rPr>
        <w:t>COVID</w:t>
      </w:r>
      <w:r w:rsidRPr="00682F81">
        <w:rPr>
          <w:rFonts w:ascii="Arial" w:hAnsi="Arial" w:cs="Arial"/>
          <w:sz w:val="20"/>
          <w:szCs w:val="20"/>
        </w:rPr>
        <w:t xml:space="preserve">-19 je doslej povzročila eno največjih </w:t>
      </w:r>
      <w:r w:rsidR="00AE08E6" w:rsidRPr="00682F81">
        <w:rPr>
          <w:rFonts w:ascii="Arial" w:hAnsi="Arial" w:cs="Arial"/>
          <w:sz w:val="20"/>
          <w:szCs w:val="20"/>
        </w:rPr>
        <w:t>svetovnih</w:t>
      </w:r>
      <w:r w:rsidRPr="00682F81">
        <w:rPr>
          <w:rFonts w:ascii="Arial" w:hAnsi="Arial" w:cs="Arial"/>
          <w:sz w:val="20"/>
          <w:szCs w:val="20"/>
        </w:rPr>
        <w:t xml:space="preserve"> zdravstvenih, gospodarskih in družbenih kriz. Čim širši dostop do učinkovitih, kakovostnih in varnih cepiv proti </w:t>
      </w:r>
      <w:r w:rsidR="00AE08E6" w:rsidRPr="00682F81">
        <w:rPr>
          <w:rFonts w:ascii="Arial" w:hAnsi="Arial" w:cs="Arial"/>
          <w:sz w:val="20"/>
          <w:szCs w:val="20"/>
        </w:rPr>
        <w:t>COVID</w:t>
      </w:r>
      <w:r w:rsidRPr="00682F81">
        <w:rPr>
          <w:rFonts w:ascii="Arial" w:hAnsi="Arial" w:cs="Arial"/>
          <w:sz w:val="20"/>
          <w:szCs w:val="20"/>
        </w:rPr>
        <w:t>-19 predstavlja edino realno možnost na globalni ravni, da se upočasni in zaustavi širjenje okužb, zmanjša umrljivost, ki jo povzroča virus SARS-CoV-2, izboljša zdravje prebivalstva, razbremenijo zdravstveni sistemi ter omogočijo pogoji za delovanje gospodarstva in drugih sfer družbe.</w:t>
      </w:r>
    </w:p>
    <w:p w14:paraId="2AD43DFF" w14:textId="77777777" w:rsidR="006639E6" w:rsidRPr="00682F81" w:rsidRDefault="006639E6" w:rsidP="00682F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5B2698" w14:textId="77777777" w:rsidR="001F3423" w:rsidRPr="00682F81" w:rsidRDefault="00A37B11" w:rsidP="006A52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F81">
        <w:rPr>
          <w:rFonts w:ascii="Arial" w:hAnsi="Arial" w:cs="Arial"/>
          <w:sz w:val="20"/>
          <w:szCs w:val="20"/>
        </w:rPr>
        <w:t xml:space="preserve">Poleg spoštovanja osnovnih higienskih in zaščitnih ukrepov, je </w:t>
      </w:r>
      <w:r w:rsidR="008910B5" w:rsidRPr="00682F81">
        <w:rPr>
          <w:rFonts w:ascii="Arial" w:hAnsi="Arial" w:cs="Arial"/>
          <w:sz w:val="20"/>
          <w:szCs w:val="20"/>
        </w:rPr>
        <w:t xml:space="preserve">za učinkovito naslavljanje pandemije </w:t>
      </w:r>
      <w:r w:rsidRPr="00682F81">
        <w:rPr>
          <w:rFonts w:ascii="Arial" w:hAnsi="Arial" w:cs="Arial"/>
          <w:sz w:val="20"/>
          <w:szCs w:val="20"/>
        </w:rPr>
        <w:t>COVID-19</w:t>
      </w:r>
      <w:r w:rsidR="008910B5" w:rsidRPr="00682F81">
        <w:rPr>
          <w:rFonts w:ascii="Arial" w:hAnsi="Arial" w:cs="Arial"/>
          <w:sz w:val="20"/>
          <w:szCs w:val="20"/>
        </w:rPr>
        <w:t xml:space="preserve"> </w:t>
      </w:r>
      <w:r w:rsidR="00A7350D">
        <w:rPr>
          <w:rFonts w:ascii="Arial" w:hAnsi="Arial" w:cs="Arial"/>
          <w:sz w:val="20"/>
          <w:szCs w:val="20"/>
        </w:rPr>
        <w:t xml:space="preserve">pomembna tudi </w:t>
      </w:r>
      <w:proofErr w:type="spellStart"/>
      <w:r w:rsidR="008910B5" w:rsidRPr="00682F81">
        <w:rPr>
          <w:rFonts w:ascii="Arial" w:hAnsi="Arial" w:cs="Arial"/>
          <w:sz w:val="20"/>
          <w:szCs w:val="20"/>
        </w:rPr>
        <w:t>precepljenost</w:t>
      </w:r>
      <w:proofErr w:type="spellEnd"/>
      <w:r w:rsidR="008910B5" w:rsidRPr="00682F81">
        <w:rPr>
          <w:rFonts w:ascii="Arial" w:hAnsi="Arial" w:cs="Arial"/>
          <w:sz w:val="20"/>
          <w:szCs w:val="20"/>
        </w:rPr>
        <w:t xml:space="preserve"> svetovne populacije, ob sočasnem vlaganju v človekov razvoj in krepitev odpornosti</w:t>
      </w:r>
      <w:r w:rsidR="00510EE5" w:rsidRPr="00682F81">
        <w:rPr>
          <w:rFonts w:ascii="Arial" w:hAnsi="Arial" w:cs="Arial"/>
          <w:sz w:val="20"/>
          <w:szCs w:val="20"/>
        </w:rPr>
        <w:t>, zlasti zdravstvenih sistemov, pa tudi ostalih sfer družbe v</w:t>
      </w:r>
      <w:r w:rsidR="008910B5" w:rsidRPr="00682F81">
        <w:rPr>
          <w:rFonts w:ascii="Arial" w:hAnsi="Arial" w:cs="Arial"/>
          <w:sz w:val="20"/>
          <w:szCs w:val="20"/>
        </w:rPr>
        <w:t xml:space="preserve"> najmanj razvitih držav</w:t>
      </w:r>
      <w:r w:rsidR="00510EE5" w:rsidRPr="00682F81">
        <w:rPr>
          <w:rFonts w:ascii="Arial" w:hAnsi="Arial" w:cs="Arial"/>
          <w:sz w:val="20"/>
          <w:szCs w:val="20"/>
        </w:rPr>
        <w:t>ah</w:t>
      </w:r>
      <w:r w:rsidR="008910B5" w:rsidRPr="00682F81">
        <w:rPr>
          <w:rFonts w:ascii="Arial" w:hAnsi="Arial" w:cs="Arial"/>
          <w:sz w:val="20"/>
          <w:szCs w:val="20"/>
        </w:rPr>
        <w:t xml:space="preserve">. Medtem ko </w:t>
      </w:r>
      <w:r w:rsidRPr="00682F81">
        <w:rPr>
          <w:rFonts w:ascii="Arial" w:hAnsi="Arial" w:cs="Arial"/>
          <w:sz w:val="20"/>
          <w:szCs w:val="20"/>
        </w:rPr>
        <w:t xml:space="preserve">večina </w:t>
      </w:r>
      <w:r w:rsidR="008910B5" w:rsidRPr="00682F81">
        <w:rPr>
          <w:rFonts w:ascii="Arial" w:hAnsi="Arial" w:cs="Arial"/>
          <w:sz w:val="20"/>
          <w:szCs w:val="20"/>
        </w:rPr>
        <w:t>držav članic EU in drug</w:t>
      </w:r>
      <w:r w:rsidRPr="00682F81">
        <w:rPr>
          <w:rFonts w:ascii="Arial" w:hAnsi="Arial" w:cs="Arial"/>
          <w:sz w:val="20"/>
          <w:szCs w:val="20"/>
        </w:rPr>
        <w:t xml:space="preserve">ih </w:t>
      </w:r>
      <w:r w:rsidR="008910B5" w:rsidRPr="00682F81">
        <w:rPr>
          <w:rFonts w:ascii="Arial" w:hAnsi="Arial" w:cs="Arial"/>
          <w:sz w:val="20"/>
          <w:szCs w:val="20"/>
        </w:rPr>
        <w:t>razvit</w:t>
      </w:r>
      <w:r w:rsidRPr="00682F81">
        <w:rPr>
          <w:rFonts w:ascii="Arial" w:hAnsi="Arial" w:cs="Arial"/>
          <w:sz w:val="20"/>
          <w:szCs w:val="20"/>
        </w:rPr>
        <w:t>ih</w:t>
      </w:r>
      <w:r w:rsidR="008910B5" w:rsidRPr="00682F81">
        <w:rPr>
          <w:rFonts w:ascii="Arial" w:hAnsi="Arial" w:cs="Arial"/>
          <w:sz w:val="20"/>
          <w:szCs w:val="20"/>
        </w:rPr>
        <w:t xml:space="preserve"> držav </w:t>
      </w:r>
      <w:r w:rsidR="00510EE5" w:rsidRPr="00682F81">
        <w:rPr>
          <w:rFonts w:ascii="Arial" w:hAnsi="Arial" w:cs="Arial"/>
          <w:sz w:val="20"/>
          <w:szCs w:val="20"/>
        </w:rPr>
        <w:t xml:space="preserve">v glavnem </w:t>
      </w:r>
      <w:r w:rsidR="008910B5" w:rsidRPr="00682F81">
        <w:rPr>
          <w:rFonts w:ascii="Arial" w:hAnsi="Arial" w:cs="Arial"/>
          <w:sz w:val="20"/>
          <w:szCs w:val="20"/>
        </w:rPr>
        <w:t>nadaljuje s cepljenjem svojega prebivalstva, je delež precepljenih v državah v razvoju</w:t>
      </w:r>
      <w:r w:rsidRPr="00682F81">
        <w:rPr>
          <w:rFonts w:ascii="Arial" w:hAnsi="Arial" w:cs="Arial"/>
          <w:sz w:val="20"/>
          <w:szCs w:val="20"/>
        </w:rPr>
        <w:t xml:space="preserve"> še vedno</w:t>
      </w:r>
      <w:r w:rsidR="00A7350D">
        <w:rPr>
          <w:rFonts w:ascii="Arial" w:hAnsi="Arial" w:cs="Arial"/>
          <w:sz w:val="20"/>
          <w:szCs w:val="20"/>
        </w:rPr>
        <w:t xml:space="preserve"> </w:t>
      </w:r>
      <w:r w:rsidR="004C2756">
        <w:rPr>
          <w:rFonts w:ascii="Arial" w:hAnsi="Arial" w:cs="Arial"/>
          <w:sz w:val="20"/>
          <w:szCs w:val="20"/>
        </w:rPr>
        <w:t xml:space="preserve">relativno </w:t>
      </w:r>
      <w:r w:rsidR="00A7350D">
        <w:rPr>
          <w:rFonts w:ascii="Arial" w:hAnsi="Arial" w:cs="Arial"/>
          <w:sz w:val="20"/>
          <w:szCs w:val="20"/>
        </w:rPr>
        <w:t>nizek</w:t>
      </w:r>
      <w:r w:rsidR="008910B5" w:rsidRPr="00682F81">
        <w:rPr>
          <w:rFonts w:ascii="Arial" w:hAnsi="Arial" w:cs="Arial"/>
          <w:sz w:val="20"/>
          <w:szCs w:val="20"/>
        </w:rPr>
        <w:t xml:space="preserve">. </w:t>
      </w:r>
    </w:p>
    <w:p w14:paraId="62E46F95" w14:textId="77777777" w:rsidR="00D10FD6" w:rsidRPr="00682F81" w:rsidRDefault="00D10FD6" w:rsidP="006A52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998337" w14:textId="77777777" w:rsidR="004C2756" w:rsidRDefault="00AE08E6" w:rsidP="006A52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F81">
        <w:rPr>
          <w:rFonts w:ascii="Arial" w:hAnsi="Arial" w:cs="Arial"/>
          <w:sz w:val="20"/>
          <w:szCs w:val="20"/>
        </w:rPr>
        <w:t>P</w:t>
      </w:r>
      <w:r w:rsidR="003F35AF" w:rsidRPr="00682F81">
        <w:rPr>
          <w:rFonts w:ascii="Arial" w:hAnsi="Arial" w:cs="Arial"/>
          <w:sz w:val="20"/>
          <w:szCs w:val="20"/>
        </w:rPr>
        <w:t>odobno kot ostale države</w:t>
      </w:r>
      <w:r w:rsidR="00222849" w:rsidRPr="00682F81">
        <w:rPr>
          <w:rFonts w:ascii="Arial" w:hAnsi="Arial" w:cs="Arial"/>
          <w:sz w:val="20"/>
          <w:szCs w:val="20"/>
        </w:rPr>
        <w:t xml:space="preserve"> članice EU</w:t>
      </w:r>
      <w:r w:rsidR="003F35AF" w:rsidRPr="00682F81">
        <w:rPr>
          <w:rFonts w:ascii="Arial" w:hAnsi="Arial" w:cs="Arial"/>
          <w:sz w:val="20"/>
          <w:szCs w:val="20"/>
        </w:rPr>
        <w:t>,</w:t>
      </w:r>
      <w:r w:rsidRPr="00682F81">
        <w:rPr>
          <w:rFonts w:ascii="Arial" w:hAnsi="Arial" w:cs="Arial"/>
          <w:sz w:val="20"/>
          <w:szCs w:val="20"/>
        </w:rPr>
        <w:t xml:space="preserve"> tudi Republika Slovenija</w:t>
      </w:r>
      <w:r w:rsidR="003F35AF" w:rsidRPr="00682F81">
        <w:rPr>
          <w:rFonts w:ascii="Arial" w:hAnsi="Arial" w:cs="Arial"/>
          <w:sz w:val="20"/>
          <w:szCs w:val="20"/>
        </w:rPr>
        <w:t xml:space="preserve"> </w:t>
      </w:r>
      <w:r w:rsidR="003B6411">
        <w:rPr>
          <w:rFonts w:ascii="Arial" w:hAnsi="Arial" w:cs="Arial"/>
          <w:sz w:val="20"/>
          <w:szCs w:val="20"/>
        </w:rPr>
        <w:t xml:space="preserve">(v nadaljevanju: Slovenija) </w:t>
      </w:r>
      <w:r w:rsidR="003F35AF" w:rsidRPr="00682F81">
        <w:rPr>
          <w:rFonts w:ascii="Arial" w:hAnsi="Arial" w:cs="Arial"/>
          <w:sz w:val="20"/>
          <w:szCs w:val="20"/>
        </w:rPr>
        <w:t>cepiva proti COVID-19 nabavlja preko skupnih EU javnih naročil, ki jih vodi E</w:t>
      </w:r>
      <w:r w:rsidR="00222849" w:rsidRPr="00682F81">
        <w:rPr>
          <w:rFonts w:ascii="Arial" w:hAnsi="Arial" w:cs="Arial"/>
          <w:sz w:val="20"/>
          <w:szCs w:val="20"/>
        </w:rPr>
        <w:t>vropska komisija</w:t>
      </w:r>
      <w:r w:rsidR="003F35AF" w:rsidRPr="00682F81">
        <w:rPr>
          <w:rFonts w:ascii="Arial" w:hAnsi="Arial" w:cs="Arial"/>
          <w:sz w:val="20"/>
          <w:szCs w:val="20"/>
        </w:rPr>
        <w:t>.</w:t>
      </w:r>
      <w:r w:rsidR="00222849" w:rsidRPr="00682F81">
        <w:rPr>
          <w:rFonts w:ascii="Arial" w:hAnsi="Arial" w:cs="Arial"/>
          <w:sz w:val="20"/>
          <w:szCs w:val="20"/>
        </w:rPr>
        <w:t xml:space="preserve"> V Sloveniji interesa za cepljenje proti COVID-19 s cepivom </w:t>
      </w:r>
      <w:proofErr w:type="spellStart"/>
      <w:r w:rsidR="00222849" w:rsidRPr="00682F81">
        <w:rPr>
          <w:rFonts w:ascii="Arial" w:hAnsi="Arial" w:cs="Arial"/>
          <w:sz w:val="20"/>
          <w:szCs w:val="20"/>
        </w:rPr>
        <w:t>Vaxzevria</w:t>
      </w:r>
      <w:proofErr w:type="spellEnd"/>
      <w:r w:rsidR="00222849" w:rsidRPr="00682F81">
        <w:rPr>
          <w:rFonts w:ascii="Arial" w:hAnsi="Arial" w:cs="Arial"/>
          <w:sz w:val="20"/>
          <w:szCs w:val="20"/>
        </w:rPr>
        <w:t xml:space="preserve"> tako</w:t>
      </w:r>
      <w:r w:rsidR="00682F81">
        <w:rPr>
          <w:rFonts w:ascii="Arial" w:hAnsi="Arial" w:cs="Arial"/>
          <w:sz w:val="20"/>
          <w:szCs w:val="20"/>
        </w:rPr>
        <w:t xml:space="preserve"> </w:t>
      </w:r>
      <w:r w:rsidR="00222849" w:rsidRPr="00682F81">
        <w:rPr>
          <w:rFonts w:ascii="Arial" w:hAnsi="Arial" w:cs="Arial"/>
          <w:sz w:val="20"/>
          <w:szCs w:val="20"/>
        </w:rPr>
        <w:t>rekoč ni</w:t>
      </w:r>
      <w:r w:rsidR="00841188">
        <w:rPr>
          <w:rFonts w:ascii="Arial" w:hAnsi="Arial" w:cs="Arial"/>
          <w:sz w:val="20"/>
          <w:szCs w:val="20"/>
        </w:rPr>
        <w:t xml:space="preserve"> več že dalj časa</w:t>
      </w:r>
      <w:r w:rsidR="004C2756">
        <w:rPr>
          <w:rFonts w:ascii="Arial" w:hAnsi="Arial" w:cs="Arial"/>
          <w:sz w:val="20"/>
          <w:szCs w:val="20"/>
        </w:rPr>
        <w:t xml:space="preserve">, </w:t>
      </w:r>
      <w:r w:rsidR="003B6411">
        <w:rPr>
          <w:rFonts w:ascii="Arial" w:hAnsi="Arial" w:cs="Arial"/>
          <w:sz w:val="20"/>
          <w:szCs w:val="20"/>
        </w:rPr>
        <w:t xml:space="preserve">vse </w:t>
      </w:r>
      <w:r w:rsidR="00841188">
        <w:rPr>
          <w:rFonts w:ascii="Arial" w:hAnsi="Arial" w:cs="Arial"/>
          <w:sz w:val="20"/>
          <w:szCs w:val="20"/>
        </w:rPr>
        <w:t xml:space="preserve">od nastopa možnosti izbire cepiva </w:t>
      </w:r>
      <w:r w:rsidR="003B6411">
        <w:rPr>
          <w:rFonts w:ascii="Arial" w:hAnsi="Arial" w:cs="Arial"/>
          <w:sz w:val="20"/>
          <w:szCs w:val="20"/>
        </w:rPr>
        <w:t>in</w:t>
      </w:r>
      <w:r w:rsidR="00841188">
        <w:rPr>
          <w:rFonts w:ascii="Arial" w:hAnsi="Arial" w:cs="Arial"/>
          <w:sz w:val="20"/>
          <w:szCs w:val="20"/>
        </w:rPr>
        <w:t xml:space="preserve"> razpoložljivosti </w:t>
      </w:r>
      <w:r w:rsidR="004C2756">
        <w:rPr>
          <w:rFonts w:ascii="Arial" w:hAnsi="Arial" w:cs="Arial"/>
          <w:sz w:val="20"/>
          <w:szCs w:val="20"/>
        </w:rPr>
        <w:t xml:space="preserve">cepiv proti COVID-19 na osnovi </w:t>
      </w:r>
      <w:proofErr w:type="spellStart"/>
      <w:r w:rsidR="004C2756">
        <w:rPr>
          <w:rFonts w:ascii="Arial" w:hAnsi="Arial" w:cs="Arial"/>
          <w:sz w:val="20"/>
          <w:szCs w:val="20"/>
        </w:rPr>
        <w:t>m</w:t>
      </w:r>
      <w:r w:rsidR="00841188">
        <w:rPr>
          <w:rFonts w:ascii="Arial" w:hAnsi="Arial" w:cs="Arial"/>
          <w:sz w:val="20"/>
          <w:szCs w:val="20"/>
        </w:rPr>
        <w:t>RNA</w:t>
      </w:r>
      <w:proofErr w:type="spellEnd"/>
      <w:r w:rsidR="004C2756">
        <w:rPr>
          <w:rFonts w:ascii="Arial" w:hAnsi="Arial" w:cs="Arial"/>
          <w:sz w:val="20"/>
          <w:szCs w:val="20"/>
        </w:rPr>
        <w:t xml:space="preserve">. </w:t>
      </w:r>
    </w:p>
    <w:p w14:paraId="4C4BB7E3" w14:textId="77777777" w:rsidR="00BD6C31" w:rsidRDefault="00BD6C31" w:rsidP="006254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DA5051" w14:textId="77777777" w:rsidR="00026912" w:rsidRDefault="004C2756" w:rsidP="006254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244A">
        <w:rPr>
          <w:rFonts w:ascii="Arial" w:hAnsi="Arial" w:cs="Arial"/>
          <w:sz w:val="20"/>
          <w:szCs w:val="20"/>
        </w:rPr>
        <w:t>Z</w:t>
      </w:r>
      <w:r w:rsidR="00222849" w:rsidRPr="00C2244A">
        <w:rPr>
          <w:rFonts w:ascii="Arial" w:hAnsi="Arial" w:cs="Arial"/>
          <w:sz w:val="20"/>
          <w:szCs w:val="20"/>
        </w:rPr>
        <w:t xml:space="preserve">ato je bilo </w:t>
      </w:r>
      <w:r w:rsidR="00682F81" w:rsidRPr="00C2244A">
        <w:rPr>
          <w:rFonts w:ascii="Arial" w:hAnsi="Arial" w:cs="Arial"/>
          <w:sz w:val="20"/>
          <w:szCs w:val="20"/>
        </w:rPr>
        <w:t>s sklepom Vlade R</w:t>
      </w:r>
      <w:r w:rsidR="00C2244A" w:rsidRPr="00C2244A">
        <w:rPr>
          <w:rFonts w:ascii="Arial" w:hAnsi="Arial" w:cs="Arial"/>
          <w:sz w:val="20"/>
          <w:szCs w:val="20"/>
        </w:rPr>
        <w:t>epublike Slovenije</w:t>
      </w:r>
      <w:r w:rsidR="00682F81" w:rsidRPr="00C2244A">
        <w:rPr>
          <w:rFonts w:ascii="Arial" w:hAnsi="Arial" w:cs="Arial"/>
          <w:sz w:val="20"/>
          <w:szCs w:val="20"/>
        </w:rPr>
        <w:t xml:space="preserve"> št. 51105-19/2021/2 z dne 15.10.2021 odločeno, da preostale dobave cepiva </w:t>
      </w:r>
      <w:proofErr w:type="spellStart"/>
      <w:r w:rsidR="00682F81" w:rsidRPr="00C2244A">
        <w:rPr>
          <w:rFonts w:ascii="Arial" w:hAnsi="Arial" w:cs="Arial"/>
          <w:sz w:val="20"/>
          <w:szCs w:val="20"/>
        </w:rPr>
        <w:t>Vaxzevria</w:t>
      </w:r>
      <w:proofErr w:type="spellEnd"/>
      <w:r w:rsidR="00682F81" w:rsidRPr="00C2244A">
        <w:rPr>
          <w:rFonts w:ascii="Arial" w:hAnsi="Arial" w:cs="Arial"/>
          <w:sz w:val="20"/>
          <w:szCs w:val="20"/>
        </w:rPr>
        <w:t xml:space="preserve">, proizvajalca AstraZeneca, ki jih je Slovenija naročila na podlagi skupnega EU javnega naročila in </w:t>
      </w:r>
      <w:r w:rsidR="003B6411" w:rsidRPr="00C2244A">
        <w:rPr>
          <w:rFonts w:ascii="Arial" w:hAnsi="Arial" w:cs="Arial"/>
          <w:sz w:val="20"/>
          <w:szCs w:val="20"/>
        </w:rPr>
        <w:t xml:space="preserve">Sloveniji </w:t>
      </w:r>
      <w:r w:rsidR="00682F81" w:rsidRPr="00C2244A">
        <w:rPr>
          <w:rFonts w:ascii="Arial" w:hAnsi="Arial" w:cs="Arial"/>
          <w:sz w:val="20"/>
          <w:szCs w:val="20"/>
        </w:rPr>
        <w:t>še niso bile dobavljene</w:t>
      </w:r>
      <w:r w:rsidR="003B6411" w:rsidRPr="00C2244A">
        <w:rPr>
          <w:rFonts w:ascii="Arial" w:hAnsi="Arial" w:cs="Arial"/>
          <w:sz w:val="20"/>
          <w:szCs w:val="20"/>
        </w:rPr>
        <w:t xml:space="preserve">, </w:t>
      </w:r>
      <w:r w:rsidR="00DD3A15" w:rsidRPr="00C2244A">
        <w:rPr>
          <w:rFonts w:ascii="Arial" w:hAnsi="Arial" w:cs="Arial"/>
          <w:sz w:val="20"/>
          <w:szCs w:val="20"/>
        </w:rPr>
        <w:t xml:space="preserve">to je bilo predvidoma </w:t>
      </w:r>
      <w:r w:rsidR="00682F81" w:rsidRPr="00C2244A">
        <w:rPr>
          <w:rFonts w:ascii="Arial" w:hAnsi="Arial" w:cs="Arial"/>
          <w:sz w:val="20"/>
          <w:szCs w:val="20"/>
        </w:rPr>
        <w:t xml:space="preserve">578.336 odmerkov, </w:t>
      </w:r>
      <w:r w:rsidR="00B42533" w:rsidRPr="00C2244A">
        <w:rPr>
          <w:rFonts w:ascii="Arial" w:hAnsi="Arial" w:cs="Arial"/>
          <w:sz w:val="20"/>
          <w:szCs w:val="20"/>
        </w:rPr>
        <w:t xml:space="preserve">slednja </w:t>
      </w:r>
      <w:proofErr w:type="spellStart"/>
      <w:r w:rsidR="00682F81" w:rsidRPr="00C2244A">
        <w:rPr>
          <w:rFonts w:ascii="Arial" w:hAnsi="Arial" w:cs="Arial"/>
          <w:sz w:val="20"/>
          <w:szCs w:val="20"/>
        </w:rPr>
        <w:t>donira</w:t>
      </w:r>
      <w:proofErr w:type="spellEnd"/>
      <w:r w:rsidR="00682F81" w:rsidRPr="00C2244A">
        <w:rPr>
          <w:rFonts w:ascii="Arial" w:hAnsi="Arial" w:cs="Arial"/>
          <w:sz w:val="20"/>
          <w:szCs w:val="20"/>
        </w:rPr>
        <w:t xml:space="preserve"> v instrument COVAX</w:t>
      </w:r>
      <w:r w:rsidR="00BE04BA" w:rsidRPr="00C2244A">
        <w:rPr>
          <w:rFonts w:ascii="Arial" w:hAnsi="Arial" w:cs="Arial"/>
          <w:sz w:val="20"/>
          <w:szCs w:val="20"/>
        </w:rPr>
        <w:t>, kar je tudi storila.</w:t>
      </w:r>
      <w:r w:rsidR="00625453" w:rsidRPr="00C2244A">
        <w:rPr>
          <w:rFonts w:ascii="Arial" w:hAnsi="Arial" w:cs="Arial"/>
          <w:sz w:val="20"/>
          <w:szCs w:val="20"/>
        </w:rPr>
        <w:t xml:space="preserve"> </w:t>
      </w:r>
      <w:r w:rsidR="00016D8E">
        <w:rPr>
          <w:rFonts w:ascii="Arial" w:hAnsi="Arial" w:cs="Arial"/>
          <w:sz w:val="20"/>
          <w:szCs w:val="20"/>
        </w:rPr>
        <w:t xml:space="preserve">Od tega je </w:t>
      </w:r>
      <w:r w:rsidR="00625453">
        <w:rPr>
          <w:rFonts w:ascii="Arial" w:hAnsi="Arial" w:cs="Arial"/>
          <w:sz w:val="20"/>
          <w:szCs w:val="20"/>
        </w:rPr>
        <w:t>GAVI</w:t>
      </w:r>
      <w:r w:rsidR="00B42533">
        <w:rPr>
          <w:rFonts w:ascii="Arial" w:hAnsi="Arial" w:cs="Arial"/>
          <w:sz w:val="20"/>
          <w:szCs w:val="20"/>
        </w:rPr>
        <w:t xml:space="preserve"> (»The </w:t>
      </w:r>
      <w:proofErr w:type="spellStart"/>
      <w:r w:rsidR="00B42533">
        <w:rPr>
          <w:rFonts w:ascii="Arial" w:hAnsi="Arial" w:cs="Arial"/>
          <w:sz w:val="20"/>
          <w:szCs w:val="20"/>
        </w:rPr>
        <w:t>Vaccine</w:t>
      </w:r>
      <w:proofErr w:type="spellEnd"/>
      <w:r w:rsidR="00B425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2533">
        <w:rPr>
          <w:rFonts w:ascii="Arial" w:hAnsi="Arial" w:cs="Arial"/>
          <w:sz w:val="20"/>
          <w:szCs w:val="20"/>
        </w:rPr>
        <w:t>Alliance</w:t>
      </w:r>
      <w:proofErr w:type="spellEnd"/>
      <w:r w:rsidR="00B42533">
        <w:rPr>
          <w:rFonts w:ascii="Arial" w:hAnsi="Arial" w:cs="Arial"/>
          <w:sz w:val="20"/>
          <w:szCs w:val="20"/>
        </w:rPr>
        <w:t>«)</w:t>
      </w:r>
      <w:r w:rsidR="00625453">
        <w:rPr>
          <w:rFonts w:ascii="Arial" w:hAnsi="Arial" w:cs="Arial"/>
          <w:sz w:val="20"/>
          <w:szCs w:val="20"/>
        </w:rPr>
        <w:t>, kot upravitelj mehanizma COVAX</w:t>
      </w:r>
      <w:r w:rsidR="00016D8E">
        <w:rPr>
          <w:rFonts w:ascii="Arial" w:hAnsi="Arial" w:cs="Arial"/>
          <w:sz w:val="20"/>
          <w:szCs w:val="20"/>
        </w:rPr>
        <w:t>, doslej</w:t>
      </w:r>
      <w:r w:rsidR="00625453">
        <w:rPr>
          <w:rFonts w:ascii="Arial" w:hAnsi="Arial" w:cs="Arial"/>
          <w:sz w:val="20"/>
          <w:szCs w:val="20"/>
        </w:rPr>
        <w:t xml:space="preserve"> sprejel 335.600</w:t>
      </w:r>
      <w:r w:rsidR="00016D8E">
        <w:rPr>
          <w:rFonts w:ascii="Arial" w:hAnsi="Arial" w:cs="Arial"/>
          <w:sz w:val="20"/>
          <w:szCs w:val="20"/>
        </w:rPr>
        <w:t xml:space="preserve"> odmerkov</w:t>
      </w:r>
      <w:r w:rsidR="00B42533">
        <w:rPr>
          <w:rFonts w:ascii="Arial" w:hAnsi="Arial" w:cs="Arial"/>
          <w:sz w:val="20"/>
          <w:szCs w:val="20"/>
        </w:rPr>
        <w:t xml:space="preserve"> iz donacije Slovenije</w:t>
      </w:r>
      <w:r w:rsidR="00625453">
        <w:rPr>
          <w:rFonts w:ascii="Arial" w:hAnsi="Arial" w:cs="Arial"/>
          <w:sz w:val="20"/>
          <w:szCs w:val="20"/>
        </w:rPr>
        <w:t xml:space="preserve">, </w:t>
      </w:r>
      <w:r w:rsidR="00016D8E">
        <w:rPr>
          <w:rFonts w:ascii="Arial" w:hAnsi="Arial" w:cs="Arial"/>
          <w:sz w:val="20"/>
          <w:szCs w:val="20"/>
        </w:rPr>
        <w:t xml:space="preserve">katere </w:t>
      </w:r>
      <w:r w:rsidR="00625453">
        <w:rPr>
          <w:rFonts w:ascii="Arial" w:hAnsi="Arial" w:cs="Arial"/>
          <w:sz w:val="20"/>
          <w:szCs w:val="20"/>
        </w:rPr>
        <w:t xml:space="preserve">je tudi alociral različnim državam. 93.600 odmerkov </w:t>
      </w:r>
      <w:r w:rsidR="00016D8E">
        <w:rPr>
          <w:rFonts w:ascii="Arial" w:hAnsi="Arial" w:cs="Arial"/>
          <w:sz w:val="20"/>
          <w:szCs w:val="20"/>
        </w:rPr>
        <w:t xml:space="preserve">je bilo dobavljenih </w:t>
      </w:r>
      <w:r w:rsidR="00B42533">
        <w:rPr>
          <w:rFonts w:ascii="Arial" w:hAnsi="Arial" w:cs="Arial"/>
          <w:sz w:val="20"/>
          <w:szCs w:val="20"/>
        </w:rPr>
        <w:t xml:space="preserve">Republiki </w:t>
      </w:r>
      <w:r w:rsidR="00625453">
        <w:rPr>
          <w:rFonts w:ascii="Arial" w:hAnsi="Arial" w:cs="Arial"/>
          <w:sz w:val="20"/>
          <w:szCs w:val="20"/>
        </w:rPr>
        <w:t xml:space="preserve">Ruandi, ki jih je nato poslala v </w:t>
      </w:r>
      <w:r w:rsidR="00B42533">
        <w:rPr>
          <w:rFonts w:ascii="Arial" w:hAnsi="Arial" w:cs="Arial"/>
          <w:sz w:val="20"/>
          <w:szCs w:val="20"/>
        </w:rPr>
        <w:t xml:space="preserve">Republiko </w:t>
      </w:r>
      <w:r w:rsidR="00625453">
        <w:rPr>
          <w:rFonts w:ascii="Arial" w:hAnsi="Arial" w:cs="Arial"/>
          <w:sz w:val="20"/>
          <w:szCs w:val="20"/>
        </w:rPr>
        <w:t xml:space="preserve">Kenijo, 69.600 odmerkov </w:t>
      </w:r>
      <w:r w:rsidR="00016D8E">
        <w:rPr>
          <w:rFonts w:ascii="Arial" w:hAnsi="Arial" w:cs="Arial"/>
          <w:sz w:val="20"/>
          <w:szCs w:val="20"/>
        </w:rPr>
        <w:t xml:space="preserve">je bilo dobavljenih </w:t>
      </w:r>
      <w:r w:rsidR="00B42533">
        <w:rPr>
          <w:rFonts w:ascii="Arial" w:hAnsi="Arial" w:cs="Arial"/>
          <w:sz w:val="20"/>
          <w:szCs w:val="20"/>
        </w:rPr>
        <w:t xml:space="preserve">Republiki </w:t>
      </w:r>
      <w:r w:rsidR="00625453">
        <w:rPr>
          <w:rFonts w:ascii="Arial" w:hAnsi="Arial" w:cs="Arial"/>
          <w:sz w:val="20"/>
          <w:szCs w:val="20"/>
        </w:rPr>
        <w:t xml:space="preserve">Indoneziji. 76.400 odmerkov je bilo že novembra </w:t>
      </w:r>
      <w:proofErr w:type="spellStart"/>
      <w:r w:rsidR="00625453">
        <w:rPr>
          <w:rFonts w:ascii="Arial" w:hAnsi="Arial" w:cs="Arial"/>
          <w:sz w:val="20"/>
          <w:szCs w:val="20"/>
        </w:rPr>
        <w:t>alociranih</w:t>
      </w:r>
      <w:proofErr w:type="spellEnd"/>
      <w:r w:rsidR="00625453">
        <w:rPr>
          <w:rFonts w:ascii="Arial" w:hAnsi="Arial" w:cs="Arial"/>
          <w:sz w:val="20"/>
          <w:szCs w:val="20"/>
        </w:rPr>
        <w:t xml:space="preserve"> v </w:t>
      </w:r>
      <w:r w:rsidR="00B42533">
        <w:rPr>
          <w:rFonts w:ascii="Arial" w:hAnsi="Arial" w:cs="Arial"/>
          <w:sz w:val="20"/>
          <w:szCs w:val="20"/>
        </w:rPr>
        <w:t xml:space="preserve">Republiko </w:t>
      </w:r>
      <w:r w:rsidR="00625453">
        <w:rPr>
          <w:rFonts w:ascii="Arial" w:hAnsi="Arial" w:cs="Arial"/>
          <w:sz w:val="20"/>
          <w:szCs w:val="20"/>
        </w:rPr>
        <w:t xml:space="preserve">Libijo, a je slednja tik pred predvideno dobavo sporočila, da se odpoveduje tej dobavi. Tako </w:t>
      </w:r>
      <w:r w:rsidR="00C2244A">
        <w:rPr>
          <w:rFonts w:ascii="Arial" w:hAnsi="Arial" w:cs="Arial"/>
          <w:sz w:val="20"/>
          <w:szCs w:val="20"/>
        </w:rPr>
        <w:t>ostaja</w:t>
      </w:r>
      <w:r w:rsidR="00625453">
        <w:rPr>
          <w:rFonts w:ascii="Arial" w:hAnsi="Arial" w:cs="Arial"/>
          <w:sz w:val="20"/>
          <w:szCs w:val="20"/>
        </w:rPr>
        <w:t xml:space="preserve"> ta količina</w:t>
      </w:r>
      <w:r w:rsidR="00324CB6">
        <w:rPr>
          <w:rFonts w:ascii="Arial" w:hAnsi="Arial" w:cs="Arial"/>
          <w:sz w:val="20"/>
          <w:szCs w:val="20"/>
        </w:rPr>
        <w:t xml:space="preserve"> </w:t>
      </w:r>
      <w:r w:rsidR="00625453">
        <w:rPr>
          <w:rFonts w:ascii="Arial" w:hAnsi="Arial" w:cs="Arial"/>
          <w:sz w:val="20"/>
          <w:szCs w:val="20"/>
        </w:rPr>
        <w:t xml:space="preserve">še vedno nerazporejena, rok uporabnosti teh odmerkov pa </w:t>
      </w:r>
      <w:r w:rsidR="00C2244A">
        <w:rPr>
          <w:rFonts w:ascii="Arial" w:hAnsi="Arial" w:cs="Arial"/>
          <w:sz w:val="20"/>
          <w:szCs w:val="20"/>
        </w:rPr>
        <w:t>se izteče</w:t>
      </w:r>
      <w:r w:rsidR="00625453">
        <w:rPr>
          <w:rFonts w:ascii="Arial" w:hAnsi="Arial" w:cs="Arial"/>
          <w:sz w:val="20"/>
          <w:szCs w:val="20"/>
        </w:rPr>
        <w:t xml:space="preserve"> 28.2.2022. </w:t>
      </w:r>
      <w:r w:rsidR="00026912">
        <w:rPr>
          <w:rFonts w:ascii="Arial" w:hAnsi="Arial" w:cs="Arial"/>
          <w:sz w:val="20"/>
          <w:szCs w:val="20"/>
        </w:rPr>
        <w:t xml:space="preserve">Januarja </w:t>
      </w:r>
      <w:r w:rsidR="00671635">
        <w:rPr>
          <w:rFonts w:ascii="Arial" w:hAnsi="Arial" w:cs="Arial"/>
          <w:sz w:val="20"/>
          <w:szCs w:val="20"/>
        </w:rPr>
        <w:t xml:space="preserve">2022 </w:t>
      </w:r>
      <w:r w:rsidR="00026912">
        <w:rPr>
          <w:rFonts w:ascii="Arial" w:hAnsi="Arial" w:cs="Arial"/>
          <w:sz w:val="20"/>
          <w:szCs w:val="20"/>
        </w:rPr>
        <w:t xml:space="preserve">je bilo </w:t>
      </w:r>
      <w:proofErr w:type="spellStart"/>
      <w:r w:rsidR="00026912">
        <w:rPr>
          <w:rFonts w:ascii="Arial" w:hAnsi="Arial" w:cs="Arial"/>
          <w:sz w:val="20"/>
          <w:szCs w:val="20"/>
        </w:rPr>
        <w:t>alociranih</w:t>
      </w:r>
      <w:proofErr w:type="spellEnd"/>
      <w:r w:rsidR="00026912">
        <w:rPr>
          <w:rFonts w:ascii="Arial" w:hAnsi="Arial" w:cs="Arial"/>
          <w:sz w:val="20"/>
          <w:szCs w:val="20"/>
        </w:rPr>
        <w:t xml:space="preserve"> še 96.000 odmerkov, in sicer v </w:t>
      </w:r>
      <w:r w:rsidR="00B42533">
        <w:rPr>
          <w:rFonts w:ascii="Arial" w:hAnsi="Arial" w:cs="Arial"/>
          <w:sz w:val="20"/>
          <w:szCs w:val="20"/>
        </w:rPr>
        <w:t xml:space="preserve">Republiko </w:t>
      </w:r>
      <w:r w:rsidR="00026912">
        <w:rPr>
          <w:rFonts w:ascii="Arial" w:hAnsi="Arial" w:cs="Arial"/>
          <w:sz w:val="20"/>
          <w:szCs w:val="20"/>
        </w:rPr>
        <w:t xml:space="preserve">Alžirijo. </w:t>
      </w:r>
    </w:p>
    <w:p w14:paraId="4547E687" w14:textId="77777777" w:rsidR="00026912" w:rsidRDefault="00026912" w:rsidP="006254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639E3C" w14:textId="77777777" w:rsidR="00026912" w:rsidRDefault="00026912" w:rsidP="0002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Preostal</w:t>
      </w:r>
      <w:r w:rsidR="00016D8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količin</w:t>
      </w:r>
      <w:r w:rsidR="00016D8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to je približno 240.000 odmerkov, ki po razdelilniku Sloveniji pripadajo v februarju in marcu 2022</w:t>
      </w:r>
      <w:r w:rsidR="00016D8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GAVI </w:t>
      </w:r>
      <w:r w:rsidR="00016D8E">
        <w:rPr>
          <w:rFonts w:ascii="Arial" w:hAnsi="Arial" w:cs="Arial"/>
          <w:sz w:val="20"/>
          <w:szCs w:val="20"/>
        </w:rPr>
        <w:t xml:space="preserve">še </w:t>
      </w:r>
      <w:r>
        <w:rPr>
          <w:rFonts w:ascii="Arial" w:hAnsi="Arial" w:cs="Arial"/>
          <w:sz w:val="20"/>
          <w:szCs w:val="20"/>
        </w:rPr>
        <w:t xml:space="preserve">ni sprejel, zato z njimi Slovenija še vedno prosto razpolaga. Del teh odmerkov, to je 117.600, bi tako namenili za neposredno donacijo </w:t>
      </w:r>
      <w:r w:rsidR="00B42533">
        <w:rPr>
          <w:rFonts w:ascii="Arial" w:hAnsi="Arial" w:cs="Arial"/>
          <w:sz w:val="20"/>
          <w:szCs w:val="20"/>
        </w:rPr>
        <w:t xml:space="preserve">cepiva </w:t>
      </w:r>
      <w:r>
        <w:rPr>
          <w:rFonts w:ascii="Arial" w:hAnsi="Arial" w:cs="Arial"/>
          <w:sz w:val="20"/>
          <w:szCs w:val="20"/>
        </w:rPr>
        <w:t>Republiki Namibiji</w:t>
      </w:r>
      <w:r w:rsidR="00C2244A">
        <w:rPr>
          <w:rFonts w:ascii="Arial" w:hAnsi="Arial" w:cs="Arial"/>
          <w:sz w:val="20"/>
          <w:szCs w:val="20"/>
        </w:rPr>
        <w:t xml:space="preserve"> (v nadaljevanju: Namibij</w:t>
      </w:r>
      <w:r w:rsidR="00593CF2">
        <w:rPr>
          <w:rFonts w:ascii="Arial" w:hAnsi="Arial" w:cs="Arial"/>
          <w:sz w:val="20"/>
          <w:szCs w:val="20"/>
        </w:rPr>
        <w:t>a</w:t>
      </w:r>
      <w:r w:rsidR="00C2244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2BA51CA" w14:textId="77777777" w:rsidR="000D75BA" w:rsidRDefault="000D75BA" w:rsidP="00026912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sl-SI"/>
        </w:rPr>
      </w:pPr>
    </w:p>
    <w:p w14:paraId="70E0A518" w14:textId="77777777" w:rsidR="00F45176" w:rsidRDefault="004E26C5" w:rsidP="00682F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Tudi po informacijah </w:t>
      </w:r>
      <w:r w:rsidR="00F232E1">
        <w:rPr>
          <w:rFonts w:ascii="Arial" w:eastAsia="Times New Roman" w:hAnsi="Arial" w:cs="Arial"/>
          <w:iCs/>
          <w:sz w:val="20"/>
          <w:szCs w:val="20"/>
          <w:lang w:eastAsia="sl-SI"/>
        </w:rPr>
        <w:t>Evropske komisije</w:t>
      </w:r>
      <w:r w:rsidR="00A7350D">
        <w:rPr>
          <w:rFonts w:ascii="Arial" w:eastAsia="Times New Roman" w:hAnsi="Arial" w:cs="Arial"/>
          <w:iCs/>
          <w:sz w:val="20"/>
          <w:szCs w:val="20"/>
          <w:lang w:eastAsia="sl-SI"/>
        </w:rPr>
        <w:t>, p</w:t>
      </w:r>
      <w:r w:rsidR="00F232E1">
        <w:rPr>
          <w:rFonts w:ascii="Arial" w:eastAsia="Times New Roman" w:hAnsi="Arial" w:cs="Arial"/>
          <w:iCs/>
          <w:sz w:val="20"/>
          <w:szCs w:val="20"/>
          <w:lang w:eastAsia="sl-SI"/>
        </w:rPr>
        <w:t>ostajajo možnosti alokacije d</w:t>
      </w:r>
      <w:r w:rsidR="005D4B4B" w:rsidRPr="00682F81">
        <w:rPr>
          <w:rFonts w:ascii="Arial" w:hAnsi="Arial" w:cs="Arial"/>
          <w:sz w:val="20"/>
          <w:szCs w:val="20"/>
        </w:rPr>
        <w:t>onacij cepiva proizvajalca AstraZeneca preko</w:t>
      </w:r>
      <w:r w:rsidR="00F45176">
        <w:rPr>
          <w:rFonts w:ascii="Arial" w:hAnsi="Arial" w:cs="Arial"/>
          <w:sz w:val="20"/>
          <w:szCs w:val="20"/>
        </w:rPr>
        <w:t xml:space="preserve"> </w:t>
      </w:r>
      <w:r w:rsidR="005D4B4B" w:rsidRPr="00682F81">
        <w:rPr>
          <w:rFonts w:ascii="Arial" w:hAnsi="Arial" w:cs="Arial"/>
          <w:sz w:val="20"/>
          <w:szCs w:val="20"/>
        </w:rPr>
        <w:t xml:space="preserve">mehanizma </w:t>
      </w:r>
      <w:r w:rsidR="00F232E1">
        <w:rPr>
          <w:rFonts w:ascii="Arial" w:hAnsi="Arial" w:cs="Arial"/>
          <w:sz w:val="20"/>
          <w:szCs w:val="20"/>
        </w:rPr>
        <w:t>COVAX</w:t>
      </w:r>
      <w:r w:rsidR="00B42533">
        <w:rPr>
          <w:rFonts w:ascii="Arial" w:hAnsi="Arial" w:cs="Arial"/>
          <w:sz w:val="20"/>
          <w:szCs w:val="20"/>
        </w:rPr>
        <w:t>,</w:t>
      </w:r>
      <w:r w:rsidR="00F232E1">
        <w:rPr>
          <w:rFonts w:ascii="Arial" w:hAnsi="Arial" w:cs="Arial"/>
          <w:sz w:val="20"/>
          <w:szCs w:val="20"/>
        </w:rPr>
        <w:t xml:space="preserve"> </w:t>
      </w:r>
      <w:r w:rsidR="005D4B4B" w:rsidRPr="00682F81">
        <w:rPr>
          <w:rFonts w:ascii="Arial" w:hAnsi="Arial" w:cs="Arial"/>
          <w:sz w:val="20"/>
          <w:szCs w:val="20"/>
        </w:rPr>
        <w:t>v zadnjem času</w:t>
      </w:r>
      <w:r w:rsidR="00AF6C75">
        <w:rPr>
          <w:rFonts w:ascii="Arial" w:hAnsi="Arial" w:cs="Arial"/>
          <w:sz w:val="20"/>
          <w:szCs w:val="20"/>
        </w:rPr>
        <w:t xml:space="preserve"> </w:t>
      </w:r>
      <w:r w:rsidR="00A7350D">
        <w:rPr>
          <w:rFonts w:ascii="Arial" w:hAnsi="Arial" w:cs="Arial"/>
          <w:sz w:val="20"/>
          <w:szCs w:val="20"/>
        </w:rPr>
        <w:t xml:space="preserve">čedalje bolj </w:t>
      </w:r>
      <w:r w:rsidR="00AF6C75">
        <w:rPr>
          <w:rFonts w:ascii="Arial" w:hAnsi="Arial" w:cs="Arial"/>
          <w:sz w:val="20"/>
          <w:szCs w:val="20"/>
        </w:rPr>
        <w:t>o</w:t>
      </w:r>
      <w:r w:rsidR="00C34C31">
        <w:rPr>
          <w:rFonts w:ascii="Arial" w:hAnsi="Arial" w:cs="Arial"/>
          <w:sz w:val="20"/>
          <w:szCs w:val="20"/>
        </w:rPr>
        <w:t>mejene</w:t>
      </w:r>
      <w:r w:rsidR="005D4B4B" w:rsidRPr="00682F81">
        <w:rPr>
          <w:rFonts w:ascii="Arial" w:hAnsi="Arial" w:cs="Arial"/>
          <w:sz w:val="20"/>
          <w:szCs w:val="20"/>
        </w:rPr>
        <w:t xml:space="preserve">, saj </w:t>
      </w:r>
      <w:r w:rsidR="00026912">
        <w:rPr>
          <w:rFonts w:ascii="Arial" w:hAnsi="Arial" w:cs="Arial"/>
          <w:sz w:val="20"/>
          <w:szCs w:val="20"/>
        </w:rPr>
        <w:t xml:space="preserve">se </w:t>
      </w:r>
      <w:r w:rsidR="005D4B4B" w:rsidRPr="00682F81">
        <w:rPr>
          <w:rFonts w:ascii="Arial" w:hAnsi="Arial" w:cs="Arial"/>
          <w:sz w:val="20"/>
          <w:szCs w:val="20"/>
        </w:rPr>
        <w:t xml:space="preserve">v okviru </w:t>
      </w:r>
      <w:r w:rsidR="00F45176">
        <w:rPr>
          <w:rFonts w:ascii="Arial" w:hAnsi="Arial" w:cs="Arial"/>
          <w:sz w:val="20"/>
          <w:szCs w:val="20"/>
        </w:rPr>
        <w:t xml:space="preserve">omenjenega </w:t>
      </w:r>
      <w:r w:rsidR="00F232E1">
        <w:rPr>
          <w:rFonts w:ascii="Arial" w:hAnsi="Arial" w:cs="Arial"/>
          <w:sz w:val="20"/>
          <w:szCs w:val="20"/>
        </w:rPr>
        <w:t xml:space="preserve">mehanizma </w:t>
      </w:r>
      <w:r w:rsidR="00F45176">
        <w:rPr>
          <w:rFonts w:ascii="Arial" w:hAnsi="Arial" w:cs="Arial"/>
          <w:sz w:val="20"/>
          <w:szCs w:val="20"/>
        </w:rPr>
        <w:t>n</w:t>
      </w:r>
      <w:r w:rsidR="005D4B4B" w:rsidRPr="00682F81">
        <w:rPr>
          <w:rFonts w:ascii="Arial" w:hAnsi="Arial" w:cs="Arial"/>
          <w:sz w:val="20"/>
          <w:szCs w:val="20"/>
        </w:rPr>
        <w:t>e uspe pravočasno razporediti</w:t>
      </w:r>
      <w:r w:rsidR="00F232E1">
        <w:rPr>
          <w:rFonts w:ascii="Arial" w:hAnsi="Arial" w:cs="Arial"/>
          <w:sz w:val="20"/>
          <w:szCs w:val="20"/>
        </w:rPr>
        <w:t xml:space="preserve"> vseh najavljenih</w:t>
      </w:r>
      <w:r w:rsidR="003F7572">
        <w:rPr>
          <w:rFonts w:ascii="Arial" w:hAnsi="Arial" w:cs="Arial"/>
          <w:sz w:val="20"/>
          <w:szCs w:val="20"/>
        </w:rPr>
        <w:t xml:space="preserve"> oz. prejetih</w:t>
      </w:r>
      <w:r w:rsidR="00F232E1">
        <w:rPr>
          <w:rFonts w:ascii="Arial" w:hAnsi="Arial" w:cs="Arial"/>
          <w:sz w:val="20"/>
          <w:szCs w:val="20"/>
        </w:rPr>
        <w:t xml:space="preserve"> donacij in jih </w:t>
      </w:r>
      <w:r w:rsidR="003F7572">
        <w:rPr>
          <w:rFonts w:ascii="Arial" w:hAnsi="Arial" w:cs="Arial"/>
          <w:sz w:val="20"/>
          <w:szCs w:val="20"/>
        </w:rPr>
        <w:t>pravo</w:t>
      </w:r>
      <w:r w:rsidR="004B3854">
        <w:rPr>
          <w:rFonts w:ascii="Arial" w:hAnsi="Arial" w:cs="Arial"/>
          <w:sz w:val="20"/>
          <w:szCs w:val="20"/>
        </w:rPr>
        <w:t>č</w:t>
      </w:r>
      <w:r w:rsidR="003F7572">
        <w:rPr>
          <w:rFonts w:ascii="Arial" w:hAnsi="Arial" w:cs="Arial"/>
          <w:sz w:val="20"/>
          <w:szCs w:val="20"/>
        </w:rPr>
        <w:t>a</w:t>
      </w:r>
      <w:r w:rsidR="00324CB6">
        <w:rPr>
          <w:rFonts w:ascii="Arial" w:hAnsi="Arial" w:cs="Arial"/>
          <w:sz w:val="20"/>
          <w:szCs w:val="20"/>
        </w:rPr>
        <w:t>s</w:t>
      </w:r>
      <w:r w:rsidR="003F7572">
        <w:rPr>
          <w:rFonts w:ascii="Arial" w:hAnsi="Arial" w:cs="Arial"/>
          <w:sz w:val="20"/>
          <w:szCs w:val="20"/>
        </w:rPr>
        <w:t xml:space="preserve">no </w:t>
      </w:r>
      <w:r w:rsidR="00F232E1">
        <w:rPr>
          <w:rFonts w:ascii="Arial" w:hAnsi="Arial" w:cs="Arial"/>
          <w:sz w:val="20"/>
          <w:szCs w:val="20"/>
        </w:rPr>
        <w:t>dobaviti potencialnim državam prejemnicam pomoči</w:t>
      </w:r>
      <w:r w:rsidR="00F45176">
        <w:rPr>
          <w:rFonts w:ascii="Arial" w:hAnsi="Arial" w:cs="Arial"/>
          <w:sz w:val="20"/>
          <w:szCs w:val="20"/>
        </w:rPr>
        <w:t>. P</w:t>
      </w:r>
      <w:r w:rsidR="005D4B4B" w:rsidRPr="00682F81">
        <w:rPr>
          <w:rFonts w:ascii="Arial" w:hAnsi="Arial" w:cs="Arial"/>
          <w:sz w:val="20"/>
          <w:szCs w:val="20"/>
        </w:rPr>
        <w:t xml:space="preserve">osledično </w:t>
      </w:r>
      <w:r w:rsidR="00F232E1">
        <w:rPr>
          <w:rFonts w:ascii="Arial" w:hAnsi="Arial" w:cs="Arial"/>
          <w:sz w:val="20"/>
          <w:szCs w:val="20"/>
        </w:rPr>
        <w:t xml:space="preserve">naj bi </w:t>
      </w:r>
      <w:r w:rsidR="005D4B4B" w:rsidRPr="00682F81">
        <w:rPr>
          <w:rFonts w:ascii="Arial" w:hAnsi="Arial" w:cs="Arial"/>
          <w:sz w:val="20"/>
          <w:szCs w:val="20"/>
        </w:rPr>
        <w:t>bilo</w:t>
      </w:r>
      <w:r w:rsidR="00F45176">
        <w:rPr>
          <w:rFonts w:ascii="Arial" w:hAnsi="Arial" w:cs="Arial"/>
          <w:sz w:val="20"/>
          <w:szCs w:val="20"/>
        </w:rPr>
        <w:t xml:space="preserve"> iz tega razloga </w:t>
      </w:r>
      <w:r w:rsidR="005D4B4B" w:rsidRPr="00682F81">
        <w:rPr>
          <w:rFonts w:ascii="Arial" w:hAnsi="Arial" w:cs="Arial"/>
          <w:sz w:val="20"/>
          <w:szCs w:val="20"/>
        </w:rPr>
        <w:t>konec decembra 2021 in januarja 2022 uničenih pribl. 10 milijonov odmerkov cepiva</w:t>
      </w:r>
      <w:r w:rsidR="00B42533">
        <w:rPr>
          <w:rFonts w:ascii="Arial" w:hAnsi="Arial" w:cs="Arial"/>
          <w:sz w:val="20"/>
          <w:szCs w:val="20"/>
        </w:rPr>
        <w:t>.</w:t>
      </w:r>
    </w:p>
    <w:p w14:paraId="752A8D84" w14:textId="77777777" w:rsidR="00F232E1" w:rsidRDefault="006A5293" w:rsidP="00682F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želji </w:t>
      </w:r>
      <w:r w:rsidR="00B42533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 xml:space="preserve"> čimprejšnji realizaciji donacij in v izogib zapletom</w:t>
      </w:r>
      <w:r w:rsidR="00B42533">
        <w:rPr>
          <w:rFonts w:ascii="Arial" w:hAnsi="Arial" w:cs="Arial"/>
          <w:sz w:val="20"/>
          <w:szCs w:val="20"/>
        </w:rPr>
        <w:t xml:space="preserve"> in zastojem</w:t>
      </w:r>
      <w:r>
        <w:rPr>
          <w:rFonts w:ascii="Arial" w:hAnsi="Arial" w:cs="Arial"/>
          <w:sz w:val="20"/>
          <w:szCs w:val="20"/>
        </w:rPr>
        <w:t>, ki so se pojavili pri donacij</w:t>
      </w:r>
      <w:r w:rsidR="00B42533">
        <w:rPr>
          <w:rFonts w:ascii="Arial" w:hAnsi="Arial" w:cs="Arial"/>
          <w:sz w:val="20"/>
          <w:szCs w:val="20"/>
        </w:rPr>
        <w:t>ah</w:t>
      </w:r>
      <w:r>
        <w:rPr>
          <w:rFonts w:ascii="Arial" w:hAnsi="Arial" w:cs="Arial"/>
          <w:sz w:val="20"/>
          <w:szCs w:val="20"/>
        </w:rPr>
        <w:t xml:space="preserve"> cepiva </w:t>
      </w:r>
      <w:proofErr w:type="spellStart"/>
      <w:r>
        <w:rPr>
          <w:rFonts w:ascii="Arial" w:hAnsi="Arial" w:cs="Arial"/>
          <w:sz w:val="20"/>
          <w:szCs w:val="20"/>
        </w:rPr>
        <w:t>Vaxzevria</w:t>
      </w:r>
      <w:proofErr w:type="spellEnd"/>
      <w:r>
        <w:rPr>
          <w:rFonts w:ascii="Arial" w:hAnsi="Arial" w:cs="Arial"/>
          <w:sz w:val="20"/>
          <w:szCs w:val="20"/>
        </w:rPr>
        <w:t xml:space="preserve"> preko instrumenta COVAX,</w:t>
      </w:r>
      <w:r w:rsidR="00F45176">
        <w:rPr>
          <w:rFonts w:ascii="Arial" w:hAnsi="Arial" w:cs="Arial"/>
          <w:sz w:val="20"/>
          <w:szCs w:val="20"/>
        </w:rPr>
        <w:t xml:space="preserve"> </w:t>
      </w:r>
      <w:r w:rsidR="00AF6C75">
        <w:rPr>
          <w:rFonts w:ascii="Arial" w:hAnsi="Arial" w:cs="Arial"/>
          <w:sz w:val="20"/>
          <w:szCs w:val="20"/>
        </w:rPr>
        <w:t xml:space="preserve">si </w:t>
      </w:r>
      <w:r w:rsidR="00F232E1">
        <w:rPr>
          <w:rFonts w:ascii="Arial" w:hAnsi="Arial" w:cs="Arial"/>
          <w:sz w:val="20"/>
          <w:szCs w:val="20"/>
        </w:rPr>
        <w:t>Evropska komisija, skupaj z državami članicami EU</w:t>
      </w:r>
      <w:r w:rsidR="000E59D5">
        <w:rPr>
          <w:rFonts w:ascii="Arial" w:hAnsi="Arial" w:cs="Arial"/>
          <w:sz w:val="20"/>
          <w:szCs w:val="20"/>
        </w:rPr>
        <w:t xml:space="preserve">, </w:t>
      </w:r>
      <w:r w:rsidR="00AF6C75">
        <w:rPr>
          <w:rFonts w:ascii="Arial" w:hAnsi="Arial" w:cs="Arial"/>
          <w:sz w:val="20"/>
          <w:szCs w:val="20"/>
        </w:rPr>
        <w:t xml:space="preserve">prizadeva </w:t>
      </w:r>
      <w:r w:rsidR="00F232E1">
        <w:rPr>
          <w:rFonts w:ascii="Arial" w:hAnsi="Arial" w:cs="Arial"/>
          <w:sz w:val="20"/>
          <w:szCs w:val="20"/>
        </w:rPr>
        <w:t xml:space="preserve">tudi </w:t>
      </w:r>
      <w:r w:rsidR="00AF6C75">
        <w:rPr>
          <w:rFonts w:ascii="Arial" w:hAnsi="Arial" w:cs="Arial"/>
          <w:sz w:val="20"/>
          <w:szCs w:val="20"/>
        </w:rPr>
        <w:t xml:space="preserve">za </w:t>
      </w:r>
      <w:r w:rsidR="00F232E1">
        <w:rPr>
          <w:rFonts w:ascii="Arial" w:hAnsi="Arial" w:cs="Arial"/>
          <w:sz w:val="20"/>
          <w:szCs w:val="20"/>
        </w:rPr>
        <w:t>druge možnosti</w:t>
      </w:r>
      <w:r>
        <w:rPr>
          <w:rFonts w:ascii="Arial" w:hAnsi="Arial" w:cs="Arial"/>
          <w:sz w:val="20"/>
          <w:szCs w:val="20"/>
        </w:rPr>
        <w:t xml:space="preserve"> donacij, in sicer </w:t>
      </w:r>
      <w:r w:rsidR="00F45176">
        <w:rPr>
          <w:rFonts w:ascii="Arial" w:hAnsi="Arial" w:cs="Arial"/>
          <w:sz w:val="20"/>
          <w:szCs w:val="20"/>
        </w:rPr>
        <w:t xml:space="preserve">preko </w:t>
      </w:r>
      <w:r w:rsidR="004C2756">
        <w:rPr>
          <w:rFonts w:ascii="Arial" w:hAnsi="Arial" w:cs="Arial"/>
          <w:sz w:val="20"/>
          <w:szCs w:val="20"/>
        </w:rPr>
        <w:t xml:space="preserve">izvedbe </w:t>
      </w:r>
      <w:r w:rsidR="007372EB">
        <w:rPr>
          <w:rFonts w:ascii="Arial" w:hAnsi="Arial" w:cs="Arial"/>
          <w:sz w:val="20"/>
          <w:szCs w:val="20"/>
        </w:rPr>
        <w:t xml:space="preserve">v okviru </w:t>
      </w:r>
      <w:r w:rsidR="00F232E1">
        <w:rPr>
          <w:rFonts w:ascii="Arial" w:hAnsi="Arial" w:cs="Arial"/>
          <w:sz w:val="20"/>
          <w:szCs w:val="20"/>
        </w:rPr>
        <w:t xml:space="preserve">mehanizma </w:t>
      </w:r>
      <w:r w:rsidR="00F45176">
        <w:rPr>
          <w:rFonts w:ascii="Arial" w:hAnsi="Arial" w:cs="Arial"/>
          <w:sz w:val="20"/>
          <w:szCs w:val="20"/>
        </w:rPr>
        <w:t>U</w:t>
      </w:r>
      <w:r w:rsidR="00F232E1">
        <w:rPr>
          <w:rFonts w:ascii="Arial" w:hAnsi="Arial" w:cs="Arial"/>
          <w:sz w:val="20"/>
          <w:szCs w:val="20"/>
        </w:rPr>
        <w:t>nije na področju civilne zaščite (UCPM)</w:t>
      </w:r>
      <w:r w:rsidR="00F45176">
        <w:rPr>
          <w:rFonts w:ascii="Arial" w:hAnsi="Arial" w:cs="Arial"/>
          <w:sz w:val="20"/>
          <w:szCs w:val="20"/>
        </w:rPr>
        <w:t>.</w:t>
      </w:r>
    </w:p>
    <w:p w14:paraId="7C83EE45" w14:textId="77777777" w:rsidR="00F45176" w:rsidRDefault="005D4B4B" w:rsidP="00F4517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682F81">
        <w:rPr>
          <w:rFonts w:ascii="Arial" w:hAnsi="Arial" w:cs="Arial"/>
          <w:sz w:val="20"/>
          <w:szCs w:val="20"/>
        </w:rPr>
        <w:t xml:space="preserve">Ker GAVI, kot upravitelj mehanizma COVAX, </w:t>
      </w:r>
      <w:r w:rsidR="00073890">
        <w:rPr>
          <w:rFonts w:ascii="Arial" w:hAnsi="Arial" w:cs="Arial"/>
          <w:sz w:val="20"/>
          <w:szCs w:val="20"/>
        </w:rPr>
        <w:t xml:space="preserve">zaenkrat </w:t>
      </w:r>
      <w:r w:rsidRPr="00682F81">
        <w:rPr>
          <w:rFonts w:ascii="Arial" w:hAnsi="Arial" w:cs="Arial"/>
          <w:sz w:val="20"/>
          <w:szCs w:val="20"/>
        </w:rPr>
        <w:t>še ni potrdil sprejema</w:t>
      </w:r>
      <w:r w:rsidR="00073890">
        <w:rPr>
          <w:rFonts w:ascii="Arial" w:hAnsi="Arial" w:cs="Arial"/>
          <w:sz w:val="20"/>
          <w:szCs w:val="20"/>
        </w:rPr>
        <w:t xml:space="preserve"> (za nadaljnjo distribucijo cepiva) </w:t>
      </w:r>
      <w:r w:rsidRPr="00682F81">
        <w:rPr>
          <w:rFonts w:ascii="Arial" w:hAnsi="Arial" w:cs="Arial"/>
          <w:sz w:val="20"/>
          <w:szCs w:val="20"/>
        </w:rPr>
        <w:t xml:space="preserve"> </w:t>
      </w:r>
      <w:r w:rsidR="00073890">
        <w:rPr>
          <w:rFonts w:ascii="Arial" w:hAnsi="Arial" w:cs="Arial"/>
          <w:sz w:val="20"/>
          <w:szCs w:val="20"/>
        </w:rPr>
        <w:t>preostale</w:t>
      </w:r>
      <w:r w:rsidR="000E59D5">
        <w:rPr>
          <w:rFonts w:ascii="Arial" w:hAnsi="Arial" w:cs="Arial"/>
          <w:sz w:val="20"/>
          <w:szCs w:val="20"/>
        </w:rPr>
        <w:t xml:space="preserve">, s strani Slovenije, </w:t>
      </w:r>
      <w:proofErr w:type="spellStart"/>
      <w:r w:rsidRPr="00682F81">
        <w:rPr>
          <w:rFonts w:ascii="Arial" w:hAnsi="Arial" w:cs="Arial"/>
          <w:sz w:val="20"/>
          <w:szCs w:val="20"/>
        </w:rPr>
        <w:t>don</w:t>
      </w:r>
      <w:r w:rsidR="00073890">
        <w:rPr>
          <w:rFonts w:ascii="Arial" w:hAnsi="Arial" w:cs="Arial"/>
          <w:sz w:val="20"/>
          <w:szCs w:val="20"/>
        </w:rPr>
        <w:t>irane</w:t>
      </w:r>
      <w:proofErr w:type="spellEnd"/>
      <w:r w:rsidR="00073890">
        <w:rPr>
          <w:rFonts w:ascii="Arial" w:hAnsi="Arial" w:cs="Arial"/>
          <w:sz w:val="20"/>
          <w:szCs w:val="20"/>
        </w:rPr>
        <w:t xml:space="preserve"> količine</w:t>
      </w:r>
      <w:r w:rsidRPr="00682F81">
        <w:rPr>
          <w:rFonts w:ascii="Arial" w:hAnsi="Arial" w:cs="Arial"/>
          <w:sz w:val="20"/>
          <w:szCs w:val="20"/>
        </w:rPr>
        <w:t xml:space="preserve"> cepiva </w:t>
      </w:r>
      <w:r w:rsidR="00F45176">
        <w:rPr>
          <w:rFonts w:ascii="Arial" w:hAnsi="Arial" w:cs="Arial"/>
          <w:sz w:val="20"/>
          <w:szCs w:val="20"/>
        </w:rPr>
        <w:t>iz</w:t>
      </w:r>
      <w:r w:rsidRPr="00682F81">
        <w:rPr>
          <w:rFonts w:ascii="Arial" w:hAnsi="Arial" w:cs="Arial"/>
          <w:sz w:val="20"/>
          <w:szCs w:val="20"/>
        </w:rPr>
        <w:t xml:space="preserve"> mesec</w:t>
      </w:r>
      <w:r w:rsidR="000E59D5">
        <w:rPr>
          <w:rFonts w:ascii="Arial" w:hAnsi="Arial" w:cs="Arial"/>
          <w:sz w:val="20"/>
          <w:szCs w:val="20"/>
        </w:rPr>
        <w:t>ev</w:t>
      </w:r>
      <w:r w:rsidRPr="00682F81">
        <w:rPr>
          <w:rFonts w:ascii="Arial" w:hAnsi="Arial" w:cs="Arial"/>
          <w:sz w:val="20"/>
          <w:szCs w:val="20"/>
        </w:rPr>
        <w:t xml:space="preserve"> februar</w:t>
      </w:r>
      <w:r w:rsidR="00F45176">
        <w:rPr>
          <w:rFonts w:ascii="Arial" w:hAnsi="Arial" w:cs="Arial"/>
          <w:sz w:val="20"/>
          <w:szCs w:val="20"/>
        </w:rPr>
        <w:t>ja</w:t>
      </w:r>
      <w:r w:rsidRPr="00682F81">
        <w:rPr>
          <w:rFonts w:ascii="Arial" w:hAnsi="Arial" w:cs="Arial"/>
          <w:sz w:val="20"/>
          <w:szCs w:val="20"/>
        </w:rPr>
        <w:t xml:space="preserve"> in marc</w:t>
      </w:r>
      <w:r w:rsidR="00F45176">
        <w:rPr>
          <w:rFonts w:ascii="Arial" w:hAnsi="Arial" w:cs="Arial"/>
          <w:sz w:val="20"/>
          <w:szCs w:val="20"/>
        </w:rPr>
        <w:t>a</w:t>
      </w:r>
      <w:r w:rsidR="00F232E1">
        <w:rPr>
          <w:rFonts w:ascii="Arial" w:hAnsi="Arial" w:cs="Arial"/>
          <w:sz w:val="20"/>
          <w:szCs w:val="20"/>
        </w:rPr>
        <w:t xml:space="preserve"> 2022</w:t>
      </w:r>
      <w:r w:rsidRPr="00682F81">
        <w:rPr>
          <w:rFonts w:ascii="Arial" w:hAnsi="Arial" w:cs="Arial"/>
          <w:sz w:val="20"/>
          <w:szCs w:val="20"/>
        </w:rPr>
        <w:t xml:space="preserve">, kar posledično pomeni, da s cepivi Slovenija še vedno </w:t>
      </w:r>
      <w:r w:rsidR="00F232E1">
        <w:rPr>
          <w:rFonts w:ascii="Arial" w:hAnsi="Arial" w:cs="Arial"/>
          <w:sz w:val="20"/>
          <w:szCs w:val="20"/>
        </w:rPr>
        <w:t xml:space="preserve">formalno </w:t>
      </w:r>
      <w:r w:rsidRPr="00682F81">
        <w:rPr>
          <w:rFonts w:ascii="Arial" w:hAnsi="Arial" w:cs="Arial"/>
          <w:sz w:val="20"/>
          <w:szCs w:val="20"/>
        </w:rPr>
        <w:t>razpolaga</w:t>
      </w:r>
      <w:r w:rsidR="00073890">
        <w:rPr>
          <w:rFonts w:ascii="Arial" w:hAnsi="Arial" w:cs="Arial"/>
          <w:sz w:val="20"/>
          <w:szCs w:val="20"/>
        </w:rPr>
        <w:t xml:space="preserve">, je Evropska komisija dne 9.2.2022 Ministrstvo za zdravje </w:t>
      </w:r>
      <w:r w:rsidR="000E59D5">
        <w:rPr>
          <w:rFonts w:ascii="Arial" w:hAnsi="Arial" w:cs="Arial"/>
          <w:sz w:val="20"/>
          <w:szCs w:val="20"/>
        </w:rPr>
        <w:t xml:space="preserve">Republike Slovenije </w:t>
      </w:r>
      <w:r w:rsidR="00073890">
        <w:rPr>
          <w:rFonts w:ascii="Arial" w:hAnsi="Arial" w:cs="Arial"/>
          <w:sz w:val="20"/>
          <w:szCs w:val="20"/>
        </w:rPr>
        <w:t xml:space="preserve">obvestila o možnosti izvedbe donacije preko mehanizma </w:t>
      </w:r>
      <w:r w:rsidR="00F45176">
        <w:rPr>
          <w:rFonts w:ascii="Arial" w:hAnsi="Arial" w:cs="Arial"/>
          <w:sz w:val="20"/>
          <w:szCs w:val="20"/>
        </w:rPr>
        <w:t>U</w:t>
      </w:r>
      <w:r w:rsidR="00073890">
        <w:rPr>
          <w:rFonts w:ascii="Arial" w:hAnsi="Arial" w:cs="Arial"/>
          <w:sz w:val="20"/>
          <w:szCs w:val="20"/>
        </w:rPr>
        <w:t xml:space="preserve">nije na področju civilne zaščite in sicer Namibiji, v količini 117.600 odmerkov cepiva </w:t>
      </w:r>
      <w:proofErr w:type="spellStart"/>
      <w:r w:rsidR="00073890">
        <w:rPr>
          <w:rFonts w:ascii="Arial" w:hAnsi="Arial" w:cs="Arial"/>
          <w:sz w:val="20"/>
          <w:szCs w:val="20"/>
        </w:rPr>
        <w:t>Vaxzevria</w:t>
      </w:r>
      <w:proofErr w:type="spellEnd"/>
      <w:r w:rsidR="00073890">
        <w:rPr>
          <w:rFonts w:ascii="Arial" w:hAnsi="Arial" w:cs="Arial"/>
          <w:sz w:val="20"/>
          <w:szCs w:val="20"/>
        </w:rPr>
        <w:t>.</w:t>
      </w:r>
      <w:r w:rsidRPr="00682F81">
        <w:rPr>
          <w:rFonts w:ascii="Arial" w:hAnsi="Arial" w:cs="Arial"/>
          <w:sz w:val="20"/>
          <w:szCs w:val="20"/>
        </w:rPr>
        <w:t xml:space="preserve"> </w:t>
      </w:r>
      <w:r w:rsidR="00F45176" w:rsidRPr="00682F81">
        <w:rPr>
          <w:rFonts w:ascii="Arial" w:hAnsi="Arial" w:cs="Arial"/>
          <w:sz w:val="20"/>
          <w:szCs w:val="20"/>
        </w:rPr>
        <w:t xml:space="preserve">Pristojni organ Namibije </w:t>
      </w:r>
      <w:r w:rsidR="004E26C5">
        <w:rPr>
          <w:rFonts w:ascii="Arial" w:hAnsi="Arial" w:cs="Arial"/>
          <w:sz w:val="20"/>
          <w:szCs w:val="20"/>
        </w:rPr>
        <w:t xml:space="preserve">naj bi v kratkem </w:t>
      </w:r>
      <w:r w:rsidR="00F45176" w:rsidRPr="00682F81">
        <w:rPr>
          <w:rFonts w:ascii="Arial" w:hAnsi="Arial" w:cs="Arial"/>
          <w:sz w:val="20"/>
          <w:szCs w:val="20"/>
        </w:rPr>
        <w:t xml:space="preserve">preko mehanizma Unije na področju civilne zaščite, </w:t>
      </w:r>
      <w:r w:rsidR="00F45176" w:rsidRPr="00682F8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Centra za usklajevanje nujnega odziva (ERCC), </w:t>
      </w:r>
      <w:r w:rsidR="00702B5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tudi uradno </w:t>
      </w:r>
      <w:r w:rsidR="00F45176" w:rsidRPr="00682F81">
        <w:rPr>
          <w:rFonts w:ascii="Arial" w:hAnsi="Arial" w:cs="Arial"/>
          <w:sz w:val="20"/>
          <w:szCs w:val="20"/>
        </w:rPr>
        <w:t>zaprosil za mednarodno pomoč</w:t>
      </w:r>
      <w:r w:rsidR="00016D8E">
        <w:rPr>
          <w:rFonts w:ascii="Arial" w:hAnsi="Arial" w:cs="Arial"/>
          <w:sz w:val="20"/>
          <w:szCs w:val="20"/>
        </w:rPr>
        <w:t xml:space="preserve"> v cepivu</w:t>
      </w:r>
      <w:r w:rsidR="00F45176" w:rsidRPr="00682F81">
        <w:rPr>
          <w:rFonts w:ascii="Arial" w:hAnsi="Arial" w:cs="Arial"/>
          <w:sz w:val="20"/>
          <w:szCs w:val="20"/>
        </w:rPr>
        <w:t xml:space="preserve"> </w:t>
      </w:r>
      <w:r w:rsidR="00F45176" w:rsidRPr="00682F81">
        <w:rPr>
          <w:rFonts w:ascii="Arial" w:eastAsia="Times New Roman" w:hAnsi="Arial" w:cs="Arial"/>
          <w:iCs/>
          <w:sz w:val="20"/>
          <w:szCs w:val="20"/>
          <w:lang w:eastAsia="sl-SI"/>
        </w:rPr>
        <w:t>pri obvladovanju širjenja koronavirusa SARS-CoV-2 in pandemije bolezni COVID-19</w:t>
      </w:r>
      <w:r w:rsidR="004E26C5">
        <w:rPr>
          <w:rFonts w:ascii="Arial" w:eastAsia="Times New Roman" w:hAnsi="Arial" w:cs="Arial"/>
          <w:iCs/>
          <w:sz w:val="20"/>
          <w:szCs w:val="20"/>
          <w:lang w:eastAsia="sl-SI"/>
        </w:rPr>
        <w:t>.</w:t>
      </w:r>
    </w:p>
    <w:p w14:paraId="6C58CDDE" w14:textId="77777777" w:rsidR="00FD3CEC" w:rsidRPr="000E59D5" w:rsidRDefault="00FD3CEC" w:rsidP="00F4517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5DEA0C8" w14:textId="77777777" w:rsidR="00FD3CEC" w:rsidRPr="000E59D5" w:rsidRDefault="00FD3CEC" w:rsidP="00FD3CEC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E59D5">
        <w:rPr>
          <w:rFonts w:ascii="Arial" w:eastAsia="Times New Roman" w:hAnsi="Arial" w:cs="Arial"/>
          <w:iCs/>
          <w:sz w:val="20"/>
          <w:szCs w:val="20"/>
          <w:lang w:eastAsia="sl-SI"/>
        </w:rPr>
        <w:t>V kolikor se Slovenija za izrabo ponujene možnosti donacije</w:t>
      </w:r>
      <w:r w:rsidR="000E59D5" w:rsidRPr="000E59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cepiva</w:t>
      </w:r>
      <w:r w:rsidRPr="000E59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0E59D5" w:rsidRPr="000E59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Namibiji </w:t>
      </w:r>
      <w:r w:rsidRPr="000E59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ne bi odločila, tvega, da bi bilo cepivo </w:t>
      </w:r>
      <w:proofErr w:type="spellStart"/>
      <w:r w:rsidRPr="000E59D5">
        <w:rPr>
          <w:rFonts w:ascii="Arial" w:eastAsia="Times New Roman" w:hAnsi="Arial" w:cs="Arial"/>
          <w:iCs/>
          <w:sz w:val="20"/>
          <w:szCs w:val="20"/>
          <w:lang w:eastAsia="sl-SI"/>
        </w:rPr>
        <w:t>Vaxzevria</w:t>
      </w:r>
      <w:proofErr w:type="spellEnd"/>
      <w:r w:rsidRPr="000E59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katerega dejansko ne potrebuje več, a bi ga morala glede na določila sklenjenih pogodb o nakupu cepiva sprejeti, dostavljeno v Slovenijo, kjer bi do nadaljnjega, čakajoč na morebitno novo </w:t>
      </w:r>
      <w:r w:rsidR="00C34C31">
        <w:rPr>
          <w:rFonts w:ascii="Arial" w:eastAsia="Times New Roman" w:hAnsi="Arial" w:cs="Arial"/>
          <w:iCs/>
          <w:sz w:val="20"/>
          <w:szCs w:val="20"/>
          <w:lang w:eastAsia="sl-SI"/>
        </w:rPr>
        <w:t>priložnost</w:t>
      </w:r>
      <w:r w:rsidRPr="000E59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za donacijo, ostalo neizkoriščeno.</w:t>
      </w:r>
    </w:p>
    <w:p w14:paraId="48D1F155" w14:textId="77777777" w:rsidR="00BD633C" w:rsidRPr="00682F81" w:rsidRDefault="00BD633C" w:rsidP="00BD63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241C13" w14:textId="77777777" w:rsidR="00702B56" w:rsidRDefault="00BD633C" w:rsidP="00BD633C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682F8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Slovenija b</w:t>
      </w:r>
      <w:r w:rsidR="00FD3CEC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</w:t>
      </w:r>
      <w:r w:rsidR="001F59C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zato</w:t>
      </w:r>
      <w:r w:rsidRPr="00682F8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r w:rsidRPr="00682F81">
        <w:rPr>
          <w:rFonts w:ascii="Arial" w:hAnsi="Arial" w:cs="Arial"/>
          <w:color w:val="000000"/>
          <w:sz w:val="20"/>
          <w:szCs w:val="20"/>
          <w:shd w:val="clear" w:color="auto" w:fill="FFFFFF"/>
        </w:rPr>
        <w:t>upoštevajoč težke razmere</w:t>
      </w:r>
      <w:r w:rsidR="007372E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 Namibiji</w:t>
      </w:r>
      <w:r w:rsidRPr="00682F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ki izhajajo iz pandemije COVID-19 in </w:t>
      </w:r>
      <w:r w:rsidRPr="00682F8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skladno z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omenjenim </w:t>
      </w:r>
      <w:r w:rsidRPr="00682F8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zaprosilom za mednarodno pomoč, preko mehanizma Unije na področju civilne zaščite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  <w:r w:rsidRPr="00682F8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702B5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 podlagi sklepa Vlade Republike Slovenije</w:t>
      </w:r>
      <w:r w:rsidR="00C2244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  <w:r w:rsidR="00702B5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682F8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zagotovila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Namibiji </w:t>
      </w:r>
      <w:r w:rsidRPr="00682F8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materialno pomoč v </w:t>
      </w:r>
      <w:r w:rsidR="001F59C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količini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117.600 odmerkov</w:t>
      </w:r>
      <w:r w:rsidRPr="00682F8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682F8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cepiva </w:t>
      </w:r>
      <w:proofErr w:type="spellStart"/>
      <w:r>
        <w:rPr>
          <w:rFonts w:ascii="Arial" w:eastAsia="Times New Roman" w:hAnsi="Arial" w:cs="Arial"/>
          <w:iCs/>
          <w:sz w:val="20"/>
          <w:szCs w:val="20"/>
          <w:lang w:eastAsia="sl-SI"/>
        </w:rPr>
        <w:t>Vaxzevria</w:t>
      </w:r>
      <w:proofErr w:type="spellEnd"/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682F81">
        <w:rPr>
          <w:rFonts w:ascii="Arial" w:eastAsia="Times New Roman" w:hAnsi="Arial" w:cs="Arial"/>
          <w:iCs/>
          <w:sz w:val="20"/>
          <w:szCs w:val="20"/>
          <w:lang w:eastAsia="sl-SI"/>
        </w:rPr>
        <w:t>proti COVID-19.</w:t>
      </w:r>
      <w:r w:rsidR="0048487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</w:p>
    <w:p w14:paraId="3955E8B5" w14:textId="77777777" w:rsidR="006A5293" w:rsidRDefault="006A5293" w:rsidP="00BD633C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FCD3F7F" w14:textId="77777777" w:rsidR="002272D5" w:rsidRDefault="002272D5" w:rsidP="002272D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2272D5">
        <w:rPr>
          <w:rFonts w:ascii="Arial" w:eastAsia="Times New Roman" w:hAnsi="Arial" w:cs="Arial"/>
          <w:iCs/>
          <w:sz w:val="20"/>
          <w:szCs w:val="20"/>
          <w:lang w:eastAsia="sl-SI"/>
        </w:rPr>
        <w:t>Materialna pomoč v cepivu bo s strani proizvajalca cepiva AstraZeneca, v skladu s politiko omenjene družbe, najprej dobavljena Sloveniji in</w:t>
      </w:r>
      <w:r w:rsidR="001F59C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takoj </w:t>
      </w:r>
      <w:r w:rsidRPr="002272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nato </w:t>
      </w:r>
      <w:r w:rsidR="001F59C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iz </w:t>
      </w:r>
      <w:r w:rsidRPr="002272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Slovenije odpremljena na vnaprej dogovorjeno končno destinacijo v Namibiji. </w:t>
      </w:r>
      <w:r w:rsidRPr="002272D5">
        <w:rPr>
          <w:rFonts w:ascii="Arial" w:eastAsia="Times New Roman" w:hAnsi="Arial" w:cs="Arial"/>
          <w:sz w:val="20"/>
          <w:szCs w:val="20"/>
        </w:rPr>
        <w:t xml:space="preserve">Nacionalni inštitut za javno zdravje, ki je pooblaščen za sprejem, skladiščenje, pripravo za izdajo in distribucijo cepiv proti COVID-19, bo poskrbel za </w:t>
      </w:r>
      <w:r w:rsidRPr="002272D5">
        <w:rPr>
          <w:rFonts w:ascii="Arial" w:hAnsi="Arial" w:cs="Arial"/>
          <w:sz w:val="20"/>
          <w:szCs w:val="20"/>
          <w:lang w:eastAsia="sl-SI"/>
        </w:rPr>
        <w:t xml:space="preserve">vse aktivnosti, ki so potrebne za prevoz cepiva do Letališča Jožeta Pučnika Ljubljana, vključno s pripravo cepiva za prevoz </w:t>
      </w:r>
      <w:r w:rsidRPr="00A169C5">
        <w:rPr>
          <w:rFonts w:ascii="Arial" w:hAnsi="Arial" w:cs="Arial"/>
          <w:sz w:val="20"/>
          <w:szCs w:val="20"/>
          <w:lang w:eastAsia="sl-SI"/>
        </w:rPr>
        <w:t>in potrebne dokumentacije, dostavil cepivo na prevzemno mesto na Letališču Jožeta Pučnika Ljubljana in ga predal</w:t>
      </w:r>
      <w:r w:rsidR="00945D11" w:rsidRPr="00A169C5">
        <w:rPr>
          <w:rFonts w:ascii="Arial" w:hAnsi="Arial" w:cs="Arial"/>
          <w:sz w:val="20"/>
          <w:szCs w:val="20"/>
          <w:lang w:eastAsia="sl-SI"/>
        </w:rPr>
        <w:t xml:space="preserve"> posredniku E</w:t>
      </w:r>
      <w:r w:rsidR="001F59C4">
        <w:rPr>
          <w:rFonts w:ascii="Arial" w:hAnsi="Arial" w:cs="Arial"/>
          <w:sz w:val="20"/>
          <w:szCs w:val="20"/>
          <w:lang w:eastAsia="sl-SI"/>
        </w:rPr>
        <w:t>U</w:t>
      </w:r>
      <w:r w:rsidRPr="00A169C5">
        <w:rPr>
          <w:rFonts w:ascii="Arial" w:hAnsi="Arial" w:cs="Arial"/>
          <w:sz w:val="20"/>
          <w:szCs w:val="20"/>
          <w:lang w:eastAsia="sl-SI"/>
        </w:rPr>
        <w:t xml:space="preserve">, katerega zagotovi </w:t>
      </w:r>
      <w:r w:rsidR="00AD65DA" w:rsidRPr="00A169C5">
        <w:rPr>
          <w:rFonts w:ascii="Arial" w:hAnsi="Arial" w:cs="Arial"/>
          <w:sz w:val="20"/>
          <w:szCs w:val="20"/>
          <w:lang w:eastAsia="sl-SI"/>
        </w:rPr>
        <w:t xml:space="preserve">Ministrstvo za obrambo – Uprava Republike Slovenije za zaščito in reševanje, </w:t>
      </w:r>
      <w:r w:rsidRPr="00A169C5">
        <w:rPr>
          <w:rFonts w:ascii="Arial" w:hAnsi="Arial" w:cs="Arial"/>
          <w:sz w:val="20"/>
          <w:szCs w:val="20"/>
          <w:lang w:eastAsia="sl-SI"/>
        </w:rPr>
        <w:t xml:space="preserve"> </w:t>
      </w:r>
      <w:r w:rsidR="00AD65DA" w:rsidRPr="00A169C5">
        <w:rPr>
          <w:rFonts w:ascii="Arial" w:hAnsi="Arial" w:cs="Arial"/>
          <w:sz w:val="20"/>
          <w:szCs w:val="20"/>
          <w:lang w:eastAsia="sl-SI"/>
        </w:rPr>
        <w:t>in kateri</w:t>
      </w:r>
      <w:r w:rsidRPr="00A169C5">
        <w:rPr>
          <w:rFonts w:ascii="Arial" w:hAnsi="Arial" w:cs="Arial"/>
          <w:sz w:val="20"/>
          <w:szCs w:val="20"/>
          <w:lang w:eastAsia="sl-SI"/>
        </w:rPr>
        <w:t xml:space="preserve"> bo poskrbel za dostavo pošiljke na končno destinacijo</w:t>
      </w:r>
      <w:r w:rsidR="00AD65DA" w:rsidRPr="00A169C5">
        <w:rPr>
          <w:rFonts w:ascii="Arial" w:hAnsi="Arial" w:cs="Arial"/>
          <w:sz w:val="20"/>
          <w:szCs w:val="20"/>
          <w:lang w:eastAsia="sl-SI"/>
        </w:rPr>
        <w:t xml:space="preserve"> v Namibiji</w:t>
      </w:r>
      <w:r w:rsidRPr="00A169C5">
        <w:rPr>
          <w:rFonts w:ascii="Arial" w:hAnsi="Arial" w:cs="Arial"/>
          <w:sz w:val="20"/>
          <w:szCs w:val="20"/>
          <w:lang w:eastAsia="sl-SI"/>
        </w:rPr>
        <w:t>.</w:t>
      </w:r>
      <w:r w:rsidRPr="002272D5">
        <w:rPr>
          <w:rFonts w:ascii="Arial" w:hAnsi="Arial" w:cs="Arial"/>
          <w:sz w:val="20"/>
          <w:szCs w:val="20"/>
          <w:lang w:eastAsia="sl-SI"/>
        </w:rPr>
        <w:t xml:space="preserve"> </w:t>
      </w:r>
    </w:p>
    <w:p w14:paraId="7009B982" w14:textId="77777777" w:rsidR="00016D8E" w:rsidRDefault="00016D8E" w:rsidP="00BD633C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01EB048" w14:textId="77777777" w:rsidR="00C83DF1" w:rsidRPr="009F4157" w:rsidRDefault="00C83DF1" w:rsidP="00C83DF1">
      <w:pPr>
        <w:jc w:val="both"/>
        <w:rPr>
          <w:rFonts w:ascii="Arial" w:hAnsi="Arial" w:cs="Arial"/>
          <w:sz w:val="20"/>
          <w:szCs w:val="20"/>
        </w:rPr>
      </w:pPr>
      <w:r w:rsidRPr="009F4157">
        <w:rPr>
          <w:rFonts w:ascii="Arial" w:hAnsi="Arial" w:cs="Arial"/>
          <w:sz w:val="20"/>
          <w:szCs w:val="20"/>
        </w:rPr>
        <w:t xml:space="preserve">Osnutki pogodbene </w:t>
      </w:r>
      <w:r>
        <w:rPr>
          <w:rFonts w:ascii="Arial" w:hAnsi="Arial" w:cs="Arial"/>
          <w:sz w:val="20"/>
          <w:szCs w:val="20"/>
        </w:rPr>
        <w:t xml:space="preserve">(donatorske) </w:t>
      </w:r>
      <w:r w:rsidRPr="009F4157">
        <w:rPr>
          <w:rFonts w:ascii="Arial" w:hAnsi="Arial" w:cs="Arial"/>
          <w:sz w:val="20"/>
          <w:szCs w:val="20"/>
        </w:rPr>
        <w:t xml:space="preserve">dokumentacije </w:t>
      </w:r>
      <w:r w:rsidR="00016D8E">
        <w:rPr>
          <w:rFonts w:ascii="Arial" w:hAnsi="Arial" w:cs="Arial"/>
          <w:sz w:val="20"/>
          <w:szCs w:val="20"/>
        </w:rPr>
        <w:t xml:space="preserve">za izvedbo donacije </w:t>
      </w:r>
      <w:r w:rsidRPr="009F4157">
        <w:rPr>
          <w:rFonts w:ascii="Arial" w:hAnsi="Arial" w:cs="Arial"/>
          <w:sz w:val="20"/>
          <w:szCs w:val="20"/>
        </w:rPr>
        <w:t xml:space="preserve">so bili pripravljeni v sodelovanju Evropske komisije (z namenom poenostavitve postopkov usklajevanja na strani držav članic EU) in podjetja AstraZeneca. Gre za tipske </w:t>
      </w:r>
      <w:r>
        <w:rPr>
          <w:rFonts w:ascii="Arial" w:hAnsi="Arial" w:cs="Arial"/>
          <w:sz w:val="20"/>
          <w:szCs w:val="20"/>
        </w:rPr>
        <w:t>dokumente</w:t>
      </w:r>
      <w:r w:rsidRPr="009F4157">
        <w:rPr>
          <w:rFonts w:ascii="Arial" w:hAnsi="Arial" w:cs="Arial"/>
          <w:sz w:val="20"/>
          <w:szCs w:val="20"/>
        </w:rPr>
        <w:t xml:space="preserve">, ki jih bo </w:t>
      </w:r>
      <w:r>
        <w:rPr>
          <w:rFonts w:ascii="Arial" w:hAnsi="Arial" w:cs="Arial"/>
          <w:sz w:val="20"/>
          <w:szCs w:val="20"/>
        </w:rPr>
        <w:t xml:space="preserve">slovenska stran </w:t>
      </w:r>
      <w:r w:rsidRPr="009F4157">
        <w:rPr>
          <w:rFonts w:ascii="Arial" w:hAnsi="Arial" w:cs="Arial"/>
          <w:sz w:val="20"/>
          <w:szCs w:val="20"/>
        </w:rPr>
        <w:t>uskladil</w:t>
      </w:r>
      <w:r>
        <w:rPr>
          <w:rFonts w:ascii="Arial" w:hAnsi="Arial" w:cs="Arial"/>
          <w:sz w:val="20"/>
          <w:szCs w:val="20"/>
        </w:rPr>
        <w:t>a</w:t>
      </w:r>
      <w:r w:rsidRPr="009F41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9F4157">
        <w:rPr>
          <w:rFonts w:ascii="Arial" w:hAnsi="Arial" w:cs="Arial"/>
          <w:sz w:val="20"/>
          <w:szCs w:val="20"/>
        </w:rPr>
        <w:t xml:space="preserve"> državo prejemnico</w:t>
      </w:r>
      <w:r>
        <w:rPr>
          <w:rFonts w:ascii="Arial" w:hAnsi="Arial" w:cs="Arial"/>
          <w:sz w:val="20"/>
          <w:szCs w:val="20"/>
        </w:rPr>
        <w:t xml:space="preserve"> donacije</w:t>
      </w:r>
      <w:r w:rsidRPr="009F415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Namibijo</w:t>
      </w:r>
      <w:r w:rsidRPr="009F4157">
        <w:rPr>
          <w:rFonts w:ascii="Arial" w:hAnsi="Arial" w:cs="Arial"/>
          <w:sz w:val="20"/>
          <w:szCs w:val="20"/>
        </w:rPr>
        <w:t xml:space="preserve">. Po uskladitvi </w:t>
      </w:r>
      <w:r w:rsidR="00016D8E">
        <w:rPr>
          <w:rFonts w:ascii="Arial" w:hAnsi="Arial" w:cs="Arial"/>
          <w:sz w:val="20"/>
          <w:szCs w:val="20"/>
        </w:rPr>
        <w:t xml:space="preserve">s strani </w:t>
      </w:r>
      <w:r w:rsidRPr="009F4157">
        <w:rPr>
          <w:rFonts w:ascii="Arial" w:hAnsi="Arial" w:cs="Arial"/>
          <w:sz w:val="20"/>
          <w:szCs w:val="20"/>
        </w:rPr>
        <w:t>vseh deležnikov</w:t>
      </w:r>
      <w:r w:rsidR="00016D8E">
        <w:rPr>
          <w:rFonts w:ascii="Arial" w:hAnsi="Arial" w:cs="Arial"/>
          <w:sz w:val="20"/>
          <w:szCs w:val="20"/>
        </w:rPr>
        <w:t>,</w:t>
      </w:r>
      <w:r w:rsidRPr="009F4157">
        <w:rPr>
          <w:rFonts w:ascii="Arial" w:hAnsi="Arial" w:cs="Arial"/>
          <w:sz w:val="20"/>
          <w:szCs w:val="20"/>
        </w:rPr>
        <w:t xml:space="preserve"> bo pogodbena dokumentacija, na podlagi sklepa Vlade Republike Slovenije, podpisana s strani ministra, pristojnega za zdravje</w:t>
      </w:r>
      <w:r w:rsidR="00C34C31">
        <w:rPr>
          <w:rFonts w:ascii="Arial" w:hAnsi="Arial" w:cs="Arial"/>
          <w:sz w:val="20"/>
          <w:szCs w:val="20"/>
        </w:rPr>
        <w:t xml:space="preserve">, s čemer </w:t>
      </w:r>
      <w:r>
        <w:rPr>
          <w:rFonts w:ascii="Arial" w:hAnsi="Arial" w:cs="Arial"/>
          <w:sz w:val="20"/>
          <w:szCs w:val="20"/>
        </w:rPr>
        <w:t>bodo izpolnjeni tudi formalni pogoji za realizacijo donacije cepiva Namibiji</w:t>
      </w:r>
      <w:r w:rsidR="00016D8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5D7DF7" w14:textId="05F8B1A9" w:rsidR="00C83DF1" w:rsidRPr="009F4157" w:rsidRDefault="00C83DF1" w:rsidP="00C83DF1">
      <w:pPr>
        <w:jc w:val="both"/>
        <w:rPr>
          <w:rFonts w:ascii="Arial" w:eastAsia="Times New Roman" w:hAnsi="Arial" w:cs="Arial"/>
          <w:sz w:val="20"/>
          <w:szCs w:val="20"/>
        </w:rPr>
      </w:pPr>
      <w:r w:rsidRPr="009F4157">
        <w:rPr>
          <w:rFonts w:ascii="Arial" w:eastAsia="Times New Roman" w:hAnsi="Arial" w:cs="Arial"/>
          <w:sz w:val="20"/>
          <w:szCs w:val="20"/>
        </w:rPr>
        <w:t>Pogodbena dokumentacija je v predmetni zadevi ključna zato, ker se z njo urejajo pravna razmerja med Slovenijo, kot državo članico EU</w:t>
      </w:r>
      <w:r w:rsidR="00C37774">
        <w:rPr>
          <w:rFonts w:ascii="Arial" w:eastAsia="Times New Roman" w:hAnsi="Arial" w:cs="Arial"/>
          <w:sz w:val="20"/>
          <w:szCs w:val="20"/>
        </w:rPr>
        <w:t xml:space="preserve"> in donatorico </w:t>
      </w:r>
      <w:r w:rsidRPr="009F4157">
        <w:rPr>
          <w:rFonts w:ascii="Arial" w:eastAsia="Times New Roman" w:hAnsi="Arial" w:cs="Arial"/>
          <w:sz w:val="20"/>
          <w:szCs w:val="20"/>
        </w:rPr>
        <w:t xml:space="preserve">in </w:t>
      </w:r>
      <w:r w:rsidR="00016D8E">
        <w:rPr>
          <w:rFonts w:ascii="Arial" w:hAnsi="Arial" w:cs="Arial"/>
          <w:sz w:val="20"/>
          <w:szCs w:val="20"/>
        </w:rPr>
        <w:t>Namibijo</w:t>
      </w:r>
      <w:r w:rsidRPr="009F4157">
        <w:rPr>
          <w:rFonts w:ascii="Arial" w:eastAsia="Times New Roman" w:hAnsi="Arial" w:cs="Arial"/>
          <w:sz w:val="20"/>
          <w:szCs w:val="20"/>
        </w:rPr>
        <w:t xml:space="preserve">, kot prejemnico donacije ter proizvajalcem cepiva proti </w:t>
      </w:r>
      <w:r w:rsidR="00945D11">
        <w:rPr>
          <w:rFonts w:ascii="Arial" w:eastAsia="Times New Roman" w:hAnsi="Arial" w:cs="Arial"/>
          <w:sz w:val="20"/>
          <w:szCs w:val="20"/>
        </w:rPr>
        <w:t>COVID</w:t>
      </w:r>
      <w:r w:rsidRPr="009F4157">
        <w:rPr>
          <w:rFonts w:ascii="Arial" w:eastAsia="Times New Roman" w:hAnsi="Arial" w:cs="Arial"/>
          <w:sz w:val="20"/>
          <w:szCs w:val="20"/>
        </w:rPr>
        <w:t xml:space="preserve">-19, podjetjem AstraZeneca. V </w:t>
      </w:r>
      <w:r w:rsidR="00C37774">
        <w:rPr>
          <w:rFonts w:ascii="Arial" w:eastAsia="Times New Roman" w:hAnsi="Arial" w:cs="Arial"/>
          <w:sz w:val="20"/>
          <w:szCs w:val="20"/>
        </w:rPr>
        <w:t xml:space="preserve">osnutkih </w:t>
      </w:r>
      <w:r w:rsidRPr="009F4157">
        <w:rPr>
          <w:rFonts w:ascii="Arial" w:eastAsia="Times New Roman" w:hAnsi="Arial" w:cs="Arial"/>
          <w:sz w:val="20"/>
          <w:szCs w:val="20"/>
        </w:rPr>
        <w:t>pogodben</w:t>
      </w:r>
      <w:r w:rsidR="00C37774">
        <w:rPr>
          <w:rFonts w:ascii="Arial" w:eastAsia="Times New Roman" w:hAnsi="Arial" w:cs="Arial"/>
          <w:sz w:val="20"/>
          <w:szCs w:val="20"/>
        </w:rPr>
        <w:t>e</w:t>
      </w:r>
      <w:r w:rsidRPr="009F4157">
        <w:rPr>
          <w:rFonts w:ascii="Arial" w:eastAsia="Times New Roman" w:hAnsi="Arial" w:cs="Arial"/>
          <w:sz w:val="20"/>
          <w:szCs w:val="20"/>
        </w:rPr>
        <w:t xml:space="preserve"> dokumentacij</w:t>
      </w:r>
      <w:r w:rsidR="00C37774">
        <w:rPr>
          <w:rFonts w:ascii="Arial" w:eastAsia="Times New Roman" w:hAnsi="Arial" w:cs="Arial"/>
          <w:sz w:val="20"/>
          <w:szCs w:val="20"/>
        </w:rPr>
        <w:t>e (v angleškem jeziku)</w:t>
      </w:r>
      <w:r w:rsidRPr="009F4157">
        <w:rPr>
          <w:rFonts w:ascii="Arial" w:eastAsia="Times New Roman" w:hAnsi="Arial" w:cs="Arial"/>
          <w:sz w:val="20"/>
          <w:szCs w:val="20"/>
        </w:rPr>
        <w:t>,</w:t>
      </w:r>
      <w:r w:rsidR="00C37774">
        <w:rPr>
          <w:rFonts w:ascii="Arial" w:eastAsia="Times New Roman" w:hAnsi="Arial" w:cs="Arial"/>
          <w:sz w:val="20"/>
          <w:szCs w:val="20"/>
        </w:rPr>
        <w:t xml:space="preserve"> </w:t>
      </w:r>
      <w:r w:rsidRPr="009F4157">
        <w:rPr>
          <w:rFonts w:ascii="Arial" w:eastAsia="Times New Roman" w:hAnsi="Arial" w:cs="Arial"/>
          <w:sz w:val="20"/>
          <w:szCs w:val="20"/>
        </w:rPr>
        <w:t>kater</w:t>
      </w:r>
      <w:r w:rsidR="00C37774">
        <w:rPr>
          <w:rFonts w:ascii="Arial" w:eastAsia="Times New Roman" w:hAnsi="Arial" w:cs="Arial"/>
          <w:sz w:val="20"/>
          <w:szCs w:val="20"/>
        </w:rPr>
        <w:t>ih</w:t>
      </w:r>
      <w:r w:rsidRPr="009F4157">
        <w:rPr>
          <w:rFonts w:ascii="Arial" w:eastAsia="Times New Roman" w:hAnsi="Arial" w:cs="Arial"/>
          <w:sz w:val="20"/>
          <w:szCs w:val="20"/>
        </w:rPr>
        <w:t xml:space="preserve"> </w:t>
      </w:r>
      <w:r w:rsidR="00C37774">
        <w:rPr>
          <w:rFonts w:ascii="Arial" w:eastAsia="Times New Roman" w:hAnsi="Arial" w:cs="Arial"/>
          <w:sz w:val="20"/>
          <w:szCs w:val="20"/>
        </w:rPr>
        <w:t xml:space="preserve">zadnja verzija je bila Ministrstvu za zdravje posredovana 18.2.2022, </w:t>
      </w:r>
      <w:r w:rsidRPr="009F4157">
        <w:rPr>
          <w:rFonts w:ascii="Arial" w:eastAsia="Times New Roman" w:hAnsi="Arial" w:cs="Arial"/>
          <w:sz w:val="20"/>
          <w:szCs w:val="20"/>
        </w:rPr>
        <w:t xml:space="preserve"> so med drugim opredeljena določila glede prenosa odgovornosti med proizvajalcem cepiva proti </w:t>
      </w:r>
      <w:r w:rsidR="00C37774">
        <w:rPr>
          <w:rFonts w:ascii="Arial" w:eastAsia="Times New Roman" w:hAnsi="Arial" w:cs="Arial"/>
          <w:sz w:val="20"/>
          <w:szCs w:val="20"/>
        </w:rPr>
        <w:t>COVID</w:t>
      </w:r>
      <w:r w:rsidRPr="009F4157">
        <w:rPr>
          <w:rFonts w:ascii="Arial" w:eastAsia="Times New Roman" w:hAnsi="Arial" w:cs="Arial"/>
          <w:sz w:val="20"/>
          <w:szCs w:val="20"/>
        </w:rPr>
        <w:t xml:space="preserve">-19, državo donatorico in državo prejemnico donacije, varovanja pravic intelektualne lastnine v zvezi s cepivom, zahtev </w:t>
      </w:r>
      <w:proofErr w:type="spellStart"/>
      <w:r w:rsidRPr="009F4157">
        <w:rPr>
          <w:rFonts w:ascii="Arial" w:eastAsia="Times New Roman" w:hAnsi="Arial" w:cs="Arial"/>
          <w:sz w:val="20"/>
          <w:szCs w:val="20"/>
        </w:rPr>
        <w:t>farmakovigilance</w:t>
      </w:r>
      <w:proofErr w:type="spellEnd"/>
      <w:r w:rsidRPr="009F4157">
        <w:rPr>
          <w:rFonts w:ascii="Arial" w:eastAsia="Times New Roman" w:hAnsi="Arial" w:cs="Arial"/>
          <w:sz w:val="20"/>
          <w:szCs w:val="20"/>
        </w:rPr>
        <w:t xml:space="preserve">, in drugih pomembnih vidikov, kot so obveznosti prejemnice donacije, dostava </w:t>
      </w:r>
      <w:proofErr w:type="spellStart"/>
      <w:r w:rsidRPr="009F4157">
        <w:rPr>
          <w:rFonts w:ascii="Arial" w:eastAsia="Times New Roman" w:hAnsi="Arial" w:cs="Arial"/>
          <w:sz w:val="20"/>
          <w:szCs w:val="20"/>
        </w:rPr>
        <w:t>doniranega</w:t>
      </w:r>
      <w:proofErr w:type="spellEnd"/>
      <w:r w:rsidRPr="009F4157">
        <w:rPr>
          <w:rFonts w:ascii="Arial" w:eastAsia="Times New Roman" w:hAnsi="Arial" w:cs="Arial"/>
          <w:sz w:val="20"/>
          <w:szCs w:val="20"/>
        </w:rPr>
        <w:t xml:space="preserve"> cepiva, spoštovanje zaupnosti dvostranske pogodbe, </w:t>
      </w:r>
      <w:r w:rsidR="00C37774">
        <w:rPr>
          <w:rFonts w:ascii="Arial" w:eastAsia="Times New Roman" w:hAnsi="Arial" w:cs="Arial"/>
          <w:sz w:val="20"/>
          <w:szCs w:val="20"/>
        </w:rPr>
        <w:t xml:space="preserve">omejitev odgovornosti, </w:t>
      </w:r>
      <w:r w:rsidRPr="009F4157">
        <w:rPr>
          <w:rFonts w:ascii="Arial" w:eastAsia="Times New Roman" w:hAnsi="Arial" w:cs="Arial"/>
          <w:sz w:val="20"/>
          <w:szCs w:val="20"/>
        </w:rPr>
        <w:t xml:space="preserve">idr. </w:t>
      </w:r>
    </w:p>
    <w:p w14:paraId="41B65555" w14:textId="77777777" w:rsidR="004F0F0A" w:rsidRPr="009F4157" w:rsidRDefault="004F0F0A" w:rsidP="004F0F0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F4157">
        <w:rPr>
          <w:rFonts w:ascii="Arial" w:hAnsi="Arial" w:cs="Arial"/>
          <w:sz w:val="20"/>
          <w:szCs w:val="20"/>
        </w:rPr>
        <w:t>ogodben</w:t>
      </w:r>
      <w:r>
        <w:rPr>
          <w:rFonts w:ascii="Arial" w:hAnsi="Arial" w:cs="Arial"/>
          <w:sz w:val="20"/>
          <w:szCs w:val="20"/>
        </w:rPr>
        <w:t>o</w:t>
      </w:r>
      <w:r w:rsidRPr="009F4157">
        <w:rPr>
          <w:rFonts w:ascii="Arial" w:hAnsi="Arial" w:cs="Arial"/>
          <w:sz w:val="20"/>
          <w:szCs w:val="20"/>
        </w:rPr>
        <w:t xml:space="preserve"> dokumentacij</w:t>
      </w:r>
      <w:r>
        <w:rPr>
          <w:rFonts w:ascii="Arial" w:hAnsi="Arial" w:cs="Arial"/>
          <w:sz w:val="20"/>
          <w:szCs w:val="20"/>
        </w:rPr>
        <w:t>o</w:t>
      </w:r>
      <w:r w:rsidRPr="009F4157">
        <w:rPr>
          <w:rFonts w:ascii="Arial" w:hAnsi="Arial" w:cs="Arial"/>
          <w:sz w:val="20"/>
          <w:szCs w:val="20"/>
        </w:rPr>
        <w:t xml:space="preserve"> tvorijo:</w:t>
      </w:r>
    </w:p>
    <w:p w14:paraId="143D0640" w14:textId="77777777" w:rsidR="00C37774" w:rsidRDefault="00C37774" w:rsidP="00C37774">
      <w:pPr>
        <w:pStyle w:val="Odstavekseznama"/>
        <w:numPr>
          <w:ilvl w:val="0"/>
          <w:numId w:val="11"/>
        </w:numPr>
        <w:overflowPunct w:val="0"/>
        <w:autoSpaceDE w:val="0"/>
        <w:autoSpaceDN w:val="0"/>
        <w:spacing w:after="0" w:line="26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</w:rPr>
        <w:t>osnutek tristranske pogodbe za donacijo cepiva proti COVID-19 med državo članico EU, državo prejemnico donacije in proizvajalcem cepiva AstraZeneca;</w:t>
      </w:r>
    </w:p>
    <w:p w14:paraId="04257B94" w14:textId="77777777" w:rsidR="00C37774" w:rsidRDefault="00C37774" w:rsidP="00C37774">
      <w:pPr>
        <w:pStyle w:val="Odstavekseznama"/>
        <w:numPr>
          <w:ilvl w:val="0"/>
          <w:numId w:val="11"/>
        </w:numPr>
        <w:overflowPunct w:val="0"/>
        <w:autoSpaceDE w:val="0"/>
        <w:autoSpaceDN w:val="0"/>
        <w:spacing w:after="0" w:line="26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</w:rPr>
        <w:t>osnutek splošnih pogojev k tristranski pogodbi;</w:t>
      </w:r>
    </w:p>
    <w:p w14:paraId="2D029B55" w14:textId="77777777" w:rsidR="00C37774" w:rsidRDefault="00C37774" w:rsidP="00C37774">
      <w:pPr>
        <w:pStyle w:val="Odstavekseznama"/>
        <w:numPr>
          <w:ilvl w:val="0"/>
          <w:numId w:val="11"/>
        </w:numPr>
        <w:overflowPunct w:val="0"/>
        <w:autoSpaceDE w:val="0"/>
        <w:autoSpaceDN w:val="0"/>
        <w:spacing w:after="0" w:line="26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</w:rPr>
        <w:t xml:space="preserve">osnutek dvostranske pogodbe za donacijo cepiva proti COVID-19 med državo članico EU in državo prejemnico donacije; </w:t>
      </w:r>
    </w:p>
    <w:p w14:paraId="580DD90E" w14:textId="77777777" w:rsidR="00C37774" w:rsidRDefault="00C37774" w:rsidP="00C37774">
      <w:pPr>
        <w:pStyle w:val="Odstavekseznama"/>
        <w:numPr>
          <w:ilvl w:val="0"/>
          <w:numId w:val="11"/>
        </w:numPr>
        <w:overflowPunct w:val="0"/>
        <w:autoSpaceDE w:val="0"/>
        <w:autoSpaceDN w:val="0"/>
        <w:spacing w:after="0" w:line="26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osnutek </w:t>
      </w:r>
      <w:r>
        <w:rPr>
          <w:rFonts w:ascii="Arial" w:eastAsia="Times New Roman" w:hAnsi="Arial" w:cs="Arial"/>
          <w:sz w:val="20"/>
          <w:szCs w:val="20"/>
        </w:rPr>
        <w:t xml:space="preserve">splošnih pogojev k dvostranski pogodbi; </w:t>
      </w:r>
    </w:p>
    <w:p w14:paraId="264CCB60" w14:textId="77777777" w:rsidR="00C37774" w:rsidRDefault="00C37774" w:rsidP="00C37774">
      <w:pPr>
        <w:pStyle w:val="Odstavekseznama"/>
        <w:numPr>
          <w:ilvl w:val="0"/>
          <w:numId w:val="11"/>
        </w:numPr>
        <w:overflowPunct w:val="0"/>
        <w:autoSpaceDE w:val="0"/>
        <w:autoSpaceDN w:val="0"/>
        <w:spacing w:after="0" w:line="26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</w:rPr>
        <w:t xml:space="preserve">osnutek priloge 1 k dvostranski pogodbi – obrazec obvestila o ponudbi cepiva; </w:t>
      </w:r>
    </w:p>
    <w:p w14:paraId="6B22DAD1" w14:textId="77777777" w:rsidR="00C37774" w:rsidRDefault="00C37774" w:rsidP="00C37774">
      <w:pPr>
        <w:pStyle w:val="Odstavekseznama"/>
        <w:numPr>
          <w:ilvl w:val="0"/>
          <w:numId w:val="11"/>
        </w:numPr>
        <w:overflowPunct w:val="0"/>
        <w:autoSpaceDE w:val="0"/>
        <w:autoSpaceDN w:val="0"/>
        <w:spacing w:after="0" w:line="26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osnutek aneksa k obvestilu o ponudbi odmerkov </w:t>
      </w:r>
      <w:r>
        <w:rPr>
          <w:rFonts w:ascii="Arial" w:eastAsia="Times New Roman" w:hAnsi="Arial" w:cs="Arial"/>
          <w:sz w:val="20"/>
          <w:szCs w:val="20"/>
        </w:rPr>
        <w:t>cepiva</w:t>
      </w:r>
      <w:r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333185ED" w14:textId="77777777" w:rsidR="00C37774" w:rsidRPr="00C37774" w:rsidRDefault="00C37774" w:rsidP="00C37774">
      <w:pPr>
        <w:pStyle w:val="Odstavekseznama"/>
        <w:numPr>
          <w:ilvl w:val="0"/>
          <w:numId w:val="11"/>
        </w:numPr>
        <w:overflowPunct w:val="0"/>
        <w:autoSpaceDE w:val="0"/>
        <w:autoSpaceDN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</w:rPr>
        <w:t>osnutek priloge 2 k dvostranski pogodbi - obrazec obvestila o sprejemu odmerkov cepiva.</w:t>
      </w:r>
    </w:p>
    <w:p w14:paraId="3A12B14D" w14:textId="77777777" w:rsidR="006A5293" w:rsidRDefault="006A5293" w:rsidP="006A5293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A28B408" w14:textId="77777777" w:rsidR="00B404EB" w:rsidRDefault="00B404EB" w:rsidP="00B404E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A169C5">
        <w:rPr>
          <w:rFonts w:ascii="Arial" w:eastAsia="Times New Roman" w:hAnsi="Arial" w:cs="Arial"/>
          <w:iCs/>
          <w:sz w:val="20"/>
          <w:szCs w:val="20"/>
          <w:lang w:eastAsia="sl-SI"/>
        </w:rPr>
        <w:t>Ministrstvo za obrambo – Uprava Republike Slovenije za zaščito in reševanje, bo na podlagi sklepa Vlade Republike Slovenije zagotovila vnos podatkov o ponujeni pomoči s strani Slovenije v sistem CECIS, prav tako bo poskrbela za vso potrebno komunikacijo in koordinacijo v predmetni zadevi s Centrom za usklajevanje nujnega odziva ter posrednikom Evropske komisije, ki bo poskrbel za prevoz pošiljke od Letališča Jožeta Pučnika Ljubljana, do končne destinacije v Namibiji.</w:t>
      </w:r>
    </w:p>
    <w:p w14:paraId="068F87AD" w14:textId="77777777" w:rsidR="002272D5" w:rsidRPr="00324CB6" w:rsidRDefault="002272D5" w:rsidP="0048487B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0"/>
          <w:szCs w:val="20"/>
          <w:lang w:eastAsia="sl-SI"/>
        </w:rPr>
      </w:pPr>
    </w:p>
    <w:p w14:paraId="4B54B98F" w14:textId="380AAF7D" w:rsidR="00B404EB" w:rsidRPr="00A169C5" w:rsidRDefault="00B404EB" w:rsidP="00B404E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A169C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Po preliminarni oceni, prejeti s strani Centra za usklajevanje nujnega odziva, naj bi okvirni stroški prevoza med Slovenijo in končno destinacijo v Namibiji znašali približno 12.000 evrov, od česar odpade na Republiko Slovenijo za plačilo 25 % navedenega zneska. Zaenkrat slovenska stran ne razpolaga z oceno ostalih stroškov, povezanih </w:t>
      </w:r>
      <w:r w:rsidR="00A169C5" w:rsidRPr="00A169C5">
        <w:rPr>
          <w:rFonts w:ascii="Arial" w:eastAsia="Times New Roman" w:hAnsi="Arial" w:cs="Arial"/>
          <w:iCs/>
          <w:sz w:val="20"/>
          <w:szCs w:val="20"/>
          <w:lang w:eastAsia="sl-SI"/>
        </w:rPr>
        <w:t>z mednarodnim</w:t>
      </w:r>
      <w:r w:rsidRPr="00A169C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prevozom </w:t>
      </w:r>
      <w:proofErr w:type="spellStart"/>
      <w:r w:rsidRPr="00A169C5">
        <w:rPr>
          <w:rFonts w:ascii="Arial" w:eastAsia="Times New Roman" w:hAnsi="Arial" w:cs="Arial"/>
          <w:iCs/>
          <w:sz w:val="20"/>
          <w:szCs w:val="20"/>
          <w:lang w:eastAsia="sl-SI"/>
        </w:rPr>
        <w:t>doniranega</w:t>
      </w:r>
      <w:proofErr w:type="spellEnd"/>
      <w:r w:rsidRPr="00A169C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945D11" w:rsidRPr="00A169C5">
        <w:rPr>
          <w:rFonts w:ascii="Arial" w:eastAsia="Times New Roman" w:hAnsi="Arial" w:cs="Arial"/>
          <w:iCs/>
          <w:sz w:val="20"/>
          <w:szCs w:val="20"/>
          <w:lang w:eastAsia="sl-SI"/>
        </w:rPr>
        <w:t>cepiva</w:t>
      </w:r>
      <w:r w:rsidRPr="00A169C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(stroškov posebne embalaže, vmesnega skladiščenja, izdelave izvozne dokumentacije, </w:t>
      </w:r>
      <w:r w:rsidR="00945D11" w:rsidRPr="00A169C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zavarovanja pošiljke, </w:t>
      </w:r>
      <w:r w:rsidRPr="00A169C5">
        <w:rPr>
          <w:rFonts w:ascii="Arial" w:eastAsia="Times New Roman" w:hAnsi="Arial" w:cs="Arial"/>
          <w:iCs/>
          <w:sz w:val="20"/>
          <w:szCs w:val="20"/>
          <w:lang w:eastAsia="sl-SI"/>
        </w:rPr>
        <w:t>…), vendar slednji ne bi smeli presegati 10.000 EUR.</w:t>
      </w:r>
      <w:r w:rsidR="00A169C5" w:rsidRPr="00A169C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Stroški prevoza  pošiljke od Nacionalnega inštituta za javno zdravje do </w:t>
      </w:r>
      <w:r w:rsidR="00AD75F0">
        <w:rPr>
          <w:rFonts w:ascii="Arial" w:eastAsia="Times New Roman" w:hAnsi="Arial" w:cs="Arial"/>
          <w:iCs/>
          <w:sz w:val="20"/>
          <w:szCs w:val="20"/>
          <w:lang w:eastAsia="sl-SI"/>
        </w:rPr>
        <w:t>L</w:t>
      </w:r>
      <w:r w:rsidR="00A169C5" w:rsidRPr="00A169C5">
        <w:rPr>
          <w:rFonts w:ascii="Arial" w:eastAsia="Times New Roman" w:hAnsi="Arial" w:cs="Arial"/>
          <w:iCs/>
          <w:sz w:val="20"/>
          <w:szCs w:val="20"/>
          <w:lang w:eastAsia="sl-SI"/>
        </w:rPr>
        <w:t>etališča Jožeta Pučnika Ljubljana so ocenjeni na višino do 5.000 evrov.</w:t>
      </w:r>
    </w:p>
    <w:p w14:paraId="0C5F8841" w14:textId="77777777" w:rsidR="008405FB" w:rsidRPr="00593CF2" w:rsidRDefault="008405FB" w:rsidP="0048487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sl-SI"/>
        </w:rPr>
      </w:pPr>
    </w:p>
    <w:p w14:paraId="47FAEF45" w14:textId="5095A37F" w:rsidR="00FA333B" w:rsidRDefault="00E134A3" w:rsidP="00FA333B">
      <w:pPr>
        <w:spacing w:after="0" w:line="252" w:lineRule="auto"/>
        <w:jc w:val="both"/>
        <w:rPr>
          <w:rFonts w:ascii="Arial" w:hAnsi="Arial" w:cs="Arial"/>
          <w:sz w:val="20"/>
          <w:szCs w:val="20"/>
        </w:rPr>
      </w:pPr>
      <w:r w:rsidRPr="00FA33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Kritje prevoznih </w:t>
      </w:r>
      <w:r w:rsidR="00FA333B" w:rsidRPr="00FA33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stroškov </w:t>
      </w:r>
      <w:proofErr w:type="spellStart"/>
      <w:r w:rsidRPr="00FA333B">
        <w:rPr>
          <w:rFonts w:ascii="Arial" w:eastAsia="Times New Roman" w:hAnsi="Arial" w:cs="Arial"/>
          <w:iCs/>
          <w:sz w:val="20"/>
          <w:szCs w:val="20"/>
          <w:lang w:eastAsia="sl-SI"/>
        </w:rPr>
        <w:t>donirane</w:t>
      </w:r>
      <w:proofErr w:type="spellEnd"/>
      <w:r w:rsidRPr="00FA33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FA333B" w:rsidRPr="00FA33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pošiljke cepiva </w:t>
      </w:r>
      <w:r w:rsidR="00FA333B" w:rsidRPr="00FA333B">
        <w:rPr>
          <w:rFonts w:ascii="Arial" w:hAnsi="Arial" w:cs="Arial"/>
          <w:sz w:val="20"/>
          <w:szCs w:val="20"/>
        </w:rPr>
        <w:t xml:space="preserve">na relaciji od Nacionalnega inštituta za javno zdravje do letališča Jožeta Pučnika Ljubljana, bo </w:t>
      </w:r>
      <w:r w:rsidR="001F59C4">
        <w:rPr>
          <w:rFonts w:ascii="Arial" w:hAnsi="Arial" w:cs="Arial"/>
          <w:sz w:val="20"/>
          <w:szCs w:val="20"/>
        </w:rPr>
        <w:t>zagotovilo</w:t>
      </w:r>
      <w:r w:rsidR="00FA333B" w:rsidRPr="00FA333B">
        <w:rPr>
          <w:rFonts w:ascii="Arial" w:hAnsi="Arial" w:cs="Arial"/>
          <w:sz w:val="20"/>
          <w:szCs w:val="20"/>
        </w:rPr>
        <w:t xml:space="preserve"> Ministrstvo za zunanje zadeve </w:t>
      </w:r>
      <w:r w:rsidRPr="00FA333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iz </w:t>
      </w:r>
      <w:r w:rsidRPr="00FA333B">
        <w:rPr>
          <w:rFonts w:ascii="Arial" w:hAnsi="Arial" w:cs="Arial"/>
          <w:sz w:val="20"/>
          <w:szCs w:val="20"/>
          <w:lang w:eastAsia="sl-SI"/>
        </w:rPr>
        <w:t xml:space="preserve">proračunske postavke Ministrstva za zunanje zadeve 8270 – Razvojno sodelovanje in humanitarna pomoč in ukrepa </w:t>
      </w:r>
      <w:r w:rsidRPr="00FA333B">
        <w:rPr>
          <w:rFonts w:ascii="Arial" w:hAnsi="Arial" w:cs="Arial"/>
          <w:sz w:val="20"/>
          <w:szCs w:val="20"/>
          <w:lang w:eastAsia="sl-SI"/>
        </w:rPr>
        <w:lastRenderedPageBreak/>
        <w:t>1811-11-0006</w:t>
      </w:r>
      <w:r w:rsidR="00B404EB" w:rsidRPr="00FA333B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FA333B">
        <w:rPr>
          <w:rFonts w:ascii="Arial" w:hAnsi="Arial" w:cs="Arial"/>
          <w:sz w:val="20"/>
          <w:szCs w:val="20"/>
          <w:lang w:eastAsia="sl-SI"/>
        </w:rPr>
        <w:t>–</w:t>
      </w:r>
      <w:r w:rsidR="00B404EB" w:rsidRPr="00FA333B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FA333B">
        <w:rPr>
          <w:rFonts w:ascii="Arial" w:hAnsi="Arial" w:cs="Arial"/>
          <w:sz w:val="20"/>
          <w:szCs w:val="20"/>
          <w:lang w:eastAsia="sl-SI"/>
        </w:rPr>
        <w:t>Razvojno sodelovanje</w:t>
      </w:r>
      <w:r w:rsidR="00FA333B" w:rsidRPr="00FA333B">
        <w:rPr>
          <w:rFonts w:ascii="Arial" w:hAnsi="Arial" w:cs="Arial"/>
          <w:sz w:val="20"/>
          <w:szCs w:val="20"/>
          <w:lang w:eastAsia="sl-SI"/>
        </w:rPr>
        <w:t xml:space="preserve">, pri čemer </w:t>
      </w:r>
      <w:r w:rsidR="00FA333B" w:rsidRPr="00FA333B">
        <w:rPr>
          <w:rFonts w:ascii="Arial" w:hAnsi="Arial" w:cs="Arial"/>
          <w:sz w:val="20"/>
          <w:szCs w:val="20"/>
        </w:rPr>
        <w:t xml:space="preserve">Nacionalni inštitut za javno zdravje poravna navedene stroške, ki </w:t>
      </w:r>
      <w:r w:rsidR="001F59C4">
        <w:rPr>
          <w:rFonts w:ascii="Arial" w:hAnsi="Arial" w:cs="Arial"/>
          <w:sz w:val="20"/>
          <w:szCs w:val="20"/>
        </w:rPr>
        <w:t xml:space="preserve">mu </w:t>
      </w:r>
      <w:r w:rsidR="00FA333B" w:rsidRPr="00FA333B">
        <w:rPr>
          <w:rFonts w:ascii="Arial" w:hAnsi="Arial" w:cs="Arial"/>
          <w:sz w:val="20"/>
          <w:szCs w:val="20"/>
        </w:rPr>
        <w:t>jih nato Ministrstvo za zunanje zadeve povrne na podlagi zahtevka za refundacijo.</w:t>
      </w:r>
      <w:r w:rsidR="00FA333B">
        <w:rPr>
          <w:rFonts w:ascii="Arial" w:hAnsi="Arial" w:cs="Arial"/>
          <w:sz w:val="20"/>
          <w:szCs w:val="20"/>
        </w:rPr>
        <w:t xml:space="preserve"> </w:t>
      </w:r>
      <w:r w:rsidR="00FA333B" w:rsidRPr="0084233B">
        <w:rPr>
          <w:rFonts w:ascii="Arial" w:hAnsi="Arial" w:cs="Arial"/>
          <w:sz w:val="20"/>
          <w:szCs w:val="20"/>
        </w:rPr>
        <w:t>Stroški mednarodnega prevoza donacije cepiva iz Slovenije do končne destinacije v Namibiji, v višini do 5.000 evrov, se krijejo iz proračunske postavke Uprave R</w:t>
      </w:r>
      <w:r w:rsidR="00AD75F0">
        <w:rPr>
          <w:rFonts w:ascii="Arial" w:hAnsi="Arial" w:cs="Arial"/>
          <w:sz w:val="20"/>
          <w:szCs w:val="20"/>
        </w:rPr>
        <w:t>epublike Slovenije</w:t>
      </w:r>
      <w:r w:rsidR="00FA333B" w:rsidRPr="0084233B">
        <w:rPr>
          <w:rFonts w:ascii="Arial" w:hAnsi="Arial" w:cs="Arial"/>
          <w:sz w:val="20"/>
          <w:szCs w:val="20"/>
        </w:rPr>
        <w:t xml:space="preserve"> za zaščito in reševanje 8833 </w:t>
      </w:r>
      <w:r w:rsidR="00FA333B" w:rsidRPr="0084233B">
        <w:rPr>
          <w:rFonts w:ascii="Arial" w:hAnsi="Arial" w:cs="Arial"/>
          <w:color w:val="000000"/>
          <w:sz w:val="20"/>
          <w:szCs w:val="20"/>
        </w:rPr>
        <w:t>– Mednarodno sodelovanje, ukrepa št. 1912-11-0014</w:t>
      </w:r>
      <w:r w:rsidR="00FA333B">
        <w:rPr>
          <w:rFonts w:ascii="Arial" w:hAnsi="Arial" w:cs="Arial"/>
          <w:color w:val="000000"/>
          <w:sz w:val="20"/>
          <w:szCs w:val="20"/>
        </w:rPr>
        <w:t>. P</w:t>
      </w:r>
      <w:r w:rsidR="00FA333B" w:rsidRPr="0084233B">
        <w:rPr>
          <w:rFonts w:ascii="Arial" w:hAnsi="Arial" w:cs="Arial"/>
          <w:sz w:val="20"/>
          <w:szCs w:val="20"/>
        </w:rPr>
        <w:t>reostali morebitni s prevozom donacije cepiva povezani stroški</w:t>
      </w:r>
      <w:r w:rsidR="00FA333B">
        <w:rPr>
          <w:rFonts w:ascii="Arial" w:hAnsi="Arial" w:cs="Arial"/>
          <w:sz w:val="20"/>
          <w:szCs w:val="20"/>
        </w:rPr>
        <w:t xml:space="preserve"> do </w:t>
      </w:r>
      <w:r w:rsidR="001F59C4">
        <w:rPr>
          <w:rFonts w:ascii="Arial" w:hAnsi="Arial" w:cs="Arial"/>
          <w:sz w:val="20"/>
          <w:szCs w:val="20"/>
        </w:rPr>
        <w:t xml:space="preserve">višine </w:t>
      </w:r>
      <w:r w:rsidR="00FA333B">
        <w:rPr>
          <w:rFonts w:ascii="Arial" w:hAnsi="Arial" w:cs="Arial"/>
          <w:sz w:val="20"/>
          <w:szCs w:val="20"/>
        </w:rPr>
        <w:t>10.000 evrov</w:t>
      </w:r>
      <w:r w:rsidR="00FA333B" w:rsidRPr="0084233B">
        <w:rPr>
          <w:rFonts w:ascii="Arial" w:hAnsi="Arial" w:cs="Arial"/>
          <w:sz w:val="20"/>
          <w:szCs w:val="20"/>
        </w:rPr>
        <w:t xml:space="preserve"> pa </w:t>
      </w:r>
      <w:r w:rsidR="00FA333B">
        <w:rPr>
          <w:rFonts w:ascii="Arial" w:hAnsi="Arial" w:cs="Arial"/>
          <w:sz w:val="20"/>
          <w:szCs w:val="20"/>
        </w:rPr>
        <w:t xml:space="preserve">se krijejo </w:t>
      </w:r>
      <w:r w:rsidR="00FA333B" w:rsidRPr="0084233B">
        <w:rPr>
          <w:rFonts w:ascii="Arial" w:hAnsi="Arial" w:cs="Arial"/>
          <w:sz w:val="20"/>
          <w:szCs w:val="20"/>
        </w:rPr>
        <w:t xml:space="preserve">iz proračunske postavke Ministrstva za zdravje 221328 – Stroški transporta pri donaciji cepiv in zdravil </w:t>
      </w:r>
      <w:r w:rsidR="00205E6D" w:rsidRPr="00BB0CAB">
        <w:rPr>
          <w:rFonts w:ascii="Arial" w:hAnsi="Arial" w:cs="Arial"/>
          <w:sz w:val="20"/>
          <w:szCs w:val="20"/>
        </w:rPr>
        <w:t>(75. člen Z</w:t>
      </w:r>
      <w:r w:rsidR="00205E6D" w:rsidRPr="00BB0CAB">
        <w:rPr>
          <w:rFonts w:ascii="Arial" w:hAnsi="Arial" w:cs="Arial"/>
          <w:sz w:val="20"/>
          <w:szCs w:val="20"/>
          <w:shd w:val="clear" w:color="auto" w:fill="FFFFFF"/>
        </w:rPr>
        <w:t>akona o dodatnih ukrepih za preprečevanje širjenja, omilitev, obvladovanje, okrevanje in odpravo posledic COVID-19)</w:t>
      </w:r>
      <w:r w:rsidR="00FA333B" w:rsidRPr="0084233B">
        <w:rPr>
          <w:rFonts w:ascii="Arial" w:hAnsi="Arial" w:cs="Arial"/>
          <w:sz w:val="20"/>
          <w:szCs w:val="20"/>
        </w:rPr>
        <w:t>, ukrepa št. 2711-20-1009 – Cepiva za COVID-19</w:t>
      </w:r>
      <w:r w:rsidR="001F59C4">
        <w:rPr>
          <w:rFonts w:ascii="Arial" w:hAnsi="Arial" w:cs="Arial"/>
          <w:sz w:val="20"/>
          <w:szCs w:val="20"/>
        </w:rPr>
        <w:t>.</w:t>
      </w:r>
    </w:p>
    <w:p w14:paraId="00B9F2C0" w14:textId="77777777" w:rsidR="001F59C4" w:rsidRDefault="001F59C4" w:rsidP="00FA333B">
      <w:pPr>
        <w:spacing w:after="0" w:line="252" w:lineRule="auto"/>
        <w:jc w:val="both"/>
        <w:rPr>
          <w:rFonts w:ascii="Arial" w:hAnsi="Arial" w:cs="Arial"/>
          <w:sz w:val="20"/>
          <w:szCs w:val="20"/>
        </w:rPr>
      </w:pPr>
    </w:p>
    <w:p w14:paraId="78A26A91" w14:textId="77777777" w:rsidR="001F59C4" w:rsidRPr="009F4157" w:rsidRDefault="001F59C4" w:rsidP="001F59C4">
      <w:pPr>
        <w:jc w:val="both"/>
        <w:rPr>
          <w:rFonts w:ascii="Arial" w:eastAsia="Times New Roman" w:hAnsi="Arial" w:cs="Arial"/>
          <w:sz w:val="20"/>
          <w:szCs w:val="20"/>
        </w:rPr>
      </w:pPr>
      <w:r w:rsidRPr="009F4157">
        <w:rPr>
          <w:rFonts w:ascii="Arial" w:eastAsia="Times New Roman" w:hAnsi="Arial" w:cs="Arial"/>
          <w:sz w:val="20"/>
          <w:szCs w:val="20"/>
        </w:rPr>
        <w:t xml:space="preserve">Vrednost pošiljke </w:t>
      </w:r>
      <w:proofErr w:type="spellStart"/>
      <w:r w:rsidRPr="009F4157">
        <w:rPr>
          <w:rFonts w:ascii="Arial" w:eastAsia="Times New Roman" w:hAnsi="Arial" w:cs="Arial"/>
          <w:sz w:val="20"/>
          <w:szCs w:val="20"/>
        </w:rPr>
        <w:t>doniranega</w:t>
      </w:r>
      <w:proofErr w:type="spellEnd"/>
      <w:r w:rsidRPr="009F4157">
        <w:rPr>
          <w:rFonts w:ascii="Arial" w:eastAsia="Times New Roman" w:hAnsi="Arial" w:cs="Arial"/>
          <w:sz w:val="20"/>
          <w:szCs w:val="20"/>
        </w:rPr>
        <w:t xml:space="preserve"> cepiva v vladnem gradivu ni navedena, ker je cena cepiva oziroma vrednost po pogodbi o nakupu cepiv, ki je bila sklenjena na osnovi skupnega EU javnega naročila in jo je tudi v imenu Slovenije podpisala Evropska komisija, zaupne narave in je zato ni dovoljeno razkriti.</w:t>
      </w:r>
    </w:p>
    <w:sectPr w:rsidR="001F59C4" w:rsidRPr="009F4157" w:rsidSect="00756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468F" w14:textId="77777777" w:rsidR="004E2D51" w:rsidRDefault="004E2D51" w:rsidP="00C97EE7">
      <w:pPr>
        <w:spacing w:after="0" w:line="240" w:lineRule="auto"/>
      </w:pPr>
      <w:r>
        <w:separator/>
      </w:r>
    </w:p>
  </w:endnote>
  <w:endnote w:type="continuationSeparator" w:id="0">
    <w:p w14:paraId="1CA143B6" w14:textId="77777777" w:rsidR="004E2D51" w:rsidRDefault="004E2D51" w:rsidP="00C9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84BE" w14:textId="77777777" w:rsidR="004E2D51" w:rsidRDefault="004E2D51" w:rsidP="00C97EE7">
      <w:pPr>
        <w:spacing w:after="0" w:line="240" w:lineRule="auto"/>
      </w:pPr>
      <w:r>
        <w:separator/>
      </w:r>
    </w:p>
  </w:footnote>
  <w:footnote w:type="continuationSeparator" w:id="0">
    <w:p w14:paraId="0F7B7B1E" w14:textId="77777777" w:rsidR="004E2D51" w:rsidRDefault="004E2D51" w:rsidP="00C97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0D6"/>
    <w:multiLevelType w:val="hybridMultilevel"/>
    <w:tmpl w:val="780E558A"/>
    <w:lvl w:ilvl="0" w:tplc="814E2A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4B7A"/>
    <w:multiLevelType w:val="hybridMultilevel"/>
    <w:tmpl w:val="346673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1561"/>
    <w:multiLevelType w:val="hybridMultilevel"/>
    <w:tmpl w:val="04161D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248E"/>
    <w:multiLevelType w:val="hybridMultilevel"/>
    <w:tmpl w:val="346673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372717"/>
    <w:multiLevelType w:val="hybridMultilevel"/>
    <w:tmpl w:val="D73A527A"/>
    <w:lvl w:ilvl="0" w:tplc="F0384D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F4E32"/>
    <w:multiLevelType w:val="hybridMultilevel"/>
    <w:tmpl w:val="9376C1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E3498"/>
    <w:multiLevelType w:val="hybridMultilevel"/>
    <w:tmpl w:val="346673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D53E3"/>
    <w:multiLevelType w:val="hybridMultilevel"/>
    <w:tmpl w:val="346673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C0DC4"/>
    <w:multiLevelType w:val="hybridMultilevel"/>
    <w:tmpl w:val="38543926"/>
    <w:lvl w:ilvl="0" w:tplc="20B40F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23762"/>
    <w:multiLevelType w:val="hybridMultilevel"/>
    <w:tmpl w:val="EA6A9BAC"/>
    <w:lvl w:ilvl="0" w:tplc="603689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5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13"/>
  </w:num>
  <w:num w:numId="10">
    <w:abstractNumId w:val="2"/>
  </w:num>
  <w:num w:numId="11">
    <w:abstractNumId w:val="0"/>
  </w:num>
  <w:num w:numId="12">
    <w:abstractNumId w:val="3"/>
  </w:num>
  <w:num w:numId="13">
    <w:abstractNumId w:val="10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1"/>
  </w:num>
  <w:num w:numId="17">
    <w:abstractNumId w:val="14"/>
  </w:num>
  <w:num w:numId="18">
    <w:abstractNumId w:val="3"/>
  </w:num>
  <w:num w:numId="1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5"/>
    <w:rsid w:val="00002C1B"/>
    <w:rsid w:val="0000782C"/>
    <w:rsid w:val="00011F73"/>
    <w:rsid w:val="00016D8E"/>
    <w:rsid w:val="00025AB3"/>
    <w:rsid w:val="00026912"/>
    <w:rsid w:val="00031DDA"/>
    <w:rsid w:val="000340F0"/>
    <w:rsid w:val="0004494D"/>
    <w:rsid w:val="00063F57"/>
    <w:rsid w:val="0007042E"/>
    <w:rsid w:val="00073890"/>
    <w:rsid w:val="000928B0"/>
    <w:rsid w:val="000B420A"/>
    <w:rsid w:val="000B4223"/>
    <w:rsid w:val="000B4E5C"/>
    <w:rsid w:val="000B5A4F"/>
    <w:rsid w:val="000C4939"/>
    <w:rsid w:val="000C5656"/>
    <w:rsid w:val="000C7C9B"/>
    <w:rsid w:val="000D1DB7"/>
    <w:rsid w:val="000D3200"/>
    <w:rsid w:val="000D58F4"/>
    <w:rsid w:val="000D75BA"/>
    <w:rsid w:val="000E3BCD"/>
    <w:rsid w:val="000E59D5"/>
    <w:rsid w:val="000E6E5E"/>
    <w:rsid w:val="000E7DE5"/>
    <w:rsid w:val="000F08D7"/>
    <w:rsid w:val="000F1C2D"/>
    <w:rsid w:val="000F2969"/>
    <w:rsid w:val="000F4596"/>
    <w:rsid w:val="000F4B25"/>
    <w:rsid w:val="001070F9"/>
    <w:rsid w:val="0010765A"/>
    <w:rsid w:val="00117AEE"/>
    <w:rsid w:val="00127E96"/>
    <w:rsid w:val="001338B2"/>
    <w:rsid w:val="00135D86"/>
    <w:rsid w:val="00135DF3"/>
    <w:rsid w:val="00141FC3"/>
    <w:rsid w:val="001425B0"/>
    <w:rsid w:val="0015680A"/>
    <w:rsid w:val="00164CD0"/>
    <w:rsid w:val="001677E8"/>
    <w:rsid w:val="00177338"/>
    <w:rsid w:val="00182BB8"/>
    <w:rsid w:val="00186AFA"/>
    <w:rsid w:val="001A2069"/>
    <w:rsid w:val="001A4137"/>
    <w:rsid w:val="001A430B"/>
    <w:rsid w:val="001C2FC3"/>
    <w:rsid w:val="001D2369"/>
    <w:rsid w:val="001E5E79"/>
    <w:rsid w:val="001F3423"/>
    <w:rsid w:val="001F59C4"/>
    <w:rsid w:val="00205E6D"/>
    <w:rsid w:val="00216F00"/>
    <w:rsid w:val="0022143B"/>
    <w:rsid w:val="00221987"/>
    <w:rsid w:val="00222849"/>
    <w:rsid w:val="002272D5"/>
    <w:rsid w:val="002331F7"/>
    <w:rsid w:val="00241157"/>
    <w:rsid w:val="00251EBC"/>
    <w:rsid w:val="0025625A"/>
    <w:rsid w:val="002707EA"/>
    <w:rsid w:val="00273B54"/>
    <w:rsid w:val="00274453"/>
    <w:rsid w:val="00285A47"/>
    <w:rsid w:val="00293B14"/>
    <w:rsid w:val="00296FA0"/>
    <w:rsid w:val="00297482"/>
    <w:rsid w:val="002A3BCE"/>
    <w:rsid w:val="002B0A1F"/>
    <w:rsid w:val="002B191E"/>
    <w:rsid w:val="002B53D5"/>
    <w:rsid w:val="002C1A27"/>
    <w:rsid w:val="002D4864"/>
    <w:rsid w:val="002E7471"/>
    <w:rsid w:val="002F2833"/>
    <w:rsid w:val="0031446A"/>
    <w:rsid w:val="0032472F"/>
    <w:rsid w:val="00324CB6"/>
    <w:rsid w:val="003267DC"/>
    <w:rsid w:val="00331725"/>
    <w:rsid w:val="0033210C"/>
    <w:rsid w:val="00332A56"/>
    <w:rsid w:val="003355DD"/>
    <w:rsid w:val="00336393"/>
    <w:rsid w:val="00340DA8"/>
    <w:rsid w:val="00344F4C"/>
    <w:rsid w:val="003453EC"/>
    <w:rsid w:val="00347B98"/>
    <w:rsid w:val="0035154A"/>
    <w:rsid w:val="00363315"/>
    <w:rsid w:val="003726EA"/>
    <w:rsid w:val="003741A4"/>
    <w:rsid w:val="003762F1"/>
    <w:rsid w:val="003769D4"/>
    <w:rsid w:val="003B40A3"/>
    <w:rsid w:val="003B4B65"/>
    <w:rsid w:val="003B6411"/>
    <w:rsid w:val="003C3607"/>
    <w:rsid w:val="003F35AF"/>
    <w:rsid w:val="003F6849"/>
    <w:rsid w:val="003F7572"/>
    <w:rsid w:val="0040031A"/>
    <w:rsid w:val="00401D4C"/>
    <w:rsid w:val="00406D0E"/>
    <w:rsid w:val="004144C2"/>
    <w:rsid w:val="004237A8"/>
    <w:rsid w:val="004301E2"/>
    <w:rsid w:val="00443D66"/>
    <w:rsid w:val="00455A89"/>
    <w:rsid w:val="00457346"/>
    <w:rsid w:val="00461205"/>
    <w:rsid w:val="0046247A"/>
    <w:rsid w:val="00470161"/>
    <w:rsid w:val="00470B96"/>
    <w:rsid w:val="0048487B"/>
    <w:rsid w:val="004B3854"/>
    <w:rsid w:val="004B711A"/>
    <w:rsid w:val="004C2756"/>
    <w:rsid w:val="004C3876"/>
    <w:rsid w:val="004C442C"/>
    <w:rsid w:val="004D1509"/>
    <w:rsid w:val="004D33E9"/>
    <w:rsid w:val="004D4904"/>
    <w:rsid w:val="004E26C5"/>
    <w:rsid w:val="004E2D51"/>
    <w:rsid w:val="004E6781"/>
    <w:rsid w:val="004F0F0A"/>
    <w:rsid w:val="00505358"/>
    <w:rsid w:val="00510EE5"/>
    <w:rsid w:val="00512AB9"/>
    <w:rsid w:val="0052401A"/>
    <w:rsid w:val="00526B24"/>
    <w:rsid w:val="00526BBF"/>
    <w:rsid w:val="005326FD"/>
    <w:rsid w:val="00533804"/>
    <w:rsid w:val="00541090"/>
    <w:rsid w:val="005550A8"/>
    <w:rsid w:val="00561512"/>
    <w:rsid w:val="005716E0"/>
    <w:rsid w:val="005717F4"/>
    <w:rsid w:val="005749F5"/>
    <w:rsid w:val="00586F6C"/>
    <w:rsid w:val="005876C3"/>
    <w:rsid w:val="00593CF2"/>
    <w:rsid w:val="005A0989"/>
    <w:rsid w:val="005A54B8"/>
    <w:rsid w:val="005B367E"/>
    <w:rsid w:val="005B5A58"/>
    <w:rsid w:val="005D4B4B"/>
    <w:rsid w:val="005D5318"/>
    <w:rsid w:val="005D6BDE"/>
    <w:rsid w:val="005D7414"/>
    <w:rsid w:val="00604614"/>
    <w:rsid w:val="0060585C"/>
    <w:rsid w:val="00607391"/>
    <w:rsid w:val="00625453"/>
    <w:rsid w:val="0062579B"/>
    <w:rsid w:val="00627358"/>
    <w:rsid w:val="00633630"/>
    <w:rsid w:val="006345D7"/>
    <w:rsid w:val="00652AE1"/>
    <w:rsid w:val="00657A79"/>
    <w:rsid w:val="006611AB"/>
    <w:rsid w:val="006639E6"/>
    <w:rsid w:val="006645EA"/>
    <w:rsid w:val="00664FB9"/>
    <w:rsid w:val="00670F20"/>
    <w:rsid w:val="00671635"/>
    <w:rsid w:val="0067180A"/>
    <w:rsid w:val="00676552"/>
    <w:rsid w:val="00677B58"/>
    <w:rsid w:val="00682F81"/>
    <w:rsid w:val="00687E79"/>
    <w:rsid w:val="00693145"/>
    <w:rsid w:val="0069341F"/>
    <w:rsid w:val="006A5293"/>
    <w:rsid w:val="006A6CA6"/>
    <w:rsid w:val="006B5AE3"/>
    <w:rsid w:val="006D0599"/>
    <w:rsid w:val="006D3891"/>
    <w:rsid w:val="006F0F60"/>
    <w:rsid w:val="007014F8"/>
    <w:rsid w:val="00702743"/>
    <w:rsid w:val="00702B56"/>
    <w:rsid w:val="0070611B"/>
    <w:rsid w:val="0071722F"/>
    <w:rsid w:val="00721EA0"/>
    <w:rsid w:val="007240E3"/>
    <w:rsid w:val="00726C6F"/>
    <w:rsid w:val="00727872"/>
    <w:rsid w:val="00736DA7"/>
    <w:rsid w:val="007372EB"/>
    <w:rsid w:val="00737C92"/>
    <w:rsid w:val="007416AE"/>
    <w:rsid w:val="00743919"/>
    <w:rsid w:val="00746865"/>
    <w:rsid w:val="00747225"/>
    <w:rsid w:val="00766E51"/>
    <w:rsid w:val="00785054"/>
    <w:rsid w:val="00796AC7"/>
    <w:rsid w:val="007A42D6"/>
    <w:rsid w:val="007C1048"/>
    <w:rsid w:val="007D0FB6"/>
    <w:rsid w:val="007D412D"/>
    <w:rsid w:val="007D51A4"/>
    <w:rsid w:val="00801FCB"/>
    <w:rsid w:val="00811DBC"/>
    <w:rsid w:val="00816881"/>
    <w:rsid w:val="00824B6E"/>
    <w:rsid w:val="0082621D"/>
    <w:rsid w:val="008265A5"/>
    <w:rsid w:val="0083248B"/>
    <w:rsid w:val="008344CE"/>
    <w:rsid w:val="008405FB"/>
    <w:rsid w:val="00841188"/>
    <w:rsid w:val="0084233B"/>
    <w:rsid w:val="00857830"/>
    <w:rsid w:val="00873B9F"/>
    <w:rsid w:val="00885965"/>
    <w:rsid w:val="008910B5"/>
    <w:rsid w:val="008925C7"/>
    <w:rsid w:val="008A55F6"/>
    <w:rsid w:val="008A6E86"/>
    <w:rsid w:val="008B1EF8"/>
    <w:rsid w:val="008C07AF"/>
    <w:rsid w:val="008C13E7"/>
    <w:rsid w:val="008C1724"/>
    <w:rsid w:val="008D5B2C"/>
    <w:rsid w:val="008E47CC"/>
    <w:rsid w:val="008F0F6B"/>
    <w:rsid w:val="0091141C"/>
    <w:rsid w:val="00936AD9"/>
    <w:rsid w:val="00945D11"/>
    <w:rsid w:val="00953D6E"/>
    <w:rsid w:val="009614AA"/>
    <w:rsid w:val="00976EC2"/>
    <w:rsid w:val="00987F6F"/>
    <w:rsid w:val="009A61DB"/>
    <w:rsid w:val="009B0BB7"/>
    <w:rsid w:val="009B3B49"/>
    <w:rsid w:val="009B3CAD"/>
    <w:rsid w:val="009D0797"/>
    <w:rsid w:val="009D4321"/>
    <w:rsid w:val="009D6FB8"/>
    <w:rsid w:val="009E2F07"/>
    <w:rsid w:val="009E44D1"/>
    <w:rsid w:val="009E52FD"/>
    <w:rsid w:val="009E64BC"/>
    <w:rsid w:val="009F4483"/>
    <w:rsid w:val="009F4CEA"/>
    <w:rsid w:val="009F4F69"/>
    <w:rsid w:val="009F73AD"/>
    <w:rsid w:val="00A04EE5"/>
    <w:rsid w:val="00A155EA"/>
    <w:rsid w:val="00A169C5"/>
    <w:rsid w:val="00A37B11"/>
    <w:rsid w:val="00A40B3B"/>
    <w:rsid w:val="00A4180C"/>
    <w:rsid w:val="00A42AA4"/>
    <w:rsid w:val="00A5656A"/>
    <w:rsid w:val="00A61658"/>
    <w:rsid w:val="00A626BA"/>
    <w:rsid w:val="00A66FF9"/>
    <w:rsid w:val="00A7350D"/>
    <w:rsid w:val="00A871C9"/>
    <w:rsid w:val="00A95A34"/>
    <w:rsid w:val="00AA4456"/>
    <w:rsid w:val="00AA5E4F"/>
    <w:rsid w:val="00AC1FFA"/>
    <w:rsid w:val="00AD65DA"/>
    <w:rsid w:val="00AD75F0"/>
    <w:rsid w:val="00AE08E6"/>
    <w:rsid w:val="00AE75C3"/>
    <w:rsid w:val="00AF4237"/>
    <w:rsid w:val="00AF543D"/>
    <w:rsid w:val="00AF6C75"/>
    <w:rsid w:val="00B0298E"/>
    <w:rsid w:val="00B04C60"/>
    <w:rsid w:val="00B04F29"/>
    <w:rsid w:val="00B1108E"/>
    <w:rsid w:val="00B14130"/>
    <w:rsid w:val="00B153A7"/>
    <w:rsid w:val="00B24920"/>
    <w:rsid w:val="00B31A54"/>
    <w:rsid w:val="00B31F91"/>
    <w:rsid w:val="00B33094"/>
    <w:rsid w:val="00B404EB"/>
    <w:rsid w:val="00B42533"/>
    <w:rsid w:val="00B43711"/>
    <w:rsid w:val="00B4378A"/>
    <w:rsid w:val="00B478B8"/>
    <w:rsid w:val="00B64561"/>
    <w:rsid w:val="00B67641"/>
    <w:rsid w:val="00B86EC0"/>
    <w:rsid w:val="00B95EAC"/>
    <w:rsid w:val="00BB0CAB"/>
    <w:rsid w:val="00BB1084"/>
    <w:rsid w:val="00BB68CD"/>
    <w:rsid w:val="00BC4E7F"/>
    <w:rsid w:val="00BD3171"/>
    <w:rsid w:val="00BD3A8E"/>
    <w:rsid w:val="00BD633C"/>
    <w:rsid w:val="00BD6C31"/>
    <w:rsid w:val="00BE04BA"/>
    <w:rsid w:val="00BE7A5A"/>
    <w:rsid w:val="00BF41E7"/>
    <w:rsid w:val="00BF4C06"/>
    <w:rsid w:val="00BF6232"/>
    <w:rsid w:val="00C01F3D"/>
    <w:rsid w:val="00C22227"/>
    <w:rsid w:val="00C2244A"/>
    <w:rsid w:val="00C26677"/>
    <w:rsid w:val="00C2753A"/>
    <w:rsid w:val="00C309E2"/>
    <w:rsid w:val="00C34C31"/>
    <w:rsid w:val="00C36708"/>
    <w:rsid w:val="00C3683C"/>
    <w:rsid w:val="00C37774"/>
    <w:rsid w:val="00C5328E"/>
    <w:rsid w:val="00C54A38"/>
    <w:rsid w:val="00C61698"/>
    <w:rsid w:val="00C71F3A"/>
    <w:rsid w:val="00C77C53"/>
    <w:rsid w:val="00C83DF1"/>
    <w:rsid w:val="00C90A74"/>
    <w:rsid w:val="00C97EE7"/>
    <w:rsid w:val="00CA1CFC"/>
    <w:rsid w:val="00CA3F7D"/>
    <w:rsid w:val="00CB203E"/>
    <w:rsid w:val="00CB3A52"/>
    <w:rsid w:val="00CB41D8"/>
    <w:rsid w:val="00CC35F4"/>
    <w:rsid w:val="00CC38D4"/>
    <w:rsid w:val="00CD1521"/>
    <w:rsid w:val="00CD2236"/>
    <w:rsid w:val="00CD2436"/>
    <w:rsid w:val="00CE2657"/>
    <w:rsid w:val="00CF4EC7"/>
    <w:rsid w:val="00D0266B"/>
    <w:rsid w:val="00D05EA2"/>
    <w:rsid w:val="00D106E3"/>
    <w:rsid w:val="00D10FD6"/>
    <w:rsid w:val="00D4592E"/>
    <w:rsid w:val="00D72474"/>
    <w:rsid w:val="00D768DB"/>
    <w:rsid w:val="00D7701F"/>
    <w:rsid w:val="00D772C7"/>
    <w:rsid w:val="00DA2483"/>
    <w:rsid w:val="00DB3DED"/>
    <w:rsid w:val="00DC1067"/>
    <w:rsid w:val="00DD3A15"/>
    <w:rsid w:val="00DD54B7"/>
    <w:rsid w:val="00E0114D"/>
    <w:rsid w:val="00E013F9"/>
    <w:rsid w:val="00E134A3"/>
    <w:rsid w:val="00E20E7D"/>
    <w:rsid w:val="00E331AA"/>
    <w:rsid w:val="00E46147"/>
    <w:rsid w:val="00E55933"/>
    <w:rsid w:val="00E63E29"/>
    <w:rsid w:val="00E64785"/>
    <w:rsid w:val="00E64ADD"/>
    <w:rsid w:val="00E80E5C"/>
    <w:rsid w:val="00E900B5"/>
    <w:rsid w:val="00E92E15"/>
    <w:rsid w:val="00EA490E"/>
    <w:rsid w:val="00EC0086"/>
    <w:rsid w:val="00EC6D94"/>
    <w:rsid w:val="00ED2F51"/>
    <w:rsid w:val="00ED4CA1"/>
    <w:rsid w:val="00EE10C2"/>
    <w:rsid w:val="00EE7147"/>
    <w:rsid w:val="00F1249E"/>
    <w:rsid w:val="00F16067"/>
    <w:rsid w:val="00F232E1"/>
    <w:rsid w:val="00F23526"/>
    <w:rsid w:val="00F23D5B"/>
    <w:rsid w:val="00F274E6"/>
    <w:rsid w:val="00F3041E"/>
    <w:rsid w:val="00F30A0F"/>
    <w:rsid w:val="00F41A94"/>
    <w:rsid w:val="00F45176"/>
    <w:rsid w:val="00F60678"/>
    <w:rsid w:val="00F74BA6"/>
    <w:rsid w:val="00F75376"/>
    <w:rsid w:val="00F7679C"/>
    <w:rsid w:val="00F95ECC"/>
    <w:rsid w:val="00F9680A"/>
    <w:rsid w:val="00FA333B"/>
    <w:rsid w:val="00FA3C7C"/>
    <w:rsid w:val="00FB506E"/>
    <w:rsid w:val="00FB67CE"/>
    <w:rsid w:val="00FB7515"/>
    <w:rsid w:val="00FC2DAA"/>
    <w:rsid w:val="00FC5831"/>
    <w:rsid w:val="00FD1393"/>
    <w:rsid w:val="00FD3CEC"/>
    <w:rsid w:val="00FE038A"/>
    <w:rsid w:val="00FE61FB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70FE"/>
  <w15:docId w15:val="{8703A376-BB0F-4986-BB55-C8A9F8A5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4EE5"/>
  </w:style>
  <w:style w:type="paragraph" w:styleId="Naslov1">
    <w:name w:val="heading 1"/>
    <w:basedOn w:val="Navaden"/>
    <w:next w:val="Navaden"/>
    <w:link w:val="Naslov1Znak"/>
    <w:uiPriority w:val="9"/>
    <w:qFormat/>
    <w:rsid w:val="00345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633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04EE5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04EE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6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6E51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97EE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97EE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97EE7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CA1CF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C104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C104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C104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C104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C1048"/>
    <w:rPr>
      <w:b/>
      <w:bCs/>
      <w:sz w:val="20"/>
      <w:szCs w:val="20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6456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4C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442C"/>
  </w:style>
  <w:style w:type="paragraph" w:styleId="Noga">
    <w:name w:val="footer"/>
    <w:basedOn w:val="Navaden"/>
    <w:link w:val="NogaZnak"/>
    <w:uiPriority w:val="99"/>
    <w:unhideWhenUsed/>
    <w:rsid w:val="004C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442C"/>
  </w:style>
  <w:style w:type="character" w:customStyle="1" w:styleId="Naslov2Znak">
    <w:name w:val="Naslov 2 Znak"/>
    <w:basedOn w:val="Privzetapisavaodstavka"/>
    <w:link w:val="Naslov2"/>
    <w:uiPriority w:val="9"/>
    <w:rsid w:val="0063363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45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rezrazmikov">
    <w:name w:val="No Spacing"/>
    <w:basedOn w:val="Navaden"/>
    <w:uiPriority w:val="1"/>
    <w:qFormat/>
    <w:rsid w:val="001F3423"/>
    <w:pPr>
      <w:spacing w:after="0" w:line="240" w:lineRule="auto"/>
    </w:pPr>
    <w:rPr>
      <w:rFonts w:ascii="Calibri" w:hAnsi="Calibri" w:cs="Calibri"/>
    </w:rPr>
  </w:style>
  <w:style w:type="character" w:customStyle="1" w:styleId="OdstavekseznamaZnak">
    <w:name w:val="Odstavek seznama Znak"/>
    <w:link w:val="Odstavekseznama"/>
    <w:uiPriority w:val="34"/>
    <w:qFormat/>
    <w:locked/>
    <w:rsid w:val="00F9680A"/>
  </w:style>
  <w:style w:type="paragraph" w:styleId="Revizija">
    <w:name w:val="Revision"/>
    <w:hidden/>
    <w:uiPriority w:val="99"/>
    <w:semiHidden/>
    <w:rsid w:val="007372EB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251EBC"/>
    <w:pPr>
      <w:spacing w:after="0" w:line="240" w:lineRule="auto"/>
    </w:pPr>
    <w:rPr>
      <w:rFonts w:ascii="Calibri" w:hAnsi="Calibri" w:cs="Calibri"/>
      <w:lang w:eastAsia="sl-SI"/>
    </w:rPr>
  </w:style>
  <w:style w:type="character" w:styleId="Poudarek">
    <w:name w:val="Emphasis"/>
    <w:basedOn w:val="Privzetapisavaodstavka"/>
    <w:uiPriority w:val="20"/>
    <w:qFormat/>
    <w:rsid w:val="00251E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08-01-4694" TargetMode="External"/><Relationship Id="rId18" Type="http://schemas.openxmlformats.org/officeDocument/2006/relationships/hyperlink" Target="http://www.uradni-list.si/1/objava.jsp?sop=2014-01-273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10-01-50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5-01-0823" TargetMode="External"/><Relationship Id="rId17" Type="http://schemas.openxmlformats.org/officeDocument/2006/relationships/hyperlink" Target="http://www.uradni-list.si/1/objava.jsp?sop=2013-01-17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3-01-0787" TargetMode="External"/><Relationship Id="rId20" Type="http://schemas.openxmlformats.org/officeDocument/2006/relationships/hyperlink" Target="http://www.uradni-list.si/1/objava.jsp?sop=2006-01-21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9-01-29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2-01-026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radni-list.si/1/objava.jsp?sop=2014-01-0539" TargetMode="External"/><Relationship Id="rId19" Type="http://schemas.openxmlformats.org/officeDocument/2006/relationships/hyperlink" Target="http://www.uradni-list.si/1/objava.jsp?sop=2017-01-25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hyperlink" Target="http://www.uradni-list.si/1/objava.jsp?sop=2010-01-1847" TargetMode="External"/><Relationship Id="rId22" Type="http://schemas.openxmlformats.org/officeDocument/2006/relationships/hyperlink" Target="http://www.uradni-list.si/1/objava.jsp?sop=2018-01-088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9C2162-9CA0-4443-AC35-01363A36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4069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27211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Jurjevec</dc:creator>
  <cp:lastModifiedBy>Dunja Gruntar Golanda</cp:lastModifiedBy>
  <cp:revision>2</cp:revision>
  <dcterms:created xsi:type="dcterms:W3CDTF">2022-02-18T15:03:00Z</dcterms:created>
  <dcterms:modified xsi:type="dcterms:W3CDTF">2022-02-18T15:03:00Z</dcterms:modified>
</cp:coreProperties>
</file>