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2851"/>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1448"/>
        <w:gridCol w:w="4648"/>
        <w:gridCol w:w="796"/>
        <w:gridCol w:w="2271"/>
      </w:tblGrid>
      <w:tr w:rsidR="007062EA" w:rsidRPr="00AE1F83" w14:paraId="542C00FC" w14:textId="77777777" w:rsidTr="007062EA">
        <w:trPr>
          <w:gridAfter w:val="2"/>
          <w:wAfter w:w="3067" w:type="dxa"/>
        </w:trPr>
        <w:tc>
          <w:tcPr>
            <w:tcW w:w="6096" w:type="dxa"/>
            <w:gridSpan w:val="2"/>
          </w:tcPr>
          <w:p w14:paraId="17A94796" w14:textId="2B5EE74B" w:rsidR="007062EA" w:rsidRPr="00387630" w:rsidRDefault="007062EA" w:rsidP="007062EA">
            <w:pPr>
              <w:overflowPunct w:val="0"/>
              <w:autoSpaceDE w:val="0"/>
              <w:autoSpaceDN w:val="0"/>
              <w:adjustRightInd w:val="0"/>
              <w:textAlignment w:val="baseline"/>
              <w:rPr>
                <w:rFonts w:cs="Arial"/>
                <w:szCs w:val="20"/>
                <w:lang w:eastAsia="sl-SI"/>
              </w:rPr>
            </w:pPr>
            <w:r w:rsidRPr="00387630">
              <w:rPr>
                <w:rFonts w:cs="Arial"/>
                <w:szCs w:val="20"/>
                <w:lang w:eastAsia="sl-SI"/>
              </w:rPr>
              <w:t xml:space="preserve">Številka: </w:t>
            </w:r>
            <w:r w:rsidR="003D4381" w:rsidRPr="003D4381">
              <w:rPr>
                <w:rFonts w:cs="Arial"/>
                <w:szCs w:val="20"/>
                <w:lang w:eastAsia="sl-SI"/>
              </w:rPr>
              <w:t>510-55/2018-2180-</w:t>
            </w:r>
            <w:r w:rsidR="00305F12">
              <w:rPr>
                <w:rFonts w:cs="Arial"/>
                <w:szCs w:val="20"/>
                <w:lang w:eastAsia="sl-SI"/>
              </w:rPr>
              <w:t>14</w:t>
            </w:r>
            <w:r w:rsidR="000D1FAE">
              <w:rPr>
                <w:rFonts w:cs="Arial"/>
                <w:szCs w:val="20"/>
                <w:lang w:eastAsia="sl-SI"/>
              </w:rPr>
              <w:t>5</w:t>
            </w:r>
          </w:p>
        </w:tc>
      </w:tr>
      <w:tr w:rsidR="007062EA" w:rsidRPr="00AE1F83" w14:paraId="13A061E6" w14:textId="77777777" w:rsidTr="007062EA">
        <w:trPr>
          <w:gridAfter w:val="2"/>
          <w:wAfter w:w="3067" w:type="dxa"/>
        </w:trPr>
        <w:tc>
          <w:tcPr>
            <w:tcW w:w="6096" w:type="dxa"/>
            <w:gridSpan w:val="2"/>
          </w:tcPr>
          <w:p w14:paraId="372EA5EE" w14:textId="03777EFC" w:rsidR="007062EA" w:rsidRPr="00387630" w:rsidRDefault="007062EA" w:rsidP="007062EA">
            <w:pPr>
              <w:overflowPunct w:val="0"/>
              <w:autoSpaceDE w:val="0"/>
              <w:autoSpaceDN w:val="0"/>
              <w:adjustRightInd w:val="0"/>
              <w:textAlignment w:val="baseline"/>
              <w:rPr>
                <w:rFonts w:cs="Arial"/>
                <w:szCs w:val="20"/>
                <w:lang w:eastAsia="sl-SI"/>
              </w:rPr>
            </w:pPr>
            <w:r w:rsidRPr="00387630">
              <w:rPr>
                <w:rFonts w:cs="Arial"/>
                <w:szCs w:val="20"/>
                <w:lang w:eastAsia="sl-SI"/>
              </w:rPr>
              <w:t>Ljubljana,</w:t>
            </w:r>
            <w:r w:rsidR="00C850BA" w:rsidRPr="00387630">
              <w:rPr>
                <w:rFonts w:cs="Arial"/>
                <w:szCs w:val="20"/>
                <w:lang w:eastAsia="sl-SI"/>
              </w:rPr>
              <w:t xml:space="preserve"> </w:t>
            </w:r>
            <w:r w:rsidR="00B82905">
              <w:rPr>
                <w:rFonts w:cs="Arial"/>
                <w:szCs w:val="20"/>
                <w:lang w:eastAsia="sl-SI"/>
              </w:rPr>
              <w:t>13</w:t>
            </w:r>
            <w:r w:rsidR="00C850BA" w:rsidRPr="00387630">
              <w:rPr>
                <w:rFonts w:cs="Arial"/>
                <w:szCs w:val="20"/>
                <w:lang w:eastAsia="sl-SI"/>
              </w:rPr>
              <w:t>.</w:t>
            </w:r>
            <w:r w:rsidR="00212A84" w:rsidRPr="00387630">
              <w:rPr>
                <w:rFonts w:cs="Arial"/>
                <w:szCs w:val="20"/>
                <w:lang w:eastAsia="sl-SI"/>
              </w:rPr>
              <w:t xml:space="preserve"> </w:t>
            </w:r>
            <w:r w:rsidR="00B82905">
              <w:rPr>
                <w:rFonts w:cs="Arial"/>
                <w:szCs w:val="20"/>
                <w:lang w:eastAsia="sl-SI"/>
              </w:rPr>
              <w:t>februar</w:t>
            </w:r>
            <w:r w:rsidR="00C850BA" w:rsidRPr="00387630">
              <w:rPr>
                <w:rFonts w:cs="Arial"/>
                <w:szCs w:val="20"/>
                <w:lang w:eastAsia="sl-SI"/>
              </w:rPr>
              <w:t xml:space="preserve"> 202</w:t>
            </w:r>
            <w:r w:rsidR="00F46F9A">
              <w:rPr>
                <w:rFonts w:cs="Arial"/>
                <w:szCs w:val="20"/>
                <w:lang w:eastAsia="sl-SI"/>
              </w:rPr>
              <w:t>6</w:t>
            </w:r>
          </w:p>
        </w:tc>
      </w:tr>
      <w:tr w:rsidR="007062EA" w:rsidRPr="00AE1F83" w14:paraId="29A05DA7" w14:textId="77777777" w:rsidTr="00C850BA">
        <w:trPr>
          <w:gridAfter w:val="2"/>
          <w:wAfter w:w="3067" w:type="dxa"/>
          <w:trHeight w:val="70"/>
        </w:trPr>
        <w:tc>
          <w:tcPr>
            <w:tcW w:w="6096" w:type="dxa"/>
            <w:gridSpan w:val="2"/>
          </w:tcPr>
          <w:p w14:paraId="0AD85E25" w14:textId="1367FD2F" w:rsidR="007062EA" w:rsidRPr="00387630" w:rsidRDefault="007062EA" w:rsidP="007062EA">
            <w:pPr>
              <w:overflowPunct w:val="0"/>
              <w:autoSpaceDE w:val="0"/>
              <w:autoSpaceDN w:val="0"/>
              <w:adjustRightInd w:val="0"/>
              <w:textAlignment w:val="baseline"/>
              <w:rPr>
                <w:rFonts w:cs="Arial"/>
                <w:szCs w:val="20"/>
                <w:lang w:eastAsia="sl-SI"/>
              </w:rPr>
            </w:pPr>
          </w:p>
        </w:tc>
      </w:tr>
      <w:tr w:rsidR="007062EA" w:rsidRPr="00AE1F83" w14:paraId="04F09CA4" w14:textId="77777777" w:rsidTr="007062EA">
        <w:trPr>
          <w:gridAfter w:val="2"/>
          <w:wAfter w:w="3067" w:type="dxa"/>
        </w:trPr>
        <w:tc>
          <w:tcPr>
            <w:tcW w:w="6096" w:type="dxa"/>
            <w:gridSpan w:val="2"/>
          </w:tcPr>
          <w:p w14:paraId="08358997" w14:textId="77777777" w:rsidR="007062EA" w:rsidRPr="00387630" w:rsidRDefault="007062EA" w:rsidP="007062EA">
            <w:pPr>
              <w:rPr>
                <w:rFonts w:cs="Arial"/>
                <w:szCs w:val="20"/>
              </w:rPr>
            </w:pPr>
          </w:p>
          <w:p w14:paraId="08EC28FF" w14:textId="77777777" w:rsidR="007062EA" w:rsidRPr="00387630" w:rsidRDefault="007062EA" w:rsidP="007062EA">
            <w:pPr>
              <w:rPr>
                <w:rFonts w:cs="Arial"/>
                <w:szCs w:val="20"/>
              </w:rPr>
            </w:pPr>
            <w:r w:rsidRPr="00387630">
              <w:rPr>
                <w:rFonts w:cs="Arial"/>
                <w:szCs w:val="20"/>
              </w:rPr>
              <w:t>GENERALNI SEKRETARIAT VLADE REPUBLIKE SLOVENIJE</w:t>
            </w:r>
          </w:p>
          <w:p w14:paraId="66ED6885" w14:textId="77777777" w:rsidR="007062EA" w:rsidRPr="00387630" w:rsidRDefault="007062EA" w:rsidP="007062EA">
            <w:pPr>
              <w:rPr>
                <w:rFonts w:cs="Arial"/>
                <w:szCs w:val="20"/>
              </w:rPr>
            </w:pPr>
            <w:hyperlink r:id="rId8" w:history="1">
              <w:r w:rsidRPr="00387630">
                <w:rPr>
                  <w:color w:val="0000FF"/>
                  <w:szCs w:val="20"/>
                  <w:u w:val="single"/>
                </w:rPr>
                <w:t>Gp.gs@gov.si</w:t>
              </w:r>
            </w:hyperlink>
          </w:p>
          <w:p w14:paraId="3CCFA4C3" w14:textId="77777777" w:rsidR="007062EA" w:rsidRPr="00387630" w:rsidRDefault="007062EA" w:rsidP="007062EA">
            <w:pPr>
              <w:rPr>
                <w:rFonts w:cs="Arial"/>
                <w:szCs w:val="20"/>
              </w:rPr>
            </w:pPr>
          </w:p>
        </w:tc>
      </w:tr>
      <w:tr w:rsidR="007062EA" w:rsidRPr="00AE1F83" w14:paraId="6ACC7424" w14:textId="77777777" w:rsidTr="007062EA">
        <w:tc>
          <w:tcPr>
            <w:tcW w:w="9163" w:type="dxa"/>
            <w:gridSpan w:val="4"/>
          </w:tcPr>
          <w:p w14:paraId="1DB60437" w14:textId="5A0DC07E" w:rsidR="007062EA" w:rsidRPr="00387630" w:rsidRDefault="007062EA" w:rsidP="007062EA">
            <w:pPr>
              <w:suppressAutoHyphens/>
              <w:overflowPunct w:val="0"/>
              <w:autoSpaceDE w:val="0"/>
              <w:autoSpaceDN w:val="0"/>
              <w:adjustRightInd w:val="0"/>
              <w:textAlignment w:val="baseline"/>
              <w:rPr>
                <w:rFonts w:cs="Arial"/>
                <w:b/>
                <w:szCs w:val="20"/>
                <w:lang w:eastAsia="sl-SI"/>
              </w:rPr>
            </w:pPr>
            <w:r w:rsidRPr="00387630">
              <w:rPr>
                <w:rFonts w:cs="Arial"/>
                <w:b/>
                <w:szCs w:val="20"/>
                <w:lang w:eastAsia="sl-SI"/>
              </w:rPr>
              <w:t xml:space="preserve">ZADEVA: </w:t>
            </w:r>
            <w:r w:rsidR="005474F9" w:rsidRPr="00387630">
              <w:rPr>
                <w:rFonts w:cs="Arial"/>
                <w:b/>
                <w:szCs w:val="20"/>
                <w:lang w:eastAsia="sl-SI"/>
              </w:rPr>
              <w:t xml:space="preserve"> </w:t>
            </w:r>
            <w:r w:rsidR="00965A07">
              <w:t xml:space="preserve"> </w:t>
            </w:r>
            <w:bookmarkStart w:id="0" w:name="_Hlk217382519"/>
            <w:r w:rsidR="00612C7D" w:rsidRPr="00612C7D">
              <w:rPr>
                <w:rFonts w:cs="Arial"/>
                <w:b/>
                <w:szCs w:val="20"/>
                <w:lang w:eastAsia="sl-SI"/>
              </w:rPr>
              <w:t xml:space="preserve">Obdobno poročilo </w:t>
            </w:r>
            <w:r w:rsidR="00A77F6B">
              <w:rPr>
                <w:rFonts w:cs="Arial"/>
                <w:b/>
                <w:szCs w:val="20"/>
                <w:lang w:eastAsia="sl-SI"/>
              </w:rPr>
              <w:t xml:space="preserve">o izvedenih </w:t>
            </w:r>
            <w:r w:rsidR="00612C7D" w:rsidRPr="00612C7D">
              <w:rPr>
                <w:rFonts w:cs="Arial"/>
                <w:b/>
                <w:szCs w:val="20"/>
                <w:lang w:eastAsia="sl-SI"/>
              </w:rPr>
              <w:t>aktivnosti</w:t>
            </w:r>
            <w:r w:rsidR="00A77F6B">
              <w:rPr>
                <w:rFonts w:cs="Arial"/>
                <w:b/>
                <w:szCs w:val="20"/>
                <w:lang w:eastAsia="sl-SI"/>
              </w:rPr>
              <w:t>h</w:t>
            </w:r>
            <w:r w:rsidR="00612C7D" w:rsidRPr="00612C7D">
              <w:rPr>
                <w:rFonts w:cs="Arial"/>
                <w:b/>
                <w:szCs w:val="20"/>
                <w:lang w:eastAsia="sl-SI"/>
              </w:rPr>
              <w:t xml:space="preserve"> </w:t>
            </w:r>
            <w:r w:rsidR="007A06B8">
              <w:rPr>
                <w:rFonts w:cs="Arial"/>
                <w:b/>
                <w:szCs w:val="20"/>
                <w:lang w:eastAsia="sl-SI"/>
              </w:rPr>
              <w:t xml:space="preserve">na </w:t>
            </w:r>
            <w:r w:rsidR="00B0468A">
              <w:rPr>
                <w:rFonts w:cs="Arial"/>
                <w:b/>
                <w:szCs w:val="20"/>
                <w:lang w:eastAsia="sl-SI"/>
              </w:rPr>
              <w:t xml:space="preserve">svetovni razstavi </w:t>
            </w:r>
            <w:r w:rsidR="007A06B8">
              <w:rPr>
                <w:rFonts w:cs="Arial"/>
                <w:b/>
                <w:szCs w:val="20"/>
                <w:lang w:eastAsia="sl-SI"/>
              </w:rPr>
              <w:t>EXPO O</w:t>
            </w:r>
            <w:r w:rsidR="00A77F6B">
              <w:rPr>
                <w:rFonts w:cs="Arial"/>
                <w:b/>
                <w:szCs w:val="20"/>
                <w:lang w:eastAsia="sl-SI"/>
              </w:rPr>
              <w:t xml:space="preserve">saka </w:t>
            </w:r>
            <w:r w:rsidR="007A06B8">
              <w:rPr>
                <w:rFonts w:cs="Arial"/>
                <w:b/>
                <w:szCs w:val="20"/>
                <w:lang w:eastAsia="sl-SI"/>
              </w:rPr>
              <w:t>2025</w:t>
            </w:r>
            <w:r w:rsidR="00612C7D" w:rsidRPr="00612C7D">
              <w:rPr>
                <w:rFonts w:cs="Arial"/>
                <w:b/>
                <w:szCs w:val="20"/>
                <w:lang w:eastAsia="sl-SI"/>
              </w:rPr>
              <w:t xml:space="preserve"> </w:t>
            </w:r>
            <w:r w:rsidR="00A77F6B">
              <w:rPr>
                <w:rFonts w:cs="Arial"/>
                <w:b/>
                <w:szCs w:val="20"/>
                <w:lang w:eastAsia="sl-SI"/>
              </w:rPr>
              <w:t xml:space="preserve">v </w:t>
            </w:r>
            <w:r w:rsidR="00612C7D" w:rsidRPr="00612C7D">
              <w:rPr>
                <w:rFonts w:cs="Arial"/>
                <w:b/>
                <w:szCs w:val="20"/>
                <w:lang w:eastAsia="sl-SI"/>
              </w:rPr>
              <w:t>obdobj</w:t>
            </w:r>
            <w:r w:rsidR="00A77F6B">
              <w:rPr>
                <w:rFonts w:cs="Arial"/>
                <w:b/>
                <w:szCs w:val="20"/>
                <w:lang w:eastAsia="sl-SI"/>
              </w:rPr>
              <w:t>u</w:t>
            </w:r>
            <w:r w:rsidR="00612C7D" w:rsidRPr="00612C7D">
              <w:rPr>
                <w:rFonts w:cs="Arial"/>
                <w:b/>
                <w:szCs w:val="20"/>
                <w:lang w:eastAsia="sl-SI"/>
              </w:rPr>
              <w:t xml:space="preserve"> od 1. 5. 20</w:t>
            </w:r>
            <w:r w:rsidR="00D80657">
              <w:rPr>
                <w:rFonts w:cs="Arial"/>
                <w:b/>
                <w:szCs w:val="20"/>
                <w:lang w:eastAsia="sl-SI"/>
              </w:rPr>
              <w:t>2</w:t>
            </w:r>
            <w:r w:rsidR="00612C7D" w:rsidRPr="00612C7D">
              <w:rPr>
                <w:rFonts w:cs="Arial"/>
                <w:b/>
                <w:szCs w:val="20"/>
                <w:lang w:eastAsia="sl-SI"/>
              </w:rPr>
              <w:t>5 do 4. 12. 20</w:t>
            </w:r>
            <w:r w:rsidR="00D80657">
              <w:rPr>
                <w:rFonts w:cs="Arial"/>
                <w:b/>
                <w:szCs w:val="20"/>
                <w:lang w:eastAsia="sl-SI"/>
              </w:rPr>
              <w:t>2</w:t>
            </w:r>
            <w:r w:rsidR="00612C7D" w:rsidRPr="00612C7D">
              <w:rPr>
                <w:rFonts w:cs="Arial"/>
                <w:b/>
                <w:szCs w:val="20"/>
                <w:lang w:eastAsia="sl-SI"/>
              </w:rPr>
              <w:t>5</w:t>
            </w:r>
            <w:bookmarkEnd w:id="0"/>
            <w:r w:rsidR="00F46F9A">
              <w:rPr>
                <w:rFonts w:cs="Arial"/>
                <w:b/>
                <w:szCs w:val="20"/>
                <w:lang w:eastAsia="sl-SI"/>
              </w:rPr>
              <w:t xml:space="preserve"> </w:t>
            </w:r>
            <w:r w:rsidR="00996376" w:rsidRPr="00387630">
              <w:rPr>
                <w:rFonts w:cs="Arial"/>
                <w:b/>
                <w:szCs w:val="20"/>
                <w:lang w:eastAsia="sl-SI"/>
              </w:rPr>
              <w:t>– predlog za obravnavo</w:t>
            </w:r>
          </w:p>
        </w:tc>
      </w:tr>
      <w:tr w:rsidR="007062EA" w:rsidRPr="00AE1F83" w14:paraId="006BA976" w14:textId="77777777" w:rsidTr="007062EA">
        <w:tc>
          <w:tcPr>
            <w:tcW w:w="9163" w:type="dxa"/>
            <w:gridSpan w:val="4"/>
          </w:tcPr>
          <w:p w14:paraId="409071D4" w14:textId="1DEAAA11" w:rsidR="007062EA" w:rsidRPr="00387630" w:rsidRDefault="007062EA" w:rsidP="007062EA">
            <w:pPr>
              <w:suppressAutoHyphens/>
              <w:overflowPunct w:val="0"/>
              <w:autoSpaceDE w:val="0"/>
              <w:autoSpaceDN w:val="0"/>
              <w:adjustRightInd w:val="0"/>
              <w:textAlignment w:val="baseline"/>
              <w:outlineLvl w:val="3"/>
              <w:rPr>
                <w:rFonts w:cs="Arial"/>
                <w:b/>
                <w:szCs w:val="20"/>
                <w:lang w:eastAsia="sl-SI"/>
              </w:rPr>
            </w:pPr>
            <w:r w:rsidRPr="00387630">
              <w:rPr>
                <w:rFonts w:cs="Arial"/>
                <w:b/>
                <w:szCs w:val="20"/>
                <w:lang w:eastAsia="sl-SI"/>
              </w:rPr>
              <w:t>1. Predlog sklep</w:t>
            </w:r>
            <w:r w:rsidR="00BD7E8F">
              <w:rPr>
                <w:rFonts w:cs="Arial"/>
                <w:b/>
                <w:szCs w:val="20"/>
                <w:lang w:eastAsia="sl-SI"/>
              </w:rPr>
              <w:t>a</w:t>
            </w:r>
            <w:r w:rsidRPr="00387630">
              <w:rPr>
                <w:rFonts w:cs="Arial"/>
                <w:b/>
                <w:szCs w:val="20"/>
                <w:lang w:eastAsia="sl-SI"/>
              </w:rPr>
              <w:t xml:space="preserve"> vlade:</w:t>
            </w:r>
          </w:p>
        </w:tc>
      </w:tr>
      <w:tr w:rsidR="007062EA" w:rsidRPr="00AE1F83" w14:paraId="14C3AAB7" w14:textId="77777777" w:rsidTr="007062EA">
        <w:tc>
          <w:tcPr>
            <w:tcW w:w="9163" w:type="dxa"/>
            <w:gridSpan w:val="4"/>
          </w:tcPr>
          <w:p w14:paraId="26649B10" w14:textId="77777777" w:rsidR="004374E2" w:rsidRPr="00387630" w:rsidRDefault="004374E2" w:rsidP="004374E2">
            <w:pPr>
              <w:autoSpaceDE w:val="0"/>
              <w:autoSpaceDN w:val="0"/>
              <w:adjustRightInd w:val="0"/>
              <w:spacing w:line="240" w:lineRule="auto"/>
              <w:jc w:val="both"/>
              <w:rPr>
                <w:rFonts w:cs="Arial"/>
                <w:iCs/>
                <w:szCs w:val="20"/>
                <w:lang w:eastAsia="sl-SI"/>
              </w:rPr>
            </w:pPr>
          </w:p>
          <w:p w14:paraId="35F38AD2" w14:textId="178D515D" w:rsidR="004374E2" w:rsidRPr="00387630" w:rsidRDefault="004374E2" w:rsidP="004374E2">
            <w:pPr>
              <w:autoSpaceDE w:val="0"/>
              <w:autoSpaceDN w:val="0"/>
              <w:adjustRightInd w:val="0"/>
              <w:spacing w:line="240" w:lineRule="auto"/>
              <w:jc w:val="both"/>
              <w:rPr>
                <w:rFonts w:cs="Arial"/>
                <w:iCs/>
                <w:szCs w:val="20"/>
                <w:lang w:eastAsia="sl-SI"/>
              </w:rPr>
            </w:pPr>
            <w:r w:rsidRPr="00387630">
              <w:rPr>
                <w:rFonts w:cs="Arial"/>
                <w:iCs/>
                <w:szCs w:val="20"/>
                <w:lang w:eastAsia="sl-SI"/>
              </w:rPr>
              <w:t>Na podlagi šestega odstavka 21. člena Zakona o Vladi Republike Slovenije (Uradni list RS, št. 24/05 – uradno prečiščeno besedilo, 109/08, 38/10 – ZUKN, 8/12, 21/13, 47/13 – ZDU-1G, 65/14, 55/17</w:t>
            </w:r>
            <w:r w:rsidR="001C4645">
              <w:rPr>
                <w:rFonts w:cs="Arial"/>
                <w:iCs/>
                <w:szCs w:val="20"/>
                <w:lang w:eastAsia="sl-SI"/>
              </w:rPr>
              <w:t>,</w:t>
            </w:r>
            <w:r w:rsidRPr="00387630">
              <w:rPr>
                <w:rFonts w:cs="Arial"/>
                <w:iCs/>
                <w:szCs w:val="20"/>
                <w:lang w:eastAsia="sl-SI"/>
              </w:rPr>
              <w:t xml:space="preserve">  163/22</w:t>
            </w:r>
            <w:r w:rsidR="001C4645">
              <w:rPr>
                <w:rFonts w:cs="Arial"/>
                <w:iCs/>
                <w:szCs w:val="20"/>
                <w:lang w:eastAsia="sl-SI"/>
              </w:rPr>
              <w:t xml:space="preserve"> in</w:t>
            </w:r>
            <w:r w:rsidR="001C4645">
              <w:t xml:space="preserve"> </w:t>
            </w:r>
            <w:r w:rsidR="001C4645" w:rsidRPr="001C4645">
              <w:rPr>
                <w:rFonts w:cs="Arial"/>
                <w:iCs/>
                <w:szCs w:val="20"/>
                <w:lang w:eastAsia="sl-SI"/>
              </w:rPr>
              <w:t>57/25 – ZF</w:t>
            </w:r>
            <w:r w:rsidRPr="00387630">
              <w:rPr>
                <w:rFonts w:cs="Arial"/>
                <w:iCs/>
                <w:szCs w:val="20"/>
                <w:lang w:eastAsia="sl-SI"/>
              </w:rPr>
              <w:t xml:space="preserve">) je Vlada Republike Slovenije na ... seji  dne ... </w:t>
            </w:r>
            <w:r w:rsidR="001C4645">
              <w:rPr>
                <w:rFonts w:cs="Arial"/>
                <w:iCs/>
                <w:szCs w:val="20"/>
                <w:lang w:eastAsia="sl-SI"/>
              </w:rPr>
              <w:t xml:space="preserve">pod točko </w:t>
            </w:r>
            <w:r w:rsidR="00630F7C">
              <w:rPr>
                <w:rFonts w:cs="Arial"/>
                <w:iCs/>
                <w:szCs w:val="20"/>
                <w:lang w:eastAsia="sl-SI"/>
              </w:rPr>
              <w:t xml:space="preserve">… </w:t>
            </w:r>
            <w:r w:rsidRPr="00387630">
              <w:rPr>
                <w:rFonts w:cs="Arial"/>
                <w:iCs/>
                <w:szCs w:val="20"/>
                <w:lang w:eastAsia="sl-SI"/>
              </w:rPr>
              <w:t>sprejela naslednj</w:t>
            </w:r>
            <w:r w:rsidR="001C4645">
              <w:rPr>
                <w:rFonts w:cs="Arial"/>
                <w:iCs/>
                <w:szCs w:val="20"/>
                <w:lang w:eastAsia="sl-SI"/>
              </w:rPr>
              <w:t>i</w:t>
            </w:r>
            <w:r w:rsidRPr="00387630">
              <w:rPr>
                <w:rFonts w:cs="Arial"/>
                <w:iCs/>
                <w:szCs w:val="20"/>
                <w:lang w:eastAsia="sl-SI"/>
              </w:rPr>
              <w:t xml:space="preserve"> </w:t>
            </w:r>
          </w:p>
          <w:p w14:paraId="5B217C85" w14:textId="77777777" w:rsidR="004374E2" w:rsidRPr="00387630" w:rsidRDefault="004374E2" w:rsidP="004374E2">
            <w:pPr>
              <w:autoSpaceDE w:val="0"/>
              <w:autoSpaceDN w:val="0"/>
              <w:adjustRightInd w:val="0"/>
              <w:spacing w:line="240" w:lineRule="auto"/>
              <w:jc w:val="both"/>
              <w:rPr>
                <w:rFonts w:cs="Arial"/>
                <w:iCs/>
                <w:szCs w:val="20"/>
                <w:lang w:eastAsia="sl-SI"/>
              </w:rPr>
            </w:pPr>
          </w:p>
          <w:p w14:paraId="2EB2D92D" w14:textId="46FD2914" w:rsidR="004374E2" w:rsidRPr="00387630" w:rsidRDefault="004374E2" w:rsidP="004374E2">
            <w:pPr>
              <w:autoSpaceDE w:val="0"/>
              <w:autoSpaceDN w:val="0"/>
              <w:adjustRightInd w:val="0"/>
              <w:spacing w:line="240" w:lineRule="auto"/>
              <w:jc w:val="center"/>
              <w:rPr>
                <w:rFonts w:cs="Arial"/>
                <w:iCs/>
                <w:szCs w:val="20"/>
                <w:lang w:eastAsia="sl-SI"/>
              </w:rPr>
            </w:pPr>
            <w:r w:rsidRPr="00387630">
              <w:rPr>
                <w:rFonts w:cs="Arial"/>
                <w:iCs/>
                <w:szCs w:val="20"/>
                <w:lang w:eastAsia="sl-SI"/>
              </w:rPr>
              <w:t>SKLEP:</w:t>
            </w:r>
          </w:p>
          <w:p w14:paraId="1E426B8A" w14:textId="77777777" w:rsidR="004374E2" w:rsidRPr="00387630" w:rsidRDefault="004374E2" w:rsidP="004374E2">
            <w:pPr>
              <w:spacing w:line="240" w:lineRule="atLeast"/>
              <w:ind w:left="360"/>
              <w:jc w:val="both"/>
              <w:rPr>
                <w:rFonts w:cs="Arial"/>
                <w:bCs/>
                <w:szCs w:val="20"/>
              </w:rPr>
            </w:pPr>
          </w:p>
          <w:p w14:paraId="491A004B" w14:textId="77777777" w:rsidR="00850CED" w:rsidRPr="00387630" w:rsidRDefault="00850CED" w:rsidP="004374E2">
            <w:pPr>
              <w:spacing w:line="240" w:lineRule="atLeast"/>
              <w:jc w:val="both"/>
              <w:rPr>
                <w:rFonts w:cs="Arial"/>
                <w:bCs/>
                <w:szCs w:val="20"/>
              </w:rPr>
            </w:pPr>
            <w:bookmarkStart w:id="1" w:name="_Hlk167103274"/>
          </w:p>
          <w:p w14:paraId="675D550A" w14:textId="4B45543B" w:rsidR="00850CED" w:rsidRPr="00387630" w:rsidRDefault="00850CED" w:rsidP="00850CED">
            <w:pPr>
              <w:spacing w:line="240" w:lineRule="atLeast"/>
              <w:jc w:val="both"/>
              <w:rPr>
                <w:rFonts w:cs="Arial"/>
                <w:szCs w:val="20"/>
                <w:lang w:eastAsia="sl-SI"/>
              </w:rPr>
            </w:pPr>
            <w:bookmarkStart w:id="2" w:name="_Hlk217029660"/>
            <w:r w:rsidRPr="00387630">
              <w:rPr>
                <w:rFonts w:cs="Arial"/>
                <w:bCs/>
                <w:szCs w:val="20"/>
              </w:rPr>
              <w:t xml:space="preserve">Vlada Republike Slovenije </w:t>
            </w:r>
            <w:r w:rsidR="00B82905">
              <w:rPr>
                <w:rFonts w:cs="Arial"/>
                <w:bCs/>
                <w:szCs w:val="20"/>
              </w:rPr>
              <w:t xml:space="preserve">se </w:t>
            </w:r>
            <w:r w:rsidRPr="00387630">
              <w:rPr>
                <w:rFonts w:cs="Arial"/>
                <w:bCs/>
                <w:szCs w:val="20"/>
              </w:rPr>
              <w:t>je s</w:t>
            </w:r>
            <w:r w:rsidR="00B82905">
              <w:rPr>
                <w:rFonts w:cs="Arial"/>
                <w:bCs/>
                <w:szCs w:val="20"/>
              </w:rPr>
              <w:t>eznanila z</w:t>
            </w:r>
            <w:r w:rsidRPr="00387630">
              <w:rPr>
                <w:rFonts w:cs="Arial"/>
                <w:bCs/>
                <w:szCs w:val="20"/>
              </w:rPr>
              <w:t xml:space="preserve"> </w:t>
            </w:r>
            <w:r w:rsidR="00612C7D">
              <w:rPr>
                <w:rFonts w:cs="Arial"/>
                <w:szCs w:val="20"/>
                <w:lang w:eastAsia="sl-SI"/>
              </w:rPr>
              <w:t>Obdobn</w:t>
            </w:r>
            <w:r w:rsidR="00B82905">
              <w:rPr>
                <w:rFonts w:cs="Arial"/>
                <w:szCs w:val="20"/>
                <w:lang w:eastAsia="sl-SI"/>
              </w:rPr>
              <w:t>im</w:t>
            </w:r>
            <w:r w:rsidR="00612C7D">
              <w:rPr>
                <w:rFonts w:cs="Arial"/>
                <w:szCs w:val="20"/>
                <w:lang w:eastAsia="sl-SI"/>
              </w:rPr>
              <w:t xml:space="preserve"> poročilo</w:t>
            </w:r>
            <w:r w:rsidR="00B82905">
              <w:rPr>
                <w:rFonts w:cs="Arial"/>
                <w:szCs w:val="20"/>
                <w:lang w:eastAsia="sl-SI"/>
              </w:rPr>
              <w:t>m</w:t>
            </w:r>
            <w:r w:rsidR="00612C7D">
              <w:rPr>
                <w:rFonts w:cs="Arial"/>
                <w:szCs w:val="20"/>
                <w:lang w:eastAsia="sl-SI"/>
              </w:rPr>
              <w:t xml:space="preserve"> </w:t>
            </w:r>
            <w:r w:rsidR="00A77F6B">
              <w:rPr>
                <w:rFonts w:cs="Arial"/>
                <w:szCs w:val="20"/>
                <w:lang w:eastAsia="sl-SI"/>
              </w:rPr>
              <w:t xml:space="preserve">o izvedenih aktivnostih </w:t>
            </w:r>
            <w:r w:rsidR="00482791" w:rsidRPr="00482791">
              <w:rPr>
                <w:rFonts w:cs="Arial"/>
                <w:szCs w:val="20"/>
                <w:lang w:eastAsia="sl-SI"/>
              </w:rPr>
              <w:t>na</w:t>
            </w:r>
            <w:r w:rsidR="00B0468A">
              <w:rPr>
                <w:rFonts w:cs="Arial"/>
                <w:szCs w:val="20"/>
                <w:lang w:eastAsia="sl-SI"/>
              </w:rPr>
              <w:t xml:space="preserve"> svetovni razstavi</w:t>
            </w:r>
            <w:r w:rsidR="00482791" w:rsidRPr="00482791">
              <w:rPr>
                <w:rFonts w:cs="Arial"/>
                <w:szCs w:val="20"/>
                <w:lang w:eastAsia="sl-SI"/>
              </w:rPr>
              <w:t xml:space="preserve"> EXPO </w:t>
            </w:r>
            <w:r w:rsidR="00B0468A">
              <w:rPr>
                <w:rFonts w:cs="Arial"/>
                <w:szCs w:val="20"/>
                <w:lang w:eastAsia="sl-SI"/>
              </w:rPr>
              <w:t xml:space="preserve">Osaka </w:t>
            </w:r>
            <w:r w:rsidR="00482791" w:rsidRPr="00482791">
              <w:rPr>
                <w:rFonts w:cs="Arial"/>
                <w:szCs w:val="20"/>
                <w:lang w:eastAsia="sl-SI"/>
              </w:rPr>
              <w:t>2025</w:t>
            </w:r>
            <w:r w:rsidR="00B0468A">
              <w:rPr>
                <w:rFonts w:cs="Arial"/>
                <w:szCs w:val="20"/>
                <w:lang w:eastAsia="sl-SI"/>
              </w:rPr>
              <w:t xml:space="preserve"> v </w:t>
            </w:r>
            <w:r w:rsidR="00612C7D">
              <w:rPr>
                <w:rFonts w:cs="Arial"/>
                <w:szCs w:val="20"/>
                <w:lang w:eastAsia="sl-SI"/>
              </w:rPr>
              <w:t>obdobj</w:t>
            </w:r>
            <w:r w:rsidR="00B0468A">
              <w:rPr>
                <w:rFonts w:cs="Arial"/>
                <w:szCs w:val="20"/>
                <w:lang w:eastAsia="sl-SI"/>
              </w:rPr>
              <w:t>u</w:t>
            </w:r>
            <w:r w:rsidR="00612C7D">
              <w:rPr>
                <w:rFonts w:cs="Arial"/>
                <w:szCs w:val="20"/>
                <w:lang w:eastAsia="sl-SI"/>
              </w:rPr>
              <w:t xml:space="preserve"> od 1. 5. 20</w:t>
            </w:r>
            <w:r w:rsidR="00482791">
              <w:rPr>
                <w:rFonts w:cs="Arial"/>
                <w:szCs w:val="20"/>
                <w:lang w:eastAsia="sl-SI"/>
              </w:rPr>
              <w:t>25</w:t>
            </w:r>
            <w:r w:rsidR="00612C7D">
              <w:rPr>
                <w:rFonts w:cs="Arial"/>
                <w:szCs w:val="20"/>
                <w:lang w:eastAsia="sl-SI"/>
              </w:rPr>
              <w:t xml:space="preserve"> do 4. 12. 20</w:t>
            </w:r>
            <w:r w:rsidR="00482791">
              <w:rPr>
                <w:rFonts w:cs="Arial"/>
                <w:szCs w:val="20"/>
                <w:lang w:eastAsia="sl-SI"/>
              </w:rPr>
              <w:t>25</w:t>
            </w:r>
            <w:r w:rsidR="008B0672">
              <w:rPr>
                <w:rFonts w:cs="Arial"/>
                <w:szCs w:val="20"/>
                <w:lang w:eastAsia="sl-SI"/>
              </w:rPr>
              <w:t xml:space="preserve">, ki ga je pripravila </w:t>
            </w:r>
            <w:r w:rsidR="008B0672" w:rsidRPr="008B0672">
              <w:rPr>
                <w:rFonts w:cs="Arial"/>
                <w:szCs w:val="20"/>
                <w:lang w:eastAsia="sl-SI"/>
              </w:rPr>
              <w:t>Javna agencija Republike Slovenije za spodbujanje investicij, podjetništva in internacionalizacije</w:t>
            </w:r>
            <w:r w:rsidR="00482791">
              <w:rPr>
                <w:rFonts w:cs="Arial"/>
                <w:szCs w:val="20"/>
                <w:lang w:eastAsia="sl-SI"/>
              </w:rPr>
              <w:t>.</w:t>
            </w:r>
          </w:p>
          <w:bookmarkEnd w:id="2"/>
          <w:p w14:paraId="4902F284" w14:textId="77777777" w:rsidR="00986F2A" w:rsidRPr="00387630" w:rsidRDefault="00986F2A" w:rsidP="00850CED">
            <w:pPr>
              <w:spacing w:line="240" w:lineRule="atLeast"/>
              <w:jc w:val="both"/>
              <w:rPr>
                <w:rFonts w:cs="Arial"/>
                <w:bCs/>
                <w:szCs w:val="20"/>
              </w:rPr>
            </w:pPr>
          </w:p>
          <w:p w14:paraId="7DF3386A" w14:textId="77777777" w:rsidR="00850CED" w:rsidRPr="00387630" w:rsidRDefault="00850CED" w:rsidP="004374E2">
            <w:pPr>
              <w:spacing w:line="240" w:lineRule="atLeast"/>
              <w:jc w:val="both"/>
              <w:rPr>
                <w:rFonts w:cs="Arial"/>
                <w:bCs/>
                <w:szCs w:val="20"/>
              </w:rPr>
            </w:pPr>
          </w:p>
          <w:bookmarkEnd w:id="1"/>
          <w:p w14:paraId="19BEC5AD" w14:textId="77777777" w:rsidR="00D207F5" w:rsidRPr="00387630" w:rsidRDefault="00D207F5" w:rsidP="004374E2">
            <w:pPr>
              <w:spacing w:line="240" w:lineRule="atLeast"/>
              <w:jc w:val="both"/>
              <w:rPr>
                <w:rFonts w:cs="Arial"/>
                <w:bCs/>
                <w:szCs w:val="20"/>
              </w:rPr>
            </w:pPr>
          </w:p>
          <w:p w14:paraId="0F5B9DF8" w14:textId="3ED8DA37" w:rsidR="004374E2" w:rsidRPr="00387630" w:rsidRDefault="004374E2" w:rsidP="004374E2">
            <w:pPr>
              <w:spacing w:line="240" w:lineRule="atLeast"/>
              <w:jc w:val="both"/>
              <w:rPr>
                <w:rFonts w:cs="Arial"/>
                <w:bCs/>
                <w:szCs w:val="20"/>
              </w:rPr>
            </w:pPr>
          </w:p>
          <w:p w14:paraId="4526F464" w14:textId="77777777" w:rsidR="004374E2" w:rsidRPr="00387630" w:rsidRDefault="004374E2" w:rsidP="004374E2">
            <w:pPr>
              <w:spacing w:line="240" w:lineRule="atLeast"/>
              <w:ind w:left="720"/>
              <w:jc w:val="both"/>
              <w:rPr>
                <w:rFonts w:cs="Arial"/>
                <w:bCs/>
                <w:szCs w:val="20"/>
              </w:rPr>
            </w:pPr>
          </w:p>
          <w:p w14:paraId="027A7EBE" w14:textId="77777777" w:rsidR="004374E2" w:rsidRPr="00387630" w:rsidRDefault="004374E2" w:rsidP="004374E2">
            <w:pPr>
              <w:spacing w:line="240" w:lineRule="atLeast"/>
              <w:jc w:val="both"/>
              <w:rPr>
                <w:rFonts w:cs="Arial"/>
                <w:bCs/>
                <w:szCs w:val="20"/>
              </w:rPr>
            </w:pPr>
            <w:r w:rsidRPr="00387630">
              <w:rPr>
                <w:rFonts w:cs="Arial"/>
                <w:bCs/>
                <w:szCs w:val="20"/>
              </w:rPr>
              <w:t xml:space="preserve">                                                                                               Barbara Kolenko Helbl</w:t>
            </w:r>
          </w:p>
          <w:p w14:paraId="305CED68" w14:textId="77777777" w:rsidR="004374E2" w:rsidRPr="00387630" w:rsidRDefault="004374E2" w:rsidP="004374E2">
            <w:pPr>
              <w:spacing w:line="240" w:lineRule="atLeast"/>
              <w:jc w:val="both"/>
              <w:rPr>
                <w:rFonts w:cs="Arial"/>
                <w:bCs/>
                <w:szCs w:val="20"/>
              </w:rPr>
            </w:pPr>
            <w:r w:rsidRPr="00387630">
              <w:rPr>
                <w:rFonts w:cs="Arial"/>
                <w:bCs/>
                <w:szCs w:val="20"/>
              </w:rPr>
              <w:t xml:space="preserve">                                                                                                generalna sekretarka</w:t>
            </w:r>
          </w:p>
          <w:p w14:paraId="780C72F7" w14:textId="77777777" w:rsidR="004374E2" w:rsidRDefault="004374E2" w:rsidP="004374E2">
            <w:pPr>
              <w:spacing w:line="240" w:lineRule="atLeast"/>
              <w:jc w:val="both"/>
              <w:rPr>
                <w:rFonts w:cs="Arial"/>
                <w:bCs/>
                <w:szCs w:val="20"/>
              </w:rPr>
            </w:pPr>
          </w:p>
          <w:p w14:paraId="367B4599" w14:textId="77777777" w:rsidR="00F2204B" w:rsidRPr="00F2204B" w:rsidRDefault="00F2204B" w:rsidP="00F2204B">
            <w:pPr>
              <w:spacing w:line="240" w:lineRule="atLeast"/>
              <w:jc w:val="both"/>
              <w:rPr>
                <w:rFonts w:cs="Arial"/>
                <w:bCs/>
                <w:szCs w:val="20"/>
              </w:rPr>
            </w:pPr>
            <w:r w:rsidRPr="00F2204B">
              <w:rPr>
                <w:rFonts w:cs="Arial"/>
                <w:bCs/>
                <w:szCs w:val="20"/>
              </w:rPr>
              <w:t>Priloga:</w:t>
            </w:r>
          </w:p>
          <w:p w14:paraId="34F45DAB" w14:textId="769D7958" w:rsidR="00F2204B" w:rsidRPr="00635782" w:rsidRDefault="00F2204B" w:rsidP="002E2D3B">
            <w:pPr>
              <w:pStyle w:val="Odstavekseznama"/>
              <w:numPr>
                <w:ilvl w:val="0"/>
                <w:numId w:val="28"/>
              </w:numPr>
              <w:spacing w:line="240" w:lineRule="atLeast"/>
              <w:jc w:val="both"/>
              <w:rPr>
                <w:rFonts w:cs="Arial"/>
                <w:bCs/>
                <w:szCs w:val="20"/>
              </w:rPr>
            </w:pPr>
            <w:r w:rsidRPr="00635782">
              <w:rPr>
                <w:rFonts w:cs="Arial"/>
                <w:bCs/>
                <w:szCs w:val="20"/>
              </w:rPr>
              <w:t xml:space="preserve">Obdobno poročilo </w:t>
            </w:r>
            <w:r w:rsidR="002B2EC8" w:rsidRPr="00635782">
              <w:rPr>
                <w:rFonts w:cs="Arial"/>
                <w:bCs/>
                <w:szCs w:val="20"/>
              </w:rPr>
              <w:t xml:space="preserve">o izvedenih </w:t>
            </w:r>
            <w:r w:rsidRPr="00635782">
              <w:rPr>
                <w:rFonts w:cs="Arial"/>
                <w:bCs/>
                <w:szCs w:val="20"/>
              </w:rPr>
              <w:t>aktivnosti</w:t>
            </w:r>
            <w:r w:rsidR="002B2EC8" w:rsidRPr="00635782">
              <w:rPr>
                <w:rFonts w:cs="Arial"/>
                <w:bCs/>
                <w:szCs w:val="20"/>
              </w:rPr>
              <w:t>h</w:t>
            </w:r>
            <w:r w:rsidRPr="00635782">
              <w:rPr>
                <w:rFonts w:cs="Arial"/>
                <w:bCs/>
                <w:szCs w:val="20"/>
              </w:rPr>
              <w:t xml:space="preserve"> </w:t>
            </w:r>
            <w:r w:rsidR="002B2EC8" w:rsidRPr="00635782">
              <w:rPr>
                <w:rFonts w:cs="Arial"/>
                <w:bCs/>
                <w:szCs w:val="20"/>
              </w:rPr>
              <w:t xml:space="preserve">na svetovni razstavi EXPO Osaka 2025 v obdobju od 1. 5. 2025 do 4. 12. 2025 </w:t>
            </w:r>
          </w:p>
          <w:p w14:paraId="10A369D1" w14:textId="77777777" w:rsidR="004374E2" w:rsidRPr="00387630" w:rsidRDefault="004374E2" w:rsidP="004374E2">
            <w:pPr>
              <w:spacing w:line="240" w:lineRule="atLeast"/>
              <w:jc w:val="both"/>
              <w:rPr>
                <w:rFonts w:cs="Arial"/>
                <w:bCs/>
                <w:szCs w:val="20"/>
              </w:rPr>
            </w:pPr>
          </w:p>
          <w:p w14:paraId="681F229B" w14:textId="28DEDB49" w:rsidR="004374E2" w:rsidRPr="00387630" w:rsidRDefault="001C4645" w:rsidP="004374E2">
            <w:pPr>
              <w:spacing w:line="240" w:lineRule="atLeast"/>
              <w:jc w:val="both"/>
              <w:rPr>
                <w:rFonts w:cs="Arial"/>
                <w:bCs/>
                <w:szCs w:val="20"/>
              </w:rPr>
            </w:pPr>
            <w:r>
              <w:rPr>
                <w:rFonts w:cs="Arial"/>
                <w:bCs/>
                <w:szCs w:val="20"/>
              </w:rPr>
              <w:t>Sklep p</w:t>
            </w:r>
            <w:r w:rsidR="004374E2" w:rsidRPr="00387630">
              <w:rPr>
                <w:rFonts w:cs="Arial"/>
                <w:bCs/>
                <w:szCs w:val="20"/>
              </w:rPr>
              <w:t xml:space="preserve">rejmejo: </w:t>
            </w:r>
          </w:p>
          <w:p w14:paraId="0D7F908B" w14:textId="217DBEF2" w:rsidR="004374E2" w:rsidRPr="00387630" w:rsidRDefault="004374E2" w:rsidP="00931007">
            <w:pPr>
              <w:pStyle w:val="Odstavekseznama"/>
              <w:numPr>
                <w:ilvl w:val="0"/>
                <w:numId w:val="14"/>
              </w:numPr>
              <w:autoSpaceDE w:val="0"/>
              <w:autoSpaceDN w:val="0"/>
              <w:adjustRightInd w:val="0"/>
              <w:spacing w:line="240" w:lineRule="auto"/>
              <w:jc w:val="both"/>
              <w:rPr>
                <w:rFonts w:cs="Arial"/>
                <w:iCs/>
                <w:szCs w:val="20"/>
                <w:lang w:eastAsia="sl-SI"/>
              </w:rPr>
            </w:pPr>
            <w:bookmarkStart w:id="3" w:name="_Hlk217053578"/>
            <w:r w:rsidRPr="00387630">
              <w:rPr>
                <w:rFonts w:cs="Arial"/>
                <w:iCs/>
                <w:szCs w:val="20"/>
                <w:lang w:eastAsia="sl-SI"/>
              </w:rPr>
              <w:t>Služba Vlade RS za zakonodajo</w:t>
            </w:r>
            <w:r w:rsidR="00BD7E8F">
              <w:rPr>
                <w:rFonts w:cs="Arial"/>
                <w:iCs/>
                <w:szCs w:val="20"/>
                <w:lang w:eastAsia="sl-SI"/>
              </w:rPr>
              <w:t>,</w:t>
            </w:r>
          </w:p>
          <w:p w14:paraId="71D8DE1D" w14:textId="72895B64" w:rsidR="004374E2" w:rsidRPr="00387630" w:rsidRDefault="004374E2" w:rsidP="00931007">
            <w:pPr>
              <w:pStyle w:val="Odstavekseznama"/>
              <w:numPr>
                <w:ilvl w:val="0"/>
                <w:numId w:val="14"/>
              </w:numPr>
              <w:autoSpaceDE w:val="0"/>
              <w:autoSpaceDN w:val="0"/>
              <w:adjustRightInd w:val="0"/>
              <w:spacing w:line="240" w:lineRule="auto"/>
              <w:jc w:val="both"/>
              <w:rPr>
                <w:rFonts w:cs="Arial"/>
                <w:iCs/>
                <w:szCs w:val="20"/>
                <w:lang w:eastAsia="sl-SI"/>
              </w:rPr>
            </w:pPr>
            <w:r w:rsidRPr="00387630">
              <w:rPr>
                <w:rFonts w:cs="Arial"/>
                <w:iCs/>
                <w:szCs w:val="20"/>
                <w:lang w:eastAsia="sl-SI"/>
              </w:rPr>
              <w:t>Ministrstvo za gospodarstvo, turizem in šport</w:t>
            </w:r>
            <w:r w:rsidR="00BD7E8F">
              <w:rPr>
                <w:rFonts w:cs="Arial"/>
                <w:iCs/>
                <w:szCs w:val="20"/>
                <w:lang w:eastAsia="sl-SI"/>
              </w:rPr>
              <w:t>,</w:t>
            </w:r>
          </w:p>
          <w:p w14:paraId="686986D5" w14:textId="0740A5B4" w:rsidR="005B6F19" w:rsidRDefault="004374E2" w:rsidP="000B3AB0">
            <w:pPr>
              <w:pStyle w:val="Odstavekseznama"/>
              <w:numPr>
                <w:ilvl w:val="0"/>
                <w:numId w:val="14"/>
              </w:numPr>
              <w:autoSpaceDE w:val="0"/>
              <w:autoSpaceDN w:val="0"/>
              <w:adjustRightInd w:val="0"/>
              <w:spacing w:line="240" w:lineRule="auto"/>
              <w:jc w:val="both"/>
              <w:rPr>
                <w:rFonts w:cs="Arial"/>
                <w:iCs/>
                <w:szCs w:val="20"/>
                <w:lang w:eastAsia="sl-SI"/>
              </w:rPr>
            </w:pPr>
            <w:r w:rsidRPr="00387630">
              <w:rPr>
                <w:rFonts w:cs="Arial"/>
                <w:iCs/>
                <w:szCs w:val="20"/>
                <w:lang w:eastAsia="sl-SI"/>
              </w:rPr>
              <w:t>Ministrstvo za zunanje</w:t>
            </w:r>
            <w:r w:rsidR="001B534F" w:rsidRPr="00387630">
              <w:rPr>
                <w:rFonts w:cs="Arial"/>
                <w:iCs/>
                <w:szCs w:val="20"/>
                <w:lang w:eastAsia="sl-SI"/>
              </w:rPr>
              <w:t xml:space="preserve"> in evropske</w:t>
            </w:r>
            <w:r w:rsidRPr="00387630">
              <w:rPr>
                <w:rFonts w:cs="Arial"/>
                <w:iCs/>
                <w:szCs w:val="20"/>
                <w:lang w:eastAsia="sl-SI"/>
              </w:rPr>
              <w:t xml:space="preserve"> zadeve</w:t>
            </w:r>
            <w:bookmarkStart w:id="4" w:name="_Hlk164239422"/>
            <w:r w:rsidR="00D31496">
              <w:rPr>
                <w:rFonts w:cs="Arial"/>
                <w:iCs/>
                <w:szCs w:val="20"/>
                <w:lang w:eastAsia="sl-SI"/>
              </w:rPr>
              <w:t>,</w:t>
            </w:r>
          </w:p>
          <w:p w14:paraId="4EC32632" w14:textId="5621A67B" w:rsidR="005B6F19" w:rsidRDefault="005B6F19" w:rsidP="000B3AB0">
            <w:pPr>
              <w:pStyle w:val="Odstavekseznama"/>
              <w:numPr>
                <w:ilvl w:val="0"/>
                <w:numId w:val="14"/>
              </w:numPr>
              <w:autoSpaceDE w:val="0"/>
              <w:autoSpaceDN w:val="0"/>
              <w:adjustRightInd w:val="0"/>
              <w:spacing w:line="240" w:lineRule="auto"/>
              <w:jc w:val="both"/>
              <w:rPr>
                <w:rFonts w:cs="Arial"/>
                <w:iCs/>
                <w:szCs w:val="20"/>
                <w:lang w:eastAsia="sl-SI"/>
              </w:rPr>
            </w:pPr>
            <w:r>
              <w:rPr>
                <w:rFonts w:cs="Arial"/>
                <w:iCs/>
                <w:szCs w:val="20"/>
                <w:lang w:eastAsia="sl-SI"/>
              </w:rPr>
              <w:t>Ministrstvo za visoko šolstvo, znanost in inovacije</w:t>
            </w:r>
            <w:r w:rsidR="00D31496">
              <w:rPr>
                <w:rFonts w:cs="Arial"/>
                <w:iCs/>
                <w:szCs w:val="20"/>
                <w:lang w:eastAsia="sl-SI"/>
              </w:rPr>
              <w:t>,</w:t>
            </w:r>
          </w:p>
          <w:p w14:paraId="1865CF05" w14:textId="05AD7B73" w:rsidR="004374E2" w:rsidRPr="000B3AB0" w:rsidRDefault="005B6F19" w:rsidP="000B3AB0">
            <w:pPr>
              <w:pStyle w:val="Odstavekseznama"/>
              <w:numPr>
                <w:ilvl w:val="0"/>
                <w:numId w:val="14"/>
              </w:numPr>
              <w:autoSpaceDE w:val="0"/>
              <w:autoSpaceDN w:val="0"/>
              <w:adjustRightInd w:val="0"/>
              <w:spacing w:line="240" w:lineRule="auto"/>
              <w:jc w:val="both"/>
              <w:rPr>
                <w:rFonts w:cs="Arial"/>
                <w:iCs/>
                <w:szCs w:val="20"/>
                <w:lang w:eastAsia="sl-SI"/>
              </w:rPr>
            </w:pPr>
            <w:r w:rsidRPr="005B6F19">
              <w:rPr>
                <w:rFonts w:cs="Arial"/>
                <w:iCs/>
                <w:szCs w:val="20"/>
                <w:lang w:eastAsia="sl-SI"/>
              </w:rPr>
              <w:t>Ministrstvo za kulturo</w:t>
            </w:r>
            <w:r w:rsidR="000B3AB0">
              <w:rPr>
                <w:rFonts w:cs="Arial"/>
                <w:iCs/>
                <w:szCs w:val="20"/>
                <w:lang w:eastAsia="sl-SI"/>
              </w:rPr>
              <w:t>.</w:t>
            </w:r>
            <w:r w:rsidR="004374E2" w:rsidRPr="000B3AB0">
              <w:rPr>
                <w:rFonts w:cs="Arial"/>
                <w:iCs/>
                <w:szCs w:val="20"/>
                <w:lang w:eastAsia="sl-SI"/>
              </w:rPr>
              <w:t xml:space="preserve"> </w:t>
            </w:r>
            <w:bookmarkEnd w:id="4"/>
            <w:bookmarkEnd w:id="3"/>
          </w:p>
        </w:tc>
      </w:tr>
      <w:tr w:rsidR="007062EA" w:rsidRPr="00AE1F83" w14:paraId="0866E450" w14:textId="77777777" w:rsidTr="007062EA">
        <w:tc>
          <w:tcPr>
            <w:tcW w:w="9163" w:type="dxa"/>
            <w:gridSpan w:val="4"/>
          </w:tcPr>
          <w:p w14:paraId="3178F54A" w14:textId="77777777" w:rsidR="007062EA" w:rsidRPr="00387630" w:rsidRDefault="007062EA" w:rsidP="007062EA">
            <w:pPr>
              <w:overflowPunct w:val="0"/>
              <w:autoSpaceDE w:val="0"/>
              <w:autoSpaceDN w:val="0"/>
              <w:adjustRightInd w:val="0"/>
              <w:jc w:val="both"/>
              <w:textAlignment w:val="baseline"/>
              <w:rPr>
                <w:rFonts w:cs="Arial"/>
                <w:b/>
                <w:iCs/>
                <w:szCs w:val="20"/>
                <w:lang w:eastAsia="sl-SI"/>
              </w:rPr>
            </w:pPr>
            <w:r w:rsidRPr="00387630">
              <w:rPr>
                <w:rFonts w:cs="Arial"/>
                <w:b/>
                <w:szCs w:val="20"/>
                <w:lang w:eastAsia="sl-SI"/>
              </w:rPr>
              <w:t>2. Predlog za obravnavo predloga zakona po nujnem ali skrajšanem postopku v državnem zboru z obrazložitvijo razlogov:</w:t>
            </w:r>
          </w:p>
        </w:tc>
      </w:tr>
      <w:tr w:rsidR="007062EA" w:rsidRPr="00AE1F83" w14:paraId="49E8E1B3" w14:textId="77777777" w:rsidTr="007062EA">
        <w:tc>
          <w:tcPr>
            <w:tcW w:w="9163" w:type="dxa"/>
            <w:gridSpan w:val="4"/>
          </w:tcPr>
          <w:p w14:paraId="6E518F07" w14:textId="085A63BB" w:rsidR="007062EA" w:rsidRPr="00387630" w:rsidRDefault="00311954" w:rsidP="007062EA">
            <w:pPr>
              <w:overflowPunct w:val="0"/>
              <w:autoSpaceDE w:val="0"/>
              <w:autoSpaceDN w:val="0"/>
              <w:adjustRightInd w:val="0"/>
              <w:jc w:val="both"/>
              <w:textAlignment w:val="baseline"/>
              <w:rPr>
                <w:rFonts w:cs="Arial"/>
                <w:iCs/>
                <w:szCs w:val="20"/>
                <w:lang w:eastAsia="sl-SI"/>
              </w:rPr>
            </w:pPr>
            <w:r w:rsidRPr="00387630">
              <w:rPr>
                <w:rFonts w:cs="Arial"/>
                <w:iCs/>
                <w:szCs w:val="20"/>
                <w:lang w:eastAsia="sl-SI"/>
              </w:rPr>
              <w:t xml:space="preserve"> /</w:t>
            </w:r>
          </w:p>
        </w:tc>
      </w:tr>
      <w:tr w:rsidR="007062EA" w:rsidRPr="00AE1F83" w14:paraId="30D03E6D" w14:textId="77777777" w:rsidTr="007062EA">
        <w:tc>
          <w:tcPr>
            <w:tcW w:w="9163" w:type="dxa"/>
            <w:gridSpan w:val="4"/>
          </w:tcPr>
          <w:p w14:paraId="06276812" w14:textId="5C873599" w:rsidR="007062EA" w:rsidRPr="00387630" w:rsidRDefault="007062EA" w:rsidP="007062EA">
            <w:pPr>
              <w:overflowPunct w:val="0"/>
              <w:autoSpaceDE w:val="0"/>
              <w:autoSpaceDN w:val="0"/>
              <w:adjustRightInd w:val="0"/>
              <w:jc w:val="both"/>
              <w:textAlignment w:val="baseline"/>
              <w:rPr>
                <w:rFonts w:cs="Arial"/>
                <w:b/>
                <w:iCs/>
                <w:szCs w:val="20"/>
                <w:lang w:eastAsia="sl-SI"/>
              </w:rPr>
            </w:pPr>
            <w:r w:rsidRPr="00387630">
              <w:rPr>
                <w:rFonts w:cs="Arial"/>
                <w:b/>
                <w:szCs w:val="20"/>
                <w:lang w:eastAsia="sl-SI"/>
              </w:rPr>
              <w:t>3. Osebe, odgovorne za strokovno pripravo in usklajenost gradiva:</w:t>
            </w:r>
          </w:p>
        </w:tc>
      </w:tr>
      <w:tr w:rsidR="007062EA" w:rsidRPr="00AE1F83" w14:paraId="1A7A3813" w14:textId="77777777" w:rsidTr="007062EA">
        <w:tc>
          <w:tcPr>
            <w:tcW w:w="9163" w:type="dxa"/>
            <w:gridSpan w:val="4"/>
          </w:tcPr>
          <w:p w14:paraId="4088D80C" w14:textId="76D59E85" w:rsidR="005E7CBF" w:rsidRPr="00387630" w:rsidRDefault="00BD7E8F" w:rsidP="009E50E7">
            <w:pPr>
              <w:pStyle w:val="Odstavekseznama"/>
              <w:numPr>
                <w:ilvl w:val="0"/>
                <w:numId w:val="12"/>
              </w:numPr>
              <w:overflowPunct w:val="0"/>
              <w:autoSpaceDE w:val="0"/>
              <w:autoSpaceDN w:val="0"/>
              <w:adjustRightInd w:val="0"/>
              <w:jc w:val="both"/>
              <w:textAlignment w:val="baseline"/>
              <w:rPr>
                <w:rFonts w:cs="Arial"/>
                <w:iCs/>
                <w:szCs w:val="20"/>
                <w:lang w:eastAsia="sl-SI"/>
              </w:rPr>
            </w:pPr>
            <w:r>
              <w:rPr>
                <w:rFonts w:cs="Arial"/>
                <w:iCs/>
                <w:szCs w:val="20"/>
                <w:lang w:eastAsia="sl-SI"/>
              </w:rPr>
              <w:t xml:space="preserve">mag. </w:t>
            </w:r>
            <w:r w:rsidR="00986F2A" w:rsidRPr="00387630">
              <w:rPr>
                <w:rFonts w:cs="Arial"/>
                <w:iCs/>
                <w:szCs w:val="20"/>
                <w:lang w:eastAsia="sl-SI"/>
              </w:rPr>
              <w:t>Matej Skočir</w:t>
            </w:r>
            <w:r w:rsidR="005E7CBF" w:rsidRPr="00387630">
              <w:rPr>
                <w:rFonts w:cs="Arial"/>
                <w:iCs/>
                <w:szCs w:val="20"/>
                <w:lang w:eastAsia="sl-SI"/>
              </w:rPr>
              <w:t xml:space="preserve">, </w:t>
            </w:r>
            <w:r w:rsidR="00986F2A" w:rsidRPr="00387630">
              <w:rPr>
                <w:rFonts w:cs="Arial"/>
                <w:iCs/>
                <w:szCs w:val="20"/>
                <w:lang w:eastAsia="sl-SI"/>
              </w:rPr>
              <w:t xml:space="preserve">v.d. </w:t>
            </w:r>
            <w:r w:rsidR="005E7CBF" w:rsidRPr="00387630">
              <w:rPr>
                <w:rFonts w:cs="Arial"/>
                <w:iCs/>
                <w:szCs w:val="20"/>
                <w:lang w:eastAsia="sl-SI"/>
              </w:rPr>
              <w:t>generaln</w:t>
            </w:r>
            <w:r w:rsidR="00986F2A" w:rsidRPr="00387630">
              <w:rPr>
                <w:rFonts w:cs="Arial"/>
                <w:iCs/>
                <w:szCs w:val="20"/>
                <w:lang w:eastAsia="sl-SI"/>
              </w:rPr>
              <w:t>ega</w:t>
            </w:r>
            <w:r w:rsidR="005E7CBF" w:rsidRPr="00387630">
              <w:rPr>
                <w:rFonts w:cs="Arial"/>
                <w:iCs/>
                <w:szCs w:val="20"/>
                <w:lang w:eastAsia="sl-SI"/>
              </w:rPr>
              <w:t xml:space="preserve"> direktor</w:t>
            </w:r>
            <w:r w:rsidR="00986F2A" w:rsidRPr="00387630">
              <w:rPr>
                <w:rFonts w:cs="Arial"/>
                <w:iCs/>
                <w:szCs w:val="20"/>
                <w:lang w:eastAsia="sl-SI"/>
              </w:rPr>
              <w:t>ja</w:t>
            </w:r>
            <w:r w:rsidR="005E7CBF" w:rsidRPr="00387630">
              <w:rPr>
                <w:iCs/>
                <w:lang w:eastAsia="sl-SI"/>
              </w:rPr>
              <w:t xml:space="preserve"> </w:t>
            </w:r>
            <w:r w:rsidR="005E7CBF" w:rsidRPr="00387630">
              <w:rPr>
                <w:rFonts w:cs="Arial"/>
                <w:iCs/>
                <w:szCs w:val="20"/>
                <w:lang w:eastAsia="sl-SI"/>
              </w:rPr>
              <w:t xml:space="preserve">Direktorata za industrijo, podjetništvo in internacionalizacijo, </w:t>
            </w:r>
            <w:r w:rsidR="005E7CBF" w:rsidRPr="00387630">
              <w:t xml:space="preserve"> </w:t>
            </w:r>
            <w:r w:rsidR="005E7CBF" w:rsidRPr="00387630">
              <w:rPr>
                <w:rFonts w:cs="Arial"/>
                <w:iCs/>
                <w:szCs w:val="20"/>
                <w:lang w:eastAsia="sl-SI"/>
              </w:rPr>
              <w:t>Ministrstvo za gospodarstvo, turizem in šport</w:t>
            </w:r>
            <w:r>
              <w:rPr>
                <w:rFonts w:cs="Arial"/>
                <w:iCs/>
                <w:szCs w:val="20"/>
                <w:lang w:eastAsia="sl-SI"/>
              </w:rPr>
              <w:t>,</w:t>
            </w:r>
          </w:p>
          <w:p w14:paraId="0ABED422" w14:textId="27C49D90" w:rsidR="007062EA" w:rsidRDefault="00986F2A" w:rsidP="0098786E">
            <w:pPr>
              <w:pStyle w:val="Odstavekseznama"/>
              <w:numPr>
                <w:ilvl w:val="0"/>
                <w:numId w:val="12"/>
              </w:numPr>
              <w:overflowPunct w:val="0"/>
              <w:autoSpaceDE w:val="0"/>
              <w:autoSpaceDN w:val="0"/>
              <w:adjustRightInd w:val="0"/>
              <w:jc w:val="both"/>
              <w:textAlignment w:val="baseline"/>
              <w:rPr>
                <w:rFonts w:cs="Arial"/>
                <w:iCs/>
                <w:szCs w:val="20"/>
                <w:lang w:eastAsia="sl-SI"/>
              </w:rPr>
            </w:pPr>
            <w:r w:rsidRPr="00387630">
              <w:rPr>
                <w:rFonts w:cs="Arial"/>
                <w:iCs/>
                <w:szCs w:val="20"/>
                <w:lang w:eastAsia="sl-SI"/>
              </w:rPr>
              <w:t>Nejc Perhavec</w:t>
            </w:r>
            <w:r w:rsidR="00B81617" w:rsidRPr="00387630">
              <w:rPr>
                <w:rFonts w:cs="Arial"/>
                <w:iCs/>
                <w:szCs w:val="20"/>
                <w:lang w:eastAsia="sl-SI"/>
              </w:rPr>
              <w:t xml:space="preserve">, </w:t>
            </w:r>
            <w:r w:rsidRPr="00387630">
              <w:rPr>
                <w:rFonts w:cs="Arial"/>
                <w:iCs/>
                <w:szCs w:val="20"/>
                <w:lang w:eastAsia="sl-SI"/>
              </w:rPr>
              <w:t>vodja Sektorja za internacionalizacijo in spodbujanje investicij</w:t>
            </w:r>
            <w:r w:rsidR="00B81617" w:rsidRPr="00387630">
              <w:rPr>
                <w:rFonts w:cs="Arial"/>
                <w:iCs/>
                <w:szCs w:val="20"/>
                <w:lang w:eastAsia="sl-SI"/>
              </w:rPr>
              <w:t xml:space="preserve"> Direktorata za industrijo, podjetništvo in internacionalizacijo, Ministrstvo za gospodarstvo, turizem in šport</w:t>
            </w:r>
            <w:r w:rsidR="00BD7E8F">
              <w:rPr>
                <w:rFonts w:cs="Arial"/>
                <w:iCs/>
                <w:szCs w:val="20"/>
                <w:lang w:eastAsia="sl-SI"/>
              </w:rPr>
              <w:t>,</w:t>
            </w:r>
          </w:p>
          <w:p w14:paraId="3FF7A4CE" w14:textId="125EF1A5" w:rsidR="00965A07" w:rsidRPr="00387630" w:rsidRDefault="00965A07" w:rsidP="0098786E">
            <w:pPr>
              <w:pStyle w:val="Odstavekseznama"/>
              <w:numPr>
                <w:ilvl w:val="0"/>
                <w:numId w:val="12"/>
              </w:numPr>
              <w:overflowPunct w:val="0"/>
              <w:autoSpaceDE w:val="0"/>
              <w:autoSpaceDN w:val="0"/>
              <w:adjustRightInd w:val="0"/>
              <w:jc w:val="both"/>
              <w:textAlignment w:val="baseline"/>
              <w:rPr>
                <w:rFonts w:cs="Arial"/>
                <w:iCs/>
                <w:szCs w:val="20"/>
                <w:lang w:eastAsia="sl-SI"/>
              </w:rPr>
            </w:pPr>
            <w:r>
              <w:rPr>
                <w:rFonts w:cs="Arial"/>
                <w:iCs/>
                <w:szCs w:val="20"/>
                <w:lang w:eastAsia="sl-SI"/>
              </w:rPr>
              <w:t xml:space="preserve">Klemen Mesarec Hercog, </w:t>
            </w:r>
            <w:r w:rsidR="00BD7E8F">
              <w:rPr>
                <w:rFonts w:cs="Arial"/>
                <w:iCs/>
                <w:szCs w:val="20"/>
                <w:lang w:eastAsia="sl-SI"/>
              </w:rPr>
              <w:t>sekretar,</w:t>
            </w:r>
            <w:r w:rsidR="00BD7E8F">
              <w:t xml:space="preserve"> </w:t>
            </w:r>
            <w:r w:rsidR="00BD7E8F" w:rsidRPr="00BD7E8F">
              <w:rPr>
                <w:rFonts w:cs="Arial"/>
                <w:iCs/>
                <w:szCs w:val="20"/>
                <w:lang w:eastAsia="sl-SI"/>
              </w:rPr>
              <w:t>Sektor</w:t>
            </w:r>
            <w:r w:rsidR="00BD7E8F">
              <w:rPr>
                <w:rFonts w:cs="Arial"/>
                <w:iCs/>
                <w:szCs w:val="20"/>
                <w:lang w:eastAsia="sl-SI"/>
              </w:rPr>
              <w:t>.</w:t>
            </w:r>
            <w:r w:rsidR="00BD7E8F" w:rsidRPr="00BD7E8F">
              <w:rPr>
                <w:rFonts w:cs="Arial"/>
                <w:iCs/>
                <w:szCs w:val="20"/>
                <w:lang w:eastAsia="sl-SI"/>
              </w:rPr>
              <w:t xml:space="preserve"> za internacionalizacijo in spodbujanje investicij Direktorata za industrijo, podjetništvo in internacionalizacijo, Ministrstvo za gospodarstvo, turizem in šport</w:t>
            </w:r>
            <w:r w:rsidR="00BD7E8F">
              <w:rPr>
                <w:rFonts w:cs="Arial"/>
                <w:iCs/>
                <w:szCs w:val="20"/>
                <w:lang w:eastAsia="sl-SI"/>
              </w:rPr>
              <w:t>.</w:t>
            </w:r>
          </w:p>
        </w:tc>
      </w:tr>
      <w:tr w:rsidR="007062EA" w:rsidRPr="00AE1F83" w14:paraId="2D4DF8B1" w14:textId="77777777" w:rsidTr="007062EA">
        <w:tc>
          <w:tcPr>
            <w:tcW w:w="9163" w:type="dxa"/>
            <w:gridSpan w:val="4"/>
          </w:tcPr>
          <w:p w14:paraId="1AA7AABE" w14:textId="77777777" w:rsidR="007062EA" w:rsidRPr="00387630" w:rsidRDefault="007062EA" w:rsidP="007062EA">
            <w:pPr>
              <w:overflowPunct w:val="0"/>
              <w:autoSpaceDE w:val="0"/>
              <w:autoSpaceDN w:val="0"/>
              <w:adjustRightInd w:val="0"/>
              <w:jc w:val="both"/>
              <w:textAlignment w:val="baseline"/>
              <w:rPr>
                <w:rFonts w:cs="Arial"/>
                <w:b/>
                <w:iCs/>
                <w:szCs w:val="20"/>
                <w:lang w:eastAsia="sl-SI"/>
              </w:rPr>
            </w:pPr>
            <w:r w:rsidRPr="00387630">
              <w:rPr>
                <w:rFonts w:cs="Arial"/>
                <w:b/>
                <w:szCs w:val="20"/>
                <w:lang w:eastAsia="sl-SI"/>
              </w:rPr>
              <w:t>4. Predstavniki vlade, ki bodo sodelovali pri delu državnega zbora:</w:t>
            </w:r>
          </w:p>
        </w:tc>
      </w:tr>
      <w:tr w:rsidR="007062EA" w:rsidRPr="00AE1F83" w14:paraId="78019080" w14:textId="77777777" w:rsidTr="007062EA">
        <w:tc>
          <w:tcPr>
            <w:tcW w:w="9163" w:type="dxa"/>
            <w:gridSpan w:val="4"/>
          </w:tcPr>
          <w:p w14:paraId="234A6496" w14:textId="2646ABD9" w:rsidR="007062EA" w:rsidRPr="00387630" w:rsidRDefault="00311954" w:rsidP="007062EA">
            <w:pPr>
              <w:overflowPunct w:val="0"/>
              <w:autoSpaceDE w:val="0"/>
              <w:autoSpaceDN w:val="0"/>
              <w:adjustRightInd w:val="0"/>
              <w:jc w:val="both"/>
              <w:textAlignment w:val="baseline"/>
              <w:rPr>
                <w:rFonts w:cs="Arial"/>
                <w:b/>
                <w:szCs w:val="20"/>
                <w:lang w:eastAsia="sl-SI"/>
              </w:rPr>
            </w:pPr>
            <w:r w:rsidRPr="00387630">
              <w:rPr>
                <w:rFonts w:cs="Arial"/>
                <w:iCs/>
                <w:szCs w:val="20"/>
                <w:lang w:eastAsia="sl-SI"/>
              </w:rPr>
              <w:lastRenderedPageBreak/>
              <w:t xml:space="preserve"> /</w:t>
            </w:r>
          </w:p>
        </w:tc>
      </w:tr>
      <w:tr w:rsidR="007062EA" w:rsidRPr="00AE1F83" w14:paraId="0D5BEF62" w14:textId="77777777" w:rsidTr="007062EA">
        <w:tc>
          <w:tcPr>
            <w:tcW w:w="9163" w:type="dxa"/>
            <w:gridSpan w:val="4"/>
          </w:tcPr>
          <w:p w14:paraId="6F117FAC" w14:textId="77777777" w:rsidR="007062EA" w:rsidRPr="00387630" w:rsidRDefault="007062EA" w:rsidP="007062EA">
            <w:pPr>
              <w:suppressAutoHyphens/>
              <w:overflowPunct w:val="0"/>
              <w:autoSpaceDE w:val="0"/>
              <w:autoSpaceDN w:val="0"/>
              <w:adjustRightInd w:val="0"/>
              <w:textAlignment w:val="baseline"/>
              <w:outlineLvl w:val="3"/>
              <w:rPr>
                <w:rFonts w:cs="Arial"/>
                <w:b/>
                <w:szCs w:val="20"/>
                <w:lang w:eastAsia="sl-SI"/>
              </w:rPr>
            </w:pPr>
            <w:r w:rsidRPr="00387630">
              <w:rPr>
                <w:rFonts w:cs="Arial"/>
                <w:b/>
                <w:szCs w:val="20"/>
                <w:lang w:eastAsia="sl-SI"/>
              </w:rPr>
              <w:t>5. Kratek povzetek gradiva:</w:t>
            </w:r>
          </w:p>
        </w:tc>
      </w:tr>
      <w:tr w:rsidR="007062EA" w:rsidRPr="00AE1F83" w14:paraId="35C047A0" w14:textId="77777777" w:rsidTr="007062EA">
        <w:tc>
          <w:tcPr>
            <w:tcW w:w="9163" w:type="dxa"/>
            <w:gridSpan w:val="4"/>
          </w:tcPr>
          <w:p w14:paraId="15B054A9" w14:textId="77777777" w:rsidR="004979D6" w:rsidRPr="00387630" w:rsidRDefault="004979D6" w:rsidP="00C93EE2">
            <w:pPr>
              <w:overflowPunct w:val="0"/>
              <w:autoSpaceDE w:val="0"/>
              <w:autoSpaceDN w:val="0"/>
              <w:adjustRightInd w:val="0"/>
              <w:jc w:val="both"/>
              <w:textAlignment w:val="baseline"/>
              <w:rPr>
                <w:rFonts w:cs="Arial"/>
                <w:iCs/>
                <w:szCs w:val="20"/>
                <w:lang w:eastAsia="sl-SI"/>
              </w:rPr>
            </w:pPr>
          </w:p>
          <w:p w14:paraId="78AC05BF" w14:textId="3CDADEEA" w:rsidR="00054427" w:rsidRDefault="00482791" w:rsidP="00054427">
            <w:pPr>
              <w:overflowPunct w:val="0"/>
              <w:autoSpaceDE w:val="0"/>
              <w:autoSpaceDN w:val="0"/>
              <w:adjustRightInd w:val="0"/>
              <w:jc w:val="both"/>
              <w:textAlignment w:val="baseline"/>
              <w:rPr>
                <w:rFonts w:cs="Arial"/>
                <w:iCs/>
                <w:szCs w:val="20"/>
                <w:lang w:eastAsia="sl-SI"/>
              </w:rPr>
            </w:pPr>
            <w:r>
              <w:rPr>
                <w:rFonts w:cs="Arial"/>
                <w:iCs/>
                <w:szCs w:val="20"/>
                <w:lang w:eastAsia="sl-SI"/>
              </w:rPr>
              <w:t>Javn</w:t>
            </w:r>
            <w:r w:rsidR="00043F65">
              <w:rPr>
                <w:rFonts w:cs="Arial"/>
                <w:iCs/>
                <w:szCs w:val="20"/>
                <w:lang w:eastAsia="sl-SI"/>
              </w:rPr>
              <w:t>a</w:t>
            </w:r>
            <w:r>
              <w:rPr>
                <w:rFonts w:cs="Arial"/>
                <w:iCs/>
                <w:szCs w:val="20"/>
                <w:lang w:eastAsia="sl-SI"/>
              </w:rPr>
              <w:t xml:space="preserve"> agencij</w:t>
            </w:r>
            <w:r w:rsidR="00043F65">
              <w:rPr>
                <w:rFonts w:cs="Arial"/>
                <w:iCs/>
                <w:szCs w:val="20"/>
                <w:lang w:eastAsia="sl-SI"/>
              </w:rPr>
              <w:t>a</w:t>
            </w:r>
            <w:r>
              <w:rPr>
                <w:rFonts w:cs="Arial"/>
                <w:iCs/>
                <w:szCs w:val="20"/>
                <w:lang w:eastAsia="sl-SI"/>
              </w:rPr>
              <w:t xml:space="preserve"> Republike Slovenije za spodbujanje investicij, podjetništva in internacionalizacije</w:t>
            </w:r>
            <w:r w:rsidR="00A77F6B">
              <w:t xml:space="preserve"> (</w:t>
            </w:r>
            <w:r w:rsidR="00A77F6B" w:rsidRPr="00A77F6B">
              <w:rPr>
                <w:rFonts w:cs="Arial"/>
                <w:iCs/>
                <w:szCs w:val="20"/>
                <w:lang w:eastAsia="sl-SI"/>
              </w:rPr>
              <w:t xml:space="preserve">v nadaljnjem besedilu: </w:t>
            </w:r>
            <w:r w:rsidR="00043F65">
              <w:rPr>
                <w:rFonts w:cs="Arial"/>
                <w:iCs/>
                <w:szCs w:val="20"/>
                <w:lang w:eastAsia="sl-SI"/>
              </w:rPr>
              <w:t>SPIRIT Slovenija</w:t>
            </w:r>
            <w:r w:rsidR="00A77F6B">
              <w:rPr>
                <w:rFonts w:cs="Arial"/>
                <w:iCs/>
                <w:szCs w:val="20"/>
                <w:lang w:eastAsia="sl-SI"/>
              </w:rPr>
              <w:t>)</w:t>
            </w:r>
            <w:r w:rsidR="00A77F6B" w:rsidRPr="00A77F6B">
              <w:rPr>
                <w:rFonts w:cs="Arial"/>
                <w:iCs/>
                <w:szCs w:val="20"/>
                <w:lang w:eastAsia="sl-SI"/>
              </w:rPr>
              <w:t xml:space="preserve"> </w:t>
            </w:r>
            <w:r>
              <w:rPr>
                <w:rFonts w:cs="Arial"/>
                <w:iCs/>
                <w:szCs w:val="20"/>
                <w:lang w:eastAsia="sl-SI"/>
              </w:rPr>
              <w:t xml:space="preserve"> je </w:t>
            </w:r>
            <w:r w:rsidR="00FF6E73">
              <w:rPr>
                <w:rFonts w:cs="Arial"/>
                <w:iCs/>
                <w:szCs w:val="20"/>
                <w:lang w:eastAsia="sl-SI"/>
              </w:rPr>
              <w:t>pripravil</w:t>
            </w:r>
            <w:r w:rsidR="00A77F6B">
              <w:rPr>
                <w:rFonts w:cs="Arial"/>
                <w:iCs/>
                <w:szCs w:val="20"/>
                <w:lang w:eastAsia="sl-SI"/>
              </w:rPr>
              <w:t>a</w:t>
            </w:r>
            <w:r w:rsidR="00FF6E73">
              <w:rPr>
                <w:rFonts w:cs="Arial"/>
                <w:iCs/>
                <w:szCs w:val="20"/>
                <w:lang w:eastAsia="sl-SI"/>
              </w:rPr>
              <w:t xml:space="preserve"> </w:t>
            </w:r>
            <w:r w:rsidR="00A77F6B">
              <w:rPr>
                <w:rFonts w:cs="Arial"/>
                <w:iCs/>
                <w:szCs w:val="20"/>
                <w:lang w:eastAsia="sl-SI"/>
              </w:rPr>
              <w:t xml:space="preserve">obdobno </w:t>
            </w:r>
            <w:r w:rsidR="00FF6E73">
              <w:rPr>
                <w:rFonts w:cs="Arial"/>
                <w:iCs/>
                <w:szCs w:val="20"/>
                <w:lang w:eastAsia="sl-SI"/>
              </w:rPr>
              <w:t>poročilo</w:t>
            </w:r>
            <w:r w:rsidR="00043F65">
              <w:rPr>
                <w:rFonts w:cs="Arial"/>
                <w:iCs/>
                <w:szCs w:val="20"/>
                <w:lang w:eastAsia="sl-SI"/>
              </w:rPr>
              <w:t xml:space="preserve"> o izvedenih aktivnostih na svetovni razstavi EXPO Osaka 2025 v </w:t>
            </w:r>
            <w:r w:rsidR="00FF6E73">
              <w:rPr>
                <w:rFonts w:cs="Arial"/>
                <w:iCs/>
                <w:szCs w:val="20"/>
                <w:lang w:eastAsia="sl-SI"/>
              </w:rPr>
              <w:t>obdobj</w:t>
            </w:r>
            <w:r w:rsidR="00043F65">
              <w:rPr>
                <w:rFonts w:cs="Arial"/>
                <w:iCs/>
                <w:szCs w:val="20"/>
                <w:lang w:eastAsia="sl-SI"/>
              </w:rPr>
              <w:t>u</w:t>
            </w:r>
            <w:r w:rsidR="00FF6E73">
              <w:rPr>
                <w:rFonts w:cs="Arial"/>
                <w:iCs/>
                <w:szCs w:val="20"/>
                <w:lang w:eastAsia="sl-SI"/>
              </w:rPr>
              <w:t xml:space="preserve"> </w:t>
            </w:r>
            <w:r w:rsidR="0025247D">
              <w:rPr>
                <w:rFonts w:cs="Arial"/>
                <w:iCs/>
                <w:szCs w:val="20"/>
                <w:lang w:eastAsia="sl-SI"/>
              </w:rPr>
              <w:t xml:space="preserve">od </w:t>
            </w:r>
            <w:r w:rsidR="00FF6E73">
              <w:rPr>
                <w:rFonts w:cs="Arial"/>
                <w:iCs/>
                <w:szCs w:val="20"/>
                <w:lang w:eastAsia="sl-SI"/>
              </w:rPr>
              <w:t xml:space="preserve">1. 5. 2025 </w:t>
            </w:r>
            <w:r w:rsidR="0025247D">
              <w:rPr>
                <w:rFonts w:cs="Arial"/>
                <w:iCs/>
                <w:szCs w:val="20"/>
                <w:lang w:eastAsia="sl-SI"/>
              </w:rPr>
              <w:t xml:space="preserve">do </w:t>
            </w:r>
            <w:r w:rsidR="00FF6E73">
              <w:rPr>
                <w:rFonts w:cs="Arial"/>
                <w:iCs/>
                <w:szCs w:val="20"/>
                <w:lang w:eastAsia="sl-SI"/>
              </w:rPr>
              <w:t xml:space="preserve"> 4. 12. 2025. </w:t>
            </w:r>
          </w:p>
          <w:p w14:paraId="3EDE9EE7" w14:textId="77777777" w:rsidR="00054427" w:rsidRDefault="00054427" w:rsidP="00054427">
            <w:pPr>
              <w:overflowPunct w:val="0"/>
              <w:autoSpaceDE w:val="0"/>
              <w:autoSpaceDN w:val="0"/>
              <w:adjustRightInd w:val="0"/>
              <w:jc w:val="both"/>
              <w:textAlignment w:val="baseline"/>
              <w:rPr>
                <w:rFonts w:cs="Arial"/>
                <w:iCs/>
                <w:szCs w:val="20"/>
                <w:lang w:eastAsia="sl-SI"/>
              </w:rPr>
            </w:pPr>
          </w:p>
          <w:p w14:paraId="1DB8FA89" w14:textId="3946B265" w:rsidR="00054427" w:rsidRPr="00054427" w:rsidRDefault="00054427" w:rsidP="00054427">
            <w:pPr>
              <w:overflowPunct w:val="0"/>
              <w:autoSpaceDE w:val="0"/>
              <w:autoSpaceDN w:val="0"/>
              <w:adjustRightInd w:val="0"/>
              <w:jc w:val="both"/>
              <w:textAlignment w:val="baseline"/>
              <w:rPr>
                <w:rFonts w:cs="Arial"/>
                <w:iCs/>
                <w:szCs w:val="20"/>
                <w:lang w:eastAsia="sl-SI"/>
              </w:rPr>
            </w:pPr>
            <w:r w:rsidRPr="00054427">
              <w:rPr>
                <w:rFonts w:cs="Arial"/>
                <w:iCs/>
                <w:szCs w:val="20"/>
                <w:lang w:eastAsia="sl-SI"/>
              </w:rPr>
              <w:t>Svetovna razstava E</w:t>
            </w:r>
            <w:r w:rsidR="0025247D">
              <w:rPr>
                <w:rFonts w:cs="Arial"/>
                <w:iCs/>
                <w:szCs w:val="20"/>
                <w:lang w:eastAsia="sl-SI"/>
              </w:rPr>
              <w:t>XPO</w:t>
            </w:r>
            <w:r w:rsidRPr="00054427">
              <w:rPr>
                <w:rFonts w:cs="Arial"/>
                <w:iCs/>
                <w:szCs w:val="20"/>
                <w:lang w:eastAsia="sl-SI"/>
              </w:rPr>
              <w:t xml:space="preserve"> 2025 Osaka, Kansai je potekala med 13. aprilom in 13. oktobrom 2025 ter je v 184 dneh privabila skoraj 28 milijonov obiskovalcev. Republika Slovenija je sodelovala v skupnem razstavnem prostoru Commons C, v tematskem sklopu Saving Lives, s ciljem krepitve mednarodne prepoznavnosti, javne in kulturne diplomacije ter dolgoročnih političnih in gospodarskih povezav, zlasti z Japonsko in indo-pacifiško regijo.</w:t>
            </w:r>
          </w:p>
          <w:p w14:paraId="5C701ABB" w14:textId="77777777" w:rsidR="00054427" w:rsidRPr="00054427" w:rsidRDefault="00054427" w:rsidP="00054427">
            <w:pPr>
              <w:overflowPunct w:val="0"/>
              <w:autoSpaceDE w:val="0"/>
              <w:autoSpaceDN w:val="0"/>
              <w:adjustRightInd w:val="0"/>
              <w:jc w:val="both"/>
              <w:textAlignment w:val="baseline"/>
              <w:rPr>
                <w:rFonts w:cs="Arial"/>
                <w:iCs/>
                <w:szCs w:val="20"/>
                <w:lang w:eastAsia="sl-SI"/>
              </w:rPr>
            </w:pPr>
          </w:p>
          <w:p w14:paraId="53BE6447" w14:textId="77777777" w:rsidR="00054427" w:rsidRPr="00054427" w:rsidRDefault="00054427" w:rsidP="00054427">
            <w:pPr>
              <w:overflowPunct w:val="0"/>
              <w:autoSpaceDE w:val="0"/>
              <w:autoSpaceDN w:val="0"/>
              <w:adjustRightInd w:val="0"/>
              <w:jc w:val="both"/>
              <w:textAlignment w:val="baseline"/>
              <w:rPr>
                <w:rFonts w:cs="Arial"/>
                <w:iCs/>
                <w:szCs w:val="20"/>
                <w:lang w:eastAsia="sl-SI"/>
              </w:rPr>
            </w:pPr>
            <w:r w:rsidRPr="00054427">
              <w:rPr>
                <w:rFonts w:cs="Arial"/>
                <w:iCs/>
                <w:szCs w:val="20"/>
                <w:lang w:eastAsia="sl-SI"/>
              </w:rPr>
              <w:t>Slovenski nastop je temeljil na vsebinah trajnosti, zdravja, inovacij, kulture, športa in čebelarstva ter je bil podprt z multimedijskimi in interaktivnimi rešitvami, vključno z VR-vsebinami in aplikacijo AI GAIA. Posebej odmevni so bili dogodki ob Svetovnem dnevu čebel ter Nacionalni dan Republike Slovenije, ki je potekal 26. septembra 2025 ob prisotnosti več kot 450 gostov in z visoko ravnjo protokolarne in umetniške izvedbe.</w:t>
            </w:r>
          </w:p>
          <w:p w14:paraId="4A19EAA8" w14:textId="77777777" w:rsidR="00054427" w:rsidRPr="00054427" w:rsidRDefault="00054427" w:rsidP="00054427">
            <w:pPr>
              <w:overflowPunct w:val="0"/>
              <w:autoSpaceDE w:val="0"/>
              <w:autoSpaceDN w:val="0"/>
              <w:adjustRightInd w:val="0"/>
              <w:jc w:val="both"/>
              <w:textAlignment w:val="baseline"/>
              <w:rPr>
                <w:rFonts w:cs="Arial"/>
                <w:iCs/>
                <w:szCs w:val="20"/>
                <w:lang w:eastAsia="sl-SI"/>
              </w:rPr>
            </w:pPr>
          </w:p>
          <w:p w14:paraId="5F4C1A54" w14:textId="6F62D4B4" w:rsidR="00054427" w:rsidRPr="00054427" w:rsidRDefault="00054427" w:rsidP="00054427">
            <w:pPr>
              <w:overflowPunct w:val="0"/>
              <w:autoSpaceDE w:val="0"/>
              <w:autoSpaceDN w:val="0"/>
              <w:adjustRightInd w:val="0"/>
              <w:jc w:val="both"/>
              <w:textAlignment w:val="baseline"/>
              <w:rPr>
                <w:rFonts w:cs="Arial"/>
                <w:iCs/>
                <w:szCs w:val="20"/>
                <w:lang w:eastAsia="sl-SI"/>
              </w:rPr>
            </w:pPr>
            <w:r w:rsidRPr="00054427">
              <w:rPr>
                <w:rFonts w:cs="Arial"/>
                <w:iCs/>
                <w:szCs w:val="20"/>
                <w:lang w:eastAsia="sl-SI"/>
              </w:rPr>
              <w:t>V času E</w:t>
            </w:r>
            <w:r w:rsidR="00A77F6B">
              <w:rPr>
                <w:rFonts w:cs="Arial"/>
                <w:iCs/>
                <w:szCs w:val="20"/>
                <w:lang w:eastAsia="sl-SI"/>
              </w:rPr>
              <w:t>XPO 2025</w:t>
            </w:r>
            <w:r w:rsidRPr="00054427">
              <w:rPr>
                <w:rFonts w:cs="Arial"/>
                <w:iCs/>
                <w:szCs w:val="20"/>
                <w:lang w:eastAsia="sl-SI"/>
              </w:rPr>
              <w:t xml:space="preserve"> so bile organizirane štiri uradne gospodarske delegacije s področij logistike, novih tehnologij, IT, medicinske tehnologije, trajnosti in športa, v katerih je sodelovalo več kot 50 slovenskih podjetij. Skupno je slovenski razstavni prostor obiskalo več kot 3,6 milijona obiskovalcev, izvedenih je bilo 23 organiziranih dogodkov ter več kot 70 bilateralnih in multilateralnih srečanj.</w:t>
            </w:r>
          </w:p>
          <w:p w14:paraId="059AE68E" w14:textId="77777777" w:rsidR="00054427" w:rsidRPr="00054427" w:rsidRDefault="00054427" w:rsidP="00054427">
            <w:pPr>
              <w:overflowPunct w:val="0"/>
              <w:autoSpaceDE w:val="0"/>
              <w:autoSpaceDN w:val="0"/>
              <w:adjustRightInd w:val="0"/>
              <w:jc w:val="both"/>
              <w:textAlignment w:val="baseline"/>
              <w:rPr>
                <w:rFonts w:cs="Arial"/>
                <w:iCs/>
                <w:szCs w:val="20"/>
                <w:lang w:eastAsia="sl-SI"/>
              </w:rPr>
            </w:pPr>
          </w:p>
          <w:p w14:paraId="1E4BE6A1" w14:textId="78EBD258" w:rsidR="00054427" w:rsidRDefault="00054427" w:rsidP="00054427">
            <w:pPr>
              <w:overflowPunct w:val="0"/>
              <w:autoSpaceDE w:val="0"/>
              <w:autoSpaceDN w:val="0"/>
              <w:adjustRightInd w:val="0"/>
              <w:jc w:val="both"/>
              <w:textAlignment w:val="baseline"/>
              <w:rPr>
                <w:rFonts w:cs="Arial"/>
                <w:iCs/>
                <w:szCs w:val="20"/>
                <w:lang w:eastAsia="sl-SI"/>
              </w:rPr>
            </w:pPr>
            <w:r w:rsidRPr="00054427">
              <w:rPr>
                <w:rFonts w:cs="Arial"/>
                <w:iCs/>
                <w:szCs w:val="20"/>
                <w:lang w:eastAsia="sl-SI"/>
              </w:rPr>
              <w:t>Sodelovanje Slovenije na E</w:t>
            </w:r>
            <w:r w:rsidR="00A77F6B">
              <w:rPr>
                <w:rFonts w:cs="Arial"/>
                <w:iCs/>
                <w:szCs w:val="20"/>
                <w:lang w:eastAsia="sl-SI"/>
              </w:rPr>
              <w:t>XPO</w:t>
            </w:r>
            <w:r w:rsidRPr="00054427">
              <w:rPr>
                <w:rFonts w:cs="Arial"/>
                <w:iCs/>
                <w:szCs w:val="20"/>
                <w:lang w:eastAsia="sl-SI"/>
              </w:rPr>
              <w:t xml:space="preserve"> 2025 Osaka se ocenjuje kot uspešno in strateško upravičeno, saj je pomembno prispevalo k utrjevanju ugleda Slovenije kot trajnostno naravnane, inovativne in odprte države ter ustvarilo kakovostne temelje za prihodnje mednarodne projekte in nastope na svetovnih razstavah.</w:t>
            </w:r>
          </w:p>
          <w:p w14:paraId="1AFB4CDC" w14:textId="3BA762CD" w:rsidR="00516FF5" w:rsidRPr="00054427" w:rsidRDefault="00516FF5" w:rsidP="00054427">
            <w:pPr>
              <w:overflowPunct w:val="0"/>
              <w:autoSpaceDE w:val="0"/>
              <w:autoSpaceDN w:val="0"/>
              <w:adjustRightInd w:val="0"/>
              <w:jc w:val="both"/>
              <w:textAlignment w:val="baseline"/>
              <w:rPr>
                <w:rFonts w:cs="Arial"/>
                <w:iCs/>
                <w:szCs w:val="20"/>
                <w:lang w:eastAsia="sl-SI"/>
              </w:rPr>
            </w:pPr>
          </w:p>
        </w:tc>
      </w:tr>
      <w:tr w:rsidR="007062EA" w:rsidRPr="00AE1F83" w14:paraId="0C7027A3" w14:textId="77777777" w:rsidTr="007062EA">
        <w:tc>
          <w:tcPr>
            <w:tcW w:w="9163" w:type="dxa"/>
            <w:gridSpan w:val="4"/>
          </w:tcPr>
          <w:p w14:paraId="2C888557" w14:textId="77777777" w:rsidR="007062EA" w:rsidRPr="00387630" w:rsidRDefault="007062EA" w:rsidP="007062EA">
            <w:pPr>
              <w:suppressAutoHyphens/>
              <w:overflowPunct w:val="0"/>
              <w:autoSpaceDE w:val="0"/>
              <w:autoSpaceDN w:val="0"/>
              <w:adjustRightInd w:val="0"/>
              <w:textAlignment w:val="baseline"/>
              <w:outlineLvl w:val="3"/>
              <w:rPr>
                <w:rFonts w:cs="Arial"/>
                <w:b/>
                <w:szCs w:val="20"/>
                <w:lang w:eastAsia="sl-SI"/>
              </w:rPr>
            </w:pPr>
            <w:r w:rsidRPr="00387630">
              <w:rPr>
                <w:rFonts w:cs="Arial"/>
                <w:b/>
                <w:szCs w:val="20"/>
                <w:lang w:eastAsia="sl-SI"/>
              </w:rPr>
              <w:t>6. Presoja posledic za:</w:t>
            </w:r>
          </w:p>
        </w:tc>
      </w:tr>
      <w:tr w:rsidR="007062EA" w:rsidRPr="00AE1F83" w14:paraId="76D921AB" w14:textId="77777777" w:rsidTr="007062EA">
        <w:tc>
          <w:tcPr>
            <w:tcW w:w="1448" w:type="dxa"/>
          </w:tcPr>
          <w:p w14:paraId="45AD4133" w14:textId="77777777" w:rsidR="007062EA" w:rsidRPr="00387630" w:rsidRDefault="007062EA" w:rsidP="007062EA">
            <w:pPr>
              <w:overflowPunct w:val="0"/>
              <w:autoSpaceDE w:val="0"/>
              <w:autoSpaceDN w:val="0"/>
              <w:adjustRightInd w:val="0"/>
              <w:ind w:left="360"/>
              <w:jc w:val="both"/>
              <w:textAlignment w:val="baseline"/>
              <w:rPr>
                <w:rFonts w:cs="Arial"/>
                <w:iCs/>
                <w:szCs w:val="20"/>
                <w:lang w:eastAsia="sl-SI"/>
              </w:rPr>
            </w:pPr>
            <w:r w:rsidRPr="00387630">
              <w:rPr>
                <w:rFonts w:cs="Arial"/>
                <w:iCs/>
                <w:szCs w:val="20"/>
                <w:lang w:eastAsia="sl-SI"/>
              </w:rPr>
              <w:t>a)</w:t>
            </w:r>
          </w:p>
        </w:tc>
        <w:tc>
          <w:tcPr>
            <w:tcW w:w="5444" w:type="dxa"/>
            <w:gridSpan w:val="2"/>
          </w:tcPr>
          <w:p w14:paraId="22AB2915" w14:textId="77777777" w:rsidR="007062EA" w:rsidRPr="00387630" w:rsidRDefault="007062EA" w:rsidP="007062EA">
            <w:pPr>
              <w:overflowPunct w:val="0"/>
              <w:autoSpaceDE w:val="0"/>
              <w:autoSpaceDN w:val="0"/>
              <w:adjustRightInd w:val="0"/>
              <w:jc w:val="both"/>
              <w:textAlignment w:val="baseline"/>
              <w:rPr>
                <w:rFonts w:cs="Arial"/>
                <w:szCs w:val="20"/>
                <w:lang w:eastAsia="sl-SI"/>
              </w:rPr>
            </w:pPr>
            <w:r w:rsidRPr="00387630">
              <w:rPr>
                <w:rFonts w:cs="Arial"/>
                <w:szCs w:val="20"/>
                <w:lang w:eastAsia="sl-SI"/>
              </w:rPr>
              <w:t>javnofinančna sredstva nad 40.000 EUR v tekočem in naslednjih treh letih</w:t>
            </w:r>
          </w:p>
        </w:tc>
        <w:tc>
          <w:tcPr>
            <w:tcW w:w="2271" w:type="dxa"/>
            <w:vAlign w:val="center"/>
          </w:tcPr>
          <w:p w14:paraId="1B53BF28" w14:textId="1672E714" w:rsidR="007062EA" w:rsidRPr="00AE1F83" w:rsidRDefault="007062EA" w:rsidP="007062EA">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7062EA" w:rsidRPr="00AE1F83" w14:paraId="1EB6F1A9" w14:textId="77777777" w:rsidTr="007062EA">
        <w:tc>
          <w:tcPr>
            <w:tcW w:w="1448" w:type="dxa"/>
          </w:tcPr>
          <w:p w14:paraId="02ED898C" w14:textId="77777777" w:rsidR="007062EA" w:rsidRPr="00387630" w:rsidRDefault="007062EA" w:rsidP="007062EA">
            <w:pPr>
              <w:overflowPunct w:val="0"/>
              <w:autoSpaceDE w:val="0"/>
              <w:autoSpaceDN w:val="0"/>
              <w:adjustRightInd w:val="0"/>
              <w:ind w:left="360"/>
              <w:jc w:val="both"/>
              <w:textAlignment w:val="baseline"/>
              <w:rPr>
                <w:rFonts w:cs="Arial"/>
                <w:iCs/>
                <w:szCs w:val="20"/>
                <w:lang w:eastAsia="sl-SI"/>
              </w:rPr>
            </w:pPr>
            <w:r w:rsidRPr="00387630">
              <w:rPr>
                <w:rFonts w:cs="Arial"/>
                <w:iCs/>
                <w:szCs w:val="20"/>
                <w:lang w:eastAsia="sl-SI"/>
              </w:rPr>
              <w:t>b)</w:t>
            </w:r>
          </w:p>
        </w:tc>
        <w:tc>
          <w:tcPr>
            <w:tcW w:w="5444" w:type="dxa"/>
            <w:gridSpan w:val="2"/>
          </w:tcPr>
          <w:p w14:paraId="6DC26D0A" w14:textId="77777777" w:rsidR="007062EA" w:rsidRPr="00387630" w:rsidRDefault="007062EA" w:rsidP="007062EA">
            <w:pPr>
              <w:overflowPunct w:val="0"/>
              <w:autoSpaceDE w:val="0"/>
              <w:autoSpaceDN w:val="0"/>
              <w:adjustRightInd w:val="0"/>
              <w:jc w:val="both"/>
              <w:textAlignment w:val="baseline"/>
              <w:rPr>
                <w:rFonts w:cs="Arial"/>
                <w:iCs/>
                <w:szCs w:val="20"/>
                <w:lang w:eastAsia="sl-SI"/>
              </w:rPr>
            </w:pPr>
            <w:r w:rsidRPr="00387630">
              <w:rPr>
                <w:rFonts w:cs="Arial"/>
                <w:bCs/>
                <w:szCs w:val="20"/>
                <w:lang w:eastAsia="sl-SI"/>
              </w:rPr>
              <w:t>usklajenost slovenskega pravnega reda s pravnim redom Evropske unije</w:t>
            </w:r>
          </w:p>
        </w:tc>
        <w:tc>
          <w:tcPr>
            <w:tcW w:w="2271" w:type="dxa"/>
            <w:vAlign w:val="center"/>
          </w:tcPr>
          <w:p w14:paraId="56DE06C7" w14:textId="5117ADA0" w:rsidR="007062EA" w:rsidRPr="00AE1F83" w:rsidRDefault="007062EA" w:rsidP="007062EA">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7062EA" w:rsidRPr="00AE1F83" w14:paraId="6BEB1C30" w14:textId="77777777" w:rsidTr="007062EA">
        <w:tc>
          <w:tcPr>
            <w:tcW w:w="1448" w:type="dxa"/>
          </w:tcPr>
          <w:p w14:paraId="6B61B36A" w14:textId="77777777" w:rsidR="007062EA" w:rsidRPr="00387630" w:rsidRDefault="007062EA" w:rsidP="007062EA">
            <w:pPr>
              <w:overflowPunct w:val="0"/>
              <w:autoSpaceDE w:val="0"/>
              <w:autoSpaceDN w:val="0"/>
              <w:adjustRightInd w:val="0"/>
              <w:ind w:left="360"/>
              <w:jc w:val="both"/>
              <w:textAlignment w:val="baseline"/>
              <w:rPr>
                <w:rFonts w:cs="Arial"/>
                <w:iCs/>
                <w:szCs w:val="20"/>
                <w:lang w:eastAsia="sl-SI"/>
              </w:rPr>
            </w:pPr>
            <w:r w:rsidRPr="00387630">
              <w:rPr>
                <w:rFonts w:cs="Arial"/>
                <w:iCs/>
                <w:szCs w:val="20"/>
                <w:lang w:eastAsia="sl-SI"/>
              </w:rPr>
              <w:t>c)</w:t>
            </w:r>
          </w:p>
        </w:tc>
        <w:tc>
          <w:tcPr>
            <w:tcW w:w="5444" w:type="dxa"/>
            <w:gridSpan w:val="2"/>
          </w:tcPr>
          <w:p w14:paraId="1E2CCD3D" w14:textId="77777777" w:rsidR="007062EA" w:rsidRPr="00387630" w:rsidRDefault="007062EA" w:rsidP="007062EA">
            <w:pPr>
              <w:overflowPunct w:val="0"/>
              <w:autoSpaceDE w:val="0"/>
              <w:autoSpaceDN w:val="0"/>
              <w:adjustRightInd w:val="0"/>
              <w:jc w:val="both"/>
              <w:textAlignment w:val="baseline"/>
              <w:rPr>
                <w:rFonts w:cs="Arial"/>
                <w:iCs/>
                <w:szCs w:val="20"/>
                <w:lang w:eastAsia="sl-SI"/>
              </w:rPr>
            </w:pPr>
            <w:r w:rsidRPr="00387630">
              <w:rPr>
                <w:rFonts w:cs="Arial"/>
                <w:szCs w:val="20"/>
                <w:lang w:eastAsia="sl-SI"/>
              </w:rPr>
              <w:t>administrativne posledice</w:t>
            </w:r>
          </w:p>
        </w:tc>
        <w:tc>
          <w:tcPr>
            <w:tcW w:w="2271" w:type="dxa"/>
            <w:vAlign w:val="center"/>
          </w:tcPr>
          <w:p w14:paraId="37CA6E02" w14:textId="6E40B2D6" w:rsidR="007062EA" w:rsidRPr="00AE1F83" w:rsidRDefault="00BD7E8F" w:rsidP="007062EA">
            <w:pPr>
              <w:overflowPunct w:val="0"/>
              <w:autoSpaceDE w:val="0"/>
              <w:autoSpaceDN w:val="0"/>
              <w:adjustRightInd w:val="0"/>
              <w:jc w:val="center"/>
              <w:textAlignment w:val="baseline"/>
              <w:rPr>
                <w:rFonts w:cs="Arial"/>
                <w:szCs w:val="20"/>
                <w:lang w:eastAsia="sl-SI"/>
              </w:rPr>
            </w:pPr>
            <w:r>
              <w:rPr>
                <w:rFonts w:cs="Arial"/>
                <w:szCs w:val="20"/>
                <w:lang w:eastAsia="sl-SI"/>
              </w:rPr>
              <w:t>NE</w:t>
            </w:r>
          </w:p>
        </w:tc>
      </w:tr>
      <w:tr w:rsidR="007062EA" w:rsidRPr="00AE1F83" w14:paraId="13872D20" w14:textId="77777777" w:rsidTr="007062EA">
        <w:tc>
          <w:tcPr>
            <w:tcW w:w="1448" w:type="dxa"/>
          </w:tcPr>
          <w:p w14:paraId="35A558FF" w14:textId="77777777" w:rsidR="007062EA" w:rsidRPr="00387630" w:rsidRDefault="007062EA" w:rsidP="007062EA">
            <w:pPr>
              <w:overflowPunct w:val="0"/>
              <w:autoSpaceDE w:val="0"/>
              <w:autoSpaceDN w:val="0"/>
              <w:adjustRightInd w:val="0"/>
              <w:ind w:left="360"/>
              <w:jc w:val="both"/>
              <w:textAlignment w:val="baseline"/>
              <w:rPr>
                <w:rFonts w:cs="Arial"/>
                <w:iCs/>
                <w:szCs w:val="20"/>
                <w:lang w:eastAsia="sl-SI"/>
              </w:rPr>
            </w:pPr>
            <w:r w:rsidRPr="00387630">
              <w:rPr>
                <w:rFonts w:cs="Arial"/>
                <w:iCs/>
                <w:szCs w:val="20"/>
                <w:lang w:eastAsia="sl-SI"/>
              </w:rPr>
              <w:t>č)</w:t>
            </w:r>
          </w:p>
        </w:tc>
        <w:tc>
          <w:tcPr>
            <w:tcW w:w="5444" w:type="dxa"/>
            <w:gridSpan w:val="2"/>
          </w:tcPr>
          <w:p w14:paraId="2353F658" w14:textId="77777777" w:rsidR="007062EA" w:rsidRPr="00387630" w:rsidRDefault="007062EA" w:rsidP="007062EA">
            <w:pPr>
              <w:overflowPunct w:val="0"/>
              <w:autoSpaceDE w:val="0"/>
              <w:autoSpaceDN w:val="0"/>
              <w:adjustRightInd w:val="0"/>
              <w:jc w:val="both"/>
              <w:textAlignment w:val="baseline"/>
              <w:rPr>
                <w:rFonts w:cs="Arial"/>
                <w:bCs/>
                <w:szCs w:val="20"/>
                <w:lang w:eastAsia="sl-SI"/>
              </w:rPr>
            </w:pPr>
            <w:r w:rsidRPr="00387630">
              <w:rPr>
                <w:rFonts w:cs="Arial"/>
                <w:szCs w:val="20"/>
                <w:lang w:eastAsia="sl-SI"/>
              </w:rPr>
              <w:t>gospodarstvo, zlasti</w:t>
            </w:r>
            <w:r w:rsidRPr="00387630">
              <w:rPr>
                <w:rFonts w:cs="Arial"/>
                <w:bCs/>
                <w:szCs w:val="20"/>
                <w:lang w:eastAsia="sl-SI"/>
              </w:rPr>
              <w:t xml:space="preserve"> mala in srednja podjetja ter konkurenčnost podjetij</w:t>
            </w:r>
          </w:p>
        </w:tc>
        <w:tc>
          <w:tcPr>
            <w:tcW w:w="2271" w:type="dxa"/>
            <w:vAlign w:val="center"/>
          </w:tcPr>
          <w:p w14:paraId="671E6149" w14:textId="29E65DE0" w:rsidR="007062EA" w:rsidRPr="00AE1F83" w:rsidRDefault="007062EA" w:rsidP="007062EA">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7062EA" w:rsidRPr="00AE1F83" w14:paraId="2BAF56C8" w14:textId="77777777" w:rsidTr="007062EA">
        <w:tc>
          <w:tcPr>
            <w:tcW w:w="1448" w:type="dxa"/>
          </w:tcPr>
          <w:p w14:paraId="43DAE4EA" w14:textId="77777777" w:rsidR="007062EA" w:rsidRPr="00387630" w:rsidRDefault="007062EA" w:rsidP="007062EA">
            <w:pPr>
              <w:overflowPunct w:val="0"/>
              <w:autoSpaceDE w:val="0"/>
              <w:autoSpaceDN w:val="0"/>
              <w:adjustRightInd w:val="0"/>
              <w:ind w:left="360"/>
              <w:jc w:val="both"/>
              <w:textAlignment w:val="baseline"/>
              <w:rPr>
                <w:rFonts w:cs="Arial"/>
                <w:iCs/>
                <w:szCs w:val="20"/>
                <w:lang w:eastAsia="sl-SI"/>
              </w:rPr>
            </w:pPr>
            <w:r w:rsidRPr="00387630">
              <w:rPr>
                <w:rFonts w:cs="Arial"/>
                <w:iCs/>
                <w:szCs w:val="20"/>
                <w:lang w:eastAsia="sl-SI"/>
              </w:rPr>
              <w:t>d)</w:t>
            </w:r>
          </w:p>
        </w:tc>
        <w:tc>
          <w:tcPr>
            <w:tcW w:w="5444" w:type="dxa"/>
            <w:gridSpan w:val="2"/>
          </w:tcPr>
          <w:p w14:paraId="3F8CB901" w14:textId="77777777" w:rsidR="007062EA" w:rsidRPr="00387630" w:rsidRDefault="007062EA" w:rsidP="007062EA">
            <w:pPr>
              <w:overflowPunct w:val="0"/>
              <w:autoSpaceDE w:val="0"/>
              <w:autoSpaceDN w:val="0"/>
              <w:adjustRightInd w:val="0"/>
              <w:jc w:val="both"/>
              <w:textAlignment w:val="baseline"/>
              <w:rPr>
                <w:rFonts w:cs="Arial"/>
                <w:bCs/>
                <w:szCs w:val="20"/>
                <w:lang w:eastAsia="sl-SI"/>
              </w:rPr>
            </w:pPr>
            <w:r w:rsidRPr="00387630">
              <w:rPr>
                <w:rFonts w:cs="Arial"/>
                <w:bCs/>
                <w:szCs w:val="20"/>
                <w:lang w:eastAsia="sl-SI"/>
              </w:rPr>
              <w:t>okolje, vključno s prostorskimi in varstvenimi vidiki</w:t>
            </w:r>
          </w:p>
        </w:tc>
        <w:tc>
          <w:tcPr>
            <w:tcW w:w="2271" w:type="dxa"/>
            <w:vAlign w:val="center"/>
          </w:tcPr>
          <w:p w14:paraId="14A22698" w14:textId="05AC2B4D" w:rsidR="007062EA" w:rsidRPr="00AE1F83" w:rsidRDefault="007062EA" w:rsidP="007062EA">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7062EA" w:rsidRPr="00AE1F83" w14:paraId="4E0C7ADA" w14:textId="77777777" w:rsidTr="007062EA">
        <w:tc>
          <w:tcPr>
            <w:tcW w:w="1448" w:type="dxa"/>
          </w:tcPr>
          <w:p w14:paraId="00A10E07" w14:textId="77777777" w:rsidR="007062EA" w:rsidRPr="00387630" w:rsidRDefault="007062EA" w:rsidP="007062EA">
            <w:pPr>
              <w:overflowPunct w:val="0"/>
              <w:autoSpaceDE w:val="0"/>
              <w:autoSpaceDN w:val="0"/>
              <w:adjustRightInd w:val="0"/>
              <w:ind w:left="360"/>
              <w:jc w:val="both"/>
              <w:textAlignment w:val="baseline"/>
              <w:rPr>
                <w:rFonts w:cs="Arial"/>
                <w:iCs/>
                <w:szCs w:val="20"/>
                <w:lang w:eastAsia="sl-SI"/>
              </w:rPr>
            </w:pPr>
            <w:r w:rsidRPr="00387630">
              <w:rPr>
                <w:rFonts w:cs="Arial"/>
                <w:iCs/>
                <w:szCs w:val="20"/>
                <w:lang w:eastAsia="sl-SI"/>
              </w:rPr>
              <w:t>e)</w:t>
            </w:r>
          </w:p>
        </w:tc>
        <w:tc>
          <w:tcPr>
            <w:tcW w:w="5444" w:type="dxa"/>
            <w:gridSpan w:val="2"/>
          </w:tcPr>
          <w:p w14:paraId="3DA3CE14" w14:textId="77777777" w:rsidR="007062EA" w:rsidRPr="00387630" w:rsidRDefault="007062EA" w:rsidP="007062EA">
            <w:pPr>
              <w:overflowPunct w:val="0"/>
              <w:autoSpaceDE w:val="0"/>
              <w:autoSpaceDN w:val="0"/>
              <w:adjustRightInd w:val="0"/>
              <w:jc w:val="both"/>
              <w:textAlignment w:val="baseline"/>
              <w:rPr>
                <w:rFonts w:cs="Arial"/>
                <w:bCs/>
                <w:szCs w:val="20"/>
                <w:lang w:eastAsia="sl-SI"/>
              </w:rPr>
            </w:pPr>
            <w:r w:rsidRPr="00387630">
              <w:rPr>
                <w:rFonts w:cs="Arial"/>
                <w:bCs/>
                <w:szCs w:val="20"/>
                <w:lang w:eastAsia="sl-SI"/>
              </w:rPr>
              <w:t>socialno področje</w:t>
            </w:r>
          </w:p>
        </w:tc>
        <w:tc>
          <w:tcPr>
            <w:tcW w:w="2271" w:type="dxa"/>
            <w:vAlign w:val="center"/>
          </w:tcPr>
          <w:p w14:paraId="50259D33" w14:textId="31E3EE12" w:rsidR="007062EA" w:rsidRPr="00AE1F83" w:rsidRDefault="007062EA" w:rsidP="007062EA">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7062EA" w:rsidRPr="00AE1F83" w14:paraId="64865BE7" w14:textId="77777777" w:rsidTr="007062EA">
        <w:tc>
          <w:tcPr>
            <w:tcW w:w="1448" w:type="dxa"/>
            <w:tcBorders>
              <w:bottom w:val="single" w:sz="4" w:space="0" w:color="auto"/>
            </w:tcBorders>
          </w:tcPr>
          <w:p w14:paraId="4FD1E86B" w14:textId="77777777" w:rsidR="007062EA" w:rsidRPr="00387630" w:rsidRDefault="007062EA" w:rsidP="007062EA">
            <w:pPr>
              <w:overflowPunct w:val="0"/>
              <w:autoSpaceDE w:val="0"/>
              <w:autoSpaceDN w:val="0"/>
              <w:adjustRightInd w:val="0"/>
              <w:ind w:left="360"/>
              <w:jc w:val="both"/>
              <w:textAlignment w:val="baseline"/>
              <w:rPr>
                <w:rFonts w:cs="Arial"/>
                <w:iCs/>
                <w:szCs w:val="20"/>
                <w:lang w:eastAsia="sl-SI"/>
              </w:rPr>
            </w:pPr>
            <w:r w:rsidRPr="00387630">
              <w:rPr>
                <w:rFonts w:cs="Arial"/>
                <w:iCs/>
                <w:szCs w:val="20"/>
                <w:lang w:eastAsia="sl-SI"/>
              </w:rPr>
              <w:t>f)</w:t>
            </w:r>
          </w:p>
        </w:tc>
        <w:tc>
          <w:tcPr>
            <w:tcW w:w="5444" w:type="dxa"/>
            <w:gridSpan w:val="2"/>
            <w:tcBorders>
              <w:bottom w:val="single" w:sz="4" w:space="0" w:color="auto"/>
            </w:tcBorders>
          </w:tcPr>
          <w:p w14:paraId="42CE27F0" w14:textId="77777777" w:rsidR="007062EA" w:rsidRPr="00387630" w:rsidRDefault="007062EA" w:rsidP="007062EA">
            <w:pPr>
              <w:overflowPunct w:val="0"/>
              <w:autoSpaceDE w:val="0"/>
              <w:autoSpaceDN w:val="0"/>
              <w:adjustRightInd w:val="0"/>
              <w:jc w:val="both"/>
              <w:textAlignment w:val="baseline"/>
              <w:rPr>
                <w:rFonts w:cs="Arial"/>
                <w:bCs/>
                <w:szCs w:val="20"/>
                <w:lang w:eastAsia="sl-SI"/>
              </w:rPr>
            </w:pPr>
            <w:r w:rsidRPr="00387630">
              <w:rPr>
                <w:rFonts w:cs="Arial"/>
                <w:bCs/>
                <w:szCs w:val="20"/>
                <w:lang w:eastAsia="sl-SI"/>
              </w:rPr>
              <w:t>dokumente razvojnega načrtovanja:</w:t>
            </w:r>
          </w:p>
          <w:p w14:paraId="79DEFE92" w14:textId="77777777" w:rsidR="007062EA" w:rsidRPr="00387630" w:rsidRDefault="007062EA" w:rsidP="007062EA">
            <w:pPr>
              <w:numPr>
                <w:ilvl w:val="0"/>
                <w:numId w:val="2"/>
              </w:numPr>
              <w:overflowPunct w:val="0"/>
              <w:autoSpaceDE w:val="0"/>
              <w:autoSpaceDN w:val="0"/>
              <w:adjustRightInd w:val="0"/>
              <w:jc w:val="both"/>
              <w:textAlignment w:val="baseline"/>
              <w:rPr>
                <w:rFonts w:cs="Arial"/>
                <w:bCs/>
                <w:szCs w:val="20"/>
                <w:lang w:eastAsia="sl-SI"/>
              </w:rPr>
            </w:pPr>
            <w:r w:rsidRPr="00387630">
              <w:rPr>
                <w:rFonts w:cs="Arial"/>
                <w:bCs/>
                <w:szCs w:val="20"/>
                <w:lang w:eastAsia="sl-SI"/>
              </w:rPr>
              <w:t>nacionalne dokumente razvojnega načrtovanja</w:t>
            </w:r>
          </w:p>
          <w:p w14:paraId="7AD925D1" w14:textId="77777777" w:rsidR="007062EA" w:rsidRPr="00387630" w:rsidRDefault="007062EA" w:rsidP="007062EA">
            <w:pPr>
              <w:numPr>
                <w:ilvl w:val="0"/>
                <w:numId w:val="2"/>
              </w:numPr>
              <w:overflowPunct w:val="0"/>
              <w:autoSpaceDE w:val="0"/>
              <w:autoSpaceDN w:val="0"/>
              <w:adjustRightInd w:val="0"/>
              <w:jc w:val="both"/>
              <w:textAlignment w:val="baseline"/>
              <w:rPr>
                <w:rFonts w:cs="Arial"/>
                <w:bCs/>
                <w:szCs w:val="20"/>
                <w:lang w:eastAsia="sl-SI"/>
              </w:rPr>
            </w:pPr>
            <w:r w:rsidRPr="00387630">
              <w:rPr>
                <w:rFonts w:cs="Arial"/>
                <w:bCs/>
                <w:szCs w:val="20"/>
                <w:lang w:eastAsia="sl-SI"/>
              </w:rPr>
              <w:t>razvojne politike na ravni programov po strukturi razvojne klasifikacije programskega proračuna</w:t>
            </w:r>
          </w:p>
          <w:p w14:paraId="778CA9A6" w14:textId="77777777" w:rsidR="007062EA" w:rsidRPr="00387630" w:rsidRDefault="007062EA" w:rsidP="007062EA">
            <w:pPr>
              <w:numPr>
                <w:ilvl w:val="0"/>
                <w:numId w:val="2"/>
              </w:numPr>
              <w:overflowPunct w:val="0"/>
              <w:autoSpaceDE w:val="0"/>
              <w:autoSpaceDN w:val="0"/>
              <w:adjustRightInd w:val="0"/>
              <w:jc w:val="both"/>
              <w:textAlignment w:val="baseline"/>
              <w:rPr>
                <w:rFonts w:cs="Arial"/>
                <w:bCs/>
                <w:szCs w:val="20"/>
                <w:lang w:eastAsia="sl-SI"/>
              </w:rPr>
            </w:pPr>
            <w:r w:rsidRPr="00387630">
              <w:rPr>
                <w:rFonts w:cs="Arial"/>
                <w:bCs/>
                <w:szCs w:val="20"/>
                <w:lang w:eastAsia="sl-SI"/>
              </w:rPr>
              <w:t>razvojne dokumente Evropske unije in mednarodnih organizacij</w:t>
            </w:r>
          </w:p>
        </w:tc>
        <w:tc>
          <w:tcPr>
            <w:tcW w:w="2271" w:type="dxa"/>
            <w:tcBorders>
              <w:bottom w:val="single" w:sz="4" w:space="0" w:color="auto"/>
            </w:tcBorders>
            <w:vAlign w:val="center"/>
          </w:tcPr>
          <w:p w14:paraId="6A5546B4" w14:textId="1030F08C" w:rsidR="007062EA" w:rsidRPr="00AE1F83" w:rsidRDefault="007062EA" w:rsidP="007062EA">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7062EA" w:rsidRPr="00AE1F83" w14:paraId="4D8321F0" w14:textId="77777777" w:rsidTr="007062EA">
        <w:tc>
          <w:tcPr>
            <w:tcW w:w="9163" w:type="dxa"/>
            <w:gridSpan w:val="4"/>
            <w:tcBorders>
              <w:top w:val="single" w:sz="4" w:space="0" w:color="auto"/>
              <w:left w:val="single" w:sz="4" w:space="0" w:color="auto"/>
              <w:bottom w:val="single" w:sz="4" w:space="0" w:color="auto"/>
              <w:right w:val="single" w:sz="4" w:space="0" w:color="auto"/>
            </w:tcBorders>
          </w:tcPr>
          <w:p w14:paraId="11809812" w14:textId="77777777" w:rsidR="007062EA" w:rsidRPr="00387630" w:rsidRDefault="007062EA" w:rsidP="007062EA">
            <w:pPr>
              <w:widowControl w:val="0"/>
              <w:suppressAutoHyphens/>
              <w:overflowPunct w:val="0"/>
              <w:autoSpaceDE w:val="0"/>
              <w:autoSpaceDN w:val="0"/>
              <w:adjustRightInd w:val="0"/>
              <w:textAlignment w:val="baseline"/>
              <w:outlineLvl w:val="3"/>
              <w:rPr>
                <w:rFonts w:cs="Arial"/>
                <w:b/>
                <w:szCs w:val="20"/>
                <w:lang w:eastAsia="sl-SI"/>
              </w:rPr>
            </w:pPr>
            <w:r w:rsidRPr="00387630">
              <w:rPr>
                <w:rFonts w:cs="Arial"/>
                <w:b/>
                <w:szCs w:val="20"/>
                <w:lang w:eastAsia="sl-SI"/>
              </w:rPr>
              <w:t>7.a Predstavitev ocene finančnih posledic nad 40.000 EUR:</w:t>
            </w:r>
          </w:p>
          <w:p w14:paraId="0D569447" w14:textId="77777777" w:rsidR="007062EA" w:rsidRPr="00387630" w:rsidRDefault="007062EA" w:rsidP="007062EA">
            <w:pPr>
              <w:widowControl w:val="0"/>
              <w:suppressAutoHyphens/>
              <w:overflowPunct w:val="0"/>
              <w:autoSpaceDE w:val="0"/>
              <w:autoSpaceDN w:val="0"/>
              <w:adjustRightInd w:val="0"/>
              <w:textAlignment w:val="baseline"/>
              <w:outlineLvl w:val="3"/>
              <w:rPr>
                <w:rFonts w:cs="Arial"/>
                <w:szCs w:val="20"/>
                <w:lang w:eastAsia="sl-SI"/>
              </w:rPr>
            </w:pPr>
            <w:r w:rsidRPr="00387630">
              <w:rPr>
                <w:rFonts w:cs="Arial"/>
                <w:szCs w:val="20"/>
                <w:lang w:eastAsia="sl-SI"/>
              </w:rPr>
              <w:t>(Samo če izberete DA pod točko 6.a.)</w:t>
            </w:r>
          </w:p>
        </w:tc>
      </w:tr>
    </w:tbl>
    <w:p w14:paraId="3AB9CC3B" w14:textId="77777777" w:rsidR="00AB660A" w:rsidRDefault="00AB660A" w:rsidP="00904C11"/>
    <w:p w14:paraId="04DCB753" w14:textId="77777777" w:rsidR="00231B88" w:rsidRDefault="00231B88" w:rsidP="00904C11"/>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231B88" w:rsidRPr="00AE1F83" w14:paraId="796134DE" w14:textId="7777777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2718DFF" w14:textId="77777777" w:rsidR="00231B88" w:rsidRPr="00AE1F83" w:rsidRDefault="00231B88">
            <w:pPr>
              <w:pageBreakBefore/>
              <w:widowControl w:val="0"/>
              <w:tabs>
                <w:tab w:val="left" w:pos="2340"/>
              </w:tabs>
              <w:ind w:left="142" w:hanging="142"/>
              <w:outlineLvl w:val="0"/>
              <w:rPr>
                <w:rFonts w:cs="Arial"/>
                <w:b/>
                <w:kern w:val="32"/>
                <w:szCs w:val="20"/>
                <w:lang w:eastAsia="sl-SI"/>
              </w:rPr>
            </w:pPr>
            <w:r w:rsidRPr="00AE1F83">
              <w:rPr>
                <w:rFonts w:cs="Arial"/>
                <w:b/>
                <w:kern w:val="32"/>
                <w:szCs w:val="20"/>
                <w:lang w:eastAsia="sl-SI"/>
              </w:rPr>
              <w:lastRenderedPageBreak/>
              <w:t>I. Ocena finančnih posledic, ki niso načrtovane v sprejetem proračunu</w:t>
            </w:r>
          </w:p>
        </w:tc>
      </w:tr>
      <w:tr w:rsidR="00231B88" w:rsidRPr="00AE1F83" w14:paraId="45C1A1EC" w14:textId="7777777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136228F" w14:textId="77777777" w:rsidR="00231B88" w:rsidRPr="00AE1F83" w:rsidRDefault="00231B88">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4D88FCE" w14:textId="77777777" w:rsidR="00231B88" w:rsidRPr="00AE1F83" w:rsidRDefault="00231B88">
            <w:pPr>
              <w:widowControl w:val="0"/>
              <w:jc w:val="center"/>
              <w:rPr>
                <w:rFonts w:cs="Arial"/>
                <w:szCs w:val="20"/>
              </w:rPr>
            </w:pPr>
            <w:r w:rsidRPr="00AE1F8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311B317" w14:textId="77777777" w:rsidR="00231B88" w:rsidRPr="00AE1F83" w:rsidRDefault="00231B88">
            <w:pPr>
              <w:widowControl w:val="0"/>
              <w:jc w:val="center"/>
              <w:rPr>
                <w:rFonts w:cs="Arial"/>
                <w:szCs w:val="20"/>
              </w:rPr>
            </w:pPr>
            <w:r w:rsidRPr="00AE1F83">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91070B8" w14:textId="77777777" w:rsidR="00231B88" w:rsidRPr="00AE1F83" w:rsidRDefault="00231B88">
            <w:pPr>
              <w:widowControl w:val="0"/>
              <w:jc w:val="center"/>
              <w:rPr>
                <w:rFonts w:cs="Arial"/>
                <w:szCs w:val="20"/>
              </w:rPr>
            </w:pPr>
            <w:r w:rsidRPr="00AE1F83">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6C103F5" w14:textId="77777777" w:rsidR="00231B88" w:rsidRPr="00AE1F83" w:rsidRDefault="00231B88">
            <w:pPr>
              <w:widowControl w:val="0"/>
              <w:jc w:val="center"/>
              <w:rPr>
                <w:rFonts w:cs="Arial"/>
                <w:szCs w:val="20"/>
              </w:rPr>
            </w:pPr>
            <w:r w:rsidRPr="00AE1F83">
              <w:rPr>
                <w:rFonts w:cs="Arial"/>
                <w:szCs w:val="20"/>
              </w:rPr>
              <w:t>t + 3</w:t>
            </w:r>
          </w:p>
        </w:tc>
      </w:tr>
      <w:tr w:rsidR="00231B88" w:rsidRPr="00AE1F83" w14:paraId="1A35E9E7"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06DC55C" w14:textId="77777777" w:rsidR="00231B88" w:rsidRPr="00AE1F83" w:rsidRDefault="00231B88">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E39201A" w14:textId="77777777" w:rsidR="00231B88" w:rsidRPr="00AE1F83" w:rsidRDefault="00231B88">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09182CC" w14:textId="77777777" w:rsidR="00231B88" w:rsidRPr="00AE1F83" w:rsidRDefault="00231B88">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53C7F8" w14:textId="77777777" w:rsidR="00231B88" w:rsidRPr="00AE1F83" w:rsidRDefault="00231B88">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E2B3250" w14:textId="77777777" w:rsidR="00231B88" w:rsidRPr="00AE1F83" w:rsidRDefault="00231B88">
            <w:pPr>
              <w:widowControl w:val="0"/>
              <w:tabs>
                <w:tab w:val="left" w:pos="360"/>
              </w:tabs>
              <w:jc w:val="center"/>
              <w:outlineLvl w:val="0"/>
              <w:rPr>
                <w:rFonts w:cs="Arial"/>
                <w:kern w:val="32"/>
                <w:szCs w:val="20"/>
                <w:lang w:eastAsia="sl-SI"/>
              </w:rPr>
            </w:pPr>
          </w:p>
        </w:tc>
      </w:tr>
      <w:tr w:rsidR="00231B88" w:rsidRPr="00AE1F83" w14:paraId="0DF55F64"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15AF74C" w14:textId="77777777" w:rsidR="00231B88" w:rsidRPr="00AE1F83" w:rsidRDefault="00231B88">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CDD0D0" w14:textId="77777777" w:rsidR="00231B88" w:rsidRPr="00AE1F83" w:rsidRDefault="00231B88">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7D089DD" w14:textId="77777777" w:rsidR="00231B88" w:rsidRPr="00AE1F83" w:rsidRDefault="00231B88">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645B603" w14:textId="77777777" w:rsidR="00231B88" w:rsidRPr="00AE1F83" w:rsidRDefault="00231B88">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B643295" w14:textId="77777777" w:rsidR="00231B88" w:rsidRPr="00AE1F83" w:rsidRDefault="00231B88">
            <w:pPr>
              <w:widowControl w:val="0"/>
              <w:tabs>
                <w:tab w:val="left" w:pos="360"/>
              </w:tabs>
              <w:jc w:val="center"/>
              <w:outlineLvl w:val="0"/>
              <w:rPr>
                <w:rFonts w:cs="Arial"/>
                <w:kern w:val="32"/>
                <w:szCs w:val="20"/>
                <w:lang w:eastAsia="sl-SI"/>
              </w:rPr>
            </w:pPr>
          </w:p>
        </w:tc>
      </w:tr>
      <w:tr w:rsidR="00231B88" w:rsidRPr="00AE1F83" w14:paraId="4D206EC1"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95929F7" w14:textId="77777777" w:rsidR="00231B88" w:rsidRPr="00AE1F83" w:rsidRDefault="00231B88">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CABA9C6" w14:textId="77777777" w:rsidR="00231B88" w:rsidRPr="00AE1F83" w:rsidRDefault="00231B88">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09CB785" w14:textId="77777777" w:rsidR="00231B88" w:rsidRPr="00AE1F83" w:rsidRDefault="00231B88">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3931B3" w14:textId="77777777" w:rsidR="00231B88" w:rsidRPr="00AE1F83" w:rsidRDefault="00231B88">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346556" w14:textId="77777777" w:rsidR="00231B88" w:rsidRPr="00AE1F83" w:rsidRDefault="00231B88">
            <w:pPr>
              <w:widowControl w:val="0"/>
              <w:jc w:val="center"/>
              <w:rPr>
                <w:rFonts w:cs="Arial"/>
                <w:szCs w:val="20"/>
              </w:rPr>
            </w:pPr>
          </w:p>
        </w:tc>
      </w:tr>
      <w:tr w:rsidR="00231B88" w:rsidRPr="00AE1F83" w14:paraId="54AB5118" w14:textId="7777777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045CC22" w14:textId="77777777" w:rsidR="00231B88" w:rsidRPr="00AE1F83" w:rsidRDefault="00231B88">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0B53561" w14:textId="77777777" w:rsidR="00231B88" w:rsidRPr="00AE1F83" w:rsidRDefault="00231B88">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2CD9BFD" w14:textId="77777777" w:rsidR="00231B88" w:rsidRPr="00AE1F83" w:rsidRDefault="00231B88">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E5F2E8" w14:textId="77777777" w:rsidR="00231B88" w:rsidRPr="00AE1F83" w:rsidRDefault="00231B88">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4A47864" w14:textId="77777777" w:rsidR="00231B88" w:rsidRPr="00AE1F83" w:rsidRDefault="00231B88">
            <w:pPr>
              <w:widowControl w:val="0"/>
              <w:jc w:val="center"/>
              <w:rPr>
                <w:rFonts w:cs="Arial"/>
                <w:szCs w:val="20"/>
              </w:rPr>
            </w:pPr>
          </w:p>
        </w:tc>
      </w:tr>
      <w:tr w:rsidR="00231B88" w:rsidRPr="00AE1F83" w14:paraId="2EF77E84"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B52EB79" w14:textId="77777777" w:rsidR="00231B88" w:rsidRPr="00AE1F83" w:rsidRDefault="00231B88">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7204E0F" w14:textId="77777777" w:rsidR="00231B88" w:rsidRPr="00AE1F83" w:rsidRDefault="00231B88">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D5F6BC4" w14:textId="77777777" w:rsidR="00231B88" w:rsidRPr="00AE1F83" w:rsidRDefault="00231B88">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0B621A3" w14:textId="77777777" w:rsidR="00231B88" w:rsidRPr="00AE1F83" w:rsidRDefault="00231B88">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6351F1D" w14:textId="77777777" w:rsidR="00231B88" w:rsidRPr="00AE1F83" w:rsidRDefault="00231B88">
            <w:pPr>
              <w:widowControl w:val="0"/>
              <w:tabs>
                <w:tab w:val="left" w:pos="360"/>
              </w:tabs>
              <w:jc w:val="center"/>
              <w:outlineLvl w:val="0"/>
              <w:rPr>
                <w:rFonts w:cs="Arial"/>
                <w:kern w:val="32"/>
                <w:szCs w:val="20"/>
                <w:lang w:eastAsia="sl-SI"/>
              </w:rPr>
            </w:pPr>
          </w:p>
        </w:tc>
      </w:tr>
      <w:tr w:rsidR="00231B88" w:rsidRPr="00AE1F83" w14:paraId="67F60BE8" w14:textId="7777777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7BD65C4" w14:textId="77777777" w:rsidR="00231B88" w:rsidRPr="00AE1F83" w:rsidRDefault="00231B88">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231B88" w:rsidRPr="00AE1F83" w14:paraId="0D3B6518" w14:textId="7777777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33BF36" w14:textId="77777777" w:rsidR="00231B88" w:rsidRPr="00AE1F83" w:rsidRDefault="00231B88">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II.a Pravice porabe za izvedbo predlaganih rešitev so zagotovljene:</w:t>
            </w:r>
          </w:p>
        </w:tc>
      </w:tr>
      <w:tr w:rsidR="00231B88" w:rsidRPr="00AE1F83" w14:paraId="6091CDBE" w14:textId="7777777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AA20177" w14:textId="77777777" w:rsidR="00231B88" w:rsidRPr="00AE1F83" w:rsidRDefault="00231B88">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41F1176" w14:textId="77777777" w:rsidR="00231B88" w:rsidRPr="00AE1F83" w:rsidRDefault="00231B88">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EDD6E6" w14:textId="77777777" w:rsidR="00231B88" w:rsidRPr="00AE1F83" w:rsidRDefault="00231B88">
            <w:pPr>
              <w:widowControl w:val="0"/>
              <w:jc w:val="center"/>
              <w:rPr>
                <w:rFonts w:cs="Arial"/>
                <w:szCs w:val="20"/>
              </w:rPr>
            </w:pPr>
            <w:r w:rsidRPr="00AE1F83">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D5A1949" w14:textId="77777777" w:rsidR="00231B88" w:rsidRPr="00AE1F83" w:rsidRDefault="00231B88">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488D64C" w14:textId="77777777" w:rsidR="00231B88" w:rsidRPr="00AE1F83" w:rsidRDefault="00231B88">
            <w:pPr>
              <w:widowControl w:val="0"/>
              <w:jc w:val="center"/>
              <w:rPr>
                <w:rFonts w:cs="Arial"/>
                <w:szCs w:val="20"/>
              </w:rPr>
            </w:pPr>
            <w:r w:rsidRPr="00AE1F83">
              <w:rPr>
                <w:rFonts w:cs="Arial"/>
                <w:szCs w:val="20"/>
              </w:rPr>
              <w:t>Znesek za t + 1</w:t>
            </w:r>
          </w:p>
        </w:tc>
      </w:tr>
      <w:tr w:rsidR="00231B88" w:rsidRPr="00AE1F83" w14:paraId="35AF2842" w14:textId="7777777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48ECB56" w14:textId="77777777" w:rsidR="00231B88" w:rsidRPr="00AE1F83" w:rsidRDefault="00231B88">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51B8FDE" w14:textId="77777777" w:rsidR="00231B88" w:rsidRPr="00AE1F83" w:rsidRDefault="00231B88">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D6AE12A" w14:textId="77777777" w:rsidR="00231B88" w:rsidRPr="00AE1F83" w:rsidRDefault="00231B88">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84CAD7F" w14:textId="77777777" w:rsidR="00231B88" w:rsidRPr="00AE1F83" w:rsidRDefault="00231B88">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0A8C58B" w14:textId="77777777" w:rsidR="00231B88" w:rsidRPr="00AE1F83" w:rsidRDefault="00231B88">
            <w:pPr>
              <w:widowControl w:val="0"/>
              <w:tabs>
                <w:tab w:val="left" w:pos="360"/>
              </w:tabs>
              <w:outlineLvl w:val="0"/>
              <w:rPr>
                <w:rFonts w:cs="Arial"/>
                <w:bCs/>
                <w:kern w:val="32"/>
                <w:szCs w:val="20"/>
                <w:lang w:eastAsia="sl-SI"/>
              </w:rPr>
            </w:pPr>
          </w:p>
        </w:tc>
      </w:tr>
      <w:tr w:rsidR="00231B88" w:rsidRPr="00AE1F83" w14:paraId="281CE813"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BA83FC0" w14:textId="77777777" w:rsidR="00231B88" w:rsidRPr="00AE1F83" w:rsidRDefault="00231B88">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0A25F13" w14:textId="77777777" w:rsidR="00231B88" w:rsidRPr="00AE1F83" w:rsidRDefault="00231B88">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02629D5" w14:textId="77777777" w:rsidR="00231B88" w:rsidRPr="00AE1F83" w:rsidRDefault="00231B88">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1F8043" w14:textId="77777777" w:rsidR="00231B88" w:rsidRPr="00AE1F83" w:rsidRDefault="00231B88">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A884071" w14:textId="77777777" w:rsidR="00231B88" w:rsidRPr="00AE1F83" w:rsidRDefault="00231B88">
            <w:pPr>
              <w:widowControl w:val="0"/>
              <w:tabs>
                <w:tab w:val="left" w:pos="360"/>
              </w:tabs>
              <w:outlineLvl w:val="0"/>
              <w:rPr>
                <w:rFonts w:cs="Arial"/>
                <w:bCs/>
                <w:kern w:val="32"/>
                <w:szCs w:val="20"/>
                <w:lang w:eastAsia="sl-SI"/>
              </w:rPr>
            </w:pPr>
          </w:p>
        </w:tc>
      </w:tr>
      <w:tr w:rsidR="00231B88" w:rsidRPr="00AE1F83" w14:paraId="25EEB117" w14:textId="7777777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7FFDD24" w14:textId="77777777" w:rsidR="00231B88" w:rsidRPr="00AE1F83" w:rsidRDefault="00231B88">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DD3AFC8" w14:textId="77777777" w:rsidR="00231B88" w:rsidRPr="00AE1F83" w:rsidRDefault="00231B88">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D0B4F51" w14:textId="77777777" w:rsidR="00231B88" w:rsidRPr="00AE1F83" w:rsidRDefault="00231B88">
            <w:pPr>
              <w:widowControl w:val="0"/>
              <w:tabs>
                <w:tab w:val="left" w:pos="360"/>
              </w:tabs>
              <w:outlineLvl w:val="0"/>
              <w:rPr>
                <w:rFonts w:cs="Arial"/>
                <w:b/>
                <w:kern w:val="32"/>
                <w:szCs w:val="20"/>
                <w:lang w:eastAsia="sl-SI"/>
              </w:rPr>
            </w:pPr>
          </w:p>
        </w:tc>
      </w:tr>
      <w:tr w:rsidR="00231B88" w:rsidRPr="00AE1F83" w14:paraId="6A21B30F" w14:textId="7777777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10C90F4" w14:textId="77777777" w:rsidR="00231B88" w:rsidRPr="00AE1F83" w:rsidRDefault="00231B88">
            <w:pPr>
              <w:widowControl w:val="0"/>
              <w:tabs>
                <w:tab w:val="left" w:pos="2340"/>
              </w:tabs>
              <w:outlineLvl w:val="0"/>
              <w:rPr>
                <w:rFonts w:cs="Arial"/>
                <w:b/>
                <w:kern w:val="32"/>
                <w:szCs w:val="20"/>
                <w:lang w:eastAsia="sl-SI"/>
              </w:rPr>
            </w:pPr>
            <w:r w:rsidRPr="00AE1F83">
              <w:rPr>
                <w:rFonts w:cs="Arial"/>
                <w:b/>
                <w:kern w:val="32"/>
                <w:szCs w:val="20"/>
                <w:lang w:eastAsia="sl-SI"/>
              </w:rPr>
              <w:t>II.b Manjkajoče pravice porabe bodo zagotovljene s prerazporeditvijo:</w:t>
            </w:r>
          </w:p>
        </w:tc>
      </w:tr>
      <w:tr w:rsidR="00231B88" w:rsidRPr="00AE1F83" w14:paraId="2BCC28BB" w14:textId="7777777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9DF3F29" w14:textId="77777777" w:rsidR="00231B88" w:rsidRPr="00AE1F83" w:rsidRDefault="00231B88">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486D345" w14:textId="77777777" w:rsidR="00231B88" w:rsidRPr="00AE1F83" w:rsidRDefault="00231B88">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363F3ED" w14:textId="77777777" w:rsidR="00231B88" w:rsidRPr="00AE1F83" w:rsidRDefault="00231B88">
            <w:pPr>
              <w:widowControl w:val="0"/>
              <w:jc w:val="center"/>
              <w:rPr>
                <w:rFonts w:cs="Arial"/>
                <w:szCs w:val="20"/>
              </w:rPr>
            </w:pPr>
            <w:r w:rsidRPr="00AE1F83">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C91C0A9" w14:textId="77777777" w:rsidR="00231B88" w:rsidRPr="00AE1F83" w:rsidRDefault="00231B88">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E98ED15" w14:textId="77777777" w:rsidR="00231B88" w:rsidRPr="00AE1F83" w:rsidRDefault="00231B88">
            <w:pPr>
              <w:widowControl w:val="0"/>
              <w:jc w:val="center"/>
              <w:rPr>
                <w:rFonts w:cs="Arial"/>
                <w:szCs w:val="20"/>
              </w:rPr>
            </w:pPr>
            <w:r w:rsidRPr="00AE1F83">
              <w:rPr>
                <w:rFonts w:cs="Arial"/>
                <w:szCs w:val="20"/>
              </w:rPr>
              <w:t xml:space="preserve">Znesek za t + 1 </w:t>
            </w:r>
          </w:p>
        </w:tc>
      </w:tr>
      <w:tr w:rsidR="00231B88" w:rsidRPr="00AE1F83" w14:paraId="5FD8375F"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2434933" w14:textId="77777777" w:rsidR="00231B88" w:rsidRPr="00AE1F83" w:rsidRDefault="00231B88">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A5C1D5D" w14:textId="77777777" w:rsidR="00231B88" w:rsidRPr="00AE1F83" w:rsidRDefault="00231B88">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ADF71F2" w14:textId="77777777" w:rsidR="00231B88" w:rsidRPr="00AE1F83" w:rsidRDefault="00231B88">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231FD1" w14:textId="77777777" w:rsidR="00231B88" w:rsidRPr="00AE1F83" w:rsidRDefault="00231B88">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38852AB" w14:textId="77777777" w:rsidR="00231B88" w:rsidRPr="00AE1F83" w:rsidRDefault="00231B88">
            <w:pPr>
              <w:widowControl w:val="0"/>
              <w:tabs>
                <w:tab w:val="left" w:pos="360"/>
              </w:tabs>
              <w:outlineLvl w:val="0"/>
              <w:rPr>
                <w:rFonts w:cs="Arial"/>
                <w:bCs/>
                <w:kern w:val="32"/>
                <w:szCs w:val="20"/>
                <w:lang w:eastAsia="sl-SI"/>
              </w:rPr>
            </w:pPr>
          </w:p>
        </w:tc>
      </w:tr>
      <w:tr w:rsidR="00231B88" w:rsidRPr="00AE1F83" w14:paraId="50597152"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4D11BC5" w14:textId="77777777" w:rsidR="00231B88" w:rsidRPr="00AE1F83" w:rsidRDefault="00231B88">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5230964" w14:textId="77777777" w:rsidR="00231B88" w:rsidRPr="00AE1F83" w:rsidRDefault="00231B88">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C2C1D58" w14:textId="77777777" w:rsidR="00231B88" w:rsidRPr="00AE1F83" w:rsidRDefault="00231B88">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6E6E8C" w14:textId="77777777" w:rsidR="00231B88" w:rsidRPr="00AE1F83" w:rsidRDefault="00231B88">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E939F78" w14:textId="77777777" w:rsidR="00231B88" w:rsidRPr="00AE1F83" w:rsidRDefault="00231B88">
            <w:pPr>
              <w:widowControl w:val="0"/>
              <w:tabs>
                <w:tab w:val="left" w:pos="360"/>
              </w:tabs>
              <w:outlineLvl w:val="0"/>
              <w:rPr>
                <w:rFonts w:cs="Arial"/>
                <w:bCs/>
                <w:kern w:val="32"/>
                <w:szCs w:val="20"/>
                <w:lang w:eastAsia="sl-SI"/>
              </w:rPr>
            </w:pPr>
          </w:p>
        </w:tc>
      </w:tr>
      <w:tr w:rsidR="00231B88" w:rsidRPr="00AE1F83" w14:paraId="6F3743B3" w14:textId="7777777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25D2F82" w14:textId="77777777" w:rsidR="00231B88" w:rsidRPr="00AE1F83" w:rsidRDefault="00231B88">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F4441A" w14:textId="77777777" w:rsidR="00231B88" w:rsidRPr="00AE1F83" w:rsidRDefault="00231B88">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E563EE" w14:textId="77777777" w:rsidR="00231B88" w:rsidRPr="00AE1F83" w:rsidRDefault="00231B88">
            <w:pPr>
              <w:widowControl w:val="0"/>
              <w:tabs>
                <w:tab w:val="left" w:pos="360"/>
              </w:tabs>
              <w:outlineLvl w:val="0"/>
              <w:rPr>
                <w:rFonts w:cs="Arial"/>
                <w:b/>
                <w:kern w:val="32"/>
                <w:szCs w:val="20"/>
                <w:lang w:eastAsia="sl-SI"/>
              </w:rPr>
            </w:pPr>
          </w:p>
        </w:tc>
      </w:tr>
      <w:tr w:rsidR="00231B88" w:rsidRPr="00AE1F83" w14:paraId="7DC84A75" w14:textId="7777777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62D2A9B" w14:textId="77777777" w:rsidR="00231B88" w:rsidRPr="00AE1F83" w:rsidRDefault="00231B88">
            <w:pPr>
              <w:widowControl w:val="0"/>
              <w:tabs>
                <w:tab w:val="left" w:pos="2340"/>
              </w:tabs>
              <w:outlineLvl w:val="0"/>
              <w:rPr>
                <w:rFonts w:cs="Arial"/>
                <w:b/>
                <w:kern w:val="32"/>
                <w:szCs w:val="20"/>
                <w:lang w:eastAsia="sl-SI"/>
              </w:rPr>
            </w:pPr>
            <w:r w:rsidRPr="00AE1F83">
              <w:rPr>
                <w:rFonts w:cs="Arial"/>
                <w:b/>
                <w:kern w:val="32"/>
                <w:szCs w:val="20"/>
                <w:lang w:eastAsia="sl-SI"/>
              </w:rPr>
              <w:t>II.c Načrtovana nadomestitev zmanjšanih prihodkov in povečanih odhodkov proračuna:</w:t>
            </w:r>
          </w:p>
        </w:tc>
      </w:tr>
      <w:tr w:rsidR="00231B88" w:rsidRPr="00AE1F83" w14:paraId="25D583F1" w14:textId="7777777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7DD55A8" w14:textId="77777777" w:rsidR="00231B88" w:rsidRPr="00AE1F83" w:rsidRDefault="00231B88">
            <w:pPr>
              <w:widowControl w:val="0"/>
              <w:ind w:left="-122" w:right="-112"/>
              <w:jc w:val="center"/>
              <w:rPr>
                <w:rFonts w:cs="Arial"/>
                <w:szCs w:val="20"/>
              </w:rPr>
            </w:pPr>
            <w:r w:rsidRPr="00AE1F83">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12BB7EA" w14:textId="77777777" w:rsidR="00231B88" w:rsidRPr="00AE1F83" w:rsidRDefault="00231B88">
            <w:pPr>
              <w:widowControl w:val="0"/>
              <w:ind w:left="-122" w:right="-112"/>
              <w:jc w:val="center"/>
              <w:rPr>
                <w:rFonts w:cs="Arial"/>
                <w:szCs w:val="20"/>
              </w:rPr>
            </w:pPr>
            <w:r w:rsidRPr="00AE1F83">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53B7A74" w14:textId="77777777" w:rsidR="00231B88" w:rsidRPr="00AE1F83" w:rsidRDefault="00231B88">
            <w:pPr>
              <w:widowControl w:val="0"/>
              <w:ind w:left="-122" w:right="-112"/>
              <w:jc w:val="center"/>
              <w:rPr>
                <w:rFonts w:cs="Arial"/>
                <w:szCs w:val="20"/>
              </w:rPr>
            </w:pPr>
            <w:r w:rsidRPr="00AE1F83">
              <w:rPr>
                <w:rFonts w:cs="Arial"/>
                <w:szCs w:val="20"/>
              </w:rPr>
              <w:t>Znesek za t + 1</w:t>
            </w:r>
          </w:p>
        </w:tc>
      </w:tr>
      <w:tr w:rsidR="00231B88" w:rsidRPr="00AE1F83" w14:paraId="3C7C7A2C"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B337930" w14:textId="77777777" w:rsidR="00231B88" w:rsidRPr="00AE1F83" w:rsidRDefault="00231B88">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0BCE899" w14:textId="77777777" w:rsidR="00231B88" w:rsidRPr="00AE1F83" w:rsidRDefault="00231B88">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A341E54" w14:textId="77777777" w:rsidR="00231B88" w:rsidRPr="00AE1F83" w:rsidRDefault="00231B88">
            <w:pPr>
              <w:widowControl w:val="0"/>
              <w:tabs>
                <w:tab w:val="left" w:pos="360"/>
              </w:tabs>
              <w:outlineLvl w:val="0"/>
              <w:rPr>
                <w:rFonts w:cs="Arial"/>
                <w:bCs/>
                <w:kern w:val="32"/>
                <w:szCs w:val="20"/>
                <w:lang w:eastAsia="sl-SI"/>
              </w:rPr>
            </w:pPr>
          </w:p>
        </w:tc>
      </w:tr>
      <w:tr w:rsidR="00231B88" w:rsidRPr="00AE1F83" w14:paraId="6D13DE92"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E67B4FE" w14:textId="77777777" w:rsidR="00231B88" w:rsidRPr="00AE1F83" w:rsidRDefault="00231B88">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B9720EE" w14:textId="77777777" w:rsidR="00231B88" w:rsidRPr="00AE1F83" w:rsidRDefault="00231B88">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FD72E31" w14:textId="77777777" w:rsidR="00231B88" w:rsidRPr="00AE1F83" w:rsidRDefault="00231B88">
            <w:pPr>
              <w:widowControl w:val="0"/>
              <w:tabs>
                <w:tab w:val="left" w:pos="360"/>
              </w:tabs>
              <w:outlineLvl w:val="0"/>
              <w:rPr>
                <w:rFonts w:cs="Arial"/>
                <w:bCs/>
                <w:kern w:val="32"/>
                <w:szCs w:val="20"/>
                <w:lang w:eastAsia="sl-SI"/>
              </w:rPr>
            </w:pPr>
          </w:p>
        </w:tc>
      </w:tr>
      <w:tr w:rsidR="00231B88" w:rsidRPr="00AE1F83" w14:paraId="228805D5"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E4E7FE6" w14:textId="77777777" w:rsidR="00231B88" w:rsidRPr="00AE1F83" w:rsidRDefault="00231B88">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48D73F2" w14:textId="77777777" w:rsidR="00231B88" w:rsidRPr="00AE1F83" w:rsidRDefault="00231B88">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1A5D924" w14:textId="77777777" w:rsidR="00231B88" w:rsidRPr="00AE1F83" w:rsidRDefault="00231B88">
            <w:pPr>
              <w:widowControl w:val="0"/>
              <w:tabs>
                <w:tab w:val="left" w:pos="360"/>
              </w:tabs>
              <w:outlineLvl w:val="0"/>
              <w:rPr>
                <w:rFonts w:cs="Arial"/>
                <w:bCs/>
                <w:kern w:val="32"/>
                <w:szCs w:val="20"/>
                <w:lang w:eastAsia="sl-SI"/>
              </w:rPr>
            </w:pPr>
          </w:p>
        </w:tc>
      </w:tr>
      <w:tr w:rsidR="00231B88" w:rsidRPr="00AE1F83" w14:paraId="2E31F52F"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54885B" w14:textId="77777777" w:rsidR="00231B88" w:rsidRPr="00AE1F83" w:rsidRDefault="00231B88">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0FFEBF0" w14:textId="77777777" w:rsidR="00231B88" w:rsidRPr="00AE1F83" w:rsidRDefault="00231B88">
            <w:pPr>
              <w:widowControl w:val="0"/>
              <w:tabs>
                <w:tab w:val="left" w:pos="360"/>
              </w:tabs>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50B5112" w14:textId="77777777" w:rsidR="00231B88" w:rsidRPr="00AE1F83" w:rsidRDefault="00231B88">
            <w:pPr>
              <w:widowControl w:val="0"/>
              <w:tabs>
                <w:tab w:val="left" w:pos="360"/>
              </w:tabs>
              <w:outlineLvl w:val="0"/>
              <w:rPr>
                <w:rFonts w:cs="Arial"/>
                <w:b/>
                <w:kern w:val="32"/>
                <w:szCs w:val="20"/>
                <w:lang w:eastAsia="sl-SI"/>
              </w:rPr>
            </w:pPr>
          </w:p>
        </w:tc>
      </w:tr>
      <w:tr w:rsidR="00231B88" w:rsidRPr="00AE1F83" w14:paraId="6488005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D97D727" w14:textId="77777777" w:rsidR="00231B88" w:rsidRPr="00AE1F83" w:rsidRDefault="00231B88">
            <w:pPr>
              <w:widowControl w:val="0"/>
              <w:rPr>
                <w:rFonts w:cs="Arial"/>
                <w:b/>
                <w:szCs w:val="20"/>
              </w:rPr>
            </w:pPr>
          </w:p>
          <w:p w14:paraId="5525CD28" w14:textId="77777777" w:rsidR="00231B88" w:rsidRPr="00AE1F83" w:rsidRDefault="00231B88">
            <w:pPr>
              <w:widowControl w:val="0"/>
              <w:rPr>
                <w:rFonts w:cs="Arial"/>
                <w:b/>
                <w:szCs w:val="20"/>
              </w:rPr>
            </w:pPr>
            <w:r w:rsidRPr="00AE1F83">
              <w:rPr>
                <w:rFonts w:cs="Arial"/>
                <w:b/>
                <w:szCs w:val="20"/>
              </w:rPr>
              <w:t>OBRAZLOŽITEV:</w:t>
            </w:r>
          </w:p>
          <w:p w14:paraId="263C5724" w14:textId="77777777" w:rsidR="00231B88" w:rsidRPr="00AE1F83" w:rsidRDefault="00231B88" w:rsidP="00231B88">
            <w:pPr>
              <w:widowControl w:val="0"/>
              <w:numPr>
                <w:ilvl w:val="0"/>
                <w:numId w:val="3"/>
              </w:numPr>
              <w:suppressAutoHyphens/>
              <w:ind w:left="284" w:hanging="284"/>
              <w:jc w:val="both"/>
              <w:rPr>
                <w:rFonts w:cs="Arial"/>
                <w:b/>
                <w:szCs w:val="20"/>
                <w:lang w:eastAsia="sl-SI"/>
              </w:rPr>
            </w:pPr>
            <w:r w:rsidRPr="00AE1F83">
              <w:rPr>
                <w:rFonts w:cs="Arial"/>
                <w:b/>
                <w:szCs w:val="20"/>
                <w:lang w:eastAsia="sl-SI"/>
              </w:rPr>
              <w:t>Ocena finančnih posledic, ki niso načrtovane v sprejetem proračunu</w:t>
            </w:r>
          </w:p>
          <w:p w14:paraId="73E7D139" w14:textId="77777777" w:rsidR="00231B88" w:rsidRPr="00AE1F83" w:rsidRDefault="00231B88">
            <w:pPr>
              <w:widowControl w:val="0"/>
              <w:ind w:left="360" w:hanging="76"/>
              <w:jc w:val="both"/>
              <w:rPr>
                <w:rFonts w:cs="Arial"/>
                <w:szCs w:val="20"/>
                <w:lang w:eastAsia="sl-SI"/>
              </w:rPr>
            </w:pPr>
            <w:r w:rsidRPr="00AE1F83">
              <w:rPr>
                <w:rFonts w:cs="Arial"/>
                <w:szCs w:val="20"/>
                <w:lang w:eastAsia="sl-SI"/>
              </w:rPr>
              <w:t>V zvezi s predlaganim vladnim gradivom se navedejo predvidene spremembe (povečanje, zmanjšanje):</w:t>
            </w:r>
          </w:p>
          <w:p w14:paraId="1F526D0C" w14:textId="77777777" w:rsidR="00231B88" w:rsidRPr="00AE1F83" w:rsidRDefault="00231B88">
            <w:pPr>
              <w:widowControl w:val="0"/>
              <w:numPr>
                <w:ilvl w:val="0"/>
                <w:numId w:val="4"/>
              </w:numPr>
              <w:suppressAutoHyphens/>
              <w:jc w:val="both"/>
              <w:rPr>
                <w:rFonts w:cs="Arial"/>
                <w:szCs w:val="20"/>
              </w:rPr>
            </w:pPr>
            <w:r w:rsidRPr="00AE1F83">
              <w:rPr>
                <w:rFonts w:cs="Arial"/>
                <w:szCs w:val="20"/>
                <w:lang w:eastAsia="sl-SI"/>
              </w:rPr>
              <w:t>prihodkov državnega proračuna in občinskih proračunov,</w:t>
            </w:r>
          </w:p>
          <w:p w14:paraId="382E2A38" w14:textId="77777777" w:rsidR="00231B88" w:rsidRPr="00AE1F83" w:rsidRDefault="00231B88">
            <w:pPr>
              <w:widowControl w:val="0"/>
              <w:numPr>
                <w:ilvl w:val="0"/>
                <w:numId w:val="4"/>
              </w:numPr>
              <w:suppressAutoHyphens/>
              <w:jc w:val="both"/>
              <w:rPr>
                <w:rFonts w:cs="Arial"/>
                <w:szCs w:val="20"/>
              </w:rPr>
            </w:pPr>
            <w:r w:rsidRPr="00AE1F83">
              <w:rPr>
                <w:rFonts w:cs="Arial"/>
                <w:szCs w:val="20"/>
                <w:lang w:eastAsia="sl-SI"/>
              </w:rPr>
              <w:t>odhodkov državnega proračuna, ki niso načrtovani na ukrepih oziroma projektih sprejetih proračunov,</w:t>
            </w:r>
          </w:p>
          <w:p w14:paraId="5E167D69" w14:textId="77777777" w:rsidR="00231B88" w:rsidRPr="00AE1F83" w:rsidRDefault="00231B88">
            <w:pPr>
              <w:widowControl w:val="0"/>
              <w:numPr>
                <w:ilvl w:val="0"/>
                <w:numId w:val="4"/>
              </w:numPr>
              <w:suppressAutoHyphens/>
              <w:jc w:val="both"/>
              <w:rPr>
                <w:rFonts w:cs="Arial"/>
                <w:szCs w:val="20"/>
              </w:rPr>
            </w:pPr>
            <w:r w:rsidRPr="00AE1F83">
              <w:rPr>
                <w:rFonts w:cs="Arial"/>
                <w:szCs w:val="20"/>
                <w:lang w:eastAsia="sl-SI"/>
              </w:rPr>
              <w:t xml:space="preserve">obveznosti za druga javnofinančna sredstva (drugi viri), ki niso načrtovana na ukrepih oziroma </w:t>
            </w:r>
            <w:r w:rsidRPr="00AE1F83">
              <w:rPr>
                <w:rFonts w:cs="Arial"/>
                <w:szCs w:val="20"/>
                <w:lang w:eastAsia="sl-SI"/>
              </w:rPr>
              <w:lastRenderedPageBreak/>
              <w:t>projektih sprejetih proračunov.</w:t>
            </w:r>
          </w:p>
          <w:p w14:paraId="1FD60189" w14:textId="77777777" w:rsidR="00231B88" w:rsidRPr="00AE1F83" w:rsidRDefault="00231B88">
            <w:pPr>
              <w:widowControl w:val="0"/>
              <w:ind w:left="284"/>
              <w:rPr>
                <w:rFonts w:cs="Arial"/>
                <w:szCs w:val="20"/>
                <w:lang w:eastAsia="sl-SI"/>
              </w:rPr>
            </w:pPr>
          </w:p>
          <w:p w14:paraId="700596D2" w14:textId="77777777" w:rsidR="00231B88" w:rsidRPr="00AE1F83" w:rsidRDefault="00231B88" w:rsidP="00231B88">
            <w:pPr>
              <w:widowControl w:val="0"/>
              <w:numPr>
                <w:ilvl w:val="0"/>
                <w:numId w:val="3"/>
              </w:numPr>
              <w:suppressAutoHyphens/>
              <w:ind w:left="284" w:hanging="284"/>
              <w:jc w:val="both"/>
              <w:rPr>
                <w:rFonts w:cs="Arial"/>
                <w:b/>
                <w:szCs w:val="20"/>
                <w:lang w:eastAsia="sl-SI"/>
              </w:rPr>
            </w:pPr>
            <w:r w:rsidRPr="00AE1F83">
              <w:rPr>
                <w:rFonts w:cs="Arial"/>
                <w:b/>
                <w:szCs w:val="20"/>
                <w:lang w:eastAsia="sl-SI"/>
              </w:rPr>
              <w:t>Finančne posledice za državni proračun</w:t>
            </w:r>
          </w:p>
          <w:p w14:paraId="2177DD05" w14:textId="77777777" w:rsidR="00231B88" w:rsidRPr="00AE1F83" w:rsidRDefault="00231B88">
            <w:pPr>
              <w:widowControl w:val="0"/>
              <w:ind w:left="284"/>
              <w:jc w:val="both"/>
              <w:rPr>
                <w:rFonts w:cs="Arial"/>
                <w:szCs w:val="20"/>
                <w:lang w:eastAsia="sl-SI"/>
              </w:rPr>
            </w:pPr>
            <w:r w:rsidRPr="00AE1F83">
              <w:rPr>
                <w:rFonts w:cs="Arial"/>
                <w:szCs w:val="20"/>
                <w:lang w:eastAsia="sl-SI"/>
              </w:rPr>
              <w:t>Prikazane morajo biti finančne posledice za državni proračun, ki so na proračunskih postavkah načrtovane v dinamiki projektov oziroma ukrepov:</w:t>
            </w:r>
          </w:p>
          <w:p w14:paraId="0E66BD7F" w14:textId="77777777" w:rsidR="00231B88" w:rsidRPr="00AE1F83" w:rsidRDefault="00231B88">
            <w:pPr>
              <w:widowControl w:val="0"/>
              <w:suppressAutoHyphens/>
              <w:ind w:left="720"/>
              <w:jc w:val="both"/>
              <w:rPr>
                <w:rFonts w:cs="Arial"/>
                <w:b/>
                <w:szCs w:val="20"/>
                <w:lang w:eastAsia="sl-SI"/>
              </w:rPr>
            </w:pPr>
            <w:r w:rsidRPr="00AE1F83">
              <w:rPr>
                <w:rFonts w:cs="Arial"/>
                <w:b/>
                <w:szCs w:val="20"/>
                <w:lang w:eastAsia="sl-SI"/>
              </w:rPr>
              <w:t>II.a Pravice porabe za izvedbo predlaganih rešitev so zagotovljene:</w:t>
            </w:r>
          </w:p>
          <w:p w14:paraId="168058DA" w14:textId="77777777" w:rsidR="00231B88" w:rsidRPr="00AE1F83" w:rsidRDefault="00231B88">
            <w:pPr>
              <w:widowControl w:val="0"/>
              <w:ind w:left="284"/>
              <w:jc w:val="both"/>
              <w:rPr>
                <w:rFonts w:cs="Arial"/>
                <w:szCs w:val="20"/>
                <w:lang w:eastAsia="sl-SI"/>
              </w:rPr>
            </w:pPr>
            <w:r w:rsidRPr="00AE1F83">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54DD6103" w14:textId="77777777" w:rsidR="00231B88" w:rsidRPr="00AE1F83" w:rsidRDefault="00231B88">
            <w:pPr>
              <w:widowControl w:val="0"/>
              <w:numPr>
                <w:ilvl w:val="0"/>
                <w:numId w:val="5"/>
              </w:numPr>
              <w:suppressAutoHyphens/>
              <w:jc w:val="both"/>
              <w:rPr>
                <w:rFonts w:cs="Arial"/>
                <w:szCs w:val="20"/>
                <w:lang w:eastAsia="sl-SI"/>
              </w:rPr>
            </w:pPr>
            <w:r w:rsidRPr="00AE1F83">
              <w:rPr>
                <w:rFonts w:cs="Arial"/>
                <w:szCs w:val="20"/>
                <w:lang w:eastAsia="sl-SI"/>
              </w:rPr>
              <w:t>proračunski uporabnik, ki bo financiral novi projekt oziroma ukrep,</w:t>
            </w:r>
          </w:p>
          <w:p w14:paraId="4BDF844F" w14:textId="77777777" w:rsidR="00231B88" w:rsidRPr="00AE1F83" w:rsidRDefault="00231B88">
            <w:pPr>
              <w:widowControl w:val="0"/>
              <w:numPr>
                <w:ilvl w:val="0"/>
                <w:numId w:val="5"/>
              </w:numPr>
              <w:suppressAutoHyphens/>
              <w:jc w:val="both"/>
              <w:rPr>
                <w:rFonts w:cs="Arial"/>
                <w:szCs w:val="20"/>
                <w:lang w:eastAsia="sl-SI"/>
              </w:rPr>
            </w:pPr>
            <w:r w:rsidRPr="00AE1F83">
              <w:rPr>
                <w:rFonts w:cs="Arial"/>
                <w:szCs w:val="20"/>
                <w:lang w:eastAsia="sl-SI"/>
              </w:rPr>
              <w:t xml:space="preserve">projekt oziroma ukrep, s katerim se bodo dosegli cilji vladnega gradiva, in </w:t>
            </w:r>
          </w:p>
          <w:p w14:paraId="58E3AAD5" w14:textId="77777777" w:rsidR="00231B88" w:rsidRPr="00AE1F83" w:rsidRDefault="00231B88">
            <w:pPr>
              <w:widowControl w:val="0"/>
              <w:numPr>
                <w:ilvl w:val="0"/>
                <w:numId w:val="5"/>
              </w:numPr>
              <w:suppressAutoHyphens/>
              <w:jc w:val="both"/>
              <w:rPr>
                <w:rFonts w:cs="Arial"/>
                <w:szCs w:val="20"/>
                <w:lang w:eastAsia="sl-SI"/>
              </w:rPr>
            </w:pPr>
            <w:r w:rsidRPr="00AE1F83">
              <w:rPr>
                <w:rFonts w:cs="Arial"/>
                <w:szCs w:val="20"/>
                <w:lang w:eastAsia="sl-SI"/>
              </w:rPr>
              <w:t>proračunske postavke.</w:t>
            </w:r>
          </w:p>
          <w:p w14:paraId="311D88F1" w14:textId="77777777" w:rsidR="00231B88" w:rsidRPr="00AE1F83" w:rsidRDefault="00231B88">
            <w:pPr>
              <w:widowControl w:val="0"/>
              <w:ind w:left="284"/>
              <w:jc w:val="both"/>
              <w:rPr>
                <w:rFonts w:cs="Arial"/>
                <w:szCs w:val="20"/>
                <w:lang w:eastAsia="sl-SI"/>
              </w:rPr>
            </w:pPr>
            <w:r w:rsidRPr="00AE1F83">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51B5E0A" w14:textId="77777777" w:rsidR="00231B88" w:rsidRPr="00AE1F83" w:rsidRDefault="00231B88">
            <w:pPr>
              <w:widowControl w:val="0"/>
              <w:suppressAutoHyphens/>
              <w:ind w:left="714"/>
              <w:jc w:val="both"/>
              <w:rPr>
                <w:rFonts w:cs="Arial"/>
                <w:b/>
                <w:szCs w:val="20"/>
                <w:lang w:eastAsia="sl-SI"/>
              </w:rPr>
            </w:pPr>
            <w:r w:rsidRPr="00AE1F83">
              <w:rPr>
                <w:rFonts w:cs="Arial"/>
                <w:b/>
                <w:szCs w:val="20"/>
                <w:lang w:eastAsia="sl-SI"/>
              </w:rPr>
              <w:t>II.b Manjkajoče pravice porabe bodo zagotovljene s prerazporeditvijo:</w:t>
            </w:r>
          </w:p>
          <w:p w14:paraId="15F39355" w14:textId="77777777" w:rsidR="00231B88" w:rsidRPr="00AE1F83" w:rsidRDefault="00231B88">
            <w:pPr>
              <w:widowControl w:val="0"/>
              <w:ind w:left="284"/>
              <w:jc w:val="both"/>
              <w:rPr>
                <w:rFonts w:cs="Arial"/>
                <w:szCs w:val="20"/>
                <w:lang w:eastAsia="sl-SI"/>
              </w:rPr>
            </w:pPr>
            <w:r w:rsidRPr="00AE1F83">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3C67D45C" w14:textId="77777777" w:rsidR="00231B88" w:rsidRPr="00AE1F83" w:rsidRDefault="00231B88">
            <w:pPr>
              <w:widowControl w:val="0"/>
              <w:suppressAutoHyphens/>
              <w:ind w:left="714"/>
              <w:jc w:val="both"/>
              <w:rPr>
                <w:rFonts w:cs="Arial"/>
                <w:b/>
                <w:szCs w:val="20"/>
                <w:lang w:eastAsia="sl-SI"/>
              </w:rPr>
            </w:pPr>
            <w:r w:rsidRPr="00AE1F83">
              <w:rPr>
                <w:rFonts w:cs="Arial"/>
                <w:b/>
                <w:szCs w:val="20"/>
                <w:lang w:eastAsia="sl-SI"/>
              </w:rPr>
              <w:t>II.c Načrtovana nadomestitev zmanjšanih prihodkov in povečanih odhodkov proračuna:</w:t>
            </w:r>
          </w:p>
          <w:p w14:paraId="764A94E7" w14:textId="77777777" w:rsidR="00231B88" w:rsidRPr="00AE1F83" w:rsidRDefault="00231B88">
            <w:pPr>
              <w:widowControl w:val="0"/>
              <w:ind w:left="284"/>
              <w:jc w:val="both"/>
              <w:rPr>
                <w:rFonts w:cs="Arial"/>
                <w:szCs w:val="20"/>
                <w:lang w:eastAsia="sl-SI"/>
              </w:rPr>
            </w:pPr>
            <w:r w:rsidRPr="00AE1F83">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63F46B3" w14:textId="77777777" w:rsidR="00231B88" w:rsidRPr="00AE1F83" w:rsidRDefault="00231B88">
            <w:pPr>
              <w:widowControl w:val="0"/>
              <w:suppressAutoHyphens/>
              <w:overflowPunct w:val="0"/>
              <w:autoSpaceDE w:val="0"/>
              <w:autoSpaceDN w:val="0"/>
              <w:adjustRightInd w:val="0"/>
              <w:jc w:val="both"/>
              <w:textAlignment w:val="baseline"/>
              <w:rPr>
                <w:rFonts w:cs="Arial"/>
                <w:b/>
                <w:bCs/>
                <w:spacing w:val="40"/>
                <w:szCs w:val="20"/>
                <w:lang w:eastAsia="sl-SI"/>
              </w:rPr>
            </w:pPr>
          </w:p>
        </w:tc>
      </w:tr>
      <w:tr w:rsidR="00231B88" w:rsidRPr="00AE1F83" w14:paraId="669357A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081F61A" w14:textId="77777777" w:rsidR="00231B88" w:rsidRPr="00AE1F83" w:rsidRDefault="00231B88">
            <w:pPr>
              <w:rPr>
                <w:rFonts w:cs="Arial"/>
                <w:b/>
                <w:szCs w:val="20"/>
              </w:rPr>
            </w:pPr>
            <w:r w:rsidRPr="00AE1F83">
              <w:rPr>
                <w:rFonts w:cs="Arial"/>
                <w:b/>
                <w:szCs w:val="20"/>
              </w:rPr>
              <w:lastRenderedPageBreak/>
              <w:t>7.b Predstavitev ocene finančnih posledic pod 40.000 EUR:</w:t>
            </w:r>
          </w:p>
          <w:p w14:paraId="24CB1DE3" w14:textId="77777777" w:rsidR="00231B88" w:rsidRPr="00AE1F83" w:rsidRDefault="00231B88">
            <w:pPr>
              <w:rPr>
                <w:rFonts w:cs="Arial"/>
                <w:szCs w:val="20"/>
              </w:rPr>
            </w:pPr>
            <w:r w:rsidRPr="00AE1F83">
              <w:rPr>
                <w:rFonts w:cs="Arial"/>
                <w:szCs w:val="20"/>
              </w:rPr>
              <w:t>(Samo če izberete NE pod točko 6.a.)</w:t>
            </w:r>
          </w:p>
          <w:p w14:paraId="1F464A29" w14:textId="77777777" w:rsidR="00231B88" w:rsidRDefault="00231B88">
            <w:pPr>
              <w:rPr>
                <w:rFonts w:cs="Arial"/>
                <w:b/>
                <w:szCs w:val="20"/>
              </w:rPr>
            </w:pPr>
            <w:r w:rsidRPr="00AE1F83">
              <w:rPr>
                <w:rFonts w:cs="Arial"/>
                <w:b/>
                <w:szCs w:val="20"/>
              </w:rPr>
              <w:t>Kratka obrazložitev</w:t>
            </w:r>
          </w:p>
          <w:p w14:paraId="6697BF50" w14:textId="0F75BBE7" w:rsidR="00231B88" w:rsidRPr="00AE1F83" w:rsidRDefault="00A77F6B" w:rsidP="002E2D3B">
            <w:pPr>
              <w:jc w:val="both"/>
              <w:rPr>
                <w:rFonts w:cs="Arial"/>
                <w:b/>
                <w:szCs w:val="20"/>
              </w:rPr>
            </w:pPr>
            <w:r>
              <w:rPr>
                <w:rFonts w:cs="Arial"/>
                <w:b/>
                <w:szCs w:val="20"/>
              </w:rPr>
              <w:t>/</w:t>
            </w:r>
          </w:p>
        </w:tc>
      </w:tr>
      <w:tr w:rsidR="00231B88" w:rsidRPr="00AE1F83" w14:paraId="4AB7C4D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D96513F" w14:textId="77777777" w:rsidR="00231B88" w:rsidRPr="00AE1F83" w:rsidRDefault="00231B88">
            <w:pPr>
              <w:rPr>
                <w:rFonts w:cs="Arial"/>
                <w:b/>
                <w:szCs w:val="20"/>
              </w:rPr>
            </w:pPr>
            <w:r w:rsidRPr="00AE1F83">
              <w:rPr>
                <w:rFonts w:cs="Arial"/>
                <w:b/>
                <w:szCs w:val="20"/>
              </w:rPr>
              <w:t>8. Predstavitev sodelovanja z združenji občin:</w:t>
            </w:r>
          </w:p>
        </w:tc>
      </w:tr>
      <w:tr w:rsidR="00231B88" w:rsidRPr="00AE1F83" w14:paraId="236BDB3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707359D" w14:textId="77777777" w:rsidR="00231B88" w:rsidRPr="00AE1F83" w:rsidRDefault="00231B88">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Vsebina predloženega gradiva (predpisa) vpliva na:</w:t>
            </w:r>
          </w:p>
          <w:p w14:paraId="3AA082C8" w14:textId="77777777" w:rsidR="00231B88" w:rsidRPr="00AE1F83" w:rsidRDefault="00231B88">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pristojnosti občin,</w:t>
            </w:r>
          </w:p>
          <w:p w14:paraId="3AC5F5B8" w14:textId="77777777" w:rsidR="00231B88" w:rsidRPr="00AE1F83" w:rsidRDefault="00231B88">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delovanje občin,</w:t>
            </w:r>
          </w:p>
          <w:p w14:paraId="57705D1F" w14:textId="77777777" w:rsidR="00231B88" w:rsidRPr="00AE1F83" w:rsidRDefault="00231B88">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financiranje občin.</w:t>
            </w:r>
          </w:p>
          <w:p w14:paraId="0CB160D5" w14:textId="77777777" w:rsidR="00231B88" w:rsidRPr="00AE1F83" w:rsidRDefault="00231B88">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2"/>
          </w:tcPr>
          <w:p w14:paraId="0BDC7471" w14:textId="4088F3B1" w:rsidR="00231B88" w:rsidRPr="00AE1F83" w:rsidRDefault="00231B88">
            <w:pPr>
              <w:widowControl w:val="0"/>
              <w:overflowPunct w:val="0"/>
              <w:autoSpaceDE w:val="0"/>
              <w:autoSpaceDN w:val="0"/>
              <w:adjustRightInd w:val="0"/>
              <w:jc w:val="center"/>
              <w:textAlignment w:val="baseline"/>
              <w:rPr>
                <w:rFonts w:cs="Arial"/>
                <w:szCs w:val="20"/>
                <w:lang w:eastAsia="sl-SI"/>
              </w:rPr>
            </w:pPr>
            <w:r w:rsidRPr="00AE1F83">
              <w:rPr>
                <w:rFonts w:cs="Arial"/>
                <w:szCs w:val="20"/>
                <w:lang w:eastAsia="sl-SI"/>
              </w:rPr>
              <w:t>NE</w:t>
            </w:r>
          </w:p>
        </w:tc>
      </w:tr>
      <w:tr w:rsidR="00231B88" w:rsidRPr="00AE1F83" w14:paraId="045075C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BC55704" w14:textId="77777777" w:rsidR="00231B88" w:rsidRPr="00AE1F83" w:rsidRDefault="00231B88">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Gradivo (predpis) je bilo poslano v mnenje: </w:t>
            </w:r>
          </w:p>
          <w:p w14:paraId="5CA841B1" w14:textId="60F9960E" w:rsidR="00231B88" w:rsidRPr="00AE1F83" w:rsidRDefault="00231B88">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Skupnosti občin Slovenije SOS: NE</w:t>
            </w:r>
          </w:p>
          <w:p w14:paraId="3DED0C47" w14:textId="61FE7F3C" w:rsidR="00231B88" w:rsidRPr="00AE1F83" w:rsidRDefault="00231B88">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občin Slovenije ZOS: NE</w:t>
            </w:r>
          </w:p>
          <w:p w14:paraId="49FCC5A0" w14:textId="7B640D11" w:rsidR="00231B88" w:rsidRPr="00AE1F83" w:rsidRDefault="00231B88">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mestnih občin Slovenije ZMOS: NE</w:t>
            </w:r>
          </w:p>
          <w:p w14:paraId="0136700F" w14:textId="77777777" w:rsidR="00231B88" w:rsidRPr="00AE1F83" w:rsidRDefault="00231B88">
            <w:pPr>
              <w:widowControl w:val="0"/>
              <w:overflowPunct w:val="0"/>
              <w:autoSpaceDE w:val="0"/>
              <w:autoSpaceDN w:val="0"/>
              <w:adjustRightInd w:val="0"/>
              <w:jc w:val="both"/>
              <w:textAlignment w:val="baseline"/>
              <w:rPr>
                <w:rFonts w:cs="Arial"/>
                <w:iCs/>
                <w:szCs w:val="20"/>
                <w:lang w:eastAsia="sl-SI"/>
              </w:rPr>
            </w:pPr>
          </w:p>
          <w:p w14:paraId="15053860" w14:textId="551CBF26" w:rsidR="00231B88" w:rsidRPr="00AE1F83" w:rsidRDefault="00231B88" w:rsidP="00C93746">
            <w:pPr>
              <w:widowControl w:val="0"/>
              <w:overflowPunct w:val="0"/>
              <w:autoSpaceDE w:val="0"/>
              <w:autoSpaceDN w:val="0"/>
              <w:adjustRightInd w:val="0"/>
              <w:jc w:val="both"/>
              <w:textAlignment w:val="baseline"/>
              <w:rPr>
                <w:rFonts w:cs="Arial"/>
                <w:iCs/>
                <w:szCs w:val="20"/>
                <w:lang w:eastAsia="sl-SI"/>
              </w:rPr>
            </w:pPr>
          </w:p>
        </w:tc>
      </w:tr>
      <w:tr w:rsidR="00231B88" w:rsidRPr="00AE1F83" w14:paraId="56D496B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DC2D791" w14:textId="77777777" w:rsidR="00231B88" w:rsidRPr="00AE1F83" w:rsidRDefault="00231B88">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t>9. Predstavitev sodelovanja javnosti:</w:t>
            </w:r>
          </w:p>
        </w:tc>
      </w:tr>
      <w:tr w:rsidR="00231B88" w:rsidRPr="00AE1F83" w14:paraId="4794161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4A6B76F" w14:textId="77777777" w:rsidR="00231B88" w:rsidRPr="00AE1F83" w:rsidRDefault="00231B88">
            <w:pPr>
              <w:widowControl w:val="0"/>
              <w:overflowPunct w:val="0"/>
              <w:autoSpaceDE w:val="0"/>
              <w:autoSpaceDN w:val="0"/>
              <w:adjustRightInd w:val="0"/>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431" w:type="dxa"/>
            <w:gridSpan w:val="2"/>
          </w:tcPr>
          <w:p w14:paraId="7AD7E5B4" w14:textId="48563113" w:rsidR="00231B88" w:rsidRPr="00AE1F83" w:rsidRDefault="00231B88">
            <w:pPr>
              <w:widowControl w:val="0"/>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231B88" w:rsidRPr="00AE1F83" w14:paraId="5627748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09404CD" w14:textId="77777777" w:rsidR="00231B88" w:rsidRPr="00AE1F83" w:rsidRDefault="00231B88">
            <w:pPr>
              <w:widowControl w:val="0"/>
              <w:suppressAutoHyphens/>
              <w:overflowPunct w:val="0"/>
              <w:autoSpaceDE w:val="0"/>
              <w:autoSpaceDN w:val="0"/>
              <w:adjustRightInd w:val="0"/>
              <w:ind w:left="3400"/>
              <w:textAlignment w:val="baseline"/>
              <w:outlineLvl w:val="3"/>
              <w:rPr>
                <w:rFonts w:cs="Arial"/>
                <w:b/>
                <w:szCs w:val="20"/>
                <w:lang w:eastAsia="sl-SI"/>
              </w:rPr>
            </w:pPr>
          </w:p>
          <w:p w14:paraId="59891BAA" w14:textId="77777777" w:rsidR="00231B88" w:rsidRDefault="00231B88">
            <w:pPr>
              <w:widowControl w:val="0"/>
              <w:suppressAutoHyphens/>
              <w:overflowPunct w:val="0"/>
              <w:autoSpaceDE w:val="0"/>
              <w:autoSpaceDN w:val="0"/>
              <w:adjustRightInd w:val="0"/>
              <w:ind w:left="3400"/>
              <w:textAlignment w:val="baseline"/>
              <w:outlineLvl w:val="3"/>
            </w:pPr>
            <w:r>
              <w:t>Matjaž Han</w:t>
            </w:r>
          </w:p>
          <w:p w14:paraId="7BF737E0" w14:textId="77777777" w:rsidR="00231B88" w:rsidRPr="00AE1F83" w:rsidRDefault="00231B88">
            <w:pPr>
              <w:widowControl w:val="0"/>
              <w:suppressAutoHyphens/>
              <w:overflowPunct w:val="0"/>
              <w:autoSpaceDE w:val="0"/>
              <w:autoSpaceDN w:val="0"/>
              <w:adjustRightInd w:val="0"/>
              <w:ind w:left="3400"/>
              <w:textAlignment w:val="baseline"/>
              <w:outlineLvl w:val="3"/>
              <w:rPr>
                <w:rFonts w:cs="Arial"/>
                <w:b/>
                <w:szCs w:val="20"/>
                <w:lang w:eastAsia="sl-SI"/>
              </w:rPr>
            </w:pPr>
            <w:r>
              <w:t>minister</w:t>
            </w:r>
          </w:p>
        </w:tc>
      </w:tr>
    </w:tbl>
    <w:p w14:paraId="42AE251A" w14:textId="77777777" w:rsidR="00231B88" w:rsidRDefault="00231B88" w:rsidP="00904C11"/>
    <w:p w14:paraId="5A204410" w14:textId="05A27FCD" w:rsidR="00821625" w:rsidRDefault="00821625" w:rsidP="00904C11">
      <w:r>
        <w:t>Prilog</w:t>
      </w:r>
      <w:r w:rsidR="00FB2474">
        <w:t>e</w:t>
      </w:r>
      <w:r>
        <w:t xml:space="preserve">: </w:t>
      </w:r>
    </w:p>
    <w:p w14:paraId="19CBFDBA" w14:textId="77777777" w:rsidR="00821625" w:rsidRDefault="00821625" w:rsidP="00904C11"/>
    <w:p w14:paraId="1F9E35FF" w14:textId="20EFCA36" w:rsidR="00FB2474" w:rsidRDefault="00516FF5" w:rsidP="00CF5275">
      <w:pPr>
        <w:pStyle w:val="Odstavekseznama"/>
        <w:numPr>
          <w:ilvl w:val="0"/>
          <w:numId w:val="9"/>
        </w:numPr>
        <w:jc w:val="both"/>
      </w:pPr>
      <w:r>
        <w:t xml:space="preserve">Obdobno poročilo </w:t>
      </w:r>
      <w:r w:rsidR="00764CC2">
        <w:t xml:space="preserve">o izvedenih aktivnostih </w:t>
      </w:r>
      <w:r w:rsidR="00A77F6B" w:rsidRPr="00A77F6B">
        <w:t xml:space="preserve">na </w:t>
      </w:r>
      <w:r w:rsidR="00764CC2">
        <w:t>s</w:t>
      </w:r>
      <w:r w:rsidR="00F26B6B">
        <w:t>v</w:t>
      </w:r>
      <w:r w:rsidR="00764CC2">
        <w:t xml:space="preserve">etovni razstavi </w:t>
      </w:r>
      <w:r w:rsidR="00A77F6B" w:rsidRPr="00A77F6B">
        <w:t>EXPO O</w:t>
      </w:r>
      <w:r w:rsidR="00A77F6B">
        <w:t>saka</w:t>
      </w:r>
      <w:r w:rsidR="00A77F6B" w:rsidRPr="00A77F6B">
        <w:t xml:space="preserve"> 2025</w:t>
      </w:r>
      <w:r w:rsidR="00A77F6B">
        <w:t xml:space="preserve"> </w:t>
      </w:r>
      <w:r w:rsidR="00764CC2" w:rsidRPr="00764CC2">
        <w:t xml:space="preserve">v obdobju od 1. 5. 2025 do 4. 12. 2025 </w:t>
      </w:r>
    </w:p>
    <w:p w14:paraId="1E9761B8" w14:textId="77777777" w:rsidR="00986F2A" w:rsidRPr="00FB2474" w:rsidRDefault="00986F2A" w:rsidP="00986F2A">
      <w:pPr>
        <w:pStyle w:val="Odstavekseznama"/>
        <w:jc w:val="both"/>
      </w:pPr>
    </w:p>
    <w:p w14:paraId="01F641D6" w14:textId="764A27A9" w:rsidR="00FB2474" w:rsidRDefault="00FB2474" w:rsidP="00CF5275">
      <w:pPr>
        <w:jc w:val="both"/>
      </w:pPr>
    </w:p>
    <w:p w14:paraId="299B2D3C" w14:textId="1C178021" w:rsidR="00B744F8" w:rsidRDefault="00B744F8">
      <w:pPr>
        <w:spacing w:after="160" w:line="259" w:lineRule="auto"/>
      </w:pPr>
      <w:r>
        <w:br w:type="page"/>
      </w:r>
    </w:p>
    <w:p w14:paraId="1041B221" w14:textId="77777777" w:rsidR="000E43C0" w:rsidRDefault="000E43C0" w:rsidP="00D848F0">
      <w:pPr>
        <w:tabs>
          <w:tab w:val="left" w:pos="5812"/>
        </w:tabs>
      </w:pPr>
      <w:bookmarkStart w:id="5" w:name="_Hlk210983544"/>
    </w:p>
    <w:p w14:paraId="3BDD2318" w14:textId="77777777" w:rsidR="000E43C0" w:rsidRDefault="000E43C0" w:rsidP="00D848F0">
      <w:pPr>
        <w:tabs>
          <w:tab w:val="left" w:pos="5812"/>
        </w:tabs>
      </w:pPr>
    </w:p>
    <w:p w14:paraId="5F26B7EF" w14:textId="77777777" w:rsidR="000E43C0" w:rsidRDefault="000E43C0" w:rsidP="00D848F0">
      <w:pPr>
        <w:tabs>
          <w:tab w:val="left" w:pos="5812"/>
        </w:tabs>
      </w:pPr>
    </w:p>
    <w:p w14:paraId="6AAC6914" w14:textId="3664FE3E" w:rsidR="00D848F0" w:rsidRPr="005810F1" w:rsidRDefault="000E43C0" w:rsidP="00965A07">
      <w:pPr>
        <w:tabs>
          <w:tab w:val="left" w:pos="5812"/>
        </w:tabs>
        <w:jc w:val="right"/>
        <w:rPr>
          <w:b/>
          <w:bCs/>
        </w:rPr>
      </w:pPr>
      <w:r>
        <w:t xml:space="preserve"> </w:t>
      </w:r>
      <w:r w:rsidR="005810F1" w:rsidRPr="005810F1">
        <w:rPr>
          <w:b/>
          <w:bCs/>
        </w:rPr>
        <w:t>PRILOGA 1</w:t>
      </w:r>
    </w:p>
    <w:p w14:paraId="734817CD" w14:textId="77777777" w:rsidR="00D848F0" w:rsidRDefault="00D848F0" w:rsidP="00D848F0">
      <w:pPr>
        <w:tabs>
          <w:tab w:val="left" w:pos="5812"/>
        </w:tabs>
        <w:jc w:val="center"/>
      </w:pPr>
    </w:p>
    <w:p w14:paraId="2FC6171F" w14:textId="77777777" w:rsidR="00D848F0" w:rsidRDefault="00D848F0" w:rsidP="00D848F0">
      <w:pPr>
        <w:tabs>
          <w:tab w:val="left" w:pos="5812"/>
        </w:tabs>
        <w:jc w:val="both"/>
      </w:pPr>
    </w:p>
    <w:p w14:paraId="5D71DFA5" w14:textId="77777777" w:rsidR="00D848F0" w:rsidRDefault="00D848F0" w:rsidP="00D848F0">
      <w:pPr>
        <w:tabs>
          <w:tab w:val="left" w:pos="5812"/>
        </w:tabs>
        <w:jc w:val="both"/>
      </w:pPr>
    </w:p>
    <w:p w14:paraId="749D9F8B" w14:textId="3787EE5A" w:rsidR="00D848F0" w:rsidRDefault="00D848F0" w:rsidP="00D848F0">
      <w:pPr>
        <w:tabs>
          <w:tab w:val="left" w:pos="5812"/>
        </w:tabs>
        <w:jc w:val="both"/>
      </w:pPr>
      <w:r w:rsidRPr="00246281">
        <w:t>Na podlagi šestega odstavka 21. člena Zakona o Vladi Republike Slovenije (Uradni list RS, št. 24/05 – uradno prečiščeno besedilo, 109/08, 38/10 – ZUKN, 8/12, 21/13, 47/13 – ZDU-1G, 65/14, 55/17</w:t>
      </w:r>
      <w:r w:rsidR="000E43C0">
        <w:t>,</w:t>
      </w:r>
      <w:r w:rsidRPr="00246281">
        <w:t xml:space="preserve"> 163/22</w:t>
      </w:r>
      <w:r w:rsidR="000E43C0">
        <w:t xml:space="preserve"> in </w:t>
      </w:r>
      <w:r w:rsidR="000E43C0" w:rsidRPr="000E43C0">
        <w:t>57/25 – ZF</w:t>
      </w:r>
      <w:r w:rsidRPr="00246281">
        <w:t xml:space="preserve">) je Vlada Republike Slovenije na ... seji  dne ... </w:t>
      </w:r>
      <w:r w:rsidR="000E43C0">
        <w:t xml:space="preserve">pod točko … </w:t>
      </w:r>
      <w:r w:rsidRPr="00246281">
        <w:t xml:space="preserve">sprejela naslednji </w:t>
      </w:r>
    </w:p>
    <w:p w14:paraId="5DFE9932" w14:textId="77777777" w:rsidR="00D848F0" w:rsidRDefault="00D848F0" w:rsidP="00D848F0">
      <w:pPr>
        <w:tabs>
          <w:tab w:val="left" w:pos="5812"/>
        </w:tabs>
        <w:jc w:val="both"/>
      </w:pPr>
    </w:p>
    <w:p w14:paraId="0B47FD31" w14:textId="77777777" w:rsidR="00D848F0" w:rsidRDefault="00D848F0" w:rsidP="00D848F0">
      <w:pPr>
        <w:tabs>
          <w:tab w:val="left" w:pos="5812"/>
        </w:tabs>
        <w:jc w:val="both"/>
      </w:pPr>
    </w:p>
    <w:p w14:paraId="63C8F519" w14:textId="77777777" w:rsidR="00D848F0" w:rsidRDefault="00D848F0" w:rsidP="00D848F0">
      <w:pPr>
        <w:tabs>
          <w:tab w:val="left" w:pos="5812"/>
        </w:tabs>
        <w:jc w:val="both"/>
      </w:pPr>
    </w:p>
    <w:p w14:paraId="2F6FB80B" w14:textId="668B14E0" w:rsidR="00D848F0" w:rsidRPr="00246281" w:rsidRDefault="00D848F0" w:rsidP="00D848F0">
      <w:pPr>
        <w:tabs>
          <w:tab w:val="left" w:pos="5812"/>
        </w:tabs>
        <w:jc w:val="center"/>
      </w:pPr>
      <w:r>
        <w:t>S K L E P</w:t>
      </w:r>
    </w:p>
    <w:p w14:paraId="6BF4506A" w14:textId="77777777" w:rsidR="00D848F0" w:rsidRPr="00246281" w:rsidRDefault="00D848F0" w:rsidP="00D848F0">
      <w:pPr>
        <w:tabs>
          <w:tab w:val="left" w:pos="5812"/>
        </w:tabs>
        <w:jc w:val="center"/>
      </w:pPr>
    </w:p>
    <w:p w14:paraId="16BDEB38" w14:textId="77777777" w:rsidR="00D848F0" w:rsidRDefault="00D848F0" w:rsidP="00D848F0">
      <w:pPr>
        <w:tabs>
          <w:tab w:val="left" w:pos="5812"/>
        </w:tabs>
        <w:jc w:val="center"/>
      </w:pPr>
    </w:p>
    <w:p w14:paraId="0EF58ECD" w14:textId="77777777" w:rsidR="00D848F0" w:rsidRPr="00246281" w:rsidRDefault="00D848F0" w:rsidP="00516FF5">
      <w:pPr>
        <w:tabs>
          <w:tab w:val="left" w:pos="5812"/>
        </w:tabs>
        <w:jc w:val="both"/>
      </w:pPr>
    </w:p>
    <w:p w14:paraId="4C46DEA9" w14:textId="05D77BD4" w:rsidR="00D848F0" w:rsidRDefault="00E31E8C" w:rsidP="00E31E8C">
      <w:pPr>
        <w:tabs>
          <w:tab w:val="left" w:pos="5812"/>
        </w:tabs>
        <w:jc w:val="both"/>
      </w:pPr>
      <w:r w:rsidRPr="00E31E8C">
        <w:t>Vlada Republike Slovenije se je seznanila z Obdobnim poročilom o izvedenih aktivnostih na svetovni razstavi EXPO Osaka 2025 v obdobju od 1. 5. 2025 do 4. 12. 2025, ki ga je pripravila Javna agencija Republike Slovenije za spodbujanje investicij, podjetništva in internacionalizacije.</w:t>
      </w:r>
    </w:p>
    <w:p w14:paraId="55D8E417" w14:textId="77777777" w:rsidR="00D848F0" w:rsidRDefault="00D848F0" w:rsidP="00D848F0">
      <w:pPr>
        <w:tabs>
          <w:tab w:val="left" w:pos="5812"/>
        </w:tabs>
        <w:jc w:val="center"/>
      </w:pPr>
    </w:p>
    <w:p w14:paraId="7CB3395E" w14:textId="77777777" w:rsidR="00D848F0" w:rsidRPr="00246281" w:rsidRDefault="00D848F0" w:rsidP="00D848F0">
      <w:pPr>
        <w:tabs>
          <w:tab w:val="left" w:pos="5812"/>
        </w:tabs>
        <w:jc w:val="center"/>
      </w:pPr>
    </w:p>
    <w:p w14:paraId="02ACC463" w14:textId="77777777" w:rsidR="00D848F0" w:rsidRPr="00246281" w:rsidRDefault="00D848F0" w:rsidP="00D848F0">
      <w:pPr>
        <w:tabs>
          <w:tab w:val="left" w:pos="5812"/>
        </w:tabs>
        <w:jc w:val="center"/>
      </w:pPr>
    </w:p>
    <w:p w14:paraId="38F6B98C" w14:textId="77777777" w:rsidR="00D848F0" w:rsidRPr="00246281" w:rsidRDefault="00D848F0" w:rsidP="00D848F0">
      <w:pPr>
        <w:tabs>
          <w:tab w:val="left" w:pos="5812"/>
        </w:tabs>
        <w:jc w:val="center"/>
      </w:pPr>
      <w:r w:rsidRPr="00246281">
        <w:t xml:space="preserve">                                                                                               Barbara Kolenko Helbl</w:t>
      </w:r>
    </w:p>
    <w:p w14:paraId="6C38F073" w14:textId="77777777" w:rsidR="00D848F0" w:rsidRPr="00246281" w:rsidRDefault="00D848F0" w:rsidP="00D848F0">
      <w:pPr>
        <w:tabs>
          <w:tab w:val="left" w:pos="5812"/>
        </w:tabs>
        <w:jc w:val="center"/>
      </w:pPr>
      <w:r w:rsidRPr="00246281">
        <w:t xml:space="preserve">                                                                                                generalna sekretarka</w:t>
      </w:r>
    </w:p>
    <w:p w14:paraId="5F6D4C49" w14:textId="77777777" w:rsidR="00D848F0" w:rsidRPr="00246281" w:rsidRDefault="00D848F0" w:rsidP="00D848F0">
      <w:pPr>
        <w:tabs>
          <w:tab w:val="left" w:pos="5812"/>
        </w:tabs>
        <w:jc w:val="center"/>
      </w:pPr>
    </w:p>
    <w:p w14:paraId="7F14648F" w14:textId="77777777" w:rsidR="00D848F0" w:rsidRDefault="00D848F0" w:rsidP="00D848F0">
      <w:pPr>
        <w:tabs>
          <w:tab w:val="left" w:pos="5812"/>
        </w:tabs>
        <w:jc w:val="center"/>
      </w:pPr>
    </w:p>
    <w:p w14:paraId="4C62AC32" w14:textId="77777777" w:rsidR="00D848F0" w:rsidRDefault="00D848F0" w:rsidP="00D848F0">
      <w:pPr>
        <w:tabs>
          <w:tab w:val="left" w:pos="5812"/>
        </w:tabs>
        <w:jc w:val="center"/>
      </w:pPr>
    </w:p>
    <w:p w14:paraId="0074E9E3" w14:textId="77777777" w:rsidR="00D848F0" w:rsidRDefault="00D848F0" w:rsidP="00D848F0">
      <w:pPr>
        <w:tabs>
          <w:tab w:val="left" w:pos="5812"/>
        </w:tabs>
        <w:jc w:val="center"/>
      </w:pPr>
    </w:p>
    <w:p w14:paraId="203D5646" w14:textId="77777777" w:rsidR="00D848F0" w:rsidRDefault="00D848F0" w:rsidP="00D848F0">
      <w:pPr>
        <w:tabs>
          <w:tab w:val="left" w:pos="5812"/>
        </w:tabs>
        <w:jc w:val="center"/>
      </w:pPr>
    </w:p>
    <w:p w14:paraId="6C2386BB" w14:textId="77777777" w:rsidR="00D848F0" w:rsidRDefault="00D848F0" w:rsidP="00D848F0">
      <w:pPr>
        <w:tabs>
          <w:tab w:val="left" w:pos="5812"/>
        </w:tabs>
        <w:jc w:val="center"/>
      </w:pPr>
    </w:p>
    <w:p w14:paraId="29F4AE55" w14:textId="77777777" w:rsidR="00D848F0" w:rsidRPr="00246281" w:rsidRDefault="00D848F0" w:rsidP="00D848F0">
      <w:pPr>
        <w:tabs>
          <w:tab w:val="left" w:pos="5812"/>
        </w:tabs>
        <w:jc w:val="center"/>
      </w:pPr>
    </w:p>
    <w:p w14:paraId="2AD0AE73" w14:textId="09986F19" w:rsidR="00D848F0" w:rsidRPr="00590A0A" w:rsidRDefault="000E43C0" w:rsidP="00D848F0">
      <w:pPr>
        <w:tabs>
          <w:tab w:val="left" w:pos="5812"/>
        </w:tabs>
        <w:rPr>
          <w:rFonts w:cs="Arial"/>
          <w:szCs w:val="20"/>
        </w:rPr>
      </w:pPr>
      <w:r>
        <w:rPr>
          <w:rFonts w:cs="Arial"/>
          <w:szCs w:val="20"/>
        </w:rPr>
        <w:t>Sklep p</w:t>
      </w:r>
      <w:r w:rsidR="00D848F0" w:rsidRPr="006E7A11">
        <w:rPr>
          <w:rFonts w:cs="Arial"/>
          <w:szCs w:val="20"/>
        </w:rPr>
        <w:t>rejmejo:</w:t>
      </w:r>
    </w:p>
    <w:p w14:paraId="5D0C03C7" w14:textId="77777777" w:rsidR="00D31496" w:rsidRPr="00D31496" w:rsidRDefault="00D31496" w:rsidP="00D31496">
      <w:pPr>
        <w:numPr>
          <w:ilvl w:val="0"/>
          <w:numId w:val="14"/>
        </w:numPr>
        <w:tabs>
          <w:tab w:val="left" w:pos="5812"/>
        </w:tabs>
        <w:spacing w:line="240" w:lineRule="auto"/>
        <w:rPr>
          <w:rFonts w:cs="Arial"/>
          <w:iCs/>
          <w:szCs w:val="20"/>
        </w:rPr>
      </w:pPr>
      <w:r w:rsidRPr="00D31496">
        <w:rPr>
          <w:rFonts w:cs="Arial"/>
          <w:iCs/>
          <w:szCs w:val="20"/>
        </w:rPr>
        <w:t>Služba Vlade RS za zakonodajo,</w:t>
      </w:r>
    </w:p>
    <w:p w14:paraId="30F9C621" w14:textId="77777777" w:rsidR="00D31496" w:rsidRPr="00D31496" w:rsidRDefault="00D31496" w:rsidP="00D31496">
      <w:pPr>
        <w:numPr>
          <w:ilvl w:val="0"/>
          <w:numId w:val="14"/>
        </w:numPr>
        <w:tabs>
          <w:tab w:val="left" w:pos="5812"/>
        </w:tabs>
        <w:spacing w:line="240" w:lineRule="auto"/>
        <w:rPr>
          <w:rFonts w:cs="Arial"/>
          <w:iCs/>
          <w:szCs w:val="20"/>
        </w:rPr>
      </w:pPr>
      <w:r w:rsidRPr="00D31496">
        <w:rPr>
          <w:rFonts w:cs="Arial"/>
          <w:iCs/>
          <w:szCs w:val="20"/>
        </w:rPr>
        <w:t>Ministrstvo za gospodarstvo, turizem in šport,</w:t>
      </w:r>
    </w:p>
    <w:p w14:paraId="7932BBD9" w14:textId="4667726F" w:rsidR="00D31496" w:rsidRPr="00D31496" w:rsidRDefault="00D31496" w:rsidP="00D31496">
      <w:pPr>
        <w:numPr>
          <w:ilvl w:val="0"/>
          <w:numId w:val="14"/>
        </w:numPr>
        <w:tabs>
          <w:tab w:val="left" w:pos="5812"/>
        </w:tabs>
        <w:spacing w:line="240" w:lineRule="auto"/>
        <w:rPr>
          <w:rFonts w:cs="Arial"/>
          <w:iCs/>
          <w:szCs w:val="20"/>
        </w:rPr>
      </w:pPr>
      <w:r w:rsidRPr="00D31496">
        <w:rPr>
          <w:rFonts w:cs="Arial"/>
          <w:iCs/>
          <w:szCs w:val="20"/>
        </w:rPr>
        <w:t>Ministrstvo za zunanje in evropske zadeve</w:t>
      </w:r>
      <w:r>
        <w:rPr>
          <w:rFonts w:cs="Arial"/>
          <w:iCs/>
          <w:szCs w:val="20"/>
        </w:rPr>
        <w:t>,</w:t>
      </w:r>
    </w:p>
    <w:p w14:paraId="22F905FD" w14:textId="099DD6A8" w:rsidR="00D31496" w:rsidRDefault="00D31496" w:rsidP="00D31496">
      <w:pPr>
        <w:numPr>
          <w:ilvl w:val="0"/>
          <w:numId w:val="14"/>
        </w:numPr>
        <w:tabs>
          <w:tab w:val="left" w:pos="5812"/>
        </w:tabs>
        <w:spacing w:line="240" w:lineRule="auto"/>
        <w:rPr>
          <w:rFonts w:cs="Arial"/>
          <w:iCs/>
          <w:szCs w:val="20"/>
        </w:rPr>
      </w:pPr>
      <w:r w:rsidRPr="00D31496">
        <w:rPr>
          <w:rFonts w:cs="Arial"/>
          <w:iCs/>
          <w:szCs w:val="20"/>
        </w:rPr>
        <w:t>Ministrstvo za visoko šolstvo, znanost in inovacije</w:t>
      </w:r>
      <w:r>
        <w:rPr>
          <w:rFonts w:cs="Arial"/>
          <w:iCs/>
          <w:szCs w:val="20"/>
        </w:rPr>
        <w:t>,</w:t>
      </w:r>
    </w:p>
    <w:p w14:paraId="56284BFF" w14:textId="265B9893" w:rsidR="00516FF5" w:rsidRPr="00D31496" w:rsidRDefault="00D31496" w:rsidP="00D31496">
      <w:pPr>
        <w:numPr>
          <w:ilvl w:val="0"/>
          <w:numId w:val="14"/>
        </w:numPr>
        <w:tabs>
          <w:tab w:val="left" w:pos="5812"/>
        </w:tabs>
        <w:spacing w:line="240" w:lineRule="auto"/>
        <w:rPr>
          <w:rFonts w:cs="Arial"/>
          <w:iCs/>
          <w:szCs w:val="20"/>
        </w:rPr>
      </w:pPr>
      <w:r w:rsidRPr="00D31496">
        <w:rPr>
          <w:rFonts w:cs="Arial"/>
          <w:iCs/>
          <w:szCs w:val="20"/>
        </w:rPr>
        <w:t>Ministrstvo za kulturo.</w:t>
      </w:r>
    </w:p>
    <w:p w14:paraId="694D08EA" w14:textId="77777777" w:rsidR="00516FF5" w:rsidRPr="00516FF5" w:rsidRDefault="00516FF5" w:rsidP="00516FF5">
      <w:pPr>
        <w:tabs>
          <w:tab w:val="left" w:pos="5812"/>
        </w:tabs>
        <w:spacing w:line="240" w:lineRule="auto"/>
        <w:rPr>
          <w:rFonts w:cs="Arial"/>
          <w:szCs w:val="20"/>
          <w:lang w:val="it-IT"/>
        </w:rPr>
      </w:pPr>
    </w:p>
    <w:bookmarkEnd w:id="5"/>
    <w:p w14:paraId="0CC62DC5" w14:textId="77777777" w:rsidR="00D848F0" w:rsidRDefault="00D848F0" w:rsidP="00D848F0">
      <w:pPr>
        <w:tabs>
          <w:tab w:val="left" w:pos="5812"/>
        </w:tabs>
        <w:jc w:val="center"/>
      </w:pPr>
    </w:p>
    <w:p w14:paraId="29D6859B" w14:textId="77777777" w:rsidR="00D848F0" w:rsidRDefault="00D848F0" w:rsidP="00D848F0">
      <w:pPr>
        <w:tabs>
          <w:tab w:val="left" w:pos="5812"/>
        </w:tabs>
        <w:jc w:val="center"/>
        <w:rPr>
          <w:rFonts w:cs="Arial"/>
          <w:b/>
          <w:szCs w:val="20"/>
        </w:rPr>
      </w:pPr>
    </w:p>
    <w:p w14:paraId="25D05723" w14:textId="77777777" w:rsidR="00D848F0" w:rsidRDefault="00D848F0" w:rsidP="00D848F0">
      <w:pPr>
        <w:spacing w:after="160" w:line="259" w:lineRule="auto"/>
      </w:pPr>
    </w:p>
    <w:p w14:paraId="44ABACA9" w14:textId="77777777" w:rsidR="00D848F0" w:rsidRDefault="00D848F0" w:rsidP="00D848F0">
      <w:pPr>
        <w:spacing w:after="160" w:line="259" w:lineRule="auto"/>
      </w:pPr>
    </w:p>
    <w:p w14:paraId="090BAC29" w14:textId="77777777" w:rsidR="00D848F0" w:rsidRDefault="00D848F0" w:rsidP="00D848F0">
      <w:pPr>
        <w:spacing w:after="160" w:line="259" w:lineRule="auto"/>
      </w:pPr>
    </w:p>
    <w:p w14:paraId="1FD84F6D" w14:textId="77777777" w:rsidR="00D848F0" w:rsidRDefault="00D848F0" w:rsidP="00D848F0">
      <w:pPr>
        <w:spacing w:after="160" w:line="259" w:lineRule="auto"/>
      </w:pPr>
    </w:p>
    <w:p w14:paraId="486BDAB8" w14:textId="77777777" w:rsidR="00D848F0" w:rsidRDefault="00D848F0" w:rsidP="00D848F0">
      <w:pPr>
        <w:spacing w:after="160" w:line="259" w:lineRule="auto"/>
      </w:pPr>
    </w:p>
    <w:p w14:paraId="6CB2A1AD" w14:textId="77777777" w:rsidR="00D848F0" w:rsidRDefault="00D848F0" w:rsidP="00D848F0">
      <w:pPr>
        <w:spacing w:after="160" w:line="259" w:lineRule="auto"/>
      </w:pPr>
    </w:p>
    <w:p w14:paraId="2D7BA33C" w14:textId="77777777" w:rsidR="009A7FD6" w:rsidRDefault="009A7FD6" w:rsidP="00D848F0">
      <w:pPr>
        <w:spacing w:after="160" w:line="259" w:lineRule="auto"/>
      </w:pPr>
    </w:p>
    <w:p w14:paraId="1BF16C13" w14:textId="77777777" w:rsidR="00D848F0" w:rsidRDefault="00D848F0" w:rsidP="00D848F0">
      <w:pPr>
        <w:spacing w:after="160" w:line="259" w:lineRule="auto"/>
      </w:pPr>
    </w:p>
    <w:p w14:paraId="39A81BB6" w14:textId="378D7A52" w:rsidR="00C852BB" w:rsidRDefault="005810F1" w:rsidP="00D85419">
      <w:pPr>
        <w:pStyle w:val="Odstavekseznama"/>
        <w:ind w:left="0"/>
        <w:jc w:val="right"/>
        <w:rPr>
          <w:rFonts w:ascii="Times New Roman"/>
          <w:noProof/>
          <w:sz w:val="17"/>
        </w:rPr>
      </w:pPr>
      <w:r>
        <w:rPr>
          <w:b/>
          <w:bCs/>
        </w:rPr>
        <w:lastRenderedPageBreak/>
        <w:t>PRILOGA 2</w:t>
      </w:r>
    </w:p>
    <w:p w14:paraId="5656F30C" w14:textId="77777777" w:rsidR="00D85419" w:rsidRDefault="00D85419" w:rsidP="00D85419">
      <w:pPr>
        <w:pStyle w:val="Odstavekseznama"/>
        <w:ind w:left="0"/>
        <w:rPr>
          <w:b/>
          <w:bCs/>
        </w:rPr>
      </w:pPr>
    </w:p>
    <w:p w14:paraId="4A102D32" w14:textId="7422C20C" w:rsidR="00D85419" w:rsidRDefault="00D85419" w:rsidP="00D85419">
      <w:pPr>
        <w:pStyle w:val="Odstavekseznama"/>
        <w:ind w:left="0"/>
        <w:rPr>
          <w:b/>
          <w:bCs/>
        </w:rPr>
      </w:pPr>
      <w:r>
        <w:rPr>
          <w:b/>
          <w:bCs/>
        </w:rPr>
        <w:t xml:space="preserve">Povzetek </w:t>
      </w:r>
      <w:r w:rsidRPr="00D85419">
        <w:rPr>
          <w:b/>
          <w:bCs/>
        </w:rPr>
        <w:t>Obdobn</w:t>
      </w:r>
      <w:r>
        <w:rPr>
          <w:b/>
          <w:bCs/>
        </w:rPr>
        <w:t>ega</w:t>
      </w:r>
      <w:r w:rsidRPr="00D85419">
        <w:rPr>
          <w:b/>
          <w:bCs/>
        </w:rPr>
        <w:t xml:space="preserve"> poročil</w:t>
      </w:r>
      <w:r>
        <w:rPr>
          <w:b/>
          <w:bCs/>
        </w:rPr>
        <w:t>a</w:t>
      </w:r>
      <w:r w:rsidRPr="00D85419">
        <w:rPr>
          <w:b/>
          <w:bCs/>
        </w:rPr>
        <w:t xml:space="preserve"> </w:t>
      </w:r>
      <w:r w:rsidR="00F26B6B">
        <w:rPr>
          <w:b/>
          <w:bCs/>
        </w:rPr>
        <w:t xml:space="preserve">o izvedenih aktivnostih na svetovni razstavi </w:t>
      </w:r>
      <w:r w:rsidR="00F46F9A">
        <w:rPr>
          <w:b/>
          <w:bCs/>
        </w:rPr>
        <w:t xml:space="preserve">EXPO </w:t>
      </w:r>
      <w:r w:rsidR="00F26B6B">
        <w:rPr>
          <w:b/>
          <w:bCs/>
        </w:rPr>
        <w:t xml:space="preserve">Osaka </w:t>
      </w:r>
      <w:r w:rsidR="00F46F9A">
        <w:rPr>
          <w:b/>
          <w:bCs/>
        </w:rPr>
        <w:t>2025</w:t>
      </w:r>
      <w:r w:rsidRPr="00D85419">
        <w:rPr>
          <w:b/>
          <w:bCs/>
        </w:rPr>
        <w:t xml:space="preserve">  </w:t>
      </w:r>
      <w:r w:rsidR="00F26B6B">
        <w:rPr>
          <w:b/>
          <w:bCs/>
        </w:rPr>
        <w:t xml:space="preserve">v </w:t>
      </w:r>
      <w:r w:rsidRPr="00D85419">
        <w:rPr>
          <w:b/>
          <w:bCs/>
        </w:rPr>
        <w:t>obdobj</w:t>
      </w:r>
      <w:r w:rsidR="00F26B6B">
        <w:rPr>
          <w:b/>
          <w:bCs/>
        </w:rPr>
        <w:t>u</w:t>
      </w:r>
      <w:r w:rsidRPr="00D85419">
        <w:rPr>
          <w:b/>
          <w:bCs/>
        </w:rPr>
        <w:t xml:space="preserve"> od 1. 5. 2025 do 4. 12. 2025</w:t>
      </w:r>
    </w:p>
    <w:p w14:paraId="66A23016" w14:textId="77777777" w:rsidR="00D85419" w:rsidRDefault="00D85419" w:rsidP="00D85419">
      <w:pPr>
        <w:pStyle w:val="Odstavekseznama"/>
        <w:ind w:left="0"/>
        <w:rPr>
          <w:b/>
          <w:bCs/>
        </w:rPr>
      </w:pPr>
    </w:p>
    <w:p w14:paraId="7DFF7FFC" w14:textId="77777777" w:rsidR="0013442D" w:rsidRPr="0013442D" w:rsidRDefault="0013442D" w:rsidP="0000272A">
      <w:pPr>
        <w:jc w:val="both"/>
        <w:rPr>
          <w:b/>
          <w:bCs/>
        </w:rPr>
      </w:pPr>
      <w:r w:rsidRPr="0013442D">
        <w:rPr>
          <w:b/>
          <w:bCs/>
        </w:rPr>
        <w:t>Uvod in osnovni okvir</w:t>
      </w:r>
    </w:p>
    <w:p w14:paraId="4DDDD032" w14:textId="71D0230F" w:rsidR="0013442D" w:rsidRPr="0013442D" w:rsidRDefault="0013442D" w:rsidP="0000272A">
      <w:pPr>
        <w:jc w:val="both"/>
      </w:pPr>
      <w:r w:rsidRPr="0013442D">
        <w:t xml:space="preserve">Svetovna razstava </w:t>
      </w:r>
      <w:r w:rsidRPr="0013442D">
        <w:rPr>
          <w:b/>
          <w:bCs/>
        </w:rPr>
        <w:t>E</w:t>
      </w:r>
      <w:r w:rsidR="00F26B6B">
        <w:rPr>
          <w:b/>
          <w:bCs/>
        </w:rPr>
        <w:t>XPO</w:t>
      </w:r>
      <w:r w:rsidRPr="0013442D">
        <w:rPr>
          <w:b/>
          <w:bCs/>
        </w:rPr>
        <w:t xml:space="preserve"> 2025 Osaka, Kansai</w:t>
      </w:r>
      <w:r w:rsidRPr="0013442D">
        <w:t xml:space="preserve"> je potekala od </w:t>
      </w:r>
      <w:r w:rsidRPr="0013442D">
        <w:rPr>
          <w:b/>
          <w:bCs/>
        </w:rPr>
        <w:t>13. aprila do 13. oktobra 2025</w:t>
      </w:r>
      <w:r w:rsidRPr="0013442D">
        <w:t xml:space="preserve"> in je trajala skupno </w:t>
      </w:r>
      <w:r w:rsidRPr="0013442D">
        <w:rPr>
          <w:b/>
          <w:bCs/>
        </w:rPr>
        <w:t>184 dni</w:t>
      </w:r>
      <w:r w:rsidRPr="0013442D">
        <w:t xml:space="preserve">. Prizorišče razstave je bilo umeščeno na umetno zgrajen otok </w:t>
      </w:r>
      <w:r w:rsidRPr="0013442D">
        <w:rPr>
          <w:b/>
          <w:bCs/>
        </w:rPr>
        <w:t>Yumeshima</w:t>
      </w:r>
      <w:r w:rsidRPr="0013442D">
        <w:t xml:space="preserve"> v zalivu Osake, na območju približno </w:t>
      </w:r>
      <w:r w:rsidRPr="0013442D">
        <w:rPr>
          <w:b/>
          <w:bCs/>
        </w:rPr>
        <w:t>155 hektarjev</w:t>
      </w:r>
      <w:r w:rsidRPr="0013442D">
        <w:t xml:space="preserve">. Osrednja tema razstave je bila </w:t>
      </w:r>
      <w:r w:rsidRPr="0013442D">
        <w:rPr>
          <w:i/>
          <w:iCs/>
        </w:rPr>
        <w:t>Designing Future Society for Our Lives</w:t>
      </w:r>
      <w:r w:rsidRPr="0013442D">
        <w:t xml:space="preserve">, razdeljena na tri vsebinske sklope: </w:t>
      </w:r>
      <w:r w:rsidRPr="0013442D">
        <w:rPr>
          <w:b/>
          <w:bCs/>
        </w:rPr>
        <w:t>Saving Lives</w:t>
      </w:r>
      <w:r w:rsidRPr="0013442D">
        <w:t xml:space="preserve">, </w:t>
      </w:r>
      <w:r w:rsidRPr="0013442D">
        <w:rPr>
          <w:b/>
          <w:bCs/>
        </w:rPr>
        <w:t>Empowering Lives</w:t>
      </w:r>
      <w:r w:rsidRPr="0013442D">
        <w:t xml:space="preserve"> in </w:t>
      </w:r>
      <w:r w:rsidRPr="0013442D">
        <w:rPr>
          <w:b/>
          <w:bCs/>
        </w:rPr>
        <w:t>Connecting Lives</w:t>
      </w:r>
      <w:r w:rsidRPr="0013442D">
        <w:t xml:space="preserve">, z nadgradnjo koncepta </w:t>
      </w:r>
      <w:r w:rsidRPr="0013442D">
        <w:rPr>
          <w:i/>
          <w:iCs/>
        </w:rPr>
        <w:t>People’s Living Lab</w:t>
      </w:r>
      <w:r w:rsidRPr="0013442D">
        <w:t>, ki Expu daje vlogo laboratorija prihodnje družbe.</w:t>
      </w:r>
    </w:p>
    <w:p w14:paraId="5188EC7F" w14:textId="2B264434" w:rsidR="0013442D" w:rsidRPr="0013442D" w:rsidRDefault="0013442D" w:rsidP="0000272A">
      <w:pPr>
        <w:jc w:val="both"/>
      </w:pPr>
      <w:r w:rsidRPr="0013442D">
        <w:t>Republika Slovenija je na E</w:t>
      </w:r>
      <w:r w:rsidR="00043F65">
        <w:t>XPO 2025</w:t>
      </w:r>
      <w:r w:rsidRPr="0013442D">
        <w:t xml:space="preserve"> sodelovala kot polnopravna udeleženka v skupnem razstavnem prostoru </w:t>
      </w:r>
      <w:r w:rsidRPr="0013442D">
        <w:rPr>
          <w:b/>
          <w:bCs/>
        </w:rPr>
        <w:t>Commons C</w:t>
      </w:r>
      <w:r w:rsidRPr="0013442D">
        <w:t xml:space="preserve">, z umeščenostjo v tematski sklop </w:t>
      </w:r>
      <w:r w:rsidRPr="0013442D">
        <w:rPr>
          <w:i/>
          <w:iCs/>
        </w:rPr>
        <w:t>Saving Lives</w:t>
      </w:r>
      <w:r w:rsidRPr="0013442D">
        <w:t>. Namen sodelovanja Slovenije je bil večplasten: krepitev mednarodne prepoznavnosti države, utrjevanje ugleda Slovenije kot trajnostno usmerjene, inovativne in kulturno bogate evropske države ter poglabljanje političnih, strokovnih in gospodarskih odnosov z Japonsko in širšo indo-pacifiško regijo.</w:t>
      </w:r>
    </w:p>
    <w:p w14:paraId="0CE5B847" w14:textId="792766B9" w:rsidR="0013442D" w:rsidRPr="0013442D" w:rsidRDefault="0013442D" w:rsidP="0000272A">
      <w:pPr>
        <w:jc w:val="both"/>
      </w:pPr>
      <w:r w:rsidRPr="0013442D">
        <w:t>Čeprav E</w:t>
      </w:r>
      <w:r w:rsidR="00043F65">
        <w:t>XPO</w:t>
      </w:r>
      <w:r w:rsidRPr="0013442D">
        <w:t xml:space="preserve"> </w:t>
      </w:r>
      <w:r w:rsidR="00043F65">
        <w:t xml:space="preserve">Osaka </w:t>
      </w:r>
      <w:r w:rsidRPr="0013442D">
        <w:t xml:space="preserve">2025 ni bil primarno usmerjen v neposredno gospodarsko promocijo, je sodelovanje Slovenije predstavljalo pomembno platformo za </w:t>
      </w:r>
      <w:r w:rsidRPr="0013442D">
        <w:rPr>
          <w:b/>
          <w:bCs/>
        </w:rPr>
        <w:t>javno, kulturno in gospodarsko diplomacijo</w:t>
      </w:r>
      <w:r w:rsidRPr="0013442D">
        <w:t>, s poudarkom na dolgoročnih učinkih in strateških partnerstvih.</w:t>
      </w:r>
    </w:p>
    <w:p w14:paraId="63DB4419" w14:textId="0E3D8C7A" w:rsidR="0013442D" w:rsidRPr="0013442D" w:rsidRDefault="0013442D" w:rsidP="0000272A">
      <w:pPr>
        <w:pStyle w:val="Odstavekseznama"/>
        <w:jc w:val="both"/>
      </w:pPr>
    </w:p>
    <w:p w14:paraId="6DD057C8" w14:textId="305D817E" w:rsidR="0013442D" w:rsidRPr="0013442D" w:rsidRDefault="0013442D" w:rsidP="0000272A">
      <w:pPr>
        <w:jc w:val="both"/>
        <w:rPr>
          <w:b/>
          <w:bCs/>
        </w:rPr>
      </w:pPr>
      <w:r w:rsidRPr="0013442D">
        <w:rPr>
          <w:b/>
          <w:bCs/>
        </w:rPr>
        <w:t>Vsebinski in konceptualni poudarki slovenskega nastopa</w:t>
      </w:r>
    </w:p>
    <w:p w14:paraId="6CC498A7" w14:textId="77777777" w:rsidR="0013442D" w:rsidRPr="0013442D" w:rsidRDefault="0013442D" w:rsidP="0000272A">
      <w:pPr>
        <w:jc w:val="both"/>
      </w:pPr>
      <w:r w:rsidRPr="0013442D">
        <w:t xml:space="preserve">Slovenski nastop je bil zasnovan kot celovita predstavitev države skozi povezovanje </w:t>
      </w:r>
      <w:r w:rsidRPr="0013442D">
        <w:rPr>
          <w:b/>
          <w:bCs/>
        </w:rPr>
        <w:t>trajnosti, znanosti, inovacij, kulture, športa in turizma</w:t>
      </w:r>
      <w:r w:rsidRPr="0013442D">
        <w:t xml:space="preserve">. Razstavne vsebine so vključevale multimedijske predstavitve, interaktivne zaslone, virtualne resničnosti (VR) ter aplikacijo </w:t>
      </w:r>
      <w:r w:rsidRPr="0013442D">
        <w:rPr>
          <w:b/>
          <w:bCs/>
        </w:rPr>
        <w:t>AI GAIA</w:t>
      </w:r>
      <w:r w:rsidRPr="0013442D">
        <w:t>, ki je obiskovalcem omogočala interaktivno komunikacijo v slovenskem, angleškem in japonskem jeziku.</w:t>
      </w:r>
    </w:p>
    <w:p w14:paraId="4D212864" w14:textId="77777777" w:rsidR="0013442D" w:rsidRPr="0013442D" w:rsidRDefault="0013442D" w:rsidP="0000272A">
      <w:pPr>
        <w:jc w:val="both"/>
      </w:pPr>
      <w:r w:rsidRPr="0013442D">
        <w:t>Posebna pozornost je bila namenjena temam:</w:t>
      </w:r>
    </w:p>
    <w:p w14:paraId="0C17698F" w14:textId="77777777" w:rsidR="0013442D" w:rsidRPr="0013442D" w:rsidRDefault="0013442D" w:rsidP="0000272A">
      <w:pPr>
        <w:pStyle w:val="Odstavekseznama"/>
        <w:numPr>
          <w:ilvl w:val="0"/>
          <w:numId w:val="23"/>
        </w:numPr>
        <w:jc w:val="both"/>
      </w:pPr>
      <w:r w:rsidRPr="0013442D">
        <w:t>varstva okolja, biodiverzitete in trajnostnega upravljanja naravnih virov,</w:t>
      </w:r>
    </w:p>
    <w:p w14:paraId="793955A2" w14:textId="77777777" w:rsidR="0013442D" w:rsidRPr="0013442D" w:rsidRDefault="0013442D" w:rsidP="0000272A">
      <w:pPr>
        <w:pStyle w:val="Odstavekseznama"/>
        <w:numPr>
          <w:ilvl w:val="0"/>
          <w:numId w:val="23"/>
        </w:numPr>
        <w:jc w:val="both"/>
      </w:pPr>
      <w:r w:rsidRPr="0013442D">
        <w:t>zdravja in kakovosti življenja,</w:t>
      </w:r>
    </w:p>
    <w:p w14:paraId="27971B05" w14:textId="77777777" w:rsidR="0013442D" w:rsidRPr="0013442D" w:rsidRDefault="0013442D" w:rsidP="0000272A">
      <w:pPr>
        <w:pStyle w:val="Odstavekseznama"/>
        <w:numPr>
          <w:ilvl w:val="0"/>
          <w:numId w:val="23"/>
        </w:numPr>
        <w:jc w:val="both"/>
      </w:pPr>
      <w:r w:rsidRPr="0013442D">
        <w:t>inovacij in pametnih rešitev,</w:t>
      </w:r>
    </w:p>
    <w:p w14:paraId="6AF44955" w14:textId="77777777" w:rsidR="0013442D" w:rsidRPr="0013442D" w:rsidRDefault="0013442D" w:rsidP="0000272A">
      <w:pPr>
        <w:pStyle w:val="Odstavekseznama"/>
        <w:numPr>
          <w:ilvl w:val="0"/>
          <w:numId w:val="23"/>
        </w:numPr>
        <w:jc w:val="both"/>
      </w:pPr>
      <w:r w:rsidRPr="0013442D">
        <w:t>kulturne identitete in ustvarjalnosti,</w:t>
      </w:r>
    </w:p>
    <w:p w14:paraId="38AE3CC3" w14:textId="77777777" w:rsidR="0013442D" w:rsidRPr="0013442D" w:rsidRDefault="0013442D" w:rsidP="0000272A">
      <w:pPr>
        <w:pStyle w:val="Odstavekseznama"/>
        <w:numPr>
          <w:ilvl w:val="0"/>
          <w:numId w:val="23"/>
        </w:numPr>
        <w:jc w:val="both"/>
      </w:pPr>
      <w:r w:rsidRPr="0013442D">
        <w:t>čebelarstva kot globalno prepoznavnega slovenskega prispevka.</w:t>
      </w:r>
    </w:p>
    <w:p w14:paraId="0F5DDA7C" w14:textId="77777777" w:rsidR="0013442D" w:rsidRPr="0013442D" w:rsidRDefault="0013442D" w:rsidP="00AC31C3">
      <w:pPr>
        <w:jc w:val="both"/>
      </w:pPr>
      <w:r w:rsidRPr="0013442D">
        <w:t xml:space="preserve">Slovenija je vsebine sistematično umeščala tudi v </w:t>
      </w:r>
      <w:r w:rsidRPr="0013442D">
        <w:rPr>
          <w:b/>
          <w:bCs/>
        </w:rPr>
        <w:t>tematske tedne Expa</w:t>
      </w:r>
      <w:r w:rsidRPr="0013442D">
        <w:t>, kar je omogočalo aktualno in ciljno usmerjeno nagovarjanje obiskovalcev ter mednarodne javnosti.</w:t>
      </w:r>
    </w:p>
    <w:p w14:paraId="1E939221" w14:textId="5B80ABB5" w:rsidR="0013442D" w:rsidRPr="0013442D" w:rsidRDefault="0013442D" w:rsidP="0000272A">
      <w:pPr>
        <w:pStyle w:val="Odstavekseznama"/>
        <w:jc w:val="both"/>
      </w:pPr>
    </w:p>
    <w:p w14:paraId="1E59AF9E" w14:textId="29ADA810" w:rsidR="0013442D" w:rsidRPr="0013442D" w:rsidRDefault="0013442D" w:rsidP="0000272A">
      <w:pPr>
        <w:jc w:val="both"/>
        <w:rPr>
          <w:b/>
          <w:bCs/>
        </w:rPr>
      </w:pPr>
      <w:r w:rsidRPr="0013442D">
        <w:rPr>
          <w:b/>
          <w:bCs/>
        </w:rPr>
        <w:t>Pripravljalne aktivnosti in organizacija</w:t>
      </w:r>
    </w:p>
    <w:p w14:paraId="71B2F9A4" w14:textId="77777777" w:rsidR="0013442D" w:rsidRPr="0013442D" w:rsidRDefault="0013442D" w:rsidP="0000272A">
      <w:pPr>
        <w:jc w:val="both"/>
      </w:pPr>
      <w:r w:rsidRPr="0013442D">
        <w:t>Priprave na nastop Slovenije so potekale od začetka leta 2024 do marca 2025. Ključne aktivnosti so obsegale:</w:t>
      </w:r>
    </w:p>
    <w:p w14:paraId="7A200016" w14:textId="77777777" w:rsidR="0013442D" w:rsidRPr="0013442D" w:rsidRDefault="0013442D" w:rsidP="0000272A">
      <w:pPr>
        <w:pStyle w:val="Odstavekseznama"/>
        <w:numPr>
          <w:ilvl w:val="0"/>
          <w:numId w:val="24"/>
        </w:numPr>
        <w:jc w:val="both"/>
      </w:pPr>
      <w:r w:rsidRPr="0013442D">
        <w:t>pripravo in izvedbo javnih naročil za gradnjo in multimedijsko opremo paviljona,</w:t>
      </w:r>
    </w:p>
    <w:p w14:paraId="38B04168" w14:textId="77777777" w:rsidR="0013442D" w:rsidRPr="0013442D" w:rsidRDefault="0013442D" w:rsidP="0000272A">
      <w:pPr>
        <w:pStyle w:val="Odstavekseznama"/>
        <w:numPr>
          <w:ilvl w:val="0"/>
          <w:numId w:val="24"/>
        </w:numPr>
        <w:jc w:val="both"/>
      </w:pPr>
      <w:r w:rsidRPr="0013442D">
        <w:t>razvoj vsebinske zasnove in produkcijo AV ter VR vsebin,</w:t>
      </w:r>
    </w:p>
    <w:p w14:paraId="5CC9FE88" w14:textId="77777777" w:rsidR="0013442D" w:rsidRPr="0013442D" w:rsidRDefault="0013442D" w:rsidP="0000272A">
      <w:pPr>
        <w:pStyle w:val="Odstavekseznama"/>
        <w:numPr>
          <w:ilvl w:val="0"/>
          <w:numId w:val="24"/>
        </w:numPr>
        <w:jc w:val="both"/>
      </w:pPr>
      <w:r w:rsidRPr="0013442D">
        <w:t xml:space="preserve">vzpostavitev projektne spletne strani </w:t>
      </w:r>
      <w:r w:rsidRPr="0013442D">
        <w:rPr>
          <w:b/>
          <w:bCs/>
        </w:rPr>
        <w:t>www.exposlovenia.eu</w:t>
      </w:r>
      <w:r w:rsidRPr="0013442D">
        <w:t>,</w:t>
      </w:r>
    </w:p>
    <w:p w14:paraId="4C3699BF" w14:textId="77777777" w:rsidR="0013442D" w:rsidRPr="0013442D" w:rsidRDefault="0013442D" w:rsidP="0000272A">
      <w:pPr>
        <w:pStyle w:val="Odstavekseznama"/>
        <w:numPr>
          <w:ilvl w:val="0"/>
          <w:numId w:val="24"/>
        </w:numPr>
        <w:jc w:val="both"/>
      </w:pPr>
      <w:r w:rsidRPr="0013442D">
        <w:t>izbor in usposabljanje kadra (informatorji, protokol, tehnična podpora),</w:t>
      </w:r>
    </w:p>
    <w:p w14:paraId="65B51544" w14:textId="77777777" w:rsidR="0013442D" w:rsidRPr="0013442D" w:rsidRDefault="0013442D" w:rsidP="0000272A">
      <w:pPr>
        <w:pStyle w:val="Odstavekseznama"/>
        <w:numPr>
          <w:ilvl w:val="0"/>
          <w:numId w:val="24"/>
        </w:numPr>
        <w:jc w:val="both"/>
      </w:pPr>
      <w:r w:rsidRPr="0013442D">
        <w:t>organizacijo nastanitev, vizumov, akreditacij in logistike,</w:t>
      </w:r>
    </w:p>
    <w:p w14:paraId="6EFDCC95" w14:textId="77777777" w:rsidR="0013442D" w:rsidRPr="0013442D" w:rsidRDefault="0013442D" w:rsidP="0000272A">
      <w:pPr>
        <w:pStyle w:val="Odstavekseznama"/>
        <w:numPr>
          <w:ilvl w:val="0"/>
          <w:numId w:val="24"/>
        </w:numPr>
        <w:jc w:val="both"/>
      </w:pPr>
      <w:r w:rsidRPr="0013442D">
        <w:t>pripravo promocijskih materialov, daril in uniform.</w:t>
      </w:r>
    </w:p>
    <w:p w14:paraId="199E6C23" w14:textId="77777777" w:rsidR="0013442D" w:rsidRPr="0013442D" w:rsidRDefault="0013442D" w:rsidP="00AC31C3">
      <w:pPr>
        <w:jc w:val="both"/>
      </w:pPr>
      <w:r w:rsidRPr="0013442D">
        <w:t>Projektna struktura je bila zaradi proračunskih omejitev racionalizirana, vendar je kljub temu omogočila učinkovito izvajanje vseh nalog. Sodelovanje med SPIRIT Slovenija, generalno komisarko, zunanjimi izvajalci ter japonskimi partnerji je potekalo kontinuirano in strokovno.</w:t>
      </w:r>
    </w:p>
    <w:p w14:paraId="6DA745DE" w14:textId="1C116994" w:rsidR="0013442D" w:rsidRPr="0013442D" w:rsidRDefault="0013442D" w:rsidP="0000272A">
      <w:pPr>
        <w:pStyle w:val="Odstavekseznama"/>
        <w:jc w:val="both"/>
      </w:pPr>
    </w:p>
    <w:p w14:paraId="387E1446" w14:textId="77777777" w:rsidR="0013442D" w:rsidRDefault="0013442D" w:rsidP="0000272A">
      <w:pPr>
        <w:jc w:val="both"/>
        <w:rPr>
          <w:b/>
          <w:bCs/>
        </w:rPr>
      </w:pPr>
    </w:p>
    <w:p w14:paraId="49FB2E07" w14:textId="77777777" w:rsidR="0000272A" w:rsidRDefault="0000272A" w:rsidP="0000272A">
      <w:pPr>
        <w:jc w:val="both"/>
        <w:rPr>
          <w:b/>
          <w:bCs/>
        </w:rPr>
      </w:pPr>
    </w:p>
    <w:p w14:paraId="58F7A795" w14:textId="77777777" w:rsidR="0000272A" w:rsidRDefault="0000272A" w:rsidP="0000272A">
      <w:pPr>
        <w:jc w:val="both"/>
        <w:rPr>
          <w:b/>
          <w:bCs/>
        </w:rPr>
      </w:pPr>
    </w:p>
    <w:p w14:paraId="7AE5A26F" w14:textId="77777777" w:rsidR="0000272A" w:rsidRDefault="0000272A" w:rsidP="0000272A">
      <w:pPr>
        <w:jc w:val="both"/>
        <w:rPr>
          <w:b/>
          <w:bCs/>
        </w:rPr>
      </w:pPr>
    </w:p>
    <w:p w14:paraId="4530369B" w14:textId="718FFA9C" w:rsidR="0013442D" w:rsidRPr="0013442D" w:rsidRDefault="0013442D" w:rsidP="0000272A">
      <w:pPr>
        <w:jc w:val="both"/>
        <w:rPr>
          <w:b/>
          <w:bCs/>
        </w:rPr>
      </w:pPr>
      <w:r w:rsidRPr="0013442D">
        <w:rPr>
          <w:b/>
          <w:bCs/>
        </w:rPr>
        <w:t>Izvedba E</w:t>
      </w:r>
      <w:r w:rsidR="00043F65">
        <w:rPr>
          <w:b/>
          <w:bCs/>
        </w:rPr>
        <w:t>XPO Osaka 2025</w:t>
      </w:r>
      <w:r w:rsidRPr="0013442D">
        <w:rPr>
          <w:b/>
          <w:bCs/>
        </w:rPr>
        <w:t xml:space="preserve"> (april–oktober 2025)</w:t>
      </w:r>
    </w:p>
    <w:p w14:paraId="65ABB3F2" w14:textId="77777777" w:rsidR="0013442D" w:rsidRPr="0013442D" w:rsidRDefault="0013442D" w:rsidP="0000272A">
      <w:pPr>
        <w:jc w:val="both"/>
      </w:pPr>
      <w:r w:rsidRPr="0013442D">
        <w:t>Ob odprtju Expa se je projekt preusmeril v intenzivno operativno fazo. Delo ekipe je potekalo v zahtevnem mednarodnem in kulturno specifičnem okolju, ob stalnih varnostnih, logističnih in organizacijskih prilagoditvah.</w:t>
      </w:r>
    </w:p>
    <w:p w14:paraId="07232A60" w14:textId="77777777" w:rsidR="0013442D" w:rsidRPr="0013442D" w:rsidRDefault="0013442D" w:rsidP="0000272A">
      <w:pPr>
        <w:jc w:val="both"/>
        <w:rPr>
          <w:b/>
          <w:bCs/>
        </w:rPr>
      </w:pPr>
      <w:r w:rsidRPr="0013442D">
        <w:rPr>
          <w:b/>
          <w:bCs/>
        </w:rPr>
        <w:t>Ključni dogodki in aktivnosti:</w:t>
      </w:r>
    </w:p>
    <w:p w14:paraId="6B1D6815" w14:textId="77777777" w:rsidR="0013442D" w:rsidRPr="0013442D" w:rsidRDefault="0013442D" w:rsidP="0000272A">
      <w:pPr>
        <w:pStyle w:val="Odstavekseznama"/>
        <w:numPr>
          <w:ilvl w:val="0"/>
          <w:numId w:val="25"/>
        </w:numPr>
        <w:jc w:val="both"/>
      </w:pPr>
      <w:r w:rsidRPr="0013442D">
        <w:rPr>
          <w:b/>
          <w:bCs/>
        </w:rPr>
        <w:t>Svetovni dan čebel (20. maj 2025)</w:t>
      </w:r>
      <w:r w:rsidRPr="0013442D">
        <w:t>: eden najodmevnejših dogodkov slovenskega paviljona, z izobraževalnimi delavnicami, degustacijami in širokim medijskim odmevom.</w:t>
      </w:r>
    </w:p>
    <w:p w14:paraId="622EEB35" w14:textId="77777777" w:rsidR="0013442D" w:rsidRPr="0013442D" w:rsidRDefault="0013442D" w:rsidP="0000272A">
      <w:pPr>
        <w:pStyle w:val="Odstavekseznama"/>
        <w:numPr>
          <w:ilvl w:val="0"/>
          <w:numId w:val="25"/>
        </w:numPr>
        <w:jc w:val="both"/>
      </w:pPr>
      <w:r w:rsidRPr="0013442D">
        <w:rPr>
          <w:b/>
          <w:bCs/>
        </w:rPr>
        <w:t>Tematski tedni</w:t>
      </w:r>
      <w:r w:rsidRPr="0013442D">
        <w:t xml:space="preserve"> (zdravje, mir, biodiverziteta, trajnost): aktivno vključevanje vsebin in dogodkov v uradni program Expa.</w:t>
      </w:r>
    </w:p>
    <w:p w14:paraId="3D023A94" w14:textId="77777777" w:rsidR="0013442D" w:rsidRPr="0013442D" w:rsidRDefault="0013442D" w:rsidP="0000272A">
      <w:pPr>
        <w:pStyle w:val="Odstavekseznama"/>
        <w:numPr>
          <w:ilvl w:val="0"/>
          <w:numId w:val="25"/>
        </w:numPr>
        <w:jc w:val="both"/>
      </w:pPr>
      <w:r w:rsidRPr="0013442D">
        <w:rPr>
          <w:b/>
          <w:bCs/>
        </w:rPr>
        <w:t>Nacionalni dan Republike Slovenije (26. september 2025)</w:t>
      </w:r>
      <w:r w:rsidRPr="0013442D">
        <w:t xml:space="preserve">: osrednji dogodek slovenskega nastopa, z več kot </w:t>
      </w:r>
      <w:r w:rsidRPr="0013442D">
        <w:rPr>
          <w:b/>
          <w:bCs/>
        </w:rPr>
        <w:t>450 udeleženci</w:t>
      </w:r>
      <w:r w:rsidRPr="0013442D">
        <w:t>, vrhunskim umetniškim programom in visokim političnim pokroviteljstvom.</w:t>
      </w:r>
    </w:p>
    <w:p w14:paraId="198E0FF1" w14:textId="77777777" w:rsidR="0013442D" w:rsidRPr="0013442D" w:rsidRDefault="0013442D" w:rsidP="0000272A">
      <w:pPr>
        <w:pStyle w:val="Odstavekseznama"/>
        <w:numPr>
          <w:ilvl w:val="0"/>
          <w:numId w:val="25"/>
        </w:numPr>
        <w:jc w:val="both"/>
      </w:pPr>
      <w:r w:rsidRPr="0013442D">
        <w:t>Kulturni dogodki, razstave, delavnice in skupne aktivnosti v prostoru Commons C.</w:t>
      </w:r>
    </w:p>
    <w:p w14:paraId="7A0651A9" w14:textId="77777777" w:rsidR="0013442D" w:rsidRPr="0013442D" w:rsidRDefault="0013442D" w:rsidP="0000272A">
      <w:pPr>
        <w:pStyle w:val="Odstavekseznama"/>
        <w:jc w:val="both"/>
      </w:pPr>
      <w:r w:rsidRPr="0013442D">
        <w:t>Ekipa je ves čas zagotavljala visoko raven strokovnosti, protokolarne urejenosti in gostoljubja, kar se je odražalo v pozitivnih odzivih obiskovalcev in organizatorjev.</w:t>
      </w:r>
    </w:p>
    <w:p w14:paraId="5F77BAAD" w14:textId="5E45536E" w:rsidR="0013442D" w:rsidRPr="0013442D" w:rsidRDefault="0013442D" w:rsidP="0000272A">
      <w:pPr>
        <w:pStyle w:val="Odstavekseznama"/>
        <w:jc w:val="both"/>
      </w:pPr>
    </w:p>
    <w:p w14:paraId="0F416979" w14:textId="0460571A" w:rsidR="0013442D" w:rsidRPr="0013442D" w:rsidRDefault="0013442D" w:rsidP="0000272A">
      <w:pPr>
        <w:jc w:val="both"/>
        <w:rPr>
          <w:b/>
          <w:bCs/>
        </w:rPr>
      </w:pPr>
      <w:r w:rsidRPr="0013442D">
        <w:rPr>
          <w:b/>
          <w:bCs/>
        </w:rPr>
        <w:t>Gospodarske in politične aktivnosti</w:t>
      </w:r>
    </w:p>
    <w:p w14:paraId="5B780CA4" w14:textId="77777777" w:rsidR="0013442D" w:rsidRPr="0013442D" w:rsidRDefault="0013442D" w:rsidP="0000272A">
      <w:pPr>
        <w:jc w:val="both"/>
      </w:pPr>
      <w:r w:rsidRPr="0013442D">
        <w:t xml:space="preserve">V času Expa so bile organizirane </w:t>
      </w:r>
      <w:r w:rsidRPr="0013442D">
        <w:rPr>
          <w:b/>
          <w:bCs/>
        </w:rPr>
        <w:t>štiri uradne gospodarske delegacije</w:t>
      </w:r>
      <w:r w:rsidRPr="0013442D">
        <w:t>, tematsko osredotočene na:</w:t>
      </w:r>
    </w:p>
    <w:p w14:paraId="2789C692" w14:textId="77777777" w:rsidR="0013442D" w:rsidRPr="0013442D" w:rsidRDefault="0013442D" w:rsidP="0000272A">
      <w:pPr>
        <w:pStyle w:val="Odstavekseznama"/>
        <w:numPr>
          <w:ilvl w:val="0"/>
          <w:numId w:val="26"/>
        </w:numPr>
        <w:jc w:val="both"/>
      </w:pPr>
      <w:r w:rsidRPr="0013442D">
        <w:t>logistiko, avtomobilsko industrijo in nove tehnologije,</w:t>
      </w:r>
    </w:p>
    <w:p w14:paraId="6B93A474" w14:textId="77777777" w:rsidR="0013442D" w:rsidRPr="0013442D" w:rsidRDefault="0013442D" w:rsidP="0000272A">
      <w:pPr>
        <w:pStyle w:val="Odstavekseznama"/>
        <w:numPr>
          <w:ilvl w:val="0"/>
          <w:numId w:val="26"/>
        </w:numPr>
        <w:jc w:val="both"/>
      </w:pPr>
      <w:r w:rsidRPr="0013442D">
        <w:t>informacijske tehnologije in medicinsko tehnologijo,</w:t>
      </w:r>
    </w:p>
    <w:p w14:paraId="1A18F90B" w14:textId="77777777" w:rsidR="0013442D" w:rsidRPr="0013442D" w:rsidRDefault="0013442D" w:rsidP="0000272A">
      <w:pPr>
        <w:pStyle w:val="Odstavekseznama"/>
        <w:numPr>
          <w:ilvl w:val="0"/>
          <w:numId w:val="26"/>
        </w:numPr>
        <w:jc w:val="both"/>
      </w:pPr>
      <w:r w:rsidRPr="0013442D">
        <w:t>prehrano, trajnost in šport,</w:t>
      </w:r>
    </w:p>
    <w:p w14:paraId="4B16DB0F" w14:textId="77777777" w:rsidR="0013442D" w:rsidRPr="0013442D" w:rsidRDefault="0013442D" w:rsidP="0000272A">
      <w:pPr>
        <w:pStyle w:val="Odstavekseznama"/>
        <w:numPr>
          <w:ilvl w:val="0"/>
          <w:numId w:val="26"/>
        </w:numPr>
        <w:jc w:val="both"/>
      </w:pPr>
      <w:r w:rsidRPr="0013442D">
        <w:t>pametna mesta, vodo in zrak.</w:t>
      </w:r>
    </w:p>
    <w:p w14:paraId="46DEB3E7" w14:textId="77777777" w:rsidR="0013442D" w:rsidRPr="0013442D" w:rsidRDefault="0013442D" w:rsidP="00AC31C3">
      <w:pPr>
        <w:jc w:val="both"/>
      </w:pPr>
      <w:r w:rsidRPr="0013442D">
        <w:t xml:space="preserve">Delegacije so vključevale </w:t>
      </w:r>
      <w:r w:rsidRPr="0013442D">
        <w:rPr>
          <w:b/>
          <w:bCs/>
        </w:rPr>
        <w:t>skupno več kot 50 slovenskih podjetij</w:t>
      </w:r>
      <w:r w:rsidRPr="0013442D">
        <w:t xml:space="preserve"> in so potekale ob podpori SPIRIT Slovenija, GZS, JETRO ter Veleposlaništva RS na Japonskem. Tri delegacije so vodili najvišji politični predstavniki, v okviru katerih so bili izvedeni B2B sestanki, poslovne konference in obiski vodilnih japonskih podjetij.</w:t>
      </w:r>
    </w:p>
    <w:p w14:paraId="68A87C82" w14:textId="77777777" w:rsidR="0013442D" w:rsidRPr="0013442D" w:rsidRDefault="0013442D" w:rsidP="0000272A">
      <w:pPr>
        <w:jc w:val="both"/>
      </w:pPr>
      <w:r w:rsidRPr="0013442D">
        <w:t xml:space="preserve">Poseben dosežek predstavlja </w:t>
      </w:r>
      <w:r w:rsidRPr="0013442D">
        <w:rPr>
          <w:b/>
          <w:bCs/>
        </w:rPr>
        <w:t>podpis Memoranduma o sodelovanju med SPIRIT Slovenija in agencijo Uruguay XXI</w:t>
      </w:r>
      <w:r w:rsidRPr="0013442D">
        <w:t>, ki odpira priložnosti za sodelovanje na področjih biotehnologij, umetne inteligence, kmetijstva in turizma.</w:t>
      </w:r>
    </w:p>
    <w:p w14:paraId="22BD6E08" w14:textId="68C87A14" w:rsidR="0013442D" w:rsidRPr="0013442D" w:rsidRDefault="0013442D" w:rsidP="0000272A">
      <w:pPr>
        <w:pStyle w:val="Odstavekseznama"/>
        <w:jc w:val="both"/>
      </w:pPr>
    </w:p>
    <w:p w14:paraId="5832E479" w14:textId="3CAAA464" w:rsidR="0013442D" w:rsidRPr="0013442D" w:rsidRDefault="0013442D" w:rsidP="0000272A">
      <w:pPr>
        <w:jc w:val="both"/>
        <w:rPr>
          <w:b/>
          <w:bCs/>
        </w:rPr>
      </w:pPr>
      <w:r w:rsidRPr="0013442D">
        <w:rPr>
          <w:b/>
          <w:bCs/>
        </w:rPr>
        <w:t>Doseženi rezultati in kazalniki</w:t>
      </w:r>
    </w:p>
    <w:p w14:paraId="3373DF4F" w14:textId="77777777" w:rsidR="0013442D" w:rsidRPr="0013442D" w:rsidRDefault="0013442D" w:rsidP="0000272A">
      <w:pPr>
        <w:pStyle w:val="Odstavekseznama"/>
        <w:numPr>
          <w:ilvl w:val="0"/>
          <w:numId w:val="27"/>
        </w:numPr>
        <w:jc w:val="both"/>
      </w:pPr>
      <w:r w:rsidRPr="0013442D">
        <w:t xml:space="preserve">Skupno število obiskovalcev Expa: </w:t>
      </w:r>
      <w:r w:rsidRPr="0013442D">
        <w:rPr>
          <w:b/>
          <w:bCs/>
        </w:rPr>
        <w:t>27.886.000</w:t>
      </w:r>
    </w:p>
    <w:p w14:paraId="7F4A9C02" w14:textId="77777777" w:rsidR="0013442D" w:rsidRPr="0013442D" w:rsidRDefault="0013442D" w:rsidP="0000272A">
      <w:pPr>
        <w:pStyle w:val="Odstavekseznama"/>
        <w:numPr>
          <w:ilvl w:val="0"/>
          <w:numId w:val="27"/>
        </w:numPr>
        <w:jc w:val="both"/>
      </w:pPr>
      <w:r w:rsidRPr="0013442D">
        <w:t xml:space="preserve">Skupno število obiskovalcev slovenskega razstavnega prostora: </w:t>
      </w:r>
      <w:r w:rsidRPr="0013442D">
        <w:rPr>
          <w:b/>
          <w:bCs/>
        </w:rPr>
        <w:t>3.599.398</w:t>
      </w:r>
    </w:p>
    <w:p w14:paraId="6C4FEF69" w14:textId="77777777" w:rsidR="0013442D" w:rsidRPr="0013442D" w:rsidRDefault="0013442D" w:rsidP="0000272A">
      <w:pPr>
        <w:pStyle w:val="Odstavekseznama"/>
        <w:numPr>
          <w:ilvl w:val="0"/>
          <w:numId w:val="27"/>
        </w:numPr>
        <w:jc w:val="both"/>
      </w:pPr>
      <w:r w:rsidRPr="0013442D">
        <w:t xml:space="preserve">Visoko politični obiski iz Slovenije: </w:t>
      </w:r>
      <w:r w:rsidRPr="0013442D">
        <w:rPr>
          <w:b/>
          <w:bCs/>
        </w:rPr>
        <w:t>5</w:t>
      </w:r>
    </w:p>
    <w:p w14:paraId="51A0848E" w14:textId="77777777" w:rsidR="0013442D" w:rsidRPr="0013442D" w:rsidRDefault="0013442D" w:rsidP="0000272A">
      <w:pPr>
        <w:pStyle w:val="Odstavekseznama"/>
        <w:numPr>
          <w:ilvl w:val="0"/>
          <w:numId w:val="27"/>
        </w:numPr>
        <w:jc w:val="both"/>
      </w:pPr>
      <w:r w:rsidRPr="0013442D">
        <w:t xml:space="preserve">Visoko politični obiski iz tujine: </w:t>
      </w:r>
      <w:r w:rsidRPr="0013442D">
        <w:rPr>
          <w:b/>
          <w:bCs/>
        </w:rPr>
        <w:t>18</w:t>
      </w:r>
    </w:p>
    <w:p w14:paraId="160A2DB4" w14:textId="77777777" w:rsidR="0013442D" w:rsidRPr="0013442D" w:rsidRDefault="0013442D" w:rsidP="0000272A">
      <w:pPr>
        <w:pStyle w:val="Odstavekseznama"/>
        <w:numPr>
          <w:ilvl w:val="0"/>
          <w:numId w:val="27"/>
        </w:numPr>
        <w:jc w:val="both"/>
      </w:pPr>
      <w:r w:rsidRPr="0013442D">
        <w:t xml:space="preserve">Organizirani dogodki: </w:t>
      </w:r>
      <w:r w:rsidRPr="0013442D">
        <w:rPr>
          <w:b/>
          <w:bCs/>
        </w:rPr>
        <w:t>23</w:t>
      </w:r>
    </w:p>
    <w:p w14:paraId="1F881E5F" w14:textId="77777777" w:rsidR="0013442D" w:rsidRPr="0013442D" w:rsidRDefault="0013442D" w:rsidP="0000272A">
      <w:pPr>
        <w:pStyle w:val="Odstavekseznama"/>
        <w:numPr>
          <w:ilvl w:val="0"/>
          <w:numId w:val="27"/>
        </w:numPr>
        <w:jc w:val="both"/>
      </w:pPr>
      <w:r w:rsidRPr="0013442D">
        <w:t xml:space="preserve">Uradne gospodarske delegacije: </w:t>
      </w:r>
      <w:r w:rsidRPr="0013442D">
        <w:rPr>
          <w:b/>
          <w:bCs/>
        </w:rPr>
        <w:t>4</w:t>
      </w:r>
    </w:p>
    <w:p w14:paraId="4401DD08" w14:textId="77777777" w:rsidR="0013442D" w:rsidRPr="0013442D" w:rsidRDefault="0013442D" w:rsidP="0000272A">
      <w:pPr>
        <w:pStyle w:val="Odstavekseznama"/>
        <w:numPr>
          <w:ilvl w:val="0"/>
          <w:numId w:val="27"/>
        </w:numPr>
        <w:jc w:val="both"/>
      </w:pPr>
      <w:r w:rsidRPr="0013442D">
        <w:t xml:space="preserve">Predstavitve slovenskih regij: </w:t>
      </w:r>
      <w:r w:rsidRPr="0013442D">
        <w:rPr>
          <w:b/>
          <w:bCs/>
        </w:rPr>
        <w:t>5</w:t>
      </w:r>
    </w:p>
    <w:p w14:paraId="1689506E" w14:textId="77777777" w:rsidR="0013442D" w:rsidRPr="0013442D" w:rsidRDefault="0013442D" w:rsidP="00AC31C3">
      <w:pPr>
        <w:jc w:val="both"/>
      </w:pPr>
      <w:r w:rsidRPr="0013442D">
        <w:t xml:space="preserve">Slovenski paviljon se je uvrstil med </w:t>
      </w:r>
      <w:r w:rsidRPr="00AC31C3">
        <w:rPr>
          <w:b/>
          <w:bCs/>
        </w:rPr>
        <w:t>najbolj prepoznavne in obiskane</w:t>
      </w:r>
      <w:r w:rsidRPr="0013442D">
        <w:t xml:space="preserve"> v skupnem prostoru Commons C.</w:t>
      </w:r>
    </w:p>
    <w:p w14:paraId="2CDF3B3E" w14:textId="60C0DFC2" w:rsidR="0013442D" w:rsidRPr="0013442D" w:rsidRDefault="0013442D" w:rsidP="0000272A">
      <w:pPr>
        <w:pStyle w:val="Odstavekseznama"/>
        <w:jc w:val="both"/>
      </w:pPr>
    </w:p>
    <w:p w14:paraId="0AF0849B" w14:textId="0ED61B3A" w:rsidR="0013442D" w:rsidRPr="0013442D" w:rsidRDefault="0013442D" w:rsidP="0000272A">
      <w:pPr>
        <w:jc w:val="both"/>
        <w:rPr>
          <w:b/>
          <w:bCs/>
        </w:rPr>
      </w:pPr>
      <w:r w:rsidRPr="0013442D">
        <w:rPr>
          <w:b/>
          <w:bCs/>
        </w:rPr>
        <w:t>Sklepna ocena</w:t>
      </w:r>
    </w:p>
    <w:p w14:paraId="481BE1EF" w14:textId="04DE9361" w:rsidR="0013442D" w:rsidRDefault="0013442D" w:rsidP="0000272A">
      <w:pPr>
        <w:jc w:val="both"/>
      </w:pPr>
      <w:r w:rsidRPr="0013442D">
        <w:t>Sodelovanje Republike Slovenije na svetovni razstavi E</w:t>
      </w:r>
      <w:r w:rsidR="00043F65">
        <w:t>XPO</w:t>
      </w:r>
      <w:r w:rsidRPr="0013442D">
        <w:t xml:space="preserve"> </w:t>
      </w:r>
      <w:r w:rsidR="00043F65">
        <w:t xml:space="preserve">Osaka </w:t>
      </w:r>
      <w:r w:rsidRPr="0013442D">
        <w:t xml:space="preserve">2025 je bilo </w:t>
      </w:r>
      <w:r w:rsidRPr="0013442D">
        <w:rPr>
          <w:b/>
          <w:bCs/>
        </w:rPr>
        <w:t>uspešno, vsebinsko močno in strateško utemeljeno</w:t>
      </w:r>
      <w:r w:rsidRPr="0013442D">
        <w:t>. Kljub omejitvam proračuna in zahtevnemu mednarodnemu okolju je projekt dosegel ključne cilje: povečal mednarodno prepoznavnost Slovenije, okrepil njeno vlogo na področju trajnosti in inovacij ter vzpostavil številne nove politične, strokovne in gospodarske povezave.</w:t>
      </w:r>
    </w:p>
    <w:p w14:paraId="0B5EE0B3" w14:textId="77777777" w:rsidR="00AC31C3" w:rsidRPr="0013442D" w:rsidRDefault="00AC31C3" w:rsidP="0000272A">
      <w:pPr>
        <w:jc w:val="both"/>
      </w:pPr>
    </w:p>
    <w:p w14:paraId="7A8344B3" w14:textId="3EE518C8" w:rsidR="00D85419" w:rsidRPr="00D85419" w:rsidRDefault="00AC31C3" w:rsidP="00AC31C3">
      <w:pPr>
        <w:jc w:val="both"/>
      </w:pPr>
      <w:r w:rsidRPr="00AC31C3">
        <w:t>E</w:t>
      </w:r>
      <w:r w:rsidR="00043F65">
        <w:t>XPO</w:t>
      </w:r>
      <w:r w:rsidRPr="00AC31C3">
        <w:t xml:space="preserve"> </w:t>
      </w:r>
      <w:r w:rsidR="00043F65">
        <w:t xml:space="preserve">Osaka </w:t>
      </w:r>
      <w:r w:rsidRPr="00AC31C3">
        <w:t xml:space="preserve">2025 je Sloveniji služil kot pomembno orodje za internacionalizacijo slovenskega gospodarstva, promocijo Slovenije kot zelene, varne in gostoljubne države, krepitev gospodarske diplomacije ter predstavitev slovenske kulture in znanosti. Hkrati je predstavljal dragoceno </w:t>
      </w:r>
      <w:r w:rsidRPr="00AC31C3">
        <w:lastRenderedPageBreak/>
        <w:t>referenco za prihodnje nastope na svetovnih razstavah, med drugim na prihajajočem Expu R</w:t>
      </w:r>
      <w:r>
        <w:t>ijad</w:t>
      </w:r>
      <w:r w:rsidRPr="00AC31C3">
        <w:t xml:space="preserve"> 2030.</w:t>
      </w:r>
    </w:p>
    <w:sectPr w:rsidR="00D85419" w:rsidRPr="00D85419">
      <w:headerReference w:type="default" r:id="rId9"/>
      <w:footerReference w:type="even" r:id="rId10"/>
      <w:footerReference w:type="default" r:id="rId11"/>
      <w:head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857AB" w14:textId="77777777" w:rsidR="00505DDF" w:rsidRDefault="00505DDF" w:rsidP="008A4089">
      <w:pPr>
        <w:spacing w:line="240" w:lineRule="auto"/>
      </w:pPr>
      <w:r>
        <w:separator/>
      </w:r>
    </w:p>
  </w:endnote>
  <w:endnote w:type="continuationSeparator" w:id="0">
    <w:p w14:paraId="332D9AD1" w14:textId="77777777" w:rsidR="00505DDF" w:rsidRDefault="00505DDF"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FDD5" w14:textId="77777777" w:rsidR="00444D3B" w:rsidRDefault="008A408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7A4835C" w14:textId="77777777" w:rsidR="00444D3B" w:rsidRDefault="00444D3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1562" w14:textId="77777777" w:rsidR="00444D3B" w:rsidRDefault="008A408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C22F81">
      <w:rPr>
        <w:rStyle w:val="tevilkastrani"/>
        <w:noProof/>
      </w:rPr>
      <w:t>4</w:t>
    </w:r>
    <w:r>
      <w:rPr>
        <w:rStyle w:val="tevilkastrani"/>
      </w:rPr>
      <w:fldChar w:fldCharType="end"/>
    </w:r>
  </w:p>
  <w:p w14:paraId="6E252EB6" w14:textId="77777777" w:rsidR="00444D3B" w:rsidRDefault="00444D3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8C9CC" w14:textId="77777777" w:rsidR="00505DDF" w:rsidRDefault="00505DDF" w:rsidP="008A4089">
      <w:pPr>
        <w:spacing w:line="240" w:lineRule="auto"/>
      </w:pPr>
      <w:r>
        <w:separator/>
      </w:r>
    </w:p>
  </w:footnote>
  <w:footnote w:type="continuationSeparator" w:id="0">
    <w:p w14:paraId="16FEF535" w14:textId="77777777" w:rsidR="00505DDF" w:rsidRDefault="00505DDF"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B749" w14:textId="77777777" w:rsidR="00444D3B" w:rsidRPr="00110CBD" w:rsidRDefault="00444D3B">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627611" w:rsidRPr="008F3500" w14:paraId="7BB28FB9" w14:textId="77777777">
      <w:trPr>
        <w:trHeight w:hRule="exact" w:val="847"/>
      </w:trPr>
      <w:tc>
        <w:tcPr>
          <w:tcW w:w="649" w:type="dxa"/>
        </w:tcPr>
        <w:p w14:paraId="2E54E071" w14:textId="77777777" w:rsidR="00444D3B" w:rsidRDefault="008A4089">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0933133D" w14:textId="77777777" w:rsidR="00444D3B" w:rsidRPr="006D42D9" w:rsidRDefault="00444D3B">
          <w:pPr>
            <w:rPr>
              <w:rFonts w:ascii="Republika" w:hAnsi="Republika"/>
              <w:sz w:val="60"/>
              <w:szCs w:val="60"/>
            </w:rPr>
          </w:pPr>
        </w:p>
        <w:p w14:paraId="0775C9E1" w14:textId="77777777" w:rsidR="00444D3B" w:rsidRPr="006D42D9" w:rsidRDefault="00444D3B">
          <w:pPr>
            <w:rPr>
              <w:rFonts w:ascii="Republika" w:hAnsi="Republika"/>
              <w:sz w:val="60"/>
              <w:szCs w:val="60"/>
            </w:rPr>
          </w:pPr>
        </w:p>
        <w:p w14:paraId="4CCE717D" w14:textId="77777777" w:rsidR="00444D3B" w:rsidRPr="006D42D9" w:rsidRDefault="00444D3B">
          <w:pPr>
            <w:rPr>
              <w:rFonts w:ascii="Republika" w:hAnsi="Republika"/>
              <w:sz w:val="60"/>
              <w:szCs w:val="60"/>
            </w:rPr>
          </w:pPr>
        </w:p>
        <w:p w14:paraId="26E49D75" w14:textId="77777777" w:rsidR="00444D3B" w:rsidRPr="006D42D9" w:rsidRDefault="00444D3B">
          <w:pPr>
            <w:rPr>
              <w:rFonts w:ascii="Republika" w:hAnsi="Republika"/>
              <w:sz w:val="60"/>
              <w:szCs w:val="60"/>
            </w:rPr>
          </w:pPr>
        </w:p>
        <w:p w14:paraId="2B794B33" w14:textId="77777777" w:rsidR="00444D3B" w:rsidRPr="006D42D9" w:rsidRDefault="00444D3B">
          <w:pPr>
            <w:rPr>
              <w:rFonts w:ascii="Republika" w:hAnsi="Republika"/>
              <w:sz w:val="60"/>
              <w:szCs w:val="60"/>
            </w:rPr>
          </w:pPr>
        </w:p>
        <w:p w14:paraId="6746B81F" w14:textId="77777777" w:rsidR="00444D3B" w:rsidRPr="006D42D9" w:rsidRDefault="00444D3B">
          <w:pPr>
            <w:rPr>
              <w:rFonts w:ascii="Republika" w:hAnsi="Republika"/>
              <w:sz w:val="60"/>
              <w:szCs w:val="60"/>
            </w:rPr>
          </w:pPr>
        </w:p>
        <w:p w14:paraId="1F1259E0" w14:textId="77777777" w:rsidR="00444D3B" w:rsidRPr="006D42D9" w:rsidRDefault="00444D3B">
          <w:pPr>
            <w:rPr>
              <w:rFonts w:ascii="Republika" w:hAnsi="Republika"/>
              <w:sz w:val="60"/>
              <w:szCs w:val="60"/>
            </w:rPr>
          </w:pPr>
        </w:p>
        <w:p w14:paraId="1E0EAD56" w14:textId="77777777" w:rsidR="00444D3B" w:rsidRPr="006D42D9" w:rsidRDefault="00444D3B">
          <w:pPr>
            <w:rPr>
              <w:rFonts w:ascii="Republika" w:hAnsi="Republika"/>
              <w:sz w:val="60"/>
              <w:szCs w:val="60"/>
            </w:rPr>
          </w:pPr>
        </w:p>
        <w:p w14:paraId="341C703E" w14:textId="77777777" w:rsidR="00444D3B" w:rsidRPr="006D42D9" w:rsidRDefault="00444D3B">
          <w:pPr>
            <w:rPr>
              <w:rFonts w:ascii="Republika" w:hAnsi="Republika"/>
              <w:sz w:val="60"/>
              <w:szCs w:val="60"/>
            </w:rPr>
          </w:pPr>
        </w:p>
        <w:p w14:paraId="420AD69C" w14:textId="77777777" w:rsidR="00444D3B" w:rsidRPr="006D42D9" w:rsidRDefault="00444D3B">
          <w:pPr>
            <w:rPr>
              <w:rFonts w:ascii="Republika" w:hAnsi="Republika"/>
              <w:sz w:val="60"/>
              <w:szCs w:val="60"/>
            </w:rPr>
          </w:pPr>
        </w:p>
        <w:p w14:paraId="34D80194" w14:textId="77777777" w:rsidR="00444D3B" w:rsidRPr="006D42D9" w:rsidRDefault="00444D3B">
          <w:pPr>
            <w:rPr>
              <w:rFonts w:ascii="Republika" w:hAnsi="Republika"/>
              <w:sz w:val="60"/>
              <w:szCs w:val="60"/>
            </w:rPr>
          </w:pPr>
        </w:p>
        <w:p w14:paraId="5DC15B9D" w14:textId="77777777" w:rsidR="00444D3B" w:rsidRPr="006D42D9" w:rsidRDefault="00444D3B">
          <w:pPr>
            <w:rPr>
              <w:rFonts w:ascii="Republika" w:hAnsi="Republika"/>
              <w:sz w:val="60"/>
              <w:szCs w:val="60"/>
            </w:rPr>
          </w:pPr>
        </w:p>
        <w:p w14:paraId="5DE46F7F" w14:textId="77777777" w:rsidR="00444D3B" w:rsidRPr="006D42D9" w:rsidRDefault="00444D3B">
          <w:pPr>
            <w:rPr>
              <w:rFonts w:ascii="Republika" w:hAnsi="Republika"/>
              <w:sz w:val="60"/>
              <w:szCs w:val="60"/>
            </w:rPr>
          </w:pPr>
        </w:p>
        <w:p w14:paraId="1F9656B2" w14:textId="77777777" w:rsidR="00444D3B" w:rsidRPr="006D42D9" w:rsidRDefault="00444D3B">
          <w:pPr>
            <w:rPr>
              <w:rFonts w:ascii="Republika" w:hAnsi="Republika"/>
              <w:sz w:val="60"/>
              <w:szCs w:val="60"/>
            </w:rPr>
          </w:pPr>
        </w:p>
        <w:p w14:paraId="6588B24B" w14:textId="77777777" w:rsidR="00444D3B" w:rsidRPr="006D42D9" w:rsidRDefault="00444D3B">
          <w:pPr>
            <w:rPr>
              <w:rFonts w:ascii="Republika" w:hAnsi="Republika"/>
              <w:sz w:val="60"/>
              <w:szCs w:val="60"/>
            </w:rPr>
          </w:pPr>
        </w:p>
        <w:p w14:paraId="482CD9F6" w14:textId="77777777" w:rsidR="00444D3B" w:rsidRPr="006D42D9" w:rsidRDefault="00444D3B">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627611" w:rsidRPr="008F3500" w14:paraId="2A00346D" w14:textId="77777777" w:rsidTr="00627611">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0C40B8DA" w14:textId="77777777" w:rsidR="00444D3B" w:rsidRPr="006D42D9" w:rsidRDefault="00444D3B">
          <w:pPr>
            <w:rPr>
              <w:rFonts w:ascii="Republika" w:hAnsi="Republika"/>
              <w:sz w:val="60"/>
              <w:szCs w:val="60"/>
            </w:rPr>
          </w:pPr>
        </w:p>
      </w:tc>
    </w:tr>
  </w:tbl>
  <w:p w14:paraId="64E7FA09" w14:textId="77777777" w:rsidR="00444D3B" w:rsidRPr="008F3500" w:rsidRDefault="008A4089">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013758D1" wp14:editId="4356F037">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6ED40"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32700D34" w14:textId="77777777" w:rsidR="00444D3B" w:rsidRPr="008A4089" w:rsidRDefault="008A4089">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D66869">
      <w:rPr>
        <w:rFonts w:ascii="Republika" w:hAnsi="Republika"/>
        <w:b/>
        <w:caps/>
      </w:rPr>
      <w:t>gospodarstvo, turizem in šport</w:t>
    </w:r>
  </w:p>
  <w:p w14:paraId="0FB746E1" w14:textId="77777777" w:rsidR="00D66869" w:rsidRPr="008F3500" w:rsidRDefault="00D66869" w:rsidP="00AC1684">
    <w:pPr>
      <w:pStyle w:val="Glava"/>
      <w:tabs>
        <w:tab w:val="clear" w:pos="4320"/>
        <w:tab w:val="clear" w:pos="8640"/>
        <w:tab w:val="left" w:pos="5112"/>
      </w:tabs>
      <w:spacing w:before="240" w:line="240" w:lineRule="exact"/>
      <w:rPr>
        <w:rFonts w:cs="Arial"/>
        <w:sz w:val="16"/>
      </w:rPr>
    </w:pPr>
    <w:r>
      <w:rPr>
        <w:rFonts w:cs="Arial"/>
        <w:sz w:val="16"/>
      </w:rPr>
      <w:t>Kotnikova ulica</w:t>
    </w:r>
    <w:r w:rsidR="003702FA">
      <w:rPr>
        <w:rFonts w:cs="Arial"/>
        <w:sz w:val="16"/>
      </w:rPr>
      <w:t xml:space="preserve"> </w:t>
    </w:r>
    <w:r>
      <w:rPr>
        <w:rFonts w:cs="Arial"/>
        <w:sz w:val="16"/>
      </w:rPr>
      <w:t>5</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sidR="002041F5">
      <w:rPr>
        <w:rFonts w:cs="Arial"/>
        <w:sz w:val="16"/>
      </w:rPr>
      <w:t>3</w:t>
    </w:r>
    <w:r w:rsidR="00AC1684">
      <w:rPr>
        <w:rFonts w:cs="Arial"/>
        <w:sz w:val="16"/>
      </w:rPr>
      <w:t>3 1</w:t>
    </w:r>
    <w:r w:rsidR="003702FA">
      <w:rPr>
        <w:rFonts w:cs="Arial"/>
        <w:sz w:val="16"/>
      </w:rPr>
      <w:t>1</w:t>
    </w:r>
  </w:p>
  <w:p w14:paraId="0526E80E"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w:t>
    </w:r>
    <w:r w:rsidR="00D66869">
      <w:rPr>
        <w:rFonts w:cs="Arial"/>
        <w:sz w:val="16"/>
      </w:rPr>
      <w:t>gts</w:t>
    </w:r>
    <w:r>
      <w:rPr>
        <w:rFonts w:cs="Arial"/>
        <w:sz w:val="16"/>
      </w:rPr>
      <w:t>@gov.si</w:t>
    </w:r>
  </w:p>
  <w:p w14:paraId="40A10B0C"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w:t>
    </w:r>
    <w:r w:rsidR="00D66869">
      <w:rPr>
        <w:rFonts w:cs="Arial"/>
        <w:sz w:val="16"/>
      </w:rPr>
      <w:t>gts</w:t>
    </w:r>
    <w:r>
      <w:rPr>
        <w:rFonts w:cs="Arial"/>
        <w:sz w:val="16"/>
      </w:rPr>
      <w:t>.gov.si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12B1"/>
    <w:multiLevelType w:val="multilevel"/>
    <w:tmpl w:val="83BE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10946"/>
    <w:multiLevelType w:val="hybridMultilevel"/>
    <w:tmpl w:val="C12C526A"/>
    <w:lvl w:ilvl="0" w:tplc="DDA0F0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084273"/>
    <w:multiLevelType w:val="hybridMultilevel"/>
    <w:tmpl w:val="A688480E"/>
    <w:lvl w:ilvl="0" w:tplc="7D024FD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90D64F6"/>
    <w:multiLevelType w:val="hybridMultilevel"/>
    <w:tmpl w:val="E656FE6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2E4050"/>
    <w:multiLevelType w:val="hybridMultilevel"/>
    <w:tmpl w:val="ACA6F77E"/>
    <w:lvl w:ilvl="0" w:tplc="8F7AB8A2">
      <w:numFmt w:val="bullet"/>
      <w:lvlText w:val="-"/>
      <w:lvlJc w:val="left"/>
      <w:pPr>
        <w:ind w:left="1125" w:hanging="76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DE4D89"/>
    <w:multiLevelType w:val="multilevel"/>
    <w:tmpl w:val="9894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16D90"/>
    <w:multiLevelType w:val="multilevel"/>
    <w:tmpl w:val="D2C4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E585129"/>
    <w:multiLevelType w:val="multilevel"/>
    <w:tmpl w:val="93A4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95199D"/>
    <w:multiLevelType w:val="hybridMultilevel"/>
    <w:tmpl w:val="A5542EA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BAE72C8"/>
    <w:multiLevelType w:val="hybridMultilevel"/>
    <w:tmpl w:val="8B68A610"/>
    <w:lvl w:ilvl="0" w:tplc="D4265CC4">
      <w:start w:val="9"/>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33A2146F"/>
    <w:multiLevelType w:val="multilevel"/>
    <w:tmpl w:val="4BA6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011C48"/>
    <w:multiLevelType w:val="hybridMultilevel"/>
    <w:tmpl w:val="4A88ABB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6B60253"/>
    <w:multiLevelType w:val="hybridMultilevel"/>
    <w:tmpl w:val="C608B7C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6F31C49"/>
    <w:multiLevelType w:val="hybridMultilevel"/>
    <w:tmpl w:val="A24A7F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7EE3812"/>
    <w:multiLevelType w:val="hybridMultilevel"/>
    <w:tmpl w:val="7C48741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DCB3309"/>
    <w:multiLevelType w:val="hybridMultilevel"/>
    <w:tmpl w:val="7CC4E9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97108DF"/>
    <w:multiLevelType w:val="hybridMultilevel"/>
    <w:tmpl w:val="DA2429CE"/>
    <w:lvl w:ilvl="0" w:tplc="396E8160">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2EE1F2C"/>
    <w:multiLevelType w:val="hybridMultilevel"/>
    <w:tmpl w:val="1AE89D5E"/>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918125D"/>
    <w:multiLevelType w:val="hybridMultilevel"/>
    <w:tmpl w:val="13B091B6"/>
    <w:lvl w:ilvl="0" w:tplc="39585870">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33E5332"/>
    <w:multiLevelType w:val="hybridMultilevel"/>
    <w:tmpl w:val="F53EDD4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BE56096"/>
    <w:multiLevelType w:val="hybridMultilevel"/>
    <w:tmpl w:val="618C98EC"/>
    <w:lvl w:ilvl="0" w:tplc="76AC1A70">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59610544">
    <w:abstractNumId w:val="22"/>
  </w:num>
  <w:num w:numId="2" w16cid:durableId="295113431">
    <w:abstractNumId w:val="21"/>
  </w:num>
  <w:num w:numId="3" w16cid:durableId="345401681">
    <w:abstractNumId w:val="7"/>
  </w:num>
  <w:num w:numId="4" w16cid:durableId="1066606979">
    <w:abstractNumId w:val="24"/>
  </w:num>
  <w:num w:numId="5" w16cid:durableId="2024428084">
    <w:abstractNumId w:val="28"/>
  </w:num>
  <w:num w:numId="6" w16cid:durableId="509100505">
    <w:abstractNumId w:val="14"/>
  </w:num>
  <w:num w:numId="7" w16cid:durableId="1458832660">
    <w:abstractNumId w:val="10"/>
  </w:num>
  <w:num w:numId="8" w16cid:durableId="166407783">
    <w:abstractNumId w:val="15"/>
  </w:num>
  <w:num w:numId="9" w16cid:durableId="1336301017">
    <w:abstractNumId w:val="25"/>
  </w:num>
  <w:num w:numId="10" w16cid:durableId="1073352245">
    <w:abstractNumId w:val="19"/>
  </w:num>
  <w:num w:numId="11" w16cid:durableId="507865025">
    <w:abstractNumId w:val="18"/>
  </w:num>
  <w:num w:numId="12" w16cid:durableId="130950879">
    <w:abstractNumId w:val="23"/>
  </w:num>
  <w:num w:numId="13" w16cid:durableId="256519653">
    <w:abstractNumId w:val="3"/>
  </w:num>
  <w:num w:numId="14" w16cid:durableId="96022501">
    <w:abstractNumId w:val="11"/>
  </w:num>
  <w:num w:numId="15" w16cid:durableId="194928569">
    <w:abstractNumId w:val="16"/>
  </w:num>
  <w:num w:numId="16" w16cid:durableId="844829591">
    <w:abstractNumId w:val="27"/>
  </w:num>
  <w:num w:numId="17" w16cid:durableId="1855222889">
    <w:abstractNumId w:val="2"/>
  </w:num>
  <w:num w:numId="18" w16cid:durableId="409036537">
    <w:abstractNumId w:val="9"/>
  </w:num>
  <w:num w:numId="19" w16cid:durableId="2009746706">
    <w:abstractNumId w:val="26"/>
  </w:num>
  <w:num w:numId="20" w16cid:durableId="1598445328">
    <w:abstractNumId w:val="17"/>
  </w:num>
  <w:num w:numId="21" w16cid:durableId="1152671978">
    <w:abstractNumId w:val="13"/>
  </w:num>
  <w:num w:numId="22" w16cid:durableId="186605237">
    <w:abstractNumId w:val="20"/>
  </w:num>
  <w:num w:numId="23" w16cid:durableId="625696636">
    <w:abstractNumId w:val="8"/>
  </w:num>
  <w:num w:numId="24" w16cid:durableId="359360743">
    <w:abstractNumId w:val="0"/>
  </w:num>
  <w:num w:numId="25" w16cid:durableId="194584096">
    <w:abstractNumId w:val="5"/>
  </w:num>
  <w:num w:numId="26" w16cid:durableId="120732788">
    <w:abstractNumId w:val="6"/>
  </w:num>
  <w:num w:numId="27" w16cid:durableId="1298682191">
    <w:abstractNumId w:val="12"/>
  </w:num>
  <w:num w:numId="28" w16cid:durableId="293415718">
    <w:abstractNumId w:val="1"/>
  </w:num>
  <w:num w:numId="29" w16cid:durableId="490027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3B"/>
    <w:rsid w:val="0000272A"/>
    <w:rsid w:val="000107E5"/>
    <w:rsid w:val="00010B4F"/>
    <w:rsid w:val="0001102C"/>
    <w:rsid w:val="000150D5"/>
    <w:rsid w:val="000206AE"/>
    <w:rsid w:val="00022ED2"/>
    <w:rsid w:val="00023DEC"/>
    <w:rsid w:val="00035275"/>
    <w:rsid w:val="00040027"/>
    <w:rsid w:val="000439BD"/>
    <w:rsid w:val="00043F65"/>
    <w:rsid w:val="00050B94"/>
    <w:rsid w:val="00054427"/>
    <w:rsid w:val="00066869"/>
    <w:rsid w:val="00071723"/>
    <w:rsid w:val="00076659"/>
    <w:rsid w:val="00082FB8"/>
    <w:rsid w:val="000854D9"/>
    <w:rsid w:val="00085B60"/>
    <w:rsid w:val="000B3AB0"/>
    <w:rsid w:val="000C379B"/>
    <w:rsid w:val="000C4BB5"/>
    <w:rsid w:val="000C6C08"/>
    <w:rsid w:val="000D1FAE"/>
    <w:rsid w:val="000D6425"/>
    <w:rsid w:val="000E43C0"/>
    <w:rsid w:val="000F489E"/>
    <w:rsid w:val="00103916"/>
    <w:rsid w:val="00103F70"/>
    <w:rsid w:val="00113CC5"/>
    <w:rsid w:val="001200AE"/>
    <w:rsid w:val="00126F65"/>
    <w:rsid w:val="00130F27"/>
    <w:rsid w:val="0013442D"/>
    <w:rsid w:val="0014590C"/>
    <w:rsid w:val="001464AF"/>
    <w:rsid w:val="001578BC"/>
    <w:rsid w:val="001625BB"/>
    <w:rsid w:val="001665D4"/>
    <w:rsid w:val="001825F6"/>
    <w:rsid w:val="00185B4D"/>
    <w:rsid w:val="00195657"/>
    <w:rsid w:val="00197793"/>
    <w:rsid w:val="001A4A1D"/>
    <w:rsid w:val="001B2079"/>
    <w:rsid w:val="001B4F55"/>
    <w:rsid w:val="001B534F"/>
    <w:rsid w:val="001C4645"/>
    <w:rsid w:val="001E6735"/>
    <w:rsid w:val="001F436C"/>
    <w:rsid w:val="00201701"/>
    <w:rsid w:val="002041F5"/>
    <w:rsid w:val="00204D23"/>
    <w:rsid w:val="00212A84"/>
    <w:rsid w:val="002133E3"/>
    <w:rsid w:val="00220962"/>
    <w:rsid w:val="00231B88"/>
    <w:rsid w:val="002358A4"/>
    <w:rsid w:val="002427B1"/>
    <w:rsid w:val="0025247D"/>
    <w:rsid w:val="00264834"/>
    <w:rsid w:val="0027055C"/>
    <w:rsid w:val="00282259"/>
    <w:rsid w:val="00291EE2"/>
    <w:rsid w:val="0029320D"/>
    <w:rsid w:val="002A3096"/>
    <w:rsid w:val="002B2EC8"/>
    <w:rsid w:val="002D0062"/>
    <w:rsid w:val="002D2F4B"/>
    <w:rsid w:val="002E2D3B"/>
    <w:rsid w:val="002F0A69"/>
    <w:rsid w:val="00305F12"/>
    <w:rsid w:val="00311954"/>
    <w:rsid w:val="00315A2B"/>
    <w:rsid w:val="00324EF4"/>
    <w:rsid w:val="00327D39"/>
    <w:rsid w:val="0035600E"/>
    <w:rsid w:val="003647D0"/>
    <w:rsid w:val="003702FA"/>
    <w:rsid w:val="00371932"/>
    <w:rsid w:val="00374230"/>
    <w:rsid w:val="0038591E"/>
    <w:rsid w:val="00387630"/>
    <w:rsid w:val="003A1CE3"/>
    <w:rsid w:val="003B3392"/>
    <w:rsid w:val="003D2C71"/>
    <w:rsid w:val="003D4381"/>
    <w:rsid w:val="003D7E10"/>
    <w:rsid w:val="003E34B8"/>
    <w:rsid w:val="003E5E78"/>
    <w:rsid w:val="004055E1"/>
    <w:rsid w:val="00407A9C"/>
    <w:rsid w:val="004174A9"/>
    <w:rsid w:val="004270D3"/>
    <w:rsid w:val="00430382"/>
    <w:rsid w:val="004374E2"/>
    <w:rsid w:val="00437EA2"/>
    <w:rsid w:val="004409CE"/>
    <w:rsid w:val="004445DF"/>
    <w:rsid w:val="00444D3B"/>
    <w:rsid w:val="00445693"/>
    <w:rsid w:val="004625E1"/>
    <w:rsid w:val="004731A4"/>
    <w:rsid w:val="00473AF0"/>
    <w:rsid w:val="0048166D"/>
    <w:rsid w:val="0048192B"/>
    <w:rsid w:val="00482791"/>
    <w:rsid w:val="00491275"/>
    <w:rsid w:val="004941CD"/>
    <w:rsid w:val="004979D6"/>
    <w:rsid w:val="004D69CD"/>
    <w:rsid w:val="004E74C0"/>
    <w:rsid w:val="004F2F72"/>
    <w:rsid w:val="00505DDF"/>
    <w:rsid w:val="005141A8"/>
    <w:rsid w:val="005159F1"/>
    <w:rsid w:val="00516FF5"/>
    <w:rsid w:val="00520135"/>
    <w:rsid w:val="00544A3F"/>
    <w:rsid w:val="005474F9"/>
    <w:rsid w:val="00555447"/>
    <w:rsid w:val="00574752"/>
    <w:rsid w:val="005810F1"/>
    <w:rsid w:val="00581EBA"/>
    <w:rsid w:val="00587540"/>
    <w:rsid w:val="005B3891"/>
    <w:rsid w:val="005B6F19"/>
    <w:rsid w:val="005B7258"/>
    <w:rsid w:val="005E7CBF"/>
    <w:rsid w:val="00607192"/>
    <w:rsid w:val="00612C7D"/>
    <w:rsid w:val="00616041"/>
    <w:rsid w:val="006246F6"/>
    <w:rsid w:val="00627611"/>
    <w:rsid w:val="00630F7C"/>
    <w:rsid w:val="00631DA0"/>
    <w:rsid w:val="00635782"/>
    <w:rsid w:val="00641931"/>
    <w:rsid w:val="00662AF5"/>
    <w:rsid w:val="006810E9"/>
    <w:rsid w:val="00696F76"/>
    <w:rsid w:val="006A6D1D"/>
    <w:rsid w:val="006C7FAD"/>
    <w:rsid w:val="006D2CEB"/>
    <w:rsid w:val="006D3916"/>
    <w:rsid w:val="006D53CF"/>
    <w:rsid w:val="006E2493"/>
    <w:rsid w:val="006E2BAD"/>
    <w:rsid w:val="00702983"/>
    <w:rsid w:val="007062EA"/>
    <w:rsid w:val="00722E8D"/>
    <w:rsid w:val="007271D4"/>
    <w:rsid w:val="00764CC2"/>
    <w:rsid w:val="00780443"/>
    <w:rsid w:val="00780DF0"/>
    <w:rsid w:val="00780F2C"/>
    <w:rsid w:val="00794613"/>
    <w:rsid w:val="0079510C"/>
    <w:rsid w:val="007A06B8"/>
    <w:rsid w:val="007A080C"/>
    <w:rsid w:val="007A2EC4"/>
    <w:rsid w:val="007A648F"/>
    <w:rsid w:val="007A64F5"/>
    <w:rsid w:val="007B0615"/>
    <w:rsid w:val="007B112D"/>
    <w:rsid w:val="007B7BC5"/>
    <w:rsid w:val="007C5A1E"/>
    <w:rsid w:val="007E6F73"/>
    <w:rsid w:val="007F2A10"/>
    <w:rsid w:val="00821625"/>
    <w:rsid w:val="00822501"/>
    <w:rsid w:val="00822539"/>
    <w:rsid w:val="008376DB"/>
    <w:rsid w:val="00840C03"/>
    <w:rsid w:val="00850CED"/>
    <w:rsid w:val="0085337B"/>
    <w:rsid w:val="00863AA6"/>
    <w:rsid w:val="00895229"/>
    <w:rsid w:val="008A4089"/>
    <w:rsid w:val="008B0672"/>
    <w:rsid w:val="008B152A"/>
    <w:rsid w:val="008B339A"/>
    <w:rsid w:val="00904C11"/>
    <w:rsid w:val="00906B70"/>
    <w:rsid w:val="00907C82"/>
    <w:rsid w:val="00911FB6"/>
    <w:rsid w:val="00921EDC"/>
    <w:rsid w:val="00925EF0"/>
    <w:rsid w:val="00931007"/>
    <w:rsid w:val="0095598F"/>
    <w:rsid w:val="009604E7"/>
    <w:rsid w:val="00965A07"/>
    <w:rsid w:val="009670C3"/>
    <w:rsid w:val="00970717"/>
    <w:rsid w:val="00986F2A"/>
    <w:rsid w:val="0098786E"/>
    <w:rsid w:val="00992653"/>
    <w:rsid w:val="00996376"/>
    <w:rsid w:val="009A2FA0"/>
    <w:rsid w:val="009A7FD6"/>
    <w:rsid w:val="009C2AA9"/>
    <w:rsid w:val="009D09D9"/>
    <w:rsid w:val="009E50E7"/>
    <w:rsid w:val="009F0EA8"/>
    <w:rsid w:val="00A06DBA"/>
    <w:rsid w:val="00A22FE8"/>
    <w:rsid w:val="00A76CD3"/>
    <w:rsid w:val="00A77F6B"/>
    <w:rsid w:val="00A8035B"/>
    <w:rsid w:val="00A864AA"/>
    <w:rsid w:val="00A90783"/>
    <w:rsid w:val="00AB518D"/>
    <w:rsid w:val="00AB660A"/>
    <w:rsid w:val="00AC1684"/>
    <w:rsid w:val="00AC31C3"/>
    <w:rsid w:val="00AC7A53"/>
    <w:rsid w:val="00AD48D5"/>
    <w:rsid w:val="00AF08C4"/>
    <w:rsid w:val="00B0468A"/>
    <w:rsid w:val="00B114F6"/>
    <w:rsid w:val="00B12F1A"/>
    <w:rsid w:val="00B31884"/>
    <w:rsid w:val="00B56EAD"/>
    <w:rsid w:val="00B63BEB"/>
    <w:rsid w:val="00B744F8"/>
    <w:rsid w:val="00B80A3E"/>
    <w:rsid w:val="00B81617"/>
    <w:rsid w:val="00B82905"/>
    <w:rsid w:val="00B915BF"/>
    <w:rsid w:val="00B9231F"/>
    <w:rsid w:val="00BA0488"/>
    <w:rsid w:val="00BA2241"/>
    <w:rsid w:val="00BC1F64"/>
    <w:rsid w:val="00BC2796"/>
    <w:rsid w:val="00BD370D"/>
    <w:rsid w:val="00BD7E8F"/>
    <w:rsid w:val="00BE51E9"/>
    <w:rsid w:val="00C05B48"/>
    <w:rsid w:val="00C22F81"/>
    <w:rsid w:val="00C23FBE"/>
    <w:rsid w:val="00C3025A"/>
    <w:rsid w:val="00C3469C"/>
    <w:rsid w:val="00C36979"/>
    <w:rsid w:val="00C4146D"/>
    <w:rsid w:val="00C77296"/>
    <w:rsid w:val="00C850BA"/>
    <w:rsid w:val="00C852BB"/>
    <w:rsid w:val="00C9000A"/>
    <w:rsid w:val="00C93746"/>
    <w:rsid w:val="00C93EE2"/>
    <w:rsid w:val="00CA26C7"/>
    <w:rsid w:val="00CB499F"/>
    <w:rsid w:val="00CB79F9"/>
    <w:rsid w:val="00CC3FA2"/>
    <w:rsid w:val="00CC5737"/>
    <w:rsid w:val="00CC7A8C"/>
    <w:rsid w:val="00CE4362"/>
    <w:rsid w:val="00CE7068"/>
    <w:rsid w:val="00CF4382"/>
    <w:rsid w:val="00CF5275"/>
    <w:rsid w:val="00D1700B"/>
    <w:rsid w:val="00D207F5"/>
    <w:rsid w:val="00D21763"/>
    <w:rsid w:val="00D31496"/>
    <w:rsid w:val="00D31AA5"/>
    <w:rsid w:val="00D448CB"/>
    <w:rsid w:val="00D546B7"/>
    <w:rsid w:val="00D6251D"/>
    <w:rsid w:val="00D66869"/>
    <w:rsid w:val="00D774D9"/>
    <w:rsid w:val="00D80657"/>
    <w:rsid w:val="00D80E95"/>
    <w:rsid w:val="00D848F0"/>
    <w:rsid w:val="00D85419"/>
    <w:rsid w:val="00DA58DB"/>
    <w:rsid w:val="00DB3E78"/>
    <w:rsid w:val="00DD526E"/>
    <w:rsid w:val="00DE482F"/>
    <w:rsid w:val="00DE6B0A"/>
    <w:rsid w:val="00E31E8C"/>
    <w:rsid w:val="00E37D42"/>
    <w:rsid w:val="00E5522C"/>
    <w:rsid w:val="00E55E9D"/>
    <w:rsid w:val="00E84A8B"/>
    <w:rsid w:val="00E84E14"/>
    <w:rsid w:val="00EB4B58"/>
    <w:rsid w:val="00EC3981"/>
    <w:rsid w:val="00EC3991"/>
    <w:rsid w:val="00EF4D41"/>
    <w:rsid w:val="00F01361"/>
    <w:rsid w:val="00F07078"/>
    <w:rsid w:val="00F10F0F"/>
    <w:rsid w:val="00F1104D"/>
    <w:rsid w:val="00F13FDD"/>
    <w:rsid w:val="00F17F85"/>
    <w:rsid w:val="00F2204B"/>
    <w:rsid w:val="00F25582"/>
    <w:rsid w:val="00F26B6B"/>
    <w:rsid w:val="00F27D60"/>
    <w:rsid w:val="00F43C31"/>
    <w:rsid w:val="00F46F9A"/>
    <w:rsid w:val="00F51DB6"/>
    <w:rsid w:val="00F538CC"/>
    <w:rsid w:val="00F55593"/>
    <w:rsid w:val="00F61B7C"/>
    <w:rsid w:val="00F61E1E"/>
    <w:rsid w:val="00F702FB"/>
    <w:rsid w:val="00F718B2"/>
    <w:rsid w:val="00F86630"/>
    <w:rsid w:val="00F90D04"/>
    <w:rsid w:val="00F90DD9"/>
    <w:rsid w:val="00FA7FF9"/>
    <w:rsid w:val="00FB2474"/>
    <w:rsid w:val="00FB6986"/>
    <w:rsid w:val="00FC673A"/>
    <w:rsid w:val="00FC6A27"/>
    <w:rsid w:val="00FD14AC"/>
    <w:rsid w:val="00FD2735"/>
    <w:rsid w:val="00FE4640"/>
    <w:rsid w:val="00FF32A8"/>
    <w:rsid w:val="00FF6E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CC74"/>
  <w15:chartTrackingRefBased/>
  <w15:docId w15:val="{8C3DF6A5-3769-46F6-BF9C-9EB42B08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96F76"/>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Revizija">
    <w:name w:val="Revision"/>
    <w:hidden/>
    <w:uiPriority w:val="99"/>
    <w:semiHidden/>
    <w:rsid w:val="005E7CBF"/>
    <w:pPr>
      <w:spacing w:after="0" w:line="240" w:lineRule="auto"/>
    </w:pPr>
    <w:rPr>
      <w:rFonts w:ascii="Arial" w:eastAsia="Times New Roman" w:hAnsi="Arial" w:cs="Times New Roman"/>
      <w:sz w:val="20"/>
      <w:szCs w:val="24"/>
    </w:rPr>
  </w:style>
  <w:style w:type="paragraph" w:styleId="Odstavekseznama">
    <w:name w:val="List Paragraph"/>
    <w:basedOn w:val="Navaden"/>
    <w:link w:val="OdstavekseznamaZnak"/>
    <w:uiPriority w:val="34"/>
    <w:qFormat/>
    <w:rsid w:val="00821625"/>
    <w:pPr>
      <w:ind w:left="720"/>
      <w:contextualSpacing/>
    </w:pPr>
  </w:style>
  <w:style w:type="character" w:customStyle="1" w:styleId="OdstavekseznamaZnak">
    <w:name w:val="Odstavek seznama Znak"/>
    <w:link w:val="Odstavekseznama"/>
    <w:uiPriority w:val="34"/>
    <w:rsid w:val="00220962"/>
    <w:rPr>
      <w:rFonts w:ascii="Arial" w:eastAsia="Times New Roman" w:hAnsi="Arial" w:cs="Times New Roman"/>
      <w:sz w:val="20"/>
      <w:szCs w:val="24"/>
    </w:rPr>
  </w:style>
  <w:style w:type="paragraph" w:styleId="Brezrazmikov">
    <w:name w:val="No Spacing"/>
    <w:uiPriority w:val="1"/>
    <w:qFormat/>
    <w:rsid w:val="00220962"/>
    <w:pPr>
      <w:spacing w:after="0" w:line="240" w:lineRule="auto"/>
    </w:pPr>
  </w:style>
  <w:style w:type="character" w:styleId="Pripombasklic">
    <w:name w:val="annotation reference"/>
    <w:basedOn w:val="Privzetapisavaodstavka"/>
    <w:uiPriority w:val="99"/>
    <w:semiHidden/>
    <w:unhideWhenUsed/>
    <w:rsid w:val="009D09D9"/>
    <w:rPr>
      <w:sz w:val="16"/>
      <w:szCs w:val="16"/>
    </w:rPr>
  </w:style>
  <w:style w:type="paragraph" w:styleId="Pripombabesedilo">
    <w:name w:val="annotation text"/>
    <w:basedOn w:val="Navaden"/>
    <w:link w:val="PripombabesediloZnak"/>
    <w:uiPriority w:val="99"/>
    <w:unhideWhenUsed/>
    <w:rsid w:val="009D09D9"/>
    <w:pPr>
      <w:spacing w:line="240" w:lineRule="auto"/>
    </w:pPr>
    <w:rPr>
      <w:szCs w:val="20"/>
    </w:rPr>
  </w:style>
  <w:style w:type="character" w:customStyle="1" w:styleId="PripombabesediloZnak">
    <w:name w:val="Pripomba – besedilo Znak"/>
    <w:basedOn w:val="Privzetapisavaodstavka"/>
    <w:link w:val="Pripombabesedilo"/>
    <w:uiPriority w:val="99"/>
    <w:rsid w:val="009D09D9"/>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9D09D9"/>
    <w:rPr>
      <w:b/>
      <w:bCs/>
    </w:rPr>
  </w:style>
  <w:style w:type="character" w:customStyle="1" w:styleId="ZadevapripombeZnak">
    <w:name w:val="Zadeva pripombe Znak"/>
    <w:basedOn w:val="PripombabesediloZnak"/>
    <w:link w:val="Zadevapripombe"/>
    <w:uiPriority w:val="99"/>
    <w:semiHidden/>
    <w:rsid w:val="009D09D9"/>
    <w:rPr>
      <w:rFonts w:ascii="Arial" w:eastAsia="Times New Roman" w:hAnsi="Arial" w:cs="Times New Roman"/>
      <w:b/>
      <w:bCs/>
      <w:sz w:val="20"/>
      <w:szCs w:val="20"/>
    </w:rPr>
  </w:style>
  <w:style w:type="character" w:styleId="Hiperpovezava">
    <w:name w:val="Hyperlink"/>
    <w:uiPriority w:val="99"/>
    <w:rsid w:val="00E37D42"/>
    <w:rPr>
      <w:color w:val="0000FF"/>
      <w:u w:val="single"/>
    </w:rPr>
  </w:style>
  <w:style w:type="character" w:styleId="Nerazreenaomemba">
    <w:name w:val="Unresolved Mention"/>
    <w:basedOn w:val="Privzetapisavaodstavka"/>
    <w:uiPriority w:val="99"/>
    <w:semiHidden/>
    <w:unhideWhenUsed/>
    <w:rsid w:val="000206AE"/>
    <w:rPr>
      <w:color w:val="605E5C"/>
      <w:shd w:val="clear" w:color="auto" w:fill="E1DFDD"/>
    </w:rPr>
  </w:style>
  <w:style w:type="paragraph" w:styleId="Sprotnaopomba-besedilo">
    <w:name w:val="footnote text"/>
    <w:basedOn w:val="Navaden"/>
    <w:link w:val="Sprotnaopomba-besediloZnak"/>
    <w:uiPriority w:val="99"/>
    <w:semiHidden/>
    <w:unhideWhenUsed/>
    <w:rsid w:val="00282259"/>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282259"/>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282259"/>
    <w:rPr>
      <w:vertAlign w:val="superscript"/>
    </w:rPr>
  </w:style>
  <w:style w:type="table" w:styleId="Tabelamrea">
    <w:name w:val="Table Grid"/>
    <w:basedOn w:val="Navadnatabela"/>
    <w:uiPriority w:val="39"/>
    <w:rsid w:val="00581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56755">
      <w:bodyDiv w:val="1"/>
      <w:marLeft w:val="0"/>
      <w:marRight w:val="0"/>
      <w:marTop w:val="0"/>
      <w:marBottom w:val="0"/>
      <w:divBdr>
        <w:top w:val="none" w:sz="0" w:space="0" w:color="auto"/>
        <w:left w:val="none" w:sz="0" w:space="0" w:color="auto"/>
        <w:bottom w:val="none" w:sz="0" w:space="0" w:color="auto"/>
        <w:right w:val="none" w:sz="0" w:space="0" w:color="auto"/>
      </w:divBdr>
    </w:div>
    <w:div w:id="290982435">
      <w:bodyDiv w:val="1"/>
      <w:marLeft w:val="0"/>
      <w:marRight w:val="0"/>
      <w:marTop w:val="0"/>
      <w:marBottom w:val="0"/>
      <w:divBdr>
        <w:top w:val="none" w:sz="0" w:space="0" w:color="auto"/>
        <w:left w:val="none" w:sz="0" w:space="0" w:color="auto"/>
        <w:bottom w:val="none" w:sz="0" w:space="0" w:color="auto"/>
        <w:right w:val="none" w:sz="0" w:space="0" w:color="auto"/>
      </w:divBdr>
      <w:divsChild>
        <w:div w:id="868370418">
          <w:marLeft w:val="0"/>
          <w:marRight w:val="0"/>
          <w:marTop w:val="0"/>
          <w:marBottom w:val="0"/>
          <w:divBdr>
            <w:top w:val="none" w:sz="0" w:space="0" w:color="auto"/>
            <w:left w:val="none" w:sz="0" w:space="0" w:color="auto"/>
            <w:bottom w:val="none" w:sz="0" w:space="0" w:color="auto"/>
            <w:right w:val="none" w:sz="0" w:space="0" w:color="auto"/>
          </w:divBdr>
        </w:div>
        <w:div w:id="1591499309">
          <w:marLeft w:val="0"/>
          <w:marRight w:val="0"/>
          <w:marTop w:val="0"/>
          <w:marBottom w:val="0"/>
          <w:divBdr>
            <w:top w:val="none" w:sz="0" w:space="0" w:color="auto"/>
            <w:left w:val="none" w:sz="0" w:space="0" w:color="auto"/>
            <w:bottom w:val="none" w:sz="0" w:space="0" w:color="auto"/>
            <w:right w:val="none" w:sz="0" w:space="0" w:color="auto"/>
          </w:divBdr>
        </w:div>
        <w:div w:id="670641446">
          <w:marLeft w:val="0"/>
          <w:marRight w:val="0"/>
          <w:marTop w:val="0"/>
          <w:marBottom w:val="0"/>
          <w:divBdr>
            <w:top w:val="none" w:sz="0" w:space="0" w:color="auto"/>
            <w:left w:val="none" w:sz="0" w:space="0" w:color="auto"/>
            <w:bottom w:val="none" w:sz="0" w:space="0" w:color="auto"/>
            <w:right w:val="none" w:sz="0" w:space="0" w:color="auto"/>
          </w:divBdr>
        </w:div>
        <w:div w:id="1577744773">
          <w:marLeft w:val="0"/>
          <w:marRight w:val="0"/>
          <w:marTop w:val="0"/>
          <w:marBottom w:val="0"/>
          <w:divBdr>
            <w:top w:val="none" w:sz="0" w:space="0" w:color="auto"/>
            <w:left w:val="none" w:sz="0" w:space="0" w:color="auto"/>
            <w:bottom w:val="none" w:sz="0" w:space="0" w:color="auto"/>
            <w:right w:val="none" w:sz="0" w:space="0" w:color="auto"/>
          </w:divBdr>
        </w:div>
        <w:div w:id="1596984269">
          <w:marLeft w:val="0"/>
          <w:marRight w:val="0"/>
          <w:marTop w:val="0"/>
          <w:marBottom w:val="0"/>
          <w:divBdr>
            <w:top w:val="none" w:sz="0" w:space="0" w:color="auto"/>
            <w:left w:val="none" w:sz="0" w:space="0" w:color="auto"/>
            <w:bottom w:val="none" w:sz="0" w:space="0" w:color="auto"/>
            <w:right w:val="none" w:sz="0" w:space="0" w:color="auto"/>
          </w:divBdr>
        </w:div>
        <w:div w:id="2002807953">
          <w:marLeft w:val="0"/>
          <w:marRight w:val="0"/>
          <w:marTop w:val="0"/>
          <w:marBottom w:val="0"/>
          <w:divBdr>
            <w:top w:val="none" w:sz="0" w:space="0" w:color="auto"/>
            <w:left w:val="none" w:sz="0" w:space="0" w:color="auto"/>
            <w:bottom w:val="none" w:sz="0" w:space="0" w:color="auto"/>
            <w:right w:val="none" w:sz="0" w:space="0" w:color="auto"/>
          </w:divBdr>
        </w:div>
      </w:divsChild>
    </w:div>
    <w:div w:id="812138918">
      <w:bodyDiv w:val="1"/>
      <w:marLeft w:val="0"/>
      <w:marRight w:val="0"/>
      <w:marTop w:val="0"/>
      <w:marBottom w:val="0"/>
      <w:divBdr>
        <w:top w:val="none" w:sz="0" w:space="0" w:color="auto"/>
        <w:left w:val="none" w:sz="0" w:space="0" w:color="auto"/>
        <w:bottom w:val="none" w:sz="0" w:space="0" w:color="auto"/>
        <w:right w:val="none" w:sz="0" w:space="0" w:color="auto"/>
      </w:divBdr>
    </w:div>
    <w:div w:id="127998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B0813BD-2227-4906-B5F2-834626A47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9</Pages>
  <Words>2483</Words>
  <Characters>14157</Characters>
  <Application>Microsoft Office Word</Application>
  <DocSecurity>0</DocSecurity>
  <Lines>117</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 Tršar</dc:creator>
  <cp:keywords/>
  <dc:description/>
  <cp:lastModifiedBy>Klemen Mesarec Hercog</cp:lastModifiedBy>
  <cp:revision>7</cp:revision>
  <cp:lastPrinted>2024-07-23T12:27:00Z</cp:lastPrinted>
  <dcterms:created xsi:type="dcterms:W3CDTF">2026-01-15T13:56:00Z</dcterms:created>
  <dcterms:modified xsi:type="dcterms:W3CDTF">2026-02-13T10:11:00Z</dcterms:modified>
</cp:coreProperties>
</file>